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83D52E" w14:textId="28260354" w:rsidR="009E6CE5" w:rsidRDefault="005931FD" w:rsidP="009E6CE5">
      <w:pPr>
        <w:spacing w:before="240"/>
      </w:pPr>
      <w:r>
        <w:rPr>
          <w:lang w:val="en-US"/>
        </w:rPr>
        <w:t>I currently work in a nursery class with 15 children of various needs and abilities.</w:t>
      </w:r>
      <w:r w:rsidR="00EA3398">
        <w:rPr>
          <w:lang w:val="en-US"/>
        </w:rPr>
        <w:t xml:space="preserve"> Due to the ongoing pandemic many children of nursery age (</w:t>
      </w:r>
      <w:r w:rsidR="005723A9" w:rsidRPr="006A27A8">
        <w:rPr>
          <w:lang w:val="en-US"/>
        </w:rPr>
        <w:t>three- to four-year-olds</w:t>
      </w:r>
      <w:r w:rsidR="00EA3398">
        <w:rPr>
          <w:lang w:val="en-US"/>
        </w:rPr>
        <w:t xml:space="preserve">) have missed out on the opportunities to access play </w:t>
      </w:r>
      <w:r w:rsidR="00AF0EF1">
        <w:rPr>
          <w:lang w:val="en-US"/>
        </w:rPr>
        <w:t>centers</w:t>
      </w:r>
      <w:r w:rsidR="00EA3398">
        <w:rPr>
          <w:lang w:val="en-US"/>
        </w:rPr>
        <w:t>, toddler groups, parks and other activities which would provide them the physical experiences that they require to develop their sensory integration and proprioception.</w:t>
      </w:r>
      <w:r w:rsidR="009E6CE5">
        <w:rPr>
          <w:lang w:val="en-US"/>
        </w:rPr>
        <w:t xml:space="preserve"> </w:t>
      </w:r>
      <w:r w:rsidR="00467568" w:rsidRPr="006A27A8">
        <w:rPr>
          <w:lang w:val="en-US"/>
        </w:rPr>
        <w:t>At this age they</w:t>
      </w:r>
      <w:r w:rsidR="009E6CE5" w:rsidRPr="006A27A8">
        <w:rPr>
          <w:lang w:val="en-US"/>
        </w:rPr>
        <w:t xml:space="preserve"> </w:t>
      </w:r>
      <w:r w:rsidR="009E6CE5">
        <w:rPr>
          <w:lang w:val="en-US"/>
        </w:rPr>
        <w:t>are at the start of a crucial time on their physical literacy journey</w:t>
      </w:r>
      <w:r w:rsidR="00393A09">
        <w:rPr>
          <w:lang w:val="en-US"/>
        </w:rPr>
        <w:t xml:space="preserve"> as identified by Ayres when she writes</w:t>
      </w:r>
      <w:r w:rsidR="009E6CE5">
        <w:rPr>
          <w:lang w:val="en-US"/>
        </w:rPr>
        <w:t>.</w:t>
      </w:r>
      <w:r w:rsidR="00EA3398">
        <w:rPr>
          <w:lang w:val="en-US"/>
        </w:rPr>
        <w:t xml:space="preserve"> </w:t>
      </w:r>
      <w:r>
        <w:rPr>
          <w:lang w:val="en-US"/>
        </w:rPr>
        <w:t xml:space="preserve"> </w:t>
      </w:r>
      <w:r w:rsidR="00A951FB">
        <w:rPr>
          <w:lang w:val="en-US"/>
        </w:rPr>
        <w:t>‘</w:t>
      </w:r>
      <w:r w:rsidR="00EA3398">
        <w:rPr>
          <w:lang w:val="en-US"/>
        </w:rPr>
        <w:t>‘</w:t>
      </w:r>
      <w:r w:rsidR="00EA3398" w:rsidRPr="00BC7248">
        <w:rPr>
          <w:i/>
        </w:rPr>
        <w:t>The third through seventh years are a critical for sensory integration’</w:t>
      </w:r>
      <w:r w:rsidR="00A951FB">
        <w:rPr>
          <w:i/>
        </w:rPr>
        <w:t>’</w:t>
      </w:r>
      <w:r w:rsidR="00EA3398" w:rsidRPr="00BC7248">
        <w:rPr>
          <w:i/>
        </w:rPr>
        <w:t xml:space="preserve"> </w:t>
      </w:r>
      <w:r w:rsidR="00EA3398">
        <w:t>(</w:t>
      </w:r>
      <w:r w:rsidR="00EA3398" w:rsidRPr="006A27A8">
        <w:t>Ayres, J. 2005</w:t>
      </w:r>
      <w:r w:rsidR="00BC7248" w:rsidRPr="006A27A8">
        <w:t>: 24</w:t>
      </w:r>
      <w:r w:rsidR="00BC7248" w:rsidRPr="006A27A8">
        <w:rPr>
          <w:rFonts w:ascii="Segoe UI" w:hAnsi="Segoe UI" w:cs="Segoe UI"/>
          <w:shd w:val="clear" w:color="auto" w:fill="F9F9F9"/>
        </w:rPr>
        <w:t>)</w:t>
      </w:r>
      <w:r w:rsidR="009E6CE5" w:rsidRPr="006A27A8">
        <w:rPr>
          <w:rFonts w:ascii="Segoe UI" w:hAnsi="Segoe UI" w:cs="Segoe UI"/>
          <w:shd w:val="clear" w:color="auto" w:fill="F9F9F9"/>
        </w:rPr>
        <w:t>.</w:t>
      </w:r>
      <w:r w:rsidR="00EA3398" w:rsidRPr="006A27A8">
        <w:t xml:space="preserve"> </w:t>
      </w:r>
      <w:r w:rsidR="00393A09" w:rsidRPr="006A27A8">
        <w:t xml:space="preserve">Through </w:t>
      </w:r>
      <w:r w:rsidR="00467568" w:rsidRPr="006A27A8">
        <w:t>further research into</w:t>
      </w:r>
      <w:r w:rsidR="00393A09" w:rsidRPr="00467568">
        <w:rPr>
          <w:color w:val="FF0000"/>
        </w:rPr>
        <w:t xml:space="preserve"> </w:t>
      </w:r>
      <w:r w:rsidR="00393A09">
        <w:t xml:space="preserve">the work of Ayres on sensory integration, </w:t>
      </w:r>
      <w:r w:rsidR="009E6CE5">
        <w:t xml:space="preserve">I am now able to </w:t>
      </w:r>
      <w:r w:rsidR="009E6CE5" w:rsidRPr="006A27A8">
        <w:t>recognise that when a child in my class is swinging upside down over a chair or lying backward on the carpet they are exploring the sensations of t</w:t>
      </w:r>
      <w:r w:rsidR="00393A09" w:rsidRPr="006A27A8">
        <w:t>heir vestibular systems</w:t>
      </w:r>
      <w:r w:rsidR="00E7115B" w:rsidRPr="006A27A8">
        <w:t xml:space="preserve"> as this is not yet fully developed</w:t>
      </w:r>
      <w:r w:rsidR="00393A09" w:rsidRPr="006A27A8">
        <w:t>.</w:t>
      </w:r>
      <w:r w:rsidR="00BC7248" w:rsidRPr="006A27A8">
        <w:t xml:space="preserve"> Ayre</w:t>
      </w:r>
      <w:r w:rsidR="00A951FB" w:rsidRPr="006A27A8">
        <w:t xml:space="preserve">s </w:t>
      </w:r>
      <w:r w:rsidR="00BC7248">
        <w:t xml:space="preserve">also refers to the work of </w:t>
      </w:r>
      <w:r w:rsidR="00BC7248" w:rsidRPr="00BC7248">
        <w:rPr>
          <w:i/>
        </w:rPr>
        <w:t>Piaget who suggested that seven to eight years of movement and play are required to give the child a sensorimotor intelligence that can serve as the foundation for intellectual, social, personal development.</w:t>
      </w:r>
      <w:r w:rsidR="00BC7248">
        <w:t xml:space="preserve"> (Ayres, J. 2005: 25)</w:t>
      </w:r>
      <w:r w:rsidR="00393A09">
        <w:t xml:space="preserve"> As a result of</w:t>
      </w:r>
      <w:r w:rsidR="009E6CE5">
        <w:t xml:space="preserve"> this</w:t>
      </w:r>
      <w:r w:rsidR="00393A09">
        <w:t xml:space="preserve"> new understanding I am</w:t>
      </w:r>
      <w:r w:rsidR="009E6CE5">
        <w:t xml:space="preserve"> now </w:t>
      </w:r>
      <w:r w:rsidR="00393A09">
        <w:t xml:space="preserve">able to </w:t>
      </w:r>
      <w:r w:rsidR="009E6CE5">
        <w:t xml:space="preserve">provide them with a range of activities that will help stimulate and develop this sensory integration further. </w:t>
      </w:r>
      <w:r w:rsidR="00393A09">
        <w:t>I am also able to identify where children may have retained reflexes</w:t>
      </w:r>
      <w:r w:rsidR="00E7115B" w:rsidRPr="00E7115B">
        <w:rPr>
          <w:color w:val="FF0000"/>
        </w:rPr>
        <w:t>,</w:t>
      </w:r>
      <w:r w:rsidR="00393A09">
        <w:t xml:space="preserve"> which may hinder their progression. </w:t>
      </w:r>
    </w:p>
    <w:p w14:paraId="1E960E2B" w14:textId="4810DABD" w:rsidR="004214D4" w:rsidRDefault="005931FD" w:rsidP="009E6CE5">
      <w:pPr>
        <w:spacing w:before="240"/>
        <w:rPr>
          <w:lang w:val="en-US"/>
        </w:rPr>
      </w:pPr>
      <w:r>
        <w:rPr>
          <w:lang w:val="en-US"/>
        </w:rPr>
        <w:t xml:space="preserve">Prior to starting the SKIP Cymru training I had a limited understanding of Physical Literacy. Whilst I knew that it was important, I didn’t fully understand the impact on children and the consequences for later life. </w:t>
      </w:r>
      <w:r w:rsidR="00905060">
        <w:rPr>
          <w:lang w:val="en-US"/>
        </w:rPr>
        <w:t>‘’</w:t>
      </w:r>
      <w:r>
        <w:rPr>
          <w:lang w:val="en-US"/>
        </w:rPr>
        <w:t>Physical Literacy is the motivation, confidence and physical confidence that allows us to take responsibility for ph</w:t>
      </w:r>
      <w:r w:rsidR="00905060">
        <w:rPr>
          <w:lang w:val="en-US"/>
        </w:rPr>
        <w:t xml:space="preserve">ysical activity throughout life’’ </w:t>
      </w:r>
      <w:r>
        <w:rPr>
          <w:lang w:val="en-US"/>
        </w:rPr>
        <w:t>(Whitehead</w:t>
      </w:r>
      <w:r w:rsidR="00905060">
        <w:rPr>
          <w:lang w:val="en-US"/>
        </w:rPr>
        <w:t xml:space="preserve">, M: </w:t>
      </w:r>
      <w:r>
        <w:rPr>
          <w:lang w:val="en-US"/>
        </w:rPr>
        <w:t xml:space="preserve"> 2010). Since starting the training I have begun to think about not only how I teach physical sessions</w:t>
      </w:r>
      <w:r w:rsidR="00E7115B" w:rsidRPr="00E7115B">
        <w:rPr>
          <w:color w:val="FF0000"/>
          <w:lang w:val="en-US"/>
        </w:rPr>
        <w:t>,</w:t>
      </w:r>
      <w:r>
        <w:rPr>
          <w:lang w:val="en-US"/>
        </w:rPr>
        <w:t xml:space="preserve"> but also how physical education is taught across the rest of the school</w:t>
      </w:r>
      <w:r w:rsidR="00E7115B" w:rsidRPr="00260D2C">
        <w:rPr>
          <w:color w:val="FF0000"/>
          <w:lang w:val="en-US"/>
        </w:rPr>
        <w:t>.</w:t>
      </w:r>
      <w:r>
        <w:rPr>
          <w:lang w:val="en-US"/>
        </w:rPr>
        <w:t xml:space="preserve"> </w:t>
      </w:r>
      <w:r w:rsidR="00260D2C">
        <w:rPr>
          <w:lang w:val="en-US"/>
        </w:rPr>
        <w:t>T</w:t>
      </w:r>
      <w:r>
        <w:rPr>
          <w:lang w:val="en-US"/>
        </w:rPr>
        <w:t>he lessons that we</w:t>
      </w:r>
      <w:r w:rsidR="00260D2C" w:rsidRPr="00260D2C">
        <w:rPr>
          <w:color w:val="FF0000"/>
          <w:lang w:val="en-US"/>
        </w:rPr>
        <w:t>,</w:t>
      </w:r>
      <w:r w:rsidRPr="00260D2C">
        <w:rPr>
          <w:color w:val="FF0000"/>
          <w:lang w:val="en-US"/>
        </w:rPr>
        <w:t xml:space="preserve"> </w:t>
      </w:r>
      <w:r w:rsidR="00BC7248">
        <w:rPr>
          <w:lang w:val="en-US"/>
        </w:rPr>
        <w:t>as adults</w:t>
      </w:r>
      <w:r w:rsidR="00260D2C" w:rsidRPr="00260D2C">
        <w:rPr>
          <w:color w:val="FF0000"/>
          <w:lang w:val="en-US"/>
        </w:rPr>
        <w:t>,</w:t>
      </w:r>
      <w:r w:rsidR="00BC7248" w:rsidRPr="00260D2C">
        <w:rPr>
          <w:color w:val="FF0000"/>
          <w:lang w:val="en-US"/>
        </w:rPr>
        <w:t xml:space="preserve"> </w:t>
      </w:r>
      <w:r>
        <w:rPr>
          <w:lang w:val="en-US"/>
        </w:rPr>
        <w:t xml:space="preserve">need to learn in order to </w:t>
      </w:r>
      <w:r w:rsidR="00BC7248">
        <w:rPr>
          <w:lang w:val="en-US"/>
        </w:rPr>
        <w:t>adapt and improve our provision, thus ensuring</w:t>
      </w:r>
      <w:r>
        <w:rPr>
          <w:lang w:val="en-US"/>
        </w:rPr>
        <w:t xml:space="preserve"> the best possible start for all of our children. In order to do this we need to focus less on sport specific skills sessions and work on developing a strong ‘base camp’ of skills so that children are proficient in the fundamental movement sk</w:t>
      </w:r>
      <w:r w:rsidR="00BC7248">
        <w:rPr>
          <w:lang w:val="en-US"/>
        </w:rPr>
        <w:t>ills before they leave us. In doing this we will allow</w:t>
      </w:r>
      <w:r>
        <w:rPr>
          <w:lang w:val="en-US"/>
        </w:rPr>
        <w:t xml:space="preserve"> them to pass through the proficiency barrier</w:t>
      </w:r>
      <w:r w:rsidR="00BC7248">
        <w:rPr>
          <w:lang w:val="en-US"/>
        </w:rPr>
        <w:t xml:space="preserve"> as disc</w:t>
      </w:r>
      <w:r w:rsidR="00905060">
        <w:rPr>
          <w:lang w:val="en-US"/>
        </w:rPr>
        <w:t xml:space="preserve">ussed by </w:t>
      </w:r>
      <w:proofErr w:type="spellStart"/>
      <w:r w:rsidR="00905060">
        <w:rPr>
          <w:lang w:val="en-US"/>
        </w:rPr>
        <w:t>Seedfelt</w:t>
      </w:r>
      <w:proofErr w:type="spellEnd"/>
      <w:r w:rsidR="00905060">
        <w:rPr>
          <w:lang w:val="en-US"/>
        </w:rPr>
        <w:t xml:space="preserve"> (</w:t>
      </w:r>
      <w:r w:rsidR="00EA3398">
        <w:rPr>
          <w:lang w:val="en-US"/>
        </w:rPr>
        <w:t>1980). Clark and Metcalf</w:t>
      </w:r>
      <w:r w:rsidR="0072530B">
        <w:rPr>
          <w:lang w:val="en-US"/>
        </w:rPr>
        <w:t xml:space="preserve"> (2002)</w:t>
      </w:r>
      <w:r w:rsidR="00EA3398">
        <w:rPr>
          <w:lang w:val="en-US"/>
        </w:rPr>
        <w:t xml:space="preserve"> further explore this idea of a broad base camp in their exploration of the mountain range. </w:t>
      </w:r>
      <w:r w:rsidR="0072530B">
        <w:rPr>
          <w:lang w:val="en-US"/>
        </w:rPr>
        <w:t xml:space="preserve">Their </w:t>
      </w:r>
      <w:r w:rsidR="00260D2C">
        <w:rPr>
          <w:lang w:val="en-US"/>
        </w:rPr>
        <w:t xml:space="preserve">pictorial </w:t>
      </w:r>
      <w:r w:rsidR="0072530B">
        <w:rPr>
          <w:lang w:val="en-US"/>
        </w:rPr>
        <w:t>clearly demonstrates</w:t>
      </w:r>
      <w:r w:rsidR="00EA3398">
        <w:rPr>
          <w:lang w:val="en-US"/>
        </w:rPr>
        <w:t xml:space="preserve"> that those children who have a wider set of skills from a young age are able to progress in a wider range of sports as well as having a </w:t>
      </w:r>
      <w:r w:rsidR="0072530B">
        <w:rPr>
          <w:lang w:val="en-US"/>
        </w:rPr>
        <w:t>much broader option</w:t>
      </w:r>
      <w:r w:rsidR="00EA3398">
        <w:rPr>
          <w:lang w:val="en-US"/>
        </w:rPr>
        <w:t xml:space="preserve"> of active tasks available to them later in life. </w:t>
      </w:r>
    </w:p>
    <w:p w14:paraId="7DAA53E5" w14:textId="4C900FD8" w:rsidR="009E6CE5" w:rsidRDefault="009E6CE5" w:rsidP="009E6CE5">
      <w:pPr>
        <w:spacing w:before="240"/>
        <w:rPr>
          <w:lang w:val="en-US"/>
        </w:rPr>
      </w:pPr>
      <w:r>
        <w:rPr>
          <w:lang w:val="en-US"/>
        </w:rPr>
        <w:t xml:space="preserve">After our initial training days I was excited to go back to school and implement some new sessions for physical literacy. The first thing I did was add another dedicated day for physical literacy within our timetable. This meant that we now had two sessions each week as well as the ‘camouflaged’ activities that are part of our daily routines. </w:t>
      </w:r>
      <w:r w:rsidRPr="006A27A8">
        <w:rPr>
          <w:lang w:val="en-US"/>
        </w:rPr>
        <w:t>Th</w:t>
      </w:r>
      <w:r w:rsidR="000E7675" w:rsidRPr="006A27A8">
        <w:rPr>
          <w:lang w:val="en-US"/>
        </w:rPr>
        <w:t>ese</w:t>
      </w:r>
      <w:r w:rsidRPr="006A27A8">
        <w:rPr>
          <w:lang w:val="en-US"/>
        </w:rPr>
        <w:t xml:space="preserve"> </w:t>
      </w:r>
      <w:r>
        <w:rPr>
          <w:lang w:val="en-US"/>
        </w:rPr>
        <w:t xml:space="preserve">tasks include our Dough Disco sessions and Squiggle Whilst you Wiggle sessions. </w:t>
      </w:r>
    </w:p>
    <w:p w14:paraId="0A6174F3" w14:textId="28159C4F" w:rsidR="009E6CE5" w:rsidRDefault="009E6CE5" w:rsidP="009E6CE5">
      <w:pPr>
        <w:spacing w:before="240"/>
        <w:rPr>
          <w:lang w:val="en-US"/>
        </w:rPr>
      </w:pPr>
      <w:r>
        <w:rPr>
          <w:lang w:val="en-US"/>
        </w:rPr>
        <w:t>Initially I tried t</w:t>
      </w:r>
      <w:r w:rsidR="00AF0EF1">
        <w:rPr>
          <w:lang w:val="en-US"/>
        </w:rPr>
        <w:t>o have three gardens however, due</w:t>
      </w:r>
      <w:r>
        <w:rPr>
          <w:lang w:val="en-US"/>
        </w:rPr>
        <w:t xml:space="preserve"> to staffing numbers this was not practical with young children who were knew to the concept. As a result</w:t>
      </w:r>
      <w:r w:rsidR="000E7675" w:rsidRPr="000E7675">
        <w:rPr>
          <w:color w:val="FF0000"/>
          <w:lang w:val="en-US"/>
        </w:rPr>
        <w:t>,</w:t>
      </w:r>
      <w:r>
        <w:rPr>
          <w:lang w:val="en-US"/>
        </w:rPr>
        <w:t xml:space="preserve"> we decided to focus on two gardens in each </w:t>
      </w:r>
      <w:r w:rsidRPr="006A27A8">
        <w:rPr>
          <w:lang w:val="en-US"/>
        </w:rPr>
        <w:t>session</w:t>
      </w:r>
      <w:r w:rsidR="000E7675" w:rsidRPr="006A27A8">
        <w:rPr>
          <w:lang w:val="en-US"/>
        </w:rPr>
        <w:t xml:space="preserve"> (o</w:t>
      </w:r>
      <w:r w:rsidRPr="006A27A8">
        <w:rPr>
          <w:lang w:val="en-US"/>
        </w:rPr>
        <w:t>ne obstacle garden and one object control garden</w:t>
      </w:r>
      <w:r w:rsidR="000E7675" w:rsidRPr="006A27A8">
        <w:rPr>
          <w:lang w:val="en-US"/>
        </w:rPr>
        <w:t>)</w:t>
      </w:r>
      <w:r w:rsidRPr="006A27A8">
        <w:rPr>
          <w:lang w:val="en-US"/>
        </w:rPr>
        <w:t>. We felt that</w:t>
      </w:r>
      <w:r w:rsidR="00AF0EF1" w:rsidRPr="006A27A8">
        <w:rPr>
          <w:lang w:val="en-US"/>
        </w:rPr>
        <w:t xml:space="preserve"> the children already ha</w:t>
      </w:r>
      <w:r w:rsidR="000E7675" w:rsidRPr="006A27A8">
        <w:rPr>
          <w:lang w:val="en-US"/>
        </w:rPr>
        <w:t>d</w:t>
      </w:r>
      <w:r w:rsidR="00AF0EF1" w:rsidRPr="006A27A8">
        <w:rPr>
          <w:lang w:val="en-US"/>
        </w:rPr>
        <w:t xml:space="preserve"> a range</w:t>
      </w:r>
      <w:r w:rsidRPr="006A27A8">
        <w:rPr>
          <w:lang w:val="en-US"/>
        </w:rPr>
        <w:t xml:space="preserve"> of opportunities to explore movement</w:t>
      </w:r>
      <w:r w:rsidR="000E7675" w:rsidRPr="006A27A8">
        <w:rPr>
          <w:lang w:val="en-US"/>
        </w:rPr>
        <w:t xml:space="preserve">, </w:t>
      </w:r>
      <w:r w:rsidRPr="006A27A8">
        <w:rPr>
          <w:lang w:val="en-US"/>
        </w:rPr>
        <w:t xml:space="preserve">such as running during playtimes and </w:t>
      </w:r>
      <w:r w:rsidR="00AF0EF1" w:rsidRPr="006A27A8">
        <w:rPr>
          <w:lang w:val="en-US"/>
        </w:rPr>
        <w:t>outdoor learning sessions. We were</w:t>
      </w:r>
      <w:r w:rsidRPr="006A27A8">
        <w:rPr>
          <w:lang w:val="en-US"/>
        </w:rPr>
        <w:t xml:space="preserve"> able to develop a movement vocabulary through games in the warm up sessions. </w:t>
      </w:r>
      <w:r w:rsidR="0072530B" w:rsidRPr="006A27A8">
        <w:rPr>
          <w:lang w:val="en-US"/>
        </w:rPr>
        <w:t>I personally</w:t>
      </w:r>
      <w:r w:rsidR="00FD48EB" w:rsidRPr="006A27A8">
        <w:rPr>
          <w:lang w:val="en-US"/>
        </w:rPr>
        <w:t xml:space="preserve"> </w:t>
      </w:r>
      <w:r w:rsidR="00FD48EB">
        <w:rPr>
          <w:lang w:val="en-US"/>
        </w:rPr>
        <w:t>felt more confident with the movement concepts</w:t>
      </w:r>
      <w:r w:rsidR="00AF0EF1">
        <w:rPr>
          <w:lang w:val="en-US"/>
        </w:rPr>
        <w:t>,</w:t>
      </w:r>
      <w:r w:rsidR="00FD48EB">
        <w:rPr>
          <w:lang w:val="en-US"/>
        </w:rPr>
        <w:t xml:space="preserve"> as I was familiar with the work of Laban from my degree and my previous experience </w:t>
      </w:r>
      <w:r w:rsidR="0072530B">
        <w:rPr>
          <w:lang w:val="en-US"/>
        </w:rPr>
        <w:t>of dance. As these come somewhat</w:t>
      </w:r>
      <w:r w:rsidR="00FD48EB">
        <w:rPr>
          <w:lang w:val="en-US"/>
        </w:rPr>
        <w:t xml:space="preserve"> more naturally to me I wanted to focus my reflections on other areas that I felt I could develop </w:t>
      </w:r>
      <w:r w:rsidR="0072530B">
        <w:rPr>
          <w:lang w:val="en-US"/>
        </w:rPr>
        <w:t xml:space="preserve">further </w:t>
      </w:r>
      <w:r w:rsidR="00FD48EB">
        <w:rPr>
          <w:lang w:val="en-US"/>
        </w:rPr>
        <w:t xml:space="preserve">in order to improve my provision. </w:t>
      </w:r>
    </w:p>
    <w:p w14:paraId="57D05263" w14:textId="026EA7A3" w:rsidR="009E6CE5" w:rsidRDefault="009E6CE5" w:rsidP="009E6CE5">
      <w:pPr>
        <w:spacing w:before="240"/>
        <w:rPr>
          <w:lang w:val="en-US"/>
        </w:rPr>
      </w:pPr>
      <w:r>
        <w:rPr>
          <w:lang w:val="en-US"/>
        </w:rPr>
        <w:lastRenderedPageBreak/>
        <w:t xml:space="preserve">Following the initial sessions I looked closely at the </w:t>
      </w:r>
      <w:r w:rsidRPr="006A27A8">
        <w:rPr>
          <w:lang w:val="en-US"/>
        </w:rPr>
        <w:t>constraints</w:t>
      </w:r>
      <w:r w:rsidR="00FD48EB" w:rsidRPr="006A27A8">
        <w:rPr>
          <w:lang w:val="en-US"/>
        </w:rPr>
        <w:t xml:space="preserve"> model identified by Newell. For obvious reasons individual constraints cannot be changed. </w:t>
      </w:r>
      <w:r w:rsidR="00327F6D" w:rsidRPr="006A27A8">
        <w:rPr>
          <w:lang w:val="en-US"/>
        </w:rPr>
        <w:t xml:space="preserve">Each child is unique, with their own abilities and experiences, </w:t>
      </w:r>
      <w:r w:rsidR="00FD48EB" w:rsidRPr="006A27A8">
        <w:rPr>
          <w:lang w:val="en-US"/>
        </w:rPr>
        <w:t xml:space="preserve">and as such I needed to adapt the tasks and environmental constraints to help them succeed. </w:t>
      </w:r>
    </w:p>
    <w:p w14:paraId="6DF57E13" w14:textId="36571257" w:rsidR="00FD48EB" w:rsidRPr="006A27A8" w:rsidRDefault="00FD48EB" w:rsidP="009E6CE5">
      <w:pPr>
        <w:spacing w:before="240"/>
        <w:rPr>
          <w:lang w:val="en-US"/>
        </w:rPr>
      </w:pPr>
      <w:r>
        <w:rPr>
          <w:lang w:val="en-US"/>
        </w:rPr>
        <w:t xml:space="preserve">During my first obstacle course garden I laid out three simple rows of equipment. They consisted of balance beams, cones to move in and out of and hoops for jumping in. I initially demonstrated the course to the children offering a variety of options to support them such as balancing on the beams or using one foot on the beam and one on the floor for more stability. In the same way I demonstrated different ways that they might want to try moving in and out of the cones. Following the </w:t>
      </w:r>
      <w:r w:rsidRPr="006A27A8">
        <w:rPr>
          <w:lang w:val="en-US"/>
        </w:rPr>
        <w:t>demonstration</w:t>
      </w:r>
      <w:r w:rsidR="005B4806" w:rsidRPr="006A27A8">
        <w:rPr>
          <w:lang w:val="en-US"/>
        </w:rPr>
        <w:t>,</w:t>
      </w:r>
      <w:r w:rsidRPr="006A27A8">
        <w:rPr>
          <w:lang w:val="en-US"/>
        </w:rPr>
        <w:t xml:space="preserve"> I split the small group of </w:t>
      </w:r>
      <w:r w:rsidR="005B4806" w:rsidRPr="006A27A8">
        <w:rPr>
          <w:lang w:val="en-US"/>
        </w:rPr>
        <w:t>six</w:t>
      </w:r>
      <w:r w:rsidRPr="006A27A8">
        <w:rPr>
          <w:lang w:val="en-US"/>
        </w:rPr>
        <w:t xml:space="preserve"> children </w:t>
      </w:r>
      <w:r>
        <w:rPr>
          <w:lang w:val="en-US"/>
        </w:rPr>
        <w:t xml:space="preserve">in to pairs so that they were spread out. The aim of this was to allow them to have as much opportunity for movement as possible without queuing for long periods of time. It quickly became clear that this was too much of a challenge for the children as they started to go in opposite directions and bump in to each other. I then added large traffic cones (green and the start and red at the end) so that the children could visually see when they reached the end they had to go back to the start. </w:t>
      </w:r>
      <w:r w:rsidR="00E364DD">
        <w:rPr>
          <w:lang w:val="en-US"/>
        </w:rPr>
        <w:t>On ref</w:t>
      </w:r>
      <w:r w:rsidR="0072530B">
        <w:rPr>
          <w:lang w:val="en-US"/>
        </w:rPr>
        <w:t xml:space="preserve">lection I </w:t>
      </w:r>
      <w:proofErr w:type="spellStart"/>
      <w:r w:rsidR="0072530B">
        <w:rPr>
          <w:lang w:val="en-US"/>
        </w:rPr>
        <w:t>realis</w:t>
      </w:r>
      <w:r w:rsidR="00E364DD">
        <w:rPr>
          <w:lang w:val="en-US"/>
        </w:rPr>
        <w:t>ed</w:t>
      </w:r>
      <w:proofErr w:type="spellEnd"/>
      <w:r w:rsidR="00E364DD">
        <w:rPr>
          <w:lang w:val="en-US"/>
        </w:rPr>
        <w:t xml:space="preserve"> that whilst the equipment had been appropriate for the children the task had been too </w:t>
      </w:r>
      <w:r w:rsidR="00E364DD" w:rsidRPr="006A27A8">
        <w:rPr>
          <w:lang w:val="en-US"/>
        </w:rPr>
        <w:t>complex and needed to be changed for the next session. I therefore reduced the course to two rows</w:t>
      </w:r>
      <w:r w:rsidR="005E6868" w:rsidRPr="006A27A8">
        <w:rPr>
          <w:lang w:val="en-US"/>
        </w:rPr>
        <w:t>,</w:t>
      </w:r>
      <w:r w:rsidR="00E364DD" w:rsidRPr="006A27A8">
        <w:rPr>
          <w:lang w:val="en-US"/>
        </w:rPr>
        <w:t xml:space="preserve"> </w:t>
      </w:r>
      <w:r w:rsidR="005E6868" w:rsidRPr="006A27A8">
        <w:rPr>
          <w:lang w:val="en-US"/>
        </w:rPr>
        <w:t>which was</w:t>
      </w:r>
      <w:r w:rsidR="00E364DD" w:rsidRPr="006A27A8">
        <w:rPr>
          <w:lang w:val="en-US"/>
        </w:rPr>
        <w:t xml:space="preserve"> slightly more successful</w:t>
      </w:r>
      <w:r w:rsidR="005E6868" w:rsidRPr="006A27A8">
        <w:rPr>
          <w:lang w:val="en-US"/>
        </w:rPr>
        <w:t>. H</w:t>
      </w:r>
      <w:r w:rsidR="00E364DD" w:rsidRPr="006A27A8">
        <w:rPr>
          <w:lang w:val="en-US"/>
        </w:rPr>
        <w:t>owever</w:t>
      </w:r>
      <w:r w:rsidR="005E6868" w:rsidRPr="006A27A8">
        <w:rPr>
          <w:lang w:val="en-US"/>
        </w:rPr>
        <w:t>,</w:t>
      </w:r>
      <w:r w:rsidR="00E364DD" w:rsidRPr="006A27A8">
        <w:rPr>
          <w:lang w:val="en-US"/>
        </w:rPr>
        <w:t xml:space="preserve"> even after a few of these sessions the majority of the children still struggled with starting at different points on the course without an adult there </w:t>
      </w:r>
      <w:r w:rsidR="005E6868" w:rsidRPr="006A27A8">
        <w:rPr>
          <w:lang w:val="en-US"/>
        </w:rPr>
        <w:t>constantly</w:t>
      </w:r>
      <w:r w:rsidR="00E364DD" w:rsidRPr="006A27A8">
        <w:rPr>
          <w:lang w:val="en-US"/>
        </w:rPr>
        <w:t xml:space="preserve">. This was not always possible due to the </w:t>
      </w:r>
      <w:r w:rsidR="005125B4" w:rsidRPr="006A27A8">
        <w:rPr>
          <w:lang w:val="en-US"/>
        </w:rPr>
        <w:t>demands placed on staff to meet the needs of individual children</w:t>
      </w:r>
      <w:r w:rsidR="00F61534" w:rsidRPr="006A27A8">
        <w:rPr>
          <w:lang w:val="en-US"/>
        </w:rPr>
        <w:t>,</w:t>
      </w:r>
      <w:r w:rsidR="005125B4" w:rsidRPr="006A27A8">
        <w:rPr>
          <w:lang w:val="en-US"/>
        </w:rPr>
        <w:t xml:space="preserve"> who </w:t>
      </w:r>
      <w:r w:rsidR="00F61534" w:rsidRPr="006A27A8">
        <w:rPr>
          <w:lang w:val="en-US"/>
        </w:rPr>
        <w:t>are un</w:t>
      </w:r>
      <w:r w:rsidR="00E364DD" w:rsidRPr="006A27A8">
        <w:rPr>
          <w:lang w:val="en-US"/>
        </w:rPr>
        <w:t>able</w:t>
      </w:r>
      <w:r w:rsidR="0072530B" w:rsidRPr="006A27A8">
        <w:rPr>
          <w:lang w:val="en-US"/>
        </w:rPr>
        <w:t xml:space="preserve"> to access tasks</w:t>
      </w:r>
      <w:r w:rsidR="00F61534" w:rsidRPr="006A27A8">
        <w:rPr>
          <w:lang w:val="en-US"/>
        </w:rPr>
        <w:t xml:space="preserve"> independently</w:t>
      </w:r>
      <w:r w:rsidR="0072530B" w:rsidRPr="006A27A8">
        <w:rPr>
          <w:lang w:val="en-US"/>
        </w:rPr>
        <w:t xml:space="preserve">. </w:t>
      </w:r>
      <w:r w:rsidR="005125B4" w:rsidRPr="006A27A8">
        <w:rPr>
          <w:lang w:val="en-US"/>
        </w:rPr>
        <w:t>Unfortunately, t</w:t>
      </w:r>
      <w:r w:rsidR="0072530B" w:rsidRPr="006A27A8">
        <w:rPr>
          <w:lang w:val="en-US"/>
        </w:rPr>
        <w:t>his often le</w:t>
      </w:r>
      <w:r w:rsidR="00E364DD" w:rsidRPr="006A27A8">
        <w:rPr>
          <w:lang w:val="en-US"/>
        </w:rPr>
        <w:t xml:space="preserve">d to children lining up and waiting for a turn which is not best practice and </w:t>
      </w:r>
      <w:r w:rsidR="00F61534" w:rsidRPr="006A27A8">
        <w:rPr>
          <w:lang w:val="en-US"/>
        </w:rPr>
        <w:t xml:space="preserve">was </w:t>
      </w:r>
      <w:r w:rsidR="00E364DD" w:rsidRPr="006A27A8">
        <w:rPr>
          <w:lang w:val="en-US"/>
        </w:rPr>
        <w:t>something which I wa</w:t>
      </w:r>
      <w:r w:rsidR="00F61534" w:rsidRPr="006A27A8">
        <w:rPr>
          <w:lang w:val="en-US"/>
        </w:rPr>
        <w:t>nted</w:t>
      </w:r>
      <w:r w:rsidR="00E364DD" w:rsidRPr="006A27A8">
        <w:rPr>
          <w:lang w:val="en-US"/>
        </w:rPr>
        <w:t xml:space="preserve"> to avoid. </w:t>
      </w:r>
    </w:p>
    <w:p w14:paraId="7DF27E22" w14:textId="715BF7EA" w:rsidR="00E364DD" w:rsidRDefault="00E364DD" w:rsidP="009E6CE5">
      <w:pPr>
        <w:spacing w:before="240"/>
        <w:rPr>
          <w:lang w:val="en-US"/>
        </w:rPr>
      </w:pPr>
      <w:r w:rsidRPr="006A27A8">
        <w:rPr>
          <w:lang w:val="en-US"/>
        </w:rPr>
        <w:t>On a more positive note</w:t>
      </w:r>
      <w:r w:rsidR="00F61534" w:rsidRPr="006A27A8">
        <w:rPr>
          <w:lang w:val="en-US"/>
        </w:rPr>
        <w:t>,</w:t>
      </w:r>
      <w:r w:rsidRPr="006A27A8">
        <w:rPr>
          <w:lang w:val="en-US"/>
        </w:rPr>
        <w:t xml:space="preserve"> after several sessions </w:t>
      </w:r>
      <w:r w:rsidR="00F61534" w:rsidRPr="006A27A8">
        <w:rPr>
          <w:lang w:val="en-US"/>
        </w:rPr>
        <w:t xml:space="preserve">the </w:t>
      </w:r>
      <w:r w:rsidRPr="006A27A8">
        <w:rPr>
          <w:lang w:val="en-US"/>
        </w:rPr>
        <w:t xml:space="preserve">children were familiar with </w:t>
      </w:r>
      <w:r w:rsidR="00F61534" w:rsidRPr="006A27A8">
        <w:rPr>
          <w:lang w:val="en-US"/>
        </w:rPr>
        <w:t>the equipment and as a result there was</w:t>
      </w:r>
      <w:r w:rsidRPr="006A27A8">
        <w:rPr>
          <w:lang w:val="en-US"/>
        </w:rPr>
        <w:t xml:space="preserve"> an improvement in the engagement of all children and their ability to explore different ways of moving. Children were now starting to incorporate a wider range of movements and were trying their own ways of moving around the course</w:t>
      </w:r>
      <w:r w:rsidR="006A1976" w:rsidRPr="006A27A8">
        <w:rPr>
          <w:lang w:val="en-US"/>
        </w:rPr>
        <w:t>; s</w:t>
      </w:r>
      <w:r w:rsidRPr="006A27A8">
        <w:rPr>
          <w:lang w:val="en-US"/>
        </w:rPr>
        <w:t xml:space="preserve">ome children would balance or step on the </w:t>
      </w:r>
      <w:r w:rsidR="006A1976" w:rsidRPr="006A27A8">
        <w:rPr>
          <w:lang w:val="en-US"/>
        </w:rPr>
        <w:t>steppingstones while</w:t>
      </w:r>
      <w:r w:rsidRPr="006A27A8">
        <w:rPr>
          <w:lang w:val="en-US"/>
        </w:rPr>
        <w:t xml:space="preserve"> others would jump over them using two feet. Some child</w:t>
      </w:r>
      <w:r w:rsidR="0072530B" w:rsidRPr="006A27A8">
        <w:rPr>
          <w:lang w:val="en-US"/>
        </w:rPr>
        <w:t>ren ra</w:t>
      </w:r>
      <w:r w:rsidRPr="006A27A8">
        <w:rPr>
          <w:lang w:val="en-US"/>
        </w:rPr>
        <w:t xml:space="preserve">n around cones, others stepped over them using high knees. I took these opportunities </w:t>
      </w:r>
      <w:r>
        <w:rPr>
          <w:lang w:val="en-US"/>
        </w:rPr>
        <w:t>to draw the attention of the rest of the group and encourage them to have a go. This had a very positive response with children keen to try new things and also a sense of p</w:t>
      </w:r>
      <w:r w:rsidR="0072530B">
        <w:rPr>
          <w:lang w:val="en-US"/>
        </w:rPr>
        <w:t xml:space="preserve">ride in those who were sometimes </w:t>
      </w:r>
      <w:r>
        <w:rPr>
          <w:lang w:val="en-US"/>
        </w:rPr>
        <w:t>quiet</w:t>
      </w:r>
      <w:r w:rsidR="0072530B">
        <w:rPr>
          <w:lang w:val="en-US"/>
        </w:rPr>
        <w:t>er</w:t>
      </w:r>
      <w:r>
        <w:rPr>
          <w:lang w:val="en-US"/>
        </w:rPr>
        <w:t xml:space="preserve"> and less outgoing than their peers. </w:t>
      </w:r>
    </w:p>
    <w:p w14:paraId="0BEC4821" w14:textId="5648C769" w:rsidR="00C35C91" w:rsidRDefault="00E364DD" w:rsidP="009E6CE5">
      <w:pPr>
        <w:spacing w:before="240"/>
        <w:rPr>
          <w:lang w:val="en-US"/>
        </w:rPr>
      </w:pPr>
      <w:r>
        <w:rPr>
          <w:lang w:val="en-US"/>
        </w:rPr>
        <w:t xml:space="preserve">Following further reflection using the constraints model I looked once more at the task and the environment. By using a large section of our playground and due to the arrival of some new equipment I was able to make a larger obstacle course for the children and set it up as a circle. This allowed children to start at different sections without the worry of what they would need to do when they got to the end of the row. They were then able to concentrate more on their actual movements and exploring new ways of moving. </w:t>
      </w:r>
      <w:r w:rsidR="003A483B">
        <w:rPr>
          <w:lang w:val="en-US"/>
        </w:rPr>
        <w:t xml:space="preserve">This was very successful and reduced the amount of time children waited considerably meaning that they were active for almost the entire time they were in that garden. </w:t>
      </w:r>
    </w:p>
    <w:p w14:paraId="0297DFAD" w14:textId="42626C1F" w:rsidR="00C35C91" w:rsidRDefault="00C35C91" w:rsidP="009E6CE5">
      <w:pPr>
        <w:spacing w:before="240"/>
        <w:rPr>
          <w:lang w:val="en-US"/>
        </w:rPr>
      </w:pPr>
      <w:r>
        <w:rPr>
          <w:lang w:val="en-US"/>
        </w:rPr>
        <w:t>When looking at object control</w:t>
      </w:r>
      <w:r w:rsidR="006A1976" w:rsidRPr="006A1976">
        <w:rPr>
          <w:color w:val="FF0000"/>
          <w:lang w:val="en-US"/>
        </w:rPr>
        <w:t>,</w:t>
      </w:r>
      <w:r w:rsidRPr="006A1976">
        <w:rPr>
          <w:color w:val="FF0000"/>
          <w:lang w:val="en-US"/>
        </w:rPr>
        <w:t xml:space="preserve"> </w:t>
      </w:r>
      <w:r>
        <w:rPr>
          <w:lang w:val="en-US"/>
        </w:rPr>
        <w:t>I initially did an informal assessment of the children usin</w:t>
      </w:r>
      <w:r w:rsidR="00A37E2C">
        <w:rPr>
          <w:lang w:val="en-US"/>
        </w:rPr>
        <w:t xml:space="preserve">g the stages set out by </w:t>
      </w:r>
      <w:proofErr w:type="spellStart"/>
      <w:r w:rsidR="0072530B" w:rsidRPr="0072530B">
        <w:rPr>
          <w:lang w:val="en-US"/>
        </w:rPr>
        <w:t>Gallahue</w:t>
      </w:r>
      <w:proofErr w:type="spellEnd"/>
      <w:r w:rsidR="0072530B" w:rsidRPr="0072530B">
        <w:rPr>
          <w:lang w:val="en-US"/>
        </w:rPr>
        <w:t xml:space="preserve">, </w:t>
      </w:r>
      <w:proofErr w:type="spellStart"/>
      <w:r w:rsidR="0072530B" w:rsidRPr="0072530B">
        <w:rPr>
          <w:lang w:val="en-US"/>
        </w:rPr>
        <w:t>O</w:t>
      </w:r>
      <w:r w:rsidR="00A37E2C">
        <w:rPr>
          <w:lang w:val="en-US"/>
        </w:rPr>
        <w:t>zmun</w:t>
      </w:r>
      <w:proofErr w:type="spellEnd"/>
      <w:r w:rsidR="00A37E2C">
        <w:rPr>
          <w:lang w:val="en-US"/>
        </w:rPr>
        <w:t xml:space="preserve"> and </w:t>
      </w:r>
      <w:proofErr w:type="spellStart"/>
      <w:r w:rsidR="00A37E2C">
        <w:rPr>
          <w:lang w:val="en-US"/>
        </w:rPr>
        <w:t>Goodway</w:t>
      </w:r>
      <w:proofErr w:type="spellEnd"/>
      <w:r w:rsidR="00A37E2C">
        <w:rPr>
          <w:lang w:val="en-US"/>
        </w:rPr>
        <w:t>, (2012: 192)</w:t>
      </w:r>
      <w:r>
        <w:rPr>
          <w:lang w:val="en-US"/>
        </w:rPr>
        <w:t xml:space="preserve">. In particular I focused on throwing and catching. The overwhelming majority of the children were at stage one for both of these. This gave me a good starting point as I knew that in terms of catching the children needed to develop their tracking before they would be able to progress further. In order to support children with tracking I looked at planning object control gardens using rolling activities. This became problematic as we only had access to outdoor space and due to extremely wet conditions the children were unable to sit on the floor. I tried to adapt the task using the constraints model so that the children were crouched/bending down and rolling the ball however they found this very challenging and were achieving the levels of success that would give them a positive experience. In order to overcome this barrier I decided to try using scarves as this was something that we could do in class at carpet time. This proved to be a much more successful activity and the children were clearly more engaged and confident as they were able to achieve. </w:t>
      </w:r>
    </w:p>
    <w:p w14:paraId="176CA07B" w14:textId="4E70BF1D" w:rsidR="001502D8" w:rsidRDefault="00C35C91" w:rsidP="009E6CE5">
      <w:pPr>
        <w:spacing w:before="240"/>
        <w:rPr>
          <w:lang w:val="en-US"/>
        </w:rPr>
      </w:pPr>
      <w:r>
        <w:rPr>
          <w:lang w:val="en-US"/>
        </w:rPr>
        <w:t xml:space="preserve">Throwing was another area </w:t>
      </w:r>
      <w:r w:rsidR="00A37E2C">
        <w:rPr>
          <w:lang w:val="en-US"/>
        </w:rPr>
        <w:t xml:space="preserve">of object control that we chose to </w:t>
      </w:r>
      <w:r>
        <w:rPr>
          <w:lang w:val="en-US"/>
        </w:rPr>
        <w:t xml:space="preserve">work on again with the majority of the </w:t>
      </w:r>
      <w:r w:rsidRPr="006A27A8">
        <w:rPr>
          <w:lang w:val="en-US"/>
        </w:rPr>
        <w:t>children being at stage one</w:t>
      </w:r>
      <w:r w:rsidR="00A37E2C" w:rsidRPr="006A27A8">
        <w:rPr>
          <w:lang w:val="en-US"/>
        </w:rPr>
        <w:t xml:space="preserve"> (using the chop action)</w:t>
      </w:r>
      <w:r w:rsidRPr="006A27A8">
        <w:rPr>
          <w:lang w:val="en-US"/>
        </w:rPr>
        <w:t xml:space="preserve">. Prior to starting the SKIP Cymru training I had never </w:t>
      </w:r>
      <w:r w:rsidR="006A1976" w:rsidRPr="006A27A8">
        <w:rPr>
          <w:lang w:val="en-US"/>
        </w:rPr>
        <w:t>considered</w:t>
      </w:r>
      <w:r w:rsidRPr="006A27A8">
        <w:rPr>
          <w:lang w:val="en-US"/>
        </w:rPr>
        <w:t xml:space="preserve"> the positioning of </w:t>
      </w:r>
      <w:r w:rsidR="00914E37" w:rsidRPr="006A27A8">
        <w:rPr>
          <w:lang w:val="en-US"/>
        </w:rPr>
        <w:t>targets and</w:t>
      </w:r>
      <w:r w:rsidRPr="006A27A8">
        <w:rPr>
          <w:lang w:val="en-US"/>
        </w:rPr>
        <w:t xml:space="preserve"> had always used low targets which were fairly c</w:t>
      </w:r>
      <w:r w:rsidR="00AA017F" w:rsidRPr="006A27A8">
        <w:rPr>
          <w:lang w:val="en-US"/>
        </w:rPr>
        <w:t>lose to the children so that children</w:t>
      </w:r>
      <w:r w:rsidRPr="006A27A8">
        <w:rPr>
          <w:lang w:val="en-US"/>
        </w:rPr>
        <w:t xml:space="preserve"> had a better chance of </w:t>
      </w:r>
      <w:r w:rsidR="009E2740" w:rsidRPr="006A27A8">
        <w:rPr>
          <w:lang w:val="en-US"/>
        </w:rPr>
        <w:t>accurately hitting the target</w:t>
      </w:r>
      <w:r w:rsidRPr="006A27A8">
        <w:rPr>
          <w:lang w:val="en-US"/>
        </w:rPr>
        <w:t>. It has been very eye opening to see how changing such a small thing as the target position can have such a large impact on children’s development a</w:t>
      </w:r>
      <w:r w:rsidR="00AA017F" w:rsidRPr="006A27A8">
        <w:rPr>
          <w:lang w:val="en-US"/>
        </w:rPr>
        <w:t xml:space="preserve">nd progression. </w:t>
      </w:r>
      <w:r w:rsidRPr="006A27A8">
        <w:rPr>
          <w:lang w:val="en-US"/>
        </w:rPr>
        <w:t xml:space="preserve">As a nursery we have access to a small outside area that has hooks on the wall in four corners. This allowed me to use hoops hung up as targets therefore encouraging children to throw in an upward motion rather that the ‘chop’ action that we see in stage one. Unfortunately the area is not large and can only really accommodate eight children for such a task. </w:t>
      </w:r>
      <w:r w:rsidR="00C061F3" w:rsidRPr="006A27A8">
        <w:rPr>
          <w:lang w:val="en-US"/>
        </w:rPr>
        <w:t xml:space="preserve">As such it is not ideal for use as a garden but is </w:t>
      </w:r>
      <w:r w:rsidR="009E2740" w:rsidRPr="006A27A8">
        <w:rPr>
          <w:lang w:val="en-US"/>
        </w:rPr>
        <w:t xml:space="preserve">a </w:t>
      </w:r>
      <w:r w:rsidR="00C061F3" w:rsidRPr="006A27A8">
        <w:rPr>
          <w:lang w:val="en-US"/>
        </w:rPr>
        <w:t xml:space="preserve">useful activity that children can rotate around during our general provision. </w:t>
      </w:r>
      <w:r w:rsidR="00AA017F" w:rsidRPr="006A27A8">
        <w:rPr>
          <w:lang w:val="en-US"/>
        </w:rPr>
        <w:t xml:space="preserve">We do not have somewhere within our playground where we could hang targets at height, as such I have moved targets further away </w:t>
      </w:r>
      <w:r w:rsidR="00AA017F">
        <w:rPr>
          <w:lang w:val="en-US"/>
        </w:rPr>
        <w:t xml:space="preserve">creating zones opposite to where the children are standing. This means that although they are still throwing at a target on the ground the distance requires that they throw up in an arc which forces them to move away from the chop action. As children are currently at the very initial stages of competency I have used large zones that span the area. These could then be reduced in size as children become more competent to encourage accuracy. </w:t>
      </w:r>
    </w:p>
    <w:p w14:paraId="3D553DBE" w14:textId="6975CC67" w:rsidR="0030043D" w:rsidRPr="006A27A8" w:rsidRDefault="00AA017F" w:rsidP="009E6CE5">
      <w:pPr>
        <w:spacing w:before="240"/>
        <w:rPr>
          <w:lang w:val="en-US"/>
        </w:rPr>
      </w:pPr>
      <w:r>
        <w:rPr>
          <w:lang w:val="en-US"/>
        </w:rPr>
        <w:t>Overall I have found the experience of completing this training highly beneficial. It has made me more aware of the ways that I teach physical sessions in order to provide the best possible opportunities for the children I work with. It has also made me more observant to the development needs of the children</w:t>
      </w:r>
      <w:r w:rsidR="009E2740" w:rsidRPr="009E2740">
        <w:rPr>
          <w:color w:val="FF0000"/>
          <w:lang w:val="en-US"/>
        </w:rPr>
        <w:t>,</w:t>
      </w:r>
      <w:r>
        <w:rPr>
          <w:lang w:val="en-US"/>
        </w:rPr>
        <w:t xml:space="preserve"> and the ways that I can integrate opportunities for them to develop their sensory integration and physical development through </w:t>
      </w:r>
      <w:r w:rsidRPr="006A27A8">
        <w:rPr>
          <w:lang w:val="en-US"/>
        </w:rPr>
        <w:t xml:space="preserve">our everyday provision. I look forward to developing this further and embedding it alongside other opportunities such as the use of balance bikes. Several of the challenges that we are facing </w:t>
      </w:r>
      <w:r w:rsidR="00914E37" w:rsidRPr="006A27A8">
        <w:rPr>
          <w:lang w:val="en-US"/>
        </w:rPr>
        <w:t>currently</w:t>
      </w:r>
      <w:r w:rsidRPr="006A27A8">
        <w:rPr>
          <w:lang w:val="en-US"/>
        </w:rPr>
        <w:t xml:space="preserve"> are beyond our control due to the ongoing pandemic</w:t>
      </w:r>
      <w:r w:rsidR="00914E37" w:rsidRPr="006A27A8">
        <w:rPr>
          <w:lang w:val="en-US"/>
        </w:rPr>
        <w:t>,</w:t>
      </w:r>
      <w:r w:rsidRPr="006A27A8">
        <w:rPr>
          <w:lang w:val="en-US"/>
        </w:rPr>
        <w:t xml:space="preserve"> but the constraints theory has made me look at things more closely so that small changes can be made to make a big difference. There is no doubt in my mind that the impact of high quality physical literacy sessions is having a positive impact on the children I work with. We are already seeing more progress in other areas such a mark making activities which we have not see</w:t>
      </w:r>
      <w:r w:rsidR="00914E37" w:rsidRPr="006A27A8">
        <w:rPr>
          <w:lang w:val="en-US"/>
        </w:rPr>
        <w:t>n</w:t>
      </w:r>
      <w:r w:rsidRPr="006A27A8">
        <w:rPr>
          <w:lang w:val="en-US"/>
        </w:rPr>
        <w:t xml:space="preserve"> at this stage in previous years. </w:t>
      </w:r>
    </w:p>
    <w:p w14:paraId="0A2E6F34" w14:textId="77777777" w:rsidR="005931FD" w:rsidRDefault="005931FD">
      <w:pPr>
        <w:rPr>
          <w:lang w:val="en-US"/>
        </w:rPr>
      </w:pPr>
    </w:p>
    <w:p w14:paraId="326CD4D0" w14:textId="77777777" w:rsidR="00FF5A7B" w:rsidRDefault="00FF5A7B">
      <w:pPr>
        <w:rPr>
          <w:lang w:val="en-US"/>
        </w:rPr>
      </w:pPr>
    </w:p>
    <w:p w14:paraId="142D0EE0" w14:textId="77777777" w:rsidR="00FF5A7B" w:rsidRDefault="00FF5A7B">
      <w:pPr>
        <w:rPr>
          <w:lang w:val="en-US"/>
        </w:rPr>
      </w:pPr>
    </w:p>
    <w:p w14:paraId="1FA05CA7" w14:textId="56609273" w:rsidR="00FF5A7B" w:rsidRDefault="00FF5A7B">
      <w:pPr>
        <w:rPr>
          <w:lang w:val="en-US"/>
        </w:rPr>
      </w:pPr>
    </w:p>
    <w:p w14:paraId="51DF3A97" w14:textId="77777777" w:rsidR="006A27A8" w:rsidRDefault="006A27A8">
      <w:pPr>
        <w:rPr>
          <w:lang w:val="en-US"/>
        </w:rPr>
      </w:pPr>
      <w:bookmarkStart w:id="0" w:name="_GoBack"/>
      <w:bookmarkEnd w:id="0"/>
    </w:p>
    <w:p w14:paraId="660F2BC3" w14:textId="77777777" w:rsidR="00FF5A7B" w:rsidRDefault="00FF5A7B">
      <w:pPr>
        <w:rPr>
          <w:lang w:val="en-US"/>
        </w:rPr>
      </w:pPr>
    </w:p>
    <w:p w14:paraId="6F0EC169" w14:textId="77777777" w:rsidR="00FF5A7B" w:rsidRPr="0019408B" w:rsidRDefault="00FF5A7B" w:rsidP="00FF5A7B">
      <w:r w:rsidRPr="0019408B">
        <w:t xml:space="preserve">Reference list </w:t>
      </w:r>
    </w:p>
    <w:p w14:paraId="241ED6BA" w14:textId="77777777" w:rsidR="00FF5A7B" w:rsidRPr="0019408B" w:rsidRDefault="00FF5A7B" w:rsidP="00FF5A7B"/>
    <w:p w14:paraId="4E206188" w14:textId="77777777" w:rsidR="00FF5A7B" w:rsidRPr="0019408B" w:rsidRDefault="00FF5A7B" w:rsidP="00FF5A7B">
      <w:pPr>
        <w:spacing w:line="480" w:lineRule="auto"/>
        <w:ind w:left="284" w:right="-52" w:hanging="284"/>
        <w:rPr>
          <w:rFonts w:cstheme="minorHAnsi"/>
          <w:color w:val="000000" w:themeColor="text1"/>
        </w:rPr>
      </w:pPr>
      <w:r w:rsidRPr="0019408B">
        <w:rPr>
          <w:rFonts w:cstheme="minorHAnsi"/>
          <w:color w:val="000000" w:themeColor="text1"/>
          <w:shd w:val="clear" w:color="auto" w:fill="FFFFFF"/>
        </w:rPr>
        <w:t>Ayres, A. J., &amp; Robbins, J. (2005).</w:t>
      </w:r>
      <w:r w:rsidRPr="0019408B">
        <w:rPr>
          <w:rStyle w:val="apple-converted-space"/>
          <w:rFonts w:cstheme="minorHAnsi"/>
          <w:color w:val="000000" w:themeColor="text1"/>
          <w:shd w:val="clear" w:color="auto" w:fill="FFFFFF"/>
        </w:rPr>
        <w:t> </w:t>
      </w:r>
      <w:r w:rsidRPr="0019408B">
        <w:rPr>
          <w:rFonts w:cstheme="minorHAnsi"/>
          <w:i/>
          <w:iCs/>
          <w:color w:val="000000" w:themeColor="text1"/>
        </w:rPr>
        <w:t>Sensory integration and the child: Understanding hidden sensory challenges</w:t>
      </w:r>
      <w:r w:rsidRPr="0019408B">
        <w:rPr>
          <w:rFonts w:cstheme="minorHAnsi"/>
          <w:color w:val="000000" w:themeColor="text1"/>
          <w:shd w:val="clear" w:color="auto" w:fill="FFFFFF"/>
        </w:rPr>
        <w:t>. Western Psychological Services.</w:t>
      </w:r>
    </w:p>
    <w:p w14:paraId="4B4A6E94" w14:textId="77777777" w:rsidR="00FF5A7B" w:rsidRPr="0019408B" w:rsidRDefault="00FF5A7B" w:rsidP="00FF5A7B">
      <w:pPr>
        <w:spacing w:line="480" w:lineRule="auto"/>
        <w:ind w:left="284" w:right="-52" w:hanging="284"/>
        <w:rPr>
          <w:rFonts w:cstheme="minorHAnsi"/>
          <w:color w:val="000000" w:themeColor="text1"/>
        </w:rPr>
      </w:pPr>
      <w:r w:rsidRPr="0019408B">
        <w:rPr>
          <w:rFonts w:cstheme="minorHAnsi"/>
          <w:color w:val="000000" w:themeColor="text1"/>
          <w:shd w:val="clear" w:color="auto" w:fill="FFFFFF"/>
        </w:rPr>
        <w:t>Clark, J. E., &amp; Metcalfe, J. S. (2002). The mountain of motor development: A metaphor.</w:t>
      </w:r>
      <w:r w:rsidRPr="0019408B">
        <w:rPr>
          <w:rStyle w:val="apple-converted-space"/>
          <w:rFonts w:cstheme="minorHAnsi"/>
          <w:color w:val="000000" w:themeColor="text1"/>
          <w:shd w:val="clear" w:color="auto" w:fill="FFFFFF"/>
        </w:rPr>
        <w:t> </w:t>
      </w:r>
      <w:r w:rsidRPr="0019408B">
        <w:rPr>
          <w:rFonts w:cstheme="minorHAnsi"/>
          <w:i/>
          <w:iCs/>
          <w:color w:val="000000" w:themeColor="text1"/>
        </w:rPr>
        <w:t>Motor development: Research and reviews</w:t>
      </w:r>
      <w:r w:rsidRPr="0019408B">
        <w:rPr>
          <w:rFonts w:cstheme="minorHAnsi"/>
          <w:color w:val="000000" w:themeColor="text1"/>
          <w:shd w:val="clear" w:color="auto" w:fill="FFFFFF"/>
        </w:rPr>
        <w:t>,</w:t>
      </w:r>
      <w:r w:rsidRPr="0019408B">
        <w:rPr>
          <w:rStyle w:val="apple-converted-space"/>
          <w:rFonts w:cstheme="minorHAnsi"/>
          <w:color w:val="000000" w:themeColor="text1"/>
          <w:shd w:val="clear" w:color="auto" w:fill="FFFFFF"/>
        </w:rPr>
        <w:t> </w:t>
      </w:r>
      <w:r w:rsidRPr="0019408B">
        <w:rPr>
          <w:rFonts w:cstheme="minorHAnsi"/>
          <w:i/>
          <w:iCs/>
          <w:color w:val="000000" w:themeColor="text1"/>
        </w:rPr>
        <w:t>2</w:t>
      </w:r>
      <w:r w:rsidRPr="0019408B">
        <w:rPr>
          <w:rFonts w:cstheme="minorHAnsi"/>
          <w:color w:val="000000" w:themeColor="text1"/>
          <w:shd w:val="clear" w:color="auto" w:fill="FFFFFF"/>
        </w:rPr>
        <w:t>(163-190), 183-202.</w:t>
      </w:r>
    </w:p>
    <w:p w14:paraId="01810B3F" w14:textId="77777777" w:rsidR="00FF5A7B" w:rsidRPr="0019408B" w:rsidRDefault="00FF5A7B" w:rsidP="00FF5A7B">
      <w:pPr>
        <w:spacing w:line="480" w:lineRule="auto"/>
        <w:ind w:left="284" w:right="-52" w:hanging="284"/>
        <w:rPr>
          <w:rFonts w:cstheme="minorHAnsi"/>
          <w:color w:val="000000" w:themeColor="text1"/>
        </w:rPr>
      </w:pPr>
      <w:proofErr w:type="spellStart"/>
      <w:r w:rsidRPr="0019408B">
        <w:rPr>
          <w:rFonts w:cstheme="minorHAnsi"/>
          <w:color w:val="000000" w:themeColor="text1"/>
        </w:rPr>
        <w:t>Gallahue</w:t>
      </w:r>
      <w:proofErr w:type="spellEnd"/>
      <w:r w:rsidRPr="0019408B">
        <w:rPr>
          <w:rFonts w:cstheme="minorHAnsi"/>
          <w:color w:val="000000" w:themeColor="text1"/>
        </w:rPr>
        <w:t xml:space="preserve">, D., Ozmun, J. and Goodway, J. (2012). Understanding motor development: Infants, children, adolescents, adults. 7th ed. New York: McGraw Hill Higher Education. </w:t>
      </w:r>
    </w:p>
    <w:p w14:paraId="4E991D71" w14:textId="77777777" w:rsidR="00FF5A7B" w:rsidRPr="00B23B84" w:rsidRDefault="00FF5A7B" w:rsidP="00FF5A7B">
      <w:pPr>
        <w:spacing w:line="480" w:lineRule="auto"/>
        <w:ind w:left="284" w:right="-52" w:hanging="284"/>
        <w:rPr>
          <w:rFonts w:cstheme="minorHAnsi"/>
          <w:color w:val="000000" w:themeColor="text1"/>
        </w:rPr>
      </w:pPr>
      <w:proofErr w:type="spellStart"/>
      <w:r w:rsidRPr="0019408B">
        <w:rPr>
          <w:rFonts w:cstheme="minorHAnsi"/>
          <w:color w:val="000000" w:themeColor="text1"/>
          <w:shd w:val="clear" w:color="auto" w:fill="FFFFFF"/>
        </w:rPr>
        <w:t>Seefeldt</w:t>
      </w:r>
      <w:proofErr w:type="spellEnd"/>
      <w:r w:rsidRPr="0019408B">
        <w:rPr>
          <w:rFonts w:cstheme="minorHAnsi"/>
          <w:color w:val="000000" w:themeColor="text1"/>
          <w:shd w:val="clear" w:color="auto" w:fill="FFFFFF"/>
        </w:rPr>
        <w:t>, V. (1980). Developmental motor patterns: Implications for elementary school physical education. </w:t>
      </w:r>
      <w:r w:rsidRPr="0019408B">
        <w:rPr>
          <w:rFonts w:cstheme="minorHAnsi"/>
          <w:i/>
          <w:iCs/>
          <w:color w:val="000000" w:themeColor="text1"/>
        </w:rPr>
        <w:t xml:space="preserve">Psychology of motor </w:t>
      </w:r>
      <w:proofErr w:type="spellStart"/>
      <w:r w:rsidRPr="0019408B">
        <w:rPr>
          <w:rFonts w:cstheme="minorHAnsi"/>
          <w:i/>
          <w:iCs/>
          <w:color w:val="000000" w:themeColor="text1"/>
        </w:rPr>
        <w:t>behavior</w:t>
      </w:r>
      <w:proofErr w:type="spellEnd"/>
      <w:r w:rsidRPr="0019408B">
        <w:rPr>
          <w:rFonts w:cstheme="minorHAnsi"/>
          <w:i/>
          <w:iCs/>
          <w:color w:val="000000" w:themeColor="text1"/>
        </w:rPr>
        <w:t xml:space="preserve"> and sport</w:t>
      </w:r>
      <w:r w:rsidRPr="0019408B">
        <w:rPr>
          <w:rFonts w:cstheme="minorHAnsi"/>
          <w:color w:val="000000" w:themeColor="text1"/>
          <w:shd w:val="clear" w:color="auto" w:fill="FFFFFF"/>
        </w:rPr>
        <w:t>, </w:t>
      </w:r>
      <w:r w:rsidRPr="0019408B">
        <w:rPr>
          <w:rFonts w:cstheme="minorHAnsi"/>
          <w:i/>
          <w:iCs/>
          <w:color w:val="000000" w:themeColor="text1"/>
        </w:rPr>
        <w:t>36</w:t>
      </w:r>
      <w:r w:rsidRPr="0019408B">
        <w:rPr>
          <w:rFonts w:cstheme="minorHAnsi"/>
          <w:color w:val="000000" w:themeColor="text1"/>
          <w:shd w:val="clear" w:color="auto" w:fill="FFFFFF"/>
        </w:rPr>
        <w:t>(6), 314-323.</w:t>
      </w:r>
    </w:p>
    <w:p w14:paraId="630B62AC" w14:textId="77777777" w:rsidR="00FF5A7B" w:rsidRPr="005931FD" w:rsidRDefault="00FF5A7B">
      <w:pPr>
        <w:rPr>
          <w:lang w:val="en-US"/>
        </w:rPr>
      </w:pPr>
    </w:p>
    <w:sectPr w:rsidR="00FF5A7B" w:rsidRPr="005931FD">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E67F34" w14:textId="77777777" w:rsidR="009C61DD" w:rsidRDefault="009C61DD" w:rsidP="00A37E2C">
      <w:pPr>
        <w:spacing w:after="0" w:line="240" w:lineRule="auto"/>
      </w:pPr>
      <w:r>
        <w:separator/>
      </w:r>
    </w:p>
  </w:endnote>
  <w:endnote w:type="continuationSeparator" w:id="0">
    <w:p w14:paraId="79B225A6" w14:textId="77777777" w:rsidR="009C61DD" w:rsidRDefault="009C61DD" w:rsidP="00A37E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2AFF" w:usb1="4000ACFF"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AB8B0E" w14:textId="77777777" w:rsidR="009C61DD" w:rsidRDefault="009C61DD" w:rsidP="00A37E2C">
      <w:pPr>
        <w:spacing w:after="0" w:line="240" w:lineRule="auto"/>
      </w:pPr>
      <w:r>
        <w:separator/>
      </w:r>
    </w:p>
  </w:footnote>
  <w:footnote w:type="continuationSeparator" w:id="0">
    <w:p w14:paraId="4B4CE020" w14:textId="77777777" w:rsidR="009C61DD" w:rsidRDefault="009C61DD" w:rsidP="00A37E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003DCF" w14:textId="77777777" w:rsidR="00A37E2C" w:rsidRPr="00A37E2C" w:rsidRDefault="00A37E2C">
    <w:pPr>
      <w:pStyle w:val="Header"/>
      <w:rPr>
        <w:lang w:val="en-US"/>
      </w:rPr>
    </w:pPr>
    <w:r>
      <w:rPr>
        <w:lang w:val="en-US"/>
      </w:rPr>
      <w:t xml:space="preserve">Victoria Davies                  Reflective Journal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31FD"/>
    <w:rsid w:val="000E7675"/>
    <w:rsid w:val="001446D5"/>
    <w:rsid w:val="001502D8"/>
    <w:rsid w:val="00260D2C"/>
    <w:rsid w:val="0030043D"/>
    <w:rsid w:val="00327F6D"/>
    <w:rsid w:val="00393A09"/>
    <w:rsid w:val="003A483B"/>
    <w:rsid w:val="00467568"/>
    <w:rsid w:val="005125B4"/>
    <w:rsid w:val="005723A9"/>
    <w:rsid w:val="005931FD"/>
    <w:rsid w:val="005B4806"/>
    <w:rsid w:val="005E6868"/>
    <w:rsid w:val="006A1976"/>
    <w:rsid w:val="006A27A8"/>
    <w:rsid w:val="0072530B"/>
    <w:rsid w:val="00905060"/>
    <w:rsid w:val="00914E37"/>
    <w:rsid w:val="009C61DD"/>
    <w:rsid w:val="009E2740"/>
    <w:rsid w:val="009E6CE5"/>
    <w:rsid w:val="00A37E2C"/>
    <w:rsid w:val="00A951FB"/>
    <w:rsid w:val="00AA017F"/>
    <w:rsid w:val="00AF0EF1"/>
    <w:rsid w:val="00BC7248"/>
    <w:rsid w:val="00BD47F1"/>
    <w:rsid w:val="00C061F3"/>
    <w:rsid w:val="00C35C91"/>
    <w:rsid w:val="00CA3AE6"/>
    <w:rsid w:val="00E364DD"/>
    <w:rsid w:val="00E50AED"/>
    <w:rsid w:val="00E7115B"/>
    <w:rsid w:val="00EA3398"/>
    <w:rsid w:val="00F12EEF"/>
    <w:rsid w:val="00F61534"/>
    <w:rsid w:val="00FD48EB"/>
    <w:rsid w:val="00FF5A7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96B5A"/>
  <w15:chartTrackingRefBased/>
  <w15:docId w15:val="{2ABAE2F7-5883-41B8-A3F7-7E09FC15F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7E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7E2C"/>
  </w:style>
  <w:style w:type="paragraph" w:styleId="Footer">
    <w:name w:val="footer"/>
    <w:basedOn w:val="Normal"/>
    <w:link w:val="FooterChar"/>
    <w:uiPriority w:val="99"/>
    <w:unhideWhenUsed/>
    <w:rsid w:val="00A37E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7E2C"/>
  </w:style>
  <w:style w:type="character" w:customStyle="1" w:styleId="apple-converted-space">
    <w:name w:val="apple-converted-space"/>
    <w:basedOn w:val="DefaultParagraphFont"/>
    <w:rsid w:val="00FF5A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1830</Words>
  <Characters>10432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Swansea Council</Company>
  <LinksUpToDate>false</LinksUpToDate>
  <CharactersWithSpaces>12238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 Davies (Parkland Primary School)</dc:creator>
  <cp:keywords/>
  <dc:description/>
  <cp:lastModifiedBy>V Davies (Parkland Primary School)</cp:lastModifiedBy>
  <cp:revision>3</cp:revision>
  <dcterms:created xsi:type="dcterms:W3CDTF">2021-12-02T19:37:00Z</dcterms:created>
  <dcterms:modified xsi:type="dcterms:W3CDTF">2021-12-03T13:43:00Z</dcterms:modified>
</cp:coreProperties>
</file>