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D671D" w14:textId="784C360B" w:rsidR="00BC3BDC" w:rsidRPr="00F850BB" w:rsidRDefault="009F5E93" w:rsidP="00567BE0">
      <w:pPr>
        <w:pStyle w:val="Title"/>
        <w:spacing w:line="600" w:lineRule="auto"/>
        <w:jc w:val="center"/>
        <w:rPr>
          <w:rFonts w:ascii="Aparajita" w:hAnsi="Aparajita" w:cs="Aparajita"/>
          <w:b/>
          <w:bCs/>
          <w:color w:val="3B3838" w:themeColor="background2" w:themeShade="40"/>
          <w:sz w:val="40"/>
          <w:szCs w:val="40"/>
          <w:lang w:val="en-IN"/>
        </w:rPr>
      </w:pPr>
      <w:r w:rsidRPr="00F850BB">
        <w:rPr>
          <w:rFonts w:ascii="Aparajita" w:hAnsi="Aparajita" w:cs="Aparajita"/>
          <w:b/>
          <w:bCs/>
          <w:color w:val="3B3838" w:themeColor="background2" w:themeShade="40"/>
          <w:sz w:val="40"/>
          <w:szCs w:val="40"/>
          <w:lang w:val="en-IN"/>
        </w:rPr>
        <w:t xml:space="preserve">Student Name: </w:t>
      </w:r>
      <w:proofErr w:type="spellStart"/>
      <w:r w:rsidRPr="00F850BB">
        <w:rPr>
          <w:rFonts w:ascii="Aparajita" w:hAnsi="Aparajita" w:cs="Aparajita"/>
          <w:b/>
          <w:bCs/>
          <w:color w:val="3B3838" w:themeColor="background2" w:themeShade="40"/>
          <w:sz w:val="40"/>
          <w:szCs w:val="40"/>
          <w:lang w:val="en-IN"/>
        </w:rPr>
        <w:t>Ahmer</w:t>
      </w:r>
      <w:proofErr w:type="spellEnd"/>
      <w:r w:rsidRPr="00F850BB">
        <w:rPr>
          <w:rFonts w:ascii="Aparajita" w:hAnsi="Aparajita" w:cs="Aparajita"/>
          <w:b/>
          <w:bCs/>
          <w:color w:val="3B3838" w:themeColor="background2" w:themeShade="40"/>
          <w:sz w:val="40"/>
          <w:szCs w:val="40"/>
          <w:lang w:val="en-IN"/>
        </w:rPr>
        <w:t xml:space="preserve"> Hameed</w:t>
      </w:r>
    </w:p>
    <w:p w14:paraId="1EC22AA6" w14:textId="267555FE" w:rsidR="009F5E93" w:rsidRPr="00F850BB" w:rsidRDefault="009F5E93" w:rsidP="00567BE0">
      <w:pPr>
        <w:pStyle w:val="Title"/>
        <w:spacing w:line="600" w:lineRule="auto"/>
        <w:jc w:val="center"/>
        <w:rPr>
          <w:rFonts w:ascii="Aparajita" w:hAnsi="Aparajita" w:cs="Aparajita"/>
          <w:b/>
          <w:bCs/>
          <w:color w:val="3B3838" w:themeColor="background2" w:themeShade="40"/>
          <w:sz w:val="40"/>
          <w:szCs w:val="40"/>
          <w:lang w:val="en-IN"/>
        </w:rPr>
      </w:pPr>
      <w:r w:rsidRPr="00F850BB">
        <w:rPr>
          <w:rFonts w:ascii="Aparajita" w:hAnsi="Aparajita" w:cs="Aparajita"/>
          <w:b/>
          <w:bCs/>
          <w:color w:val="3B3838" w:themeColor="background2" w:themeShade="40"/>
          <w:sz w:val="40"/>
          <w:szCs w:val="40"/>
          <w:lang w:val="en-IN"/>
        </w:rPr>
        <w:t>Student Number: 1816027</w:t>
      </w:r>
    </w:p>
    <w:p w14:paraId="7E70C7F6" w14:textId="6ED204E1" w:rsidR="009F5E93" w:rsidRPr="00F850BB" w:rsidRDefault="00D5341E" w:rsidP="00567BE0">
      <w:pPr>
        <w:pStyle w:val="Title"/>
        <w:spacing w:line="600" w:lineRule="auto"/>
        <w:jc w:val="center"/>
        <w:rPr>
          <w:rFonts w:ascii="Aparajita" w:hAnsi="Aparajita" w:cs="Aparajita"/>
          <w:b/>
          <w:bCs/>
          <w:color w:val="3B3838" w:themeColor="background2" w:themeShade="40"/>
          <w:sz w:val="40"/>
          <w:szCs w:val="40"/>
          <w:lang w:val="en-IN"/>
        </w:rPr>
      </w:pPr>
      <w:r w:rsidRPr="00F850BB">
        <w:rPr>
          <w:rFonts w:ascii="Aparajita" w:hAnsi="Aparajita" w:cs="Aparajita"/>
          <w:b/>
          <w:bCs/>
          <w:color w:val="3B3838" w:themeColor="background2" w:themeShade="40"/>
          <w:sz w:val="40"/>
          <w:szCs w:val="40"/>
          <w:lang w:val="en-IN"/>
        </w:rPr>
        <w:t>Module: S</w:t>
      </w:r>
      <w:r w:rsidR="007006B4" w:rsidRPr="00F850BB">
        <w:rPr>
          <w:rFonts w:ascii="Aparajita" w:hAnsi="Aparajita" w:cs="Aparajita"/>
          <w:b/>
          <w:bCs/>
          <w:color w:val="3B3838" w:themeColor="background2" w:themeShade="40"/>
          <w:sz w:val="40"/>
          <w:szCs w:val="40"/>
          <w:lang w:val="en-IN"/>
        </w:rPr>
        <w:t xml:space="preserve">trategic Change and </w:t>
      </w:r>
      <w:r w:rsidR="005D76DF" w:rsidRPr="00F850BB">
        <w:rPr>
          <w:rFonts w:ascii="Aparajita" w:hAnsi="Aparajita" w:cs="Aparajita"/>
          <w:b/>
          <w:bCs/>
          <w:color w:val="3B3838" w:themeColor="background2" w:themeShade="40"/>
          <w:sz w:val="40"/>
          <w:szCs w:val="40"/>
          <w:lang w:val="en-IN"/>
        </w:rPr>
        <w:t>Organisation (</w:t>
      </w:r>
      <w:r w:rsidR="001F18FE" w:rsidRPr="00F850BB">
        <w:rPr>
          <w:rFonts w:ascii="Aparajita" w:hAnsi="Aparajita" w:cs="Aparajita"/>
          <w:b/>
          <w:bCs/>
          <w:color w:val="3B3838" w:themeColor="background2" w:themeShade="40"/>
          <w:sz w:val="40"/>
          <w:szCs w:val="40"/>
          <w:lang w:val="en-IN"/>
        </w:rPr>
        <w:t>LCDB7005</w:t>
      </w:r>
      <w:r w:rsidR="005D76DF" w:rsidRPr="00F850BB">
        <w:rPr>
          <w:rFonts w:ascii="Aparajita" w:hAnsi="Aparajita" w:cs="Aparajita"/>
          <w:b/>
          <w:bCs/>
          <w:color w:val="3B3838" w:themeColor="background2" w:themeShade="40"/>
          <w:sz w:val="40"/>
          <w:szCs w:val="40"/>
          <w:lang w:val="en-IN"/>
        </w:rPr>
        <w:t>)</w:t>
      </w:r>
    </w:p>
    <w:p w14:paraId="60CDB7C6" w14:textId="65742BCC" w:rsidR="00D5341E" w:rsidRPr="00F850BB" w:rsidRDefault="00D5341E" w:rsidP="00567BE0">
      <w:pPr>
        <w:pStyle w:val="Title"/>
        <w:spacing w:line="600" w:lineRule="auto"/>
        <w:jc w:val="center"/>
        <w:rPr>
          <w:rFonts w:ascii="Aparajita" w:hAnsi="Aparajita" w:cs="Aparajita"/>
          <w:b/>
          <w:bCs/>
          <w:color w:val="3B3838" w:themeColor="background2" w:themeShade="40"/>
          <w:sz w:val="40"/>
          <w:szCs w:val="40"/>
          <w:lang w:val="en-IN"/>
        </w:rPr>
      </w:pPr>
      <w:r w:rsidRPr="00F850BB">
        <w:rPr>
          <w:rFonts w:ascii="Aparajita" w:hAnsi="Aparajita" w:cs="Aparajita"/>
          <w:b/>
          <w:bCs/>
          <w:color w:val="3B3838" w:themeColor="background2" w:themeShade="40"/>
          <w:sz w:val="40"/>
          <w:szCs w:val="40"/>
          <w:lang w:val="en-IN"/>
        </w:rPr>
        <w:t xml:space="preserve">Lecturer: Dr Amare </w:t>
      </w:r>
      <w:proofErr w:type="spellStart"/>
      <w:r w:rsidRPr="00F850BB">
        <w:rPr>
          <w:rFonts w:ascii="Aparajita" w:hAnsi="Aparajita" w:cs="Aparajita"/>
          <w:b/>
          <w:bCs/>
          <w:color w:val="3B3838" w:themeColor="background2" w:themeShade="40"/>
          <w:sz w:val="40"/>
          <w:szCs w:val="40"/>
          <w:lang w:val="en-IN"/>
        </w:rPr>
        <w:t>D</w:t>
      </w:r>
      <w:r w:rsidR="00C05DCD" w:rsidRPr="00F850BB">
        <w:rPr>
          <w:rFonts w:ascii="Aparajita" w:hAnsi="Aparajita" w:cs="Aparajita"/>
          <w:b/>
          <w:bCs/>
          <w:color w:val="3B3838" w:themeColor="background2" w:themeShade="40"/>
          <w:sz w:val="40"/>
          <w:szCs w:val="40"/>
          <w:lang w:val="en-IN"/>
        </w:rPr>
        <w:t>esta</w:t>
      </w:r>
      <w:proofErr w:type="spellEnd"/>
    </w:p>
    <w:p w14:paraId="1F24CE91" w14:textId="5D6D2200" w:rsidR="00BC3BDC" w:rsidRDefault="00BC3BDC">
      <w:pPr>
        <w:spacing w:line="259" w:lineRule="auto"/>
        <w:jc w:val="left"/>
        <w:rPr>
          <w:b/>
          <w:bCs/>
          <w:lang w:val="en-IN"/>
        </w:rPr>
      </w:pPr>
    </w:p>
    <w:p w14:paraId="3EBE509D" w14:textId="26275F1E" w:rsidR="000F7013" w:rsidRDefault="000F7013">
      <w:pPr>
        <w:spacing w:line="259" w:lineRule="auto"/>
        <w:jc w:val="left"/>
        <w:rPr>
          <w:b/>
          <w:bCs/>
          <w:lang w:val="en-IN"/>
        </w:rPr>
      </w:pPr>
    </w:p>
    <w:p w14:paraId="4F78D1B2" w14:textId="691184A9" w:rsidR="000F7013" w:rsidRDefault="000F7013">
      <w:pPr>
        <w:spacing w:line="259" w:lineRule="auto"/>
        <w:jc w:val="left"/>
        <w:rPr>
          <w:b/>
          <w:bCs/>
          <w:lang w:val="en-IN"/>
        </w:rPr>
      </w:pPr>
    </w:p>
    <w:p w14:paraId="601B2FEB" w14:textId="0E0A3320" w:rsidR="000F7013" w:rsidRPr="00CD1112" w:rsidRDefault="000F7013" w:rsidP="00CD1112">
      <w:pPr>
        <w:spacing w:line="259" w:lineRule="auto"/>
        <w:jc w:val="center"/>
        <w:rPr>
          <w:b/>
          <w:bCs/>
          <w:sz w:val="36"/>
          <w:szCs w:val="36"/>
          <w:lang w:val="en-IN"/>
        </w:rPr>
      </w:pPr>
    </w:p>
    <w:p w14:paraId="3858038E" w14:textId="479C0EC3" w:rsidR="000F7013" w:rsidRPr="00CD1112" w:rsidRDefault="00CD1112" w:rsidP="00CD1112">
      <w:pPr>
        <w:spacing w:line="259" w:lineRule="auto"/>
        <w:jc w:val="center"/>
        <w:rPr>
          <w:b/>
          <w:bCs/>
          <w:sz w:val="36"/>
          <w:szCs w:val="36"/>
          <w:lang w:val="en-IN"/>
        </w:rPr>
      </w:pPr>
      <w:r w:rsidRPr="00CD1112">
        <w:rPr>
          <w:b/>
          <w:bCs/>
          <w:sz w:val="36"/>
          <w:szCs w:val="36"/>
          <w:lang w:val="en-IN"/>
        </w:rPr>
        <w:t>Title;</w:t>
      </w:r>
    </w:p>
    <w:p w14:paraId="3881B463" w14:textId="77777777" w:rsidR="000F7013" w:rsidRPr="00BC3BDC" w:rsidRDefault="000F7013">
      <w:pPr>
        <w:spacing w:line="259" w:lineRule="auto"/>
        <w:jc w:val="left"/>
        <w:rPr>
          <w:b/>
          <w:bCs/>
          <w:lang w:val="en-IN"/>
        </w:rPr>
      </w:pPr>
    </w:p>
    <w:p w14:paraId="659F356F" w14:textId="77777777" w:rsidR="00BC3BDC" w:rsidRPr="00BC3BDC" w:rsidRDefault="00BC3BDC">
      <w:pPr>
        <w:spacing w:line="259" w:lineRule="auto"/>
        <w:jc w:val="left"/>
        <w:rPr>
          <w:b/>
          <w:bCs/>
          <w:lang w:val="en-IN"/>
        </w:rPr>
      </w:pPr>
    </w:p>
    <w:p w14:paraId="345B658B" w14:textId="77777777" w:rsidR="00BC3BDC" w:rsidRPr="00BC3BDC" w:rsidRDefault="00BC3BDC">
      <w:pPr>
        <w:spacing w:line="259" w:lineRule="auto"/>
        <w:jc w:val="left"/>
        <w:rPr>
          <w:b/>
          <w:bCs/>
          <w:lang w:val="en-IN"/>
        </w:rPr>
      </w:pPr>
    </w:p>
    <w:p w14:paraId="6491AE07" w14:textId="77777777" w:rsidR="00BC3BDC" w:rsidRPr="00BC3BDC" w:rsidRDefault="00BC3BDC">
      <w:pPr>
        <w:spacing w:line="259" w:lineRule="auto"/>
        <w:jc w:val="left"/>
        <w:rPr>
          <w:b/>
          <w:bCs/>
          <w:lang w:val="en-IN"/>
        </w:rPr>
      </w:pPr>
    </w:p>
    <w:p w14:paraId="336F0483" w14:textId="5B0FCC97" w:rsidR="00BC3BDC" w:rsidRPr="000F7013" w:rsidRDefault="00BC3BDC" w:rsidP="00BC3BDC">
      <w:pPr>
        <w:spacing w:line="259" w:lineRule="auto"/>
        <w:jc w:val="center"/>
        <w:rPr>
          <w:rFonts w:eastAsiaTheme="majorEastAsia" w:cstheme="majorBidi"/>
          <w:b/>
          <w:sz w:val="40"/>
          <w:szCs w:val="40"/>
          <w:lang w:val="en-IN"/>
        </w:rPr>
      </w:pPr>
      <w:r w:rsidRPr="000F7013">
        <w:rPr>
          <w:b/>
          <w:bCs/>
          <w:sz w:val="40"/>
          <w:szCs w:val="40"/>
          <w:lang w:val="en-IN"/>
        </w:rPr>
        <w:t>Strategic Changes and Organisations</w:t>
      </w:r>
      <w:r w:rsidRPr="000F7013">
        <w:rPr>
          <w:sz w:val="40"/>
          <w:szCs w:val="40"/>
          <w:lang w:val="en-IN"/>
        </w:rPr>
        <w:br w:type="page"/>
      </w:r>
    </w:p>
    <w:sdt>
      <w:sdtPr>
        <w:rPr>
          <w:rFonts w:ascii="Times New Roman" w:eastAsiaTheme="minorHAnsi" w:hAnsi="Times New Roman" w:cstheme="minorBidi"/>
          <w:color w:val="auto"/>
          <w:sz w:val="24"/>
          <w:szCs w:val="22"/>
        </w:rPr>
        <w:id w:val="-1660609679"/>
        <w:docPartObj>
          <w:docPartGallery w:val="Table of Contents"/>
          <w:docPartUnique/>
        </w:docPartObj>
      </w:sdtPr>
      <w:sdtEndPr>
        <w:rPr>
          <w:b/>
          <w:bCs/>
          <w:noProof/>
        </w:rPr>
      </w:sdtEndPr>
      <w:sdtContent>
        <w:p w14:paraId="42ACEF6F" w14:textId="1708FA9C" w:rsidR="00BC3BDC" w:rsidRPr="00BC3BDC" w:rsidRDefault="00BC3BDC" w:rsidP="00BC3BDC">
          <w:pPr>
            <w:pStyle w:val="TOCHeading"/>
            <w:jc w:val="center"/>
            <w:rPr>
              <w:rFonts w:ascii="Times New Roman" w:hAnsi="Times New Roman" w:cs="Times New Roman"/>
              <w:b/>
              <w:bCs/>
              <w:color w:val="auto"/>
              <w:sz w:val="24"/>
              <w:szCs w:val="24"/>
            </w:rPr>
          </w:pPr>
          <w:r w:rsidRPr="00BC3BDC">
            <w:rPr>
              <w:rFonts w:ascii="Times New Roman" w:hAnsi="Times New Roman" w:cs="Times New Roman"/>
              <w:b/>
              <w:bCs/>
              <w:color w:val="auto"/>
              <w:sz w:val="24"/>
              <w:szCs w:val="24"/>
            </w:rPr>
            <w:t>Table of Contents</w:t>
          </w:r>
        </w:p>
        <w:p w14:paraId="213463BA" w14:textId="605B1CD8" w:rsidR="000D6694" w:rsidRDefault="00BC3BDC">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38571278" w:history="1">
            <w:r w:rsidR="000D6694" w:rsidRPr="000D7F6D">
              <w:rPr>
                <w:rStyle w:val="Hyperlink"/>
                <w:noProof/>
                <w:lang w:val="en-IN"/>
              </w:rPr>
              <w:t>Strategic Imperative Behind Acquisition</w:t>
            </w:r>
            <w:r w:rsidR="000D6694">
              <w:rPr>
                <w:noProof/>
                <w:webHidden/>
              </w:rPr>
              <w:tab/>
            </w:r>
            <w:r w:rsidR="000D6694">
              <w:rPr>
                <w:noProof/>
                <w:webHidden/>
              </w:rPr>
              <w:fldChar w:fldCharType="begin"/>
            </w:r>
            <w:r w:rsidR="000D6694">
              <w:rPr>
                <w:noProof/>
                <w:webHidden/>
              </w:rPr>
              <w:instrText xml:space="preserve"> PAGEREF _Toc38571278 \h </w:instrText>
            </w:r>
            <w:r w:rsidR="000D6694">
              <w:rPr>
                <w:noProof/>
                <w:webHidden/>
              </w:rPr>
            </w:r>
            <w:r w:rsidR="000D6694">
              <w:rPr>
                <w:noProof/>
                <w:webHidden/>
              </w:rPr>
              <w:fldChar w:fldCharType="separate"/>
            </w:r>
            <w:r w:rsidR="000D6694">
              <w:rPr>
                <w:noProof/>
                <w:webHidden/>
              </w:rPr>
              <w:t>3</w:t>
            </w:r>
            <w:r w:rsidR="000D6694">
              <w:rPr>
                <w:noProof/>
                <w:webHidden/>
              </w:rPr>
              <w:fldChar w:fldCharType="end"/>
            </w:r>
          </w:hyperlink>
        </w:p>
        <w:p w14:paraId="71E29F8C" w14:textId="56469250" w:rsidR="000D6694" w:rsidRDefault="006B5FCC">
          <w:pPr>
            <w:pStyle w:val="TOC2"/>
            <w:tabs>
              <w:tab w:val="right" w:leader="dot" w:pos="9016"/>
            </w:tabs>
            <w:rPr>
              <w:rFonts w:asciiTheme="minorHAnsi" w:eastAsiaTheme="minorEastAsia" w:hAnsiTheme="minorHAnsi"/>
              <w:noProof/>
              <w:sz w:val="22"/>
              <w:lang w:val="en-IN" w:eastAsia="en-IN"/>
            </w:rPr>
          </w:pPr>
          <w:hyperlink w:anchor="_Toc38571279" w:history="1">
            <w:r w:rsidR="000D6694" w:rsidRPr="000D7F6D">
              <w:rPr>
                <w:rStyle w:val="Hyperlink"/>
                <w:noProof/>
                <w:lang w:val="en-IN"/>
              </w:rPr>
              <w:t>Technological</w:t>
            </w:r>
            <w:r w:rsidR="000D6694">
              <w:rPr>
                <w:noProof/>
                <w:webHidden/>
              </w:rPr>
              <w:tab/>
            </w:r>
            <w:r w:rsidR="000D6694">
              <w:rPr>
                <w:noProof/>
                <w:webHidden/>
              </w:rPr>
              <w:fldChar w:fldCharType="begin"/>
            </w:r>
            <w:r w:rsidR="000D6694">
              <w:rPr>
                <w:noProof/>
                <w:webHidden/>
              </w:rPr>
              <w:instrText xml:space="preserve"> PAGEREF _Toc38571279 \h </w:instrText>
            </w:r>
            <w:r w:rsidR="000D6694">
              <w:rPr>
                <w:noProof/>
                <w:webHidden/>
              </w:rPr>
            </w:r>
            <w:r w:rsidR="000D6694">
              <w:rPr>
                <w:noProof/>
                <w:webHidden/>
              </w:rPr>
              <w:fldChar w:fldCharType="separate"/>
            </w:r>
            <w:r w:rsidR="000D6694">
              <w:rPr>
                <w:noProof/>
                <w:webHidden/>
              </w:rPr>
              <w:t>3</w:t>
            </w:r>
            <w:r w:rsidR="000D6694">
              <w:rPr>
                <w:noProof/>
                <w:webHidden/>
              </w:rPr>
              <w:fldChar w:fldCharType="end"/>
            </w:r>
          </w:hyperlink>
        </w:p>
        <w:p w14:paraId="1E0FBAEB" w14:textId="76B2E4B6" w:rsidR="000D6694" w:rsidRDefault="006B5FCC">
          <w:pPr>
            <w:pStyle w:val="TOC3"/>
            <w:tabs>
              <w:tab w:val="right" w:leader="dot" w:pos="9016"/>
            </w:tabs>
            <w:rPr>
              <w:rFonts w:asciiTheme="minorHAnsi" w:eastAsiaTheme="minorEastAsia" w:hAnsiTheme="minorHAnsi"/>
              <w:noProof/>
              <w:sz w:val="22"/>
              <w:lang w:val="en-IN" w:eastAsia="en-IN"/>
            </w:rPr>
          </w:pPr>
          <w:hyperlink w:anchor="_Toc38571280" w:history="1">
            <w:r w:rsidR="000D6694" w:rsidRPr="000D7F6D">
              <w:rPr>
                <w:rStyle w:val="Hyperlink"/>
                <w:noProof/>
                <w:lang w:val="en-IN"/>
              </w:rPr>
              <w:t>Internet of Things (IoT)</w:t>
            </w:r>
            <w:r w:rsidR="000D6694">
              <w:rPr>
                <w:noProof/>
                <w:webHidden/>
              </w:rPr>
              <w:tab/>
            </w:r>
            <w:r w:rsidR="000D6694">
              <w:rPr>
                <w:noProof/>
                <w:webHidden/>
              </w:rPr>
              <w:fldChar w:fldCharType="begin"/>
            </w:r>
            <w:r w:rsidR="000D6694">
              <w:rPr>
                <w:noProof/>
                <w:webHidden/>
              </w:rPr>
              <w:instrText xml:space="preserve"> PAGEREF _Toc38571280 \h </w:instrText>
            </w:r>
            <w:r w:rsidR="000D6694">
              <w:rPr>
                <w:noProof/>
                <w:webHidden/>
              </w:rPr>
            </w:r>
            <w:r w:rsidR="000D6694">
              <w:rPr>
                <w:noProof/>
                <w:webHidden/>
              </w:rPr>
              <w:fldChar w:fldCharType="separate"/>
            </w:r>
            <w:r w:rsidR="000D6694">
              <w:rPr>
                <w:noProof/>
                <w:webHidden/>
              </w:rPr>
              <w:t>3</w:t>
            </w:r>
            <w:r w:rsidR="000D6694">
              <w:rPr>
                <w:noProof/>
                <w:webHidden/>
              </w:rPr>
              <w:fldChar w:fldCharType="end"/>
            </w:r>
          </w:hyperlink>
        </w:p>
        <w:p w14:paraId="5C8282FD" w14:textId="7F6B1D17" w:rsidR="000D6694" w:rsidRDefault="006B5FCC">
          <w:pPr>
            <w:pStyle w:val="TOC3"/>
            <w:tabs>
              <w:tab w:val="right" w:leader="dot" w:pos="9016"/>
            </w:tabs>
            <w:rPr>
              <w:rFonts w:asciiTheme="minorHAnsi" w:eastAsiaTheme="minorEastAsia" w:hAnsiTheme="minorHAnsi"/>
              <w:noProof/>
              <w:sz w:val="22"/>
              <w:lang w:val="en-IN" w:eastAsia="en-IN"/>
            </w:rPr>
          </w:pPr>
          <w:hyperlink w:anchor="_Toc38571281" w:history="1">
            <w:r w:rsidR="000D6694" w:rsidRPr="000D7F6D">
              <w:rPr>
                <w:rStyle w:val="Hyperlink"/>
                <w:noProof/>
                <w:lang w:val="en-IN"/>
              </w:rPr>
              <w:t>Future Goals</w:t>
            </w:r>
            <w:r w:rsidR="000D6694">
              <w:rPr>
                <w:noProof/>
                <w:webHidden/>
              </w:rPr>
              <w:tab/>
            </w:r>
            <w:r w:rsidR="000D6694">
              <w:rPr>
                <w:noProof/>
                <w:webHidden/>
              </w:rPr>
              <w:fldChar w:fldCharType="begin"/>
            </w:r>
            <w:r w:rsidR="000D6694">
              <w:rPr>
                <w:noProof/>
                <w:webHidden/>
              </w:rPr>
              <w:instrText xml:space="preserve"> PAGEREF _Toc38571281 \h </w:instrText>
            </w:r>
            <w:r w:rsidR="000D6694">
              <w:rPr>
                <w:noProof/>
                <w:webHidden/>
              </w:rPr>
            </w:r>
            <w:r w:rsidR="000D6694">
              <w:rPr>
                <w:noProof/>
                <w:webHidden/>
              </w:rPr>
              <w:fldChar w:fldCharType="separate"/>
            </w:r>
            <w:r w:rsidR="000D6694">
              <w:rPr>
                <w:noProof/>
                <w:webHidden/>
              </w:rPr>
              <w:t>4</w:t>
            </w:r>
            <w:r w:rsidR="000D6694">
              <w:rPr>
                <w:noProof/>
                <w:webHidden/>
              </w:rPr>
              <w:fldChar w:fldCharType="end"/>
            </w:r>
          </w:hyperlink>
        </w:p>
        <w:p w14:paraId="15E817E7" w14:textId="366DF1D5" w:rsidR="000D6694" w:rsidRDefault="006B5FCC">
          <w:pPr>
            <w:pStyle w:val="TOC2"/>
            <w:tabs>
              <w:tab w:val="right" w:leader="dot" w:pos="9016"/>
            </w:tabs>
            <w:rPr>
              <w:rFonts w:asciiTheme="minorHAnsi" w:eastAsiaTheme="minorEastAsia" w:hAnsiTheme="minorHAnsi"/>
              <w:noProof/>
              <w:sz w:val="22"/>
              <w:lang w:val="en-IN" w:eastAsia="en-IN"/>
            </w:rPr>
          </w:pPr>
          <w:hyperlink w:anchor="_Toc38571282" w:history="1">
            <w:r w:rsidR="000D6694" w:rsidRPr="000D7F6D">
              <w:rPr>
                <w:rStyle w:val="Hyperlink"/>
                <w:noProof/>
                <w:lang w:val="en-IN"/>
              </w:rPr>
              <w:t>Financial</w:t>
            </w:r>
            <w:r w:rsidR="000D6694">
              <w:rPr>
                <w:noProof/>
                <w:webHidden/>
              </w:rPr>
              <w:tab/>
            </w:r>
            <w:r w:rsidR="000D6694">
              <w:rPr>
                <w:noProof/>
                <w:webHidden/>
              </w:rPr>
              <w:fldChar w:fldCharType="begin"/>
            </w:r>
            <w:r w:rsidR="000D6694">
              <w:rPr>
                <w:noProof/>
                <w:webHidden/>
              </w:rPr>
              <w:instrText xml:space="preserve"> PAGEREF _Toc38571282 \h </w:instrText>
            </w:r>
            <w:r w:rsidR="000D6694">
              <w:rPr>
                <w:noProof/>
                <w:webHidden/>
              </w:rPr>
            </w:r>
            <w:r w:rsidR="000D6694">
              <w:rPr>
                <w:noProof/>
                <w:webHidden/>
              </w:rPr>
              <w:fldChar w:fldCharType="separate"/>
            </w:r>
            <w:r w:rsidR="000D6694">
              <w:rPr>
                <w:noProof/>
                <w:webHidden/>
              </w:rPr>
              <w:t>5</w:t>
            </w:r>
            <w:r w:rsidR="000D6694">
              <w:rPr>
                <w:noProof/>
                <w:webHidden/>
              </w:rPr>
              <w:fldChar w:fldCharType="end"/>
            </w:r>
          </w:hyperlink>
        </w:p>
        <w:p w14:paraId="03E9B34B" w14:textId="242797F5" w:rsidR="000D6694" w:rsidRDefault="006B5FCC">
          <w:pPr>
            <w:pStyle w:val="TOC3"/>
            <w:tabs>
              <w:tab w:val="right" w:leader="dot" w:pos="9016"/>
            </w:tabs>
            <w:rPr>
              <w:rFonts w:asciiTheme="minorHAnsi" w:eastAsiaTheme="minorEastAsia" w:hAnsiTheme="minorHAnsi"/>
              <w:noProof/>
              <w:sz w:val="22"/>
              <w:lang w:val="en-IN" w:eastAsia="en-IN"/>
            </w:rPr>
          </w:pPr>
          <w:hyperlink w:anchor="_Toc38571283" w:history="1">
            <w:r w:rsidR="000D6694" w:rsidRPr="000D7F6D">
              <w:rPr>
                <w:rStyle w:val="Hyperlink"/>
                <w:noProof/>
                <w:lang w:val="en-IN"/>
              </w:rPr>
              <w:t>Acquisition Deal</w:t>
            </w:r>
            <w:r w:rsidR="000D6694">
              <w:rPr>
                <w:noProof/>
                <w:webHidden/>
              </w:rPr>
              <w:tab/>
            </w:r>
            <w:r w:rsidR="000D6694">
              <w:rPr>
                <w:noProof/>
                <w:webHidden/>
              </w:rPr>
              <w:fldChar w:fldCharType="begin"/>
            </w:r>
            <w:r w:rsidR="000D6694">
              <w:rPr>
                <w:noProof/>
                <w:webHidden/>
              </w:rPr>
              <w:instrText xml:space="preserve"> PAGEREF _Toc38571283 \h </w:instrText>
            </w:r>
            <w:r w:rsidR="000D6694">
              <w:rPr>
                <w:noProof/>
                <w:webHidden/>
              </w:rPr>
            </w:r>
            <w:r w:rsidR="000D6694">
              <w:rPr>
                <w:noProof/>
                <w:webHidden/>
              </w:rPr>
              <w:fldChar w:fldCharType="separate"/>
            </w:r>
            <w:r w:rsidR="000D6694">
              <w:rPr>
                <w:noProof/>
                <w:webHidden/>
              </w:rPr>
              <w:t>5</w:t>
            </w:r>
            <w:r w:rsidR="000D6694">
              <w:rPr>
                <w:noProof/>
                <w:webHidden/>
              </w:rPr>
              <w:fldChar w:fldCharType="end"/>
            </w:r>
          </w:hyperlink>
        </w:p>
        <w:p w14:paraId="378FE477" w14:textId="4E8A4050" w:rsidR="000D6694" w:rsidRDefault="006B5FCC">
          <w:pPr>
            <w:pStyle w:val="TOC3"/>
            <w:tabs>
              <w:tab w:val="right" w:leader="dot" w:pos="9016"/>
            </w:tabs>
            <w:rPr>
              <w:rFonts w:asciiTheme="minorHAnsi" w:eastAsiaTheme="minorEastAsia" w:hAnsiTheme="minorHAnsi"/>
              <w:noProof/>
              <w:sz w:val="22"/>
              <w:lang w:val="en-IN" w:eastAsia="en-IN"/>
            </w:rPr>
          </w:pPr>
          <w:hyperlink w:anchor="_Toc38571284" w:history="1">
            <w:r w:rsidR="000D6694" w:rsidRPr="000D7F6D">
              <w:rPr>
                <w:rStyle w:val="Hyperlink"/>
                <w:noProof/>
                <w:lang w:val="en-IN"/>
              </w:rPr>
              <w:t>Value Growth</w:t>
            </w:r>
            <w:r w:rsidR="000D6694">
              <w:rPr>
                <w:noProof/>
                <w:webHidden/>
              </w:rPr>
              <w:tab/>
            </w:r>
            <w:r w:rsidR="000D6694">
              <w:rPr>
                <w:noProof/>
                <w:webHidden/>
              </w:rPr>
              <w:fldChar w:fldCharType="begin"/>
            </w:r>
            <w:r w:rsidR="000D6694">
              <w:rPr>
                <w:noProof/>
                <w:webHidden/>
              </w:rPr>
              <w:instrText xml:space="preserve"> PAGEREF _Toc38571284 \h </w:instrText>
            </w:r>
            <w:r w:rsidR="000D6694">
              <w:rPr>
                <w:noProof/>
                <w:webHidden/>
              </w:rPr>
            </w:r>
            <w:r w:rsidR="000D6694">
              <w:rPr>
                <w:noProof/>
                <w:webHidden/>
              </w:rPr>
              <w:fldChar w:fldCharType="separate"/>
            </w:r>
            <w:r w:rsidR="000D6694">
              <w:rPr>
                <w:noProof/>
                <w:webHidden/>
              </w:rPr>
              <w:t>6</w:t>
            </w:r>
            <w:r w:rsidR="000D6694">
              <w:rPr>
                <w:noProof/>
                <w:webHidden/>
              </w:rPr>
              <w:fldChar w:fldCharType="end"/>
            </w:r>
          </w:hyperlink>
        </w:p>
        <w:p w14:paraId="263C871E" w14:textId="2188FF7E" w:rsidR="000D6694" w:rsidRDefault="006B5FCC">
          <w:pPr>
            <w:pStyle w:val="TOC2"/>
            <w:tabs>
              <w:tab w:val="right" w:leader="dot" w:pos="9016"/>
            </w:tabs>
            <w:rPr>
              <w:rFonts w:asciiTheme="minorHAnsi" w:eastAsiaTheme="minorEastAsia" w:hAnsiTheme="minorHAnsi"/>
              <w:noProof/>
              <w:sz w:val="22"/>
              <w:lang w:val="en-IN" w:eastAsia="en-IN"/>
            </w:rPr>
          </w:pPr>
          <w:hyperlink w:anchor="_Toc38571285" w:history="1">
            <w:r w:rsidR="000D6694" w:rsidRPr="000D7F6D">
              <w:rPr>
                <w:rStyle w:val="Hyperlink"/>
                <w:noProof/>
                <w:lang w:val="en-IN"/>
              </w:rPr>
              <w:t>Strategic</w:t>
            </w:r>
            <w:r w:rsidR="000D6694">
              <w:rPr>
                <w:noProof/>
                <w:webHidden/>
              </w:rPr>
              <w:tab/>
            </w:r>
            <w:r w:rsidR="000D6694">
              <w:rPr>
                <w:noProof/>
                <w:webHidden/>
              </w:rPr>
              <w:fldChar w:fldCharType="begin"/>
            </w:r>
            <w:r w:rsidR="000D6694">
              <w:rPr>
                <w:noProof/>
                <w:webHidden/>
              </w:rPr>
              <w:instrText xml:space="preserve"> PAGEREF _Toc38571285 \h </w:instrText>
            </w:r>
            <w:r w:rsidR="000D6694">
              <w:rPr>
                <w:noProof/>
                <w:webHidden/>
              </w:rPr>
            </w:r>
            <w:r w:rsidR="000D6694">
              <w:rPr>
                <w:noProof/>
                <w:webHidden/>
              </w:rPr>
              <w:fldChar w:fldCharType="separate"/>
            </w:r>
            <w:r w:rsidR="000D6694">
              <w:rPr>
                <w:noProof/>
                <w:webHidden/>
              </w:rPr>
              <w:t>7</w:t>
            </w:r>
            <w:r w:rsidR="000D6694">
              <w:rPr>
                <w:noProof/>
                <w:webHidden/>
              </w:rPr>
              <w:fldChar w:fldCharType="end"/>
            </w:r>
          </w:hyperlink>
        </w:p>
        <w:p w14:paraId="7B185439" w14:textId="15FDBE21" w:rsidR="000D6694" w:rsidRDefault="006B5FCC">
          <w:pPr>
            <w:pStyle w:val="TOC3"/>
            <w:tabs>
              <w:tab w:val="right" w:leader="dot" w:pos="9016"/>
            </w:tabs>
            <w:rPr>
              <w:rFonts w:asciiTheme="minorHAnsi" w:eastAsiaTheme="minorEastAsia" w:hAnsiTheme="minorHAnsi"/>
              <w:noProof/>
              <w:sz w:val="22"/>
              <w:lang w:val="en-IN" w:eastAsia="en-IN"/>
            </w:rPr>
          </w:pPr>
          <w:hyperlink w:anchor="_Toc38571286" w:history="1">
            <w:r w:rsidR="000D6694" w:rsidRPr="000D7F6D">
              <w:rPr>
                <w:rStyle w:val="Hyperlink"/>
                <w:noProof/>
                <w:lang w:val="en-IN"/>
              </w:rPr>
              <w:t>Market Advantage</w:t>
            </w:r>
            <w:r w:rsidR="000D6694">
              <w:rPr>
                <w:noProof/>
                <w:webHidden/>
              </w:rPr>
              <w:tab/>
            </w:r>
            <w:r w:rsidR="000D6694">
              <w:rPr>
                <w:noProof/>
                <w:webHidden/>
              </w:rPr>
              <w:fldChar w:fldCharType="begin"/>
            </w:r>
            <w:r w:rsidR="000D6694">
              <w:rPr>
                <w:noProof/>
                <w:webHidden/>
              </w:rPr>
              <w:instrText xml:space="preserve"> PAGEREF _Toc38571286 \h </w:instrText>
            </w:r>
            <w:r w:rsidR="000D6694">
              <w:rPr>
                <w:noProof/>
                <w:webHidden/>
              </w:rPr>
            </w:r>
            <w:r w:rsidR="000D6694">
              <w:rPr>
                <w:noProof/>
                <w:webHidden/>
              </w:rPr>
              <w:fldChar w:fldCharType="separate"/>
            </w:r>
            <w:r w:rsidR="000D6694">
              <w:rPr>
                <w:noProof/>
                <w:webHidden/>
              </w:rPr>
              <w:t>7</w:t>
            </w:r>
            <w:r w:rsidR="000D6694">
              <w:rPr>
                <w:noProof/>
                <w:webHidden/>
              </w:rPr>
              <w:fldChar w:fldCharType="end"/>
            </w:r>
          </w:hyperlink>
        </w:p>
        <w:p w14:paraId="6F64161A" w14:textId="197B279E" w:rsidR="000D6694" w:rsidRDefault="006B5FCC">
          <w:pPr>
            <w:pStyle w:val="TOC3"/>
            <w:tabs>
              <w:tab w:val="right" w:leader="dot" w:pos="9016"/>
            </w:tabs>
            <w:rPr>
              <w:rFonts w:asciiTheme="minorHAnsi" w:eastAsiaTheme="minorEastAsia" w:hAnsiTheme="minorHAnsi"/>
              <w:noProof/>
              <w:sz w:val="22"/>
              <w:lang w:val="en-IN" w:eastAsia="en-IN"/>
            </w:rPr>
          </w:pPr>
          <w:hyperlink w:anchor="_Toc38571287" w:history="1">
            <w:r w:rsidR="000D6694" w:rsidRPr="000D7F6D">
              <w:rPr>
                <w:rStyle w:val="Hyperlink"/>
                <w:noProof/>
                <w:lang w:val="en-IN"/>
              </w:rPr>
              <w:t>KPI</w:t>
            </w:r>
            <w:r w:rsidR="000D6694">
              <w:rPr>
                <w:noProof/>
                <w:webHidden/>
              </w:rPr>
              <w:tab/>
            </w:r>
            <w:r w:rsidR="000D6694">
              <w:rPr>
                <w:noProof/>
                <w:webHidden/>
              </w:rPr>
              <w:fldChar w:fldCharType="begin"/>
            </w:r>
            <w:r w:rsidR="000D6694">
              <w:rPr>
                <w:noProof/>
                <w:webHidden/>
              </w:rPr>
              <w:instrText xml:space="preserve"> PAGEREF _Toc38571287 \h </w:instrText>
            </w:r>
            <w:r w:rsidR="000D6694">
              <w:rPr>
                <w:noProof/>
                <w:webHidden/>
              </w:rPr>
            </w:r>
            <w:r w:rsidR="000D6694">
              <w:rPr>
                <w:noProof/>
                <w:webHidden/>
              </w:rPr>
              <w:fldChar w:fldCharType="separate"/>
            </w:r>
            <w:r w:rsidR="000D6694">
              <w:rPr>
                <w:noProof/>
                <w:webHidden/>
              </w:rPr>
              <w:t>7</w:t>
            </w:r>
            <w:r w:rsidR="000D6694">
              <w:rPr>
                <w:noProof/>
                <w:webHidden/>
              </w:rPr>
              <w:fldChar w:fldCharType="end"/>
            </w:r>
          </w:hyperlink>
        </w:p>
        <w:p w14:paraId="6DB0C5F9" w14:textId="1AFD90DE" w:rsidR="000D6694" w:rsidRDefault="006B5FCC">
          <w:pPr>
            <w:pStyle w:val="TOC1"/>
            <w:tabs>
              <w:tab w:val="right" w:leader="dot" w:pos="9016"/>
            </w:tabs>
            <w:rPr>
              <w:rFonts w:asciiTheme="minorHAnsi" w:eastAsiaTheme="minorEastAsia" w:hAnsiTheme="minorHAnsi"/>
              <w:noProof/>
              <w:sz w:val="22"/>
              <w:lang w:val="en-IN" w:eastAsia="en-IN"/>
            </w:rPr>
          </w:pPr>
          <w:hyperlink w:anchor="_Toc38571288" w:history="1">
            <w:r w:rsidR="000D6694" w:rsidRPr="000D7F6D">
              <w:rPr>
                <w:rStyle w:val="Hyperlink"/>
                <w:noProof/>
                <w:lang w:val="en-IN"/>
              </w:rPr>
              <w:t>Comparison and Evaluation of Changes</w:t>
            </w:r>
            <w:r w:rsidR="000D6694">
              <w:rPr>
                <w:noProof/>
                <w:webHidden/>
              </w:rPr>
              <w:tab/>
            </w:r>
            <w:r w:rsidR="000D6694">
              <w:rPr>
                <w:noProof/>
                <w:webHidden/>
              </w:rPr>
              <w:fldChar w:fldCharType="begin"/>
            </w:r>
            <w:r w:rsidR="000D6694">
              <w:rPr>
                <w:noProof/>
                <w:webHidden/>
              </w:rPr>
              <w:instrText xml:space="preserve"> PAGEREF _Toc38571288 \h </w:instrText>
            </w:r>
            <w:r w:rsidR="000D6694">
              <w:rPr>
                <w:noProof/>
                <w:webHidden/>
              </w:rPr>
            </w:r>
            <w:r w:rsidR="000D6694">
              <w:rPr>
                <w:noProof/>
                <w:webHidden/>
              </w:rPr>
              <w:fldChar w:fldCharType="separate"/>
            </w:r>
            <w:r w:rsidR="000D6694">
              <w:rPr>
                <w:noProof/>
                <w:webHidden/>
              </w:rPr>
              <w:t>9</w:t>
            </w:r>
            <w:r w:rsidR="000D6694">
              <w:rPr>
                <w:noProof/>
                <w:webHidden/>
              </w:rPr>
              <w:fldChar w:fldCharType="end"/>
            </w:r>
          </w:hyperlink>
        </w:p>
        <w:p w14:paraId="31A7DC44" w14:textId="33E6A722" w:rsidR="000D6694" w:rsidRDefault="006B5FCC">
          <w:pPr>
            <w:pStyle w:val="TOC2"/>
            <w:tabs>
              <w:tab w:val="right" w:leader="dot" w:pos="9016"/>
            </w:tabs>
            <w:rPr>
              <w:rFonts w:asciiTheme="minorHAnsi" w:eastAsiaTheme="minorEastAsia" w:hAnsiTheme="minorHAnsi"/>
              <w:noProof/>
              <w:sz w:val="22"/>
              <w:lang w:val="en-IN" w:eastAsia="en-IN"/>
            </w:rPr>
          </w:pPr>
          <w:hyperlink w:anchor="_Toc38571289" w:history="1">
            <w:r w:rsidR="000D6694" w:rsidRPr="000D7F6D">
              <w:rPr>
                <w:rStyle w:val="Hyperlink"/>
                <w:noProof/>
                <w:lang w:val="en-IN"/>
              </w:rPr>
              <w:t>ARM</w:t>
            </w:r>
            <w:r w:rsidR="000D6694">
              <w:rPr>
                <w:noProof/>
                <w:webHidden/>
              </w:rPr>
              <w:tab/>
            </w:r>
            <w:r w:rsidR="000D6694">
              <w:rPr>
                <w:noProof/>
                <w:webHidden/>
              </w:rPr>
              <w:fldChar w:fldCharType="begin"/>
            </w:r>
            <w:r w:rsidR="000D6694">
              <w:rPr>
                <w:noProof/>
                <w:webHidden/>
              </w:rPr>
              <w:instrText xml:space="preserve"> PAGEREF _Toc38571289 \h </w:instrText>
            </w:r>
            <w:r w:rsidR="000D6694">
              <w:rPr>
                <w:noProof/>
                <w:webHidden/>
              </w:rPr>
            </w:r>
            <w:r w:rsidR="000D6694">
              <w:rPr>
                <w:noProof/>
                <w:webHidden/>
              </w:rPr>
              <w:fldChar w:fldCharType="separate"/>
            </w:r>
            <w:r w:rsidR="000D6694">
              <w:rPr>
                <w:noProof/>
                <w:webHidden/>
              </w:rPr>
              <w:t>9</w:t>
            </w:r>
            <w:r w:rsidR="000D6694">
              <w:rPr>
                <w:noProof/>
                <w:webHidden/>
              </w:rPr>
              <w:fldChar w:fldCharType="end"/>
            </w:r>
          </w:hyperlink>
        </w:p>
        <w:p w14:paraId="0FB9EB75" w14:textId="7B5D8F8B" w:rsidR="000D6694" w:rsidRDefault="006B5FCC">
          <w:pPr>
            <w:pStyle w:val="TOC3"/>
            <w:tabs>
              <w:tab w:val="right" w:leader="dot" w:pos="9016"/>
            </w:tabs>
            <w:rPr>
              <w:rFonts w:asciiTheme="minorHAnsi" w:eastAsiaTheme="minorEastAsia" w:hAnsiTheme="minorHAnsi"/>
              <w:noProof/>
              <w:sz w:val="22"/>
              <w:lang w:val="en-IN" w:eastAsia="en-IN"/>
            </w:rPr>
          </w:pPr>
          <w:hyperlink w:anchor="_Toc38571290" w:history="1">
            <w:r w:rsidR="000D6694" w:rsidRPr="000D7F6D">
              <w:rPr>
                <w:rStyle w:val="Hyperlink"/>
                <w:noProof/>
                <w:lang w:val="en-IN"/>
              </w:rPr>
              <w:t>Strategy</w:t>
            </w:r>
            <w:r w:rsidR="000D6694">
              <w:rPr>
                <w:noProof/>
                <w:webHidden/>
              </w:rPr>
              <w:tab/>
            </w:r>
            <w:r w:rsidR="000D6694">
              <w:rPr>
                <w:noProof/>
                <w:webHidden/>
              </w:rPr>
              <w:fldChar w:fldCharType="begin"/>
            </w:r>
            <w:r w:rsidR="000D6694">
              <w:rPr>
                <w:noProof/>
                <w:webHidden/>
              </w:rPr>
              <w:instrText xml:space="preserve"> PAGEREF _Toc38571290 \h </w:instrText>
            </w:r>
            <w:r w:rsidR="000D6694">
              <w:rPr>
                <w:noProof/>
                <w:webHidden/>
              </w:rPr>
            </w:r>
            <w:r w:rsidR="000D6694">
              <w:rPr>
                <w:noProof/>
                <w:webHidden/>
              </w:rPr>
              <w:fldChar w:fldCharType="separate"/>
            </w:r>
            <w:r w:rsidR="000D6694">
              <w:rPr>
                <w:noProof/>
                <w:webHidden/>
              </w:rPr>
              <w:t>9</w:t>
            </w:r>
            <w:r w:rsidR="000D6694">
              <w:rPr>
                <w:noProof/>
                <w:webHidden/>
              </w:rPr>
              <w:fldChar w:fldCharType="end"/>
            </w:r>
          </w:hyperlink>
        </w:p>
        <w:p w14:paraId="6A8A974E" w14:textId="0F14E370" w:rsidR="000D6694" w:rsidRDefault="006B5FCC">
          <w:pPr>
            <w:pStyle w:val="TOC3"/>
            <w:tabs>
              <w:tab w:val="right" w:leader="dot" w:pos="9016"/>
            </w:tabs>
            <w:rPr>
              <w:rFonts w:asciiTheme="minorHAnsi" w:eastAsiaTheme="minorEastAsia" w:hAnsiTheme="minorHAnsi"/>
              <w:noProof/>
              <w:sz w:val="22"/>
              <w:lang w:val="en-IN" w:eastAsia="en-IN"/>
            </w:rPr>
          </w:pPr>
          <w:hyperlink w:anchor="_Toc38571291" w:history="1">
            <w:r w:rsidR="000D6694" w:rsidRPr="000D7F6D">
              <w:rPr>
                <w:rStyle w:val="Hyperlink"/>
                <w:noProof/>
                <w:lang w:val="en-IN"/>
              </w:rPr>
              <w:t>Structure</w:t>
            </w:r>
            <w:r w:rsidR="000D6694">
              <w:rPr>
                <w:noProof/>
                <w:webHidden/>
              </w:rPr>
              <w:tab/>
            </w:r>
            <w:r w:rsidR="000D6694">
              <w:rPr>
                <w:noProof/>
                <w:webHidden/>
              </w:rPr>
              <w:fldChar w:fldCharType="begin"/>
            </w:r>
            <w:r w:rsidR="000D6694">
              <w:rPr>
                <w:noProof/>
                <w:webHidden/>
              </w:rPr>
              <w:instrText xml:space="preserve"> PAGEREF _Toc38571291 \h </w:instrText>
            </w:r>
            <w:r w:rsidR="000D6694">
              <w:rPr>
                <w:noProof/>
                <w:webHidden/>
              </w:rPr>
            </w:r>
            <w:r w:rsidR="000D6694">
              <w:rPr>
                <w:noProof/>
                <w:webHidden/>
              </w:rPr>
              <w:fldChar w:fldCharType="separate"/>
            </w:r>
            <w:r w:rsidR="000D6694">
              <w:rPr>
                <w:noProof/>
                <w:webHidden/>
              </w:rPr>
              <w:t>9</w:t>
            </w:r>
            <w:r w:rsidR="000D6694">
              <w:rPr>
                <w:noProof/>
                <w:webHidden/>
              </w:rPr>
              <w:fldChar w:fldCharType="end"/>
            </w:r>
          </w:hyperlink>
        </w:p>
        <w:p w14:paraId="61DB8731" w14:textId="6AC00846" w:rsidR="000D6694" w:rsidRDefault="006B5FCC">
          <w:pPr>
            <w:pStyle w:val="TOC3"/>
            <w:tabs>
              <w:tab w:val="right" w:leader="dot" w:pos="9016"/>
            </w:tabs>
            <w:rPr>
              <w:rFonts w:asciiTheme="minorHAnsi" w:eastAsiaTheme="minorEastAsia" w:hAnsiTheme="minorHAnsi"/>
              <w:noProof/>
              <w:sz w:val="22"/>
              <w:lang w:val="en-IN" w:eastAsia="en-IN"/>
            </w:rPr>
          </w:pPr>
          <w:hyperlink w:anchor="_Toc38571292" w:history="1">
            <w:r w:rsidR="000D6694" w:rsidRPr="000D7F6D">
              <w:rPr>
                <w:rStyle w:val="Hyperlink"/>
                <w:noProof/>
                <w:lang w:val="en-IN"/>
              </w:rPr>
              <w:t>Organisational Culture</w:t>
            </w:r>
            <w:r w:rsidR="000D6694">
              <w:rPr>
                <w:noProof/>
                <w:webHidden/>
              </w:rPr>
              <w:tab/>
            </w:r>
            <w:r w:rsidR="000D6694">
              <w:rPr>
                <w:noProof/>
                <w:webHidden/>
              </w:rPr>
              <w:fldChar w:fldCharType="begin"/>
            </w:r>
            <w:r w:rsidR="000D6694">
              <w:rPr>
                <w:noProof/>
                <w:webHidden/>
              </w:rPr>
              <w:instrText xml:space="preserve"> PAGEREF _Toc38571292 \h </w:instrText>
            </w:r>
            <w:r w:rsidR="000D6694">
              <w:rPr>
                <w:noProof/>
                <w:webHidden/>
              </w:rPr>
            </w:r>
            <w:r w:rsidR="000D6694">
              <w:rPr>
                <w:noProof/>
                <w:webHidden/>
              </w:rPr>
              <w:fldChar w:fldCharType="separate"/>
            </w:r>
            <w:r w:rsidR="000D6694">
              <w:rPr>
                <w:noProof/>
                <w:webHidden/>
              </w:rPr>
              <w:t>10</w:t>
            </w:r>
            <w:r w:rsidR="000D6694">
              <w:rPr>
                <w:noProof/>
                <w:webHidden/>
              </w:rPr>
              <w:fldChar w:fldCharType="end"/>
            </w:r>
          </w:hyperlink>
        </w:p>
        <w:p w14:paraId="3DDE464E" w14:textId="393865C9" w:rsidR="000D6694" w:rsidRDefault="006B5FCC">
          <w:pPr>
            <w:pStyle w:val="TOC2"/>
            <w:tabs>
              <w:tab w:val="right" w:leader="dot" w:pos="9016"/>
            </w:tabs>
            <w:rPr>
              <w:rFonts w:asciiTheme="minorHAnsi" w:eastAsiaTheme="minorEastAsia" w:hAnsiTheme="minorHAnsi"/>
              <w:noProof/>
              <w:sz w:val="22"/>
              <w:lang w:val="en-IN" w:eastAsia="en-IN"/>
            </w:rPr>
          </w:pPr>
          <w:hyperlink w:anchor="_Toc38571293" w:history="1">
            <w:r w:rsidR="000D6694" w:rsidRPr="000D7F6D">
              <w:rPr>
                <w:rStyle w:val="Hyperlink"/>
                <w:noProof/>
                <w:lang w:val="en-IN"/>
              </w:rPr>
              <w:t>Softbank</w:t>
            </w:r>
            <w:r w:rsidR="000D6694">
              <w:rPr>
                <w:noProof/>
                <w:webHidden/>
              </w:rPr>
              <w:tab/>
            </w:r>
            <w:r w:rsidR="000D6694">
              <w:rPr>
                <w:noProof/>
                <w:webHidden/>
              </w:rPr>
              <w:fldChar w:fldCharType="begin"/>
            </w:r>
            <w:r w:rsidR="000D6694">
              <w:rPr>
                <w:noProof/>
                <w:webHidden/>
              </w:rPr>
              <w:instrText xml:space="preserve"> PAGEREF _Toc38571293 \h </w:instrText>
            </w:r>
            <w:r w:rsidR="000D6694">
              <w:rPr>
                <w:noProof/>
                <w:webHidden/>
              </w:rPr>
            </w:r>
            <w:r w:rsidR="000D6694">
              <w:rPr>
                <w:noProof/>
                <w:webHidden/>
              </w:rPr>
              <w:fldChar w:fldCharType="separate"/>
            </w:r>
            <w:r w:rsidR="000D6694">
              <w:rPr>
                <w:noProof/>
                <w:webHidden/>
              </w:rPr>
              <w:t>11</w:t>
            </w:r>
            <w:r w:rsidR="000D6694">
              <w:rPr>
                <w:noProof/>
                <w:webHidden/>
              </w:rPr>
              <w:fldChar w:fldCharType="end"/>
            </w:r>
          </w:hyperlink>
        </w:p>
        <w:p w14:paraId="133C0092" w14:textId="32D430CD" w:rsidR="000D6694" w:rsidRDefault="006B5FCC">
          <w:pPr>
            <w:pStyle w:val="TOC3"/>
            <w:tabs>
              <w:tab w:val="right" w:leader="dot" w:pos="9016"/>
            </w:tabs>
            <w:rPr>
              <w:rFonts w:asciiTheme="minorHAnsi" w:eastAsiaTheme="minorEastAsia" w:hAnsiTheme="minorHAnsi"/>
              <w:noProof/>
              <w:sz w:val="22"/>
              <w:lang w:val="en-IN" w:eastAsia="en-IN"/>
            </w:rPr>
          </w:pPr>
          <w:hyperlink w:anchor="_Toc38571294" w:history="1">
            <w:r w:rsidR="000D6694" w:rsidRPr="000D7F6D">
              <w:rPr>
                <w:rStyle w:val="Hyperlink"/>
                <w:noProof/>
                <w:lang w:val="en-IN"/>
              </w:rPr>
              <w:t>Strategy</w:t>
            </w:r>
            <w:r w:rsidR="000D6694">
              <w:rPr>
                <w:noProof/>
                <w:webHidden/>
              </w:rPr>
              <w:tab/>
            </w:r>
            <w:r w:rsidR="000D6694">
              <w:rPr>
                <w:noProof/>
                <w:webHidden/>
              </w:rPr>
              <w:fldChar w:fldCharType="begin"/>
            </w:r>
            <w:r w:rsidR="000D6694">
              <w:rPr>
                <w:noProof/>
                <w:webHidden/>
              </w:rPr>
              <w:instrText xml:space="preserve"> PAGEREF _Toc38571294 \h </w:instrText>
            </w:r>
            <w:r w:rsidR="000D6694">
              <w:rPr>
                <w:noProof/>
                <w:webHidden/>
              </w:rPr>
            </w:r>
            <w:r w:rsidR="000D6694">
              <w:rPr>
                <w:noProof/>
                <w:webHidden/>
              </w:rPr>
              <w:fldChar w:fldCharType="separate"/>
            </w:r>
            <w:r w:rsidR="000D6694">
              <w:rPr>
                <w:noProof/>
                <w:webHidden/>
              </w:rPr>
              <w:t>11</w:t>
            </w:r>
            <w:r w:rsidR="000D6694">
              <w:rPr>
                <w:noProof/>
                <w:webHidden/>
              </w:rPr>
              <w:fldChar w:fldCharType="end"/>
            </w:r>
          </w:hyperlink>
        </w:p>
        <w:p w14:paraId="7FEE9988" w14:textId="3F43B743" w:rsidR="000D6694" w:rsidRDefault="006B5FCC">
          <w:pPr>
            <w:pStyle w:val="TOC3"/>
            <w:tabs>
              <w:tab w:val="right" w:leader="dot" w:pos="9016"/>
            </w:tabs>
            <w:rPr>
              <w:rFonts w:asciiTheme="minorHAnsi" w:eastAsiaTheme="minorEastAsia" w:hAnsiTheme="minorHAnsi"/>
              <w:noProof/>
              <w:sz w:val="22"/>
              <w:lang w:val="en-IN" w:eastAsia="en-IN"/>
            </w:rPr>
          </w:pPr>
          <w:hyperlink w:anchor="_Toc38571295" w:history="1">
            <w:r w:rsidR="000D6694" w:rsidRPr="000D7F6D">
              <w:rPr>
                <w:rStyle w:val="Hyperlink"/>
                <w:noProof/>
                <w:lang w:val="en-IN"/>
              </w:rPr>
              <w:t>Structure</w:t>
            </w:r>
            <w:r w:rsidR="000D6694">
              <w:rPr>
                <w:noProof/>
                <w:webHidden/>
              </w:rPr>
              <w:tab/>
            </w:r>
            <w:r w:rsidR="000D6694">
              <w:rPr>
                <w:noProof/>
                <w:webHidden/>
              </w:rPr>
              <w:fldChar w:fldCharType="begin"/>
            </w:r>
            <w:r w:rsidR="000D6694">
              <w:rPr>
                <w:noProof/>
                <w:webHidden/>
              </w:rPr>
              <w:instrText xml:space="preserve"> PAGEREF _Toc38571295 \h </w:instrText>
            </w:r>
            <w:r w:rsidR="000D6694">
              <w:rPr>
                <w:noProof/>
                <w:webHidden/>
              </w:rPr>
            </w:r>
            <w:r w:rsidR="000D6694">
              <w:rPr>
                <w:noProof/>
                <w:webHidden/>
              </w:rPr>
              <w:fldChar w:fldCharType="separate"/>
            </w:r>
            <w:r w:rsidR="000D6694">
              <w:rPr>
                <w:noProof/>
                <w:webHidden/>
              </w:rPr>
              <w:t>11</w:t>
            </w:r>
            <w:r w:rsidR="000D6694">
              <w:rPr>
                <w:noProof/>
                <w:webHidden/>
              </w:rPr>
              <w:fldChar w:fldCharType="end"/>
            </w:r>
          </w:hyperlink>
        </w:p>
        <w:p w14:paraId="7F84F4F5" w14:textId="78442FC0" w:rsidR="000D6694" w:rsidRDefault="006B5FCC">
          <w:pPr>
            <w:pStyle w:val="TOC3"/>
            <w:tabs>
              <w:tab w:val="right" w:leader="dot" w:pos="9016"/>
            </w:tabs>
            <w:rPr>
              <w:rFonts w:asciiTheme="minorHAnsi" w:eastAsiaTheme="minorEastAsia" w:hAnsiTheme="minorHAnsi"/>
              <w:noProof/>
              <w:sz w:val="22"/>
              <w:lang w:val="en-IN" w:eastAsia="en-IN"/>
            </w:rPr>
          </w:pPr>
          <w:hyperlink w:anchor="_Toc38571296" w:history="1">
            <w:r w:rsidR="000D6694" w:rsidRPr="000D7F6D">
              <w:rPr>
                <w:rStyle w:val="Hyperlink"/>
                <w:noProof/>
                <w:lang w:val="en-IN"/>
              </w:rPr>
              <w:t>Organisational Culture</w:t>
            </w:r>
            <w:r w:rsidR="000D6694">
              <w:rPr>
                <w:noProof/>
                <w:webHidden/>
              </w:rPr>
              <w:tab/>
            </w:r>
            <w:r w:rsidR="000D6694">
              <w:rPr>
                <w:noProof/>
                <w:webHidden/>
              </w:rPr>
              <w:fldChar w:fldCharType="begin"/>
            </w:r>
            <w:r w:rsidR="000D6694">
              <w:rPr>
                <w:noProof/>
                <w:webHidden/>
              </w:rPr>
              <w:instrText xml:space="preserve"> PAGEREF _Toc38571296 \h </w:instrText>
            </w:r>
            <w:r w:rsidR="000D6694">
              <w:rPr>
                <w:noProof/>
                <w:webHidden/>
              </w:rPr>
            </w:r>
            <w:r w:rsidR="000D6694">
              <w:rPr>
                <w:noProof/>
                <w:webHidden/>
              </w:rPr>
              <w:fldChar w:fldCharType="separate"/>
            </w:r>
            <w:r w:rsidR="000D6694">
              <w:rPr>
                <w:noProof/>
                <w:webHidden/>
              </w:rPr>
              <w:t>12</w:t>
            </w:r>
            <w:r w:rsidR="000D6694">
              <w:rPr>
                <w:noProof/>
                <w:webHidden/>
              </w:rPr>
              <w:fldChar w:fldCharType="end"/>
            </w:r>
          </w:hyperlink>
        </w:p>
        <w:p w14:paraId="2AB65344" w14:textId="1BF31311" w:rsidR="000D6694" w:rsidRDefault="006B5FCC">
          <w:pPr>
            <w:pStyle w:val="TOC1"/>
            <w:tabs>
              <w:tab w:val="right" w:leader="dot" w:pos="9016"/>
            </w:tabs>
            <w:rPr>
              <w:rFonts w:asciiTheme="minorHAnsi" w:eastAsiaTheme="minorEastAsia" w:hAnsiTheme="minorHAnsi"/>
              <w:noProof/>
              <w:sz w:val="22"/>
              <w:lang w:val="en-IN" w:eastAsia="en-IN"/>
            </w:rPr>
          </w:pPr>
          <w:hyperlink w:anchor="_Toc38571297" w:history="1">
            <w:r w:rsidR="000D6694" w:rsidRPr="000D7F6D">
              <w:rPr>
                <w:rStyle w:val="Hyperlink"/>
                <w:bCs/>
                <w:noProof/>
                <w:lang w:val="en-IN"/>
              </w:rPr>
              <w:t>References</w:t>
            </w:r>
            <w:r w:rsidR="000D6694">
              <w:rPr>
                <w:noProof/>
                <w:webHidden/>
              </w:rPr>
              <w:tab/>
            </w:r>
            <w:r w:rsidR="000D6694">
              <w:rPr>
                <w:noProof/>
                <w:webHidden/>
              </w:rPr>
              <w:fldChar w:fldCharType="begin"/>
            </w:r>
            <w:r w:rsidR="000D6694">
              <w:rPr>
                <w:noProof/>
                <w:webHidden/>
              </w:rPr>
              <w:instrText xml:space="preserve"> PAGEREF _Toc38571297 \h </w:instrText>
            </w:r>
            <w:r w:rsidR="000D6694">
              <w:rPr>
                <w:noProof/>
                <w:webHidden/>
              </w:rPr>
            </w:r>
            <w:r w:rsidR="000D6694">
              <w:rPr>
                <w:noProof/>
                <w:webHidden/>
              </w:rPr>
              <w:fldChar w:fldCharType="separate"/>
            </w:r>
            <w:r w:rsidR="000D6694">
              <w:rPr>
                <w:noProof/>
                <w:webHidden/>
              </w:rPr>
              <w:t>13</w:t>
            </w:r>
            <w:r w:rsidR="000D6694">
              <w:rPr>
                <w:noProof/>
                <w:webHidden/>
              </w:rPr>
              <w:fldChar w:fldCharType="end"/>
            </w:r>
          </w:hyperlink>
        </w:p>
        <w:p w14:paraId="7F6A46B1" w14:textId="2FA51FB6" w:rsidR="00BC3BDC" w:rsidRDefault="00BC3BDC">
          <w:r>
            <w:rPr>
              <w:b/>
              <w:bCs/>
              <w:noProof/>
            </w:rPr>
            <w:fldChar w:fldCharType="end"/>
          </w:r>
        </w:p>
      </w:sdtContent>
    </w:sdt>
    <w:p w14:paraId="19B4FE61" w14:textId="77777777" w:rsidR="00BC3BDC" w:rsidRDefault="00BC3BDC">
      <w:pPr>
        <w:spacing w:line="259" w:lineRule="auto"/>
        <w:jc w:val="left"/>
        <w:rPr>
          <w:rFonts w:eastAsiaTheme="majorEastAsia" w:cstheme="majorBidi"/>
          <w:b/>
          <w:szCs w:val="32"/>
          <w:lang w:val="en-IN"/>
        </w:rPr>
      </w:pPr>
      <w:r>
        <w:rPr>
          <w:lang w:val="en-IN"/>
        </w:rPr>
        <w:br w:type="page"/>
      </w:r>
    </w:p>
    <w:p w14:paraId="06DBDB73" w14:textId="6922477C" w:rsidR="0056740B" w:rsidRDefault="00271935" w:rsidP="0017440E">
      <w:pPr>
        <w:pStyle w:val="Heading1"/>
        <w:rPr>
          <w:lang w:val="en-IN"/>
        </w:rPr>
      </w:pPr>
      <w:bookmarkStart w:id="0" w:name="_Toc38571278"/>
      <w:r>
        <w:rPr>
          <w:lang w:val="en-IN"/>
        </w:rPr>
        <w:lastRenderedPageBreak/>
        <w:t>Strategic Imperative Behind Acquisition</w:t>
      </w:r>
      <w:bookmarkEnd w:id="0"/>
    </w:p>
    <w:p w14:paraId="072BBAC9" w14:textId="07E3A5B5" w:rsidR="00641429" w:rsidRPr="00641429" w:rsidRDefault="00641429" w:rsidP="00641429">
      <w:pPr>
        <w:rPr>
          <w:lang w:val="en-IN"/>
        </w:rPr>
      </w:pPr>
      <w:r>
        <w:rPr>
          <w:lang w:val="en-IN"/>
        </w:rPr>
        <w:t xml:space="preserve">As every business or organisation </w:t>
      </w:r>
      <w:r w:rsidR="00BE3983">
        <w:rPr>
          <w:lang w:val="en-IN"/>
        </w:rPr>
        <w:t xml:space="preserve">has </w:t>
      </w:r>
      <w:r>
        <w:rPr>
          <w:lang w:val="en-IN"/>
        </w:rPr>
        <w:t>certain goals and objectives to fulfil, necessary actions are being taken to achieve the same. In such cases, strategic imperative is a kind of initiative or a part of a major objective that is planned by the entity in a systematic manner towards its vision of desired outcome (</w:t>
      </w:r>
      <w:proofErr w:type="spellStart"/>
      <w:r w:rsidR="00F13974" w:rsidRPr="000E2D82">
        <w:t>Sople</w:t>
      </w:r>
      <w:proofErr w:type="spellEnd"/>
      <w:r w:rsidR="00F13974" w:rsidRPr="000E2D82">
        <w:t>,</w:t>
      </w:r>
      <w:r w:rsidR="00F13974">
        <w:t xml:space="preserve"> </w:t>
      </w:r>
      <w:r w:rsidR="00F13974" w:rsidRPr="000E2D82">
        <w:t>2016</w:t>
      </w:r>
      <w:r>
        <w:rPr>
          <w:lang w:val="en-IN"/>
        </w:rPr>
        <w:t>). Strategic imperative can be segregated based on different attributes such as development of new product, increasing global reach, formulating new distributing channels and enhancement of customer service. It can be examined that different dimensions of a business are being utilised so that to the target of the business, therefore, in the present case similar approach is being followed</w:t>
      </w:r>
      <w:r w:rsidR="00A53B65">
        <w:rPr>
          <w:lang w:val="en-IN"/>
        </w:rPr>
        <w:t xml:space="preserve"> (</w:t>
      </w:r>
      <w:r w:rsidR="00F13974" w:rsidRPr="000E2D82">
        <w:t>D’Souza</w:t>
      </w:r>
      <w:r w:rsidR="00F13974">
        <w:t>,</w:t>
      </w:r>
      <w:r w:rsidR="00F13974" w:rsidRPr="000E2D82">
        <w:t xml:space="preserve"> </w:t>
      </w:r>
      <w:proofErr w:type="spellStart"/>
      <w:r w:rsidR="00F13974" w:rsidRPr="000E2D82">
        <w:t>Taghian</w:t>
      </w:r>
      <w:proofErr w:type="spellEnd"/>
      <w:r w:rsidR="00F13974" w:rsidRPr="000E2D82">
        <w:t xml:space="preserve"> and </w:t>
      </w:r>
      <w:proofErr w:type="spellStart"/>
      <w:r w:rsidR="00F13974" w:rsidRPr="000E2D82">
        <w:t>Brouwer</w:t>
      </w:r>
      <w:proofErr w:type="spellEnd"/>
      <w:r w:rsidR="00F13974" w:rsidRPr="000E2D82">
        <w:t>, 2019</w:t>
      </w:r>
      <w:r w:rsidR="00A53B65">
        <w:rPr>
          <w:lang w:val="en-IN"/>
        </w:rPr>
        <w:t>)</w:t>
      </w:r>
      <w:r>
        <w:rPr>
          <w:lang w:val="en-IN"/>
        </w:rPr>
        <w:t xml:space="preserve">. To analyse the </w:t>
      </w:r>
      <w:r w:rsidR="00A53B65">
        <w:rPr>
          <w:lang w:val="en-IN"/>
        </w:rPr>
        <w:t>strategic imperative behind the acquisition of ARM from the viewpoint of Softbank, different factors provided below are considered. Such factors not only provide a clear understanding about the factors of the acquisition but also assists in examining the future implications on the operations of Softbank.</w:t>
      </w:r>
    </w:p>
    <w:p w14:paraId="6835A2A1" w14:textId="631D4068" w:rsidR="00271935" w:rsidRDefault="00271935" w:rsidP="00157558">
      <w:pPr>
        <w:pStyle w:val="Heading2"/>
        <w:rPr>
          <w:lang w:val="en-IN"/>
        </w:rPr>
      </w:pPr>
      <w:bookmarkStart w:id="1" w:name="_Toc38571279"/>
      <w:r>
        <w:rPr>
          <w:lang w:val="en-IN"/>
        </w:rPr>
        <w:t>Technological</w:t>
      </w:r>
      <w:bookmarkEnd w:id="1"/>
      <w:r w:rsidR="00157558">
        <w:rPr>
          <w:lang w:val="en-IN"/>
        </w:rPr>
        <w:t xml:space="preserve"> </w:t>
      </w:r>
    </w:p>
    <w:p w14:paraId="24092653" w14:textId="25F0CF2E" w:rsidR="0068033E" w:rsidRDefault="0068033E" w:rsidP="00157558">
      <w:pPr>
        <w:pStyle w:val="Heading3"/>
        <w:rPr>
          <w:lang w:val="en-IN"/>
        </w:rPr>
      </w:pPr>
      <w:bookmarkStart w:id="2" w:name="_Toc38571280"/>
      <w:r>
        <w:rPr>
          <w:lang w:val="en-IN"/>
        </w:rPr>
        <w:t>Internet of Things (</w:t>
      </w:r>
      <w:proofErr w:type="spellStart"/>
      <w:r>
        <w:rPr>
          <w:lang w:val="en-IN"/>
        </w:rPr>
        <w:t>IoT</w:t>
      </w:r>
      <w:proofErr w:type="spellEnd"/>
      <w:r>
        <w:rPr>
          <w:lang w:val="en-IN"/>
        </w:rPr>
        <w:t>)</w:t>
      </w:r>
      <w:bookmarkEnd w:id="2"/>
    </w:p>
    <w:p w14:paraId="2248E710" w14:textId="654F3B09" w:rsidR="00A53B65" w:rsidRDefault="00A53B65" w:rsidP="00A53B65">
      <w:pPr>
        <w:rPr>
          <w:lang w:val="en-IN"/>
        </w:rPr>
      </w:pPr>
      <w:r>
        <w:rPr>
          <w:lang w:val="en-IN"/>
        </w:rPr>
        <w:t xml:space="preserve">Internet of Things or </w:t>
      </w:r>
      <w:proofErr w:type="spellStart"/>
      <w:r>
        <w:rPr>
          <w:lang w:val="en-IN"/>
        </w:rPr>
        <w:t>IoT</w:t>
      </w:r>
      <w:proofErr w:type="spellEnd"/>
      <w:r>
        <w:rPr>
          <w:lang w:val="en-IN"/>
        </w:rPr>
        <w:t xml:space="preserve"> can be described as the connection formed by interrelation of computing devices, digital machines which provide Unique Identifiers (UID) for transferring of data over a network without any impact from human. In simple words, </w:t>
      </w:r>
      <w:proofErr w:type="spellStart"/>
      <w:r>
        <w:rPr>
          <w:lang w:val="en-IN"/>
        </w:rPr>
        <w:t>IoT</w:t>
      </w:r>
      <w:proofErr w:type="spellEnd"/>
      <w:r>
        <w:rPr>
          <w:lang w:val="en-IN"/>
        </w:rPr>
        <w:t xml:space="preserve"> is a system that allows various devices to form an interrelation and transfer data without any requirement of human interaction at any level (</w:t>
      </w:r>
      <w:r w:rsidR="00832AD8" w:rsidRPr="000E2D82">
        <w:t>Al-</w:t>
      </w:r>
      <w:proofErr w:type="spellStart"/>
      <w:r w:rsidR="00832AD8" w:rsidRPr="000E2D82">
        <w:t>Sarawi</w:t>
      </w:r>
      <w:proofErr w:type="spellEnd"/>
      <w:r w:rsidR="00832AD8" w:rsidRPr="000E2D82">
        <w:t>,</w:t>
      </w:r>
      <w:r w:rsidR="00832AD8">
        <w:t xml:space="preserve"> et al.,</w:t>
      </w:r>
      <w:r w:rsidR="00832AD8" w:rsidRPr="000E2D82">
        <w:t xml:space="preserve"> 2017</w:t>
      </w:r>
      <w:r>
        <w:rPr>
          <w:lang w:val="en-IN"/>
        </w:rPr>
        <w:t>). With its superior capabilities to function and allowance to function without</w:t>
      </w:r>
      <w:r w:rsidR="00F957FA">
        <w:rPr>
          <w:lang w:val="en-IN"/>
        </w:rPr>
        <w:t xml:space="preserve"> the</w:t>
      </w:r>
      <w:r>
        <w:rPr>
          <w:lang w:val="en-IN"/>
        </w:rPr>
        <w:t xml:space="preserve"> internet, </w:t>
      </w:r>
      <w:proofErr w:type="spellStart"/>
      <w:r>
        <w:rPr>
          <w:lang w:val="en-IN"/>
        </w:rPr>
        <w:t>IoT</w:t>
      </w:r>
      <w:proofErr w:type="spellEnd"/>
      <w:r>
        <w:rPr>
          <w:lang w:val="en-IN"/>
        </w:rPr>
        <w:t xml:space="preserve"> is considered to be the future oriented device that can operate on day-to-day basis without any human intervention. Additionally, the strong communication of </w:t>
      </w:r>
      <w:proofErr w:type="spellStart"/>
      <w:r>
        <w:rPr>
          <w:lang w:val="en-IN"/>
        </w:rPr>
        <w:t>IoT</w:t>
      </w:r>
      <w:proofErr w:type="spellEnd"/>
      <w:r>
        <w:rPr>
          <w:lang w:val="en-IN"/>
        </w:rPr>
        <w:t xml:space="preserve"> makes it a future oriented device that adheres to both transparency and quality in its process. </w:t>
      </w:r>
    </w:p>
    <w:p w14:paraId="6A6E76EC" w14:textId="4358BB2A" w:rsidR="00C720A2" w:rsidRPr="00A53B65" w:rsidRDefault="00934ABA" w:rsidP="00A53B65">
      <w:pPr>
        <w:rPr>
          <w:lang w:val="en-IN"/>
        </w:rPr>
      </w:pPr>
      <w:r>
        <w:rPr>
          <w:lang w:val="en-IN"/>
        </w:rPr>
        <w:t xml:space="preserve">In the present case, it is worth noting that ARM </w:t>
      </w:r>
      <w:r w:rsidR="00CB61B6">
        <w:rPr>
          <w:lang w:val="en-IN"/>
        </w:rPr>
        <w:t>Holdings</w:t>
      </w:r>
      <w:r>
        <w:rPr>
          <w:lang w:val="en-IN"/>
        </w:rPr>
        <w:t xml:space="preserve"> </w:t>
      </w:r>
      <w:r w:rsidR="000F5B63">
        <w:rPr>
          <w:lang w:val="en-IN"/>
        </w:rPr>
        <w:t xml:space="preserve">is one of the emerging designers of low-power chips </w:t>
      </w:r>
      <w:r w:rsidR="0078348C">
        <w:rPr>
          <w:lang w:val="en-IN"/>
        </w:rPr>
        <w:t xml:space="preserve">in </w:t>
      </w:r>
      <w:r w:rsidR="00F957FA">
        <w:rPr>
          <w:lang w:val="en-IN"/>
        </w:rPr>
        <w:t xml:space="preserve">the </w:t>
      </w:r>
      <w:r w:rsidR="0078348C">
        <w:rPr>
          <w:lang w:val="en-IN"/>
        </w:rPr>
        <w:t xml:space="preserve">UK </w:t>
      </w:r>
      <w:r w:rsidR="000F5B63">
        <w:rPr>
          <w:lang w:val="en-IN"/>
        </w:rPr>
        <w:t xml:space="preserve">that are used in smartphones, smart TVs, smartwatches and other devices </w:t>
      </w:r>
      <w:r w:rsidR="0078348C">
        <w:rPr>
          <w:lang w:val="en-IN"/>
        </w:rPr>
        <w:t xml:space="preserve">to support its idea of </w:t>
      </w:r>
      <w:proofErr w:type="spellStart"/>
      <w:r w:rsidR="0078348C">
        <w:rPr>
          <w:lang w:val="en-IN"/>
        </w:rPr>
        <w:t>IoT</w:t>
      </w:r>
      <w:proofErr w:type="spellEnd"/>
      <w:r w:rsidR="0078348C">
        <w:rPr>
          <w:lang w:val="en-IN"/>
        </w:rPr>
        <w:t xml:space="preserve">. As the scope of </w:t>
      </w:r>
      <w:proofErr w:type="spellStart"/>
      <w:r w:rsidR="0078348C">
        <w:rPr>
          <w:lang w:val="en-IN"/>
        </w:rPr>
        <w:t>IoT</w:t>
      </w:r>
      <w:proofErr w:type="spellEnd"/>
      <w:r w:rsidR="0078348C">
        <w:rPr>
          <w:lang w:val="en-IN"/>
        </w:rPr>
        <w:t xml:space="preserve"> is constantly rising all over the world, acquisition of one of the leading players in the segments allows </w:t>
      </w:r>
      <w:r w:rsidR="001B3E1E">
        <w:rPr>
          <w:lang w:val="en-IN"/>
        </w:rPr>
        <w:t>Softbank</w:t>
      </w:r>
      <w:r w:rsidR="0078348C">
        <w:rPr>
          <w:lang w:val="en-IN"/>
        </w:rPr>
        <w:t xml:space="preserve"> to penetrate </w:t>
      </w:r>
      <w:r w:rsidR="00F957FA">
        <w:rPr>
          <w:lang w:val="en-IN"/>
        </w:rPr>
        <w:t xml:space="preserve">the </w:t>
      </w:r>
      <w:r w:rsidR="0078348C">
        <w:rPr>
          <w:lang w:val="en-IN"/>
        </w:rPr>
        <w:t xml:space="preserve">UK market as well as get a boost towards technological vision. </w:t>
      </w:r>
      <w:r w:rsidR="009024FE">
        <w:rPr>
          <w:lang w:val="en-IN"/>
        </w:rPr>
        <w:t>Apart from this, the processor developed by ARM is commonly used by various tech giants of the world like Samsung, Qualcomm and Verizon (</w:t>
      </w:r>
      <w:r w:rsidR="00730E89">
        <w:t>The Verge, 2020</w:t>
      </w:r>
      <w:r w:rsidR="009024FE">
        <w:rPr>
          <w:lang w:val="en-IN"/>
        </w:rPr>
        <w:t xml:space="preserve">). Hence the usage </w:t>
      </w:r>
      <w:r w:rsidR="00F957FA">
        <w:rPr>
          <w:lang w:val="en-IN"/>
        </w:rPr>
        <w:t xml:space="preserve">extent </w:t>
      </w:r>
      <w:r w:rsidR="009024FE">
        <w:rPr>
          <w:lang w:val="en-IN"/>
        </w:rPr>
        <w:t xml:space="preserve">of the processor has a significantly high potential. Also, one of the key factors behind such acquisition is that microprocessor companies like ARM </w:t>
      </w:r>
      <w:r w:rsidR="00011F68">
        <w:rPr>
          <w:lang w:val="en-IN"/>
        </w:rPr>
        <w:t xml:space="preserve">is expected to dominate the digital age through its deliverance of connectivity. </w:t>
      </w:r>
      <w:r w:rsidR="008A676E">
        <w:rPr>
          <w:lang w:val="en-IN"/>
        </w:rPr>
        <w:t xml:space="preserve">Hence, in the technological segment of the overall strategic </w:t>
      </w:r>
      <w:r w:rsidR="008A676E">
        <w:rPr>
          <w:lang w:val="en-IN"/>
        </w:rPr>
        <w:lastRenderedPageBreak/>
        <w:t>imperative of Softbank is to build the foundation of digital modes that shall be used in future in terms of processing power and connectivity management (</w:t>
      </w:r>
      <w:r w:rsidR="00730E89">
        <w:t>Verizon Media, 2020</w:t>
      </w:r>
      <w:r w:rsidR="008A676E">
        <w:rPr>
          <w:lang w:val="en-IN"/>
        </w:rPr>
        <w:t>).</w:t>
      </w:r>
    </w:p>
    <w:p w14:paraId="1E51AD6D" w14:textId="3ECC3CF1" w:rsidR="0068033E" w:rsidRDefault="0068033E" w:rsidP="00157558">
      <w:pPr>
        <w:pStyle w:val="Heading3"/>
        <w:rPr>
          <w:lang w:val="en-IN"/>
        </w:rPr>
      </w:pPr>
      <w:bookmarkStart w:id="3" w:name="_Toc38571281"/>
      <w:r>
        <w:rPr>
          <w:lang w:val="en-IN"/>
        </w:rPr>
        <w:t>Future Goals</w:t>
      </w:r>
      <w:bookmarkEnd w:id="3"/>
    </w:p>
    <w:p w14:paraId="3C4AC2A4" w14:textId="2F23216E" w:rsidR="008A676E" w:rsidRDefault="008A676E" w:rsidP="008A676E">
      <w:pPr>
        <w:rPr>
          <w:lang w:val="en-IN"/>
        </w:rPr>
      </w:pPr>
      <w:r>
        <w:rPr>
          <w:lang w:val="en-IN"/>
        </w:rPr>
        <w:t>Various researchers, opinions and trends show a similar sign that technology shall guide the future ages to come and such technology shall keep on improving overtime in terms of quality and usage (</w:t>
      </w:r>
      <w:proofErr w:type="spellStart"/>
      <w:r w:rsidR="00CB3562" w:rsidRPr="00A47045">
        <w:t>Turulja</w:t>
      </w:r>
      <w:proofErr w:type="spellEnd"/>
      <w:r w:rsidR="00CB3562" w:rsidRPr="00A47045">
        <w:t xml:space="preserve"> and </w:t>
      </w:r>
      <w:proofErr w:type="spellStart"/>
      <w:r w:rsidR="00CB3562" w:rsidRPr="00A47045">
        <w:t>Bajgorić</w:t>
      </w:r>
      <w:proofErr w:type="spellEnd"/>
      <w:r w:rsidR="00CB3562" w:rsidRPr="00A47045">
        <w:t>, 2020</w:t>
      </w:r>
      <w:r>
        <w:rPr>
          <w:lang w:val="en-IN"/>
        </w:rPr>
        <w:t xml:space="preserve">). As ARM </w:t>
      </w:r>
      <w:r w:rsidR="00CB61B6">
        <w:rPr>
          <w:lang w:val="en-IN"/>
        </w:rPr>
        <w:t>Holdings</w:t>
      </w:r>
      <w:r>
        <w:rPr>
          <w:lang w:val="en-IN"/>
        </w:rPr>
        <w:t xml:space="preserve"> is a technological</w:t>
      </w:r>
      <w:r w:rsidR="00F957FA">
        <w:rPr>
          <w:lang w:val="en-IN"/>
        </w:rPr>
        <w:t>ly</w:t>
      </w:r>
      <w:r>
        <w:rPr>
          <w:lang w:val="en-IN"/>
        </w:rPr>
        <w:t xml:space="preserve"> driven company, </w:t>
      </w:r>
      <w:r w:rsidR="00B32D0B">
        <w:rPr>
          <w:lang w:val="en-IN"/>
        </w:rPr>
        <w:t>acquisition of the same shall boost the vision of Softbank of forming a conglomerate of technology</w:t>
      </w:r>
      <w:r w:rsidR="00474BA7">
        <w:rPr>
          <w:lang w:val="en-IN"/>
        </w:rPr>
        <w:t xml:space="preserve"> from networking to devices. </w:t>
      </w:r>
      <w:r w:rsidR="004E0090">
        <w:rPr>
          <w:lang w:val="en-IN"/>
        </w:rPr>
        <w:t xml:space="preserve">The future goal of Softbank can be described through its actions since the entity is heavily investing in various technological domains and integrating them together to provide </w:t>
      </w:r>
      <w:r w:rsidR="00F957FA">
        <w:rPr>
          <w:lang w:val="en-IN"/>
        </w:rPr>
        <w:t>end-</w:t>
      </w:r>
      <w:r w:rsidR="004E0090">
        <w:rPr>
          <w:lang w:val="en-IN"/>
        </w:rPr>
        <w:t>to</w:t>
      </w:r>
      <w:r w:rsidR="00F957FA">
        <w:rPr>
          <w:lang w:val="en-IN"/>
        </w:rPr>
        <w:t>-</w:t>
      </w:r>
      <w:r w:rsidR="004E0090">
        <w:rPr>
          <w:lang w:val="en-IN"/>
        </w:rPr>
        <w:t>end usage.</w:t>
      </w:r>
    </w:p>
    <w:p w14:paraId="59EFB27A" w14:textId="7F1DFA37" w:rsidR="004E0090" w:rsidRDefault="004E0090" w:rsidP="008A676E">
      <w:pPr>
        <w:rPr>
          <w:lang w:val="en-IN"/>
        </w:rPr>
      </w:pPr>
      <w:r>
        <w:rPr>
          <w:lang w:val="en-IN"/>
        </w:rPr>
        <w:t xml:space="preserve">As strategic imperative assists in formulating a plan to </w:t>
      </w:r>
      <w:r w:rsidR="00EC6AC2">
        <w:rPr>
          <w:lang w:val="en-IN"/>
        </w:rPr>
        <w:t>achieve</w:t>
      </w:r>
      <w:r>
        <w:rPr>
          <w:lang w:val="en-IN"/>
        </w:rPr>
        <w:t xml:space="preserve"> the objectives of the company in a systematic manner, </w:t>
      </w:r>
      <w:r w:rsidR="00EC6AC2">
        <w:rPr>
          <w:lang w:val="en-IN"/>
        </w:rPr>
        <w:t xml:space="preserve">Softbank’s acquisition of ARM </w:t>
      </w:r>
      <w:r w:rsidR="00CB61B6">
        <w:rPr>
          <w:lang w:val="en-IN"/>
        </w:rPr>
        <w:t>Holdings</w:t>
      </w:r>
      <w:r w:rsidR="00EC6AC2">
        <w:rPr>
          <w:lang w:val="en-IN"/>
        </w:rPr>
        <w:t xml:space="preserve"> reflects the future goals of the entity. From huge investments in rising tech companies, this acquisition results in a holistic control of the investment firm in various sectors.</w:t>
      </w:r>
      <w:r w:rsidR="00562CC8">
        <w:rPr>
          <w:lang w:val="en-IN"/>
        </w:rPr>
        <w:t xml:space="preserve"> Since ARM </w:t>
      </w:r>
      <w:r w:rsidR="00CB61B6">
        <w:rPr>
          <w:lang w:val="en-IN"/>
        </w:rPr>
        <w:t>Holdings</w:t>
      </w:r>
      <w:r w:rsidR="00562CC8">
        <w:rPr>
          <w:lang w:val="en-IN"/>
        </w:rPr>
        <w:t xml:space="preserve"> is dominating the technological aspects in </w:t>
      </w:r>
      <w:r w:rsidR="00F957FA">
        <w:rPr>
          <w:lang w:val="en-IN"/>
        </w:rPr>
        <w:t xml:space="preserve">the </w:t>
      </w:r>
      <w:r w:rsidR="00562CC8">
        <w:rPr>
          <w:lang w:val="en-IN"/>
        </w:rPr>
        <w:t xml:space="preserve">UK as well as it has a global reach, its acquisition assists give Softbank a head start in </w:t>
      </w:r>
      <w:proofErr w:type="spellStart"/>
      <w:r w:rsidR="00562CC8">
        <w:rPr>
          <w:lang w:val="en-IN"/>
        </w:rPr>
        <w:t>IoT</w:t>
      </w:r>
      <w:proofErr w:type="spellEnd"/>
      <w:r w:rsidR="00562CC8">
        <w:rPr>
          <w:lang w:val="en-IN"/>
        </w:rPr>
        <w:t xml:space="preserve"> domain (</w:t>
      </w:r>
      <w:r w:rsidR="00CB3562">
        <w:t>The Wall Street Journal, 2020</w:t>
      </w:r>
      <w:r w:rsidR="00562CC8">
        <w:rPr>
          <w:lang w:val="en-IN"/>
        </w:rPr>
        <w:t>). It has been seen as per the trends that consumers are now consuming various devices and since each provides a different kind of utility, market for each product exists. Therefore, the need to form a collaborative technology was significantly high as each product demand was persisting but in a distorted manner. With such acquisition</w:t>
      </w:r>
      <w:r w:rsidR="00F957FA">
        <w:rPr>
          <w:lang w:val="en-IN"/>
        </w:rPr>
        <w:t>,</w:t>
      </w:r>
      <w:r w:rsidR="00562CC8">
        <w:rPr>
          <w:lang w:val="en-IN"/>
        </w:rPr>
        <w:t xml:space="preserve"> the future plans of Softbank to promote futuristic technology in every part of the world can be achieved.</w:t>
      </w:r>
    </w:p>
    <w:p w14:paraId="5BC87793" w14:textId="5D9A7437" w:rsidR="00562CC8" w:rsidRPr="008A676E" w:rsidRDefault="00562CC8" w:rsidP="008A676E">
      <w:pPr>
        <w:rPr>
          <w:lang w:val="en-IN"/>
        </w:rPr>
      </w:pPr>
      <w:r>
        <w:rPr>
          <w:lang w:val="en-IN"/>
        </w:rPr>
        <w:t xml:space="preserve">As Softbank has not directly managing the business operations of ARM </w:t>
      </w:r>
      <w:r w:rsidR="00CB61B6">
        <w:rPr>
          <w:lang w:val="en-IN"/>
        </w:rPr>
        <w:t>Holdings</w:t>
      </w:r>
      <w:r>
        <w:rPr>
          <w:lang w:val="en-IN"/>
        </w:rPr>
        <w:t xml:space="preserve">, it gives advantage to the company to develop its core matters without the impact from the external factors. Also, by not controlling the direct operations of the company, Softbank can deliver the performance to different parts of the world and to its close suppliers without stressing on the technological front. </w:t>
      </w:r>
      <w:r w:rsidR="00EB00BD">
        <w:rPr>
          <w:lang w:val="en-IN"/>
        </w:rPr>
        <w:t>Therefore,</w:t>
      </w:r>
      <w:r>
        <w:rPr>
          <w:lang w:val="en-IN"/>
        </w:rPr>
        <w:t xml:space="preserve"> based on the overall technological aspect</w:t>
      </w:r>
      <w:r w:rsidR="00F957FA">
        <w:rPr>
          <w:lang w:val="en-IN"/>
        </w:rPr>
        <w:t>,</w:t>
      </w:r>
      <w:r>
        <w:rPr>
          <w:lang w:val="en-IN"/>
        </w:rPr>
        <w:t xml:space="preserve"> it can be evaluated that the acquisition has been beneficial for both the </w:t>
      </w:r>
      <w:r w:rsidR="00F957FA">
        <w:rPr>
          <w:lang w:val="en-IN"/>
        </w:rPr>
        <w:t>parties;</w:t>
      </w:r>
      <w:r>
        <w:rPr>
          <w:lang w:val="en-IN"/>
        </w:rPr>
        <w:t xml:space="preserve"> however from the viewpoint of Softbank, it assists the company to channelize such acquisition into its mission and vision (</w:t>
      </w:r>
      <w:r w:rsidR="00CB3562">
        <w:t>ARM Limited, 2020</w:t>
      </w:r>
      <w:r>
        <w:rPr>
          <w:lang w:val="en-IN"/>
        </w:rPr>
        <w:t>).</w:t>
      </w:r>
      <w:r w:rsidR="00EB00BD">
        <w:rPr>
          <w:lang w:val="en-IN"/>
        </w:rPr>
        <w:t xml:space="preserve"> Though ARM </w:t>
      </w:r>
      <w:r w:rsidR="00CB61B6">
        <w:rPr>
          <w:lang w:val="en-IN"/>
        </w:rPr>
        <w:t>Holdings</w:t>
      </w:r>
      <w:r w:rsidR="00EB00BD">
        <w:rPr>
          <w:lang w:val="en-IN"/>
        </w:rPr>
        <w:t xml:space="preserve"> focuses on a very niche segment of developing </w:t>
      </w:r>
      <w:proofErr w:type="spellStart"/>
      <w:r w:rsidR="00EB00BD">
        <w:rPr>
          <w:lang w:val="en-IN"/>
        </w:rPr>
        <w:t>IoT</w:t>
      </w:r>
      <w:proofErr w:type="spellEnd"/>
      <w:r w:rsidR="00EB00BD">
        <w:rPr>
          <w:lang w:val="en-IN"/>
        </w:rPr>
        <w:t xml:space="preserve">, but the same can be amplified once it integrates with different devices. Hence by such acquisition Softbank can collaborate the processors of ARM </w:t>
      </w:r>
      <w:r w:rsidR="00CB61B6">
        <w:rPr>
          <w:lang w:val="en-IN"/>
        </w:rPr>
        <w:t>Holdings</w:t>
      </w:r>
      <w:r w:rsidR="00EB00BD">
        <w:rPr>
          <w:lang w:val="en-IN"/>
        </w:rPr>
        <w:t xml:space="preserve"> with leading technological companies </w:t>
      </w:r>
      <w:r w:rsidR="00955FE8">
        <w:rPr>
          <w:lang w:val="en-IN"/>
        </w:rPr>
        <w:t xml:space="preserve">to bring an innovative product in the market. Through overall examination from the technological point of view it can be stated that with this acquisition </w:t>
      </w:r>
      <w:r w:rsidR="00955FE8">
        <w:rPr>
          <w:lang w:val="en-IN"/>
        </w:rPr>
        <w:lastRenderedPageBreak/>
        <w:t>Softbank inches closer to bringing an innovative design which has been the long-term objective of the company.</w:t>
      </w:r>
    </w:p>
    <w:p w14:paraId="6D54B420" w14:textId="7D6C5807" w:rsidR="00271935" w:rsidRDefault="00271935" w:rsidP="00157558">
      <w:pPr>
        <w:pStyle w:val="Heading2"/>
        <w:rPr>
          <w:lang w:val="en-IN"/>
        </w:rPr>
      </w:pPr>
      <w:bookmarkStart w:id="4" w:name="_Toc38571282"/>
      <w:r>
        <w:rPr>
          <w:lang w:val="en-IN"/>
        </w:rPr>
        <w:t>Financial</w:t>
      </w:r>
      <w:bookmarkEnd w:id="4"/>
      <w:r w:rsidR="00157558">
        <w:rPr>
          <w:lang w:val="en-IN"/>
        </w:rPr>
        <w:t xml:space="preserve"> </w:t>
      </w:r>
    </w:p>
    <w:p w14:paraId="069BB0DA" w14:textId="3F7764B1" w:rsidR="00271935" w:rsidRDefault="0068033E" w:rsidP="00157558">
      <w:pPr>
        <w:pStyle w:val="Heading3"/>
        <w:rPr>
          <w:lang w:val="en-IN"/>
        </w:rPr>
      </w:pPr>
      <w:bookmarkStart w:id="5" w:name="_Toc38571283"/>
      <w:r>
        <w:rPr>
          <w:lang w:val="en-IN"/>
        </w:rPr>
        <w:t>Acquisition Deal</w:t>
      </w:r>
      <w:bookmarkEnd w:id="5"/>
    </w:p>
    <w:p w14:paraId="625EACCC" w14:textId="28C64F52" w:rsidR="0021305A" w:rsidRDefault="000C3997" w:rsidP="0021305A">
      <w:pPr>
        <w:rPr>
          <w:lang w:val="en-IN"/>
        </w:rPr>
      </w:pPr>
      <w:r>
        <w:rPr>
          <w:lang w:val="en-IN"/>
        </w:rPr>
        <w:t xml:space="preserve">Acquisition deals are generally completed when the acquiring company provides </w:t>
      </w:r>
      <w:r w:rsidR="00A55781">
        <w:rPr>
          <w:lang w:val="en-IN"/>
        </w:rPr>
        <w:t>shares in its company or through cash purchase or any system of deferred payment which is marked on periodic basis (</w:t>
      </w:r>
      <w:proofErr w:type="spellStart"/>
      <w:r w:rsidR="00CB3562" w:rsidRPr="00CB3562">
        <w:t>Agyei‐Boapeah</w:t>
      </w:r>
      <w:proofErr w:type="spellEnd"/>
      <w:r w:rsidR="00CB3562" w:rsidRPr="00CB3562">
        <w:t xml:space="preserve">, </w:t>
      </w:r>
      <w:proofErr w:type="spellStart"/>
      <w:r w:rsidR="00CB3562" w:rsidRPr="00CB3562">
        <w:t>Osei</w:t>
      </w:r>
      <w:proofErr w:type="spellEnd"/>
      <w:r w:rsidR="00CB3562" w:rsidRPr="00CB3562">
        <w:t xml:space="preserve"> and Franco, 2019</w:t>
      </w:r>
      <w:r w:rsidR="00A55781">
        <w:rPr>
          <w:lang w:val="en-IN"/>
        </w:rPr>
        <w:t xml:space="preserve">). In the case of acquisition of ARM </w:t>
      </w:r>
      <w:r w:rsidR="00CB61B6">
        <w:rPr>
          <w:lang w:val="en-IN"/>
        </w:rPr>
        <w:t>Holdings</w:t>
      </w:r>
      <w:r w:rsidR="00A55781">
        <w:rPr>
          <w:lang w:val="en-IN"/>
        </w:rPr>
        <w:t xml:space="preserve">, Softbank had agreed to pay approximately $32 billion to </w:t>
      </w:r>
      <w:r w:rsidR="002D45FA">
        <w:rPr>
          <w:lang w:val="en-IN"/>
        </w:rPr>
        <w:t xml:space="preserve">ARM </w:t>
      </w:r>
      <w:r w:rsidR="00CB61B6">
        <w:rPr>
          <w:lang w:val="en-IN"/>
        </w:rPr>
        <w:t>Holdings</w:t>
      </w:r>
      <w:r w:rsidR="002D45FA">
        <w:rPr>
          <w:lang w:val="en-IN"/>
        </w:rPr>
        <w:t xml:space="preserve"> which is based on share purchase payment. As ARM </w:t>
      </w:r>
      <w:r w:rsidR="00CB61B6">
        <w:rPr>
          <w:lang w:val="en-IN"/>
        </w:rPr>
        <w:t>Holdings</w:t>
      </w:r>
      <w:r w:rsidR="002D45FA">
        <w:rPr>
          <w:lang w:val="en-IN"/>
        </w:rPr>
        <w:t xml:space="preserve"> is one of the largest </w:t>
      </w:r>
      <w:r w:rsidR="00F957FA">
        <w:rPr>
          <w:lang w:val="en-IN"/>
        </w:rPr>
        <w:t>UK-</w:t>
      </w:r>
      <w:r w:rsidR="002D45FA">
        <w:rPr>
          <w:lang w:val="en-IN"/>
        </w:rPr>
        <w:t xml:space="preserve">listed </w:t>
      </w:r>
      <w:r w:rsidR="00F957FA">
        <w:rPr>
          <w:lang w:val="en-IN"/>
        </w:rPr>
        <w:t xml:space="preserve">companies </w:t>
      </w:r>
      <w:r w:rsidR="002D45FA">
        <w:rPr>
          <w:lang w:val="en-IN"/>
        </w:rPr>
        <w:t xml:space="preserve">in terms of market value, </w:t>
      </w:r>
      <w:r w:rsidR="00A56199">
        <w:rPr>
          <w:lang w:val="en-IN"/>
        </w:rPr>
        <w:t>acquisition</w:t>
      </w:r>
      <w:r w:rsidR="002D45FA">
        <w:rPr>
          <w:lang w:val="en-IN"/>
        </w:rPr>
        <w:t xml:space="preserve"> of the company has allowed Softbank to enter the UK matter through financial route as well. </w:t>
      </w:r>
      <w:r w:rsidR="00405BFE">
        <w:rPr>
          <w:lang w:val="en-IN"/>
        </w:rPr>
        <w:t xml:space="preserve">The components of ARM </w:t>
      </w:r>
      <w:r w:rsidR="00CB61B6">
        <w:rPr>
          <w:lang w:val="en-IN"/>
        </w:rPr>
        <w:t>Holdings</w:t>
      </w:r>
      <w:r w:rsidR="00405BFE">
        <w:rPr>
          <w:lang w:val="en-IN"/>
        </w:rPr>
        <w:t xml:space="preserve"> are mostly used in smartphones across the globe</w:t>
      </w:r>
      <w:r w:rsidR="00F957FA">
        <w:rPr>
          <w:lang w:val="en-IN"/>
        </w:rPr>
        <w:t>,</w:t>
      </w:r>
      <w:r w:rsidR="00405BFE">
        <w:rPr>
          <w:lang w:val="en-IN"/>
        </w:rPr>
        <w:t xml:space="preserve"> and therefore</w:t>
      </w:r>
      <w:r w:rsidR="00F957FA">
        <w:rPr>
          <w:lang w:val="en-IN"/>
        </w:rPr>
        <w:t>,</w:t>
      </w:r>
      <w:r w:rsidR="00405BFE">
        <w:rPr>
          <w:lang w:val="en-IN"/>
        </w:rPr>
        <w:t xml:space="preserve"> acquisition of the same has resulted in such valuations.</w:t>
      </w:r>
    </w:p>
    <w:p w14:paraId="72EAB307" w14:textId="5D88826C" w:rsidR="00405BFE" w:rsidRDefault="00405BFE" w:rsidP="0021305A">
      <w:pPr>
        <w:rPr>
          <w:lang w:val="en-IN"/>
        </w:rPr>
      </w:pPr>
      <w:r>
        <w:rPr>
          <w:lang w:val="en-IN"/>
        </w:rPr>
        <w:t xml:space="preserve">As a part of the deal in the rising </w:t>
      </w:r>
      <w:proofErr w:type="spellStart"/>
      <w:r>
        <w:rPr>
          <w:lang w:val="en-IN"/>
        </w:rPr>
        <w:t>IoT</w:t>
      </w:r>
      <w:proofErr w:type="spellEnd"/>
      <w:r>
        <w:rPr>
          <w:lang w:val="en-IN"/>
        </w:rPr>
        <w:t xml:space="preserve"> company, Softbank paid </w:t>
      </w:r>
      <w:r w:rsidRPr="00405BFE">
        <w:rPr>
          <w:lang w:val="en-IN"/>
        </w:rPr>
        <w:t>£</w:t>
      </w:r>
      <w:r>
        <w:rPr>
          <w:lang w:val="en-IN"/>
        </w:rPr>
        <w:t xml:space="preserve">17 per share which was around 43% premium for the share price of the company. Though the deal was based on the valuation of the </w:t>
      </w:r>
      <w:r w:rsidR="00D41905">
        <w:rPr>
          <w:lang w:val="en-IN"/>
        </w:rPr>
        <w:t xml:space="preserve">share </w:t>
      </w:r>
      <w:r w:rsidR="00CB61B6">
        <w:rPr>
          <w:lang w:val="en-IN"/>
        </w:rPr>
        <w:t>Holdings</w:t>
      </w:r>
      <w:r w:rsidR="00D41905">
        <w:rPr>
          <w:lang w:val="en-IN"/>
        </w:rPr>
        <w:t xml:space="preserve"> of the company, Softbank settled the payment in all cash payments which allowed quick settlement between the companies (</w:t>
      </w:r>
      <w:r w:rsidR="00D635EA">
        <w:t>Bloomberg, 2020</w:t>
      </w:r>
      <w:r w:rsidR="00D41905">
        <w:rPr>
          <w:lang w:val="en-IN"/>
        </w:rPr>
        <w:t xml:space="preserve">). From the viewpoint of ARM </w:t>
      </w:r>
      <w:r w:rsidR="00CB61B6">
        <w:rPr>
          <w:lang w:val="en-IN"/>
        </w:rPr>
        <w:t>Holdings</w:t>
      </w:r>
      <w:r w:rsidR="00D41905">
        <w:rPr>
          <w:lang w:val="en-IN"/>
        </w:rPr>
        <w:t>, the company received a premium payment for its products as it was only operating in</w:t>
      </w:r>
      <w:r w:rsidR="00F957FA">
        <w:rPr>
          <w:lang w:val="en-IN"/>
        </w:rPr>
        <w:t xml:space="preserve"> the</w:t>
      </w:r>
      <w:r w:rsidR="00D41905">
        <w:rPr>
          <w:lang w:val="en-IN"/>
        </w:rPr>
        <w:t xml:space="preserve"> UK with few global providers. However, by analysing the </w:t>
      </w:r>
      <w:r w:rsidR="00A56199">
        <w:rPr>
          <w:lang w:val="en-IN"/>
        </w:rPr>
        <w:t xml:space="preserve">viewpoint of Softbank in financial perspective the entity has priced the business on a futuristic value, which may require additional input to ensure that the valuation is rightly justified. Though the business of ARM </w:t>
      </w:r>
      <w:r w:rsidR="00CB61B6">
        <w:rPr>
          <w:lang w:val="en-IN"/>
        </w:rPr>
        <w:t>Holdings</w:t>
      </w:r>
      <w:r w:rsidR="00A56199">
        <w:rPr>
          <w:lang w:val="en-IN"/>
        </w:rPr>
        <w:t xml:space="preserve"> has significantly increased consistently in the past decade, however growing competition in the market may lead to additional expense for the company.</w:t>
      </w:r>
    </w:p>
    <w:p w14:paraId="16CA70CB" w14:textId="5524683E" w:rsidR="00A56199" w:rsidRPr="0021305A" w:rsidRDefault="00A56199" w:rsidP="0021305A">
      <w:pPr>
        <w:rPr>
          <w:lang w:val="en-IN"/>
        </w:rPr>
      </w:pPr>
      <w:r>
        <w:rPr>
          <w:lang w:val="en-IN"/>
        </w:rPr>
        <w:t xml:space="preserve">As per the financial trends </w:t>
      </w:r>
      <w:proofErr w:type="spellStart"/>
      <w:r>
        <w:rPr>
          <w:lang w:val="en-IN"/>
        </w:rPr>
        <w:t>IoT</w:t>
      </w:r>
      <w:proofErr w:type="spellEnd"/>
      <w:r>
        <w:rPr>
          <w:lang w:val="en-IN"/>
        </w:rPr>
        <w:t xml:space="preserve"> connected devices in the world was nearly up to 38.5 billion, which marked 285% of growth (</w:t>
      </w:r>
      <w:r w:rsidR="00D635EA">
        <w:t>Financial Times, 2020</w:t>
      </w:r>
      <w:r>
        <w:rPr>
          <w:lang w:val="en-IN"/>
        </w:rPr>
        <w:t xml:space="preserve">). This shows that the acquisition of ARM </w:t>
      </w:r>
      <w:r w:rsidR="00CB61B6">
        <w:rPr>
          <w:lang w:val="en-IN"/>
        </w:rPr>
        <w:t>Holdings</w:t>
      </w:r>
      <w:r>
        <w:rPr>
          <w:lang w:val="en-IN"/>
        </w:rPr>
        <w:t xml:space="preserve"> has been fruitful for the company, since it </w:t>
      </w:r>
      <w:r w:rsidR="00CA1F7B">
        <w:rPr>
          <w:lang w:val="en-IN"/>
        </w:rPr>
        <w:t>has a clear dominance in the segment and with the financial support from Softbank, the company can even further progress.</w:t>
      </w:r>
    </w:p>
    <w:p w14:paraId="18E342B2" w14:textId="1C097B82" w:rsidR="0068033E" w:rsidRDefault="0068033E" w:rsidP="00157558">
      <w:pPr>
        <w:pStyle w:val="Heading3"/>
        <w:rPr>
          <w:lang w:val="en-IN"/>
        </w:rPr>
      </w:pPr>
      <w:bookmarkStart w:id="6" w:name="_Toc38571284"/>
      <w:r>
        <w:rPr>
          <w:lang w:val="en-IN"/>
        </w:rPr>
        <w:t>Value Growth</w:t>
      </w:r>
      <w:bookmarkEnd w:id="6"/>
    </w:p>
    <w:p w14:paraId="32D3EDE3" w14:textId="5ADDBF8D" w:rsidR="00A061FE" w:rsidRDefault="009353D7" w:rsidP="00A061FE">
      <w:pPr>
        <w:rPr>
          <w:lang w:val="en-IN"/>
        </w:rPr>
      </w:pPr>
      <w:r>
        <w:rPr>
          <w:lang w:val="en-IN"/>
        </w:rPr>
        <w:t xml:space="preserve">Growth in a company generally occurs in two different ways which are internal and external in nature. In internal growth, core competencies of a company are developed and high focus is </w:t>
      </w:r>
      <w:r w:rsidR="00F957FA">
        <w:rPr>
          <w:lang w:val="en-IN"/>
        </w:rPr>
        <w:t xml:space="preserve">implied </w:t>
      </w:r>
      <w:r>
        <w:rPr>
          <w:lang w:val="en-IN"/>
        </w:rPr>
        <w:t>on development. In case of external growth, development occurs in form of external resources where companies need to acquire, merge or partner with different entities to register a growth in their operations (</w:t>
      </w:r>
      <w:r w:rsidR="00D635EA" w:rsidRPr="00D635EA">
        <w:t>Kaiser2020</w:t>
      </w:r>
      <w:r>
        <w:rPr>
          <w:lang w:val="en-IN"/>
        </w:rPr>
        <w:t xml:space="preserve">). In terms of value, it has been analysed that value </w:t>
      </w:r>
      <w:r>
        <w:rPr>
          <w:lang w:val="en-IN"/>
        </w:rPr>
        <w:lastRenderedPageBreak/>
        <w:t xml:space="preserve">enhancement is a long-term approach which generally occurs when the financial structure of a business is sound and may persist in difficult conditions. In the present case, Softbank’s approach of growth has been external while from the point of view of ARM </w:t>
      </w:r>
      <w:r w:rsidR="00CB61B6">
        <w:rPr>
          <w:lang w:val="en-IN"/>
        </w:rPr>
        <w:t>Holdings</w:t>
      </w:r>
      <w:r>
        <w:rPr>
          <w:lang w:val="en-IN"/>
        </w:rPr>
        <w:t xml:space="preserve"> it has been internal as the acquisition has allowed the company to boost its operations. </w:t>
      </w:r>
    </w:p>
    <w:p w14:paraId="2005E5E3" w14:textId="080A57FF" w:rsidR="009353D7" w:rsidRDefault="009353D7" w:rsidP="009353D7">
      <w:pPr>
        <w:rPr>
          <w:lang w:val="en-IN"/>
        </w:rPr>
      </w:pPr>
      <w:r>
        <w:rPr>
          <w:lang w:val="en-IN"/>
        </w:rPr>
        <w:t xml:space="preserve">When analysing both value and growth in context of the acquisition, it can be seen that the approach of Softbank has been to enhance the value of its </w:t>
      </w:r>
      <w:r w:rsidR="00CB61B6">
        <w:rPr>
          <w:lang w:val="en-IN"/>
        </w:rPr>
        <w:t>Holdings</w:t>
      </w:r>
      <w:r>
        <w:rPr>
          <w:lang w:val="en-IN"/>
        </w:rPr>
        <w:t xml:space="preserve"> by which internal growth shall continue. As reported post acquisition, the growth of ARM </w:t>
      </w:r>
      <w:r w:rsidR="00CB61B6">
        <w:rPr>
          <w:lang w:val="en-IN"/>
        </w:rPr>
        <w:t>Holdings</w:t>
      </w:r>
      <w:r>
        <w:rPr>
          <w:lang w:val="en-IN"/>
        </w:rPr>
        <w:t xml:space="preserve"> has enhanced since the company has expanded its operations and hired more than 2000 employees </w:t>
      </w:r>
      <w:r w:rsidR="00105105">
        <w:rPr>
          <w:lang w:val="en-IN"/>
        </w:rPr>
        <w:t>(Telegraph Media Group, 2020). Apart from this the value of the business also increased since it is now operating outside the geographical territory of</w:t>
      </w:r>
      <w:r w:rsidR="00F957FA">
        <w:rPr>
          <w:lang w:val="en-IN"/>
        </w:rPr>
        <w:t xml:space="preserve"> the</w:t>
      </w:r>
      <w:r w:rsidR="00105105">
        <w:rPr>
          <w:lang w:val="en-IN"/>
        </w:rPr>
        <w:t xml:space="preserve"> UK</w:t>
      </w:r>
      <w:r w:rsidR="00D0790E">
        <w:rPr>
          <w:lang w:val="en-IN"/>
        </w:rPr>
        <w:t xml:space="preserve"> since with the assistance of Softbank, various subsidiaries of the company </w:t>
      </w:r>
      <w:r w:rsidR="001230C2">
        <w:rPr>
          <w:lang w:val="en-IN"/>
        </w:rPr>
        <w:t>have</w:t>
      </w:r>
      <w:r w:rsidR="00D0790E">
        <w:rPr>
          <w:lang w:val="en-IN"/>
        </w:rPr>
        <w:t xml:space="preserve"> been formed.</w:t>
      </w:r>
    </w:p>
    <w:p w14:paraId="66AE5AE1" w14:textId="373456C4" w:rsidR="00D0790E" w:rsidRPr="00105105" w:rsidRDefault="00D0790E" w:rsidP="009353D7">
      <w:r>
        <w:rPr>
          <w:lang w:val="en-IN"/>
        </w:rPr>
        <w:t xml:space="preserve">Although business operations </w:t>
      </w:r>
      <w:r w:rsidR="001230C2">
        <w:rPr>
          <w:lang w:val="en-IN"/>
        </w:rPr>
        <w:t>are</w:t>
      </w:r>
      <w:r>
        <w:rPr>
          <w:lang w:val="en-IN"/>
        </w:rPr>
        <w:t xml:space="preserve"> one spectrum of the growth, share value of the company which is considered as the other side for analysing the overall growth also shows positive signs post acquisition. ARM </w:t>
      </w:r>
      <w:r w:rsidR="00CB61B6">
        <w:rPr>
          <w:lang w:val="en-IN"/>
        </w:rPr>
        <w:t>Holdings</w:t>
      </w:r>
      <w:r>
        <w:rPr>
          <w:lang w:val="en-IN"/>
        </w:rPr>
        <w:t xml:space="preserve"> has registered 44% growth </w:t>
      </w:r>
      <w:r w:rsidR="001230C2">
        <w:rPr>
          <w:lang w:val="en-IN"/>
        </w:rPr>
        <w:t xml:space="preserve">after </w:t>
      </w:r>
      <w:r>
        <w:rPr>
          <w:lang w:val="en-IN"/>
        </w:rPr>
        <w:t>Softbank</w:t>
      </w:r>
      <w:r w:rsidR="001230C2">
        <w:rPr>
          <w:lang w:val="en-IN"/>
        </w:rPr>
        <w:t>’s acquisition deal which has assisted the company to increase the profits of its shareholders (</w:t>
      </w:r>
      <w:proofErr w:type="spellStart"/>
      <w:r w:rsidR="001230C2">
        <w:rPr>
          <w:lang w:val="en-IN"/>
        </w:rPr>
        <w:t>Benzinga</w:t>
      </w:r>
      <w:proofErr w:type="spellEnd"/>
      <w:r w:rsidR="001230C2">
        <w:rPr>
          <w:lang w:val="en-IN"/>
        </w:rPr>
        <w:t xml:space="preserve">, 2020). By evaluating the strategic imperative from the view of Softbank, it can be seen that in terms of financials, Softbank’s has gained high momentum as the financials of the acquired company became strong. Also, from the viewpoint of Softbank’s the acquisition has assisted channelizing the products and technology of ARM </w:t>
      </w:r>
      <w:r w:rsidR="00CB61B6">
        <w:rPr>
          <w:lang w:val="en-IN"/>
        </w:rPr>
        <w:t>Holdings</w:t>
      </w:r>
      <w:r w:rsidR="001230C2">
        <w:rPr>
          <w:lang w:val="en-IN"/>
        </w:rPr>
        <w:t xml:space="preserve"> to places which had high </w:t>
      </w:r>
      <w:r w:rsidR="00B83DC0">
        <w:rPr>
          <w:lang w:val="en-IN"/>
        </w:rPr>
        <w:t>competition</w:t>
      </w:r>
      <w:r w:rsidR="001230C2">
        <w:rPr>
          <w:lang w:val="en-IN"/>
        </w:rPr>
        <w:t xml:space="preserve"> but low demand for example China, where Softbank’s has launched ARM China a direct subsidiary of ARM </w:t>
      </w:r>
      <w:r w:rsidR="00CB61B6">
        <w:rPr>
          <w:lang w:val="en-IN"/>
        </w:rPr>
        <w:t>Holdings</w:t>
      </w:r>
      <w:r w:rsidR="001230C2">
        <w:rPr>
          <w:lang w:val="en-IN"/>
        </w:rPr>
        <w:t xml:space="preserve"> Plc</w:t>
      </w:r>
      <w:r w:rsidR="0047289B">
        <w:rPr>
          <w:lang w:val="en-IN"/>
        </w:rPr>
        <w:t xml:space="preserve"> (Telegraph Media Group, 2020)</w:t>
      </w:r>
      <w:r w:rsidR="001230C2">
        <w:rPr>
          <w:lang w:val="en-IN"/>
        </w:rPr>
        <w:t>.</w:t>
      </w:r>
      <w:r w:rsidR="00B83DC0">
        <w:rPr>
          <w:lang w:val="en-IN"/>
        </w:rPr>
        <w:t xml:space="preserve"> Apart from the operations enhancement, the strategic imperative of Softbank’s is to create innovative technology and since the investing firm has not directly managed the affairs of ARM </w:t>
      </w:r>
      <w:r w:rsidR="00CB61B6">
        <w:rPr>
          <w:lang w:val="en-IN"/>
        </w:rPr>
        <w:t>Holdings</w:t>
      </w:r>
      <w:r w:rsidR="00B83DC0">
        <w:rPr>
          <w:lang w:val="en-IN"/>
        </w:rPr>
        <w:t xml:space="preserve"> it has allow</w:t>
      </w:r>
      <w:r w:rsidR="005C407E">
        <w:rPr>
          <w:lang w:val="en-IN"/>
        </w:rPr>
        <w:t xml:space="preserve">ed the acquired company to innovate further. By overall evaluation of the strategic imperative behind the acquisition from the financial perspective it can be said that Softbank shall be benefited in the long-term by the value growth of ARM </w:t>
      </w:r>
      <w:r w:rsidR="00CB61B6">
        <w:rPr>
          <w:lang w:val="en-IN"/>
        </w:rPr>
        <w:t>Holdings</w:t>
      </w:r>
      <w:r w:rsidR="005C407E">
        <w:rPr>
          <w:lang w:val="en-IN"/>
        </w:rPr>
        <w:t>.</w:t>
      </w:r>
    </w:p>
    <w:p w14:paraId="7260CD24" w14:textId="699E6A99" w:rsidR="00271935" w:rsidRDefault="00615974" w:rsidP="00157558">
      <w:pPr>
        <w:pStyle w:val="Heading2"/>
        <w:rPr>
          <w:lang w:val="en-IN"/>
        </w:rPr>
      </w:pPr>
      <w:bookmarkStart w:id="7" w:name="_Toc38571285"/>
      <w:r>
        <w:rPr>
          <w:lang w:val="en-IN"/>
        </w:rPr>
        <w:t>Strategic</w:t>
      </w:r>
      <w:bookmarkEnd w:id="7"/>
      <w:r w:rsidR="00157558">
        <w:rPr>
          <w:lang w:val="en-IN"/>
        </w:rPr>
        <w:t xml:space="preserve"> </w:t>
      </w:r>
    </w:p>
    <w:p w14:paraId="33385A13" w14:textId="1B87349F" w:rsidR="00271935" w:rsidRDefault="00271935" w:rsidP="00157558">
      <w:pPr>
        <w:pStyle w:val="Heading3"/>
        <w:rPr>
          <w:lang w:val="en-IN"/>
        </w:rPr>
      </w:pPr>
      <w:bookmarkStart w:id="8" w:name="_Toc38571286"/>
      <w:r>
        <w:rPr>
          <w:lang w:val="en-IN"/>
        </w:rPr>
        <w:t>Market Advantage</w:t>
      </w:r>
      <w:bookmarkEnd w:id="8"/>
    </w:p>
    <w:p w14:paraId="2CFA792D" w14:textId="0FDE87F7" w:rsidR="00387CBF" w:rsidRDefault="00387CBF" w:rsidP="00387CBF">
      <w:pPr>
        <w:rPr>
          <w:lang w:val="en-IN"/>
        </w:rPr>
      </w:pPr>
      <w:r>
        <w:rPr>
          <w:lang w:val="en-IN"/>
        </w:rPr>
        <w:t xml:space="preserve">As every company operating in the market needs to have a strategic advantage so that it can fulfil the objective of revenue growth or broadening the consumer base, having a market advantage assists such companies to achieve their set goals. In other words, market advantage can be defined as the advantage that companies have </w:t>
      </w:r>
      <w:r w:rsidR="00CC6DE1">
        <w:rPr>
          <w:lang w:val="en-IN"/>
        </w:rPr>
        <w:t xml:space="preserve">over </w:t>
      </w:r>
      <w:r>
        <w:rPr>
          <w:lang w:val="en-IN"/>
        </w:rPr>
        <w:t>their competitors to outscore them in the market (</w:t>
      </w:r>
      <w:proofErr w:type="spellStart"/>
      <w:r w:rsidRPr="00A47045">
        <w:t>Rothaermel</w:t>
      </w:r>
      <w:proofErr w:type="spellEnd"/>
      <w:r w:rsidRPr="00A47045">
        <w:t>, 2016</w:t>
      </w:r>
      <w:r>
        <w:rPr>
          <w:lang w:val="en-IN"/>
        </w:rPr>
        <w:t xml:space="preserve">). </w:t>
      </w:r>
      <w:r w:rsidR="007F4B99">
        <w:rPr>
          <w:lang w:val="en-IN"/>
        </w:rPr>
        <w:t xml:space="preserve">Having a market advantage is critical for companies since it allows them to operate in the market amongst competitors. Also, as the external factors create </w:t>
      </w:r>
      <w:r w:rsidR="007F4B99">
        <w:rPr>
          <w:lang w:val="en-IN"/>
        </w:rPr>
        <w:lastRenderedPageBreak/>
        <w:t>pressure and resistance for operations on the companies, it is important to have a core advantage so that the operations of the companies do not get negatively affected.</w:t>
      </w:r>
    </w:p>
    <w:p w14:paraId="32692A5C" w14:textId="50D625A0" w:rsidR="007F4B99" w:rsidRDefault="007F4B99" w:rsidP="00387CBF">
      <w:pPr>
        <w:rPr>
          <w:lang w:val="en-IN"/>
        </w:rPr>
      </w:pPr>
      <w:r>
        <w:rPr>
          <w:lang w:val="en-IN"/>
        </w:rPr>
        <w:t xml:space="preserve">In the present case, market advantage of ARM </w:t>
      </w:r>
      <w:r w:rsidR="00CB61B6">
        <w:rPr>
          <w:lang w:val="en-IN"/>
        </w:rPr>
        <w:t>Holdings</w:t>
      </w:r>
      <w:r>
        <w:rPr>
          <w:lang w:val="en-IN"/>
        </w:rPr>
        <w:t xml:space="preserve"> is that, the company is operating in a very niche market which has not been explored by the larger industry. As Internet of Things or </w:t>
      </w:r>
      <w:proofErr w:type="spellStart"/>
      <w:r>
        <w:rPr>
          <w:lang w:val="en-IN"/>
        </w:rPr>
        <w:t>IoT</w:t>
      </w:r>
      <w:proofErr w:type="spellEnd"/>
      <w:r>
        <w:rPr>
          <w:lang w:val="en-IN"/>
        </w:rPr>
        <w:t xml:space="preserve"> is the core competency of ARM </w:t>
      </w:r>
      <w:r w:rsidR="00CB61B6">
        <w:rPr>
          <w:lang w:val="en-IN"/>
        </w:rPr>
        <w:t>Holdings</w:t>
      </w:r>
      <w:r>
        <w:rPr>
          <w:lang w:val="en-IN"/>
        </w:rPr>
        <w:t xml:space="preserve">, it acts as an advantage for the company since it is able to diversify its operations without </w:t>
      </w:r>
      <w:r w:rsidR="00BB20EE">
        <w:rPr>
          <w:lang w:val="en-IN"/>
        </w:rPr>
        <w:t>high competition</w:t>
      </w:r>
      <w:r w:rsidR="0042111A">
        <w:rPr>
          <w:lang w:val="en-IN"/>
        </w:rPr>
        <w:t xml:space="preserve"> (</w:t>
      </w:r>
      <w:r w:rsidR="00ED2A3A">
        <w:t>CNBC, 2020</w:t>
      </w:r>
      <w:r w:rsidR="0042111A">
        <w:rPr>
          <w:lang w:val="en-IN"/>
        </w:rPr>
        <w:t>)</w:t>
      </w:r>
      <w:r w:rsidR="00BB20EE">
        <w:rPr>
          <w:lang w:val="en-IN"/>
        </w:rPr>
        <w:t xml:space="preserve">. Additionally, first mover advantage also functions as benefit for the company since very few domestic companies operating in </w:t>
      </w:r>
      <w:r w:rsidR="00CC6DE1">
        <w:rPr>
          <w:lang w:val="en-IN"/>
        </w:rPr>
        <w:t xml:space="preserve">the </w:t>
      </w:r>
      <w:r w:rsidR="00BB20EE">
        <w:rPr>
          <w:lang w:val="en-IN"/>
        </w:rPr>
        <w:t xml:space="preserve">UK have developed a stable system like the company. Keeping such matters in view, acquisition of ARM </w:t>
      </w:r>
      <w:r w:rsidR="00CB61B6">
        <w:rPr>
          <w:lang w:val="en-IN"/>
        </w:rPr>
        <w:t>Holdings</w:t>
      </w:r>
      <w:r w:rsidR="00BB20EE">
        <w:rPr>
          <w:lang w:val="en-IN"/>
        </w:rPr>
        <w:t xml:space="preserve"> by Softbank’s has allowed the investing firm to use this market advantage into different geographical markets</w:t>
      </w:r>
      <w:r w:rsidR="000426AF">
        <w:rPr>
          <w:lang w:val="en-IN"/>
        </w:rPr>
        <w:t xml:space="preserve"> (</w:t>
      </w:r>
      <w:r w:rsidR="00ED2A3A">
        <w:t>Financial Times, 2020</w:t>
      </w:r>
      <w:r w:rsidR="000426AF">
        <w:rPr>
          <w:lang w:val="en-IN"/>
        </w:rPr>
        <w:t>)</w:t>
      </w:r>
      <w:r w:rsidR="00BB20EE">
        <w:rPr>
          <w:lang w:val="en-IN"/>
        </w:rPr>
        <w:t xml:space="preserve">. </w:t>
      </w:r>
    </w:p>
    <w:p w14:paraId="2C819F55" w14:textId="26F77423" w:rsidR="00BB20EE" w:rsidRPr="00387CBF" w:rsidRDefault="00BB20EE" w:rsidP="00387CBF">
      <w:pPr>
        <w:rPr>
          <w:lang w:val="en-IN"/>
        </w:rPr>
      </w:pPr>
      <w:r>
        <w:rPr>
          <w:lang w:val="en-IN"/>
        </w:rPr>
        <w:t xml:space="preserve">As Softbank has various </w:t>
      </w:r>
      <w:r w:rsidR="00CB61B6">
        <w:rPr>
          <w:lang w:val="en-IN"/>
        </w:rPr>
        <w:t>Holdings</w:t>
      </w:r>
      <w:r>
        <w:rPr>
          <w:lang w:val="en-IN"/>
        </w:rPr>
        <w:t xml:space="preserve"> in different territories as well as in different industries, it has utilised the potential of ARM </w:t>
      </w:r>
      <w:r w:rsidR="00CB61B6">
        <w:rPr>
          <w:lang w:val="en-IN"/>
        </w:rPr>
        <w:t>Holdings</w:t>
      </w:r>
      <w:r>
        <w:rPr>
          <w:lang w:val="en-IN"/>
        </w:rPr>
        <w:t xml:space="preserve"> to enter newer markets with developed products.</w:t>
      </w:r>
      <w:r w:rsidR="00ED2A3A">
        <w:rPr>
          <w:lang w:val="en-IN"/>
        </w:rPr>
        <w:t xml:space="preserve"> </w:t>
      </w:r>
      <w:r w:rsidR="00AA282C">
        <w:rPr>
          <w:lang w:val="en-IN"/>
        </w:rPr>
        <w:t xml:space="preserve">Such </w:t>
      </w:r>
      <w:r w:rsidR="00615974">
        <w:rPr>
          <w:lang w:val="en-IN"/>
        </w:rPr>
        <w:t>diversification</w:t>
      </w:r>
      <w:r w:rsidR="00AA282C">
        <w:rPr>
          <w:lang w:val="en-IN"/>
        </w:rPr>
        <w:t xml:space="preserve"> has assisted Softbank to use the competencies into own advantage and function as a </w:t>
      </w:r>
      <w:r w:rsidR="00615974">
        <w:rPr>
          <w:lang w:val="en-IN"/>
        </w:rPr>
        <w:t>market</w:t>
      </w:r>
      <w:r w:rsidR="00AA282C">
        <w:rPr>
          <w:lang w:val="en-IN"/>
        </w:rPr>
        <w:t xml:space="preserve"> leader</w:t>
      </w:r>
      <w:r w:rsidR="000D6694">
        <w:rPr>
          <w:lang w:val="en-IN"/>
        </w:rPr>
        <w:t xml:space="preserve"> (</w:t>
      </w:r>
      <w:proofErr w:type="spellStart"/>
      <w:r w:rsidR="000D6694" w:rsidRPr="00A47045">
        <w:t>Dalpiaz</w:t>
      </w:r>
      <w:proofErr w:type="spellEnd"/>
      <w:r w:rsidR="000D6694" w:rsidRPr="00A47045">
        <w:t xml:space="preserve"> and </w:t>
      </w:r>
      <w:proofErr w:type="spellStart"/>
      <w:r w:rsidR="000D6694" w:rsidRPr="00A47045">
        <w:t>Parente</w:t>
      </w:r>
      <w:proofErr w:type="spellEnd"/>
      <w:r w:rsidR="000D6694" w:rsidRPr="00A47045">
        <w:t>, 2019</w:t>
      </w:r>
      <w:r w:rsidR="000D6694">
        <w:rPr>
          <w:lang w:val="en-IN"/>
        </w:rPr>
        <w:t>)</w:t>
      </w:r>
      <w:r w:rsidR="00AA282C">
        <w:rPr>
          <w:lang w:val="en-IN"/>
        </w:rPr>
        <w:t xml:space="preserve">. Though necessary strategies are required to be placed so that ARM </w:t>
      </w:r>
      <w:r w:rsidR="00CB61B6">
        <w:rPr>
          <w:lang w:val="en-IN"/>
        </w:rPr>
        <w:t>Holdings</w:t>
      </w:r>
      <w:r w:rsidR="00AA282C">
        <w:rPr>
          <w:lang w:val="en-IN"/>
        </w:rPr>
        <w:t xml:space="preserve"> does not lose its market </w:t>
      </w:r>
      <w:r w:rsidR="00615974">
        <w:rPr>
          <w:lang w:val="en-IN"/>
        </w:rPr>
        <w:t>advantage</w:t>
      </w:r>
      <w:r w:rsidR="00AA282C">
        <w:rPr>
          <w:lang w:val="en-IN"/>
        </w:rPr>
        <w:t xml:space="preserve"> like continuous research and analysis of </w:t>
      </w:r>
      <w:r w:rsidR="00615974">
        <w:rPr>
          <w:lang w:val="en-IN"/>
        </w:rPr>
        <w:t>competitors</w:t>
      </w:r>
      <w:r w:rsidR="00AA282C">
        <w:rPr>
          <w:lang w:val="en-IN"/>
        </w:rPr>
        <w:t xml:space="preserve"> performance, however, by getting acquired by Softbank’s has allowed the company more freely since the marketing strategies and </w:t>
      </w:r>
      <w:r w:rsidR="00AA282C" w:rsidRPr="00F90E3A">
        <w:rPr>
          <w:lang w:val="en-IN"/>
        </w:rPr>
        <w:t>access to funds have given the company an enormous advantage over the competitors</w:t>
      </w:r>
      <w:r w:rsidR="00615974" w:rsidRPr="00F90E3A">
        <w:rPr>
          <w:lang w:val="en-IN"/>
        </w:rPr>
        <w:t xml:space="preserve"> (</w:t>
      </w:r>
      <w:r w:rsidR="00D635EA" w:rsidRPr="00F90E3A">
        <w:rPr>
          <w:lang w:val="en-IN"/>
        </w:rPr>
        <w:t xml:space="preserve">F. </w:t>
      </w:r>
      <w:r w:rsidR="00D635EA" w:rsidRPr="00F90E3A">
        <w:t>David and F.R. David, 2016</w:t>
      </w:r>
      <w:r w:rsidR="00615974" w:rsidRPr="00F90E3A">
        <w:rPr>
          <w:lang w:val="en-IN"/>
        </w:rPr>
        <w:t>)</w:t>
      </w:r>
      <w:r w:rsidR="00AA282C" w:rsidRPr="00F90E3A">
        <w:rPr>
          <w:lang w:val="en-IN"/>
        </w:rPr>
        <w:t>.</w:t>
      </w:r>
    </w:p>
    <w:p w14:paraId="0277C53D" w14:textId="156142BF" w:rsidR="00271935" w:rsidRDefault="00615974" w:rsidP="00157558">
      <w:pPr>
        <w:pStyle w:val="Heading3"/>
        <w:rPr>
          <w:lang w:val="en-IN"/>
        </w:rPr>
      </w:pPr>
      <w:bookmarkStart w:id="9" w:name="_Toc38571287"/>
      <w:r>
        <w:rPr>
          <w:lang w:val="en-IN"/>
        </w:rPr>
        <w:t>KPI</w:t>
      </w:r>
      <w:bookmarkEnd w:id="9"/>
    </w:p>
    <w:p w14:paraId="7417EC37" w14:textId="2B48BD9A" w:rsidR="00615974" w:rsidRDefault="00615974" w:rsidP="00615974">
      <w:pPr>
        <w:rPr>
          <w:lang w:val="en-IN"/>
        </w:rPr>
      </w:pPr>
      <w:r>
        <w:rPr>
          <w:lang w:val="en-IN"/>
        </w:rPr>
        <w:t>KPI or Key Performance Indicator</w:t>
      </w:r>
      <w:r w:rsidR="005269CD">
        <w:rPr>
          <w:lang w:val="en-IN"/>
        </w:rPr>
        <w:t>s</w:t>
      </w:r>
      <w:r>
        <w:rPr>
          <w:lang w:val="en-IN"/>
        </w:rPr>
        <w:t xml:space="preserve"> </w:t>
      </w:r>
      <w:r w:rsidR="00F613F8">
        <w:rPr>
          <w:lang w:val="en-IN"/>
        </w:rPr>
        <w:t xml:space="preserve">are the quantifiable measurements that are used to measure the improvement or </w:t>
      </w:r>
      <w:r w:rsidR="005269CD">
        <w:rPr>
          <w:lang w:val="en-IN"/>
        </w:rPr>
        <w:t>deterioration</w:t>
      </w:r>
      <w:r w:rsidR="00ED37DB">
        <w:rPr>
          <w:lang w:val="en-IN"/>
        </w:rPr>
        <w:t xml:space="preserve"> </w:t>
      </w:r>
      <w:r w:rsidR="00F613F8">
        <w:rPr>
          <w:lang w:val="en-IN"/>
        </w:rPr>
        <w:t>in the performance of a business (</w:t>
      </w:r>
      <w:r w:rsidR="00D635EA" w:rsidRPr="00D635EA">
        <w:t xml:space="preserve">Bini, </w:t>
      </w:r>
      <w:r w:rsidR="00D635EA">
        <w:t>et al.,</w:t>
      </w:r>
      <w:r w:rsidR="00D635EA" w:rsidRPr="00D635EA">
        <w:t xml:space="preserve"> 2018</w:t>
      </w:r>
      <w:r w:rsidR="00F613F8">
        <w:rPr>
          <w:lang w:val="en-IN"/>
        </w:rPr>
        <w:t xml:space="preserve">). Though there are various indicators to measure the quality of the business, below mentioned indicators are more commonly used. </w:t>
      </w:r>
    </w:p>
    <w:p w14:paraId="1956C89B" w14:textId="209E91B1" w:rsidR="00F613F8" w:rsidRDefault="00F613F8" w:rsidP="00F613F8">
      <w:pPr>
        <w:pStyle w:val="ListParagraph"/>
        <w:numPr>
          <w:ilvl w:val="0"/>
          <w:numId w:val="1"/>
        </w:numPr>
        <w:rPr>
          <w:lang w:val="en-IN"/>
        </w:rPr>
      </w:pPr>
      <w:r>
        <w:rPr>
          <w:lang w:val="en-IN"/>
        </w:rPr>
        <w:t xml:space="preserve">Market Penetration – As ARM </w:t>
      </w:r>
      <w:r w:rsidR="00CB61B6">
        <w:rPr>
          <w:lang w:val="en-IN"/>
        </w:rPr>
        <w:t>Holdings</w:t>
      </w:r>
      <w:r>
        <w:rPr>
          <w:lang w:val="en-IN"/>
        </w:rPr>
        <w:t xml:space="preserve"> has been acquired by Softbank, the company has been able to expand its operations and product availability to different markets, with the assistance of Softbank’s global outreach (</w:t>
      </w:r>
      <w:proofErr w:type="spellStart"/>
      <w:r w:rsidR="00D635EA" w:rsidRPr="00D635EA">
        <w:t>Alkasim</w:t>
      </w:r>
      <w:proofErr w:type="spellEnd"/>
      <w:r w:rsidR="00D635EA" w:rsidRPr="00D635EA">
        <w:t>,</w:t>
      </w:r>
      <w:r w:rsidR="00D635EA">
        <w:t xml:space="preserve"> et al.,</w:t>
      </w:r>
      <w:r w:rsidR="00D635EA" w:rsidRPr="00D635EA">
        <w:t xml:space="preserve"> 2018</w:t>
      </w:r>
      <w:r>
        <w:rPr>
          <w:lang w:val="en-IN"/>
        </w:rPr>
        <w:t xml:space="preserve">). This has assisted </w:t>
      </w:r>
      <w:r w:rsidR="00ED37DB">
        <w:rPr>
          <w:lang w:val="en-IN"/>
        </w:rPr>
        <w:t>it in</w:t>
      </w:r>
      <w:r>
        <w:rPr>
          <w:lang w:val="en-IN"/>
        </w:rPr>
        <w:t xml:space="preserve"> forming a market penetration plan which is one of the crucial performance indicators of success of a business. Due to high competition, companies try to expand their operations so that they can have a competitive edge in the market and with market expansion</w:t>
      </w:r>
      <w:r w:rsidR="00576385">
        <w:rPr>
          <w:lang w:val="en-IN"/>
        </w:rPr>
        <w:t>,</w:t>
      </w:r>
      <w:r>
        <w:rPr>
          <w:lang w:val="en-IN"/>
        </w:rPr>
        <w:t xml:space="preserve"> not only companies develop a competitive edge but they also learn about the dynamics of different markets. </w:t>
      </w:r>
      <w:r w:rsidR="008B0E90">
        <w:rPr>
          <w:lang w:val="en-IN"/>
        </w:rPr>
        <w:t>Hence</w:t>
      </w:r>
      <w:r w:rsidR="00FE4248">
        <w:rPr>
          <w:lang w:val="en-IN"/>
        </w:rPr>
        <w:t>,</w:t>
      </w:r>
      <w:r w:rsidR="008B0E90">
        <w:rPr>
          <w:lang w:val="en-IN"/>
        </w:rPr>
        <w:t xml:space="preserve"> this performance indicator reflects that ARM </w:t>
      </w:r>
      <w:r w:rsidR="00CB61B6">
        <w:rPr>
          <w:lang w:val="en-IN"/>
        </w:rPr>
        <w:t>Holdings</w:t>
      </w:r>
      <w:r w:rsidR="008B0E90">
        <w:rPr>
          <w:lang w:val="en-IN"/>
        </w:rPr>
        <w:t xml:space="preserve"> is successfully managing its business.</w:t>
      </w:r>
    </w:p>
    <w:p w14:paraId="2D0267AE" w14:textId="29EE3520" w:rsidR="00F613F8" w:rsidRDefault="00F613F8" w:rsidP="00F613F8">
      <w:pPr>
        <w:pStyle w:val="ListParagraph"/>
        <w:numPr>
          <w:ilvl w:val="0"/>
          <w:numId w:val="1"/>
        </w:numPr>
        <w:rPr>
          <w:lang w:val="en-IN"/>
        </w:rPr>
      </w:pPr>
      <w:r>
        <w:rPr>
          <w:lang w:val="en-IN"/>
        </w:rPr>
        <w:lastRenderedPageBreak/>
        <w:t>Value Per Customer</w:t>
      </w:r>
      <w:r w:rsidR="003E2EAC">
        <w:rPr>
          <w:lang w:val="en-IN"/>
        </w:rPr>
        <w:t xml:space="preserve"> – Value per customer shows the value growth of the company towards its customer and not just towards its operations. </w:t>
      </w:r>
      <w:r w:rsidR="003B2B5E">
        <w:rPr>
          <w:lang w:val="en-IN"/>
        </w:rPr>
        <w:t>Since there is a growing requirement of focus on quality of the operations, companies are transforming their functions in a manner that directly aims to serve value to customers (</w:t>
      </w:r>
      <w:proofErr w:type="spellStart"/>
      <w:r w:rsidR="002754DF" w:rsidRPr="002754DF">
        <w:t>Glaa</w:t>
      </w:r>
      <w:proofErr w:type="spellEnd"/>
      <w:r w:rsidR="002754DF" w:rsidRPr="002754DF">
        <w:t xml:space="preserve">, </w:t>
      </w:r>
      <w:proofErr w:type="spellStart"/>
      <w:r w:rsidR="002754DF" w:rsidRPr="002754DF">
        <w:t>Kristensson</w:t>
      </w:r>
      <w:proofErr w:type="spellEnd"/>
      <w:r w:rsidR="002754DF" w:rsidRPr="002754DF">
        <w:t xml:space="preserve"> and </w:t>
      </w:r>
      <w:proofErr w:type="spellStart"/>
      <w:r w:rsidR="002754DF" w:rsidRPr="002754DF">
        <w:t>Witell</w:t>
      </w:r>
      <w:proofErr w:type="spellEnd"/>
      <w:r w:rsidR="002754DF" w:rsidRPr="002754DF">
        <w:t>, 2019</w:t>
      </w:r>
      <w:r w:rsidR="003B2B5E">
        <w:rPr>
          <w:lang w:val="en-IN"/>
        </w:rPr>
        <w:t>). Hence</w:t>
      </w:r>
      <w:r w:rsidR="007D6F0F">
        <w:rPr>
          <w:lang w:val="en-IN"/>
        </w:rPr>
        <w:t>,</w:t>
      </w:r>
      <w:r w:rsidR="003B2B5E">
        <w:rPr>
          <w:lang w:val="en-IN"/>
        </w:rPr>
        <w:t xml:space="preserve"> higher value per customer shows that the company is successful in bringing value to customer which makes it </w:t>
      </w:r>
      <w:r w:rsidR="002C3756">
        <w:rPr>
          <w:lang w:val="en-IN"/>
        </w:rPr>
        <w:t>performance better. The value per customer for</w:t>
      </w:r>
      <w:r w:rsidR="00121E26">
        <w:rPr>
          <w:lang w:val="en-IN"/>
        </w:rPr>
        <w:t xml:space="preserve"> ARM </w:t>
      </w:r>
      <w:r w:rsidR="00CB61B6">
        <w:rPr>
          <w:lang w:val="en-IN"/>
        </w:rPr>
        <w:t>Holdings</w:t>
      </w:r>
      <w:r w:rsidR="00121E26">
        <w:rPr>
          <w:lang w:val="en-IN"/>
        </w:rPr>
        <w:t xml:space="preserve"> has been high as the company is bringing innovative products which has assisted it in expanding its clientele. Hence</w:t>
      </w:r>
      <w:r w:rsidR="004554AE">
        <w:rPr>
          <w:lang w:val="en-IN"/>
        </w:rPr>
        <w:t>,</w:t>
      </w:r>
      <w:r w:rsidR="00121E26">
        <w:rPr>
          <w:lang w:val="en-IN"/>
        </w:rPr>
        <w:t xml:space="preserve"> by this indicator, ARM </w:t>
      </w:r>
      <w:r w:rsidR="00CB61B6">
        <w:rPr>
          <w:lang w:val="en-IN"/>
        </w:rPr>
        <w:t>Holdings</w:t>
      </w:r>
      <w:r w:rsidR="00121E26">
        <w:rPr>
          <w:lang w:val="en-IN"/>
        </w:rPr>
        <w:t xml:space="preserve"> is positively managing its operations. </w:t>
      </w:r>
    </w:p>
    <w:p w14:paraId="7612617C" w14:textId="6361F293" w:rsidR="00F613F8" w:rsidRDefault="00F613F8" w:rsidP="00F613F8">
      <w:pPr>
        <w:pStyle w:val="ListParagraph"/>
        <w:numPr>
          <w:ilvl w:val="0"/>
          <w:numId w:val="1"/>
        </w:numPr>
        <w:rPr>
          <w:lang w:val="en-IN"/>
        </w:rPr>
      </w:pPr>
      <w:r>
        <w:rPr>
          <w:lang w:val="en-IN"/>
        </w:rPr>
        <w:t>Technological Advancement</w:t>
      </w:r>
      <w:r w:rsidR="008C7C30">
        <w:rPr>
          <w:lang w:val="en-IN"/>
        </w:rPr>
        <w:t xml:space="preserve"> – Technological advancement is necessary for every company since the dimensions of business ha</w:t>
      </w:r>
      <w:r w:rsidR="004554AE">
        <w:rPr>
          <w:lang w:val="en-IN"/>
        </w:rPr>
        <w:t>ve</w:t>
      </w:r>
      <w:r w:rsidR="008C7C30">
        <w:rPr>
          <w:lang w:val="en-IN"/>
        </w:rPr>
        <w:t xml:space="preserve"> expanded in the digital age. As necessity of digital footprints is high for the companies, various businesses are spending amounts either to channelize their operations for online availability or partnering up with tech giants to support their company digitally (</w:t>
      </w:r>
      <w:proofErr w:type="spellStart"/>
      <w:r w:rsidR="002754DF" w:rsidRPr="002754DF">
        <w:t>Niyato</w:t>
      </w:r>
      <w:proofErr w:type="spellEnd"/>
      <w:r w:rsidR="002754DF" w:rsidRPr="002754DF">
        <w:t>,</w:t>
      </w:r>
      <w:r w:rsidR="002754DF">
        <w:t xml:space="preserve"> et al.,</w:t>
      </w:r>
      <w:r w:rsidR="002754DF" w:rsidRPr="002754DF">
        <w:t xml:space="preserve"> 2017</w:t>
      </w:r>
      <w:r w:rsidR="008C7C30">
        <w:rPr>
          <w:lang w:val="en-IN"/>
        </w:rPr>
        <w:t xml:space="preserve">). </w:t>
      </w:r>
      <w:r w:rsidR="00CB61B6">
        <w:rPr>
          <w:lang w:val="en-IN"/>
        </w:rPr>
        <w:t xml:space="preserve">In case of ARM Holdings, the company has performing significantly in its domain of </w:t>
      </w:r>
      <w:proofErr w:type="spellStart"/>
      <w:r w:rsidR="00CB61B6">
        <w:rPr>
          <w:lang w:val="en-IN"/>
        </w:rPr>
        <w:t>IoT</w:t>
      </w:r>
      <w:proofErr w:type="spellEnd"/>
      <w:r w:rsidR="00CB61B6">
        <w:rPr>
          <w:lang w:val="en-IN"/>
        </w:rPr>
        <w:t xml:space="preserve"> and micro-processor development. This has helped </w:t>
      </w:r>
      <w:r w:rsidR="004554AE">
        <w:rPr>
          <w:lang w:val="en-IN"/>
        </w:rPr>
        <w:t>it</w:t>
      </w:r>
      <w:r w:rsidR="00CB61B6">
        <w:rPr>
          <w:lang w:val="en-IN"/>
        </w:rPr>
        <w:t xml:space="preserve"> to be technological</w:t>
      </w:r>
      <w:r w:rsidR="004554AE">
        <w:rPr>
          <w:lang w:val="en-IN"/>
        </w:rPr>
        <w:t>ly</w:t>
      </w:r>
      <w:r w:rsidR="00CB61B6">
        <w:rPr>
          <w:lang w:val="en-IN"/>
        </w:rPr>
        <w:t xml:space="preserve"> advanced which is a positive indicator of its performance.</w:t>
      </w:r>
    </w:p>
    <w:p w14:paraId="1B164DD8" w14:textId="3FA3CD57" w:rsidR="00AD69F6" w:rsidRDefault="00F613F8" w:rsidP="00F613F8">
      <w:pPr>
        <w:pStyle w:val="ListParagraph"/>
        <w:numPr>
          <w:ilvl w:val="0"/>
          <w:numId w:val="1"/>
        </w:numPr>
        <w:rPr>
          <w:lang w:val="en-IN"/>
        </w:rPr>
      </w:pPr>
      <w:r>
        <w:rPr>
          <w:lang w:val="en-IN"/>
        </w:rPr>
        <w:t>Overall Growth</w:t>
      </w:r>
      <w:r w:rsidR="00CB61B6">
        <w:rPr>
          <w:lang w:val="en-IN"/>
        </w:rPr>
        <w:t xml:space="preserve"> – Overall growth of companies reflects the gaps and strengths in a business. For ARM Holdings</w:t>
      </w:r>
      <w:r w:rsidR="00467931">
        <w:rPr>
          <w:lang w:val="en-IN"/>
        </w:rPr>
        <w:t>,</w:t>
      </w:r>
      <w:r w:rsidR="00CB61B6">
        <w:rPr>
          <w:lang w:val="en-IN"/>
        </w:rPr>
        <w:t xml:space="preserve"> the company has been posting increase in revenue figures year-on-year which shows </w:t>
      </w:r>
      <w:r w:rsidR="00AD69F6">
        <w:rPr>
          <w:lang w:val="en-IN"/>
        </w:rPr>
        <w:t>there</w:t>
      </w:r>
      <w:r w:rsidR="00CB61B6">
        <w:rPr>
          <w:lang w:val="en-IN"/>
        </w:rPr>
        <w:t xml:space="preserve"> has been demand for the company’s product that directly results in growth of the company.</w:t>
      </w:r>
      <w:r w:rsidR="00AD69F6">
        <w:rPr>
          <w:lang w:val="en-IN"/>
        </w:rPr>
        <w:t xml:space="preserve"> Apart from this, expansion and hiring of new staff members also reflect on the successful performance of the company.</w:t>
      </w:r>
    </w:p>
    <w:p w14:paraId="2D68AD7E" w14:textId="539B697D" w:rsidR="00F613F8" w:rsidRPr="00AD69F6" w:rsidRDefault="00CB61B6" w:rsidP="00AD69F6">
      <w:pPr>
        <w:rPr>
          <w:lang w:val="en-IN"/>
        </w:rPr>
      </w:pPr>
      <w:r w:rsidRPr="00AD69F6">
        <w:rPr>
          <w:lang w:val="en-IN"/>
        </w:rPr>
        <w:t xml:space="preserve"> </w:t>
      </w:r>
      <w:r w:rsidR="00AD69F6">
        <w:rPr>
          <w:lang w:val="en-IN"/>
        </w:rPr>
        <w:t>By analysing overall Key Performance Indictors of ARM Holdings</w:t>
      </w:r>
      <w:r w:rsidR="00467931">
        <w:rPr>
          <w:lang w:val="en-IN"/>
        </w:rPr>
        <w:t>,</w:t>
      </w:r>
      <w:r w:rsidR="00AD69F6">
        <w:rPr>
          <w:lang w:val="en-IN"/>
        </w:rPr>
        <w:t xml:space="preserve"> it can be evaluate</w:t>
      </w:r>
      <w:r w:rsidR="00467931">
        <w:rPr>
          <w:lang w:val="en-IN"/>
        </w:rPr>
        <w:t>d</w:t>
      </w:r>
      <w:r w:rsidR="00AD69F6">
        <w:rPr>
          <w:lang w:val="en-IN"/>
        </w:rPr>
        <w:t xml:space="preserve"> the</w:t>
      </w:r>
      <w:r w:rsidR="00CA718E">
        <w:rPr>
          <w:lang w:val="en-IN"/>
        </w:rPr>
        <w:t xml:space="preserve"> </w:t>
      </w:r>
      <w:r w:rsidR="0017540D">
        <w:rPr>
          <w:lang w:val="en-IN"/>
        </w:rPr>
        <w:t xml:space="preserve">acquisition of the company has been beneficial for </w:t>
      </w:r>
      <w:r w:rsidR="00F22593">
        <w:rPr>
          <w:lang w:val="en-IN"/>
        </w:rPr>
        <w:t>it</w:t>
      </w:r>
      <w:r w:rsidR="0017540D">
        <w:rPr>
          <w:lang w:val="en-IN"/>
        </w:rPr>
        <w:t xml:space="preserve"> since it has successful business </w:t>
      </w:r>
      <w:r w:rsidR="00484B86">
        <w:rPr>
          <w:lang w:val="en-IN"/>
        </w:rPr>
        <w:t>performance</w:t>
      </w:r>
      <w:r w:rsidR="00391B1F">
        <w:rPr>
          <w:lang w:val="en-IN"/>
        </w:rPr>
        <w:t xml:space="preserve"> constantly. This reflects that the company can perform well in future course provided it focuses on </w:t>
      </w:r>
      <w:r w:rsidR="00F22593">
        <w:rPr>
          <w:lang w:val="en-IN"/>
        </w:rPr>
        <w:t xml:space="preserve">its </w:t>
      </w:r>
      <w:r w:rsidR="00391B1F">
        <w:rPr>
          <w:lang w:val="en-IN"/>
        </w:rPr>
        <w:t xml:space="preserve">set mission and adequately </w:t>
      </w:r>
      <w:r w:rsidR="00484B86">
        <w:rPr>
          <w:lang w:val="en-IN"/>
        </w:rPr>
        <w:t>utilises</w:t>
      </w:r>
      <w:r w:rsidR="00391B1F">
        <w:rPr>
          <w:lang w:val="en-IN"/>
        </w:rPr>
        <w:t xml:space="preserve"> its resources.</w:t>
      </w:r>
    </w:p>
    <w:p w14:paraId="692E81A9" w14:textId="117A9429" w:rsidR="00157558" w:rsidRDefault="00157558" w:rsidP="00464131">
      <w:pPr>
        <w:pStyle w:val="Heading1"/>
        <w:rPr>
          <w:lang w:val="en-IN"/>
        </w:rPr>
      </w:pPr>
      <w:bookmarkStart w:id="10" w:name="_Toc38571288"/>
      <w:r>
        <w:rPr>
          <w:lang w:val="en-IN"/>
        </w:rPr>
        <w:t>Comparison and Evaluation of Changes</w:t>
      </w:r>
      <w:bookmarkEnd w:id="10"/>
      <w:r>
        <w:rPr>
          <w:lang w:val="en-IN"/>
        </w:rPr>
        <w:t xml:space="preserve"> </w:t>
      </w:r>
    </w:p>
    <w:p w14:paraId="72F66633" w14:textId="3B20DD91" w:rsidR="00157558" w:rsidRDefault="00157558" w:rsidP="00464131">
      <w:pPr>
        <w:pStyle w:val="Heading2"/>
        <w:rPr>
          <w:lang w:val="en-IN"/>
        </w:rPr>
      </w:pPr>
      <w:bookmarkStart w:id="11" w:name="_Toc38571289"/>
      <w:r>
        <w:rPr>
          <w:lang w:val="en-IN"/>
        </w:rPr>
        <w:t>ARM</w:t>
      </w:r>
      <w:bookmarkEnd w:id="11"/>
    </w:p>
    <w:p w14:paraId="2CE96954" w14:textId="5E93F6C8" w:rsidR="00484B86" w:rsidRPr="00484B86" w:rsidRDefault="00484B86" w:rsidP="00484B86">
      <w:pPr>
        <w:rPr>
          <w:lang w:val="en-IN"/>
        </w:rPr>
      </w:pPr>
      <w:r>
        <w:rPr>
          <w:lang w:val="en-IN"/>
        </w:rPr>
        <w:t xml:space="preserve">Provided below </w:t>
      </w:r>
      <w:r w:rsidR="005D5160">
        <w:rPr>
          <w:lang w:val="en-IN"/>
        </w:rPr>
        <w:t xml:space="preserve">are </w:t>
      </w:r>
      <w:r>
        <w:rPr>
          <w:lang w:val="en-IN"/>
        </w:rPr>
        <w:t>the changes that ha</w:t>
      </w:r>
      <w:r w:rsidR="00AA3888">
        <w:rPr>
          <w:lang w:val="en-IN"/>
        </w:rPr>
        <w:t>ve</w:t>
      </w:r>
      <w:r>
        <w:rPr>
          <w:lang w:val="en-IN"/>
        </w:rPr>
        <w:t xml:space="preserve"> occurred by the acquisition in strategy, structure and organisational culture of ARM. </w:t>
      </w:r>
    </w:p>
    <w:p w14:paraId="6A1E9851" w14:textId="74C12D1F" w:rsidR="00157558" w:rsidRDefault="00157558" w:rsidP="00464131">
      <w:pPr>
        <w:pStyle w:val="Heading3"/>
        <w:rPr>
          <w:lang w:val="en-IN"/>
        </w:rPr>
      </w:pPr>
      <w:bookmarkStart w:id="12" w:name="_Toc38571290"/>
      <w:r>
        <w:rPr>
          <w:lang w:val="en-IN"/>
        </w:rPr>
        <w:t>Strategy</w:t>
      </w:r>
      <w:bookmarkEnd w:id="12"/>
    </w:p>
    <w:p w14:paraId="31ECF207" w14:textId="4AE691F0" w:rsidR="00484B86" w:rsidRDefault="00484B86" w:rsidP="00484B86">
      <w:pPr>
        <w:rPr>
          <w:lang w:val="en-IN"/>
        </w:rPr>
      </w:pPr>
      <w:r>
        <w:rPr>
          <w:lang w:val="en-IN"/>
        </w:rPr>
        <w:t>Every business tends to follow a dedicated strategy for comp</w:t>
      </w:r>
      <w:r w:rsidR="008846DE">
        <w:rPr>
          <w:lang w:val="en-IN"/>
        </w:rPr>
        <w:t>l</w:t>
      </w:r>
      <w:r>
        <w:rPr>
          <w:lang w:val="en-IN"/>
        </w:rPr>
        <w:t>etion of its set goals</w:t>
      </w:r>
      <w:r w:rsidR="001E0A7C">
        <w:rPr>
          <w:lang w:val="en-IN"/>
        </w:rPr>
        <w:t xml:space="preserve"> which can be either cost saving oriented or customer segment oriented (</w:t>
      </w:r>
      <w:proofErr w:type="spellStart"/>
      <w:r w:rsidR="001E0A7C" w:rsidRPr="00A47045">
        <w:t>Lasserre</w:t>
      </w:r>
      <w:proofErr w:type="spellEnd"/>
      <w:r w:rsidR="001E0A7C" w:rsidRPr="00A47045">
        <w:t>, 2017</w:t>
      </w:r>
      <w:r w:rsidR="001E0A7C">
        <w:rPr>
          <w:lang w:val="en-IN"/>
        </w:rPr>
        <w:t xml:space="preserve">). By the </w:t>
      </w:r>
      <w:r w:rsidR="001E0A7C">
        <w:rPr>
          <w:lang w:val="en-IN"/>
        </w:rPr>
        <w:lastRenderedPageBreak/>
        <w:t>acquisition</w:t>
      </w:r>
      <w:r w:rsidR="008846DE">
        <w:rPr>
          <w:lang w:val="en-IN"/>
        </w:rPr>
        <w:t>,</w:t>
      </w:r>
      <w:r w:rsidR="001E0A7C">
        <w:rPr>
          <w:lang w:val="en-IN"/>
        </w:rPr>
        <w:t xml:space="preserve"> the strategy of ARM Holding has shifted from profit orientation to consumer satisfaction. Though the company is currently </w:t>
      </w:r>
      <w:r w:rsidR="00F86E6E">
        <w:rPr>
          <w:lang w:val="en-IN"/>
        </w:rPr>
        <w:t>seeking</w:t>
      </w:r>
      <w:r w:rsidR="001E0A7C">
        <w:rPr>
          <w:lang w:val="en-IN"/>
        </w:rPr>
        <w:t xml:space="preserve"> higher customer satisfaction levels through its </w:t>
      </w:r>
      <w:proofErr w:type="spellStart"/>
      <w:r w:rsidR="001E0A7C">
        <w:rPr>
          <w:lang w:val="en-IN"/>
        </w:rPr>
        <w:t>IoT</w:t>
      </w:r>
      <w:proofErr w:type="spellEnd"/>
      <w:r w:rsidR="001E0A7C">
        <w:rPr>
          <w:lang w:val="en-IN"/>
        </w:rPr>
        <w:t xml:space="preserve"> and micro-processor models, it is still maintaining its profit margin. Significant changes have been registered in the innovation strategy and planning of the company. Though there were various segments earlier offered by the company, few of them</w:t>
      </w:r>
      <w:r w:rsidR="0099755F">
        <w:rPr>
          <w:lang w:val="en-IN"/>
        </w:rPr>
        <w:t>,</w:t>
      </w:r>
      <w:r w:rsidR="001E0A7C">
        <w:rPr>
          <w:lang w:val="en-IN"/>
        </w:rPr>
        <w:t xml:space="preserve"> apart from micro-processor business</w:t>
      </w:r>
      <w:r w:rsidR="0099755F">
        <w:rPr>
          <w:lang w:val="en-IN"/>
        </w:rPr>
        <w:t>,</w:t>
      </w:r>
      <w:r w:rsidR="001E0A7C">
        <w:rPr>
          <w:lang w:val="en-IN"/>
        </w:rPr>
        <w:t xml:space="preserve"> </w:t>
      </w:r>
      <w:r w:rsidR="0099755F">
        <w:rPr>
          <w:lang w:val="en-IN"/>
        </w:rPr>
        <w:t xml:space="preserve">were </w:t>
      </w:r>
      <w:r w:rsidR="001E0A7C">
        <w:rPr>
          <w:lang w:val="en-IN"/>
        </w:rPr>
        <w:t>not fully explored. However, after the acquisition</w:t>
      </w:r>
      <w:r w:rsidR="0099755F">
        <w:rPr>
          <w:lang w:val="en-IN"/>
        </w:rPr>
        <w:t>,</w:t>
      </w:r>
      <w:r w:rsidR="001E0A7C">
        <w:rPr>
          <w:lang w:val="en-IN"/>
        </w:rPr>
        <w:t xml:space="preserve"> the model of the business has changed extensively </w:t>
      </w:r>
      <w:r w:rsidR="003D4262">
        <w:rPr>
          <w:lang w:val="en-IN"/>
        </w:rPr>
        <w:t xml:space="preserve">as </w:t>
      </w:r>
      <w:r w:rsidR="001E0A7C">
        <w:rPr>
          <w:lang w:val="en-IN"/>
        </w:rPr>
        <w:t>now it has reduced its operational horizon and focusing on limited factors only. Such change in strategy has assisted the business to save resource and only focus on the core competency of the business (</w:t>
      </w:r>
      <w:proofErr w:type="spellStart"/>
      <w:r w:rsidR="00AA2129" w:rsidRPr="000E2D82">
        <w:t>Sople</w:t>
      </w:r>
      <w:proofErr w:type="spellEnd"/>
      <w:r w:rsidR="00AA2129" w:rsidRPr="000E2D82">
        <w:t>, 2016</w:t>
      </w:r>
      <w:r w:rsidR="001E0A7C">
        <w:rPr>
          <w:lang w:val="en-IN"/>
        </w:rPr>
        <w:t>).</w:t>
      </w:r>
    </w:p>
    <w:p w14:paraId="25C11908" w14:textId="036B27D8" w:rsidR="001E0A7C" w:rsidRPr="00484B86" w:rsidRDefault="001E0A7C" w:rsidP="00484B86">
      <w:pPr>
        <w:rPr>
          <w:lang w:val="en-IN"/>
        </w:rPr>
      </w:pPr>
      <w:r>
        <w:rPr>
          <w:lang w:val="en-IN"/>
        </w:rPr>
        <w:t>In terms of planning of the company, the shift from short-term results to long-term goals ha</w:t>
      </w:r>
      <w:r w:rsidR="003D4262">
        <w:rPr>
          <w:lang w:val="en-IN"/>
        </w:rPr>
        <w:t>s</w:t>
      </w:r>
      <w:r>
        <w:rPr>
          <w:lang w:val="en-IN"/>
        </w:rPr>
        <w:t xml:space="preserve"> also been seen</w:t>
      </w:r>
      <w:r w:rsidR="005870CC">
        <w:rPr>
          <w:lang w:val="en-IN"/>
        </w:rPr>
        <w:t>. As the company has been acquired by a global conglomerate</w:t>
      </w:r>
      <w:r w:rsidR="003D4262">
        <w:rPr>
          <w:lang w:val="en-IN"/>
        </w:rPr>
        <w:t>,</w:t>
      </w:r>
      <w:r w:rsidR="005870CC">
        <w:rPr>
          <w:lang w:val="en-IN"/>
        </w:rPr>
        <w:t xml:space="preserve"> its operational strategy has been updated</w:t>
      </w:r>
      <w:r w:rsidR="00DD6ADB">
        <w:rPr>
          <w:lang w:val="en-IN"/>
        </w:rPr>
        <w:t xml:space="preserve"> to focus on creating business values. Such changes in strategy of the business has been beneficial since it increases the durability of the company in surviving external threats which exist in short-term</w:t>
      </w:r>
      <w:r w:rsidR="00032890">
        <w:rPr>
          <w:lang w:val="en-IN"/>
        </w:rPr>
        <w:t xml:space="preserve"> (</w:t>
      </w:r>
      <w:r w:rsidR="00AA2129" w:rsidRPr="00E8608B">
        <w:t>Yamamoto and Shimada, 2019</w:t>
      </w:r>
      <w:r w:rsidR="00032890">
        <w:rPr>
          <w:lang w:val="en-IN"/>
        </w:rPr>
        <w:t>)</w:t>
      </w:r>
      <w:r w:rsidR="00DD6ADB">
        <w:rPr>
          <w:lang w:val="en-IN"/>
        </w:rPr>
        <w:t xml:space="preserve">. Though changes in strategy </w:t>
      </w:r>
      <w:r w:rsidR="009106BE">
        <w:rPr>
          <w:lang w:val="en-IN"/>
        </w:rPr>
        <w:t xml:space="preserve">are </w:t>
      </w:r>
      <w:r w:rsidR="00DD6ADB">
        <w:rPr>
          <w:lang w:val="en-IN"/>
        </w:rPr>
        <w:t>difficult to implement</w:t>
      </w:r>
      <w:r w:rsidR="009106BE">
        <w:rPr>
          <w:lang w:val="en-IN"/>
        </w:rPr>
        <w:t>,</w:t>
      </w:r>
      <w:r w:rsidR="00DD6ADB">
        <w:rPr>
          <w:lang w:val="en-IN"/>
        </w:rPr>
        <w:t xml:space="preserve"> as the </w:t>
      </w:r>
      <w:r w:rsidR="00032890">
        <w:rPr>
          <w:lang w:val="en-IN"/>
        </w:rPr>
        <w:t>post-acquisition</w:t>
      </w:r>
      <w:r w:rsidR="00DD6ADB">
        <w:rPr>
          <w:lang w:val="en-IN"/>
        </w:rPr>
        <w:t xml:space="preserve"> results have been positive for the company, it can be said that such </w:t>
      </w:r>
      <w:proofErr w:type="spellStart"/>
      <w:r w:rsidR="00DD6ADB">
        <w:rPr>
          <w:lang w:val="en-IN"/>
        </w:rPr>
        <w:t>strategical</w:t>
      </w:r>
      <w:proofErr w:type="spellEnd"/>
      <w:r w:rsidR="00DD6ADB">
        <w:rPr>
          <w:lang w:val="en-IN"/>
        </w:rPr>
        <w:t xml:space="preserve"> changes have been beneficial for </w:t>
      </w:r>
      <w:r w:rsidR="009106BE">
        <w:rPr>
          <w:lang w:val="en-IN"/>
        </w:rPr>
        <w:t>it</w:t>
      </w:r>
      <w:r w:rsidR="00DD6ADB">
        <w:rPr>
          <w:lang w:val="en-IN"/>
        </w:rPr>
        <w:t xml:space="preserve">. </w:t>
      </w:r>
    </w:p>
    <w:p w14:paraId="36F3D381" w14:textId="641DD396" w:rsidR="00157558" w:rsidRDefault="00157558" w:rsidP="00464131">
      <w:pPr>
        <w:pStyle w:val="Heading3"/>
        <w:rPr>
          <w:lang w:val="en-IN"/>
        </w:rPr>
      </w:pPr>
      <w:bookmarkStart w:id="13" w:name="_Toc38571291"/>
      <w:r>
        <w:rPr>
          <w:lang w:val="en-IN"/>
        </w:rPr>
        <w:t>Structure</w:t>
      </w:r>
      <w:bookmarkEnd w:id="13"/>
    </w:p>
    <w:p w14:paraId="674B085E" w14:textId="59E31F27" w:rsidR="00032890" w:rsidRDefault="00032890" w:rsidP="00032890">
      <w:pPr>
        <w:rPr>
          <w:lang w:val="en-IN"/>
        </w:rPr>
      </w:pPr>
      <w:r>
        <w:rPr>
          <w:lang w:val="en-IN"/>
        </w:rPr>
        <w:t xml:space="preserve">Initial structure of the company </w:t>
      </w:r>
      <w:r w:rsidR="00B51AED">
        <w:rPr>
          <w:lang w:val="en-IN"/>
        </w:rPr>
        <w:t>focused on</w:t>
      </w:r>
      <w:r>
        <w:rPr>
          <w:lang w:val="en-IN"/>
        </w:rPr>
        <w:t xml:space="preserve"> managing </w:t>
      </w:r>
      <w:r w:rsidR="00B51AED">
        <w:rPr>
          <w:lang w:val="en-IN"/>
        </w:rPr>
        <w:t xml:space="preserve">the </w:t>
      </w:r>
      <w:r>
        <w:rPr>
          <w:lang w:val="en-IN"/>
        </w:rPr>
        <w:t xml:space="preserve">operations in domestic region </w:t>
      </w:r>
      <w:r w:rsidR="0081061E">
        <w:rPr>
          <w:lang w:val="en-IN"/>
        </w:rPr>
        <w:t>of UK, however there has been changes in the structure of the company post-acquisition. In terms of staffs, the structure of the company has expanded as it hired approximately 2000 staffs every year after acquisitions</w:t>
      </w:r>
      <w:r w:rsidR="00BC3BDC">
        <w:rPr>
          <w:lang w:val="en-IN"/>
        </w:rPr>
        <w:t xml:space="preserve"> (</w:t>
      </w:r>
      <w:r w:rsidR="00BC3BDC">
        <w:t>Telegraph Media Group, 2020</w:t>
      </w:r>
      <w:r w:rsidR="00BC3BDC">
        <w:rPr>
          <w:lang w:val="en-IN"/>
        </w:rPr>
        <w:t>)</w:t>
      </w:r>
      <w:r w:rsidR="0081061E">
        <w:rPr>
          <w:lang w:val="en-IN"/>
        </w:rPr>
        <w:t xml:space="preserve">. New roles and positions were created so that </w:t>
      </w:r>
      <w:r w:rsidR="00BC3BDC">
        <w:rPr>
          <w:lang w:val="en-IN"/>
        </w:rPr>
        <w:t>the growth in operations can be rightfully managed. From the view point of ARM Holdings, these structural changes have been valuable for the company since</w:t>
      </w:r>
      <w:r w:rsidR="002754DF">
        <w:rPr>
          <w:lang w:val="en-IN"/>
        </w:rPr>
        <w:t xml:space="preserve"> </w:t>
      </w:r>
      <w:r w:rsidR="00F41201">
        <w:rPr>
          <w:lang w:val="en-IN"/>
        </w:rPr>
        <w:t>it allows them to access global markets which was not available before.</w:t>
      </w:r>
    </w:p>
    <w:p w14:paraId="792F117A" w14:textId="0B73C147" w:rsidR="00F41201" w:rsidRPr="00032890" w:rsidRDefault="00F41201" w:rsidP="00032890">
      <w:pPr>
        <w:rPr>
          <w:lang w:val="en-IN"/>
        </w:rPr>
      </w:pPr>
      <w:r>
        <w:rPr>
          <w:lang w:val="en-IN"/>
        </w:rPr>
        <w:t xml:space="preserve">The structural changes in ARM Holdings can also be analysed from the governance model of the company. With such changes, the company is now planning to be ‘Architects of Tomorrow’ by creating and orchestrating a design that can match its performance goals. For </w:t>
      </w:r>
      <w:r w:rsidR="00037CC7">
        <w:rPr>
          <w:lang w:val="en-IN"/>
        </w:rPr>
        <w:t>this</w:t>
      </w:r>
      <w:r w:rsidR="002E383E">
        <w:rPr>
          <w:lang w:val="en-IN"/>
        </w:rPr>
        <w:t>,</w:t>
      </w:r>
      <w:r w:rsidR="00037CC7">
        <w:rPr>
          <w:lang w:val="en-IN"/>
        </w:rPr>
        <w:t xml:space="preserve"> necessary structural </w:t>
      </w:r>
      <w:proofErr w:type="spellStart"/>
      <w:r w:rsidR="00037CC7">
        <w:rPr>
          <w:lang w:val="en-IN"/>
        </w:rPr>
        <w:t>upgradation</w:t>
      </w:r>
      <w:proofErr w:type="spellEnd"/>
      <w:r>
        <w:rPr>
          <w:lang w:val="en-IN"/>
        </w:rPr>
        <w:t xml:space="preserve"> such as</w:t>
      </w:r>
      <w:r w:rsidR="00037CC7">
        <w:rPr>
          <w:lang w:val="en-IN"/>
        </w:rPr>
        <w:t xml:space="preserve"> more focus on the ecosystem of the company is </w:t>
      </w:r>
      <w:r w:rsidR="00037CC7" w:rsidRPr="000D6694">
        <w:rPr>
          <w:lang w:val="en-IN"/>
        </w:rPr>
        <w:t xml:space="preserve">done along with thorough analysis of the efficiency of the company (ARM Limited, 2020). </w:t>
      </w:r>
      <w:r w:rsidR="000D6694">
        <w:rPr>
          <w:lang w:val="en-IN"/>
        </w:rPr>
        <w:t>Since</w:t>
      </w:r>
      <w:r w:rsidR="00037CC7" w:rsidRPr="000D6694">
        <w:rPr>
          <w:lang w:val="en-IN"/>
        </w:rPr>
        <w:t xml:space="preserve"> structural changes </w:t>
      </w:r>
      <w:r w:rsidR="000D6694">
        <w:rPr>
          <w:lang w:val="en-IN"/>
        </w:rPr>
        <w:t xml:space="preserve">are different than and broader than the changes </w:t>
      </w:r>
      <w:r w:rsidR="00524EED" w:rsidRPr="000D6694">
        <w:rPr>
          <w:lang w:val="en-IN"/>
        </w:rPr>
        <w:t xml:space="preserve">in </w:t>
      </w:r>
      <w:r w:rsidR="00037CC7" w:rsidRPr="000D6694">
        <w:rPr>
          <w:lang w:val="en-IN"/>
        </w:rPr>
        <w:t xml:space="preserve">the </w:t>
      </w:r>
      <w:r w:rsidR="008E480E" w:rsidRPr="000D6694">
        <w:rPr>
          <w:lang w:val="en-IN"/>
        </w:rPr>
        <w:t>hierarchical</w:t>
      </w:r>
      <w:r w:rsidR="00037CC7" w:rsidRPr="000D6694">
        <w:rPr>
          <w:lang w:val="en-IN"/>
        </w:rPr>
        <w:t xml:space="preserve"> position of the company, after acquisition the functionality structure of the company has also improved.</w:t>
      </w:r>
      <w:r w:rsidR="00037CC7">
        <w:rPr>
          <w:lang w:val="en-IN"/>
        </w:rPr>
        <w:t xml:space="preserve"> </w:t>
      </w:r>
      <w:r w:rsidR="008E480E">
        <w:rPr>
          <w:lang w:val="en-IN"/>
        </w:rPr>
        <w:t xml:space="preserve">With ARM Global public policy, the personnel of the company have developed extensive capabilities, valid processes and an overall infrastructural support to enable them to develop as well as thrive as the entity scales and strengthens. By such changes in structure the company is </w:t>
      </w:r>
      <w:r w:rsidR="008E480E">
        <w:rPr>
          <w:lang w:val="en-IN"/>
        </w:rPr>
        <w:lastRenderedPageBreak/>
        <w:t xml:space="preserve">maximizing </w:t>
      </w:r>
      <w:r w:rsidR="0015490B">
        <w:rPr>
          <w:lang w:val="en-IN"/>
        </w:rPr>
        <w:t xml:space="preserve">its </w:t>
      </w:r>
      <w:r w:rsidR="008E480E">
        <w:rPr>
          <w:lang w:val="en-IN"/>
        </w:rPr>
        <w:t>creative potential and enabling to bring the better version of their operations</w:t>
      </w:r>
      <w:r w:rsidR="000D6694">
        <w:rPr>
          <w:lang w:val="en-IN"/>
        </w:rPr>
        <w:t xml:space="preserve"> (</w:t>
      </w:r>
      <w:proofErr w:type="spellStart"/>
      <w:r w:rsidR="000D6694" w:rsidRPr="00A47045">
        <w:t>Gattorna</w:t>
      </w:r>
      <w:proofErr w:type="spellEnd"/>
      <w:r w:rsidR="000D6694" w:rsidRPr="00A47045">
        <w:t>, 2017</w:t>
      </w:r>
      <w:r w:rsidR="000D6694">
        <w:rPr>
          <w:lang w:val="en-IN"/>
        </w:rPr>
        <w:t>)</w:t>
      </w:r>
      <w:r w:rsidR="008E480E">
        <w:rPr>
          <w:lang w:val="en-IN"/>
        </w:rPr>
        <w:t>.</w:t>
      </w:r>
    </w:p>
    <w:p w14:paraId="0E6C7EBB" w14:textId="31E2C48F" w:rsidR="00157558" w:rsidRDefault="00157558" w:rsidP="00464131">
      <w:pPr>
        <w:pStyle w:val="Heading3"/>
        <w:rPr>
          <w:lang w:val="en-IN"/>
        </w:rPr>
      </w:pPr>
      <w:bookmarkStart w:id="14" w:name="_Toc38571292"/>
      <w:r>
        <w:rPr>
          <w:lang w:val="en-IN"/>
        </w:rPr>
        <w:t xml:space="preserve">Organisational </w:t>
      </w:r>
      <w:r w:rsidR="00464131">
        <w:rPr>
          <w:lang w:val="en-IN"/>
        </w:rPr>
        <w:t>Culture</w:t>
      </w:r>
      <w:bookmarkEnd w:id="14"/>
    </w:p>
    <w:p w14:paraId="639B6D07" w14:textId="301B6D48" w:rsidR="008E480E" w:rsidRDefault="006D4B03" w:rsidP="008E480E">
      <w:pPr>
        <w:rPr>
          <w:lang w:val="en-IN"/>
        </w:rPr>
      </w:pPr>
      <w:r>
        <w:rPr>
          <w:lang w:val="en-IN"/>
        </w:rPr>
        <w:t>Organisational Culture can be defined as the system of shared values and beliefs in an organisation according to which the stakeholders of the organisation behave (</w:t>
      </w:r>
      <w:proofErr w:type="spellStart"/>
      <w:r w:rsidR="003018F2" w:rsidRPr="002754DF">
        <w:t>Anitha</w:t>
      </w:r>
      <w:proofErr w:type="spellEnd"/>
      <w:r w:rsidR="003018F2" w:rsidRPr="002754DF">
        <w:t>, 2016</w:t>
      </w:r>
      <w:r>
        <w:rPr>
          <w:lang w:val="en-IN"/>
        </w:rPr>
        <w:t xml:space="preserve">). Organisational culture is an important part of an entity since it highly influences the decisions taken and protocols followed in a business. With correct set of culture, a sense of gratitude and system of high efficiency can be developed, whereas in case </w:t>
      </w:r>
      <w:r w:rsidR="00804189">
        <w:rPr>
          <w:lang w:val="en-IN"/>
        </w:rPr>
        <w:t>i</w:t>
      </w:r>
      <w:r>
        <w:rPr>
          <w:lang w:val="en-IN"/>
        </w:rPr>
        <w:t>f organisational cultur</w:t>
      </w:r>
      <w:r w:rsidR="00804189">
        <w:rPr>
          <w:lang w:val="en-IN"/>
        </w:rPr>
        <w:t>e is</w:t>
      </w:r>
      <w:r>
        <w:rPr>
          <w:lang w:val="en-IN"/>
        </w:rPr>
        <w:t xml:space="preserve"> not well managed</w:t>
      </w:r>
      <w:r w:rsidR="00804189">
        <w:rPr>
          <w:lang w:val="en-IN"/>
        </w:rPr>
        <w:t>,</w:t>
      </w:r>
      <w:r>
        <w:rPr>
          <w:lang w:val="en-IN"/>
        </w:rPr>
        <w:t xml:space="preserve"> it can also have high detrimental effects.</w:t>
      </w:r>
    </w:p>
    <w:p w14:paraId="0B9C3BC6" w14:textId="4E073940" w:rsidR="006D4B03" w:rsidRPr="008E480E" w:rsidRDefault="006D4B03" w:rsidP="008E480E">
      <w:pPr>
        <w:rPr>
          <w:lang w:val="en-IN"/>
        </w:rPr>
      </w:pPr>
      <w:r>
        <w:rPr>
          <w:lang w:val="en-IN"/>
        </w:rPr>
        <w:t>From</w:t>
      </w:r>
      <w:r w:rsidR="00804189">
        <w:rPr>
          <w:lang w:val="en-IN"/>
        </w:rPr>
        <w:t xml:space="preserve"> the</w:t>
      </w:r>
      <w:r>
        <w:rPr>
          <w:lang w:val="en-IN"/>
        </w:rPr>
        <w:t xml:space="preserve"> initial period</w:t>
      </w:r>
      <w:r w:rsidR="00804189">
        <w:rPr>
          <w:lang w:val="en-IN"/>
        </w:rPr>
        <w:t>,</w:t>
      </w:r>
      <w:r>
        <w:rPr>
          <w:lang w:val="en-IN"/>
        </w:rPr>
        <w:t xml:space="preserve"> organisational culture was well balanced in ARM Holdings, however with post acquisition </w:t>
      </w:r>
      <w:r w:rsidR="007C7414">
        <w:rPr>
          <w:lang w:val="en-IN"/>
        </w:rPr>
        <w:t xml:space="preserve">there has been a radical shift in the cultural policy of the company as newer elements were introduced in </w:t>
      </w:r>
      <w:r w:rsidR="00804189">
        <w:rPr>
          <w:lang w:val="en-IN"/>
        </w:rPr>
        <w:t>it</w:t>
      </w:r>
      <w:r w:rsidR="007C7414">
        <w:rPr>
          <w:lang w:val="en-IN"/>
        </w:rPr>
        <w:t xml:space="preserve">. After the acquisition the </w:t>
      </w:r>
      <w:r w:rsidR="006303DB">
        <w:rPr>
          <w:lang w:val="en-IN"/>
        </w:rPr>
        <w:t>organisational</w:t>
      </w:r>
      <w:r w:rsidR="007C7414">
        <w:rPr>
          <w:lang w:val="en-IN"/>
        </w:rPr>
        <w:t xml:space="preserve"> culture has bec</w:t>
      </w:r>
      <w:r w:rsidR="00005795">
        <w:rPr>
          <w:lang w:val="en-IN"/>
        </w:rPr>
        <w:t>o</w:t>
      </w:r>
      <w:r w:rsidR="007C7414">
        <w:rPr>
          <w:lang w:val="en-IN"/>
        </w:rPr>
        <w:t xml:space="preserve">me more diversified as various partners collaborated with the company. Such changes in the </w:t>
      </w:r>
      <w:r w:rsidR="006303DB">
        <w:rPr>
          <w:lang w:val="en-IN"/>
        </w:rPr>
        <w:t>culture</w:t>
      </w:r>
      <w:r w:rsidR="007C7414">
        <w:rPr>
          <w:lang w:val="en-IN"/>
        </w:rPr>
        <w:t xml:space="preserve"> has allowed the business to </w:t>
      </w:r>
      <w:r w:rsidR="006303DB">
        <w:rPr>
          <w:lang w:val="en-IN"/>
        </w:rPr>
        <w:t>prepare</w:t>
      </w:r>
      <w:r w:rsidR="007C7414">
        <w:rPr>
          <w:lang w:val="en-IN"/>
        </w:rPr>
        <w:t xml:space="preserve"> and deliver more than 45 million ARM chips that allows the consumer to connect </w:t>
      </w:r>
      <w:r w:rsidR="006303DB">
        <w:rPr>
          <w:lang w:val="en-IN"/>
        </w:rPr>
        <w:t>(ARM Limited, 2020)</w:t>
      </w:r>
      <w:r w:rsidR="007C7414">
        <w:rPr>
          <w:lang w:val="en-IN"/>
        </w:rPr>
        <w:t xml:space="preserve">. </w:t>
      </w:r>
      <w:r w:rsidR="00FC50A4">
        <w:rPr>
          <w:lang w:val="en-IN"/>
        </w:rPr>
        <w:t>Also,</w:t>
      </w:r>
      <w:r w:rsidR="006303DB">
        <w:rPr>
          <w:lang w:val="en-IN"/>
        </w:rPr>
        <w:t xml:space="preserve"> to have a more enhanced culture where every stakeholder has a positive outlook, the company has started 2030Vision </w:t>
      </w:r>
      <w:r w:rsidR="0009749E">
        <w:rPr>
          <w:lang w:val="en-IN"/>
        </w:rPr>
        <w:t xml:space="preserve">which assists in cross-sector collaboration with different designed innovators that support the UN’s 17 Sustainable </w:t>
      </w:r>
      <w:r w:rsidR="00FC50A4">
        <w:rPr>
          <w:lang w:val="en-IN"/>
        </w:rPr>
        <w:t>Development</w:t>
      </w:r>
      <w:r w:rsidR="0009749E">
        <w:rPr>
          <w:lang w:val="en-IN"/>
        </w:rPr>
        <w:t xml:space="preserve"> Goals</w:t>
      </w:r>
      <w:r w:rsidR="00FC50A4">
        <w:rPr>
          <w:lang w:val="en-IN"/>
        </w:rPr>
        <w:t>. With such development and UN-system-based partnership with top researchers, prolific academic writers and NGOs activist, the company is trying to bring a change in the society with its healthy cultural programmes</w:t>
      </w:r>
      <w:r w:rsidR="0009749E">
        <w:rPr>
          <w:lang w:val="en-IN"/>
        </w:rPr>
        <w:t xml:space="preserve"> (ARM Limited, 2020). </w:t>
      </w:r>
    </w:p>
    <w:p w14:paraId="082A4936" w14:textId="2AF82A21" w:rsidR="00157558" w:rsidRDefault="00157558" w:rsidP="00464131">
      <w:pPr>
        <w:pStyle w:val="Heading2"/>
        <w:rPr>
          <w:lang w:val="en-IN"/>
        </w:rPr>
      </w:pPr>
      <w:bookmarkStart w:id="15" w:name="_Toc38571293"/>
      <w:r>
        <w:rPr>
          <w:lang w:val="en-IN"/>
        </w:rPr>
        <w:t>Softbank</w:t>
      </w:r>
      <w:bookmarkEnd w:id="15"/>
    </w:p>
    <w:p w14:paraId="60B6D83B" w14:textId="77777777" w:rsidR="00FC50A4" w:rsidRDefault="00464131" w:rsidP="00464131">
      <w:pPr>
        <w:pStyle w:val="Heading3"/>
        <w:rPr>
          <w:lang w:val="en-IN"/>
        </w:rPr>
      </w:pPr>
      <w:bookmarkStart w:id="16" w:name="_Toc38571294"/>
      <w:r>
        <w:rPr>
          <w:lang w:val="en-IN"/>
        </w:rPr>
        <w:t>Strategy</w:t>
      </w:r>
      <w:bookmarkEnd w:id="16"/>
    </w:p>
    <w:p w14:paraId="57DE23B4" w14:textId="6AF023F2" w:rsidR="00464131" w:rsidRDefault="00464131" w:rsidP="00FC50A4">
      <w:pPr>
        <w:rPr>
          <w:lang w:val="en-IN"/>
        </w:rPr>
      </w:pPr>
      <w:r>
        <w:rPr>
          <w:lang w:val="en-IN"/>
        </w:rPr>
        <w:t xml:space="preserve"> </w:t>
      </w:r>
      <w:r w:rsidR="00FC50A4">
        <w:rPr>
          <w:lang w:val="en-IN"/>
        </w:rPr>
        <w:t xml:space="preserve">Softbank’s strategy has been consistent throughout with little changes in post and pre acquisition scenarios. As the </w:t>
      </w:r>
      <w:r w:rsidR="00B10974">
        <w:rPr>
          <w:lang w:val="en-IN"/>
        </w:rPr>
        <w:t>Softbank’s</w:t>
      </w:r>
      <w:r w:rsidR="00FC50A4">
        <w:rPr>
          <w:lang w:val="en-IN"/>
        </w:rPr>
        <w:t xml:space="preserve"> investment </w:t>
      </w:r>
      <w:r w:rsidR="00B10974">
        <w:rPr>
          <w:lang w:val="en-IN"/>
        </w:rPr>
        <w:t>thesis</w:t>
      </w:r>
      <w:r w:rsidR="00FC50A4">
        <w:rPr>
          <w:lang w:val="en-IN"/>
        </w:rPr>
        <w:t xml:space="preserve"> is to allocate funds based on future valuations, the company has managed to keep its strategy intact.</w:t>
      </w:r>
      <w:r w:rsidR="00B10974">
        <w:rPr>
          <w:lang w:val="en-IN"/>
        </w:rPr>
        <w:t xml:space="preserve"> The strategy of the investing firm is to invest capital where the </w:t>
      </w:r>
      <w:r w:rsidR="00AF43F1">
        <w:rPr>
          <w:lang w:val="en-IN"/>
        </w:rPr>
        <w:t>entrepreneurs</w:t>
      </w:r>
      <w:r w:rsidR="00B10974">
        <w:rPr>
          <w:lang w:val="en-IN"/>
        </w:rPr>
        <w:t xml:space="preserve"> are dedicated to complete their tasks whilst bringing an innovation in the society</w:t>
      </w:r>
      <w:r w:rsidR="00AF43F1">
        <w:rPr>
          <w:lang w:val="en-IN"/>
        </w:rPr>
        <w:t xml:space="preserve"> (</w:t>
      </w:r>
      <w:proofErr w:type="spellStart"/>
      <w:r w:rsidR="001F3D0B" w:rsidRPr="002754DF">
        <w:t>Feutz</w:t>
      </w:r>
      <w:proofErr w:type="spellEnd"/>
      <w:r w:rsidR="001F3D0B" w:rsidRPr="002754DF">
        <w:t>, 2019</w:t>
      </w:r>
      <w:r w:rsidR="00AF43F1">
        <w:rPr>
          <w:lang w:val="en-IN"/>
        </w:rPr>
        <w:t>)</w:t>
      </w:r>
      <w:r w:rsidR="00B10974">
        <w:rPr>
          <w:lang w:val="en-IN"/>
        </w:rPr>
        <w:t xml:space="preserve">. </w:t>
      </w:r>
      <w:r w:rsidR="006E3478">
        <w:rPr>
          <w:lang w:val="en-IN"/>
        </w:rPr>
        <w:t xml:space="preserve">Softbank’s vision of building a technological conglomerate in different industries has </w:t>
      </w:r>
      <w:r w:rsidR="007A2D69">
        <w:rPr>
          <w:lang w:val="en-IN"/>
        </w:rPr>
        <w:t>fuelled</w:t>
      </w:r>
      <w:r w:rsidR="006E3478">
        <w:rPr>
          <w:lang w:val="en-IN"/>
        </w:rPr>
        <w:t xml:space="preserve"> the systematic decision making of the company.</w:t>
      </w:r>
    </w:p>
    <w:p w14:paraId="5A33A107" w14:textId="0B31CEEA" w:rsidR="006E3478" w:rsidRDefault="006E3478" w:rsidP="00FC50A4">
      <w:pPr>
        <w:rPr>
          <w:lang w:val="en-IN"/>
        </w:rPr>
      </w:pPr>
      <w:r>
        <w:rPr>
          <w:lang w:val="en-IN"/>
        </w:rPr>
        <w:t xml:space="preserve">Though the company is following same strategy which it used to follow before the acquisition, changes have been made in the areas of management techniques and assisting the companies to enter newer markets. With such changes, Softbank has allowed </w:t>
      </w:r>
      <w:r w:rsidR="007A2D69">
        <w:rPr>
          <w:lang w:val="en-IN"/>
        </w:rPr>
        <w:t xml:space="preserve">entities to take control of </w:t>
      </w:r>
      <w:r w:rsidR="007A2D69">
        <w:rPr>
          <w:lang w:val="en-IN"/>
        </w:rPr>
        <w:lastRenderedPageBreak/>
        <w:t xml:space="preserve">their </w:t>
      </w:r>
      <w:r w:rsidR="00481A59">
        <w:rPr>
          <w:lang w:val="en-IN"/>
        </w:rPr>
        <w:t>decision-making</w:t>
      </w:r>
      <w:r w:rsidR="007A2D69">
        <w:rPr>
          <w:lang w:val="en-IN"/>
        </w:rPr>
        <w:t xml:space="preserve"> process while it managed the overall outlook of the company. Additionally, by supporting regional companies to enter newer markets the company has assisted domestic firms like ARM Holdings to operate beyond </w:t>
      </w:r>
      <w:r w:rsidR="0030206B">
        <w:rPr>
          <w:lang w:val="en-IN"/>
        </w:rPr>
        <w:t xml:space="preserve">its </w:t>
      </w:r>
      <w:r w:rsidR="00481A59">
        <w:rPr>
          <w:lang w:val="en-IN"/>
        </w:rPr>
        <w:t>geographical</w:t>
      </w:r>
      <w:r w:rsidR="007A2D69">
        <w:rPr>
          <w:lang w:val="en-IN"/>
        </w:rPr>
        <w:t xml:space="preserve"> limitations. </w:t>
      </w:r>
      <w:r w:rsidR="00481A59">
        <w:rPr>
          <w:lang w:val="en-IN"/>
        </w:rPr>
        <w:t>Such changes in strategy ha</w:t>
      </w:r>
      <w:r w:rsidR="0030206B">
        <w:rPr>
          <w:lang w:val="en-IN"/>
        </w:rPr>
        <w:t>ve</w:t>
      </w:r>
      <w:r w:rsidR="00481A59">
        <w:rPr>
          <w:lang w:val="en-IN"/>
        </w:rPr>
        <w:t xml:space="preserve"> assisted in creating a holistic model where companies can function as in an integrated manner with clear understanding of the choices to be made (</w:t>
      </w:r>
      <w:r w:rsidR="00481A59" w:rsidRPr="002754DF">
        <w:t>Kodama, 2019</w:t>
      </w:r>
      <w:r w:rsidR="00481A59">
        <w:rPr>
          <w:lang w:val="en-IN"/>
        </w:rPr>
        <w:t xml:space="preserve">). </w:t>
      </w:r>
    </w:p>
    <w:p w14:paraId="000C8870" w14:textId="004E6431" w:rsidR="00464131" w:rsidRDefault="00464131" w:rsidP="00464131">
      <w:pPr>
        <w:pStyle w:val="Heading3"/>
        <w:rPr>
          <w:lang w:val="en-IN"/>
        </w:rPr>
      </w:pPr>
      <w:bookmarkStart w:id="17" w:name="_Toc38571295"/>
      <w:r>
        <w:rPr>
          <w:lang w:val="en-IN"/>
        </w:rPr>
        <w:t>Structure</w:t>
      </w:r>
      <w:bookmarkEnd w:id="17"/>
    </w:p>
    <w:p w14:paraId="24ACBA5A" w14:textId="550FC9B7" w:rsidR="00AA7FC0" w:rsidRDefault="00972BDA" w:rsidP="00972BDA">
      <w:pPr>
        <w:rPr>
          <w:lang w:val="en-IN"/>
        </w:rPr>
      </w:pPr>
      <w:r>
        <w:rPr>
          <w:lang w:val="en-IN"/>
        </w:rPr>
        <w:t>In terms of financials the structure of Softbank has remained the same which</w:t>
      </w:r>
      <w:r w:rsidR="00CA7BDE">
        <w:rPr>
          <w:lang w:val="en-IN"/>
        </w:rPr>
        <w:t xml:space="preserve"> brought money from </w:t>
      </w:r>
      <w:r w:rsidR="00AA7FC0">
        <w:rPr>
          <w:lang w:val="en-IN"/>
        </w:rPr>
        <w:t>institutions</w:t>
      </w:r>
      <w:r w:rsidR="00CA7BDE">
        <w:rPr>
          <w:lang w:val="en-IN"/>
        </w:rPr>
        <w:t xml:space="preserve"> and </w:t>
      </w:r>
      <w:r w:rsidR="00AA7FC0">
        <w:rPr>
          <w:lang w:val="en-IN"/>
        </w:rPr>
        <w:t>personnel</w:t>
      </w:r>
      <w:r w:rsidR="00CA7BDE">
        <w:rPr>
          <w:lang w:val="en-IN"/>
        </w:rPr>
        <w:t xml:space="preserve"> in </w:t>
      </w:r>
      <w:r w:rsidR="00282980">
        <w:rPr>
          <w:lang w:val="en-IN"/>
        </w:rPr>
        <w:t xml:space="preserve">the </w:t>
      </w:r>
      <w:r w:rsidR="00CA7BDE">
        <w:rPr>
          <w:lang w:val="en-IN"/>
        </w:rPr>
        <w:t xml:space="preserve">form of 62% debt and 38% equity. </w:t>
      </w:r>
      <w:r w:rsidR="00AA7FC0">
        <w:rPr>
          <w:lang w:val="en-IN"/>
        </w:rPr>
        <w:t>Also,</w:t>
      </w:r>
      <w:r w:rsidR="00CA7BDE">
        <w:rPr>
          <w:lang w:val="en-IN"/>
        </w:rPr>
        <w:t xml:space="preserve"> the vision fund set by the company is operating as per its target which is used to infuse capital in existing investments as well as procuring of newer investments</w:t>
      </w:r>
      <w:r w:rsidR="00AA7FC0">
        <w:rPr>
          <w:lang w:val="en-IN"/>
        </w:rPr>
        <w:t xml:space="preserve"> (</w:t>
      </w:r>
      <w:r w:rsidR="00AA7FC0">
        <w:t>Forbes, 2020</w:t>
      </w:r>
      <w:r w:rsidR="00AA7FC0">
        <w:rPr>
          <w:lang w:val="en-IN"/>
        </w:rPr>
        <w:t>)</w:t>
      </w:r>
      <w:r w:rsidR="00CA7BDE">
        <w:rPr>
          <w:lang w:val="en-IN"/>
        </w:rPr>
        <w:t>.</w:t>
      </w:r>
      <w:r w:rsidR="00AA7FC0">
        <w:rPr>
          <w:lang w:val="en-IN"/>
        </w:rPr>
        <w:t xml:space="preserve"> Apart from the financial segment, the organisational structure of Softbank remains the same after the acquisition event which involves a hierarchical position with Softbank Group Corp. at the top followed by various subsidiary branches. After the top position, Softbank Group International is established that manages both Softbank Corporation as well as other entities of the </w:t>
      </w:r>
      <w:r w:rsidR="0073505D">
        <w:rPr>
          <w:lang w:val="en-IN"/>
        </w:rPr>
        <w:t>organisation</w:t>
      </w:r>
      <w:r w:rsidR="00AA7FC0">
        <w:rPr>
          <w:lang w:val="en-IN"/>
        </w:rPr>
        <w:t>.</w:t>
      </w:r>
    </w:p>
    <w:p w14:paraId="5A6657C8" w14:textId="08BB5AF4" w:rsidR="00972BDA" w:rsidRPr="00972BDA" w:rsidRDefault="00AA7FC0" w:rsidP="00972BDA">
      <w:pPr>
        <w:rPr>
          <w:lang w:val="en-IN"/>
        </w:rPr>
      </w:pPr>
      <w:r>
        <w:rPr>
          <w:lang w:val="en-IN"/>
        </w:rPr>
        <w:t xml:space="preserve">It is worth noticing that the structure of the </w:t>
      </w:r>
      <w:r w:rsidR="0073505D">
        <w:rPr>
          <w:lang w:val="en-IN"/>
        </w:rPr>
        <w:t>Softbank</w:t>
      </w:r>
      <w:r>
        <w:rPr>
          <w:lang w:val="en-IN"/>
        </w:rPr>
        <w:t xml:space="preserve"> remains the same which </w:t>
      </w:r>
      <w:r w:rsidR="00F17540">
        <w:rPr>
          <w:lang w:val="en-IN"/>
        </w:rPr>
        <w:t>portrays</w:t>
      </w:r>
      <w:r>
        <w:rPr>
          <w:lang w:val="en-IN"/>
        </w:rPr>
        <w:t xml:space="preserve"> that the acquisition of ARM Holding did not </w:t>
      </w:r>
      <w:r w:rsidR="00D90CC1">
        <w:rPr>
          <w:lang w:val="en-IN"/>
        </w:rPr>
        <w:t>create</w:t>
      </w:r>
      <w:r>
        <w:rPr>
          <w:lang w:val="en-IN"/>
        </w:rPr>
        <w:t xml:space="preserve"> an impact on the structure outlook of the company. However</w:t>
      </w:r>
      <w:r w:rsidR="002363BF">
        <w:rPr>
          <w:lang w:val="en-IN"/>
        </w:rPr>
        <w:t>,</w:t>
      </w:r>
      <w:r>
        <w:rPr>
          <w:lang w:val="en-IN"/>
        </w:rPr>
        <w:t xml:space="preserve"> necessary changes were noticed in the performance structure of the company since they are allowing businesses to take charge of their operations even after acquiring it. This is mainly because there has been a gradual shift in the </w:t>
      </w:r>
      <w:r w:rsidR="0073505D">
        <w:rPr>
          <w:lang w:val="en-IN"/>
        </w:rPr>
        <w:t>positioning of the investing firm since they now assist the company to bring their operations to different geographical territory which was not the case earlier (</w:t>
      </w:r>
      <w:r w:rsidR="00B429C6">
        <w:t>The Wall Street Journal, 2020</w:t>
      </w:r>
      <w:r w:rsidR="0073505D">
        <w:rPr>
          <w:lang w:val="en-IN"/>
        </w:rPr>
        <w:t xml:space="preserve">). </w:t>
      </w:r>
      <w:r w:rsidR="00F2516C">
        <w:rPr>
          <w:lang w:val="en-IN"/>
        </w:rPr>
        <w:t>Hence</w:t>
      </w:r>
      <w:r w:rsidR="00D90CC1">
        <w:rPr>
          <w:lang w:val="en-IN"/>
        </w:rPr>
        <w:t>,</w:t>
      </w:r>
      <w:r w:rsidR="00F2516C">
        <w:rPr>
          <w:lang w:val="en-IN"/>
        </w:rPr>
        <w:t xml:space="preserve"> from the viewpoint of Softbank, though various changes have not been made since the acquisition, changes in structural quality and positioning of the company ha</w:t>
      </w:r>
      <w:r w:rsidR="00C3128D">
        <w:rPr>
          <w:lang w:val="en-IN"/>
        </w:rPr>
        <w:t>ve</w:t>
      </w:r>
      <w:r w:rsidR="00F2516C">
        <w:rPr>
          <w:lang w:val="en-IN"/>
        </w:rPr>
        <w:t>s been examined.</w:t>
      </w:r>
    </w:p>
    <w:p w14:paraId="7D0F87EA" w14:textId="4B0DFEF0" w:rsidR="00464131" w:rsidRDefault="00464131" w:rsidP="00464131">
      <w:pPr>
        <w:pStyle w:val="Heading3"/>
        <w:rPr>
          <w:lang w:val="en-IN"/>
        </w:rPr>
      </w:pPr>
      <w:bookmarkStart w:id="18" w:name="_Toc38571296"/>
      <w:r>
        <w:rPr>
          <w:lang w:val="en-IN"/>
        </w:rPr>
        <w:t>Organisational Culture</w:t>
      </w:r>
      <w:bookmarkEnd w:id="18"/>
    </w:p>
    <w:p w14:paraId="659185C6" w14:textId="67B44AAB" w:rsidR="00D16396" w:rsidRDefault="005F1D6F" w:rsidP="005F1D6F">
      <w:pPr>
        <w:rPr>
          <w:lang w:val="en-IN"/>
        </w:rPr>
      </w:pPr>
      <w:r>
        <w:rPr>
          <w:lang w:val="en-IN"/>
        </w:rPr>
        <w:t>Softbank’s culture has always promoted a workplace where the organisation shares ambition with its working individuals as well as its partners. Promotion of company’s togetherness and sharing of vision has allowed the company to have a strengthen</w:t>
      </w:r>
      <w:r w:rsidR="009B2493">
        <w:rPr>
          <w:lang w:val="en-IN"/>
        </w:rPr>
        <w:t>ed</w:t>
      </w:r>
      <w:r>
        <w:rPr>
          <w:lang w:val="en-IN"/>
        </w:rPr>
        <w:t xml:space="preserve"> foundation. The organisational culture of Softbank promotes an equality in terms of opportunity and proper use of ability of the company (</w:t>
      </w:r>
      <w:r>
        <w:t>Softbank, 2020</w:t>
      </w:r>
      <w:r>
        <w:rPr>
          <w:lang w:val="en-IN"/>
        </w:rPr>
        <w:t>). Such ideology assists the company to have quality partnership across the globe as well as strengthening of ties with various nations as well.</w:t>
      </w:r>
    </w:p>
    <w:p w14:paraId="72FA23E9" w14:textId="1A6A2FDE" w:rsidR="00BC3BDC" w:rsidRDefault="00D16396" w:rsidP="005F1D6F">
      <w:pPr>
        <w:rPr>
          <w:lang w:val="en-IN"/>
        </w:rPr>
      </w:pPr>
      <w:r>
        <w:rPr>
          <w:lang w:val="en-IN"/>
        </w:rPr>
        <w:t xml:space="preserve">The corporate culture of the company shows the respect and harness of the diversity which it gets by partnering with different </w:t>
      </w:r>
      <w:r w:rsidR="006241E5">
        <w:rPr>
          <w:lang w:val="en-IN"/>
        </w:rPr>
        <w:t>entrepreneurs</w:t>
      </w:r>
      <w:r>
        <w:rPr>
          <w:lang w:val="en-IN"/>
        </w:rPr>
        <w:t xml:space="preserve"> as well as businesses. </w:t>
      </w:r>
      <w:r w:rsidRPr="000D6694">
        <w:rPr>
          <w:lang w:val="en-IN"/>
        </w:rPr>
        <w:t xml:space="preserve">Also, by such culture </w:t>
      </w:r>
      <w:r w:rsidR="000D6694">
        <w:rPr>
          <w:lang w:val="en-IN"/>
        </w:rPr>
        <w:t>an</w:t>
      </w:r>
      <w:r w:rsidRPr="000D6694">
        <w:rPr>
          <w:lang w:val="en-IN"/>
        </w:rPr>
        <w:t xml:space="preserve"> </w:t>
      </w:r>
      <w:r w:rsidRPr="000D6694">
        <w:rPr>
          <w:lang w:val="en-IN"/>
        </w:rPr>
        <w:lastRenderedPageBreak/>
        <w:t>ecosystem is being created which allows people to use their full potential to safeguard the businesses from various identified and unidentified risks as well as creating a system that can properly utilise their efforts</w:t>
      </w:r>
      <w:r w:rsidR="00727C14">
        <w:rPr>
          <w:lang w:val="en-IN"/>
        </w:rPr>
        <w:t xml:space="preserve"> (</w:t>
      </w:r>
      <w:r w:rsidR="00727C14">
        <w:t>Softbank, 2020</w:t>
      </w:r>
      <w:r w:rsidR="00727C14">
        <w:rPr>
          <w:lang w:val="en-IN"/>
        </w:rPr>
        <w:t>)</w:t>
      </w:r>
      <w:r>
        <w:rPr>
          <w:lang w:val="en-IN"/>
        </w:rPr>
        <w:t xml:space="preserve">. </w:t>
      </w:r>
      <w:r w:rsidR="00727C14">
        <w:rPr>
          <w:lang w:val="en-IN"/>
        </w:rPr>
        <w:t xml:space="preserve">Based on such ideology, it has been analysed that there has been no significant change in the </w:t>
      </w:r>
      <w:r w:rsidR="00AA2129">
        <w:rPr>
          <w:lang w:val="en-IN"/>
        </w:rPr>
        <w:t>organisational</w:t>
      </w:r>
      <w:r w:rsidR="00727C14">
        <w:rPr>
          <w:lang w:val="en-IN"/>
        </w:rPr>
        <w:t xml:space="preserve"> culture of the company as it still promotes quality culture management which it did</w:t>
      </w:r>
      <w:r w:rsidR="009B2493" w:rsidRPr="009B2493">
        <w:rPr>
          <w:lang w:val="en-IN"/>
        </w:rPr>
        <w:t xml:space="preserve"> </w:t>
      </w:r>
      <w:r w:rsidR="009B2493">
        <w:rPr>
          <w:lang w:val="en-IN"/>
        </w:rPr>
        <w:t>earlier as wel</w:t>
      </w:r>
      <w:r w:rsidR="00E614FD">
        <w:rPr>
          <w:lang w:val="en-IN"/>
        </w:rPr>
        <w:t>l</w:t>
      </w:r>
      <w:r w:rsidR="00727C14">
        <w:rPr>
          <w:lang w:val="en-IN"/>
        </w:rPr>
        <w:t xml:space="preserve">. However, with the acquisition of ARM Holdings, Softbank has channelized its work rewarding system </w:t>
      </w:r>
      <w:r w:rsidR="00AA2129">
        <w:rPr>
          <w:lang w:val="en-IN"/>
        </w:rPr>
        <w:t xml:space="preserve">in its culture </w:t>
      </w:r>
      <w:r w:rsidR="00727C14">
        <w:rPr>
          <w:lang w:val="en-IN"/>
        </w:rPr>
        <w:t>where potential</w:t>
      </w:r>
      <w:r w:rsidR="00F6005C">
        <w:rPr>
          <w:lang w:val="en-IN"/>
        </w:rPr>
        <w:t>s of employees are rewarded</w:t>
      </w:r>
      <w:r w:rsidR="00AA2129">
        <w:rPr>
          <w:lang w:val="en-IN"/>
        </w:rPr>
        <w:t xml:space="preserve">. Such measures taken by the company are based on the long-term goals where </w:t>
      </w:r>
      <w:r w:rsidR="00894623">
        <w:rPr>
          <w:lang w:val="en-IN"/>
        </w:rPr>
        <w:t>it</w:t>
      </w:r>
      <w:r w:rsidR="00AA2129">
        <w:rPr>
          <w:lang w:val="en-IN"/>
        </w:rPr>
        <w:t xml:space="preserve"> aims to acquire different businesses in the technological field as well as in the other industries so that they can form a complete end to end technological conglomerate. Thus, changes have been made in the short-run with a view to cater the long-run needs in the company.</w:t>
      </w:r>
      <w:r w:rsidR="00BC3BDC">
        <w:rPr>
          <w:lang w:val="en-IN"/>
        </w:rPr>
        <w:br w:type="page"/>
      </w:r>
    </w:p>
    <w:p w14:paraId="5A5C37B9" w14:textId="06A4DEA4" w:rsidR="00CB3562" w:rsidRPr="00CB3562" w:rsidRDefault="00BC3BDC" w:rsidP="00CB3562">
      <w:pPr>
        <w:pStyle w:val="Heading1"/>
        <w:rPr>
          <w:b w:val="0"/>
          <w:bCs/>
          <w:lang w:val="en-IN"/>
        </w:rPr>
      </w:pPr>
      <w:bookmarkStart w:id="19" w:name="_Toc38571297"/>
      <w:r w:rsidRPr="00BC3BDC">
        <w:rPr>
          <w:b w:val="0"/>
          <w:bCs/>
          <w:lang w:val="en-IN"/>
        </w:rPr>
        <w:lastRenderedPageBreak/>
        <w:t>References</w:t>
      </w:r>
      <w:bookmarkEnd w:id="19"/>
    </w:p>
    <w:p w14:paraId="39988E2F" w14:textId="77777777" w:rsidR="003018F2" w:rsidRDefault="003018F2" w:rsidP="003018F2">
      <w:proofErr w:type="spellStart"/>
      <w:r w:rsidRPr="00CB3562">
        <w:t>Agyei‐Boapeah</w:t>
      </w:r>
      <w:proofErr w:type="spellEnd"/>
      <w:r w:rsidRPr="00CB3562">
        <w:t xml:space="preserve">, H., </w:t>
      </w:r>
      <w:proofErr w:type="spellStart"/>
      <w:r w:rsidRPr="00CB3562">
        <w:t>Osei</w:t>
      </w:r>
      <w:proofErr w:type="spellEnd"/>
      <w:r w:rsidRPr="00CB3562">
        <w:t>, D. and Franco, M., 2019. Leverage deviations and acquisition probability in the UK: the moderating effect of firms’ internal capabilities and deal diversification potential. </w:t>
      </w:r>
      <w:r w:rsidRPr="003018F2">
        <w:rPr>
          <w:i/>
          <w:iCs/>
        </w:rPr>
        <w:t>European Management Review</w:t>
      </w:r>
      <w:r w:rsidRPr="00CB3562">
        <w:t>, 16(4), pp.1059-1077.</w:t>
      </w:r>
    </w:p>
    <w:p w14:paraId="2C9365A3" w14:textId="77777777" w:rsidR="003018F2" w:rsidRDefault="003018F2" w:rsidP="003018F2">
      <w:proofErr w:type="spellStart"/>
      <w:r w:rsidRPr="00D635EA">
        <w:t>Alkasim</w:t>
      </w:r>
      <w:proofErr w:type="spellEnd"/>
      <w:r w:rsidRPr="00D635EA">
        <w:t xml:space="preserve">, S.B., </w:t>
      </w:r>
      <w:proofErr w:type="spellStart"/>
      <w:r w:rsidRPr="00D635EA">
        <w:t>Hilman</w:t>
      </w:r>
      <w:proofErr w:type="spellEnd"/>
      <w:r w:rsidRPr="00D635EA">
        <w:t xml:space="preserve">, H., </w:t>
      </w:r>
      <w:proofErr w:type="spellStart"/>
      <w:r w:rsidRPr="00D635EA">
        <w:t>Bohari</w:t>
      </w:r>
      <w:proofErr w:type="spellEnd"/>
      <w:r w:rsidRPr="00D635EA">
        <w:t xml:space="preserve">, A.M.B., Abdullah, S.S. and </w:t>
      </w:r>
      <w:proofErr w:type="spellStart"/>
      <w:r w:rsidRPr="00D635EA">
        <w:t>Sallehddin</w:t>
      </w:r>
      <w:proofErr w:type="spellEnd"/>
      <w:r w:rsidRPr="00D635EA">
        <w:t>, M.R., 2018. The mediating effect of cost leadership on the relationship between market penetration, market development, and firm performance. </w:t>
      </w:r>
      <w:r w:rsidRPr="003018F2">
        <w:rPr>
          <w:i/>
          <w:iCs/>
        </w:rPr>
        <w:t>Journal of Business and Retail Management Research</w:t>
      </w:r>
      <w:r w:rsidRPr="00D635EA">
        <w:t>, 12(3).</w:t>
      </w:r>
    </w:p>
    <w:p w14:paraId="2DAED969" w14:textId="77777777" w:rsidR="003018F2" w:rsidRDefault="003018F2" w:rsidP="003018F2">
      <w:r w:rsidRPr="000E2D82">
        <w:t>Al-</w:t>
      </w:r>
      <w:proofErr w:type="spellStart"/>
      <w:r w:rsidRPr="000E2D82">
        <w:t>Sarawi</w:t>
      </w:r>
      <w:proofErr w:type="spellEnd"/>
      <w:r w:rsidRPr="000E2D82">
        <w:t xml:space="preserve">, S., Anbar, M., </w:t>
      </w:r>
      <w:proofErr w:type="spellStart"/>
      <w:r w:rsidRPr="000E2D82">
        <w:t>Alieyan</w:t>
      </w:r>
      <w:proofErr w:type="spellEnd"/>
      <w:r w:rsidRPr="000E2D82">
        <w:t xml:space="preserve">, K. and </w:t>
      </w:r>
      <w:proofErr w:type="spellStart"/>
      <w:r w:rsidRPr="000E2D82">
        <w:t>Alzubaidi</w:t>
      </w:r>
      <w:proofErr w:type="spellEnd"/>
      <w:r w:rsidRPr="000E2D82">
        <w:t>, M., 2017. Internet of Things (</w:t>
      </w:r>
      <w:proofErr w:type="spellStart"/>
      <w:r w:rsidRPr="000E2D82">
        <w:t>IoT</w:t>
      </w:r>
      <w:proofErr w:type="spellEnd"/>
      <w:r w:rsidRPr="000E2D82">
        <w:t>) communication protocols. In </w:t>
      </w:r>
      <w:r w:rsidRPr="003018F2">
        <w:rPr>
          <w:i/>
          <w:iCs/>
        </w:rPr>
        <w:t>2017 8th International conference on information technology (ICIT)</w:t>
      </w:r>
      <w:r w:rsidRPr="000E2D82">
        <w:t> (pp. 685-690).</w:t>
      </w:r>
      <w:r>
        <w:t xml:space="preserve"> Singapore:</w:t>
      </w:r>
      <w:r w:rsidRPr="000E2D82">
        <w:t xml:space="preserve"> IEEE.</w:t>
      </w:r>
    </w:p>
    <w:p w14:paraId="27D757A7" w14:textId="77777777" w:rsidR="003018F2" w:rsidRDefault="003018F2" w:rsidP="003018F2">
      <w:proofErr w:type="spellStart"/>
      <w:r w:rsidRPr="002754DF">
        <w:t>Anitha</w:t>
      </w:r>
      <w:proofErr w:type="spellEnd"/>
      <w:r w:rsidRPr="002754DF">
        <w:t xml:space="preserve">, J., 2016. Role of </w:t>
      </w:r>
      <w:proofErr w:type="spellStart"/>
      <w:r w:rsidRPr="002754DF">
        <w:t>Organisational</w:t>
      </w:r>
      <w:proofErr w:type="spellEnd"/>
      <w:r w:rsidRPr="002754DF">
        <w:t xml:space="preserve"> Culture and Employee Commitment in Employee Retention. </w:t>
      </w:r>
      <w:r w:rsidRPr="003018F2">
        <w:rPr>
          <w:i/>
          <w:iCs/>
        </w:rPr>
        <w:t>ASBM Journal of Management</w:t>
      </w:r>
      <w:r w:rsidRPr="002754DF">
        <w:t>, 9(1).</w:t>
      </w:r>
    </w:p>
    <w:p w14:paraId="0B4A7897" w14:textId="4B9896C0" w:rsidR="003018F2" w:rsidRDefault="003018F2" w:rsidP="003018F2">
      <w:r>
        <w:t>ARM Limited</w:t>
      </w:r>
      <w:r w:rsidR="005860BF">
        <w:t>.,</w:t>
      </w:r>
      <w:r>
        <w:t xml:space="preserve"> 2020. </w:t>
      </w:r>
      <w:r w:rsidRPr="003018F2">
        <w:rPr>
          <w:i/>
          <w:iCs/>
        </w:rPr>
        <w:t>Architecting A Secure &amp; Connected World.</w:t>
      </w:r>
      <w:r w:rsidRPr="00CB3562">
        <w:t xml:space="preserve"> </w:t>
      </w:r>
      <w:r>
        <w:t>[online] Available at: &lt;</w:t>
      </w:r>
      <w:hyperlink r:id="rId8" w:history="1">
        <w:r>
          <w:rPr>
            <w:rStyle w:val="Hyperlink"/>
          </w:rPr>
          <w:t>https://www.arm.com/company</w:t>
        </w:r>
      </w:hyperlink>
      <w:r>
        <w:t>&gt; [Accessed 23 April 2020]</w:t>
      </w:r>
    </w:p>
    <w:p w14:paraId="4300E0F1" w14:textId="77777777" w:rsidR="003018F2" w:rsidRDefault="003018F2" w:rsidP="003018F2">
      <w:proofErr w:type="spellStart"/>
      <w:r>
        <w:t>Benzinga</w:t>
      </w:r>
      <w:proofErr w:type="spellEnd"/>
      <w:r>
        <w:t xml:space="preserve">, 2020. </w:t>
      </w:r>
      <w:r w:rsidRPr="003018F2">
        <w:rPr>
          <w:i/>
          <w:iCs/>
        </w:rPr>
        <w:t>ARM Holdings Up 44% On Softbank Acquisition; Analyst Sees 'Limited Possibility Of A Counter-Bid'.</w:t>
      </w:r>
      <w:r w:rsidRPr="00A47045">
        <w:t xml:space="preserve"> </w:t>
      </w:r>
      <w:r>
        <w:t>[online] Available at: &lt;</w:t>
      </w:r>
      <w:hyperlink r:id="rId9" w:history="1">
        <w:r>
          <w:rPr>
            <w:rStyle w:val="Hyperlink"/>
          </w:rPr>
          <w:t>https://www.benzinga.com/analyst-ratings/analyst-color/16/07/8226733/arm-holdings-up-44-on-softbank-acquisition-analyst-sees-</w:t>
        </w:r>
      </w:hyperlink>
      <w:r>
        <w:t>&gt; [Accessed 23 April 2020].</w:t>
      </w:r>
    </w:p>
    <w:p w14:paraId="13C25E36" w14:textId="77777777" w:rsidR="003018F2" w:rsidRDefault="003018F2" w:rsidP="003018F2">
      <w:r w:rsidRPr="00D635EA">
        <w:t xml:space="preserve">Bini, L., </w:t>
      </w:r>
      <w:proofErr w:type="spellStart"/>
      <w:r w:rsidRPr="00D635EA">
        <w:t>Simoni</w:t>
      </w:r>
      <w:proofErr w:type="spellEnd"/>
      <w:r w:rsidRPr="00D635EA">
        <w:t xml:space="preserve">, L., </w:t>
      </w:r>
      <w:proofErr w:type="spellStart"/>
      <w:r w:rsidRPr="00D635EA">
        <w:t>Dainelli</w:t>
      </w:r>
      <w:proofErr w:type="spellEnd"/>
      <w:r w:rsidRPr="00D635EA">
        <w:t xml:space="preserve">, F. and </w:t>
      </w:r>
      <w:proofErr w:type="spellStart"/>
      <w:r w:rsidRPr="00D635EA">
        <w:t>Giunta</w:t>
      </w:r>
      <w:proofErr w:type="spellEnd"/>
      <w:r w:rsidRPr="00D635EA">
        <w:t>, F., 2018. Business Model and Non-Financial Key Performance Indicator Disclosure. </w:t>
      </w:r>
      <w:r w:rsidRPr="003018F2">
        <w:rPr>
          <w:i/>
          <w:iCs/>
        </w:rPr>
        <w:t>Journal of Business Models</w:t>
      </w:r>
      <w:r w:rsidRPr="00D635EA">
        <w:t>, 6(2), pp.5-9.</w:t>
      </w:r>
    </w:p>
    <w:p w14:paraId="22A4FD3C" w14:textId="77777777" w:rsidR="003018F2" w:rsidRDefault="003018F2" w:rsidP="003018F2">
      <w:r>
        <w:t xml:space="preserve">Bloomberg, 2020. </w:t>
      </w:r>
      <w:proofErr w:type="spellStart"/>
      <w:r w:rsidRPr="003018F2">
        <w:rPr>
          <w:i/>
          <w:iCs/>
        </w:rPr>
        <w:t>SoftBank's</w:t>
      </w:r>
      <w:proofErr w:type="spellEnd"/>
      <w:r w:rsidRPr="003018F2">
        <w:rPr>
          <w:i/>
          <w:iCs/>
        </w:rPr>
        <w:t xml:space="preserve"> ARM Spends Big to Meet Son's Connected World Dream</w:t>
      </w:r>
      <w:r>
        <w:t>.</w:t>
      </w:r>
      <w:r w:rsidRPr="00A47045">
        <w:t xml:space="preserve"> </w:t>
      </w:r>
      <w:r>
        <w:t>[online] Available at: &lt;</w:t>
      </w:r>
      <w:hyperlink r:id="rId10" w:history="1">
        <w:r w:rsidRPr="00E858A0">
          <w:rPr>
            <w:rStyle w:val="Hyperlink"/>
          </w:rPr>
          <w:t>https://www.bloomberg.com/news/articles/2019-01-11/softbank-s-arm-spends-big-to-meet-son-s-connected-world-dream</w:t>
        </w:r>
      </w:hyperlink>
      <w:r>
        <w:t>&gt; [Accessed 23 April 2020].</w:t>
      </w:r>
    </w:p>
    <w:p w14:paraId="2E93A271" w14:textId="77777777" w:rsidR="003018F2" w:rsidRDefault="003018F2" w:rsidP="003018F2">
      <w:r w:rsidRPr="002754DF">
        <w:t>Chen, C.M., 2019. Evaluating the efficiency change and productivity progress of the top global telecom operators since OTT's prevalence. </w:t>
      </w:r>
      <w:r w:rsidRPr="003018F2">
        <w:rPr>
          <w:i/>
          <w:iCs/>
        </w:rPr>
        <w:t>Telecommunications Policy</w:t>
      </w:r>
      <w:r w:rsidRPr="002754DF">
        <w:t>, 43(7).</w:t>
      </w:r>
    </w:p>
    <w:p w14:paraId="70CB9301" w14:textId="41286E99" w:rsidR="003018F2" w:rsidRDefault="003018F2" w:rsidP="003018F2">
      <w:bookmarkStart w:id="20" w:name="_Hlk38543465"/>
      <w:r>
        <w:t>CNBC, 2020</w:t>
      </w:r>
      <w:bookmarkEnd w:id="20"/>
      <w:r>
        <w:t xml:space="preserve">. </w:t>
      </w:r>
      <w:r w:rsidRPr="003018F2">
        <w:rPr>
          <w:i/>
          <w:iCs/>
        </w:rPr>
        <w:t>Japan’s Softbank to buy chip-design powerhouse ARM for $32 billion.</w:t>
      </w:r>
      <w:r w:rsidRPr="00A47045">
        <w:t xml:space="preserve"> </w:t>
      </w:r>
      <w:r>
        <w:t>[online] Available at: &lt;</w:t>
      </w:r>
      <w:hyperlink r:id="rId11" w:history="1">
        <w:r>
          <w:rPr>
            <w:rStyle w:val="Hyperlink"/>
          </w:rPr>
          <w:t>https://www.cnbc.com/2016/07/17/softbank-poised-to-take-uks-arm-for-234-billion.html</w:t>
        </w:r>
      </w:hyperlink>
      <w:r>
        <w:t>&gt; [Accessed 23 April 2020].</w:t>
      </w:r>
    </w:p>
    <w:p w14:paraId="4CD371EB" w14:textId="77777777" w:rsidR="003018F2" w:rsidRDefault="003018F2" w:rsidP="003018F2">
      <w:r w:rsidRPr="000E2D82">
        <w:lastRenderedPageBreak/>
        <w:t xml:space="preserve">D’Souza, C., </w:t>
      </w:r>
      <w:proofErr w:type="spellStart"/>
      <w:r w:rsidRPr="000E2D82">
        <w:t>Taghian</w:t>
      </w:r>
      <w:proofErr w:type="spellEnd"/>
      <w:r w:rsidRPr="000E2D82">
        <w:t xml:space="preserve">, M. and </w:t>
      </w:r>
      <w:proofErr w:type="spellStart"/>
      <w:r w:rsidRPr="000E2D82">
        <w:t>Brouwer</w:t>
      </w:r>
      <w:proofErr w:type="spellEnd"/>
      <w:r w:rsidRPr="000E2D82">
        <w:t xml:space="preserve">, A.R., 2019. </w:t>
      </w:r>
      <w:proofErr w:type="spellStart"/>
      <w:r w:rsidRPr="000E2D82">
        <w:t>Ecolabels</w:t>
      </w:r>
      <w:proofErr w:type="spellEnd"/>
      <w:r w:rsidRPr="000E2D82">
        <w:t xml:space="preserve"> information and consumer self-confidence in decision making: a strategic imperative. </w:t>
      </w:r>
      <w:r w:rsidRPr="003018F2">
        <w:rPr>
          <w:i/>
          <w:iCs/>
        </w:rPr>
        <w:t>Journal of Strategic Marketing</w:t>
      </w:r>
      <w:r w:rsidRPr="000E2D82">
        <w:t>, pp.1-17.</w:t>
      </w:r>
    </w:p>
    <w:p w14:paraId="66C61537" w14:textId="72F51330" w:rsidR="003018F2" w:rsidRDefault="003018F2" w:rsidP="003018F2">
      <w:proofErr w:type="spellStart"/>
      <w:r w:rsidRPr="00A47045">
        <w:t>Dalpiaz</w:t>
      </w:r>
      <w:proofErr w:type="spellEnd"/>
      <w:r w:rsidRPr="00A47045">
        <w:t xml:space="preserve">, F. and </w:t>
      </w:r>
      <w:proofErr w:type="spellStart"/>
      <w:r w:rsidRPr="00A47045">
        <w:t>Parente</w:t>
      </w:r>
      <w:proofErr w:type="spellEnd"/>
      <w:r w:rsidRPr="00A47045">
        <w:t>, M., 2019. RE-SWOT: From User Feedback to Requirements via Competitor Analysis. In </w:t>
      </w:r>
      <w:r w:rsidRPr="003018F2">
        <w:rPr>
          <w:i/>
          <w:iCs/>
        </w:rPr>
        <w:t>International Working Conference on Requirements Engineering: Foundation for Software Quality</w:t>
      </w:r>
      <w:r w:rsidRPr="00A47045">
        <w:t> (pp. 55-70). Cham</w:t>
      </w:r>
      <w:r>
        <w:t>:</w:t>
      </w:r>
      <w:r w:rsidRPr="00A47045">
        <w:t xml:space="preserve"> Springer.</w:t>
      </w:r>
    </w:p>
    <w:p w14:paraId="5828DECF" w14:textId="77777777" w:rsidR="003018F2" w:rsidRDefault="003018F2" w:rsidP="003018F2">
      <w:r w:rsidRPr="00D635EA">
        <w:t>David, F. and David, F.R., 2016. </w:t>
      </w:r>
      <w:r w:rsidRPr="003018F2">
        <w:rPr>
          <w:i/>
          <w:iCs/>
        </w:rPr>
        <w:t>Strategic management: A competitive advantage approach, concepts and cases</w:t>
      </w:r>
      <w:r w:rsidRPr="00D635EA">
        <w:t xml:space="preserve">. </w:t>
      </w:r>
      <w:r>
        <w:t xml:space="preserve">London: </w:t>
      </w:r>
      <w:r w:rsidRPr="00D635EA">
        <w:t>Pearson–Prentice Hall.</w:t>
      </w:r>
    </w:p>
    <w:p w14:paraId="32F88065" w14:textId="77777777" w:rsidR="003018F2" w:rsidRDefault="003018F2" w:rsidP="003018F2">
      <w:proofErr w:type="spellStart"/>
      <w:r w:rsidRPr="00A47045">
        <w:t>Elsmore</w:t>
      </w:r>
      <w:proofErr w:type="spellEnd"/>
      <w:r w:rsidRPr="00A47045">
        <w:t>, P., 2017. </w:t>
      </w:r>
      <w:proofErr w:type="spellStart"/>
      <w:r w:rsidRPr="003018F2">
        <w:rPr>
          <w:i/>
          <w:iCs/>
        </w:rPr>
        <w:t>Organisational</w:t>
      </w:r>
      <w:proofErr w:type="spellEnd"/>
      <w:r w:rsidRPr="003018F2">
        <w:rPr>
          <w:i/>
          <w:iCs/>
        </w:rPr>
        <w:t xml:space="preserve"> Culture: </w:t>
      </w:r>
      <w:proofErr w:type="spellStart"/>
      <w:r w:rsidRPr="003018F2">
        <w:rPr>
          <w:i/>
          <w:iCs/>
        </w:rPr>
        <w:t>Organisational</w:t>
      </w:r>
      <w:proofErr w:type="spellEnd"/>
      <w:r w:rsidRPr="003018F2">
        <w:rPr>
          <w:i/>
          <w:iCs/>
        </w:rPr>
        <w:t xml:space="preserve"> Change?: </w:t>
      </w:r>
      <w:proofErr w:type="spellStart"/>
      <w:r w:rsidRPr="003018F2">
        <w:rPr>
          <w:i/>
          <w:iCs/>
        </w:rPr>
        <w:t>Organisational</w:t>
      </w:r>
      <w:proofErr w:type="spellEnd"/>
      <w:r w:rsidRPr="003018F2">
        <w:rPr>
          <w:i/>
          <w:iCs/>
        </w:rPr>
        <w:t xml:space="preserve"> Change?</w:t>
      </w:r>
      <w:r w:rsidRPr="00A47045">
        <w:t xml:space="preserve">. </w:t>
      </w:r>
      <w:r>
        <w:t xml:space="preserve">Abingdon: </w:t>
      </w:r>
      <w:r w:rsidRPr="00A47045">
        <w:t>Routledge.</w:t>
      </w:r>
    </w:p>
    <w:p w14:paraId="1495BE82" w14:textId="77777777" w:rsidR="003018F2" w:rsidRDefault="003018F2" w:rsidP="003018F2">
      <w:proofErr w:type="spellStart"/>
      <w:r w:rsidRPr="002754DF">
        <w:t>Feutz</w:t>
      </w:r>
      <w:proofErr w:type="spellEnd"/>
      <w:r w:rsidRPr="002754DF">
        <w:t>, D., 2019. The Hurdles to Financing Modular Development. </w:t>
      </w:r>
      <w:r w:rsidRPr="003018F2">
        <w:rPr>
          <w:i/>
          <w:iCs/>
        </w:rPr>
        <w:t>Cornell Real Estate Review</w:t>
      </w:r>
      <w:r w:rsidRPr="002754DF">
        <w:t>, 17(1), p.23.</w:t>
      </w:r>
    </w:p>
    <w:p w14:paraId="4FBA383A" w14:textId="782B3B4A" w:rsidR="003018F2" w:rsidRDefault="003018F2" w:rsidP="003018F2">
      <w:bookmarkStart w:id="21" w:name="_Hlk38543474"/>
      <w:r>
        <w:t>Financial Times, 2020</w:t>
      </w:r>
      <w:bookmarkEnd w:id="21"/>
      <w:r>
        <w:t xml:space="preserve">. </w:t>
      </w:r>
      <w:proofErr w:type="spellStart"/>
      <w:r w:rsidRPr="003018F2">
        <w:rPr>
          <w:i/>
          <w:iCs/>
        </w:rPr>
        <w:t>SoftBank</w:t>
      </w:r>
      <w:proofErr w:type="spellEnd"/>
      <w:r w:rsidRPr="003018F2">
        <w:rPr>
          <w:i/>
          <w:iCs/>
        </w:rPr>
        <w:t xml:space="preserve"> to acquire UK’s Arm Holdings for £24.3bn. </w:t>
      </w:r>
      <w:r>
        <w:t>[online] Available at: &lt;</w:t>
      </w:r>
      <w:hyperlink r:id="rId12" w:history="1">
        <w:r w:rsidRPr="00E858A0">
          <w:rPr>
            <w:rStyle w:val="Hyperlink"/>
          </w:rPr>
          <w:t>https://www.ft.com/content/235b1af4-4c7f-11e6-8172-e39ecd3b86fc</w:t>
        </w:r>
      </w:hyperlink>
      <w:r>
        <w:t>&gt; [Accessed 23 April 2020].</w:t>
      </w:r>
    </w:p>
    <w:p w14:paraId="360BDFFD" w14:textId="77777777" w:rsidR="003018F2" w:rsidRDefault="003018F2" w:rsidP="003018F2">
      <w:r>
        <w:t xml:space="preserve">Forbes, 2020. </w:t>
      </w:r>
      <w:proofErr w:type="spellStart"/>
      <w:r w:rsidRPr="003018F2">
        <w:rPr>
          <w:i/>
          <w:iCs/>
        </w:rPr>
        <w:t>SoftBank’s</w:t>
      </w:r>
      <w:proofErr w:type="spellEnd"/>
      <w:r w:rsidRPr="003018F2">
        <w:rPr>
          <w:i/>
          <w:iCs/>
        </w:rPr>
        <w:t xml:space="preserve"> Highly Leveraged Vision Fund - A House Of Cards.</w:t>
      </w:r>
      <w:r w:rsidRPr="00AA7FC0">
        <w:t xml:space="preserve"> </w:t>
      </w:r>
      <w:r>
        <w:t>[online] Available at: &lt;</w:t>
      </w:r>
      <w:hyperlink r:id="rId13" w:anchor="18186a64b2d5" w:history="1">
        <w:r w:rsidRPr="00E858A0">
          <w:rPr>
            <w:rStyle w:val="Hyperlink"/>
          </w:rPr>
          <w:t>https://www.forbes.com/sites/roomykhan/2019/11/25/softbanks-highly-leveraged-vision-funda-house-of-cards/#18186a64b2d5</w:t>
        </w:r>
      </w:hyperlink>
      <w:r>
        <w:t>&gt; [Accessed 23 April 2020].</w:t>
      </w:r>
    </w:p>
    <w:p w14:paraId="009CBB5D" w14:textId="77777777" w:rsidR="003018F2" w:rsidRDefault="003018F2" w:rsidP="003018F2">
      <w:proofErr w:type="spellStart"/>
      <w:r w:rsidRPr="00A47045">
        <w:t>Forner</w:t>
      </w:r>
      <w:proofErr w:type="spellEnd"/>
      <w:r w:rsidRPr="00A47045">
        <w:t xml:space="preserve">, C. and </w:t>
      </w:r>
      <w:proofErr w:type="spellStart"/>
      <w:r w:rsidRPr="00A47045">
        <w:t>Vázquez</w:t>
      </w:r>
      <w:proofErr w:type="spellEnd"/>
      <w:r w:rsidRPr="00A47045">
        <w:t xml:space="preserve"> </w:t>
      </w:r>
      <w:proofErr w:type="spellStart"/>
      <w:r w:rsidRPr="00A47045">
        <w:t>Veira</w:t>
      </w:r>
      <w:proofErr w:type="spellEnd"/>
      <w:r w:rsidRPr="00A47045">
        <w:t>, P.J., 2019. Using book-to-market ratio, accounting strength, and momentum to construct a value investing strategy: the case of Spain. </w:t>
      </w:r>
      <w:r w:rsidRPr="003018F2">
        <w:rPr>
          <w:i/>
          <w:iCs/>
        </w:rPr>
        <w:t>Spanish Journal of Finance and Accounting/</w:t>
      </w:r>
      <w:proofErr w:type="spellStart"/>
      <w:r w:rsidRPr="003018F2">
        <w:rPr>
          <w:i/>
          <w:iCs/>
        </w:rPr>
        <w:t>Revista</w:t>
      </w:r>
      <w:proofErr w:type="spellEnd"/>
      <w:r w:rsidRPr="003018F2">
        <w:rPr>
          <w:i/>
          <w:iCs/>
        </w:rPr>
        <w:t xml:space="preserve"> Española de </w:t>
      </w:r>
      <w:proofErr w:type="spellStart"/>
      <w:r w:rsidRPr="003018F2">
        <w:rPr>
          <w:i/>
          <w:iCs/>
        </w:rPr>
        <w:t>Financiación</w:t>
      </w:r>
      <w:proofErr w:type="spellEnd"/>
      <w:r w:rsidRPr="003018F2">
        <w:rPr>
          <w:i/>
          <w:iCs/>
        </w:rPr>
        <w:t xml:space="preserve"> y </w:t>
      </w:r>
      <w:proofErr w:type="spellStart"/>
      <w:r w:rsidRPr="003018F2">
        <w:rPr>
          <w:i/>
          <w:iCs/>
        </w:rPr>
        <w:t>Contabilidad</w:t>
      </w:r>
      <w:proofErr w:type="spellEnd"/>
      <w:r w:rsidRPr="00A47045">
        <w:t>, 48(1), pp.21-49.</w:t>
      </w:r>
    </w:p>
    <w:p w14:paraId="17CC9915" w14:textId="77777777" w:rsidR="003018F2" w:rsidRDefault="003018F2" w:rsidP="003018F2">
      <w:proofErr w:type="spellStart"/>
      <w:r w:rsidRPr="00A47045">
        <w:t>Gattorna</w:t>
      </w:r>
      <w:proofErr w:type="spellEnd"/>
      <w:r w:rsidRPr="00A47045">
        <w:t>, J., 2017. Strategic supply chain management Creating shareholder value by aligning supply chain strategy with business strategy. In </w:t>
      </w:r>
      <w:r w:rsidRPr="003018F2">
        <w:rPr>
          <w:i/>
          <w:iCs/>
        </w:rPr>
        <w:t>Strategic Supply Chain Alignment</w:t>
      </w:r>
      <w:r w:rsidRPr="00A47045">
        <w:t xml:space="preserve"> (pp. 32-52). </w:t>
      </w:r>
      <w:r>
        <w:t xml:space="preserve">Abingdon: </w:t>
      </w:r>
      <w:r w:rsidRPr="00A47045">
        <w:t>Routledge.</w:t>
      </w:r>
    </w:p>
    <w:p w14:paraId="1F197A3F" w14:textId="77777777" w:rsidR="003018F2" w:rsidRDefault="003018F2" w:rsidP="003018F2">
      <w:proofErr w:type="spellStart"/>
      <w:r w:rsidRPr="002754DF">
        <w:t>Glaa</w:t>
      </w:r>
      <w:proofErr w:type="spellEnd"/>
      <w:r w:rsidRPr="002754DF">
        <w:t xml:space="preserve">, B., </w:t>
      </w:r>
      <w:proofErr w:type="spellStart"/>
      <w:r w:rsidRPr="002754DF">
        <w:t>Kristensson</w:t>
      </w:r>
      <w:proofErr w:type="spellEnd"/>
      <w:r w:rsidRPr="002754DF">
        <w:t xml:space="preserve">, P. and </w:t>
      </w:r>
      <w:proofErr w:type="spellStart"/>
      <w:r w:rsidRPr="002754DF">
        <w:t>Witell</w:t>
      </w:r>
      <w:proofErr w:type="spellEnd"/>
      <w:r w:rsidRPr="002754DF">
        <w:t>, L., 2019. Service Teams and Understanding of Customer Value Creation. </w:t>
      </w:r>
      <w:r w:rsidRPr="003018F2">
        <w:rPr>
          <w:i/>
          <w:iCs/>
        </w:rPr>
        <w:t xml:space="preserve">P. </w:t>
      </w:r>
      <w:proofErr w:type="spellStart"/>
      <w:r w:rsidRPr="003018F2">
        <w:rPr>
          <w:i/>
          <w:iCs/>
        </w:rPr>
        <w:t>Kristensson</w:t>
      </w:r>
      <w:proofErr w:type="spellEnd"/>
      <w:r w:rsidRPr="003018F2">
        <w:rPr>
          <w:i/>
          <w:iCs/>
        </w:rPr>
        <w:t xml:space="preserve">, P. Magnusson &amp; L. </w:t>
      </w:r>
      <w:proofErr w:type="spellStart"/>
      <w:r w:rsidRPr="003018F2">
        <w:rPr>
          <w:i/>
          <w:iCs/>
        </w:rPr>
        <w:t>Witell</w:t>
      </w:r>
      <w:proofErr w:type="spellEnd"/>
      <w:r w:rsidRPr="003018F2">
        <w:rPr>
          <w:i/>
          <w:iCs/>
        </w:rPr>
        <w:t>. Service Innovation for Sustainable Business. Stimulating, Realizing and Capturing The Value From Service Innovation</w:t>
      </w:r>
      <w:r w:rsidRPr="002754DF">
        <w:t>, pp.117-134.</w:t>
      </w:r>
    </w:p>
    <w:p w14:paraId="2F738A08" w14:textId="77777777" w:rsidR="003018F2" w:rsidRDefault="003018F2" w:rsidP="003018F2">
      <w:proofErr w:type="spellStart"/>
      <w:r w:rsidRPr="00A47045">
        <w:t>Jin</w:t>
      </w:r>
      <w:proofErr w:type="spellEnd"/>
      <w:r w:rsidRPr="00A47045">
        <w:t xml:space="preserve">, J., Ji, P. and </w:t>
      </w:r>
      <w:proofErr w:type="spellStart"/>
      <w:r w:rsidRPr="00A47045">
        <w:t>Gu</w:t>
      </w:r>
      <w:proofErr w:type="spellEnd"/>
      <w:r w:rsidRPr="00A47045">
        <w:t>, R., 2016. Identifying comparative customer requirements from product online reviews for competitor analysis. </w:t>
      </w:r>
      <w:r w:rsidRPr="003018F2">
        <w:rPr>
          <w:i/>
          <w:iCs/>
        </w:rPr>
        <w:t>Engineering Applications of Artificial Intelligence</w:t>
      </w:r>
      <w:r w:rsidRPr="00A47045">
        <w:t>, 49, pp.61-73.</w:t>
      </w:r>
    </w:p>
    <w:p w14:paraId="7E832D81" w14:textId="77777777" w:rsidR="003018F2" w:rsidRDefault="003018F2" w:rsidP="003018F2">
      <w:r w:rsidRPr="00D635EA">
        <w:lastRenderedPageBreak/>
        <w:t>Kaiser, L., 2020. ESG integration: value, growth and momentum. </w:t>
      </w:r>
      <w:r w:rsidRPr="003018F2">
        <w:rPr>
          <w:i/>
          <w:iCs/>
        </w:rPr>
        <w:t>Journal of Asset Management</w:t>
      </w:r>
      <w:r w:rsidRPr="00D635EA">
        <w:t>, 21(1), pp.32-51.</w:t>
      </w:r>
    </w:p>
    <w:p w14:paraId="0975B932" w14:textId="77777777" w:rsidR="003018F2" w:rsidRDefault="003018F2" w:rsidP="003018F2">
      <w:r w:rsidRPr="002754DF">
        <w:t xml:space="preserve">Kodama, M., 2019. New Business Model Innovation in the Mobile Telecommunication Industry—A Case Study of </w:t>
      </w:r>
      <w:proofErr w:type="spellStart"/>
      <w:r w:rsidRPr="002754DF">
        <w:t>SoftBank</w:t>
      </w:r>
      <w:proofErr w:type="spellEnd"/>
      <w:r w:rsidRPr="002754DF">
        <w:t>. </w:t>
      </w:r>
      <w:r w:rsidRPr="003018F2">
        <w:rPr>
          <w:i/>
          <w:iCs/>
        </w:rPr>
        <w:t>World Scientific Book Chapters</w:t>
      </w:r>
      <w:r w:rsidRPr="002754DF">
        <w:t>, pp.275-325.</w:t>
      </w:r>
    </w:p>
    <w:p w14:paraId="044E70AF" w14:textId="348D177C" w:rsidR="003018F2" w:rsidRDefault="003018F2" w:rsidP="003018F2">
      <w:bookmarkStart w:id="22" w:name="_Hlk38546387"/>
      <w:proofErr w:type="spellStart"/>
      <w:r w:rsidRPr="00A47045">
        <w:t>Lasserre</w:t>
      </w:r>
      <w:proofErr w:type="spellEnd"/>
      <w:r w:rsidRPr="00A47045">
        <w:t>, P., 2017</w:t>
      </w:r>
      <w:bookmarkEnd w:id="22"/>
      <w:r w:rsidRPr="00A47045">
        <w:t>. </w:t>
      </w:r>
      <w:r w:rsidRPr="003018F2">
        <w:rPr>
          <w:i/>
          <w:iCs/>
        </w:rPr>
        <w:t>Global strategic management</w:t>
      </w:r>
      <w:r w:rsidRPr="00A47045">
        <w:t xml:space="preserve">. </w:t>
      </w:r>
      <w:r>
        <w:t xml:space="preserve">London: </w:t>
      </w:r>
      <w:r w:rsidRPr="00A47045">
        <w:t>Macmillan International Higher Education.</w:t>
      </w:r>
    </w:p>
    <w:p w14:paraId="5045A1EB" w14:textId="77777777" w:rsidR="003018F2" w:rsidRDefault="003018F2" w:rsidP="003018F2">
      <w:proofErr w:type="spellStart"/>
      <w:r w:rsidRPr="002754DF">
        <w:t>Niyato</w:t>
      </w:r>
      <w:proofErr w:type="spellEnd"/>
      <w:r w:rsidRPr="002754DF">
        <w:t xml:space="preserve">, D., Kim, D.I., </w:t>
      </w:r>
      <w:proofErr w:type="spellStart"/>
      <w:r w:rsidRPr="002754DF">
        <w:t>Maso</w:t>
      </w:r>
      <w:proofErr w:type="spellEnd"/>
      <w:r w:rsidRPr="002754DF">
        <w:t>, M. and Han, Z., 2017. Wireless powered communication networks: Research directions and technological approaches. </w:t>
      </w:r>
      <w:r w:rsidRPr="003018F2">
        <w:rPr>
          <w:i/>
          <w:iCs/>
        </w:rPr>
        <w:t>IEEE Wireless Communications</w:t>
      </w:r>
      <w:r w:rsidRPr="002754DF">
        <w:t>, 24(6), pp.88-97.</w:t>
      </w:r>
    </w:p>
    <w:p w14:paraId="1A61A4FE" w14:textId="2AB5B92B" w:rsidR="003018F2" w:rsidRDefault="003018F2" w:rsidP="003018F2">
      <w:bookmarkStart w:id="23" w:name="_Hlk38542958"/>
      <w:proofErr w:type="spellStart"/>
      <w:r w:rsidRPr="00A47045">
        <w:t>Rothaermel</w:t>
      </w:r>
      <w:proofErr w:type="spellEnd"/>
      <w:r w:rsidRPr="00A47045">
        <w:t>, F.T., 2016</w:t>
      </w:r>
      <w:bookmarkEnd w:id="23"/>
      <w:r w:rsidRPr="00A47045">
        <w:t>. </w:t>
      </w:r>
      <w:r w:rsidRPr="003018F2">
        <w:rPr>
          <w:i/>
          <w:iCs/>
        </w:rPr>
        <w:t>Strategic management: concepts</w:t>
      </w:r>
      <w:r w:rsidRPr="00A47045">
        <w:t xml:space="preserve"> (Vol. 2). </w:t>
      </w:r>
      <w:r>
        <w:t xml:space="preserve">London: </w:t>
      </w:r>
      <w:r w:rsidRPr="00A47045">
        <w:t>McGraw-Hill Education.</w:t>
      </w:r>
    </w:p>
    <w:p w14:paraId="2F0357FA" w14:textId="77777777" w:rsidR="003018F2" w:rsidRDefault="003018F2" w:rsidP="003018F2">
      <w:r>
        <w:t>Softbank, 2020</w:t>
      </w:r>
      <w:r w:rsidRPr="003018F2">
        <w:rPr>
          <w:i/>
          <w:iCs/>
        </w:rPr>
        <w:t>. HR Initiatives.</w:t>
      </w:r>
      <w:r w:rsidRPr="005F1D6F">
        <w:t xml:space="preserve"> </w:t>
      </w:r>
      <w:r>
        <w:t>[online] Available at: &lt;</w:t>
      </w:r>
      <w:hyperlink r:id="rId14" w:history="1">
        <w:r w:rsidRPr="00E858A0">
          <w:rPr>
            <w:rStyle w:val="Hyperlink"/>
          </w:rPr>
          <w:t>https://www.softbank.jp/en/corp/hr/personnel/</w:t>
        </w:r>
      </w:hyperlink>
      <w:r>
        <w:t>&gt; [Accessed 23 April 2020].</w:t>
      </w:r>
    </w:p>
    <w:p w14:paraId="2E52D209" w14:textId="724080BC" w:rsidR="003018F2" w:rsidRDefault="003018F2" w:rsidP="003018F2">
      <w:bookmarkStart w:id="24" w:name="_Hlk38554701"/>
      <w:proofErr w:type="spellStart"/>
      <w:r w:rsidRPr="000E2D82">
        <w:t>Sople</w:t>
      </w:r>
      <w:proofErr w:type="spellEnd"/>
      <w:r w:rsidRPr="000E2D82">
        <w:t>, V.V., 2016</w:t>
      </w:r>
      <w:bookmarkEnd w:id="24"/>
      <w:r w:rsidRPr="000E2D82">
        <w:t>. </w:t>
      </w:r>
      <w:r w:rsidRPr="003018F2">
        <w:rPr>
          <w:i/>
          <w:iCs/>
        </w:rPr>
        <w:t>Managing intellectual property: The strategic imperative</w:t>
      </w:r>
      <w:r w:rsidRPr="000E2D82">
        <w:t xml:space="preserve">. </w:t>
      </w:r>
      <w:r>
        <w:t xml:space="preserve">New Delhi: </w:t>
      </w:r>
      <w:r w:rsidRPr="000E2D82">
        <w:t>PHI Learning Pvt. Ltd.</w:t>
      </w:r>
    </w:p>
    <w:p w14:paraId="3A50704C" w14:textId="613B622F" w:rsidR="003018F2" w:rsidRDefault="003018F2" w:rsidP="003018F2">
      <w:bookmarkStart w:id="25" w:name="_Hlk38547951"/>
      <w:r>
        <w:t>Telegraph Media Group, 2020</w:t>
      </w:r>
      <w:bookmarkEnd w:id="25"/>
      <w:r>
        <w:t xml:space="preserve">. </w:t>
      </w:r>
      <w:r w:rsidRPr="003018F2">
        <w:rPr>
          <w:i/>
          <w:iCs/>
        </w:rPr>
        <w:t xml:space="preserve">Arm hires 2,000 staff since £24bn </w:t>
      </w:r>
      <w:proofErr w:type="spellStart"/>
      <w:r w:rsidRPr="003018F2">
        <w:rPr>
          <w:i/>
          <w:iCs/>
        </w:rPr>
        <w:t>SoftBank</w:t>
      </w:r>
      <w:proofErr w:type="spellEnd"/>
      <w:r w:rsidRPr="003018F2">
        <w:rPr>
          <w:i/>
          <w:iCs/>
        </w:rPr>
        <w:t xml:space="preserve"> sale.</w:t>
      </w:r>
      <w:r w:rsidRPr="00A47045">
        <w:t xml:space="preserve"> </w:t>
      </w:r>
      <w:r>
        <w:t>[online] Available at: &lt;</w:t>
      </w:r>
      <w:hyperlink r:id="rId15" w:history="1">
        <w:r>
          <w:rPr>
            <w:rStyle w:val="Hyperlink"/>
          </w:rPr>
          <w:t>https://www.telegraph.co.uk/technology/2018/10/05/arm-hires-2000-staff-since-24bn-softbank-sale/</w:t>
        </w:r>
      </w:hyperlink>
      <w:r>
        <w:t>&gt; [Accessed 23 April 2020].</w:t>
      </w:r>
    </w:p>
    <w:p w14:paraId="3AF0E2F6" w14:textId="77777777" w:rsidR="003018F2" w:rsidRDefault="003018F2" w:rsidP="003018F2">
      <w:r>
        <w:t xml:space="preserve">The Verge, 2020. </w:t>
      </w:r>
      <w:proofErr w:type="spellStart"/>
      <w:r w:rsidRPr="003018F2">
        <w:rPr>
          <w:i/>
          <w:iCs/>
        </w:rPr>
        <w:t>SoftBank</w:t>
      </w:r>
      <w:proofErr w:type="spellEnd"/>
      <w:r w:rsidRPr="003018F2">
        <w:rPr>
          <w:i/>
          <w:iCs/>
        </w:rPr>
        <w:t xml:space="preserve"> completes $31 billion acquisition of ARM</w:t>
      </w:r>
      <w:r>
        <w:t>.</w:t>
      </w:r>
      <w:r w:rsidRPr="000E2D82">
        <w:t xml:space="preserve"> </w:t>
      </w:r>
      <w:r>
        <w:t>[online] Available at: &lt;</w:t>
      </w:r>
      <w:hyperlink r:id="rId16" w:history="1">
        <w:r w:rsidRPr="00E858A0">
          <w:rPr>
            <w:rStyle w:val="Hyperlink"/>
          </w:rPr>
          <w:t>https://www.theverge.com/2016/9/5/12798302/softbank-arm-acquisition-complete</w:t>
        </w:r>
      </w:hyperlink>
      <w:r>
        <w:t>&gt; [Accessed 23 April 2020]</w:t>
      </w:r>
    </w:p>
    <w:p w14:paraId="463FB88E" w14:textId="77777777" w:rsidR="003018F2" w:rsidRDefault="003018F2" w:rsidP="003018F2">
      <w:r>
        <w:t xml:space="preserve">The Wall Street Journal, 2020. </w:t>
      </w:r>
      <w:proofErr w:type="spellStart"/>
      <w:r w:rsidRPr="003018F2">
        <w:rPr>
          <w:i/>
          <w:iCs/>
        </w:rPr>
        <w:t>SoftBank</w:t>
      </w:r>
      <w:proofErr w:type="spellEnd"/>
      <w:r w:rsidRPr="003018F2">
        <w:rPr>
          <w:i/>
          <w:iCs/>
        </w:rPr>
        <w:t xml:space="preserve"> Chip-Design Unit Yet to Conquer Internet of Things.</w:t>
      </w:r>
      <w:r w:rsidRPr="00A47045">
        <w:t xml:space="preserve"> </w:t>
      </w:r>
      <w:r>
        <w:t>[online] Available at: &lt;</w:t>
      </w:r>
      <w:hyperlink r:id="rId17" w:history="1">
        <w:r>
          <w:rPr>
            <w:rStyle w:val="Hyperlink"/>
          </w:rPr>
          <w:t>https://www.wsj.com/articles/softbank-chip-design-unit-yet-to-conquer-internet-of-things-11562578206</w:t>
        </w:r>
      </w:hyperlink>
      <w:r>
        <w:t>&gt; [Accessed 23 April 2020].</w:t>
      </w:r>
    </w:p>
    <w:p w14:paraId="1597FA7A" w14:textId="77777777" w:rsidR="003018F2" w:rsidRDefault="003018F2" w:rsidP="003018F2">
      <w:proofErr w:type="spellStart"/>
      <w:r w:rsidRPr="00A47045">
        <w:t>Turulja</w:t>
      </w:r>
      <w:proofErr w:type="spellEnd"/>
      <w:r w:rsidRPr="00A47045">
        <w:t xml:space="preserve">, L. and </w:t>
      </w:r>
      <w:proofErr w:type="spellStart"/>
      <w:r w:rsidRPr="00A47045">
        <w:t>Bajgorić</w:t>
      </w:r>
      <w:proofErr w:type="spellEnd"/>
      <w:r w:rsidRPr="00A47045">
        <w:t>, N., 2020. Knowledge Acquisition, Knowledge Application, and Innovation Towards the Ability to Adapt to Change. In </w:t>
      </w:r>
      <w:r w:rsidRPr="003018F2">
        <w:rPr>
          <w:i/>
          <w:iCs/>
        </w:rPr>
        <w:t>Disruptive Technology: Concepts, Methodologies, Tools, and Applications</w:t>
      </w:r>
      <w:r w:rsidRPr="00A47045">
        <w:t xml:space="preserve"> (pp. 1019-1036). </w:t>
      </w:r>
      <w:r>
        <w:t xml:space="preserve">London: </w:t>
      </w:r>
      <w:r w:rsidRPr="00A47045">
        <w:t>IGI Global.</w:t>
      </w:r>
    </w:p>
    <w:p w14:paraId="0270DA77" w14:textId="77777777" w:rsidR="003018F2" w:rsidRDefault="003018F2" w:rsidP="003018F2">
      <w:r>
        <w:t xml:space="preserve">Verizon Media, 2020. </w:t>
      </w:r>
      <w:r w:rsidRPr="003018F2">
        <w:rPr>
          <w:i/>
          <w:iCs/>
        </w:rPr>
        <w:t xml:space="preserve">Arm Holdings confirms Softbank is buying the chip designer for £24.3B in cash in big </w:t>
      </w:r>
      <w:proofErr w:type="spellStart"/>
      <w:r w:rsidRPr="003018F2">
        <w:rPr>
          <w:i/>
          <w:iCs/>
        </w:rPr>
        <w:t>IoT</w:t>
      </w:r>
      <w:proofErr w:type="spellEnd"/>
      <w:r w:rsidRPr="003018F2">
        <w:rPr>
          <w:i/>
          <w:iCs/>
        </w:rPr>
        <w:t xml:space="preserve"> move.</w:t>
      </w:r>
      <w:r w:rsidRPr="000E2D82">
        <w:t xml:space="preserve"> </w:t>
      </w:r>
      <w:r>
        <w:t>[online] Available at: &lt;</w:t>
      </w:r>
      <w:hyperlink r:id="rId18" w:history="1">
        <w:r w:rsidRPr="00E858A0">
          <w:rPr>
            <w:rStyle w:val="Hyperlink"/>
          </w:rPr>
          <w:t>https://techcrunch.com/2016/07/17/arm-</w:t>
        </w:r>
        <w:r w:rsidRPr="00E858A0">
          <w:rPr>
            <w:rStyle w:val="Hyperlink"/>
          </w:rPr>
          <w:lastRenderedPageBreak/>
          <w:t>holdings-confirms-softbank-is-buying-the-chip-designer-for-24-3b-in-bold-iot-move/</w:t>
        </w:r>
      </w:hyperlink>
      <w:r>
        <w:t>&gt; [Accessed 23 April 2020]</w:t>
      </w:r>
    </w:p>
    <w:p w14:paraId="3E79A6ED" w14:textId="77777777" w:rsidR="003018F2" w:rsidRDefault="003018F2" w:rsidP="003018F2">
      <w:r w:rsidRPr="00E8608B">
        <w:t>Yamamoto, K. and Shimada, K., 2019. Acquisition of Knowledge with Time Information from Twitter. In </w:t>
      </w:r>
      <w:r w:rsidRPr="003018F2">
        <w:rPr>
          <w:i/>
          <w:iCs/>
        </w:rPr>
        <w:t>2019 International Conference on Asian Language Processing (IALP)</w:t>
      </w:r>
      <w:r w:rsidRPr="00E8608B">
        <w:t xml:space="preserve"> (pp. 148-153). </w:t>
      </w:r>
      <w:r>
        <w:t xml:space="preserve">Singapore: </w:t>
      </w:r>
      <w:r w:rsidRPr="00E8608B">
        <w:t>IEEE.</w:t>
      </w:r>
    </w:p>
    <w:sectPr w:rsidR="003018F2" w:rsidSect="00BC3BDC">
      <w:headerReference w:type="default" r:id="rId19"/>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91AE8" w14:textId="77777777" w:rsidR="00B97E2F" w:rsidRDefault="00B97E2F" w:rsidP="00DE0270">
      <w:pPr>
        <w:spacing w:after="0" w:line="240" w:lineRule="auto"/>
      </w:pPr>
      <w:r>
        <w:separator/>
      </w:r>
    </w:p>
  </w:endnote>
  <w:endnote w:type="continuationSeparator" w:id="0">
    <w:p w14:paraId="73FE9AD9" w14:textId="77777777" w:rsidR="00B97E2F" w:rsidRDefault="00B97E2F" w:rsidP="00DE0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parajita">
    <w:panose1 w:val="02020603050405020304"/>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F73A3" w14:textId="77777777" w:rsidR="00B97E2F" w:rsidRDefault="00B97E2F" w:rsidP="00DE0270">
      <w:pPr>
        <w:spacing w:after="0" w:line="240" w:lineRule="auto"/>
      </w:pPr>
      <w:r>
        <w:separator/>
      </w:r>
    </w:p>
  </w:footnote>
  <w:footnote w:type="continuationSeparator" w:id="0">
    <w:p w14:paraId="218A0F3F" w14:textId="77777777" w:rsidR="00B97E2F" w:rsidRDefault="00B97E2F" w:rsidP="00DE0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0111415"/>
      <w:docPartObj>
        <w:docPartGallery w:val="Page Numbers (Top of Page)"/>
        <w:docPartUnique/>
      </w:docPartObj>
    </w:sdtPr>
    <w:sdtEndPr>
      <w:rPr>
        <w:noProof/>
      </w:rPr>
    </w:sdtEndPr>
    <w:sdtContent>
      <w:p w14:paraId="19C3432A" w14:textId="239AF2AF" w:rsidR="00F41201" w:rsidRDefault="00F41201">
        <w:pPr>
          <w:pStyle w:val="Header"/>
          <w:jc w:val="right"/>
        </w:pPr>
        <w:r>
          <w:fldChar w:fldCharType="begin"/>
        </w:r>
        <w:r>
          <w:instrText xml:space="preserve"> PAGE   \* MERGEFORMAT </w:instrText>
        </w:r>
        <w:r>
          <w:fldChar w:fldCharType="separate"/>
        </w:r>
        <w:r w:rsidR="00F90E3A">
          <w:rPr>
            <w:noProof/>
          </w:rPr>
          <w:t>7</w:t>
        </w:r>
        <w:r>
          <w:rPr>
            <w:noProof/>
          </w:rPr>
          <w:fldChar w:fldCharType="end"/>
        </w:r>
      </w:p>
    </w:sdtContent>
  </w:sdt>
  <w:p w14:paraId="0604214A" w14:textId="77777777" w:rsidR="00F41201" w:rsidRDefault="00F41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A7E69"/>
    <w:multiLevelType w:val="hybridMultilevel"/>
    <w:tmpl w:val="8AE04A5E"/>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6662D2C"/>
    <w:multiLevelType w:val="hybridMultilevel"/>
    <w:tmpl w:val="33525F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D4A5A9A"/>
    <w:multiLevelType w:val="hybridMultilevel"/>
    <w:tmpl w:val="2B304D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C045FAC"/>
    <w:multiLevelType w:val="hybridMultilevel"/>
    <w:tmpl w:val="48B25B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935"/>
    <w:rsid w:val="00005795"/>
    <w:rsid w:val="00011F68"/>
    <w:rsid w:val="00032890"/>
    <w:rsid w:val="00037CC7"/>
    <w:rsid w:val="000426AF"/>
    <w:rsid w:val="00090047"/>
    <w:rsid w:val="000932CB"/>
    <w:rsid w:val="0009749E"/>
    <w:rsid w:val="000C3997"/>
    <w:rsid w:val="000D6694"/>
    <w:rsid w:val="000F5B63"/>
    <w:rsid w:val="000F7013"/>
    <w:rsid w:val="00105105"/>
    <w:rsid w:val="00121E26"/>
    <w:rsid w:val="001230C2"/>
    <w:rsid w:val="0015490B"/>
    <w:rsid w:val="00157558"/>
    <w:rsid w:val="0017440E"/>
    <w:rsid w:val="0017540D"/>
    <w:rsid w:val="001B3E1E"/>
    <w:rsid w:val="001B50AE"/>
    <w:rsid w:val="001E0A7C"/>
    <w:rsid w:val="001F18FE"/>
    <w:rsid w:val="001F3D0B"/>
    <w:rsid w:val="00205750"/>
    <w:rsid w:val="0021305A"/>
    <w:rsid w:val="002363BF"/>
    <w:rsid w:val="00271935"/>
    <w:rsid w:val="002754DF"/>
    <w:rsid w:val="00282980"/>
    <w:rsid w:val="002C3756"/>
    <w:rsid w:val="002D45FA"/>
    <w:rsid w:val="002E383E"/>
    <w:rsid w:val="003018F2"/>
    <w:rsid w:val="0030206B"/>
    <w:rsid w:val="00314868"/>
    <w:rsid w:val="00387CBF"/>
    <w:rsid w:val="00391B1F"/>
    <w:rsid w:val="003B2B5E"/>
    <w:rsid w:val="003D4262"/>
    <w:rsid w:val="003E2EAC"/>
    <w:rsid w:val="00405BFE"/>
    <w:rsid w:val="0042111A"/>
    <w:rsid w:val="004554AE"/>
    <w:rsid w:val="00464131"/>
    <w:rsid w:val="00467931"/>
    <w:rsid w:val="0047289B"/>
    <w:rsid w:val="00474BA7"/>
    <w:rsid w:val="00481A59"/>
    <w:rsid w:val="00484B86"/>
    <w:rsid w:val="004D01F1"/>
    <w:rsid w:val="004E0090"/>
    <w:rsid w:val="00524EED"/>
    <w:rsid w:val="005269CD"/>
    <w:rsid w:val="00562CC8"/>
    <w:rsid w:val="0056740B"/>
    <w:rsid w:val="00567977"/>
    <w:rsid w:val="00567BE0"/>
    <w:rsid w:val="00576385"/>
    <w:rsid w:val="005860BF"/>
    <w:rsid w:val="005870CC"/>
    <w:rsid w:val="005A2792"/>
    <w:rsid w:val="005C407E"/>
    <w:rsid w:val="005D5160"/>
    <w:rsid w:val="005D76DF"/>
    <w:rsid w:val="005F1D6F"/>
    <w:rsid w:val="00615974"/>
    <w:rsid w:val="006241E5"/>
    <w:rsid w:val="006303DB"/>
    <w:rsid w:val="00641429"/>
    <w:rsid w:val="0068033E"/>
    <w:rsid w:val="006D4B03"/>
    <w:rsid w:val="006D6CE0"/>
    <w:rsid w:val="006E3478"/>
    <w:rsid w:val="007006B4"/>
    <w:rsid w:val="00727C14"/>
    <w:rsid w:val="00730E89"/>
    <w:rsid w:val="0073505D"/>
    <w:rsid w:val="007707B5"/>
    <w:rsid w:val="0078348C"/>
    <w:rsid w:val="007A2D69"/>
    <w:rsid w:val="007C7109"/>
    <w:rsid w:val="007C7414"/>
    <w:rsid w:val="007D6F0F"/>
    <w:rsid w:val="007F4B99"/>
    <w:rsid w:val="00804189"/>
    <w:rsid w:val="0081061E"/>
    <w:rsid w:val="00832AD8"/>
    <w:rsid w:val="00862275"/>
    <w:rsid w:val="00877A8F"/>
    <w:rsid w:val="008846DE"/>
    <w:rsid w:val="008906FB"/>
    <w:rsid w:val="00894623"/>
    <w:rsid w:val="008A676E"/>
    <w:rsid w:val="008B0E90"/>
    <w:rsid w:val="008C7C30"/>
    <w:rsid w:val="008D1F58"/>
    <w:rsid w:val="008E480E"/>
    <w:rsid w:val="009024FE"/>
    <w:rsid w:val="009106BE"/>
    <w:rsid w:val="0092385F"/>
    <w:rsid w:val="00934ABA"/>
    <w:rsid w:val="009353D7"/>
    <w:rsid w:val="00955FE8"/>
    <w:rsid w:val="00972BDA"/>
    <w:rsid w:val="0099755F"/>
    <w:rsid w:val="009B2493"/>
    <w:rsid w:val="009F5E93"/>
    <w:rsid w:val="00A061FE"/>
    <w:rsid w:val="00A53B65"/>
    <w:rsid w:val="00A556C6"/>
    <w:rsid w:val="00A55781"/>
    <w:rsid w:val="00A56199"/>
    <w:rsid w:val="00A9514C"/>
    <w:rsid w:val="00AA2129"/>
    <w:rsid w:val="00AA282C"/>
    <w:rsid w:val="00AA3888"/>
    <w:rsid w:val="00AA7FC0"/>
    <w:rsid w:val="00AD1631"/>
    <w:rsid w:val="00AD69F6"/>
    <w:rsid w:val="00AF43F1"/>
    <w:rsid w:val="00B0149F"/>
    <w:rsid w:val="00B10974"/>
    <w:rsid w:val="00B32D0B"/>
    <w:rsid w:val="00B429C6"/>
    <w:rsid w:val="00B51AED"/>
    <w:rsid w:val="00B83DC0"/>
    <w:rsid w:val="00B97E2F"/>
    <w:rsid w:val="00BB20EE"/>
    <w:rsid w:val="00BC3BDC"/>
    <w:rsid w:val="00BE3983"/>
    <w:rsid w:val="00BF0D53"/>
    <w:rsid w:val="00C05DCD"/>
    <w:rsid w:val="00C3128D"/>
    <w:rsid w:val="00C36EFC"/>
    <w:rsid w:val="00C71417"/>
    <w:rsid w:val="00C720A2"/>
    <w:rsid w:val="00C87AAD"/>
    <w:rsid w:val="00CA1F7B"/>
    <w:rsid w:val="00CA718E"/>
    <w:rsid w:val="00CA7BDE"/>
    <w:rsid w:val="00CB3562"/>
    <w:rsid w:val="00CB61B6"/>
    <w:rsid w:val="00CC4696"/>
    <w:rsid w:val="00CC6DE1"/>
    <w:rsid w:val="00CD1112"/>
    <w:rsid w:val="00CF5F2C"/>
    <w:rsid w:val="00D0790E"/>
    <w:rsid w:val="00D16396"/>
    <w:rsid w:val="00D41905"/>
    <w:rsid w:val="00D5341E"/>
    <w:rsid w:val="00D635EA"/>
    <w:rsid w:val="00D90CC1"/>
    <w:rsid w:val="00DD6ADB"/>
    <w:rsid w:val="00DE0270"/>
    <w:rsid w:val="00DE219D"/>
    <w:rsid w:val="00E614FD"/>
    <w:rsid w:val="00E67E06"/>
    <w:rsid w:val="00E8213E"/>
    <w:rsid w:val="00EA46F0"/>
    <w:rsid w:val="00EB00BD"/>
    <w:rsid w:val="00EC6AC2"/>
    <w:rsid w:val="00ED2A3A"/>
    <w:rsid w:val="00ED37DB"/>
    <w:rsid w:val="00F0744F"/>
    <w:rsid w:val="00F13974"/>
    <w:rsid w:val="00F17540"/>
    <w:rsid w:val="00F22593"/>
    <w:rsid w:val="00F2516C"/>
    <w:rsid w:val="00F41201"/>
    <w:rsid w:val="00F6005C"/>
    <w:rsid w:val="00F613F8"/>
    <w:rsid w:val="00F850BB"/>
    <w:rsid w:val="00F86E6E"/>
    <w:rsid w:val="00F90E3A"/>
    <w:rsid w:val="00F957FA"/>
    <w:rsid w:val="00FA0BBE"/>
    <w:rsid w:val="00FC50A4"/>
    <w:rsid w:val="00FE4248"/>
    <w:rsid w:val="00FF5E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F0BD9"/>
  <w15:docId w15:val="{0B8DE598-1864-4EE5-8E30-2524E31C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558"/>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157558"/>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57558"/>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57558"/>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558"/>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157558"/>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157558"/>
    <w:rPr>
      <w:rFonts w:ascii="Times New Roman" w:eastAsiaTheme="majorEastAsia" w:hAnsi="Times New Roman" w:cstheme="majorBidi"/>
      <w:i/>
      <w:sz w:val="24"/>
      <w:szCs w:val="24"/>
      <w:lang w:val="en-US"/>
    </w:rPr>
  </w:style>
  <w:style w:type="paragraph" w:styleId="Header">
    <w:name w:val="header"/>
    <w:basedOn w:val="Normal"/>
    <w:link w:val="HeaderChar"/>
    <w:uiPriority w:val="99"/>
    <w:unhideWhenUsed/>
    <w:rsid w:val="00DE0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270"/>
    <w:rPr>
      <w:rFonts w:ascii="Times New Roman" w:hAnsi="Times New Roman"/>
      <w:sz w:val="24"/>
      <w:lang w:val="en-US"/>
    </w:rPr>
  </w:style>
  <w:style w:type="paragraph" w:styleId="Footer">
    <w:name w:val="footer"/>
    <w:basedOn w:val="Normal"/>
    <w:link w:val="FooterChar"/>
    <w:uiPriority w:val="99"/>
    <w:unhideWhenUsed/>
    <w:rsid w:val="00DE0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270"/>
    <w:rPr>
      <w:rFonts w:ascii="Times New Roman" w:hAnsi="Times New Roman"/>
      <w:sz w:val="24"/>
      <w:lang w:val="en-US"/>
    </w:rPr>
  </w:style>
  <w:style w:type="paragraph" w:styleId="ListParagraph">
    <w:name w:val="List Paragraph"/>
    <w:basedOn w:val="Normal"/>
    <w:uiPriority w:val="34"/>
    <w:qFormat/>
    <w:rsid w:val="00F613F8"/>
    <w:pPr>
      <w:ind w:left="720"/>
      <w:contextualSpacing/>
    </w:pPr>
  </w:style>
  <w:style w:type="paragraph" w:styleId="TOCHeading">
    <w:name w:val="TOC Heading"/>
    <w:basedOn w:val="Heading1"/>
    <w:next w:val="Normal"/>
    <w:uiPriority w:val="39"/>
    <w:unhideWhenUsed/>
    <w:qFormat/>
    <w:rsid w:val="00BC3BDC"/>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C3BDC"/>
    <w:pPr>
      <w:spacing w:after="100"/>
    </w:pPr>
  </w:style>
  <w:style w:type="paragraph" w:styleId="TOC2">
    <w:name w:val="toc 2"/>
    <w:basedOn w:val="Normal"/>
    <w:next w:val="Normal"/>
    <w:autoRedefine/>
    <w:uiPriority w:val="39"/>
    <w:unhideWhenUsed/>
    <w:rsid w:val="00BC3BDC"/>
    <w:pPr>
      <w:spacing w:after="100"/>
      <w:ind w:left="240"/>
    </w:pPr>
  </w:style>
  <w:style w:type="paragraph" w:styleId="TOC3">
    <w:name w:val="toc 3"/>
    <w:basedOn w:val="Normal"/>
    <w:next w:val="Normal"/>
    <w:autoRedefine/>
    <w:uiPriority w:val="39"/>
    <w:unhideWhenUsed/>
    <w:rsid w:val="00BC3BDC"/>
    <w:pPr>
      <w:spacing w:after="100"/>
      <w:ind w:left="480"/>
    </w:pPr>
  </w:style>
  <w:style w:type="character" w:styleId="Hyperlink">
    <w:name w:val="Hyperlink"/>
    <w:basedOn w:val="DefaultParagraphFont"/>
    <w:uiPriority w:val="99"/>
    <w:unhideWhenUsed/>
    <w:rsid w:val="00BC3BDC"/>
    <w:rPr>
      <w:color w:val="0563C1" w:themeColor="hyperlink"/>
      <w:u w:val="single"/>
    </w:rPr>
  </w:style>
  <w:style w:type="character" w:customStyle="1" w:styleId="UnresolvedMention1">
    <w:name w:val="Unresolved Mention1"/>
    <w:basedOn w:val="DefaultParagraphFont"/>
    <w:uiPriority w:val="99"/>
    <w:semiHidden/>
    <w:unhideWhenUsed/>
    <w:rsid w:val="00CB3562"/>
    <w:rPr>
      <w:color w:val="605E5C"/>
      <w:shd w:val="clear" w:color="auto" w:fill="E1DFDD"/>
    </w:rPr>
  </w:style>
  <w:style w:type="paragraph" w:styleId="BalloonText">
    <w:name w:val="Balloon Text"/>
    <w:basedOn w:val="Normal"/>
    <w:link w:val="BalloonTextChar"/>
    <w:uiPriority w:val="99"/>
    <w:semiHidden/>
    <w:unhideWhenUsed/>
    <w:rsid w:val="00BE39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983"/>
    <w:rPr>
      <w:rFonts w:ascii="Tahoma" w:hAnsi="Tahoma" w:cs="Tahoma"/>
      <w:sz w:val="16"/>
      <w:szCs w:val="16"/>
      <w:lang w:val="en-US"/>
    </w:rPr>
  </w:style>
  <w:style w:type="character" w:styleId="CommentReference">
    <w:name w:val="annotation reference"/>
    <w:basedOn w:val="DefaultParagraphFont"/>
    <w:uiPriority w:val="99"/>
    <w:semiHidden/>
    <w:unhideWhenUsed/>
    <w:rsid w:val="00005795"/>
    <w:rPr>
      <w:sz w:val="16"/>
      <w:szCs w:val="16"/>
    </w:rPr>
  </w:style>
  <w:style w:type="paragraph" w:styleId="CommentText">
    <w:name w:val="annotation text"/>
    <w:basedOn w:val="Normal"/>
    <w:link w:val="CommentTextChar"/>
    <w:uiPriority w:val="99"/>
    <w:semiHidden/>
    <w:unhideWhenUsed/>
    <w:rsid w:val="00005795"/>
    <w:pPr>
      <w:spacing w:line="240" w:lineRule="auto"/>
    </w:pPr>
    <w:rPr>
      <w:sz w:val="20"/>
      <w:szCs w:val="20"/>
    </w:rPr>
  </w:style>
  <w:style w:type="character" w:customStyle="1" w:styleId="CommentTextChar">
    <w:name w:val="Comment Text Char"/>
    <w:basedOn w:val="DefaultParagraphFont"/>
    <w:link w:val="CommentText"/>
    <w:uiPriority w:val="99"/>
    <w:semiHidden/>
    <w:rsid w:val="00005795"/>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005795"/>
    <w:rPr>
      <w:b/>
      <w:bCs/>
    </w:rPr>
  </w:style>
  <w:style w:type="character" w:customStyle="1" w:styleId="CommentSubjectChar">
    <w:name w:val="Comment Subject Char"/>
    <w:basedOn w:val="CommentTextChar"/>
    <w:link w:val="CommentSubject"/>
    <w:uiPriority w:val="99"/>
    <w:semiHidden/>
    <w:rsid w:val="00005795"/>
    <w:rPr>
      <w:rFonts w:ascii="Times New Roman" w:hAnsi="Times New Roman"/>
      <w:b/>
      <w:bCs/>
      <w:sz w:val="20"/>
      <w:szCs w:val="20"/>
      <w:lang w:val="en-US"/>
    </w:rPr>
  </w:style>
  <w:style w:type="paragraph" w:styleId="Revision">
    <w:name w:val="Revision"/>
    <w:hidden/>
    <w:uiPriority w:val="99"/>
    <w:semiHidden/>
    <w:rsid w:val="000D6694"/>
    <w:pPr>
      <w:spacing w:after="0" w:line="240" w:lineRule="auto"/>
    </w:pPr>
    <w:rPr>
      <w:rFonts w:ascii="Times New Roman" w:hAnsi="Times New Roman"/>
      <w:sz w:val="24"/>
      <w:lang w:val="en-US"/>
    </w:rPr>
  </w:style>
  <w:style w:type="paragraph" w:styleId="Title">
    <w:name w:val="Title"/>
    <w:basedOn w:val="Normal"/>
    <w:next w:val="Normal"/>
    <w:link w:val="TitleChar"/>
    <w:uiPriority w:val="10"/>
    <w:qFormat/>
    <w:rsid w:val="000932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2CB"/>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com/company" TargetMode="External" /><Relationship Id="rId13" Type="http://schemas.openxmlformats.org/officeDocument/2006/relationships/hyperlink" Target="https://www.forbes.com/sites/roomykhan/2019/11/25/softbanks-highly-leveraged-vision-funda-house-of-cards/" TargetMode="External" /><Relationship Id="rId18" Type="http://schemas.openxmlformats.org/officeDocument/2006/relationships/hyperlink" Target="https://techcrunch.com/2016/07/17/arm-holdings-confirms-softbank-is-buying-the-chip-designer-for-24-3b-in-bold-iot-move/"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ft.com/content/235b1af4-4c7f-11e6-8172-e39ecd3b86fc" TargetMode="External" /><Relationship Id="rId17" Type="http://schemas.openxmlformats.org/officeDocument/2006/relationships/hyperlink" Target="https://www.wsj.com/articles/softbank-chip-design-unit-yet-to-conquer-internet-of-things-11562578206" TargetMode="External" /><Relationship Id="rId2" Type="http://schemas.openxmlformats.org/officeDocument/2006/relationships/numbering" Target="numbering.xml" /><Relationship Id="rId16" Type="http://schemas.openxmlformats.org/officeDocument/2006/relationships/hyperlink" Target="https://www.theverge.com/2016/9/5/12798302/softbank-arm-acquisition-complete"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cnbc.com/2016/07/17/softbank-poised-to-take-uks-arm-for-234-billion.html" TargetMode="External" /><Relationship Id="rId5" Type="http://schemas.openxmlformats.org/officeDocument/2006/relationships/webSettings" Target="webSettings.xml" /><Relationship Id="rId15" Type="http://schemas.openxmlformats.org/officeDocument/2006/relationships/hyperlink" Target="https://www.telegraph.co.uk/technology/2018/10/05/arm-hires-2000-staff-since-24bn-softbank-sale/" TargetMode="External" /><Relationship Id="rId10" Type="http://schemas.openxmlformats.org/officeDocument/2006/relationships/hyperlink" Target="https://www.bloomberg.com/news/articles/2019-01-11/softbank-s-arm-spends-big-to-meet-son-s-connected-world-dream" TargetMode="External" /><Relationship Id="rId19"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benzinga.com/analyst-ratings/analyst-color/16/07/8226733/arm-holdings-up-44-on-softbank-acquisition-analyst-sees-" TargetMode="External" /><Relationship Id="rId14" Type="http://schemas.openxmlformats.org/officeDocument/2006/relationships/hyperlink" Target="https://www.softbank.jp/en/corp/hr/personne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FBB0D-494A-8943-84AF-07C2083C6F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5237</Words>
  <Characters>29856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abhimanyu binani</dc:creator>
  <cp:keywords/>
  <dc:description/>
  <cp:lastModifiedBy>Ahmer Hameed (1816027)</cp:lastModifiedBy>
  <cp:revision>21</cp:revision>
  <dcterms:created xsi:type="dcterms:W3CDTF">2020-04-29T13:58:00Z</dcterms:created>
  <dcterms:modified xsi:type="dcterms:W3CDTF">2020-04-29T14:14:00Z</dcterms:modified>
</cp:coreProperties>
</file>