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DBB0765" wp14:paraId="3965A41B" wp14:textId="3C332047">
      <w:pPr>
        <w:pStyle w:val="Normal"/>
      </w:pPr>
    </w:p>
    <w:p xmlns:wp14="http://schemas.microsoft.com/office/word/2010/wordml" w:rsidP="7DBB0765" wp14:paraId="0321D9CA" wp14:textId="5003F1CC">
      <w:pPr>
        <w:pStyle w:val="Normal"/>
      </w:pPr>
    </w:p>
    <w:p xmlns:wp14="http://schemas.microsoft.com/office/word/2010/wordml" w:rsidP="7DBB0765" wp14:paraId="5346FDBC" wp14:textId="488A7CAC">
      <w:pPr>
        <w:pStyle w:val="Normal"/>
      </w:pPr>
    </w:p>
    <w:p xmlns:wp14="http://schemas.microsoft.com/office/word/2010/wordml" w:rsidP="7DBB0765" wp14:paraId="7D72CC3F" wp14:textId="758006D8">
      <w:pPr>
        <w:pStyle w:val="Normal"/>
      </w:pPr>
    </w:p>
    <w:p xmlns:wp14="http://schemas.microsoft.com/office/word/2010/wordml" w:rsidP="7DBB0765" wp14:paraId="5793A958" wp14:textId="64C8B533">
      <w:pPr>
        <w:pStyle w:val="Normal"/>
      </w:pPr>
    </w:p>
    <w:p xmlns:wp14="http://schemas.microsoft.com/office/word/2010/wordml" w:rsidP="7DBB0765" wp14:paraId="53279AC9" wp14:textId="40CA10FB">
      <w:pPr>
        <w:pStyle w:val="Normal"/>
      </w:pPr>
      <w:r w:rsidR="1E67312A">
        <w:rPr/>
        <w:t xml:space="preserve">                                                            Name: Raisa khaleel</w:t>
      </w:r>
    </w:p>
    <w:p xmlns:wp14="http://schemas.microsoft.com/office/word/2010/wordml" w:rsidP="7DBB0765" wp14:paraId="05A16937" wp14:textId="3FFC6574">
      <w:pPr>
        <w:pStyle w:val="Normal"/>
      </w:pPr>
      <w:r w:rsidR="1E67312A">
        <w:rPr/>
        <w:t xml:space="preserve">                                                         Student number: 2220004</w:t>
      </w:r>
    </w:p>
    <w:p xmlns:wp14="http://schemas.microsoft.com/office/word/2010/wordml" w:rsidP="7DBB0765" wp14:paraId="24FDA791" wp14:textId="60A26905">
      <w:pPr>
        <w:pStyle w:val="Normal"/>
      </w:pPr>
      <w:r w:rsidR="3364E9AD">
        <w:rPr/>
        <w:t xml:space="preserve">                                                           </w:t>
      </w:r>
      <w:r w:rsidR="3735FC34">
        <w:rPr/>
        <w:t>Lecturer</w:t>
      </w:r>
      <w:r w:rsidR="3364E9AD">
        <w:rPr/>
        <w:t>: Aisha</w:t>
      </w:r>
    </w:p>
    <w:p xmlns:wp14="http://schemas.microsoft.com/office/word/2010/wordml" w:rsidP="7DBB0765" wp14:paraId="0230B055" wp14:textId="318F572F">
      <w:pPr>
        <w:pStyle w:val="Normal"/>
      </w:pPr>
      <w:r w:rsidR="1E67312A">
        <w:rPr/>
        <w:t xml:space="preserve">                                                          </w:t>
      </w:r>
      <w:r w:rsidR="1E67312A">
        <w:rPr/>
        <w:t>Modeul</w:t>
      </w:r>
      <w:r w:rsidR="1E67312A">
        <w:rPr/>
        <w:t xml:space="preserve">: long term disease booklet </w:t>
      </w:r>
    </w:p>
    <w:p xmlns:wp14="http://schemas.microsoft.com/office/word/2010/wordml" w:rsidP="6EC4F8F4" wp14:paraId="7376EF35" wp14:textId="4808B6FE">
      <w:pPr>
        <w:pStyle w:val="Normal"/>
        <w:shd w:val="clear" w:color="auto" w:fill="FFFFFF" w:themeFill="background1"/>
        <w:spacing w:before="0" w:beforeAutospacing="off" w:after="0" w:afterAutospacing="off"/>
        <w:jc w:val="left"/>
      </w:pPr>
      <w:r w:rsidR="3364E9AD">
        <w:rPr/>
        <w:t xml:space="preserve">                                                         </w:t>
      </w:r>
      <w:r w:rsidR="64CB8E4A">
        <w:rPr/>
        <w:t>Module</w:t>
      </w:r>
      <w:r w:rsidR="3364E9AD">
        <w:rPr/>
        <w:t xml:space="preserve"> code:</w:t>
      </w:r>
      <w:r w:rsidRPr="6EC4F8F4" w:rsidR="2F9516C5">
        <w:rPr>
          <w:rFonts w:ascii="Segoe UI" w:hAnsi="Segoe UI" w:eastAsia="Segoe UI" w:cs="Segoe UI"/>
          <w:b w:val="1"/>
          <w:bCs w:val="1"/>
          <w:i w:val="0"/>
          <w:iCs w:val="0"/>
          <w:caps w:val="0"/>
          <w:smallCaps w:val="0"/>
          <w:noProof w:val="0"/>
          <w:color w:val="1D2125"/>
          <w:sz w:val="24"/>
          <w:szCs w:val="24"/>
          <w:lang w:val="en-US"/>
        </w:rPr>
        <w:t xml:space="preserve"> LCHS7003</w:t>
      </w:r>
    </w:p>
    <w:p xmlns:wp14="http://schemas.microsoft.com/office/word/2010/wordml" w:rsidP="7DBB0765" wp14:paraId="34031A77" wp14:textId="39566D5D">
      <w:pPr>
        <w:pStyle w:val="Normal"/>
      </w:pPr>
    </w:p>
    <w:p xmlns:wp14="http://schemas.microsoft.com/office/word/2010/wordml" w:rsidP="7DBB0765" wp14:paraId="7F961AB4" wp14:textId="59312F4E">
      <w:pPr>
        <w:pStyle w:val="Normal"/>
      </w:pPr>
    </w:p>
    <w:p xmlns:wp14="http://schemas.microsoft.com/office/word/2010/wordml" w:rsidP="7DBB0765" wp14:paraId="60CF2302" wp14:textId="6108660F">
      <w:pPr>
        <w:pStyle w:val="Normal"/>
      </w:pPr>
    </w:p>
    <w:p xmlns:wp14="http://schemas.microsoft.com/office/word/2010/wordml" w:rsidP="7DBB0765" wp14:paraId="214F3B08" wp14:textId="15FD013D">
      <w:pPr>
        <w:pStyle w:val="Normal"/>
      </w:pPr>
    </w:p>
    <w:p xmlns:wp14="http://schemas.microsoft.com/office/word/2010/wordml" w:rsidP="7DBB0765" wp14:paraId="77E8A052" wp14:textId="25304F20">
      <w:pPr>
        <w:pStyle w:val="Normal"/>
      </w:pPr>
    </w:p>
    <w:p xmlns:wp14="http://schemas.microsoft.com/office/word/2010/wordml" w:rsidP="7DBB0765" wp14:paraId="65FAF269" wp14:textId="2179548E">
      <w:pPr>
        <w:pStyle w:val="Normal"/>
      </w:pPr>
    </w:p>
    <w:p xmlns:wp14="http://schemas.microsoft.com/office/word/2010/wordml" w:rsidP="7DBB0765" wp14:paraId="0CBD838E" wp14:textId="6AF895EE">
      <w:pPr>
        <w:pStyle w:val="Normal"/>
      </w:pPr>
    </w:p>
    <w:p xmlns:wp14="http://schemas.microsoft.com/office/word/2010/wordml" w:rsidP="7DBB0765" wp14:paraId="7584593C" wp14:textId="11E61E63">
      <w:pPr>
        <w:pStyle w:val="Normal"/>
      </w:pPr>
    </w:p>
    <w:p xmlns:wp14="http://schemas.microsoft.com/office/word/2010/wordml" w:rsidP="7DBB0765" wp14:paraId="512B90F2" wp14:textId="2B53CEFD">
      <w:pPr>
        <w:pStyle w:val="Normal"/>
      </w:pPr>
    </w:p>
    <w:p xmlns:wp14="http://schemas.microsoft.com/office/word/2010/wordml" w:rsidP="7DBB0765" wp14:paraId="6C1C9D1D" wp14:textId="56A3ED3F">
      <w:pPr>
        <w:pStyle w:val="Normal"/>
      </w:pPr>
    </w:p>
    <w:p xmlns:wp14="http://schemas.microsoft.com/office/word/2010/wordml" w:rsidP="7DBB0765" wp14:paraId="2C078E63" wp14:textId="2DD5D397">
      <w:pPr>
        <w:pStyle w:val="Normal"/>
      </w:pPr>
    </w:p>
    <w:p w:rsidR="7DBB0765" w:rsidRDefault="7DBB0765" w14:paraId="3A268E1B" w14:textId="770D02C9"/>
    <w:p w:rsidR="7DBB0765" w:rsidRDefault="7DBB0765" w14:paraId="6D02CB48" w14:textId="66DA1E3B"/>
    <w:p w:rsidR="7DBB0765" w:rsidRDefault="7DBB0765" w14:paraId="2B862046" w14:textId="3BEF7927"/>
    <w:p w:rsidR="7DBB0765" w:rsidRDefault="7DBB0765" w14:paraId="70E54073" w14:textId="3A6B87D7"/>
    <w:p w:rsidR="7DBB0765" w:rsidRDefault="7DBB0765" w14:paraId="5A2F8F56" w14:textId="159E3E79"/>
    <w:p w:rsidR="7DBB0765" w:rsidP="02C5B2AF" w:rsidRDefault="7DBB0765" w14:paraId="647BB1F5" w14:textId="5E5BC39D">
      <w:pPr>
        <w:pStyle w:val="Normal"/>
      </w:pPr>
    </w:p>
    <w:p w:rsidR="6EC4F8F4" w:rsidP="6EC4F8F4" w:rsidRDefault="6EC4F8F4" w14:paraId="0FE18562" w14:textId="12DCA830">
      <w:pPr>
        <w:pStyle w:val="Normal"/>
      </w:pPr>
    </w:p>
    <w:p w:rsidR="7068AEF8" w:rsidP="02C5B2AF" w:rsidRDefault="7068AEF8" w14:paraId="374911A5" w14:textId="26821B15">
      <w:pPr>
        <w:pStyle w:val="Normal"/>
      </w:pPr>
      <w:r w:rsidR="7068AEF8">
        <w:rPr/>
        <w:t>Content page</w:t>
      </w:r>
    </w:p>
    <w:sdt>
      <w:sdtPr>
        <w:id w:val="1163662509"/>
        <w:docPartObj>
          <w:docPartGallery w:val="Table of Contents"/>
          <w:docPartUnique/>
        </w:docPartObj>
      </w:sdtPr>
      <w:sdtContent>
        <w:p w:rsidR="02F00356" w:rsidP="6EC4F8F4" w:rsidRDefault="02F00356" w14:paraId="6E6F273D" w14:textId="768621E6">
          <w:pPr>
            <w:pStyle w:val="TOC1"/>
            <w:tabs>
              <w:tab w:val="right" w:leader="dot" w:pos="9360"/>
            </w:tabs>
          </w:pPr>
          <w:r>
            <w:fldChar w:fldCharType="begin"/>
          </w:r>
          <w:r>
            <w:instrText xml:space="preserve">TOC \o "1-9" \z \u \h</w:instrText>
          </w:r>
          <w:r>
            <w:fldChar w:fldCharType="separate"/>
          </w:r>
          <w:hyperlink w:anchor="_Toc605274633">
            <w:r w:rsidRPr="6EC4F8F4" w:rsidR="6EC4F8F4">
              <w:rPr>
                <w:rStyle w:val="Hyperlink"/>
              </w:rPr>
              <w:t>What is type 2 diabetes</w:t>
            </w:r>
            <w:r>
              <w:tab/>
            </w:r>
            <w:r>
              <w:fldChar w:fldCharType="begin"/>
            </w:r>
            <w:r>
              <w:instrText xml:space="preserve">PAGEREF _Toc605274633 \h</w:instrText>
            </w:r>
            <w:r>
              <w:fldChar w:fldCharType="separate"/>
            </w:r>
            <w:r w:rsidRPr="6EC4F8F4" w:rsidR="6EC4F8F4">
              <w:rPr>
                <w:rStyle w:val="Hyperlink"/>
              </w:rPr>
              <w:t>3</w:t>
            </w:r>
            <w:r>
              <w:fldChar w:fldCharType="end"/>
            </w:r>
          </w:hyperlink>
        </w:p>
        <w:p w:rsidR="2E035A80" w:rsidP="6EC4F8F4" w:rsidRDefault="2E035A80" w14:paraId="11113D8B" w14:textId="68A0500C">
          <w:pPr>
            <w:pStyle w:val="TOC1"/>
            <w:tabs>
              <w:tab w:val="right" w:leader="dot" w:pos="9360"/>
            </w:tabs>
          </w:pPr>
          <w:hyperlink w:anchor="_Toc975886046">
            <w:r w:rsidRPr="6EC4F8F4" w:rsidR="6EC4F8F4">
              <w:rPr>
                <w:rStyle w:val="Hyperlink"/>
              </w:rPr>
              <w:t>Global &amp; UK Prevalence</w:t>
            </w:r>
            <w:r>
              <w:tab/>
            </w:r>
            <w:r>
              <w:fldChar w:fldCharType="begin"/>
            </w:r>
            <w:r>
              <w:instrText xml:space="preserve">PAGEREF _Toc975886046 \h</w:instrText>
            </w:r>
            <w:r>
              <w:fldChar w:fldCharType="separate"/>
            </w:r>
            <w:r w:rsidRPr="6EC4F8F4" w:rsidR="6EC4F8F4">
              <w:rPr>
                <w:rStyle w:val="Hyperlink"/>
              </w:rPr>
              <w:t>4</w:t>
            </w:r>
            <w:r>
              <w:fldChar w:fldCharType="end"/>
            </w:r>
          </w:hyperlink>
        </w:p>
        <w:p w:rsidR="2E035A80" w:rsidP="6EC4F8F4" w:rsidRDefault="2E035A80" w14:paraId="4C5C34D6" w14:textId="22474E71">
          <w:pPr>
            <w:pStyle w:val="TOC1"/>
            <w:tabs>
              <w:tab w:val="right" w:leader="dot" w:pos="9360"/>
            </w:tabs>
          </w:pPr>
          <w:hyperlink w:anchor="_Toc213986911">
            <w:r w:rsidRPr="6EC4F8F4" w:rsidR="6EC4F8F4">
              <w:rPr>
                <w:rStyle w:val="Hyperlink"/>
              </w:rPr>
              <w:t>Risk factors of type 2 diabetes</w:t>
            </w:r>
            <w:r>
              <w:tab/>
            </w:r>
            <w:r>
              <w:fldChar w:fldCharType="begin"/>
            </w:r>
            <w:r>
              <w:instrText xml:space="preserve">PAGEREF _Toc213986911 \h</w:instrText>
            </w:r>
            <w:r>
              <w:fldChar w:fldCharType="separate"/>
            </w:r>
            <w:r w:rsidRPr="6EC4F8F4" w:rsidR="6EC4F8F4">
              <w:rPr>
                <w:rStyle w:val="Hyperlink"/>
              </w:rPr>
              <w:t>5</w:t>
            </w:r>
            <w:r>
              <w:fldChar w:fldCharType="end"/>
            </w:r>
          </w:hyperlink>
        </w:p>
        <w:p w:rsidR="6EC4F8F4" w:rsidP="6EC4F8F4" w:rsidRDefault="6EC4F8F4" w14:paraId="28C9BD36" w14:textId="60219FCE">
          <w:pPr>
            <w:pStyle w:val="TOC1"/>
            <w:tabs>
              <w:tab w:val="right" w:leader="dot" w:pos="9360"/>
            </w:tabs>
          </w:pPr>
          <w:hyperlink w:anchor="_Toc75889608">
            <w:r w:rsidRPr="6EC4F8F4" w:rsidR="6EC4F8F4">
              <w:rPr>
                <w:rStyle w:val="Hyperlink"/>
              </w:rPr>
              <w:t>Impact on families and carers</w:t>
            </w:r>
            <w:r>
              <w:tab/>
            </w:r>
            <w:r>
              <w:fldChar w:fldCharType="begin"/>
            </w:r>
            <w:r>
              <w:instrText xml:space="preserve">PAGEREF _Toc75889608 \h</w:instrText>
            </w:r>
            <w:r>
              <w:fldChar w:fldCharType="separate"/>
            </w:r>
            <w:r w:rsidRPr="6EC4F8F4" w:rsidR="6EC4F8F4">
              <w:rPr>
                <w:rStyle w:val="Hyperlink"/>
              </w:rPr>
              <w:t>8</w:t>
            </w:r>
            <w:r>
              <w:fldChar w:fldCharType="end"/>
            </w:r>
          </w:hyperlink>
        </w:p>
        <w:p w:rsidR="6EC4F8F4" w:rsidP="6EC4F8F4" w:rsidRDefault="6EC4F8F4" w14:paraId="33D2E969" w14:textId="2B85E719">
          <w:pPr>
            <w:pStyle w:val="TOC1"/>
            <w:tabs>
              <w:tab w:val="right" w:leader="dot" w:pos="9360"/>
            </w:tabs>
          </w:pPr>
          <w:hyperlink w:anchor="_Toc1269099015">
            <w:r w:rsidRPr="6EC4F8F4" w:rsidR="6EC4F8F4">
              <w:rPr>
                <w:rStyle w:val="Hyperlink"/>
              </w:rPr>
              <w:t>Management and treatment of type 2 diabetes</w:t>
            </w:r>
            <w:r>
              <w:tab/>
            </w:r>
            <w:r>
              <w:fldChar w:fldCharType="begin"/>
            </w:r>
            <w:r>
              <w:instrText xml:space="preserve">PAGEREF _Toc1269099015 \h</w:instrText>
            </w:r>
            <w:r>
              <w:fldChar w:fldCharType="separate"/>
            </w:r>
            <w:r w:rsidRPr="6EC4F8F4" w:rsidR="6EC4F8F4">
              <w:rPr>
                <w:rStyle w:val="Hyperlink"/>
              </w:rPr>
              <w:t>9</w:t>
            </w:r>
            <w:r>
              <w:fldChar w:fldCharType="end"/>
            </w:r>
          </w:hyperlink>
        </w:p>
        <w:p w:rsidR="6EC4F8F4" w:rsidP="6EC4F8F4" w:rsidRDefault="6EC4F8F4" w14:paraId="1261786B" w14:textId="5492BDF6">
          <w:pPr>
            <w:pStyle w:val="TOC1"/>
            <w:tabs>
              <w:tab w:val="right" w:leader="dot" w:pos="9360"/>
            </w:tabs>
          </w:pPr>
          <w:hyperlink w:anchor="_Toc948018237">
            <w:r w:rsidRPr="6EC4F8F4" w:rsidR="6EC4F8F4">
              <w:rPr>
                <w:rStyle w:val="Hyperlink"/>
              </w:rPr>
              <w:t>Local and national agendas of care for type 2 diabetes</w:t>
            </w:r>
            <w:r>
              <w:tab/>
            </w:r>
            <w:r>
              <w:fldChar w:fldCharType="begin"/>
            </w:r>
            <w:r>
              <w:instrText xml:space="preserve">PAGEREF _Toc948018237 \h</w:instrText>
            </w:r>
            <w:r>
              <w:fldChar w:fldCharType="separate"/>
            </w:r>
            <w:r w:rsidRPr="6EC4F8F4" w:rsidR="6EC4F8F4">
              <w:rPr>
                <w:rStyle w:val="Hyperlink"/>
              </w:rPr>
              <w:t>11</w:t>
            </w:r>
            <w:r>
              <w:fldChar w:fldCharType="end"/>
            </w:r>
          </w:hyperlink>
        </w:p>
        <w:p w:rsidR="6EC4F8F4" w:rsidP="6EC4F8F4" w:rsidRDefault="6EC4F8F4" w14:paraId="26D51671" w14:textId="48B2C614">
          <w:pPr>
            <w:pStyle w:val="TOC1"/>
            <w:tabs>
              <w:tab w:val="right" w:leader="dot" w:pos="9360"/>
            </w:tabs>
          </w:pPr>
          <w:hyperlink w:anchor="_Toc1529628591">
            <w:r w:rsidRPr="6EC4F8F4" w:rsidR="6EC4F8F4">
              <w:rPr>
                <w:rStyle w:val="Hyperlink"/>
              </w:rPr>
              <w:t>Recommendations</w:t>
            </w:r>
            <w:r>
              <w:tab/>
            </w:r>
            <w:r>
              <w:fldChar w:fldCharType="begin"/>
            </w:r>
            <w:r>
              <w:instrText xml:space="preserve">PAGEREF _Toc1529628591 \h</w:instrText>
            </w:r>
            <w:r>
              <w:fldChar w:fldCharType="separate"/>
            </w:r>
            <w:r w:rsidRPr="6EC4F8F4" w:rsidR="6EC4F8F4">
              <w:rPr>
                <w:rStyle w:val="Hyperlink"/>
              </w:rPr>
              <w:t>15</w:t>
            </w:r>
            <w:r>
              <w:fldChar w:fldCharType="end"/>
            </w:r>
          </w:hyperlink>
        </w:p>
        <w:p w:rsidR="6EC4F8F4" w:rsidP="6EC4F8F4" w:rsidRDefault="6EC4F8F4" w14:paraId="28F5AFDC" w14:textId="348851E6">
          <w:pPr>
            <w:pStyle w:val="TOC1"/>
            <w:tabs>
              <w:tab w:val="right" w:leader="dot" w:pos="9360"/>
            </w:tabs>
          </w:pPr>
          <w:hyperlink w:anchor="_Toc2069116571">
            <w:r w:rsidRPr="6EC4F8F4" w:rsidR="6EC4F8F4">
              <w:rPr>
                <w:rStyle w:val="Hyperlink"/>
              </w:rPr>
              <w:t>Reference</w:t>
            </w:r>
            <w:r>
              <w:tab/>
            </w:r>
            <w:r>
              <w:fldChar w:fldCharType="begin"/>
            </w:r>
            <w:r>
              <w:instrText xml:space="preserve">PAGEREF _Toc2069116571 \h</w:instrText>
            </w:r>
            <w:r>
              <w:fldChar w:fldCharType="separate"/>
            </w:r>
            <w:r w:rsidRPr="6EC4F8F4" w:rsidR="6EC4F8F4">
              <w:rPr>
                <w:rStyle w:val="Hyperlink"/>
              </w:rPr>
              <w:t>16</w:t>
            </w:r>
            <w:r>
              <w:fldChar w:fldCharType="end"/>
            </w:r>
          </w:hyperlink>
        </w:p>
        <w:p w:rsidR="02F00356" w:rsidRDefault="02F00356" w14:paraId="28402ABD" w14:textId="7F5B5711">
          <w:r>
            <w:fldChar w:fldCharType="end"/>
          </w:r>
        </w:p>
      </w:sdtContent>
    </w:sdt>
    <w:p w:rsidR="7DBB0765" w:rsidRDefault="7DBB0765" w14:paraId="641705A2" w14:textId="70EE310D"/>
    <w:p w:rsidR="7DBB0765" w:rsidRDefault="7DBB0765" w14:paraId="68C89F75" w14:textId="5D7588AD"/>
    <w:p w:rsidR="7DBB0765" w:rsidRDefault="7DBB0765" w14:paraId="652EEA51" w14:textId="0BDC733E"/>
    <w:p w:rsidR="7B192F0D" w:rsidP="02C5B2AF" w:rsidRDefault="7B192F0D" w14:paraId="06D8774B" w14:textId="1BA38F03">
      <w:pPr>
        <w:pStyle w:val="Normal"/>
        <w:rPr>
          <w:rFonts w:ascii="Times New Roman" w:hAnsi="Times New Roman" w:eastAsia="Times New Roman" w:cs="Times New Roman"/>
          <w:noProof w:val="0"/>
          <w:sz w:val="24"/>
          <w:szCs w:val="24"/>
          <w:lang w:val="en-US"/>
        </w:rPr>
      </w:pPr>
    </w:p>
    <w:p w:rsidR="7605D7E9" w:rsidP="02C5B2AF" w:rsidRDefault="7605D7E9" w14:paraId="23666F88" w14:textId="50139668">
      <w:pPr>
        <w:pStyle w:val="Normal"/>
        <w:rPr>
          <w:rFonts w:ascii="Times New Roman" w:hAnsi="Times New Roman" w:eastAsia="Times New Roman" w:cs="Times New Roman"/>
          <w:noProof w:val="0"/>
          <w:sz w:val="24"/>
          <w:szCs w:val="24"/>
          <w:lang w:val="en-US"/>
        </w:rPr>
      </w:pPr>
    </w:p>
    <w:p w:rsidR="7DBB0765" w:rsidP="02C5B2AF" w:rsidRDefault="7DBB0765" w14:paraId="0174A7F8" w14:textId="175B9D84">
      <w:pPr>
        <w:pStyle w:val="Normal"/>
        <w:rPr>
          <w:rFonts w:ascii="Aptos" w:hAnsi="Aptos" w:eastAsia="Aptos" w:cs="Aptos"/>
          <w:noProof w:val="0"/>
          <w:sz w:val="22"/>
          <w:szCs w:val="22"/>
          <w:lang w:val="en-US"/>
        </w:rPr>
      </w:pPr>
      <w:r w:rsidR="7068AEF8">
        <w:drawing>
          <wp:inline wp14:editId="0B09B009" wp14:anchorId="4389B5A8">
            <wp:extent cx="5943600" cy="6518793"/>
            <wp:effectExtent l="0" t="0" r="0" b="0"/>
            <wp:docPr id="1269506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3087831" name="Picture 1863087831"/>
                    <pic:cNvPicPr/>
                  </pic:nvPicPr>
                  <pic:blipFill>
                    <a:blip xmlns:r="http://schemas.openxmlformats.org/officeDocument/2006/relationships" r:embed="rId1539355693">
                      <a:extLst>
                        <a:ext uri="{28A0092B-C50C-407E-A947-70E740481C1C}">
                          <a14:useLocalDpi xmlns:a14="http://schemas.microsoft.com/office/drawing/2010/main"/>
                        </a:ext>
                      </a:extLst>
                    </a:blip>
                    <a:stretch>
                      <a:fillRect/>
                    </a:stretch>
                  </pic:blipFill>
                  <pic:spPr>
                    <a:xfrm rot="0">
                      <a:off x="0" y="0"/>
                      <a:ext cx="5943600" cy="6518793"/>
                    </a:xfrm>
                    <a:prstGeom prst="rect">
                      <a:avLst/>
                    </a:prstGeom>
                  </pic:spPr>
                </pic:pic>
              </a:graphicData>
            </a:graphic>
          </wp:inline>
        </w:drawing>
      </w:r>
      <w:r w:rsidRPr="2E035A80" w:rsidR="7068AEF8">
        <w:rPr>
          <w:rFonts w:ascii="Arial" w:hAnsi="Arial" w:eastAsia="Arial" w:cs="Arial"/>
          <w:noProof w:val="0"/>
          <w:sz w:val="22"/>
          <w:szCs w:val="22"/>
          <w:lang w:val="en-US"/>
        </w:rPr>
        <w:t>(Ironmagazine.com, 2022)</w:t>
      </w:r>
    </w:p>
    <w:p w:rsidR="7DBB0765" w:rsidP="7DBB0765" w:rsidRDefault="7DBB0765" w14:paraId="5B23E483" w14:textId="1857B971">
      <w:pPr>
        <w:pStyle w:val="Normal"/>
      </w:pPr>
    </w:p>
    <w:p w:rsidR="7DBB0765" w:rsidP="7DBB0765" w:rsidRDefault="7DBB0765" w14:paraId="320E4EE9" w14:textId="4FEBDA43">
      <w:pPr>
        <w:pStyle w:val="Normal"/>
      </w:pPr>
    </w:p>
    <w:p w:rsidR="7605D7E9" w:rsidP="02C5B2AF" w:rsidRDefault="7605D7E9" w14:paraId="030BA341" w14:textId="6C85018E">
      <w:pPr>
        <w:pStyle w:val="Normal"/>
        <w:spacing w:line="360" w:lineRule="auto"/>
        <w:rPr>
          <w:rFonts w:ascii="Arial" w:hAnsi="Arial" w:eastAsia="Arial" w:cs="Arial"/>
          <w:b w:val="1"/>
          <w:bCs w:val="1"/>
          <w:color w:val="196A24"/>
          <w:sz w:val="22"/>
          <w:szCs w:val="22"/>
        </w:rPr>
      </w:pPr>
    </w:p>
    <w:p w:rsidR="7605D7E9" w:rsidP="02C5B2AF" w:rsidRDefault="7605D7E9" w14:paraId="0D66F095" w14:textId="53EBB341">
      <w:pPr>
        <w:pStyle w:val="Normal"/>
        <w:spacing w:line="360" w:lineRule="auto"/>
        <w:rPr>
          <w:rFonts w:ascii="Arial" w:hAnsi="Arial" w:eastAsia="Arial" w:cs="Arial"/>
          <w:b w:val="1"/>
          <w:bCs w:val="1"/>
          <w:color w:val="196A24"/>
          <w:sz w:val="22"/>
          <w:szCs w:val="22"/>
        </w:rPr>
      </w:pPr>
      <w:bookmarkStart w:name="_Toc605274633" w:id="1129420562"/>
      <w:r w:rsidRPr="6EC4F8F4" w:rsidR="1D70C2B6">
        <w:rPr>
          <w:rStyle w:val="Heading1Char"/>
        </w:rPr>
        <w:t>What is type 2 diabetes</w:t>
      </w:r>
      <w:bookmarkEnd w:id="1129420562"/>
      <w:r w:rsidRPr="6EC4F8F4" w:rsidR="1D70C2B6">
        <w:rPr>
          <w:rStyle w:val="Heading1Char"/>
        </w:rPr>
        <w:t xml:space="preserve"> </w:t>
      </w:r>
    </w:p>
    <w:p w:rsidR="7605D7E9" w:rsidP="02C5B2AF" w:rsidRDefault="7605D7E9" w14:paraId="7409F6AF" w14:textId="418B9E8D">
      <w:pPr>
        <w:pStyle w:val="Normal"/>
        <w:spacing w:line="360" w:lineRule="auto"/>
        <w:rPr>
          <w:rFonts w:ascii="Arial" w:hAnsi="Arial" w:eastAsia="Arial" w:cs="Arial"/>
          <w:b w:val="1"/>
          <w:bCs w:val="1"/>
          <w:color w:val="196A24" w:themeColor="accent3" w:themeTint="FF" w:themeShade="FF"/>
          <w:sz w:val="22"/>
          <w:szCs w:val="22"/>
        </w:rPr>
      </w:pPr>
      <w:r w:rsidRPr="02C5B2AF" w:rsidR="6CFD6D58">
        <w:rPr>
          <w:rFonts w:ascii="Arial" w:hAnsi="Arial" w:eastAsia="Arial" w:cs="Arial"/>
          <w:b w:val="1"/>
          <w:bCs w:val="1"/>
          <w:color w:val="196A24"/>
          <w:sz w:val="22"/>
          <w:szCs w:val="22"/>
        </w:rPr>
        <w:t>Definition</w:t>
      </w:r>
    </w:p>
    <w:p w:rsidR="4459C364" w:rsidP="5518B0F6" w:rsidRDefault="4459C364" w14:paraId="61E1957A" w14:textId="63815762">
      <w:pPr>
        <w:pStyle w:val="Normal"/>
        <w:spacing w:line="360" w:lineRule="auto"/>
        <w:rPr>
          <w:rFonts w:ascii="Arial" w:hAnsi="Arial" w:eastAsia="Arial" w:cs="Arial"/>
          <w:noProof w:val="0"/>
          <w:sz w:val="22"/>
          <w:szCs w:val="22"/>
          <w:lang w:val="en-US"/>
        </w:rPr>
      </w:pPr>
      <w:r w:rsidRPr="5518B0F6" w:rsidR="1B866268">
        <w:rPr>
          <w:rFonts w:ascii="Arial" w:hAnsi="Arial" w:eastAsia="Arial" w:cs="Arial"/>
          <w:noProof w:val="0"/>
          <w:color w:val="000000" w:themeColor="text1" w:themeTint="FF" w:themeShade="FF"/>
          <w:sz w:val="22"/>
          <w:szCs w:val="22"/>
          <w:lang w:val="en-US"/>
        </w:rPr>
        <w:t xml:space="preserve">Type 2 diabetes is a common chronic metabolic disorder </w:t>
      </w:r>
      <w:r w:rsidRPr="5518B0F6" w:rsidR="22CAE295">
        <w:rPr>
          <w:rFonts w:ascii="Arial" w:hAnsi="Arial" w:eastAsia="Arial" w:cs="Arial"/>
          <w:noProof w:val="0"/>
          <w:color w:val="000000" w:themeColor="text1" w:themeTint="FF" w:themeShade="FF"/>
          <w:sz w:val="22"/>
          <w:szCs w:val="22"/>
          <w:lang w:val="en-US"/>
        </w:rPr>
        <w:t>characterized</w:t>
      </w:r>
      <w:r w:rsidRPr="5518B0F6" w:rsidR="1B866268">
        <w:rPr>
          <w:rFonts w:ascii="Arial" w:hAnsi="Arial" w:eastAsia="Arial" w:cs="Arial"/>
          <w:noProof w:val="0"/>
          <w:color w:val="000000" w:themeColor="text1" w:themeTint="FF" w:themeShade="FF"/>
          <w:sz w:val="22"/>
          <w:szCs w:val="22"/>
          <w:lang w:val="en-US"/>
        </w:rPr>
        <w:t xml:space="preserve"> by high blood glucose levels caused by insulin resistance</w:t>
      </w:r>
      <w:r w:rsidRPr="5518B0F6" w:rsidR="375EB260">
        <w:rPr>
          <w:rFonts w:ascii="Arial" w:hAnsi="Arial" w:eastAsia="Arial" w:cs="Arial"/>
          <w:noProof w:val="0"/>
          <w:color w:val="000000" w:themeColor="text1" w:themeTint="FF" w:themeShade="FF"/>
          <w:sz w:val="22"/>
          <w:szCs w:val="22"/>
          <w:lang w:val="en-US"/>
        </w:rPr>
        <w:t xml:space="preserve"> </w:t>
      </w:r>
      <w:r w:rsidRPr="5518B0F6" w:rsidR="375EB260">
        <w:rPr>
          <w:rFonts w:ascii="Arial" w:hAnsi="Arial" w:eastAsia="Arial" w:cs="Arial"/>
          <w:noProof w:val="0"/>
          <w:sz w:val="22"/>
          <w:szCs w:val="22"/>
          <w:lang w:val="en-US"/>
        </w:rPr>
        <w:t xml:space="preserve">(Mayo Clinic, </w:t>
      </w:r>
      <w:r w:rsidRPr="5518B0F6" w:rsidR="375EB260">
        <w:rPr>
          <w:rFonts w:ascii="Arial" w:hAnsi="Arial" w:eastAsia="Arial" w:cs="Arial"/>
          <w:noProof w:val="0"/>
          <w:sz w:val="22"/>
          <w:szCs w:val="22"/>
          <w:lang w:val="en-US"/>
        </w:rPr>
        <w:t>2025)</w:t>
      </w:r>
      <w:r w:rsidRPr="5518B0F6" w:rsidR="1B866268">
        <w:rPr>
          <w:rFonts w:ascii="Arial" w:hAnsi="Arial" w:eastAsia="Arial" w:cs="Arial"/>
          <w:noProof w:val="0"/>
          <w:color w:val="000000" w:themeColor="text1" w:themeTint="FF" w:themeShade="FF"/>
          <w:sz w:val="22"/>
          <w:szCs w:val="22"/>
          <w:lang w:val="en-US"/>
        </w:rPr>
        <w:t xml:space="preserve">. According to World Health Organization (2024), insulin is a hormone produced by the pancreas that helps regulate glucose in the blood stream by sugar entering the body cells for energy. However, in people with type 2 diabetes their body becomes resistant to insulin, making it harder to produce enough insulin to </w:t>
      </w:r>
      <w:r w:rsidRPr="5518B0F6" w:rsidR="1B866268">
        <w:rPr>
          <w:rFonts w:ascii="Arial" w:hAnsi="Arial" w:eastAsia="Arial" w:cs="Arial"/>
          <w:noProof w:val="0"/>
          <w:color w:val="000000" w:themeColor="text1" w:themeTint="FF" w:themeShade="FF"/>
          <w:sz w:val="22"/>
          <w:szCs w:val="22"/>
          <w:lang w:val="en-US"/>
        </w:rPr>
        <w:t>maintain</w:t>
      </w:r>
      <w:r w:rsidRPr="5518B0F6" w:rsidR="1B866268">
        <w:rPr>
          <w:rFonts w:ascii="Arial" w:hAnsi="Arial" w:eastAsia="Arial" w:cs="Arial"/>
          <w:noProof w:val="0"/>
          <w:color w:val="000000" w:themeColor="text1" w:themeTint="FF" w:themeShade="FF"/>
          <w:sz w:val="22"/>
          <w:szCs w:val="22"/>
          <w:lang w:val="en-US"/>
        </w:rPr>
        <w:t xml:space="preserve"> a normal blood glucose level resulting in glucose in the bloodstream causing hyperglycemia. in contrast to type 1 diabetes, which is an auto immune condition. Type 2 diabetes can often be diagnosed due to mild and nonspecific symptoms. Common symptoms include increased thirst, frequent urination, fatigue, blurred vision, slow wound healing, recurrent infections, and unexplained weight loss (Sandhya Pruthi, 2025). </w:t>
      </w:r>
    </w:p>
    <w:p w:rsidR="5BC4E365" w:rsidP="5518B0F6" w:rsidRDefault="5BC4E365" w14:paraId="5A07D238" w14:textId="69179D84">
      <w:pPr>
        <w:pStyle w:val="Normal"/>
        <w:spacing w:line="360" w:lineRule="auto"/>
        <w:rPr>
          <w:rFonts w:ascii="Arial" w:hAnsi="Arial" w:eastAsia="Arial" w:cs="Arial"/>
          <w:noProof w:val="0"/>
          <w:sz w:val="22"/>
          <w:szCs w:val="22"/>
          <w:lang w:val="en-US"/>
        </w:rPr>
      </w:pPr>
      <w:r w:rsidRPr="02C5B2AF" w:rsidR="64DF7A82">
        <w:rPr>
          <w:rFonts w:ascii="Arial" w:hAnsi="Arial" w:eastAsia="Arial" w:cs="Arial"/>
          <w:b w:val="0"/>
          <w:bCs w:val="0"/>
          <w:i w:val="0"/>
          <w:iCs w:val="0"/>
          <w:caps w:val="0"/>
          <w:smallCaps w:val="0"/>
          <w:noProof w:val="0"/>
          <w:color w:val="000000" w:themeColor="text1" w:themeTint="FF" w:themeShade="FF"/>
          <w:sz w:val="22"/>
          <w:szCs w:val="22"/>
          <w:lang w:val="en-US"/>
        </w:rPr>
        <w:t>This booklet's aim is to critically examine Type 2 diabetes and its long-term management within the UK health care services. It will explore the prevalence and risk factors associated with the condition, assess its physical, psychological, social impacts, and examine evidence-based treatment approaches available through the NHS. In addition, this booklet will critically discuss theoretical perspectives and current national health policies supporting long-term condition management while identifying recommendations to strengthen person-centered care, promote self-management and support effective end-of-life care where necessary.</w:t>
      </w:r>
    </w:p>
    <w:p w:rsidR="02C5B2AF" w:rsidP="02C5B2AF" w:rsidRDefault="02C5B2AF" w14:paraId="41FEE764" w14:textId="16841975">
      <w:pPr>
        <w:pStyle w:val="Normal"/>
        <w:spacing w:line="360" w:lineRule="auto"/>
        <w:rPr>
          <w:rFonts w:ascii="Arial" w:hAnsi="Arial" w:eastAsia="Arial" w:cs="Arial"/>
          <w:b w:val="1"/>
          <w:bCs w:val="1"/>
          <w:color w:val="196A24"/>
          <w:sz w:val="22"/>
          <w:szCs w:val="22"/>
        </w:rPr>
      </w:pPr>
    </w:p>
    <w:p w:rsidR="02C5B2AF" w:rsidP="02C5B2AF" w:rsidRDefault="02C5B2AF" w14:paraId="4C556B74" w14:textId="0DEA8CA2">
      <w:pPr>
        <w:pStyle w:val="Normal"/>
        <w:spacing w:line="360" w:lineRule="auto"/>
        <w:rPr>
          <w:rFonts w:ascii="Arial" w:hAnsi="Arial" w:eastAsia="Arial" w:cs="Arial"/>
          <w:b w:val="1"/>
          <w:bCs w:val="1"/>
          <w:color w:val="196A24"/>
          <w:sz w:val="22"/>
          <w:szCs w:val="22"/>
        </w:rPr>
      </w:pPr>
    </w:p>
    <w:p w:rsidR="02C5B2AF" w:rsidP="02C5B2AF" w:rsidRDefault="02C5B2AF" w14:paraId="4B1A8FA6" w14:textId="64D21BBD">
      <w:pPr>
        <w:pStyle w:val="Normal"/>
        <w:spacing w:line="360" w:lineRule="auto"/>
        <w:rPr>
          <w:rFonts w:ascii="Arial" w:hAnsi="Arial" w:eastAsia="Arial" w:cs="Arial"/>
          <w:b w:val="1"/>
          <w:bCs w:val="1"/>
          <w:color w:val="196A24"/>
          <w:sz w:val="22"/>
          <w:szCs w:val="22"/>
        </w:rPr>
      </w:pPr>
    </w:p>
    <w:p w:rsidR="02C5B2AF" w:rsidP="02C5B2AF" w:rsidRDefault="02C5B2AF" w14:paraId="5D9DEFB3" w14:textId="076E87CB">
      <w:pPr>
        <w:pStyle w:val="Normal"/>
        <w:spacing w:line="360" w:lineRule="auto"/>
        <w:rPr>
          <w:rFonts w:ascii="Arial" w:hAnsi="Arial" w:eastAsia="Arial" w:cs="Arial"/>
          <w:b w:val="1"/>
          <w:bCs w:val="1"/>
          <w:color w:val="196A24"/>
          <w:sz w:val="22"/>
          <w:szCs w:val="22"/>
        </w:rPr>
      </w:pPr>
    </w:p>
    <w:p w:rsidR="02C5B2AF" w:rsidP="02C5B2AF" w:rsidRDefault="02C5B2AF" w14:paraId="4ADC5368" w14:textId="1689E87A">
      <w:pPr>
        <w:pStyle w:val="Normal"/>
        <w:spacing w:line="360" w:lineRule="auto"/>
        <w:rPr>
          <w:rFonts w:ascii="Arial" w:hAnsi="Arial" w:eastAsia="Arial" w:cs="Arial"/>
          <w:b w:val="1"/>
          <w:bCs w:val="1"/>
          <w:color w:val="196A24"/>
          <w:sz w:val="22"/>
          <w:szCs w:val="22"/>
        </w:rPr>
      </w:pPr>
    </w:p>
    <w:p w:rsidR="02C5B2AF" w:rsidP="02C5B2AF" w:rsidRDefault="02C5B2AF" w14:paraId="1638C0D0" w14:textId="0A8A3477">
      <w:pPr>
        <w:pStyle w:val="Normal"/>
        <w:spacing w:line="360" w:lineRule="auto"/>
        <w:rPr>
          <w:rFonts w:ascii="Arial" w:hAnsi="Arial" w:eastAsia="Arial" w:cs="Arial"/>
          <w:b w:val="1"/>
          <w:bCs w:val="1"/>
          <w:color w:val="196A24"/>
          <w:sz w:val="22"/>
          <w:szCs w:val="22"/>
        </w:rPr>
      </w:pPr>
    </w:p>
    <w:p w:rsidR="02C5B2AF" w:rsidP="02C5B2AF" w:rsidRDefault="02C5B2AF" w14:paraId="2610A124" w14:textId="2B40D325">
      <w:pPr>
        <w:pStyle w:val="Normal"/>
        <w:spacing w:line="360" w:lineRule="auto"/>
        <w:rPr>
          <w:rFonts w:ascii="Arial" w:hAnsi="Arial" w:eastAsia="Arial" w:cs="Arial"/>
          <w:b w:val="1"/>
          <w:bCs w:val="1"/>
          <w:color w:val="196A24"/>
          <w:sz w:val="22"/>
          <w:szCs w:val="22"/>
        </w:rPr>
      </w:pPr>
    </w:p>
    <w:p w:rsidR="2E035A80" w:rsidP="2E035A80" w:rsidRDefault="2E035A80" w14:paraId="38D27141" w14:textId="3B648143">
      <w:pPr>
        <w:pStyle w:val="Normal"/>
        <w:spacing w:line="360" w:lineRule="auto"/>
        <w:rPr>
          <w:rStyle w:val="Heading1Char"/>
        </w:rPr>
      </w:pPr>
    </w:p>
    <w:p w:rsidR="7605D7E9" w:rsidP="2E035A80" w:rsidRDefault="7605D7E9" w14:paraId="08D72526" w14:textId="69EF244E">
      <w:pPr>
        <w:pStyle w:val="Normal"/>
        <w:spacing w:line="360" w:lineRule="auto"/>
        <w:rPr>
          <w:rStyle w:val="Heading1Char"/>
        </w:rPr>
      </w:pPr>
      <w:bookmarkStart w:name="_Toc975886046" w:id="1445117634"/>
      <w:r w:rsidRPr="6EC4F8F4" w:rsidR="7D423761">
        <w:rPr>
          <w:rStyle w:val="Heading1Char"/>
        </w:rPr>
        <w:t>Global &amp; UK Prevalence</w:t>
      </w:r>
      <w:bookmarkEnd w:id="1445117634"/>
    </w:p>
    <w:p w:rsidR="7605D7E9" w:rsidP="02F00356" w:rsidRDefault="7605D7E9" w14:paraId="0471E8C1" w14:textId="5CA0912F">
      <w:pPr>
        <w:pStyle w:val="Normal"/>
        <w:spacing w:line="360" w:lineRule="auto"/>
        <w:rPr>
          <w:rFonts w:ascii="Arial" w:hAnsi="Arial" w:eastAsia="Arial" w:cs="Arial"/>
          <w:b w:val="1"/>
          <w:bCs w:val="1"/>
          <w:color w:val="196A24" w:themeColor="accent3" w:themeTint="FF" w:themeShade="FF"/>
          <w:sz w:val="22"/>
          <w:szCs w:val="22"/>
        </w:rPr>
      </w:pPr>
      <w:r w:rsidRPr="02F00356" w:rsidR="6CFD6D58">
        <w:rPr>
          <w:rFonts w:ascii="Arial" w:hAnsi="Arial" w:eastAsia="Arial" w:cs="Arial"/>
          <w:b w:val="1"/>
          <w:bCs w:val="1"/>
          <w:color w:val="196A24"/>
          <w:sz w:val="22"/>
          <w:szCs w:val="22"/>
        </w:rPr>
        <w:t xml:space="preserve">Global burden </w:t>
      </w:r>
      <w:r w:rsidRPr="02F00356" w:rsidR="2DB2AFB1">
        <w:rPr>
          <w:rFonts w:ascii="Arial" w:hAnsi="Arial" w:eastAsia="Arial" w:cs="Arial"/>
          <w:b w:val="1"/>
          <w:bCs w:val="1"/>
          <w:color w:val="196A24"/>
          <w:sz w:val="22"/>
          <w:szCs w:val="22"/>
        </w:rPr>
        <w:t>prevalences</w:t>
      </w:r>
      <w:r w:rsidRPr="02F00356" w:rsidR="6CFD6D58">
        <w:rPr>
          <w:rFonts w:ascii="Arial" w:hAnsi="Arial" w:eastAsia="Arial" w:cs="Arial"/>
          <w:b w:val="1"/>
          <w:bCs w:val="1"/>
          <w:color w:val="196A24"/>
          <w:sz w:val="22"/>
          <w:szCs w:val="22"/>
        </w:rPr>
        <w:t xml:space="preserve"> </w:t>
      </w:r>
    </w:p>
    <w:p w:rsidR="21FC7F57" w:rsidP="5518B0F6" w:rsidRDefault="21FC7F57" w14:paraId="46B3033F" w14:textId="493E3D36">
      <w:pPr>
        <w:pStyle w:val="Normal"/>
        <w:spacing w:line="360" w:lineRule="auto"/>
        <w:rPr>
          <w:rFonts w:ascii="Arial" w:hAnsi="Arial" w:eastAsia="Arial" w:cs="Arial"/>
          <w:noProof w:val="0"/>
          <w:sz w:val="22"/>
          <w:szCs w:val="22"/>
          <w:lang w:val="en-US"/>
        </w:rPr>
      </w:pPr>
      <w:r w:rsidRPr="02C5B2AF" w:rsidR="055C3CF5">
        <w:rPr>
          <w:rFonts w:ascii="Arial" w:hAnsi="Arial" w:eastAsia="Arial" w:cs="Arial"/>
          <w:noProof w:val="0"/>
          <w:color w:val="000000" w:themeColor="text1" w:themeTint="FF" w:themeShade="FF"/>
          <w:sz w:val="22"/>
          <w:szCs w:val="22"/>
          <w:lang w:val="en-US"/>
        </w:rPr>
        <w:t xml:space="preserve">Type 2 Diabetes is recognized as one of the most significant public health challenges worldwide due to its increasing prevalence and health complications. According to the World Health Organization (2024), the number of adults living with diabetes </w:t>
      </w:r>
      <w:r w:rsidRPr="02C5B2AF" w:rsidR="055C3CF5">
        <w:rPr>
          <w:rFonts w:ascii="Arial" w:hAnsi="Arial" w:eastAsia="Arial" w:cs="Arial"/>
          <w:noProof w:val="0"/>
          <w:color w:val="000000" w:themeColor="text1" w:themeTint="FF" w:themeShade="FF"/>
          <w:sz w:val="22"/>
          <w:szCs w:val="22"/>
          <w:lang w:val="en-US"/>
        </w:rPr>
        <w:t>has risen</w:t>
      </w:r>
      <w:r w:rsidRPr="02C5B2AF" w:rsidR="055C3CF5">
        <w:rPr>
          <w:rFonts w:ascii="Arial" w:hAnsi="Arial" w:eastAsia="Arial" w:cs="Arial"/>
          <w:noProof w:val="0"/>
          <w:color w:val="000000" w:themeColor="text1" w:themeTint="FF" w:themeShade="FF"/>
          <w:sz w:val="22"/>
          <w:szCs w:val="22"/>
          <w:lang w:val="en-US"/>
        </w:rPr>
        <w:t xml:space="preserve"> from 200 million in 1990 to over 900 million globally. This condition has </w:t>
      </w:r>
      <w:r w:rsidRPr="02C5B2AF" w:rsidR="055C3CF5">
        <w:rPr>
          <w:rFonts w:ascii="Arial" w:hAnsi="Arial" w:eastAsia="Arial" w:cs="Arial"/>
          <w:noProof w:val="0"/>
          <w:color w:val="000000" w:themeColor="text1" w:themeTint="FF" w:themeShade="FF"/>
          <w:sz w:val="22"/>
          <w:szCs w:val="22"/>
          <w:lang w:val="en-US"/>
        </w:rPr>
        <w:t>impacted</w:t>
      </w:r>
      <w:r w:rsidRPr="02C5B2AF" w:rsidR="055C3CF5">
        <w:rPr>
          <w:rFonts w:ascii="Arial" w:hAnsi="Arial" w:eastAsia="Arial" w:cs="Arial"/>
          <w:noProof w:val="0"/>
          <w:color w:val="000000" w:themeColor="text1" w:themeTint="FF" w:themeShade="FF"/>
          <w:sz w:val="22"/>
          <w:szCs w:val="22"/>
          <w:lang w:val="en-US"/>
        </w:rPr>
        <w:t xml:space="preserve"> the morbidity and mortality rates globally (WHO, 2024). The increasing prevalence of Type 2 Diabetes has been linked to rising obesity rates, sedentary lifestyles, </w:t>
      </w:r>
      <w:r w:rsidRPr="02C5B2AF" w:rsidR="055C3CF5">
        <w:rPr>
          <w:rFonts w:ascii="Arial" w:hAnsi="Arial" w:eastAsia="Arial" w:cs="Arial"/>
          <w:noProof w:val="0"/>
          <w:color w:val="000000" w:themeColor="text1" w:themeTint="FF" w:themeShade="FF"/>
          <w:sz w:val="22"/>
          <w:szCs w:val="22"/>
          <w:lang w:val="en-US"/>
        </w:rPr>
        <w:t>urbanization</w:t>
      </w:r>
      <w:r w:rsidRPr="02C5B2AF" w:rsidR="055C3CF5">
        <w:rPr>
          <w:rFonts w:ascii="Arial" w:hAnsi="Arial" w:eastAsia="Arial" w:cs="Arial"/>
          <w:noProof w:val="0"/>
          <w:color w:val="000000" w:themeColor="text1" w:themeTint="FF" w:themeShade="FF"/>
          <w:sz w:val="22"/>
          <w:szCs w:val="22"/>
          <w:lang w:val="en-US"/>
        </w:rPr>
        <w:t xml:space="preserve"> and ageing populations. Consequently, the condition places substantial pressure on healthcare systems worldwide and contributes significantly to preventable illness, </w:t>
      </w:r>
      <w:r w:rsidRPr="02C5B2AF" w:rsidR="055C3CF5">
        <w:rPr>
          <w:rFonts w:ascii="Arial" w:hAnsi="Arial" w:eastAsia="Arial" w:cs="Arial"/>
          <w:noProof w:val="0"/>
          <w:color w:val="000000" w:themeColor="text1" w:themeTint="FF" w:themeShade="FF"/>
          <w:sz w:val="22"/>
          <w:szCs w:val="22"/>
          <w:lang w:val="en-US"/>
        </w:rPr>
        <w:t>disability</w:t>
      </w:r>
      <w:r w:rsidRPr="02C5B2AF" w:rsidR="055C3CF5">
        <w:rPr>
          <w:rFonts w:ascii="Arial" w:hAnsi="Arial" w:eastAsia="Arial" w:cs="Arial"/>
          <w:noProof w:val="0"/>
          <w:color w:val="000000" w:themeColor="text1" w:themeTint="FF" w:themeShade="FF"/>
          <w:sz w:val="22"/>
          <w:szCs w:val="22"/>
          <w:lang w:val="en-US"/>
        </w:rPr>
        <w:t xml:space="preserve"> and premature death (Khan et al., 2020). </w:t>
      </w:r>
      <w:r w:rsidRPr="02C5B2AF" w:rsidR="055C3CF5">
        <w:rPr>
          <w:rFonts w:ascii="Arial" w:hAnsi="Arial" w:eastAsia="Arial" w:cs="Arial"/>
          <w:noProof w:val="0"/>
          <w:sz w:val="22"/>
          <w:szCs w:val="22"/>
          <w:lang w:val="en-US"/>
        </w:rPr>
        <w:t xml:space="preserve"> </w:t>
      </w:r>
    </w:p>
    <w:p w:rsidR="7DBB0765" w:rsidP="5518B0F6" w:rsidRDefault="7DBB0765" w14:paraId="11D3E2B8" w14:textId="3C7267BA">
      <w:pPr>
        <w:pStyle w:val="Normal"/>
        <w:spacing w:line="360" w:lineRule="auto"/>
        <w:rPr>
          <w:rFonts w:ascii="Arial" w:hAnsi="Arial" w:eastAsia="Arial" w:cs="Arial"/>
          <w:sz w:val="22"/>
          <w:szCs w:val="22"/>
        </w:rPr>
      </w:pPr>
    </w:p>
    <w:p w:rsidR="7605D7E9" w:rsidP="02C5B2AF" w:rsidRDefault="7605D7E9" w14:paraId="42FA7761" w14:textId="2ED26527">
      <w:pPr>
        <w:pStyle w:val="Normal"/>
        <w:spacing w:line="360" w:lineRule="auto"/>
        <w:rPr>
          <w:rFonts w:ascii="Arial" w:hAnsi="Arial" w:eastAsia="Arial" w:cs="Arial"/>
          <w:b w:val="1"/>
          <w:bCs w:val="1"/>
          <w:noProof w:val="0"/>
          <w:color w:val="196A24" w:themeColor="accent3" w:themeTint="FF" w:themeShade="FF"/>
          <w:sz w:val="22"/>
          <w:szCs w:val="22"/>
          <w:lang w:val="en-US"/>
        </w:rPr>
      </w:pPr>
      <w:r w:rsidRPr="02C5B2AF" w:rsidR="6CFD6D58">
        <w:rPr>
          <w:rFonts w:ascii="Arial" w:hAnsi="Arial" w:eastAsia="Arial" w:cs="Arial"/>
          <w:b w:val="1"/>
          <w:bCs w:val="1"/>
          <w:color w:val="196A24"/>
          <w:sz w:val="22"/>
          <w:szCs w:val="22"/>
        </w:rPr>
        <w:t xml:space="preserve">UK burden </w:t>
      </w:r>
      <w:r w:rsidRPr="02C5B2AF" w:rsidR="1A153137">
        <w:rPr>
          <w:rFonts w:ascii="Arial" w:hAnsi="Arial" w:eastAsia="Arial" w:cs="Arial"/>
          <w:b w:val="1"/>
          <w:bCs w:val="1"/>
          <w:color w:val="196A24"/>
          <w:sz w:val="22"/>
          <w:szCs w:val="22"/>
        </w:rPr>
        <w:t>prevalences</w:t>
      </w:r>
      <w:r w:rsidRPr="02C5B2AF" w:rsidR="6CFD6D58">
        <w:rPr>
          <w:rFonts w:ascii="Arial" w:hAnsi="Arial" w:eastAsia="Arial" w:cs="Arial"/>
          <w:b w:val="1"/>
          <w:bCs w:val="1"/>
          <w:color w:val="196A24"/>
          <w:sz w:val="22"/>
          <w:szCs w:val="22"/>
        </w:rPr>
        <w:t xml:space="preserve"> </w:t>
      </w:r>
    </w:p>
    <w:p w:rsidR="56ECDB0F" w:rsidP="5518B0F6" w:rsidRDefault="56ECDB0F" w14:paraId="7EB90968" w14:textId="5C37F0A4">
      <w:pPr>
        <w:pStyle w:val="Normal"/>
        <w:spacing w:line="360" w:lineRule="auto"/>
        <w:rPr>
          <w:rFonts w:ascii="Arial" w:hAnsi="Arial" w:eastAsia="Arial" w:cs="Arial"/>
          <w:noProof w:val="0"/>
          <w:sz w:val="22"/>
          <w:szCs w:val="22"/>
          <w:lang w:val="en-US"/>
        </w:rPr>
      </w:pPr>
      <w:r w:rsidRPr="2E035A80" w:rsidR="4E1EF1AF">
        <w:rPr>
          <w:rFonts w:ascii="Arial" w:hAnsi="Arial" w:eastAsia="Arial" w:cs="Arial"/>
          <w:noProof w:val="0"/>
          <w:color w:val="000000" w:themeColor="text1" w:themeTint="FF" w:themeShade="FF"/>
          <w:sz w:val="22"/>
          <w:szCs w:val="22"/>
          <w:lang w:val="en-US"/>
        </w:rPr>
        <w:t xml:space="preserve">In the United Kingdom, Type 2 Diabetes is a major issue challenging both public health and healthcare services. approximately </w:t>
      </w:r>
      <w:r w:rsidRPr="2E035A80" w:rsidR="4E1EF1AF">
        <w:rPr>
          <w:rFonts w:ascii="Arial" w:hAnsi="Arial" w:eastAsia="Arial" w:cs="Arial"/>
          <w:noProof w:val="0"/>
          <w:color w:val="000000" w:themeColor="text1" w:themeTint="FF" w:themeShade="FF"/>
          <w:sz w:val="22"/>
          <w:szCs w:val="22"/>
          <w:lang w:val="en-US"/>
        </w:rPr>
        <w:t>4.9 million people</w:t>
      </w:r>
      <w:r w:rsidRPr="2E035A80" w:rsidR="4E1EF1AF">
        <w:rPr>
          <w:rFonts w:ascii="Arial" w:hAnsi="Arial" w:eastAsia="Arial" w:cs="Arial"/>
          <w:noProof w:val="0"/>
          <w:color w:val="000000" w:themeColor="text1" w:themeTint="FF" w:themeShade="FF"/>
          <w:sz w:val="22"/>
          <w:szCs w:val="22"/>
          <w:lang w:val="en-US"/>
        </w:rPr>
        <w:t xml:space="preserve"> in the </w:t>
      </w:r>
      <w:r w:rsidRPr="2E035A80" w:rsidR="4E1EF1AF">
        <w:rPr>
          <w:rFonts w:ascii="Arial" w:hAnsi="Arial" w:eastAsia="Arial" w:cs="Arial"/>
          <w:noProof w:val="0"/>
          <w:color w:val="000000" w:themeColor="text1" w:themeTint="FF" w:themeShade="FF"/>
          <w:sz w:val="22"/>
          <w:szCs w:val="22"/>
          <w:lang w:val="en-US"/>
        </w:rPr>
        <w:t>uk</w:t>
      </w:r>
      <w:r w:rsidRPr="2E035A80" w:rsidR="4E1EF1AF">
        <w:rPr>
          <w:rFonts w:ascii="Arial" w:hAnsi="Arial" w:eastAsia="Arial" w:cs="Arial"/>
          <w:noProof w:val="0"/>
          <w:color w:val="000000" w:themeColor="text1" w:themeTint="FF" w:themeShade="FF"/>
          <w:sz w:val="22"/>
          <w:szCs w:val="22"/>
          <w:lang w:val="en-US"/>
        </w:rPr>
        <w:t xml:space="preserve"> are living with diabetes in the year 2026 with 90% of cases being Type 2 Diabetes (Diabetes UK, 2026). Furthermore, prevalence rates are expected to increase to 13.6 million by 2035 if current trends continue (Diabetes UK, 2024). The growing number of diagnoses has resulted in a financial burden on the NHS, with diabetes-related care estimated to cost around £10.7 billion annually (Au-Yeung et al., 2024). The increasing numbers of Type 2 Diabetes </w:t>
      </w:r>
      <w:r w:rsidRPr="2E035A80" w:rsidR="4AB29642">
        <w:rPr>
          <w:rFonts w:ascii="Arial" w:hAnsi="Arial" w:eastAsia="Arial" w:cs="Arial"/>
          <w:noProof w:val="0"/>
          <w:color w:val="000000" w:themeColor="text1" w:themeTint="FF" w:themeShade="FF"/>
          <w:sz w:val="22"/>
          <w:szCs w:val="22"/>
          <w:lang w:val="en-US"/>
        </w:rPr>
        <w:t>have</w:t>
      </w:r>
      <w:r w:rsidRPr="2E035A80" w:rsidR="4E1EF1AF">
        <w:rPr>
          <w:rFonts w:ascii="Arial" w:hAnsi="Arial" w:eastAsia="Arial" w:cs="Arial"/>
          <w:noProof w:val="0"/>
          <w:color w:val="000000" w:themeColor="text1" w:themeTint="FF" w:themeShade="FF"/>
          <w:sz w:val="22"/>
          <w:szCs w:val="22"/>
          <w:lang w:val="en-US"/>
        </w:rPr>
        <w:t xml:space="preserve"> significant implications for healthcare provision resulting in rising treatment costs, increased demand for NHS </w:t>
      </w:r>
      <w:r w:rsidRPr="2E035A80" w:rsidR="775EC42E">
        <w:rPr>
          <w:rFonts w:ascii="Arial" w:hAnsi="Arial" w:eastAsia="Arial" w:cs="Arial"/>
          <w:noProof w:val="0"/>
          <w:color w:val="000000" w:themeColor="text1" w:themeTint="FF" w:themeShade="FF"/>
          <w:sz w:val="22"/>
          <w:szCs w:val="22"/>
          <w:lang w:val="en-US"/>
        </w:rPr>
        <w:t>services,</w:t>
      </w:r>
      <w:r w:rsidRPr="2E035A80" w:rsidR="4E1EF1AF">
        <w:rPr>
          <w:rFonts w:ascii="Arial" w:hAnsi="Arial" w:eastAsia="Arial" w:cs="Arial"/>
          <w:noProof w:val="0"/>
          <w:color w:val="000000" w:themeColor="text1" w:themeTint="FF" w:themeShade="FF"/>
          <w:sz w:val="22"/>
          <w:szCs w:val="22"/>
          <w:lang w:val="en-US"/>
        </w:rPr>
        <w:t xml:space="preserve"> and a greater need for long-term disease management (McManus et al., 2022)</w:t>
      </w:r>
      <w:r w:rsidRPr="2E035A80" w:rsidR="4E1EF1AF">
        <w:rPr>
          <w:rFonts w:ascii="Arial" w:hAnsi="Arial" w:eastAsia="Arial" w:cs="Arial"/>
          <w:noProof w:val="0"/>
          <w:color w:val="000000" w:themeColor="text1" w:themeTint="FF" w:themeShade="FF"/>
          <w:sz w:val="22"/>
          <w:szCs w:val="22"/>
          <w:lang w:val="en-US"/>
        </w:rPr>
        <w:t xml:space="preserve">. </w:t>
      </w:r>
      <w:r w:rsidRPr="2E035A80" w:rsidR="4E1EF1AF">
        <w:rPr>
          <w:rFonts w:ascii="Arial" w:hAnsi="Arial" w:eastAsia="Arial" w:cs="Arial"/>
          <w:noProof w:val="0"/>
          <w:sz w:val="22"/>
          <w:szCs w:val="22"/>
          <w:lang w:val="en-US"/>
        </w:rPr>
        <w:t xml:space="preserve"> </w:t>
      </w:r>
    </w:p>
    <w:p w:rsidR="7605D7E9" w:rsidP="2E035A80" w:rsidRDefault="7605D7E9" w14:paraId="54B549E5" w14:textId="3BA01F0D">
      <w:pPr>
        <w:pStyle w:val="Normal"/>
        <w:spacing w:line="360" w:lineRule="auto"/>
        <w:rPr>
          <w:rFonts w:ascii="Arial" w:hAnsi="Arial" w:eastAsia="Arial" w:cs="Arial"/>
          <w:b w:val="1"/>
          <w:bCs w:val="1"/>
          <w:color w:val="196A24"/>
          <w:sz w:val="22"/>
          <w:szCs w:val="22"/>
        </w:rPr>
      </w:pPr>
    </w:p>
    <w:p w:rsidR="7605D7E9" w:rsidP="2E035A80" w:rsidRDefault="7605D7E9" w14:paraId="77D9002C" w14:textId="76DFCCDF">
      <w:pPr>
        <w:pStyle w:val="Normal"/>
        <w:spacing w:line="360" w:lineRule="auto"/>
        <w:rPr>
          <w:rFonts w:ascii="Arial" w:hAnsi="Arial" w:eastAsia="Arial" w:cs="Arial"/>
          <w:b w:val="1"/>
          <w:bCs w:val="1"/>
          <w:color w:val="196A24"/>
          <w:sz w:val="22"/>
          <w:szCs w:val="22"/>
        </w:rPr>
      </w:pPr>
    </w:p>
    <w:p w:rsidR="7605D7E9" w:rsidP="2E035A80" w:rsidRDefault="7605D7E9" w14:paraId="742583F6" w14:textId="658F0791">
      <w:pPr>
        <w:pStyle w:val="Normal"/>
        <w:spacing w:line="360" w:lineRule="auto"/>
        <w:rPr>
          <w:rFonts w:ascii="Arial" w:hAnsi="Arial" w:eastAsia="Arial" w:cs="Arial"/>
          <w:b w:val="1"/>
          <w:bCs w:val="1"/>
          <w:color w:val="196A24"/>
          <w:sz w:val="22"/>
          <w:szCs w:val="22"/>
        </w:rPr>
      </w:pPr>
    </w:p>
    <w:p w:rsidR="7605D7E9" w:rsidP="2E035A80" w:rsidRDefault="7605D7E9" w14:paraId="6B73FDAF" w14:textId="04ADBA02">
      <w:pPr>
        <w:pStyle w:val="Normal"/>
        <w:spacing w:line="360" w:lineRule="auto"/>
        <w:rPr>
          <w:rFonts w:ascii="Arial" w:hAnsi="Arial" w:eastAsia="Arial" w:cs="Arial"/>
          <w:b w:val="1"/>
          <w:bCs w:val="1"/>
          <w:color w:val="196A24"/>
          <w:sz w:val="22"/>
          <w:szCs w:val="22"/>
        </w:rPr>
      </w:pPr>
    </w:p>
    <w:p w:rsidR="7605D7E9" w:rsidP="2E035A80" w:rsidRDefault="7605D7E9" w14:paraId="14D9244B" w14:textId="18F550DB">
      <w:pPr>
        <w:pStyle w:val="Normal"/>
        <w:spacing w:line="360" w:lineRule="auto"/>
        <w:rPr>
          <w:rStyle w:val="Heading1Char"/>
        </w:rPr>
      </w:pPr>
    </w:p>
    <w:p w:rsidR="7605D7E9" w:rsidP="2E035A80" w:rsidRDefault="7605D7E9" w14:paraId="68030628" w14:textId="2919EE15">
      <w:pPr>
        <w:pStyle w:val="Normal"/>
        <w:spacing w:line="360" w:lineRule="auto"/>
        <w:rPr>
          <w:rStyle w:val="Heading1Char"/>
        </w:rPr>
      </w:pPr>
      <w:bookmarkStart w:name="_Toc213986911" w:id="2103117938"/>
      <w:r w:rsidRPr="6EC4F8F4" w:rsidR="6EB83B23">
        <w:rPr>
          <w:rStyle w:val="Heading1Char"/>
        </w:rPr>
        <w:t>Risk factors of type 2 diabetes</w:t>
      </w:r>
      <w:bookmarkEnd w:id="2103117938"/>
    </w:p>
    <w:p w:rsidR="43238B99" w:rsidP="5518B0F6" w:rsidRDefault="43238B99" w14:paraId="15690CB4" w14:textId="4F477D65">
      <w:pPr>
        <w:pStyle w:val="Normal"/>
        <w:spacing w:line="360" w:lineRule="auto"/>
        <w:rPr>
          <w:rFonts w:ascii="Arial" w:hAnsi="Arial" w:eastAsia="Arial" w:cs="Arial"/>
          <w:noProof w:val="0"/>
          <w:sz w:val="22"/>
          <w:szCs w:val="22"/>
          <w:lang w:val="en-US"/>
        </w:rPr>
      </w:pPr>
      <w:r w:rsidRPr="5518B0F6" w:rsidR="527B0049">
        <w:rPr>
          <w:rFonts w:ascii="Arial" w:hAnsi="Arial" w:eastAsia="Arial" w:cs="Arial"/>
          <w:noProof w:val="0"/>
          <w:color w:val="000000" w:themeColor="text1" w:themeTint="FF" w:themeShade="FF"/>
          <w:sz w:val="22"/>
          <w:szCs w:val="22"/>
          <w:lang w:val="en-US"/>
        </w:rPr>
        <w:t xml:space="preserve">Type 2 Diabetes is strongly associated with a range of lifestyle and environmental risk factors, alongside genetic predisposition. These risk factors are </w:t>
      </w:r>
      <w:r w:rsidRPr="5518B0F6" w:rsidR="527B0049">
        <w:rPr>
          <w:rFonts w:ascii="Arial" w:hAnsi="Arial" w:eastAsia="Arial" w:cs="Arial"/>
          <w:noProof w:val="0"/>
          <w:color w:val="000000" w:themeColor="text1" w:themeTint="FF" w:themeShade="FF"/>
          <w:sz w:val="22"/>
          <w:szCs w:val="22"/>
          <w:lang w:val="en-US"/>
        </w:rPr>
        <w:t>categorised</w:t>
      </w:r>
      <w:r w:rsidRPr="5518B0F6" w:rsidR="527B0049">
        <w:rPr>
          <w:rFonts w:ascii="Arial" w:hAnsi="Arial" w:eastAsia="Arial" w:cs="Arial"/>
          <w:noProof w:val="0"/>
          <w:color w:val="000000" w:themeColor="text1" w:themeTint="FF" w:themeShade="FF"/>
          <w:sz w:val="22"/>
          <w:szCs w:val="22"/>
          <w:lang w:val="en-US"/>
        </w:rPr>
        <w:t xml:space="preserve"> as modifiable or non-modifiable indicators. </w:t>
      </w:r>
      <w:r w:rsidRPr="5518B0F6" w:rsidR="527B0049">
        <w:rPr>
          <w:rFonts w:ascii="Arial" w:hAnsi="Arial" w:eastAsia="Arial" w:cs="Arial"/>
          <w:noProof w:val="0"/>
          <w:color w:val="000000" w:themeColor="text1" w:themeTint="FF" w:themeShade="FF"/>
          <w:sz w:val="22"/>
          <w:szCs w:val="22"/>
          <w:lang w:val="en-US"/>
        </w:rPr>
        <w:t>Identifying</w:t>
      </w:r>
      <w:r w:rsidRPr="5518B0F6" w:rsidR="527B0049">
        <w:rPr>
          <w:rFonts w:ascii="Arial" w:hAnsi="Arial" w:eastAsia="Arial" w:cs="Arial"/>
          <w:noProof w:val="0"/>
          <w:color w:val="000000" w:themeColor="text1" w:themeTint="FF" w:themeShade="FF"/>
          <w:sz w:val="22"/>
          <w:szCs w:val="22"/>
          <w:lang w:val="en-US"/>
        </w:rPr>
        <w:t xml:space="preserve"> and addressing these factors is important to reduce disease incidence, promote early interventions, and </w:t>
      </w:r>
      <w:r w:rsidRPr="5518B0F6" w:rsidR="527B0049">
        <w:rPr>
          <w:rFonts w:ascii="Arial" w:hAnsi="Arial" w:eastAsia="Arial" w:cs="Arial"/>
          <w:noProof w:val="0"/>
          <w:color w:val="000000" w:themeColor="text1" w:themeTint="FF" w:themeShade="FF"/>
          <w:sz w:val="22"/>
          <w:szCs w:val="22"/>
          <w:lang w:val="en-US"/>
        </w:rPr>
        <w:t>reduce</w:t>
      </w:r>
      <w:r w:rsidRPr="5518B0F6" w:rsidR="527B0049">
        <w:rPr>
          <w:rFonts w:ascii="Arial" w:hAnsi="Arial" w:eastAsia="Arial" w:cs="Arial"/>
          <w:noProof w:val="0"/>
          <w:color w:val="000000" w:themeColor="text1" w:themeTint="FF" w:themeShade="FF"/>
          <w:sz w:val="22"/>
          <w:szCs w:val="22"/>
          <w:lang w:val="en-US"/>
        </w:rPr>
        <w:t xml:space="preserve"> the risk of further complications</w:t>
      </w:r>
      <w:r w:rsidRPr="5518B0F6" w:rsidR="581001C6">
        <w:rPr>
          <w:rFonts w:ascii="Arial" w:hAnsi="Arial" w:eastAsia="Arial" w:cs="Arial"/>
          <w:noProof w:val="0"/>
          <w:color w:val="000000" w:themeColor="text1" w:themeTint="FF" w:themeShade="FF"/>
          <w:sz w:val="22"/>
          <w:szCs w:val="22"/>
          <w:lang w:val="en-US"/>
        </w:rPr>
        <w:t xml:space="preserve"> </w:t>
      </w:r>
      <w:r w:rsidRPr="5518B0F6" w:rsidR="581001C6">
        <w:rPr>
          <w:rFonts w:ascii="Roboto" w:hAnsi="Roboto" w:eastAsia="Roboto" w:cs="Roboto"/>
          <w:b w:val="0"/>
          <w:bCs w:val="0"/>
          <w:i w:val="0"/>
          <w:iCs w:val="0"/>
          <w:caps w:val="0"/>
          <w:smallCaps w:val="0"/>
          <w:noProof w:val="0"/>
          <w:color w:val="2C3E50"/>
          <w:sz w:val="22"/>
          <w:szCs w:val="22"/>
          <w:lang w:val="en-US"/>
        </w:rPr>
        <w:t>(NICE, 2024).</w:t>
      </w:r>
    </w:p>
    <w:p w:rsidR="43238B99" w:rsidP="5518B0F6" w:rsidRDefault="43238B99" w14:paraId="1EE27BD8" w14:textId="05A779C5">
      <w:pPr>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auto"/>
          <w:sz w:val="22"/>
          <w:szCs w:val="22"/>
          <w:lang w:val="en-US"/>
        </w:rPr>
      </w:pPr>
      <w:r w:rsidRPr="5518B0F6" w:rsidR="05D247AA">
        <w:rPr>
          <w:rFonts w:ascii="Arial" w:hAnsi="Arial" w:eastAsia="Arial" w:cs="Arial"/>
          <w:b w:val="1"/>
          <w:bCs w:val="1"/>
          <w:i w:val="0"/>
          <w:iCs w:val="0"/>
          <w:caps w:val="0"/>
          <w:smallCaps w:val="0"/>
          <w:noProof w:val="0"/>
          <w:color w:val="196B24" w:themeColor="accent3" w:themeTint="FF" w:themeShade="FF"/>
          <w:sz w:val="22"/>
          <w:szCs w:val="22"/>
          <w:lang w:val="en-US"/>
        </w:rPr>
        <w:t>M</w:t>
      </w:r>
      <w:r w:rsidRPr="5518B0F6" w:rsidR="527B0049">
        <w:rPr>
          <w:rFonts w:ascii="Arial" w:hAnsi="Arial" w:eastAsia="Arial" w:cs="Arial"/>
          <w:b w:val="1"/>
          <w:bCs w:val="1"/>
          <w:i w:val="0"/>
          <w:iCs w:val="0"/>
          <w:caps w:val="0"/>
          <w:smallCaps w:val="0"/>
          <w:noProof w:val="0"/>
          <w:color w:val="196B24" w:themeColor="accent3" w:themeTint="FF" w:themeShade="FF"/>
          <w:sz w:val="22"/>
          <w:szCs w:val="22"/>
          <w:lang w:val="en-US"/>
        </w:rPr>
        <w:t>odifiable</w:t>
      </w:r>
    </w:p>
    <w:p w:rsidR="43238B99" w:rsidP="1A59A4EE" w:rsidRDefault="43238B99" w14:paraId="5575030E" w14:textId="6654A83B">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auto"/>
          <w:sz w:val="22"/>
          <w:szCs w:val="22"/>
          <w:lang w:val="en-US"/>
        </w:rPr>
      </w:pPr>
      <w:r w:rsidRPr="1A59A4EE" w:rsidR="2941A2DC">
        <w:rPr>
          <w:rFonts w:ascii="Arial" w:hAnsi="Arial" w:eastAsia="Arial" w:cs="Arial"/>
          <w:b w:val="0"/>
          <w:bCs w:val="0"/>
          <w:i w:val="0"/>
          <w:iCs w:val="0"/>
          <w:caps w:val="0"/>
          <w:smallCaps w:val="0"/>
          <w:noProof w:val="0"/>
          <w:color w:val="auto"/>
          <w:sz w:val="22"/>
          <w:szCs w:val="22"/>
          <w:lang w:val="en-US"/>
        </w:rPr>
        <w:t xml:space="preserve">Modifiable risk factors are influenced by </w:t>
      </w:r>
      <w:r w:rsidRPr="1A59A4EE" w:rsidR="4FC2A6C2">
        <w:rPr>
          <w:rFonts w:ascii="Arial" w:hAnsi="Arial" w:eastAsia="Arial" w:cs="Arial"/>
          <w:b w:val="0"/>
          <w:bCs w:val="0"/>
          <w:i w:val="0"/>
          <w:iCs w:val="0"/>
          <w:caps w:val="0"/>
          <w:smallCaps w:val="0"/>
          <w:noProof w:val="0"/>
          <w:color w:val="auto"/>
          <w:sz w:val="22"/>
          <w:szCs w:val="22"/>
          <w:lang w:val="en-US"/>
        </w:rPr>
        <w:t>behaviors</w:t>
      </w:r>
      <w:r w:rsidRPr="1A59A4EE" w:rsidR="2941A2DC">
        <w:rPr>
          <w:rFonts w:ascii="Arial" w:hAnsi="Arial" w:eastAsia="Arial" w:cs="Arial"/>
          <w:b w:val="0"/>
          <w:bCs w:val="0"/>
          <w:i w:val="0"/>
          <w:iCs w:val="0"/>
          <w:caps w:val="0"/>
          <w:smallCaps w:val="0"/>
          <w:noProof w:val="0"/>
          <w:color w:val="auto"/>
          <w:sz w:val="22"/>
          <w:szCs w:val="22"/>
          <w:lang w:val="en-US"/>
        </w:rPr>
        <w:t xml:space="preserve">, lifestyle choices, and habits developing a long-term disease. Obesity is a major factor contributing to type 2 diabetes. </w:t>
      </w:r>
      <w:r w:rsidRPr="1A59A4EE" w:rsidR="2941A2DC">
        <w:rPr>
          <w:rFonts w:ascii="Arial" w:hAnsi="Arial" w:eastAsia="Arial" w:cs="Arial"/>
          <w:b w:val="0"/>
          <w:bCs w:val="0"/>
          <w:i w:val="0"/>
          <w:iCs w:val="0"/>
          <w:caps w:val="0"/>
          <w:smallCaps w:val="0"/>
          <w:noProof w:val="0"/>
          <w:color w:val="auto"/>
          <w:sz w:val="22"/>
          <w:szCs w:val="22"/>
          <w:lang w:val="en-US"/>
        </w:rPr>
        <w:t>excess</w:t>
      </w:r>
      <w:r w:rsidRPr="1A59A4EE" w:rsidR="2941A2DC">
        <w:rPr>
          <w:rFonts w:ascii="Arial" w:hAnsi="Arial" w:eastAsia="Arial" w:cs="Arial"/>
          <w:b w:val="0"/>
          <w:bCs w:val="0"/>
          <w:i w:val="0"/>
          <w:iCs w:val="0"/>
          <w:caps w:val="0"/>
          <w:smallCaps w:val="0"/>
          <w:noProof w:val="0"/>
          <w:color w:val="auto"/>
          <w:sz w:val="22"/>
          <w:szCs w:val="22"/>
          <w:lang w:val="en-US"/>
        </w:rPr>
        <w:t xml:space="preserve"> abdominal fat causes body cells to resist insulin (Eckel et al., 2011). According to Yashi and Daley (2023), 85% of newly diagnosed diabetes patients are overweight or are affected by obesity. furthermore, other modifiable risk factors include physical inactivity, unhealthy diet, </w:t>
      </w:r>
      <w:r w:rsidRPr="1A59A4EE" w:rsidR="2941A2DC">
        <w:rPr>
          <w:rFonts w:ascii="Arial" w:hAnsi="Arial" w:eastAsia="Arial" w:cs="Arial"/>
          <w:b w:val="0"/>
          <w:bCs w:val="0"/>
          <w:i w:val="0"/>
          <w:iCs w:val="0"/>
          <w:caps w:val="0"/>
          <w:smallCaps w:val="0"/>
          <w:noProof w:val="0"/>
          <w:color w:val="auto"/>
          <w:sz w:val="22"/>
          <w:szCs w:val="22"/>
          <w:lang w:val="en-US"/>
        </w:rPr>
        <w:t>smoking</w:t>
      </w:r>
      <w:r w:rsidRPr="1A59A4EE" w:rsidR="2941A2DC">
        <w:rPr>
          <w:rFonts w:ascii="Arial" w:hAnsi="Arial" w:eastAsia="Arial" w:cs="Arial"/>
          <w:b w:val="0"/>
          <w:bCs w:val="0"/>
          <w:i w:val="0"/>
          <w:iCs w:val="0"/>
          <w:caps w:val="0"/>
          <w:smallCaps w:val="0"/>
          <w:noProof w:val="0"/>
          <w:color w:val="auto"/>
          <w:sz w:val="22"/>
          <w:szCs w:val="22"/>
          <w:lang w:val="en-US"/>
        </w:rPr>
        <w:t xml:space="preserve"> and excessive alcohol consumption (Yang et al., 2022). These factors can highly influence the likelihood of developing this long-term condition. Affecting metabolic health and blood glucose control (NICE, 2022). </w:t>
      </w:r>
      <w:r w:rsidRPr="1A59A4EE" w:rsidR="549892E1">
        <w:rPr>
          <w:rFonts w:ascii="Arial" w:hAnsi="Arial" w:eastAsia="Arial" w:cs="Arial"/>
          <w:b w:val="0"/>
          <w:bCs w:val="0"/>
          <w:i w:val="0"/>
          <w:iCs w:val="0"/>
          <w:caps w:val="0"/>
          <w:smallCaps w:val="0"/>
          <w:noProof w:val="0"/>
          <w:color w:val="auto"/>
          <w:sz w:val="22"/>
          <w:szCs w:val="22"/>
          <w:lang w:val="en-US"/>
        </w:rPr>
        <w:t>R</w:t>
      </w:r>
      <w:r w:rsidRPr="1A59A4EE" w:rsidR="2941A2DC">
        <w:rPr>
          <w:rFonts w:ascii="Arial" w:hAnsi="Arial" w:eastAsia="Arial" w:cs="Arial"/>
          <w:b w:val="0"/>
          <w:bCs w:val="0"/>
          <w:i w:val="0"/>
          <w:iCs w:val="0"/>
          <w:caps w:val="0"/>
          <w:smallCaps w:val="0"/>
          <w:noProof w:val="0"/>
          <w:color w:val="auto"/>
          <w:sz w:val="22"/>
          <w:szCs w:val="22"/>
          <w:lang w:val="en-US"/>
        </w:rPr>
        <w:t xml:space="preserve">esearch of Krause and De Vito, (2023) highlighted Type 2 Diabetes can be controlled in some cases, reversed through effective management of diet, lifestyle, physical </w:t>
      </w:r>
      <w:r w:rsidRPr="1A59A4EE" w:rsidR="2941A2DC">
        <w:rPr>
          <w:rFonts w:ascii="Arial" w:hAnsi="Arial" w:eastAsia="Arial" w:cs="Arial"/>
          <w:b w:val="0"/>
          <w:bCs w:val="0"/>
          <w:i w:val="0"/>
          <w:iCs w:val="0"/>
          <w:caps w:val="0"/>
          <w:smallCaps w:val="0"/>
          <w:noProof w:val="0"/>
          <w:color w:val="auto"/>
          <w:sz w:val="22"/>
          <w:szCs w:val="22"/>
          <w:lang w:val="en-US"/>
        </w:rPr>
        <w:t>activity</w:t>
      </w:r>
      <w:r w:rsidRPr="1A59A4EE" w:rsidR="2941A2DC">
        <w:rPr>
          <w:rFonts w:ascii="Arial" w:hAnsi="Arial" w:eastAsia="Arial" w:cs="Arial"/>
          <w:b w:val="0"/>
          <w:bCs w:val="0"/>
          <w:i w:val="0"/>
          <w:iCs w:val="0"/>
          <w:caps w:val="0"/>
          <w:smallCaps w:val="0"/>
          <w:noProof w:val="0"/>
          <w:color w:val="auto"/>
          <w:sz w:val="22"/>
          <w:szCs w:val="22"/>
          <w:lang w:val="en-US"/>
        </w:rPr>
        <w:t xml:space="preserve"> and medication, highlighting the importance of early intervention and sustained behavioral </w:t>
      </w:r>
      <w:r w:rsidRPr="1A59A4EE" w:rsidR="1326736A">
        <w:rPr>
          <w:rFonts w:ascii="Arial" w:hAnsi="Arial" w:eastAsia="Arial" w:cs="Arial"/>
          <w:b w:val="0"/>
          <w:bCs w:val="0"/>
          <w:i w:val="0"/>
          <w:iCs w:val="0"/>
          <w:caps w:val="0"/>
          <w:smallCaps w:val="0"/>
          <w:noProof w:val="0"/>
          <w:color w:val="auto"/>
          <w:sz w:val="22"/>
          <w:szCs w:val="22"/>
          <w:lang w:val="en-US"/>
        </w:rPr>
        <w:t>change</w:t>
      </w:r>
      <w:r w:rsidRPr="1A59A4EE" w:rsidR="6E9000AC">
        <w:rPr>
          <w:rFonts w:ascii="Arial" w:hAnsi="Arial" w:eastAsia="Arial" w:cs="Arial"/>
          <w:b w:val="0"/>
          <w:bCs w:val="0"/>
          <w:i w:val="0"/>
          <w:iCs w:val="0"/>
          <w:caps w:val="0"/>
          <w:smallCaps w:val="0"/>
          <w:noProof w:val="0"/>
          <w:color w:val="auto"/>
          <w:sz w:val="22"/>
          <w:szCs w:val="22"/>
          <w:lang w:val="en-US"/>
        </w:rPr>
        <w:t xml:space="preserve"> (De Vito,2023).</w:t>
      </w:r>
    </w:p>
    <w:p w:rsidR="7DBB0765" w:rsidP="5518B0F6" w:rsidRDefault="7DBB0765" w14:paraId="3BF349CC" w14:textId="37A87D4C">
      <w:pPr>
        <w:pStyle w:val="Normal"/>
        <w:spacing w:line="360" w:lineRule="auto"/>
        <w:rPr>
          <w:rFonts w:ascii="Arial" w:hAnsi="Arial" w:eastAsia="Arial" w:cs="Arial"/>
          <w:sz w:val="22"/>
          <w:szCs w:val="22"/>
        </w:rPr>
      </w:pPr>
    </w:p>
    <w:p w:rsidR="3ABADD3F" w:rsidP="2E035A80" w:rsidRDefault="3ABADD3F" w14:paraId="53C45133" w14:textId="2DC342B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035A80" w:rsidR="6CFD6D58">
        <w:rPr>
          <w:rFonts w:ascii="Arial" w:hAnsi="Arial" w:eastAsia="Arial" w:cs="Arial"/>
          <w:b w:val="1"/>
          <w:bCs w:val="1"/>
          <w:color w:val="196A24"/>
          <w:sz w:val="22"/>
          <w:szCs w:val="22"/>
        </w:rPr>
        <w:t xml:space="preserve">Non modifiable </w:t>
      </w:r>
    </w:p>
    <w:p w:rsidR="3ABADD3F" w:rsidP="2E035A80" w:rsidRDefault="3ABADD3F" w14:paraId="2F714663" w14:textId="01415AF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E035A80" w:rsidR="0EF7EE53">
        <w:rPr>
          <w:rFonts w:ascii="Arial" w:hAnsi="Arial" w:eastAsia="Arial" w:cs="Arial"/>
          <w:noProof w:val="0"/>
          <w:color w:val="000000" w:themeColor="text1" w:themeTint="FF" w:themeShade="FF"/>
          <w:sz w:val="22"/>
          <w:szCs w:val="22"/>
          <w:lang w:val="en-US"/>
        </w:rPr>
        <w:t xml:space="preserve">However, non-modifiable risk factors are characteristics that cannot be changed, increasing the risk of type 2 diabetes. Non-modifiable risks are age, ethnicity, and family history. Ageing increases the chance of developing type 2 diabetes. </w:t>
      </w:r>
      <w:r w:rsidRPr="2E035A80" w:rsidR="0EF7EE53">
        <w:rPr>
          <w:rFonts w:ascii="Arial" w:hAnsi="Arial" w:eastAsia="Arial" w:cs="Arial"/>
          <w:noProof w:val="0"/>
          <w:color w:val="000000" w:themeColor="text1" w:themeTint="FF" w:themeShade="FF"/>
          <w:sz w:val="22"/>
          <w:szCs w:val="22"/>
          <w:lang w:val="en-US"/>
        </w:rPr>
        <w:t xml:space="preserve">Cite </w:t>
      </w:r>
      <w:r w:rsidRPr="2E035A80" w:rsidR="7E68ABB9">
        <w:rPr>
          <w:rFonts w:ascii="Arial" w:hAnsi="Arial" w:eastAsia="Arial" w:cs="Arial"/>
          <w:caps w:val="0"/>
          <w:smallCaps w:val="0"/>
          <w:noProof w:val="0"/>
          <w:color w:val="000000" w:themeColor="text1" w:themeTint="FF" w:themeShade="FF"/>
          <w:sz w:val="22"/>
          <w:szCs w:val="22"/>
          <w:lang w:val="en-US"/>
        </w:rPr>
        <w:t xml:space="preserve">ethnicity is </w:t>
      </w:r>
      <w:r w:rsidRPr="2E035A80" w:rsidR="0D5C3AD8">
        <w:rPr>
          <w:rFonts w:ascii="Arial" w:hAnsi="Arial" w:eastAsia="Arial" w:cs="Arial"/>
          <w:caps w:val="0"/>
          <w:smallCaps w:val="0"/>
          <w:noProof w:val="0"/>
          <w:color w:val="000000" w:themeColor="text1" w:themeTint="FF" w:themeShade="FF"/>
          <w:sz w:val="22"/>
          <w:szCs w:val="22"/>
          <w:lang w:val="en-US"/>
        </w:rPr>
        <w:t>a strong</w:t>
      </w:r>
      <w:r w:rsidRPr="2E035A80" w:rsidR="7E68ABB9">
        <w:rPr>
          <w:rFonts w:ascii="Arial" w:hAnsi="Arial" w:eastAsia="Arial" w:cs="Arial"/>
          <w:caps w:val="0"/>
          <w:smallCaps w:val="0"/>
          <w:noProof w:val="0"/>
          <w:color w:val="000000" w:themeColor="text1" w:themeTint="FF" w:themeShade="FF"/>
          <w:sz w:val="22"/>
          <w:szCs w:val="22"/>
          <w:lang w:val="en-US"/>
        </w:rPr>
        <w:t xml:space="preserve"> </w:t>
      </w:r>
      <w:r w:rsidRPr="2E035A80" w:rsidR="145478A3">
        <w:rPr>
          <w:rFonts w:ascii="Arial" w:hAnsi="Arial" w:eastAsia="Arial" w:cs="Arial"/>
          <w:caps w:val="0"/>
          <w:smallCaps w:val="0"/>
          <w:noProof w:val="0"/>
          <w:color w:val="000000" w:themeColor="text1" w:themeTint="FF" w:themeShade="FF"/>
          <w:sz w:val="22"/>
          <w:szCs w:val="22"/>
          <w:lang w:val="en-US"/>
        </w:rPr>
        <w:t>non-modifiable</w:t>
      </w:r>
      <w:r w:rsidRPr="2E035A80" w:rsidR="7E68ABB9">
        <w:rPr>
          <w:rFonts w:ascii="Arial" w:hAnsi="Arial" w:eastAsia="Arial" w:cs="Arial"/>
          <w:caps w:val="0"/>
          <w:smallCaps w:val="0"/>
          <w:noProof w:val="0"/>
          <w:color w:val="000000" w:themeColor="text1" w:themeTint="FF" w:themeShade="FF"/>
          <w:sz w:val="22"/>
          <w:szCs w:val="22"/>
          <w:lang w:val="en-US"/>
        </w:rPr>
        <w:t xml:space="preserve"> </w:t>
      </w:r>
      <w:r w:rsidRPr="2E035A80" w:rsidR="6D4AE814">
        <w:rPr>
          <w:rFonts w:ascii="Arial" w:hAnsi="Arial" w:eastAsia="Arial" w:cs="Arial"/>
          <w:caps w:val="0"/>
          <w:smallCaps w:val="0"/>
          <w:noProof w:val="0"/>
          <w:color w:val="000000" w:themeColor="text1" w:themeTint="FF" w:themeShade="FF"/>
          <w:sz w:val="22"/>
          <w:szCs w:val="22"/>
          <w:lang w:val="en-US"/>
        </w:rPr>
        <w:t>risk of</w:t>
      </w:r>
      <w:r w:rsidRPr="2E035A80" w:rsidR="7CCECA45">
        <w:rPr>
          <w:rFonts w:ascii="Arial" w:hAnsi="Arial" w:eastAsia="Arial" w:cs="Arial"/>
          <w:caps w:val="0"/>
          <w:smallCaps w:val="0"/>
          <w:noProof w:val="0"/>
          <w:color w:val="000000" w:themeColor="text1" w:themeTint="FF" w:themeShade="FF"/>
          <w:sz w:val="22"/>
          <w:szCs w:val="22"/>
          <w:lang w:val="en-US"/>
        </w:rPr>
        <w:t xml:space="preserve"> developing type 2 diabetes</w:t>
      </w:r>
      <w:r w:rsidRPr="2E035A80" w:rsidR="22F40358">
        <w:rPr>
          <w:rFonts w:ascii="Arial" w:hAnsi="Arial" w:eastAsia="Arial" w:cs="Arial"/>
          <w:caps w:val="0"/>
          <w:smallCaps w:val="0"/>
          <w:noProof w:val="0"/>
          <w:color w:val="000000" w:themeColor="text1" w:themeTint="FF" w:themeShade="FF"/>
          <w:sz w:val="22"/>
          <w:szCs w:val="22"/>
          <w:lang w:val="en-US"/>
        </w:rPr>
        <w:t>.</w:t>
      </w:r>
      <w:r w:rsidRPr="2E035A80" w:rsidR="29383F96">
        <w:rPr>
          <w:rFonts w:ascii="Arial" w:hAnsi="Arial" w:eastAsia="Arial" w:cs="Arial"/>
          <w:caps w:val="0"/>
          <w:smallCaps w:val="0"/>
          <w:noProof w:val="0"/>
          <w:color w:val="000000" w:themeColor="text1" w:themeTint="FF" w:themeShade="FF"/>
          <w:sz w:val="22"/>
          <w:szCs w:val="22"/>
          <w:lang w:val="en-US"/>
        </w:rPr>
        <w:t xml:space="preserve"> </w:t>
      </w:r>
      <w:r w:rsidRPr="2E035A80" w:rsidR="29383F96">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(Diabetes UK, 2020), </w:t>
      </w:r>
      <w:r w:rsidRPr="2E035A80" w:rsidR="29383F96">
        <w:rPr>
          <w:rFonts w:ascii="Arial" w:hAnsi="Arial" w:eastAsia="Arial" w:cs="Arial"/>
          <w:b w:val="0"/>
          <w:bCs w:val="0"/>
          <w:i w:val="0"/>
          <w:iCs w:val="0"/>
          <w:caps w:val="0"/>
          <w:smallCaps w:val="0"/>
          <w:noProof w:val="0"/>
          <w:color w:val="000000" w:themeColor="text1" w:themeTint="FF" w:themeShade="FF"/>
          <w:sz w:val="22"/>
          <w:szCs w:val="22"/>
          <w:lang w:val="en-US"/>
        </w:rPr>
        <w:t>demonstrates</w:t>
      </w:r>
      <w:r w:rsidRPr="2E035A80" w:rsidR="29383F96">
        <w:rPr>
          <w:rFonts w:ascii="Arial" w:hAnsi="Arial" w:eastAsia="Arial" w:cs="Arial"/>
          <w:b w:val="0"/>
          <w:bCs w:val="0"/>
          <w:i w:val="0"/>
          <w:iCs w:val="0"/>
          <w:caps w:val="0"/>
          <w:smallCaps w:val="0"/>
          <w:noProof w:val="0"/>
          <w:color w:val="000000" w:themeColor="text1" w:themeTint="FF" w:themeShade="FF"/>
          <w:sz w:val="22"/>
          <w:szCs w:val="22"/>
          <w:lang w:val="en-US"/>
        </w:rPr>
        <w:t xml:space="preserve"> African Caribbean, south Asian and black African population faces higher risk of type 2 diabetes influencing risk at earlier age compared to white European populations.</w:t>
      </w:r>
    </w:p>
    <w:p w:rsidR="1873DE71" w:rsidP="1A59A4EE" w:rsidRDefault="1873DE71" w14:paraId="1232BAE7" w14:textId="55E569AC">
      <w:pPr>
        <w:pStyle w:val="Normal"/>
        <w:spacing w:before="0" w:beforeAutospacing="off" w:after="0" w:afterAutospacing="off" w:line="360" w:lineRule="auto"/>
        <w:rPr>
          <w:rFonts w:ascii="Arial" w:hAnsi="Arial" w:eastAsia="Arial" w:cs="Arial"/>
          <w:noProof w:val="0"/>
          <w:sz w:val="22"/>
          <w:szCs w:val="22"/>
          <w:lang w:val="en-US"/>
        </w:rPr>
      </w:pPr>
      <w:r w:rsidRPr="6EC4F8F4" w:rsidR="3AA5ED71">
        <w:rPr>
          <w:rFonts w:ascii="Arial" w:hAnsi="Arial" w:eastAsia="Arial" w:cs="Arial"/>
          <w:b w:val="0"/>
          <w:bCs w:val="0"/>
          <w:i w:val="0"/>
          <w:iCs w:val="0"/>
          <w:caps w:val="0"/>
          <w:smallCaps w:val="0"/>
          <w:noProof w:val="0"/>
          <w:color w:val="000000" w:themeColor="text1" w:themeTint="FF" w:themeShade="FF"/>
          <w:sz w:val="22"/>
          <w:szCs w:val="22"/>
          <w:lang w:val="en-US"/>
        </w:rPr>
        <w:t>Despite expanding awareness of health inequalities, healthcare services continue to fall short in giving culturally tailored prevention programs.</w:t>
      </w:r>
      <w:r w:rsidRPr="6EC4F8F4" w:rsidR="0ADD2C3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4788DAB2">
        <w:rPr>
          <w:rFonts w:ascii="Arial" w:hAnsi="Arial" w:eastAsia="Arial" w:cs="Arial"/>
          <w:b w:val="0"/>
          <w:bCs w:val="0"/>
          <w:i w:val="0"/>
          <w:iCs w:val="0"/>
          <w:caps w:val="0"/>
          <w:smallCaps w:val="0"/>
          <w:noProof w:val="0"/>
          <w:color w:val="000000" w:themeColor="text1" w:themeTint="FF" w:themeShade="FF"/>
          <w:sz w:val="22"/>
          <w:szCs w:val="22"/>
          <w:lang w:val="en-US"/>
        </w:rPr>
        <w:t>According to</w:t>
      </w:r>
      <w:r w:rsidRPr="6EC4F8F4" w:rsidR="12C9F39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12C9F39C">
        <w:rPr>
          <w:rFonts w:ascii="Arial" w:hAnsi="Arial" w:eastAsia="Arial" w:cs="Arial"/>
          <w:noProof w:val="0"/>
          <w:sz w:val="22"/>
          <w:szCs w:val="22"/>
          <w:lang w:val="en-US"/>
        </w:rPr>
        <w:t xml:space="preserve">Curovia </w:t>
      </w:r>
      <w:r w:rsidRPr="6EC4F8F4" w:rsidR="50840560">
        <w:rPr>
          <w:rFonts w:ascii="Arial" w:hAnsi="Arial" w:eastAsia="Arial" w:cs="Arial"/>
          <w:noProof w:val="0"/>
          <w:sz w:val="22"/>
          <w:szCs w:val="22"/>
          <w:lang w:val="en-US"/>
        </w:rPr>
        <w:t>Healthcare (</w:t>
      </w:r>
      <w:r w:rsidRPr="6EC4F8F4" w:rsidR="12C9F39C">
        <w:rPr>
          <w:rFonts w:ascii="Arial" w:hAnsi="Arial" w:eastAsia="Arial" w:cs="Arial"/>
          <w:noProof w:val="0"/>
          <w:sz w:val="22"/>
          <w:szCs w:val="22"/>
          <w:lang w:val="en-US"/>
        </w:rPr>
        <w:t>2025)</w:t>
      </w:r>
      <w:r w:rsidRPr="6EC4F8F4" w:rsidR="464EAACA">
        <w:rPr>
          <w:rFonts w:ascii="Arial" w:hAnsi="Arial" w:eastAsia="Arial" w:cs="Arial"/>
          <w:b w:val="0"/>
          <w:bCs w:val="0"/>
          <w:i w:val="0"/>
          <w:iCs w:val="0"/>
          <w:caps w:val="0"/>
          <w:smallCaps w:val="0"/>
          <w:noProof w:val="0"/>
          <w:color w:val="000000" w:themeColor="text1" w:themeTint="FF" w:themeShade="FF"/>
          <w:sz w:val="22"/>
          <w:szCs w:val="22"/>
          <w:lang w:val="en-US"/>
        </w:rPr>
        <w:t>, Healthcare</w:t>
      </w:r>
      <w:r w:rsidRPr="6EC4F8F4" w:rsidR="0ADD2C3B">
        <w:rPr>
          <w:rFonts w:ascii="Arial" w:hAnsi="Arial" w:eastAsia="Arial" w:cs="Arial"/>
          <w:b w:val="0"/>
          <w:bCs w:val="0"/>
          <w:i w:val="0"/>
          <w:iCs w:val="0"/>
          <w:caps w:val="0"/>
          <w:smallCaps w:val="0"/>
          <w:noProof w:val="0"/>
          <w:color w:val="000000" w:themeColor="text1" w:themeTint="FF" w:themeShade="FF"/>
          <w:sz w:val="22"/>
          <w:szCs w:val="22"/>
          <w:lang w:val="en-US"/>
        </w:rPr>
        <w:t xml:space="preserve"> services may not always provide programs and educational support to the </w:t>
      </w:r>
      <w:r w:rsidRPr="6EC4F8F4" w:rsidR="0ADD2C3B">
        <w:rPr>
          <w:rFonts w:ascii="Arial" w:hAnsi="Arial" w:eastAsia="Arial" w:cs="Arial"/>
          <w:b w:val="0"/>
          <w:bCs w:val="0"/>
          <w:i w:val="0"/>
          <w:iCs w:val="0"/>
          <w:caps w:val="0"/>
          <w:smallCaps w:val="0"/>
          <w:noProof w:val="0"/>
          <w:color w:val="000000" w:themeColor="text1" w:themeTint="FF" w:themeShade="FF"/>
          <w:sz w:val="22"/>
          <w:szCs w:val="22"/>
          <w:lang w:val="en-US"/>
        </w:rPr>
        <w:t>high risk</w:t>
      </w:r>
      <w:r w:rsidRPr="6EC4F8F4" w:rsidR="0ADD2C3B">
        <w:rPr>
          <w:rFonts w:ascii="Arial" w:hAnsi="Arial" w:eastAsia="Arial" w:cs="Arial"/>
          <w:b w:val="0"/>
          <w:bCs w:val="0"/>
          <w:i w:val="0"/>
          <w:iCs w:val="0"/>
          <w:caps w:val="0"/>
          <w:smallCaps w:val="0"/>
          <w:noProof w:val="0"/>
          <w:color w:val="000000" w:themeColor="text1" w:themeTint="FF" w:themeShade="FF"/>
          <w:sz w:val="22"/>
          <w:szCs w:val="22"/>
          <w:lang w:val="en-US"/>
        </w:rPr>
        <w:t xml:space="preserve">. This is </w:t>
      </w:r>
      <w:r w:rsidRPr="6EC4F8F4" w:rsidR="0ADD2C3B">
        <w:rPr>
          <w:rFonts w:ascii="Arial" w:hAnsi="Arial" w:eastAsia="Arial" w:cs="Arial"/>
          <w:b w:val="0"/>
          <w:bCs w:val="0"/>
          <w:i w:val="0"/>
          <w:iCs w:val="0"/>
          <w:caps w:val="0"/>
          <w:smallCaps w:val="0"/>
          <w:noProof w:val="0"/>
          <w:color w:val="000000" w:themeColor="text1" w:themeTint="FF" w:themeShade="FF"/>
          <w:sz w:val="22"/>
          <w:szCs w:val="22"/>
          <w:lang w:val="en-US"/>
        </w:rPr>
        <w:t>highly important</w:t>
      </w:r>
      <w:r w:rsidRPr="6EC4F8F4" w:rsidR="0ADD2C3B">
        <w:rPr>
          <w:rFonts w:ascii="Arial" w:hAnsi="Arial" w:eastAsia="Arial" w:cs="Arial"/>
          <w:b w:val="0"/>
          <w:bCs w:val="0"/>
          <w:i w:val="0"/>
          <w:iCs w:val="0"/>
          <w:caps w:val="0"/>
          <w:smallCaps w:val="0"/>
          <w:noProof w:val="0"/>
          <w:color w:val="000000" w:themeColor="text1" w:themeTint="FF" w:themeShade="FF"/>
          <w:sz w:val="22"/>
          <w:szCs w:val="22"/>
          <w:lang w:val="en-US"/>
        </w:rPr>
        <w:t xml:space="preserve"> because culturally sensitive interventions which consider language barriers, beliefs, and dietary choices are likely to positively improve patient engagement, treatment, and health outcomes. Current strategies </w:t>
      </w:r>
      <w:r w:rsidRPr="6EC4F8F4" w:rsidR="0ADD2C3B">
        <w:rPr>
          <w:rFonts w:ascii="Arial" w:hAnsi="Arial" w:eastAsia="Arial" w:cs="Arial"/>
          <w:b w:val="0"/>
          <w:bCs w:val="0"/>
          <w:i w:val="0"/>
          <w:iCs w:val="0"/>
          <w:caps w:val="0"/>
          <w:smallCaps w:val="0"/>
          <w:noProof w:val="0"/>
          <w:color w:val="000000" w:themeColor="text1" w:themeTint="FF" w:themeShade="FF"/>
          <w:sz w:val="22"/>
          <w:szCs w:val="22"/>
          <w:lang w:val="en-US"/>
        </w:rPr>
        <w:t>remain</w:t>
      </w:r>
      <w:r w:rsidRPr="6EC4F8F4" w:rsidR="0ADD2C3B">
        <w:rPr>
          <w:rFonts w:ascii="Arial" w:hAnsi="Arial" w:eastAsia="Arial" w:cs="Arial"/>
          <w:b w:val="0"/>
          <w:bCs w:val="0"/>
          <w:i w:val="0"/>
          <w:iCs w:val="0"/>
          <w:caps w:val="0"/>
          <w:smallCaps w:val="0"/>
          <w:noProof w:val="0"/>
          <w:color w:val="000000" w:themeColor="text1" w:themeTint="FF" w:themeShade="FF"/>
          <w:sz w:val="22"/>
          <w:szCs w:val="22"/>
          <w:lang w:val="en-US"/>
        </w:rPr>
        <w:t xml:space="preserve"> broad and limited, which does not address diversity of needs for different communities. continuing the ongoing health inequalities in diabetes </w:t>
      </w:r>
      <w:r w:rsidRPr="6EC4F8F4" w:rsidR="4EF14433">
        <w:rPr>
          <w:rFonts w:ascii="Arial" w:hAnsi="Arial" w:eastAsia="Arial" w:cs="Arial"/>
          <w:b w:val="0"/>
          <w:bCs w:val="0"/>
          <w:i w:val="0"/>
          <w:iCs w:val="0"/>
          <w:caps w:val="0"/>
          <w:smallCaps w:val="0"/>
          <w:noProof w:val="0"/>
          <w:color w:val="000000" w:themeColor="text1" w:themeTint="FF" w:themeShade="FF"/>
          <w:sz w:val="22"/>
          <w:szCs w:val="22"/>
          <w:lang w:val="en-US"/>
        </w:rPr>
        <w:t>outcomes</w:t>
      </w:r>
      <w:r w:rsidRPr="6EC4F8F4" w:rsidR="238E2A9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238E2A96">
        <w:rPr>
          <w:rFonts w:ascii="Roboto" w:hAnsi="Roboto" w:eastAsia="Roboto" w:cs="Roboto"/>
          <w:b w:val="0"/>
          <w:bCs w:val="0"/>
          <w:i w:val="0"/>
          <w:iCs w:val="0"/>
          <w:caps w:val="0"/>
          <w:smallCaps w:val="0"/>
          <w:noProof w:val="0"/>
          <w:color w:val="2C3E50"/>
          <w:sz w:val="22"/>
          <w:szCs w:val="22"/>
          <w:lang w:val="en-US"/>
        </w:rPr>
        <w:t>(Rushforth et al., 2016).</w:t>
      </w:r>
    </w:p>
    <w:p w:rsidR="78FA3178" w:rsidP="6EC4F8F4" w:rsidRDefault="78FA3178" w14:paraId="59B253FD" w14:textId="6048617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 xml:space="preserve">Type 2 diabetes can majorly </w:t>
      </w: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impact</w:t>
      </w: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 xml:space="preserve"> an individual's physical health, emotional wellbeing, and social functioning. </w:t>
      </w: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 xml:space="preserve">As a chronic long-term condition, managing diabetes requires long term treatment and </w:t>
      </w: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monitoring</w:t>
      </w: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 xml:space="preserve"> negatively </w:t>
      </w: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impacting</w:t>
      </w: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 xml:space="preserve"> an individual's quality of life.</w:t>
      </w:r>
      <w:r w:rsidRPr="6EC4F8F4" w:rsidR="060622C3">
        <w:rPr>
          <w:rFonts w:ascii="Arial" w:hAnsi="Arial" w:eastAsia="Arial" w:cs="Arial"/>
          <w:b w:val="0"/>
          <w:bCs w:val="0"/>
          <w:i w:val="0"/>
          <w:iCs w:val="0"/>
          <w:caps w:val="0"/>
          <w:smallCaps w:val="0"/>
          <w:noProof w:val="0"/>
          <w:color w:val="000000" w:themeColor="text1" w:themeTint="FF" w:themeShade="FF"/>
          <w:sz w:val="22"/>
          <w:szCs w:val="22"/>
          <w:lang w:val="en-US"/>
        </w:rPr>
        <w:t xml:space="preserve"> The progressive nature of the condition individuals' experiences both physical complications and psychological challenges over time (Trikkalinou.et al,2017). </w:t>
      </w:r>
    </w:p>
    <w:p w:rsidR="78FA3178" w:rsidP="5518B0F6" w:rsidRDefault="78FA3178" w14:paraId="143D8327" w14:textId="28E859E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A59A4EE" w:rsidR="2F8D42A6">
        <w:rPr>
          <w:rFonts w:ascii="Arial" w:hAnsi="Arial" w:eastAsia="Arial" w:cs="Arial"/>
          <w:b w:val="0"/>
          <w:bCs w:val="0"/>
          <w:i w:val="0"/>
          <w:iCs w:val="0"/>
          <w:caps w:val="0"/>
          <w:smallCaps w:val="0"/>
          <w:noProof w:val="0"/>
          <w:color w:val="000000" w:themeColor="text1" w:themeTint="FF" w:themeShade="FF"/>
          <w:sz w:val="22"/>
          <w:szCs w:val="22"/>
          <w:lang w:val="en-US"/>
        </w:rPr>
        <w:t xml:space="preserve">Physically, uncontrolled type 2 diabetes can result in serious long term consequences affecting body systems. Chronic high blood sugar damages blood vessels and nerves throughout the body. increasing the risk of heart attack, stroke and neuropathy server foot pain leading to amputation. Type 2 diabetes are </w:t>
      </w:r>
      <w:r w:rsidRPr="1A59A4EE" w:rsidR="2F8D42A6">
        <w:rPr>
          <w:rFonts w:ascii="Arial" w:hAnsi="Arial" w:eastAsia="Arial" w:cs="Arial"/>
          <w:b w:val="0"/>
          <w:bCs w:val="0"/>
          <w:i w:val="0"/>
          <w:iCs w:val="0"/>
          <w:caps w:val="0"/>
          <w:smallCaps w:val="0"/>
          <w:noProof w:val="0"/>
          <w:color w:val="000000" w:themeColor="text1" w:themeTint="FF" w:themeShade="FF"/>
          <w:sz w:val="22"/>
          <w:szCs w:val="22"/>
          <w:lang w:val="en-US"/>
        </w:rPr>
        <w:t>mainly associated</w:t>
      </w:r>
      <w:r w:rsidRPr="1A59A4EE" w:rsidR="2F8D42A6">
        <w:rPr>
          <w:rFonts w:ascii="Arial" w:hAnsi="Arial" w:eastAsia="Arial" w:cs="Arial"/>
          <w:b w:val="0"/>
          <w:bCs w:val="0"/>
          <w:i w:val="0"/>
          <w:iCs w:val="0"/>
          <w:caps w:val="0"/>
          <w:smallCaps w:val="0"/>
          <w:noProof w:val="0"/>
          <w:color w:val="000000" w:themeColor="text1" w:themeTint="FF" w:themeShade="FF"/>
          <w:sz w:val="22"/>
          <w:szCs w:val="22"/>
          <w:lang w:val="en-US"/>
        </w:rPr>
        <w:t xml:space="preserve"> with physical symptoms such as fatigue, reduced mobility, delayed wound healing, and eyesight loss, which all contribute to independence and daily activities (NHS, 2017). in severe consequences diabetes has led to foot ulcers and limb amputation significantly reducing mobility and quality of life (NHS, 2017)</w:t>
      </w:r>
    </w:p>
    <w:p w:rsidR="1A59A4EE" w:rsidP="1A59A4EE" w:rsidRDefault="1A59A4EE" w14:paraId="507614E6" w14:textId="064EC47B">
      <w:pPr>
        <w:pStyle w:val="Normal"/>
        <w:spacing w:before="255" w:after="255" w:line="360" w:lineRule="auto"/>
        <w:jc w:val="both"/>
        <w:rPr>
          <w:rStyle w:val="s1"/>
          <w:rFonts w:ascii="Arial" w:hAnsi="Arial" w:eastAsia="Arial" w:cs="Arial"/>
          <w:b w:val="0"/>
          <w:bCs w:val="0"/>
          <w:i w:val="0"/>
          <w:iCs w:val="0"/>
          <w:caps w:val="0"/>
          <w:smallCaps w:val="0"/>
          <w:noProof w:val="0"/>
          <w:color w:val="000000" w:themeColor="text1" w:themeTint="FF" w:themeShade="FF"/>
          <w:sz w:val="22"/>
          <w:szCs w:val="22"/>
          <w:lang w:val="en-US"/>
        </w:rPr>
      </w:pPr>
    </w:p>
    <w:p w:rsidR="78FA3178" w:rsidP="02C5B2AF" w:rsidRDefault="78FA3178" w14:paraId="4CCCFE94" w14:textId="2B9D7F80">
      <w:pPr>
        <w:pStyle w:val="Normal"/>
        <w:spacing w:before="255" w:after="255" w:line="360" w:lineRule="auto"/>
        <w:jc w:val="both"/>
        <w:rPr>
          <w:rStyle w:val="s1"/>
          <w:rFonts w:ascii="Arial" w:hAnsi="Arial" w:eastAsia="Arial" w:cs="Arial"/>
          <w:b w:val="0"/>
          <w:bCs w:val="0"/>
          <w:i w:val="0"/>
          <w:iCs w:val="0"/>
          <w:caps w:val="0"/>
          <w:smallCaps w:val="0"/>
          <w:noProof w:val="0"/>
          <w:color w:val="000000" w:themeColor="text1" w:themeTint="FF" w:themeShade="FF"/>
          <w:sz w:val="22"/>
          <w:szCs w:val="22"/>
          <w:lang w:val="en-US"/>
        </w:rPr>
      </w:pP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 xml:space="preserve">Furthermore, physical complications of type 2 diabetes </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impact</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 xml:space="preserve"> the brain function. Many individuals experience emotional distress due to the ongoing demands of self-management, constant monitoring, long term medication, and diet restriction. anxiety fear of disease progression affecting mental wellbeing. Research by Berenguera et </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al.,</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C5B2AF" w:rsidR="26271E4D">
        <w:rPr>
          <w:rStyle w:val="s1"/>
          <w:rFonts w:ascii="Arial" w:hAnsi="Arial" w:eastAsia="Arial" w:cs="Arial"/>
          <w:b w:val="0"/>
          <w:bCs w:val="0"/>
          <w:i w:val="0"/>
          <w:iCs w:val="0"/>
          <w:caps w:val="0"/>
          <w:smallCaps w:val="0"/>
          <w:noProof w:val="0"/>
          <w:color w:val="000000" w:themeColor="text1" w:themeTint="FF" w:themeShade="FF"/>
          <w:sz w:val="22"/>
          <w:szCs w:val="22"/>
          <w:lang w:val="en-US"/>
        </w:rPr>
        <w:t>(</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 xml:space="preserve">2016) </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have</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shown</w:t>
      </w:r>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 xml:space="preserve"> individuals living with type 2 diabetes are more likely to experience high depression and stress compared to the general population. in the Uk 51% of adults living with diabetes experience anxiety. Also, poor psychological wellbeing reduces motivation negatively impacting self-esteem, heath outcome, and management </w:t>
      </w:r>
      <w:bookmarkStart w:name="_Int_vd8jyvGr" w:id="1869045185"/>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behaviour</w:t>
      </w:r>
      <w:bookmarkEnd w:id="1869045185"/>
      <w:r w:rsidRPr="02C5B2AF" w:rsidR="2F8D42A6">
        <w:rPr>
          <w:rStyle w:val="s1"/>
          <w:rFonts w:ascii="Arial" w:hAnsi="Arial" w:eastAsia="Arial" w:cs="Arial"/>
          <w:b w:val="0"/>
          <w:bCs w:val="0"/>
          <w:i w:val="0"/>
          <w:iCs w:val="0"/>
          <w:caps w:val="0"/>
          <w:smallCaps w:val="0"/>
          <w:noProof w:val="0"/>
          <w:color w:val="000000" w:themeColor="text1" w:themeTint="FF" w:themeShade="FF"/>
          <w:sz w:val="22"/>
          <w:szCs w:val="22"/>
          <w:lang w:val="en-US"/>
        </w:rPr>
        <w:t>. </w:t>
      </w:r>
      <w:r w:rsidRPr="02C5B2AF" w:rsidR="2653E91B">
        <w:rPr>
          <w:rStyle w:val="s1"/>
          <w:rFonts w:ascii="Arial" w:hAnsi="Arial" w:eastAsia="Arial" w:cs="Arial"/>
          <w:b w:val="0"/>
          <w:bCs w:val="0"/>
          <w:i w:val="0"/>
          <w:iCs w:val="0"/>
          <w:caps w:val="0"/>
          <w:smallCaps w:val="0"/>
          <w:noProof w:val="0"/>
          <w:color w:val="000000" w:themeColor="text1" w:themeTint="FF" w:themeShade="FF"/>
          <w:sz w:val="22"/>
          <w:szCs w:val="22"/>
          <w:lang w:val="en-US"/>
        </w:rPr>
        <w:t xml:space="preserve"> (Berenguera et al., 2016)</w:t>
      </w:r>
    </w:p>
    <w:p w:rsidR="78FA3178" w:rsidP="5518B0F6" w:rsidRDefault="78FA3178" w14:paraId="2E59F44D" w14:textId="023B3F87">
      <w:pPr>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518B0F6" w:rsidR="060622C3">
        <w:rPr>
          <w:rStyle w:val="s1"/>
          <w:rFonts w:ascii="Arial" w:hAnsi="Arial" w:eastAsia="Arial" w:cs="Arial"/>
          <w:b w:val="0"/>
          <w:bCs w:val="0"/>
          <w:i w:val="0"/>
          <w:iCs w:val="0"/>
          <w:caps w:val="0"/>
          <w:smallCaps w:val="0"/>
          <w:noProof w:val="0"/>
          <w:color w:val="000000" w:themeColor="text1" w:themeTint="FF" w:themeShade="FF"/>
          <w:sz w:val="22"/>
          <w:szCs w:val="22"/>
          <w:lang w:val="en-GB"/>
        </w:rPr>
        <w:t>Socially, the condition can influence employment, relationships and participation in everyday activities leading to social isolation and loneliness. many diabetic patients experience stigma associated with obesity or insulin use which can contribute to feeling embarrassment (Lin et al., 2024). Type 2 diabetes does not just affect overall wellbeing but financially to. pressure eating healthy, medication, appointment and treatment create financial stress especially for those living in deprived areas. these factors highlight an urgent need of holistic and person-centred approach which physical, psychological and social needs are met (NICE, 2026). </w:t>
      </w:r>
    </w:p>
    <w:p w:rsidR="5518B0F6" w:rsidP="5518B0F6" w:rsidRDefault="5518B0F6" w14:paraId="38100267" w14:textId="2F56C30D">
      <w:pPr>
        <w:pStyle w:val="Normal"/>
        <w:spacing w:line="360" w:lineRule="auto"/>
        <w:rPr>
          <w:rFonts w:ascii="Arial" w:hAnsi="Arial" w:eastAsia="Arial" w:cs="Arial"/>
          <w:b w:val="1"/>
          <w:bCs w:val="1"/>
          <w:i w:val="0"/>
          <w:iCs w:val="0"/>
          <w:caps w:val="0"/>
          <w:smallCaps w:val="0"/>
          <w:noProof w:val="0"/>
          <w:color w:val="196B24" w:themeColor="accent3" w:themeTint="FF" w:themeShade="FF"/>
          <w:sz w:val="22"/>
          <w:szCs w:val="22"/>
          <w:lang w:val="en-GB"/>
        </w:rPr>
      </w:pPr>
    </w:p>
    <w:p w:rsidR="251365C1" w:rsidP="6EC4F8F4" w:rsidRDefault="251365C1" w14:paraId="15C8CE28" w14:textId="7997AA0B">
      <w:pPr>
        <w:pStyle w:val="Heading1"/>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75889608" w:id="1540883238"/>
      <w:r w:rsidRPr="6EC4F8F4" w:rsidR="1A167052">
        <w:rPr>
          <w:noProof w:val="0"/>
          <w:lang w:val="en-GB"/>
        </w:rPr>
        <w:t>Impact on families and carers</w:t>
      </w:r>
      <w:bookmarkEnd w:id="1540883238"/>
    </w:p>
    <w:p w:rsidR="251365C1" w:rsidP="5518B0F6" w:rsidRDefault="251365C1" w14:paraId="45A6D2F5" w14:textId="50DBD9CE">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518B0F6"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The challenges associated with type 2 diabetes goes beyond the individual living with it but also affects family members and carers. Type 2 diabetes requires long term ongoing self-management, lifestyle </w:t>
      </w:r>
      <w:r w:rsidRPr="5518B0F6" w:rsidR="1A167052">
        <w:rPr>
          <w:rFonts w:ascii="Arial" w:hAnsi="Arial" w:eastAsia="Arial" w:cs="Arial"/>
          <w:b w:val="0"/>
          <w:bCs w:val="0"/>
          <w:i w:val="0"/>
          <w:iCs w:val="0"/>
          <w:caps w:val="0"/>
          <w:smallCaps w:val="0"/>
          <w:noProof w:val="0"/>
          <w:color w:val="000000" w:themeColor="text1" w:themeTint="FF" w:themeShade="FF"/>
          <w:sz w:val="22"/>
          <w:szCs w:val="22"/>
          <w:lang w:val="en-GB"/>
        </w:rPr>
        <w:t>adjustment</w:t>
      </w:r>
      <w:r w:rsidRPr="5518B0F6"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and regular healthcare monitoring during this process support from family plays a key role by promoting positive health outcomes. Therefore, relatives and carers may contribute by </w:t>
      </w:r>
      <w:r w:rsidRPr="5518B0F6" w:rsidR="1A167052">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5518B0F6"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with dietary planning, medication routines, healthcare </w:t>
      </w:r>
      <w:r w:rsidRPr="5518B0F6" w:rsidR="1A167052">
        <w:rPr>
          <w:rFonts w:ascii="Arial" w:hAnsi="Arial" w:eastAsia="Arial" w:cs="Arial"/>
          <w:b w:val="0"/>
          <w:bCs w:val="0"/>
          <w:i w:val="0"/>
          <w:iCs w:val="0"/>
          <w:caps w:val="0"/>
          <w:smallCaps w:val="0"/>
          <w:noProof w:val="0"/>
          <w:color w:val="000000" w:themeColor="text1" w:themeTint="FF" w:themeShade="FF"/>
          <w:sz w:val="22"/>
          <w:szCs w:val="22"/>
          <w:lang w:val="en-GB"/>
        </w:rPr>
        <w:t>appointments</w:t>
      </w:r>
      <w:r w:rsidRPr="5518B0F6"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encouragement of healthy lifestyle choices (CDC, 2024)</w:t>
      </w:r>
    </w:p>
    <w:p w:rsidR="251365C1" w:rsidP="02C5B2AF" w:rsidRDefault="251365C1" w14:paraId="4AB23720" w14:textId="28128607">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2C5B2AF" w:rsidR="1A167052">
        <w:rPr>
          <w:rFonts w:ascii="Arial" w:hAnsi="Arial" w:eastAsia="Arial" w:cs="Arial"/>
          <w:b w:val="0"/>
          <w:bCs w:val="0"/>
          <w:i w:val="0"/>
          <w:iCs w:val="0"/>
          <w:caps w:val="0"/>
          <w:smallCaps w:val="0"/>
          <w:noProof w:val="0"/>
          <w:color w:val="000000" w:themeColor="text1" w:themeTint="FF" w:themeShade="FF"/>
          <w:sz w:val="22"/>
          <w:szCs w:val="22"/>
          <w:lang w:val="en-GB"/>
        </w:rPr>
        <w:t>According to the research Grabowski et al., (2017)</w:t>
      </w:r>
      <w:r w:rsidRPr="02C5B2AF" w:rsidR="2D88D2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C5B2AF" w:rsidR="2D88D2D5">
        <w:rPr>
          <w:rFonts w:ascii="Arial" w:hAnsi="Arial" w:eastAsia="Arial" w:cs="Arial"/>
          <w:b w:val="0"/>
          <w:bCs w:val="0"/>
          <w:i w:val="0"/>
          <w:iCs w:val="0"/>
          <w:caps w:val="0"/>
          <w:smallCaps w:val="0"/>
          <w:noProof w:val="0"/>
          <w:color w:val="auto"/>
          <w:sz w:val="22"/>
          <w:szCs w:val="22"/>
          <w:lang w:val="en-GB"/>
        </w:rPr>
        <w:t>shows</w:t>
      </w:r>
      <w:r w:rsidRPr="02C5B2AF" w:rsidR="2D88D2D5">
        <w:rPr>
          <w:rFonts w:ascii="Arial" w:hAnsi="Arial" w:eastAsia="Arial" w:cs="Arial"/>
          <w:b w:val="0"/>
          <w:bCs w:val="0"/>
          <w:i w:val="0"/>
          <w:iCs w:val="0"/>
          <w:caps w:val="0"/>
          <w:smallCaps w:val="0"/>
          <w:noProof w:val="0"/>
          <w:color w:val="auto"/>
          <w:sz w:val="22"/>
          <w:szCs w:val="22"/>
          <w:lang w:val="en-GB"/>
        </w:rPr>
        <w:t xml:space="preserve"> </w:t>
      </w:r>
      <w:r w:rsidRPr="02C5B2AF"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family involvement can positively influence diabetes outcomes by improving treatment, encouragement and self-control resulting in better glycaemic control and lower risk of complications. however, the demands associated with supporting an individual with a chronic condition requires more than management. it affects emotional and financial stability, resulting in burnout, stress, and anxiety when dealing with complex complications and </w:t>
      </w:r>
      <w:r w:rsidRPr="02C5B2AF" w:rsidR="1A167052">
        <w:rPr>
          <w:rFonts w:ascii="Arial" w:hAnsi="Arial" w:eastAsia="Arial" w:cs="Arial"/>
          <w:b w:val="0"/>
          <w:bCs w:val="0"/>
          <w:i w:val="0"/>
          <w:iCs w:val="0"/>
          <w:caps w:val="0"/>
          <w:smallCaps w:val="0"/>
          <w:noProof w:val="0"/>
          <w:color w:val="000000" w:themeColor="text1" w:themeTint="FF" w:themeShade="FF"/>
          <w:sz w:val="22"/>
          <w:szCs w:val="22"/>
          <w:lang w:val="en-GB"/>
        </w:rPr>
        <w:t>witnessing</w:t>
      </w:r>
      <w:r w:rsidRPr="02C5B2AF"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deterioration in loved one's health. This </w:t>
      </w:r>
      <w:bookmarkStart w:name="_Int_aeHOT7Ds" w:id="1528908547"/>
      <w:r w:rsidRPr="02C5B2AF" w:rsidR="1A167052">
        <w:rPr>
          <w:rFonts w:ascii="Arial" w:hAnsi="Arial" w:eastAsia="Arial" w:cs="Arial"/>
          <w:b w:val="0"/>
          <w:bCs w:val="0"/>
          <w:i w:val="0"/>
          <w:iCs w:val="0"/>
          <w:caps w:val="0"/>
          <w:smallCaps w:val="0"/>
          <w:noProof w:val="0"/>
          <w:color w:val="000000" w:themeColor="text1" w:themeTint="FF" w:themeShade="FF"/>
          <w:sz w:val="22"/>
          <w:szCs w:val="22"/>
          <w:lang w:val="en-GB"/>
        </w:rPr>
        <w:t>demonstrates</w:t>
      </w:r>
      <w:bookmarkEnd w:id="1528908547"/>
      <w:r w:rsidRPr="02C5B2AF"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impact of this condition is not limited to the individual but affects the wellbeing of those involved with it, highlighting the need for support services which address patients and carers needs (Molla et al., 2023).</w:t>
      </w:r>
    </w:p>
    <w:p w:rsidR="7DBB0765" w:rsidP="5518B0F6" w:rsidRDefault="7DBB0765" w14:paraId="356037BF" w14:textId="5D8F82BC">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51365C1" w:rsidP="2E035A80" w:rsidRDefault="251365C1" w14:paraId="5BD1DF57" w14:textId="4D9D1CC5">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In addition, the impact of type 2 diabetes on families can </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impact</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wider socioeconomic factors. the cost associated with </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a healthy lifestyle, attending appointments and long-term treatments create a financial strain especially for those living in deprived areas and poorer communities. these challenges can make family involvement difficult with managing and </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healthy lifestyle choices (Pesavento et al., 2025). in the UK healthcare services, NHS encourages family involvement through peer support networks, educational </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programs</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and behaviour management services. although this support is effective. The NHS </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fails to</w:t>
      </w:r>
      <w:r w:rsidRPr="2E035A80" w:rsidR="1A167052">
        <w:rPr>
          <w:rFonts w:ascii="Arial" w:hAnsi="Arial" w:eastAsia="Arial" w:cs="Arial"/>
          <w:b w:val="0"/>
          <w:bCs w:val="0"/>
          <w:i w:val="0"/>
          <w:iCs w:val="0"/>
          <w:caps w:val="0"/>
          <w:smallCaps w:val="0"/>
          <w:noProof w:val="0"/>
          <w:color w:val="000000" w:themeColor="text1" w:themeTint="FF" w:themeShade="FF"/>
          <w:sz w:val="22"/>
          <w:szCs w:val="22"/>
          <w:lang w:val="en-GB"/>
        </w:rPr>
        <w:t xml:space="preserve"> consider preparation for change and support for informal carers is limited. Therefore, a family-centred approach may be beneficial in improving both patient outcomes and caregiver wellbeing ensuring that the wider effects of Type 2 Diabetes are effectively addressed (Matrook et al., 2018).</w:t>
      </w:r>
    </w:p>
    <w:p w:rsidR="251365C1" w:rsidP="2E035A80" w:rsidRDefault="251365C1" w14:paraId="6DC93CC1" w14:textId="1D031E22">
      <w:pPr>
        <w:pStyle w:val="Normal"/>
        <w:shd w:val="clear" w:color="auto" w:fill="FFFFFF" w:themeFill="background1"/>
        <w:spacing w:before="0" w:beforeAutospacing="off" w:after="0" w:afterAutospacing="off" w:line="360" w:lineRule="auto"/>
        <w:jc w:val="both"/>
        <w:rPr>
          <w:rStyle w:val="Heading1Char"/>
          <w:noProof w:val="0"/>
          <w:lang w:val="en-GB"/>
        </w:rPr>
      </w:pPr>
    </w:p>
    <w:p w:rsidR="6EC4F8F4" w:rsidP="6EC4F8F4" w:rsidRDefault="6EC4F8F4" w14:paraId="4072FF93" w14:textId="1320A3BF">
      <w:pPr>
        <w:pStyle w:val="Normal"/>
        <w:shd w:val="clear" w:color="auto" w:fill="FFFFFF" w:themeFill="background1"/>
        <w:spacing w:before="0" w:beforeAutospacing="off" w:after="0" w:afterAutospacing="off" w:line="360" w:lineRule="auto"/>
        <w:jc w:val="both"/>
        <w:rPr>
          <w:rStyle w:val="Heading1Char"/>
          <w:noProof w:val="0"/>
          <w:lang w:val="en-GB"/>
        </w:rPr>
      </w:pPr>
    </w:p>
    <w:p w:rsidR="6EC4F8F4" w:rsidP="6EC4F8F4" w:rsidRDefault="6EC4F8F4" w14:paraId="1DFF39DC" w14:textId="11D02AC1">
      <w:pPr>
        <w:pStyle w:val="Normal"/>
        <w:shd w:val="clear" w:color="auto" w:fill="FFFFFF" w:themeFill="background1"/>
        <w:spacing w:before="0" w:beforeAutospacing="off" w:after="0" w:afterAutospacing="off" w:line="360" w:lineRule="auto"/>
        <w:jc w:val="both"/>
        <w:rPr>
          <w:rStyle w:val="Heading1Char"/>
          <w:noProof w:val="0"/>
          <w:lang w:val="en-GB"/>
        </w:rPr>
      </w:pPr>
    </w:p>
    <w:p w:rsidR="6EC4F8F4" w:rsidP="6EC4F8F4" w:rsidRDefault="6EC4F8F4" w14:paraId="483B9A31" w14:textId="1D5DB686">
      <w:pPr>
        <w:pStyle w:val="Normal"/>
        <w:shd w:val="clear" w:color="auto" w:fill="FFFFFF" w:themeFill="background1"/>
        <w:spacing w:before="0" w:beforeAutospacing="off" w:after="0" w:afterAutospacing="off" w:line="360" w:lineRule="auto"/>
        <w:jc w:val="both"/>
        <w:rPr>
          <w:rStyle w:val="Heading1Char"/>
          <w:noProof w:val="0"/>
          <w:lang w:val="en-GB"/>
        </w:rPr>
      </w:pPr>
    </w:p>
    <w:p w:rsidR="6EC4F8F4" w:rsidP="6EC4F8F4" w:rsidRDefault="6EC4F8F4" w14:paraId="5F07B4B2" w14:textId="03FE15B2">
      <w:pPr>
        <w:pStyle w:val="Normal"/>
        <w:shd w:val="clear" w:color="auto" w:fill="FFFFFF" w:themeFill="background1"/>
        <w:spacing w:before="0" w:beforeAutospacing="off" w:after="0" w:afterAutospacing="off" w:line="360" w:lineRule="auto"/>
        <w:jc w:val="both"/>
        <w:rPr>
          <w:rStyle w:val="Heading1Char"/>
          <w:noProof w:val="0"/>
          <w:lang w:val="en-GB"/>
        </w:rPr>
      </w:pPr>
    </w:p>
    <w:p w:rsidR="6EC4F8F4" w:rsidP="6EC4F8F4" w:rsidRDefault="6EC4F8F4" w14:paraId="54F47381" w14:textId="4F6CD4E0">
      <w:pPr>
        <w:pStyle w:val="Normal"/>
        <w:shd w:val="clear" w:color="auto" w:fill="FFFFFF" w:themeFill="background1"/>
        <w:spacing w:before="0" w:beforeAutospacing="off" w:after="0" w:afterAutospacing="off" w:line="360" w:lineRule="auto"/>
        <w:jc w:val="both"/>
        <w:rPr>
          <w:rStyle w:val="Heading1Char"/>
          <w:noProof w:val="0"/>
          <w:lang w:val="en-GB"/>
        </w:rPr>
      </w:pPr>
    </w:p>
    <w:p w:rsidR="6EC4F8F4" w:rsidP="6EC4F8F4" w:rsidRDefault="6EC4F8F4" w14:paraId="0CCC133F" w14:textId="6F77E0CF">
      <w:pPr>
        <w:pStyle w:val="Normal"/>
        <w:shd w:val="clear" w:color="auto" w:fill="FFFFFF" w:themeFill="background1"/>
        <w:spacing w:before="0" w:beforeAutospacing="off" w:after="0" w:afterAutospacing="off" w:line="360" w:lineRule="auto"/>
        <w:jc w:val="both"/>
        <w:rPr>
          <w:rStyle w:val="Heading1Char"/>
          <w:noProof w:val="0"/>
          <w:lang w:val="en-GB"/>
        </w:rPr>
      </w:pPr>
    </w:p>
    <w:p w:rsidR="251365C1" w:rsidP="6EC4F8F4" w:rsidRDefault="251365C1" w14:paraId="446DB104" w14:textId="79A71541">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1269099015" w:id="717964154"/>
      <w:r w:rsidRPr="6EC4F8F4" w:rsidR="280ABE47">
        <w:rPr>
          <w:rStyle w:val="Heading1Char"/>
          <w:noProof w:val="0"/>
          <w:lang w:val="en-GB"/>
        </w:rPr>
        <w:t>Management and treatment of type 2 diabetes</w:t>
      </w:r>
      <w:bookmarkEnd w:id="717964154"/>
    </w:p>
    <w:p w:rsidR="1A37339A" w:rsidP="6EC4F8F4" w:rsidRDefault="1A37339A" w14:paraId="5F1093C8" w14:textId="48743F54">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196B24" w:themeColor="accent3" w:themeTint="FF" w:themeShade="FF"/>
          <w:sz w:val="22"/>
          <w:szCs w:val="22"/>
          <w:lang w:val="en-US"/>
        </w:rPr>
      </w:pPr>
      <w:r w:rsidRPr="6EC4F8F4" w:rsidR="0B506658">
        <w:rPr>
          <w:rFonts w:ascii="Arial" w:hAnsi="Arial" w:eastAsia="Arial" w:cs="Arial"/>
          <w:b w:val="0"/>
          <w:bCs w:val="0"/>
          <w:i w:val="0"/>
          <w:iCs w:val="0"/>
          <w:caps w:val="0"/>
          <w:smallCaps w:val="0"/>
          <w:noProof w:val="0"/>
          <w:color w:val="196B24" w:themeColor="accent3" w:themeTint="FF" w:themeShade="FF"/>
          <w:sz w:val="22"/>
          <w:szCs w:val="22"/>
          <w:lang w:val="en-US"/>
        </w:rPr>
        <w:t>International</w:t>
      </w:r>
      <w:r w:rsidRPr="6EC4F8F4" w:rsidR="2F88C845">
        <w:rPr>
          <w:rFonts w:ascii="Arial" w:hAnsi="Arial" w:eastAsia="Arial" w:cs="Arial"/>
          <w:b w:val="0"/>
          <w:bCs w:val="0"/>
          <w:i w:val="0"/>
          <w:iCs w:val="0"/>
          <w:caps w:val="0"/>
          <w:smallCaps w:val="0"/>
          <w:noProof w:val="0"/>
          <w:color w:val="196B24" w:themeColor="accent3" w:themeTint="FF" w:themeShade="FF"/>
          <w:sz w:val="22"/>
          <w:szCs w:val="22"/>
          <w:lang w:val="en-US"/>
        </w:rPr>
        <w:t>:</w:t>
      </w:r>
    </w:p>
    <w:p w:rsidR="7DBB0765" w:rsidP="2BB6ABC4" w:rsidRDefault="7DBB0765" w14:paraId="750EA539" w14:textId="600A3504">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66773D02">
        <w:drawing>
          <wp:anchor distT="0" distB="0" distL="114300" distR="114300" simplePos="0" relativeHeight="251658240" behindDoc="0" locked="0" layoutInCell="1" allowOverlap="1" wp14:anchorId="44B465F7" wp14:editId="6C24CD8B">
            <wp:simplePos x="0" y="0"/>
            <wp:positionH relativeFrom="column">
              <wp:align>right</wp:align>
            </wp:positionH>
            <wp:positionV relativeFrom="paragraph">
              <wp:posOffset>0</wp:posOffset>
            </wp:positionV>
            <wp:extent cx="2794401" cy="3878508"/>
            <wp:effectExtent l="76200" t="76200" r="82550" b="1322705"/>
            <wp:wrapSquare wrapText="bothSides"/>
            <wp:docPr id="9357187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9394918" name="Picture 1199394918"/>
                    <pic:cNvPicPr/>
                  </pic:nvPicPr>
                  <pic:blipFill>
                    <a:blip xmlns:r="http://schemas.openxmlformats.org/officeDocument/2006/relationships" r:embed="rId16285657">
                      <a:extLst>
                        <a:ext uri="{28A0092B-C50C-407E-A947-70E740481C1C}">
                          <a14:useLocalDpi xmlns:a14="http://schemas.microsoft.com/office/drawing/2010/main"/>
                        </a:ext>
                      </a:extLst>
                    </a:blip>
                    <a:srcRect/>
                    <a:stretch>
                      <a:fillRect/>
                    </a:stretch>
                  </pic:blipFill>
                  <pic:spPr>
                    <a:xfrm>
                      <a:off x="0" y="0"/>
                      <a:ext cx="2794401" cy="3878508"/>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page">
              <wp14:pctWidth>0</wp14:pctWidth>
            </wp14:sizeRelH>
            <wp14:sizeRelV relativeFrom="page">
              <wp14:pctHeight>0</wp14:pctHeight>
            </wp14:sizeRelV>
          </wp:anchor>
        </w:drawing>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 xml:space="preserve">The chronic care model is a framework used internationally to support healthcare providers and manage long term conditions like type 2 diabetes developed </w:t>
      </w:r>
      <w:r w:rsidRPr="2BB6ABC4" w:rsidR="721D7712">
        <w:rPr>
          <w:rFonts w:ascii="Arial" w:hAnsi="Arial" w:eastAsia="Arial" w:cs="Arial"/>
          <w:b w:val="0"/>
          <w:bCs w:val="0"/>
          <w:i w:val="0"/>
          <w:iCs w:val="0"/>
          <w:caps w:val="0"/>
          <w:smallCaps w:val="0"/>
          <w:noProof w:val="0"/>
          <w:color w:val="000000" w:themeColor="text1" w:themeTint="FF" w:themeShade="FF"/>
          <w:sz w:val="22"/>
          <w:szCs w:val="22"/>
          <w:lang w:val="en-US"/>
        </w:rPr>
        <w:t>by Dr</w:t>
      </w:r>
      <w:r w:rsidRPr="2BB6ABC4" w:rsidR="46285148">
        <w:rPr>
          <w:rFonts w:ascii="Arial" w:hAnsi="Arial" w:eastAsia="Arial" w:cs="Arial"/>
          <w:b w:val="0"/>
          <w:bCs w:val="0"/>
          <w:i w:val="0"/>
          <w:iCs w:val="0"/>
          <w:caps w:val="0"/>
          <w:smallCaps w:val="0"/>
          <w:noProof w:val="0"/>
          <w:color w:val="000000" w:themeColor="text1" w:themeTint="FF" w:themeShade="FF"/>
          <w:sz w:val="22"/>
          <w:szCs w:val="22"/>
          <w:lang w:val="en-US"/>
        </w:rPr>
        <w:t>. Edward</w:t>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 xml:space="preserve"> Wagner and the MacColl Institute. (Center for Accelerating Care Transformation, 2024). The model focuses on six key components healthcare organization,</w:t>
      </w:r>
      <w:r w:rsidRPr="2BB6ABC4" w:rsidR="67BE481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 xml:space="preserve">community resources, self-management support, delivery system design, decision </w:t>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support</w:t>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 xml:space="preserve"> and clinical information systems. Also, this model </w:t>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mainly focuses</w:t>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 xml:space="preserve"> on providing person centered care rather than reactive treatment once symptoms are developed, which is effective for early diagnosis and prevention (Pai et al., 2021). The implementation of the CCM can improve glycaemia control, self-management behaviors, and patient outcomes. However, the effectiveness </w:t>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mainly relies</w:t>
      </w:r>
      <w:r w:rsidRPr="2BB6ABC4" w:rsidR="23450B39">
        <w:rPr>
          <w:rFonts w:ascii="Arial" w:hAnsi="Arial" w:eastAsia="Arial" w:cs="Arial"/>
          <w:b w:val="0"/>
          <w:bCs w:val="0"/>
          <w:i w:val="0"/>
          <w:iCs w:val="0"/>
          <w:caps w:val="0"/>
          <w:smallCaps w:val="0"/>
          <w:noProof w:val="0"/>
          <w:color w:val="000000" w:themeColor="text1" w:themeTint="FF" w:themeShade="FF"/>
          <w:sz w:val="22"/>
          <w:szCs w:val="22"/>
          <w:lang w:val="en-US"/>
        </w:rPr>
        <w:t xml:space="preserve"> on availability of resources and patient engagement (Yeoh et al., 2018). </w:t>
      </w:r>
    </w:p>
    <w:p w:rsidR="7DBB0765" w:rsidP="7C6AF5CC" w:rsidRDefault="7DBB0765" w14:paraId="45C790F2" w14:textId="516BD651">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F3B7F8C" w:rsidP="2BB6ABC4" w:rsidRDefault="4F3B7F8C" w14:paraId="345171AC" w14:textId="7AA68113">
      <w:pPr>
        <w:pStyle w:val="Normal"/>
        <w:spacing w:before="0" w:beforeAutospacing="off" w:after="0" w:afterAutospacing="off" w:line="360" w:lineRule="auto"/>
        <w:jc w:val="left"/>
        <w:rPr>
          <w:rFonts w:ascii="Arial" w:hAnsi="Arial" w:eastAsia="Arial" w:cs="Arial"/>
          <w:noProof w:val="0"/>
          <w:sz w:val="22"/>
          <w:szCs w:val="22"/>
          <w:lang w:val="en-GB"/>
        </w:rPr>
      </w:pPr>
      <w:r w:rsidRPr="2BB6ABC4" w:rsidR="4F3B7F8C">
        <w:rPr>
          <w:rFonts w:ascii="Roboto" w:hAnsi="Roboto" w:eastAsia="Roboto" w:cs="Roboto"/>
          <w:b w:val="0"/>
          <w:bCs w:val="0"/>
          <w:i w:val="0"/>
          <w:iCs w:val="0"/>
          <w:caps w:val="0"/>
          <w:smallCaps w:val="0"/>
          <w:noProof w:val="0"/>
          <w:color w:val="2C3E50"/>
          <w:sz w:val="22"/>
          <w:szCs w:val="22"/>
          <w:lang w:val="en-GB"/>
        </w:rPr>
        <w:t xml:space="preserve">                                                                                                            </w:t>
      </w:r>
      <w:r w:rsidRPr="2BB6ABC4" w:rsidR="4F3B7F8C">
        <w:rPr>
          <w:rFonts w:ascii="Arial" w:hAnsi="Arial" w:eastAsia="Arial" w:cs="Arial"/>
          <w:b w:val="0"/>
          <w:bCs w:val="0"/>
          <w:i w:val="0"/>
          <w:iCs w:val="0"/>
          <w:caps w:val="0"/>
          <w:smallCaps w:val="0"/>
          <w:noProof w:val="0"/>
          <w:color w:val="auto"/>
          <w:sz w:val="22"/>
          <w:szCs w:val="22"/>
          <w:lang w:val="en-GB"/>
        </w:rPr>
        <w:t xml:space="preserve">   (Nursing CE Central, 2025)</w:t>
      </w:r>
    </w:p>
    <w:p w:rsidR="2BB6ABC4" w:rsidP="2BB6ABC4" w:rsidRDefault="2BB6ABC4" w14:paraId="4D2398C0" w14:textId="437BEB03">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BB6ABC4" w:rsidP="2BB6ABC4" w:rsidRDefault="2BB6ABC4" w14:paraId="213F612E" w14:textId="405D0387">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BB6ABC4" w:rsidP="2BB6ABC4" w:rsidRDefault="2BB6ABC4" w14:paraId="7C1DB8B7" w14:textId="4B1B38D0">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BB6ABC4" w:rsidP="2BB6ABC4" w:rsidRDefault="2BB6ABC4" w14:paraId="114F9F70" w14:textId="08854FC3">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BB6ABC4" w:rsidP="2BB6ABC4" w:rsidRDefault="2BB6ABC4" w14:paraId="78FEA6FF" w14:textId="1CFD2861">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BB6ABC4" w:rsidP="2BB6ABC4" w:rsidRDefault="2BB6ABC4" w14:paraId="21B09AE9" w14:textId="2D1827B3">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BB6ABC4" w:rsidP="2BB6ABC4" w:rsidRDefault="2BB6ABC4" w14:paraId="1213F8A9" w14:textId="78181FED">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DBB0765" w:rsidP="7C6AF5CC" w:rsidRDefault="7DBB0765" w14:paraId="0F3419DD" w14:textId="07CC0D6B">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6AF5CC" w:rsidR="0B78894C">
        <w:rPr>
          <w:rFonts w:ascii="Arial" w:hAnsi="Arial" w:eastAsia="Arial" w:cs="Arial"/>
          <w:b w:val="0"/>
          <w:bCs w:val="0"/>
          <w:i w:val="0"/>
          <w:iCs w:val="0"/>
          <w:caps w:val="0"/>
          <w:smallCaps w:val="0"/>
          <w:noProof w:val="0"/>
          <w:color w:val="000000" w:themeColor="text1" w:themeTint="FF" w:themeShade="FF"/>
          <w:sz w:val="22"/>
          <w:szCs w:val="22"/>
          <w:lang w:val="en-GB"/>
        </w:rPr>
        <w:t xml:space="preserve">Effective management of type 2 diabetes aims to </w:t>
      </w:r>
      <w:r w:rsidRPr="7C6AF5CC" w:rsidR="0B78894C">
        <w:rPr>
          <w:rFonts w:ascii="Arial" w:hAnsi="Arial" w:eastAsia="Arial" w:cs="Arial"/>
          <w:b w:val="0"/>
          <w:bCs w:val="0"/>
          <w:i w:val="0"/>
          <w:iCs w:val="0"/>
          <w:caps w:val="0"/>
          <w:smallCaps w:val="0"/>
          <w:noProof w:val="0"/>
          <w:color w:val="000000" w:themeColor="text1" w:themeTint="FF" w:themeShade="FF"/>
          <w:sz w:val="22"/>
          <w:szCs w:val="22"/>
          <w:lang w:val="en-GB"/>
        </w:rPr>
        <w:t>maintain</w:t>
      </w:r>
      <w:r w:rsidRPr="7C6AF5CC" w:rsidR="0B7889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0B78894C">
        <w:rPr>
          <w:rFonts w:ascii="Arial" w:hAnsi="Arial" w:eastAsia="Arial" w:cs="Arial"/>
          <w:b w:val="0"/>
          <w:bCs w:val="0"/>
          <w:i w:val="0"/>
          <w:iCs w:val="0"/>
          <w:caps w:val="0"/>
          <w:smallCaps w:val="0"/>
          <w:noProof w:val="0"/>
          <w:color w:val="000000" w:themeColor="text1" w:themeTint="FF" w:themeShade="FF"/>
          <w:sz w:val="22"/>
          <w:szCs w:val="22"/>
          <w:lang w:val="en-GB"/>
        </w:rPr>
        <w:t>an optimal</w:t>
      </w:r>
      <w:r w:rsidRPr="7C6AF5CC" w:rsidR="0B78894C">
        <w:rPr>
          <w:rFonts w:ascii="Arial" w:hAnsi="Arial" w:eastAsia="Arial" w:cs="Arial"/>
          <w:b w:val="0"/>
          <w:bCs w:val="0"/>
          <w:i w:val="0"/>
          <w:iCs w:val="0"/>
          <w:caps w:val="0"/>
          <w:smallCaps w:val="0"/>
          <w:noProof w:val="0"/>
          <w:color w:val="000000" w:themeColor="text1" w:themeTint="FF" w:themeShade="FF"/>
          <w:sz w:val="22"/>
          <w:szCs w:val="22"/>
          <w:lang w:val="en-GB"/>
        </w:rPr>
        <w:t xml:space="preserve"> blood glucose levels,</w:t>
      </w:r>
      <w:r w:rsidRPr="7C6AF5CC" w:rsidR="43C2BC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0B78894C">
        <w:rPr>
          <w:rFonts w:ascii="Arial" w:hAnsi="Arial" w:eastAsia="Arial" w:cs="Arial"/>
          <w:b w:val="0"/>
          <w:bCs w:val="0"/>
          <w:i w:val="0"/>
          <w:iCs w:val="0"/>
          <w:caps w:val="0"/>
          <w:smallCaps w:val="0"/>
          <w:noProof w:val="0"/>
          <w:color w:val="000000" w:themeColor="text1" w:themeTint="FF" w:themeShade="FF"/>
          <w:sz w:val="22"/>
          <w:szCs w:val="22"/>
          <w:lang w:val="en-GB"/>
        </w:rPr>
        <w:t>reducing risk of major complications and improving quality of life. to achieve these outcomes</w:t>
      </w:r>
      <w:r w:rsidRPr="7C6AF5CC" w:rsidR="35FDD569">
        <w:rPr>
          <w:rFonts w:ascii="Arial" w:hAnsi="Arial" w:eastAsia="Arial" w:cs="Arial"/>
          <w:b w:val="0"/>
          <w:bCs w:val="0"/>
          <w:i w:val="0"/>
          <w:iCs w:val="0"/>
          <w:caps w:val="0"/>
          <w:smallCaps w:val="0"/>
          <w:noProof w:val="0"/>
          <w:color w:val="000000" w:themeColor="text1" w:themeTint="FF" w:themeShade="FF"/>
          <w:sz w:val="22"/>
          <w:szCs w:val="22"/>
          <w:lang w:val="en-GB"/>
        </w:rPr>
        <w:t>.</w:t>
      </w:r>
      <w:r w:rsidRPr="7C6AF5CC" w:rsidR="693BAA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64E98D4E">
        <w:rPr>
          <w:rFonts w:ascii="Arial" w:hAnsi="Arial" w:eastAsia="Arial" w:cs="Arial"/>
          <w:b w:val="0"/>
          <w:bCs w:val="0"/>
          <w:i w:val="0"/>
          <w:iCs w:val="0"/>
          <w:caps w:val="0"/>
          <w:smallCaps w:val="0"/>
          <w:noProof w:val="0"/>
          <w:color w:val="000000" w:themeColor="text1" w:themeTint="FF" w:themeShade="FF"/>
          <w:sz w:val="22"/>
          <w:szCs w:val="22"/>
          <w:lang w:val="en-GB"/>
        </w:rPr>
        <w:t>The global management of type 2 diabetes is highly recommended</w:t>
      </w:r>
      <w:r w:rsidRPr="7C6AF5CC" w:rsidR="67A6026E">
        <w:rPr>
          <w:rFonts w:ascii="Arial" w:hAnsi="Arial" w:eastAsia="Arial" w:cs="Arial"/>
          <w:b w:val="0"/>
          <w:bCs w:val="0"/>
          <w:i w:val="0"/>
          <w:iCs w:val="0"/>
          <w:caps w:val="0"/>
          <w:smallCaps w:val="0"/>
          <w:noProof w:val="0"/>
          <w:color w:val="000000" w:themeColor="text1" w:themeTint="FF" w:themeShade="FF"/>
          <w:sz w:val="22"/>
          <w:szCs w:val="22"/>
          <w:lang w:val="en-GB"/>
        </w:rPr>
        <w:t xml:space="preserve"> by</w:t>
      </w:r>
      <w:r w:rsidRPr="7C6AF5CC" w:rsidR="64E98D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64E98D4E">
        <w:rPr>
          <w:rFonts w:ascii="Arial" w:hAnsi="Arial" w:eastAsia="Arial" w:cs="Arial"/>
          <w:b w:val="0"/>
          <w:bCs w:val="0"/>
          <w:i w:val="0"/>
          <w:iCs w:val="0"/>
          <w:caps w:val="0"/>
          <w:smallCaps w:val="0"/>
          <w:noProof w:val="0"/>
          <w:color w:val="000000" w:themeColor="text1" w:themeTint="FF" w:themeShade="FF"/>
          <w:sz w:val="22"/>
          <w:szCs w:val="22"/>
          <w:lang w:val="en-GB"/>
        </w:rPr>
        <w:t>worl</w:t>
      </w:r>
      <w:r w:rsidRPr="7C6AF5CC" w:rsidR="778D35F2">
        <w:rPr>
          <w:rFonts w:ascii="Arial" w:hAnsi="Arial" w:eastAsia="Arial" w:cs="Arial"/>
          <w:b w:val="0"/>
          <w:bCs w:val="0"/>
          <w:i w:val="0"/>
          <w:iCs w:val="0"/>
          <w:caps w:val="0"/>
          <w:smallCaps w:val="0"/>
          <w:noProof w:val="0"/>
          <w:color w:val="000000" w:themeColor="text1" w:themeTint="FF" w:themeShade="FF"/>
          <w:sz w:val="22"/>
          <w:szCs w:val="22"/>
          <w:lang w:val="en-GB"/>
        </w:rPr>
        <w:t xml:space="preserve">d health organisation (WHO) and international diabetes </w:t>
      </w:r>
      <w:r w:rsidRPr="7C6AF5CC" w:rsidR="5B3BEEC2">
        <w:rPr>
          <w:rFonts w:ascii="Arial" w:hAnsi="Arial" w:eastAsia="Arial" w:cs="Arial"/>
          <w:b w:val="0"/>
          <w:bCs w:val="0"/>
          <w:i w:val="0"/>
          <w:iCs w:val="0"/>
          <w:caps w:val="0"/>
          <w:smallCaps w:val="0"/>
          <w:noProof w:val="0"/>
          <w:color w:val="000000" w:themeColor="text1" w:themeTint="FF" w:themeShade="FF"/>
          <w:sz w:val="22"/>
          <w:szCs w:val="22"/>
          <w:lang w:val="en-GB"/>
        </w:rPr>
        <w:t>federation</w:t>
      </w:r>
      <w:r w:rsidRPr="7C6AF5CC" w:rsidR="778D35F2">
        <w:rPr>
          <w:rFonts w:ascii="Arial" w:hAnsi="Arial" w:eastAsia="Arial" w:cs="Arial"/>
          <w:b w:val="0"/>
          <w:bCs w:val="0"/>
          <w:i w:val="0"/>
          <w:iCs w:val="0"/>
          <w:caps w:val="0"/>
          <w:smallCaps w:val="0"/>
          <w:noProof w:val="0"/>
          <w:color w:val="000000" w:themeColor="text1" w:themeTint="FF" w:themeShade="FF"/>
          <w:sz w:val="22"/>
          <w:szCs w:val="22"/>
          <w:lang w:val="en-GB"/>
        </w:rPr>
        <w:t xml:space="preserve"> (IDF)</w:t>
      </w:r>
      <w:r w:rsidRPr="7C6AF5CC" w:rsidR="40F053C3">
        <w:rPr>
          <w:rFonts w:ascii="Arial" w:hAnsi="Arial" w:eastAsia="Arial" w:cs="Arial"/>
          <w:b w:val="0"/>
          <w:bCs w:val="0"/>
          <w:i w:val="0"/>
          <w:iCs w:val="0"/>
          <w:caps w:val="0"/>
          <w:smallCaps w:val="0"/>
          <w:noProof w:val="0"/>
          <w:color w:val="000000" w:themeColor="text1" w:themeTint="FF" w:themeShade="FF"/>
          <w:sz w:val="22"/>
          <w:szCs w:val="22"/>
          <w:lang w:val="en-GB"/>
        </w:rPr>
        <w:t xml:space="preserve"> these organisations work </w:t>
      </w:r>
      <w:r w:rsidRPr="7C6AF5CC" w:rsidR="7852977E">
        <w:rPr>
          <w:rFonts w:ascii="Arial" w:hAnsi="Arial" w:eastAsia="Arial" w:cs="Arial"/>
          <w:b w:val="0"/>
          <w:bCs w:val="0"/>
          <w:i w:val="0"/>
          <w:iCs w:val="0"/>
          <w:caps w:val="0"/>
          <w:smallCaps w:val="0"/>
          <w:noProof w:val="0"/>
          <w:color w:val="000000" w:themeColor="text1" w:themeTint="FF" w:themeShade="FF"/>
          <w:sz w:val="22"/>
          <w:szCs w:val="22"/>
          <w:lang w:val="en-GB"/>
        </w:rPr>
        <w:t>together</w:t>
      </w:r>
      <w:r w:rsidRPr="7C6AF5CC" w:rsidR="40F053C3">
        <w:rPr>
          <w:rFonts w:ascii="Arial" w:hAnsi="Arial" w:eastAsia="Arial" w:cs="Arial"/>
          <w:b w:val="0"/>
          <w:bCs w:val="0"/>
          <w:i w:val="0"/>
          <w:iCs w:val="0"/>
          <w:caps w:val="0"/>
          <w:smallCaps w:val="0"/>
          <w:noProof w:val="0"/>
          <w:color w:val="000000" w:themeColor="text1" w:themeTint="FF" w:themeShade="FF"/>
          <w:sz w:val="22"/>
          <w:szCs w:val="22"/>
          <w:lang w:val="en-GB"/>
        </w:rPr>
        <w:t xml:space="preserve"> to create a comprehensive approach for </w:t>
      </w:r>
      <w:r w:rsidRPr="7C6AF5CC" w:rsidR="75882E50">
        <w:rPr>
          <w:rFonts w:ascii="Arial" w:hAnsi="Arial" w:eastAsia="Arial" w:cs="Arial"/>
          <w:b w:val="0"/>
          <w:bCs w:val="0"/>
          <w:i w:val="0"/>
          <w:iCs w:val="0"/>
          <w:caps w:val="0"/>
          <w:smallCaps w:val="0"/>
          <w:noProof w:val="0"/>
          <w:color w:val="000000" w:themeColor="text1" w:themeTint="FF" w:themeShade="FF"/>
          <w:sz w:val="22"/>
          <w:szCs w:val="22"/>
          <w:lang w:val="en-GB"/>
        </w:rPr>
        <w:t>intervention</w:t>
      </w:r>
      <w:r w:rsidRPr="7C6AF5CC" w:rsidR="40F053C3">
        <w:rPr>
          <w:rFonts w:ascii="Arial" w:hAnsi="Arial" w:eastAsia="Arial" w:cs="Arial"/>
          <w:b w:val="0"/>
          <w:bCs w:val="0"/>
          <w:i w:val="0"/>
          <w:iCs w:val="0"/>
          <w:caps w:val="0"/>
          <w:smallCaps w:val="0"/>
          <w:noProof w:val="0"/>
          <w:color w:val="000000" w:themeColor="text1" w:themeTint="FF" w:themeShade="FF"/>
          <w:sz w:val="22"/>
          <w:szCs w:val="22"/>
          <w:lang w:val="en-GB"/>
        </w:rPr>
        <w:t xml:space="preserve">, prevention, </w:t>
      </w:r>
      <w:r w:rsidRPr="7C6AF5CC" w:rsidR="45758AE8">
        <w:rPr>
          <w:rFonts w:ascii="Arial" w:hAnsi="Arial" w:eastAsia="Arial" w:cs="Arial"/>
          <w:b w:val="0"/>
          <w:bCs w:val="0"/>
          <w:i w:val="0"/>
          <w:iCs w:val="0"/>
          <w:caps w:val="0"/>
          <w:smallCaps w:val="0"/>
          <w:noProof w:val="0"/>
          <w:color w:val="000000" w:themeColor="text1" w:themeTint="FF" w:themeShade="FF"/>
          <w:sz w:val="22"/>
          <w:szCs w:val="22"/>
          <w:lang w:val="en-GB"/>
        </w:rPr>
        <w:t>early</w:t>
      </w:r>
      <w:r w:rsidRPr="7C6AF5CC" w:rsidR="0B75C9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26BF8DB5">
        <w:rPr>
          <w:rFonts w:ascii="Arial" w:hAnsi="Arial" w:eastAsia="Arial" w:cs="Arial"/>
          <w:b w:val="0"/>
          <w:bCs w:val="0"/>
          <w:i w:val="0"/>
          <w:iCs w:val="0"/>
          <w:caps w:val="0"/>
          <w:smallCaps w:val="0"/>
          <w:noProof w:val="0"/>
          <w:color w:val="000000" w:themeColor="text1" w:themeTint="FF" w:themeShade="FF"/>
          <w:sz w:val="22"/>
          <w:szCs w:val="22"/>
          <w:lang w:val="en-GB"/>
        </w:rPr>
        <w:t>diagnosis</w:t>
      </w:r>
      <w:r w:rsidRPr="7C6AF5CC" w:rsidR="0B75C944">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7C6AF5CC" w:rsidR="13671D0E">
        <w:rPr>
          <w:rFonts w:ascii="Arial" w:hAnsi="Arial" w:eastAsia="Arial" w:cs="Arial"/>
          <w:b w:val="0"/>
          <w:bCs w:val="0"/>
          <w:i w:val="0"/>
          <w:iCs w:val="0"/>
          <w:caps w:val="0"/>
          <w:smallCaps w:val="0"/>
          <w:noProof w:val="0"/>
          <w:color w:val="000000" w:themeColor="text1" w:themeTint="FF" w:themeShade="FF"/>
          <w:sz w:val="22"/>
          <w:szCs w:val="22"/>
          <w:lang w:val="en-GB"/>
        </w:rPr>
        <w:t xml:space="preserve"> managing the </w:t>
      </w:r>
      <w:r w:rsidRPr="7C6AF5CC" w:rsidR="7D42985C">
        <w:rPr>
          <w:rFonts w:ascii="Arial" w:hAnsi="Arial" w:eastAsia="Arial" w:cs="Arial"/>
          <w:b w:val="0"/>
          <w:bCs w:val="0"/>
          <w:i w:val="0"/>
          <w:iCs w:val="0"/>
          <w:caps w:val="0"/>
          <w:smallCaps w:val="0"/>
          <w:noProof w:val="0"/>
          <w:color w:val="000000" w:themeColor="text1" w:themeTint="FF" w:themeShade="FF"/>
          <w:sz w:val="22"/>
          <w:szCs w:val="22"/>
          <w:lang w:val="en-GB"/>
        </w:rPr>
        <w:t>long-term</w:t>
      </w:r>
      <w:r w:rsidRPr="7C6AF5CC" w:rsidR="13671D0E">
        <w:rPr>
          <w:rFonts w:ascii="Arial" w:hAnsi="Arial" w:eastAsia="Arial" w:cs="Arial"/>
          <w:b w:val="0"/>
          <w:bCs w:val="0"/>
          <w:i w:val="0"/>
          <w:iCs w:val="0"/>
          <w:caps w:val="0"/>
          <w:smallCaps w:val="0"/>
          <w:noProof w:val="0"/>
          <w:color w:val="000000" w:themeColor="text1" w:themeTint="FF" w:themeShade="FF"/>
          <w:sz w:val="22"/>
          <w:szCs w:val="22"/>
          <w:lang w:val="en-GB"/>
        </w:rPr>
        <w:t xml:space="preserve"> condition to reduce server complications</w:t>
      </w:r>
      <w:r w:rsidRPr="7C6AF5CC" w:rsidR="7A870E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7A870EEF">
        <w:rPr>
          <w:rFonts w:ascii="Arial" w:hAnsi="Arial" w:eastAsia="Arial" w:cs="Arial"/>
          <w:noProof w:val="0"/>
          <w:sz w:val="22"/>
          <w:szCs w:val="22"/>
          <w:lang w:val="en-GB"/>
        </w:rPr>
        <w:t>(International Diabetes Federation, 2025).</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 xml:space="preserve"> this comprehensive approach has </w:t>
      </w:r>
      <w:r w:rsidRPr="7C6AF5CC" w:rsidR="6328A59F">
        <w:rPr>
          <w:rFonts w:ascii="Arial" w:hAnsi="Arial" w:eastAsia="Arial" w:cs="Arial"/>
          <w:b w:val="0"/>
          <w:bCs w:val="0"/>
          <w:i w:val="0"/>
          <w:iCs w:val="0"/>
          <w:caps w:val="0"/>
          <w:smallCaps w:val="0"/>
          <w:noProof w:val="0"/>
          <w:color w:val="000000" w:themeColor="text1" w:themeTint="FF" w:themeShade="FF"/>
          <w:sz w:val="22"/>
          <w:szCs w:val="22"/>
          <w:lang w:val="en-GB"/>
        </w:rPr>
        <w:t>grown</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 xml:space="preserve"> recognition of type 2 diabetes as not only a clinical condition but as a major health challenge. requiring action across all healthcare systems (WHO,2023).</w:t>
      </w:r>
    </w:p>
    <w:p w:rsidR="7DBB0765" w:rsidP="7C6AF5CC" w:rsidRDefault="7DBB0765" w14:paraId="788CB7B1" w14:textId="637A2983">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6AF5CC" w:rsidR="2BA25CE2">
        <w:rPr>
          <w:rFonts w:ascii="Arial" w:hAnsi="Arial" w:eastAsia="Arial" w:cs="Arial"/>
          <w:b w:val="0"/>
          <w:bCs w:val="0"/>
          <w:i w:val="0"/>
          <w:iCs w:val="0"/>
          <w:caps w:val="0"/>
          <w:smallCaps w:val="0"/>
          <w:noProof w:val="0"/>
          <w:color w:val="000000" w:themeColor="text1" w:themeTint="FF" w:themeShade="FF"/>
          <w:sz w:val="22"/>
          <w:szCs w:val="22"/>
          <w:lang w:val="en-GB"/>
        </w:rPr>
        <w:t>T</w:t>
      </w:r>
      <w:r w:rsidRPr="7C6AF5CC" w:rsidR="35ED6076">
        <w:rPr>
          <w:rFonts w:ascii="Arial" w:hAnsi="Arial" w:eastAsia="Arial" w:cs="Arial"/>
          <w:b w:val="0"/>
          <w:bCs w:val="0"/>
          <w:i w:val="0"/>
          <w:iCs w:val="0"/>
          <w:caps w:val="0"/>
          <w:smallCaps w:val="0"/>
          <w:noProof w:val="0"/>
          <w:color w:val="000000" w:themeColor="text1" w:themeTint="FF" w:themeShade="FF"/>
          <w:sz w:val="22"/>
          <w:szCs w:val="22"/>
          <w:lang w:val="en-GB"/>
        </w:rPr>
        <w:t xml:space="preserve">here are many strengths supporting the international model, this model emphasis on prevention. The WHO focuses on population interventions aiming to reduce obesity, promoting healthy eating and increase physical activity. this international intervention suggests lifestyle modification reduces the progression of </w:t>
      </w:r>
      <w:r w:rsidRPr="7C6AF5CC" w:rsidR="0209D229">
        <w:rPr>
          <w:rFonts w:ascii="Arial" w:hAnsi="Arial" w:eastAsia="Arial" w:cs="Arial"/>
          <w:b w:val="0"/>
          <w:bCs w:val="0"/>
          <w:i w:val="0"/>
          <w:iCs w:val="0"/>
          <w:caps w:val="0"/>
          <w:smallCaps w:val="0"/>
          <w:noProof w:val="0"/>
          <w:color w:val="000000" w:themeColor="text1" w:themeTint="FF" w:themeShade="FF"/>
          <w:sz w:val="22"/>
          <w:szCs w:val="22"/>
          <w:lang w:val="en-GB"/>
        </w:rPr>
        <w:t>prediabetes</w:t>
      </w:r>
      <w:r w:rsidRPr="7C6AF5CC" w:rsidR="35ED6076">
        <w:rPr>
          <w:rFonts w:ascii="Arial" w:hAnsi="Arial" w:eastAsia="Arial" w:cs="Arial"/>
          <w:b w:val="0"/>
          <w:bCs w:val="0"/>
          <w:i w:val="0"/>
          <w:iCs w:val="0"/>
          <w:caps w:val="0"/>
          <w:smallCaps w:val="0"/>
          <w:noProof w:val="0"/>
          <w:color w:val="000000" w:themeColor="text1" w:themeTint="FF" w:themeShade="FF"/>
          <w:sz w:val="22"/>
          <w:szCs w:val="22"/>
          <w:lang w:val="en-GB"/>
        </w:rPr>
        <w:t xml:space="preserve"> and to type 2 diabetes (Marcinek and Jefferson, 2017). however, strong evidence supporting prevention strategies limitations depends on countries for example high income countries have the resources to deliver these prevention programs effectively, whereas, low- and middle-income countries like India may struggle financially to meet the requirements of the program (Chan et al., 2020). </w:t>
      </w:r>
    </w:p>
    <w:p w:rsidR="1A59A4EE" w:rsidP="1A59A4EE" w:rsidRDefault="1A59A4EE" w14:paraId="20CC8420" w14:textId="19626B10">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DBB0765" w:rsidP="1A59A4EE" w:rsidRDefault="7DBB0765" w14:paraId="32403BFA" w14:textId="5942F18A">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A59A4EE" w:rsidR="64DA791D">
        <w:rPr>
          <w:rFonts w:ascii="Arial" w:hAnsi="Arial" w:eastAsia="Arial" w:cs="Arial"/>
          <w:b w:val="0"/>
          <w:bCs w:val="0"/>
          <w:i w:val="0"/>
          <w:iCs w:val="0"/>
          <w:caps w:val="0"/>
          <w:smallCaps w:val="0"/>
          <w:noProof w:val="0"/>
          <w:color w:val="000000" w:themeColor="text1" w:themeTint="FF" w:themeShade="FF"/>
          <w:sz w:val="22"/>
          <w:szCs w:val="22"/>
          <w:lang w:val="en-GB"/>
        </w:rPr>
        <w:t>I</w:t>
      </w:r>
      <w:r w:rsidRPr="1A59A4EE" w:rsidR="25F61AC2">
        <w:rPr>
          <w:rFonts w:ascii="Arial" w:hAnsi="Arial" w:eastAsia="Arial" w:cs="Arial"/>
          <w:b w:val="0"/>
          <w:bCs w:val="0"/>
          <w:i w:val="0"/>
          <w:iCs w:val="0"/>
          <w:caps w:val="0"/>
          <w:smallCaps w:val="0"/>
          <w:noProof w:val="0"/>
          <w:color w:val="000000" w:themeColor="text1" w:themeTint="FF" w:themeShade="FF"/>
          <w:sz w:val="22"/>
          <w:szCs w:val="22"/>
          <w:lang w:val="en-GB"/>
        </w:rPr>
        <w:t xml:space="preserve">nternational guidelines emphasis on a multidisciplinary approach involving physician, nurse's pharmacist, and healthcare professionals to work together to reduce the numbers. this approach has been proven to improve glycaemic control and reduce complications (Melichova et al., 2023). according to (Owolabi et al., 2018) access to multidisciplinary services </w:t>
      </w:r>
      <w:r w:rsidRPr="1A59A4EE" w:rsidR="25F61AC2">
        <w:rPr>
          <w:rFonts w:ascii="Arial" w:hAnsi="Arial" w:eastAsia="Arial" w:cs="Arial"/>
          <w:b w:val="0"/>
          <w:bCs w:val="0"/>
          <w:i w:val="0"/>
          <w:iCs w:val="0"/>
          <w:caps w:val="0"/>
          <w:smallCaps w:val="0"/>
          <w:noProof w:val="0"/>
          <w:color w:val="000000" w:themeColor="text1" w:themeTint="FF" w:themeShade="FF"/>
          <w:sz w:val="22"/>
          <w:szCs w:val="22"/>
          <w:lang w:val="en-GB"/>
        </w:rPr>
        <w:t>remain</w:t>
      </w:r>
      <w:r w:rsidRPr="1A59A4EE" w:rsidR="25F61AC2">
        <w:rPr>
          <w:rFonts w:ascii="Arial" w:hAnsi="Arial" w:eastAsia="Arial" w:cs="Arial"/>
          <w:b w:val="0"/>
          <w:bCs w:val="0"/>
          <w:i w:val="0"/>
          <w:iCs w:val="0"/>
          <w:caps w:val="0"/>
          <w:smallCaps w:val="0"/>
          <w:noProof w:val="0"/>
          <w:color w:val="000000" w:themeColor="text1" w:themeTint="FF" w:themeShade="FF"/>
          <w:sz w:val="22"/>
          <w:szCs w:val="22"/>
          <w:lang w:val="en-GB"/>
        </w:rPr>
        <w:t xml:space="preserve"> unmatched globally highlighting the difference in healthcare provisions. although international framework provides valuable guidance effectiveness depend on local healthcare implementation and resources availability (Owolabi et al., 2018).</w:t>
      </w:r>
    </w:p>
    <w:p w:rsidR="1A59A4EE" w:rsidP="1A59A4EE" w:rsidRDefault="1A59A4EE" w14:paraId="61D9C0B2" w14:textId="1F47F206">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auto"/>
          <w:sz w:val="22"/>
          <w:szCs w:val="22"/>
          <w:lang w:val="en-GB"/>
        </w:rPr>
      </w:pPr>
    </w:p>
    <w:p w:rsidR="7DBB0765" w:rsidP="1A59A4EE" w:rsidRDefault="7DBB0765" w14:paraId="052B6B74" w14:textId="03A62F24">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A59A4EE" w:rsidR="25F61AC2">
        <w:rPr>
          <w:rFonts w:ascii="Arial" w:hAnsi="Arial" w:eastAsia="Arial" w:cs="Arial"/>
          <w:b w:val="0"/>
          <w:bCs w:val="0"/>
          <w:i w:val="0"/>
          <w:iCs w:val="0"/>
          <w:caps w:val="0"/>
          <w:smallCaps w:val="0"/>
          <w:noProof w:val="0"/>
          <w:color w:val="auto"/>
          <w:sz w:val="22"/>
          <w:szCs w:val="22"/>
          <w:lang w:val="en-GB"/>
        </w:rPr>
        <w:t xml:space="preserve">Overall, the international models provide a strong framework for diabetes management by integrating prevention, </w:t>
      </w:r>
      <w:r w:rsidRPr="1A59A4EE" w:rsidR="25F61AC2">
        <w:rPr>
          <w:rFonts w:ascii="Arial" w:hAnsi="Arial" w:eastAsia="Arial" w:cs="Arial"/>
          <w:b w:val="0"/>
          <w:bCs w:val="0"/>
          <w:i w:val="0"/>
          <w:iCs w:val="0"/>
          <w:caps w:val="0"/>
          <w:smallCaps w:val="0"/>
          <w:noProof w:val="0"/>
          <w:color w:val="auto"/>
          <w:sz w:val="22"/>
          <w:szCs w:val="22"/>
          <w:lang w:val="en-GB"/>
        </w:rPr>
        <w:t>treatment</w:t>
      </w:r>
      <w:r w:rsidRPr="1A59A4EE" w:rsidR="25F61AC2">
        <w:rPr>
          <w:rFonts w:ascii="Arial" w:hAnsi="Arial" w:eastAsia="Arial" w:cs="Arial"/>
          <w:b w:val="0"/>
          <w:bCs w:val="0"/>
          <w:i w:val="0"/>
          <w:iCs w:val="0"/>
          <w:caps w:val="0"/>
          <w:smallCaps w:val="0"/>
          <w:noProof w:val="0"/>
          <w:color w:val="auto"/>
          <w:sz w:val="22"/>
          <w:szCs w:val="22"/>
          <w:lang w:val="en-GB"/>
        </w:rPr>
        <w:t xml:space="preserve"> and patient empowerment. But challenges relating to healthcare inequalities, resource allocation and implementation continue to limit its effectiveness in many settings across all healthcare settings globally</w:t>
      </w:r>
      <w:r w:rsidRPr="1A59A4EE" w:rsidR="0ECD0D24">
        <w:rPr>
          <w:rFonts w:ascii="Arial" w:hAnsi="Arial" w:eastAsia="Arial" w:cs="Arial"/>
          <w:b w:val="0"/>
          <w:bCs w:val="0"/>
          <w:i w:val="0"/>
          <w:iCs w:val="0"/>
          <w:caps w:val="0"/>
          <w:smallCaps w:val="0"/>
          <w:noProof w:val="0"/>
          <w:color w:val="auto"/>
          <w:sz w:val="22"/>
          <w:szCs w:val="22"/>
          <w:lang w:val="en-GB"/>
        </w:rPr>
        <w:t xml:space="preserve"> </w:t>
      </w:r>
      <w:r w:rsidRPr="1A59A4EE" w:rsidR="0ECD0D24">
        <w:rPr>
          <w:rFonts w:ascii="Roboto" w:hAnsi="Roboto" w:eastAsia="Roboto" w:cs="Roboto"/>
          <w:b w:val="0"/>
          <w:bCs w:val="0"/>
          <w:i w:val="0"/>
          <w:iCs w:val="0"/>
          <w:caps w:val="0"/>
          <w:smallCaps w:val="0"/>
          <w:noProof w:val="0"/>
          <w:color w:val="auto"/>
          <w:sz w:val="22"/>
          <w:szCs w:val="22"/>
          <w:lang w:val="en-GB"/>
        </w:rPr>
        <w:t>(International Diabetes Federation, 2023)</w:t>
      </w:r>
      <w:r w:rsidRPr="1A59A4EE" w:rsidR="0ECD0D24">
        <w:rPr>
          <w:rFonts w:ascii="Roboto" w:hAnsi="Roboto" w:eastAsia="Roboto" w:cs="Roboto"/>
          <w:b w:val="0"/>
          <w:bCs w:val="0"/>
          <w:i w:val="0"/>
          <w:iCs w:val="0"/>
          <w:caps w:val="0"/>
          <w:smallCaps w:val="0"/>
          <w:noProof w:val="0"/>
          <w:color w:val="2C3E50"/>
          <w:sz w:val="22"/>
          <w:szCs w:val="22"/>
          <w:lang w:val="en-GB"/>
        </w:rPr>
        <w:t xml:space="preserve">. </w:t>
      </w:r>
      <w:r w:rsidRPr="1A59A4EE" w:rsidR="25F61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A59A4EE" w:rsidP="1A59A4EE" w:rsidRDefault="1A59A4EE" w14:paraId="16C9302F" w14:textId="4DFE0895">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A59A4EE" w:rsidP="1A59A4EE" w:rsidRDefault="1A59A4EE" w14:paraId="0BE0A9D7" w14:textId="0C045EE5">
      <w:pPr>
        <w:pStyle w:val="Normal"/>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196A24"/>
          <w:sz w:val="22"/>
          <w:szCs w:val="22"/>
          <w:lang w:val="en-GB"/>
        </w:rPr>
      </w:pPr>
    </w:p>
    <w:p w:rsidR="2BB6ABC4" w:rsidP="2BB6ABC4" w:rsidRDefault="2BB6ABC4" w14:paraId="05333E8D" w14:textId="24E45EFC">
      <w:pPr>
        <w:pStyle w:val="Normal"/>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196A24"/>
          <w:sz w:val="22"/>
          <w:szCs w:val="22"/>
          <w:lang w:val="en-GB"/>
        </w:rPr>
      </w:pPr>
    </w:p>
    <w:p w:rsidR="2BB6ABC4" w:rsidP="2BB6ABC4" w:rsidRDefault="2BB6ABC4" w14:paraId="0615F858" w14:textId="73DB5057">
      <w:pPr>
        <w:pStyle w:val="Normal"/>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196A24"/>
          <w:sz w:val="22"/>
          <w:szCs w:val="22"/>
          <w:lang w:val="en-GB"/>
        </w:rPr>
      </w:pPr>
    </w:p>
    <w:p w:rsidR="7DBB0765" w:rsidP="5518B0F6" w:rsidRDefault="7DBB0765" w14:paraId="055E0CDB" w14:textId="7DA5870E">
      <w:pPr>
        <w:pStyle w:val="Normal"/>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196B24" w:themeColor="accent3" w:themeTint="FF" w:themeShade="FF"/>
          <w:sz w:val="22"/>
          <w:szCs w:val="22"/>
          <w:lang w:val="en-GB"/>
        </w:rPr>
      </w:pPr>
      <w:r w:rsidRPr="5518B0F6" w:rsidR="7F7A8D28">
        <w:rPr>
          <w:rFonts w:ascii="Arial" w:hAnsi="Arial" w:eastAsia="Arial" w:cs="Arial"/>
          <w:b w:val="1"/>
          <w:bCs w:val="1"/>
          <w:i w:val="0"/>
          <w:iCs w:val="0"/>
          <w:caps w:val="0"/>
          <w:smallCaps w:val="0"/>
          <w:noProof w:val="0"/>
          <w:color w:val="196B24" w:themeColor="accent3" w:themeTint="FF" w:themeShade="FF"/>
          <w:sz w:val="22"/>
          <w:szCs w:val="22"/>
          <w:lang w:val="en-GB"/>
        </w:rPr>
        <w:t>United Kingdom Model</w:t>
      </w:r>
    </w:p>
    <w:p w:rsidR="7DBB0765" w:rsidP="5518B0F6" w:rsidRDefault="7DBB0765" w14:paraId="2F901626" w14:textId="4E866CC6">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518B0F6" w:rsidR="1E4D6623">
        <w:rPr>
          <w:rFonts w:ascii="Arial" w:hAnsi="Arial" w:eastAsia="Arial" w:cs="Arial"/>
          <w:b w:val="0"/>
          <w:bCs w:val="0"/>
          <w:i w:val="0"/>
          <w:iCs w:val="0"/>
          <w:caps w:val="0"/>
          <w:smallCaps w:val="0"/>
          <w:noProof w:val="0"/>
          <w:color w:val="000000" w:themeColor="text1" w:themeTint="FF" w:themeShade="FF"/>
          <w:sz w:val="22"/>
          <w:szCs w:val="22"/>
          <w:lang w:val="en-GB"/>
        </w:rPr>
        <w:t>I</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 xml:space="preserve">n the </w:t>
      </w:r>
      <w:r w:rsidRPr="5518B0F6" w:rsidR="01BD21A7">
        <w:rPr>
          <w:rFonts w:ascii="Arial" w:hAnsi="Arial" w:eastAsia="Arial" w:cs="Arial"/>
          <w:b w:val="0"/>
          <w:bCs w:val="0"/>
          <w:i w:val="0"/>
          <w:iCs w:val="0"/>
          <w:caps w:val="0"/>
          <w:smallCaps w:val="0"/>
          <w:noProof w:val="0"/>
          <w:color w:val="000000" w:themeColor="text1" w:themeTint="FF" w:themeShade="FF"/>
          <w:sz w:val="22"/>
          <w:szCs w:val="22"/>
          <w:lang w:val="en-GB"/>
        </w:rPr>
        <w:t xml:space="preserve">United </w:t>
      </w:r>
      <w:r w:rsidRPr="5518B0F6" w:rsidR="01BD21A7">
        <w:rPr>
          <w:rFonts w:ascii="Arial" w:hAnsi="Arial" w:eastAsia="Arial" w:cs="Arial"/>
          <w:b w:val="0"/>
          <w:bCs w:val="0"/>
          <w:i w:val="0"/>
          <w:iCs w:val="0"/>
          <w:caps w:val="0"/>
          <w:smallCaps w:val="0"/>
          <w:noProof w:val="0"/>
          <w:color w:val="000000" w:themeColor="text1" w:themeTint="FF" w:themeShade="FF"/>
          <w:sz w:val="22"/>
          <w:szCs w:val="22"/>
          <w:lang w:val="en-GB"/>
        </w:rPr>
        <w:t>Kingdom</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 xml:space="preserve"> the management of type 2 diabetes is delivered through the national health service NHS. The UK models focused on person</w:t>
      </w:r>
      <w:r w:rsidRPr="5518B0F6" w:rsidR="085C1DB6">
        <w:rPr>
          <w:rFonts w:ascii="Arial" w:hAnsi="Arial" w:eastAsia="Arial" w:cs="Arial"/>
          <w:b w:val="0"/>
          <w:bCs w:val="0"/>
          <w:i w:val="0"/>
          <w:iCs w:val="0"/>
          <w:caps w:val="0"/>
          <w:smallCaps w:val="0"/>
          <w:noProof w:val="0"/>
          <w:color w:val="000000" w:themeColor="text1" w:themeTint="FF" w:themeShade="FF"/>
          <w:sz w:val="22"/>
          <w:szCs w:val="22"/>
          <w:lang w:val="en-GB"/>
        </w:rPr>
        <w:t>-</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 xml:space="preserve"> centred care approach</w:t>
      </w:r>
      <w:r w:rsidRPr="5518B0F6" w:rsidR="6B9B62B8">
        <w:rPr>
          <w:rFonts w:ascii="Arial" w:hAnsi="Arial" w:eastAsia="Arial" w:cs="Arial"/>
          <w:b w:val="0"/>
          <w:bCs w:val="0"/>
          <w:i w:val="0"/>
          <w:iCs w:val="0"/>
          <w:caps w:val="0"/>
          <w:smallCaps w:val="0"/>
          <w:noProof w:val="0"/>
          <w:color w:val="000000" w:themeColor="text1" w:themeTint="FF" w:themeShade="FF"/>
          <w:sz w:val="22"/>
          <w:szCs w:val="22"/>
          <w:lang w:val="en-GB"/>
        </w:rPr>
        <w:t>,</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 xml:space="preserve"> which</w:t>
      </w:r>
      <w:r w:rsidRPr="5518B0F6" w:rsidR="7933BDFB">
        <w:rPr>
          <w:rFonts w:ascii="Arial" w:hAnsi="Arial" w:eastAsia="Arial" w:cs="Arial"/>
          <w:b w:val="0"/>
          <w:bCs w:val="0"/>
          <w:i w:val="0"/>
          <w:iCs w:val="0"/>
          <w:caps w:val="0"/>
          <w:smallCaps w:val="0"/>
          <w:noProof w:val="0"/>
          <w:color w:val="000000" w:themeColor="text1" w:themeTint="FF" w:themeShade="FF"/>
          <w:sz w:val="22"/>
          <w:szCs w:val="22"/>
          <w:lang w:val="en-GB"/>
        </w:rPr>
        <w:t xml:space="preserve"> combine</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 xml:space="preserve"> lifestyle interventions, pharmacological treatment, regular </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monitoring</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 xml:space="preserve"> and educational programmes. </w:t>
      </w:r>
      <w:r w:rsidRPr="5518B0F6" w:rsidR="189721F9">
        <w:rPr>
          <w:rFonts w:ascii="Arial" w:hAnsi="Arial" w:eastAsia="Arial" w:cs="Arial"/>
          <w:b w:val="0"/>
          <w:bCs w:val="0"/>
          <w:i w:val="0"/>
          <w:iCs w:val="0"/>
          <w:caps w:val="0"/>
          <w:smallCaps w:val="0"/>
          <w:noProof w:val="0"/>
          <w:color w:val="000000" w:themeColor="text1" w:themeTint="FF" w:themeShade="FF"/>
          <w:sz w:val="22"/>
          <w:szCs w:val="22"/>
          <w:lang w:val="en-GB"/>
        </w:rPr>
        <w:t xml:space="preserve">Clinical guidelines </w:t>
      </w:r>
      <w:r w:rsidRPr="5518B0F6" w:rsidR="375262EC">
        <w:rPr>
          <w:rFonts w:ascii="Arial" w:hAnsi="Arial" w:eastAsia="Arial" w:cs="Arial"/>
          <w:b w:val="0"/>
          <w:bCs w:val="0"/>
          <w:i w:val="0"/>
          <w:iCs w:val="0"/>
          <w:caps w:val="0"/>
          <w:smallCaps w:val="0"/>
          <w:noProof w:val="0"/>
          <w:color w:val="000000" w:themeColor="text1" w:themeTint="FF" w:themeShade="FF"/>
          <w:sz w:val="22"/>
          <w:szCs w:val="22"/>
          <w:lang w:val="en-GB"/>
        </w:rPr>
        <w:t>are</w:t>
      </w:r>
      <w:r w:rsidRPr="5518B0F6" w:rsidR="189721F9">
        <w:rPr>
          <w:rFonts w:ascii="Arial" w:hAnsi="Arial" w:eastAsia="Arial" w:cs="Arial"/>
          <w:b w:val="0"/>
          <w:bCs w:val="0"/>
          <w:i w:val="0"/>
          <w:iCs w:val="0"/>
          <w:caps w:val="0"/>
          <w:smallCaps w:val="0"/>
          <w:noProof w:val="0"/>
          <w:color w:val="000000" w:themeColor="text1" w:themeTint="FF" w:themeShade="FF"/>
          <w:sz w:val="22"/>
          <w:szCs w:val="22"/>
          <w:lang w:val="en-GB"/>
        </w:rPr>
        <w:t xml:space="preserve"> provided by the</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 xml:space="preserve"> national institute for health and care excellence </w:t>
      </w:r>
      <w:r w:rsidRPr="5518B0F6" w:rsidR="39F03578">
        <w:rPr>
          <w:rFonts w:ascii="Arial" w:hAnsi="Arial" w:eastAsia="Arial" w:cs="Arial"/>
          <w:b w:val="0"/>
          <w:bCs w:val="0"/>
          <w:i w:val="0"/>
          <w:iCs w:val="0"/>
          <w:caps w:val="0"/>
          <w:smallCaps w:val="0"/>
          <w:noProof w:val="0"/>
          <w:color w:val="000000" w:themeColor="text1" w:themeTint="FF" w:themeShade="FF"/>
          <w:sz w:val="22"/>
          <w:szCs w:val="22"/>
          <w:lang w:val="en-GB"/>
        </w:rPr>
        <w:t>(</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NICE</w:t>
      </w:r>
      <w:r w:rsidRPr="5518B0F6" w:rsidR="37D0D939">
        <w:rPr>
          <w:rFonts w:ascii="Arial" w:hAnsi="Arial" w:eastAsia="Arial" w:cs="Arial"/>
          <w:b w:val="0"/>
          <w:bCs w:val="0"/>
          <w:i w:val="0"/>
          <w:iCs w:val="0"/>
          <w:caps w:val="0"/>
          <w:smallCaps w:val="0"/>
          <w:noProof w:val="0"/>
          <w:color w:val="000000" w:themeColor="text1" w:themeTint="FF" w:themeShade="FF"/>
          <w:sz w:val="22"/>
          <w:szCs w:val="22"/>
          <w:lang w:val="en-GB"/>
        </w:rPr>
        <w:t>)</w:t>
      </w:r>
      <w:r w:rsidRPr="5518B0F6" w:rsidR="0C0DAD2C">
        <w:rPr>
          <w:rFonts w:ascii="Arial" w:hAnsi="Arial" w:eastAsia="Arial" w:cs="Arial"/>
          <w:b w:val="0"/>
          <w:bCs w:val="0"/>
          <w:i w:val="0"/>
          <w:iCs w:val="0"/>
          <w:caps w:val="0"/>
          <w:smallCaps w:val="0"/>
          <w:noProof w:val="0"/>
          <w:color w:val="000000" w:themeColor="text1" w:themeTint="FF" w:themeShade="FF"/>
          <w:sz w:val="22"/>
          <w:szCs w:val="22"/>
          <w:lang w:val="en-GB"/>
        </w:rPr>
        <w:t xml:space="preserve"> outlining </w:t>
      </w:r>
      <w:r w:rsidRPr="5518B0F6" w:rsidR="4A520CA0">
        <w:rPr>
          <w:rFonts w:ascii="Arial" w:hAnsi="Arial" w:eastAsia="Arial" w:cs="Arial"/>
          <w:b w:val="0"/>
          <w:bCs w:val="0"/>
          <w:i w:val="0"/>
          <w:iCs w:val="0"/>
          <w:caps w:val="0"/>
          <w:smallCaps w:val="0"/>
          <w:noProof w:val="0"/>
          <w:color w:val="000000" w:themeColor="text1" w:themeTint="FF" w:themeShade="FF"/>
          <w:sz w:val="22"/>
          <w:szCs w:val="22"/>
          <w:lang w:val="en-GB"/>
        </w:rPr>
        <w:t>evidence</w:t>
      </w:r>
      <w:r w:rsidRPr="5518B0F6" w:rsidR="4E1FEE68">
        <w:rPr>
          <w:rFonts w:ascii="Arial" w:hAnsi="Arial" w:eastAsia="Arial" w:cs="Arial"/>
          <w:b w:val="0"/>
          <w:bCs w:val="0"/>
          <w:i w:val="0"/>
          <w:iCs w:val="0"/>
          <w:caps w:val="0"/>
          <w:smallCaps w:val="0"/>
          <w:noProof w:val="0"/>
          <w:color w:val="000000" w:themeColor="text1" w:themeTint="FF" w:themeShade="FF"/>
          <w:sz w:val="22"/>
          <w:szCs w:val="22"/>
          <w:lang w:val="en-GB"/>
        </w:rPr>
        <w:t>-</w:t>
      </w:r>
      <w:r w:rsidRPr="5518B0F6" w:rsidR="308B9C91">
        <w:rPr>
          <w:rFonts w:ascii="Arial" w:hAnsi="Arial" w:eastAsia="Arial" w:cs="Arial"/>
          <w:b w:val="0"/>
          <w:bCs w:val="0"/>
          <w:i w:val="0"/>
          <w:iCs w:val="0"/>
          <w:caps w:val="0"/>
          <w:smallCaps w:val="0"/>
          <w:noProof w:val="0"/>
          <w:color w:val="000000" w:themeColor="text1" w:themeTint="FF" w:themeShade="FF"/>
          <w:sz w:val="22"/>
          <w:szCs w:val="22"/>
          <w:lang w:val="en-GB"/>
        </w:rPr>
        <w:t xml:space="preserve"> based recommendations for the management of type 2 diabetes </w:t>
      </w:r>
      <w:r w:rsidRPr="5518B0F6" w:rsidR="3B925966">
        <w:rPr>
          <w:rFonts w:ascii="Arial" w:hAnsi="Arial" w:eastAsia="Arial" w:cs="Arial"/>
          <w:b w:val="0"/>
          <w:bCs w:val="0"/>
          <w:i w:val="0"/>
          <w:iCs w:val="0"/>
          <w:caps w:val="0"/>
          <w:smallCaps w:val="0"/>
          <w:noProof w:val="0"/>
          <w:color w:val="000000" w:themeColor="text1" w:themeTint="FF" w:themeShade="FF"/>
          <w:sz w:val="22"/>
          <w:szCs w:val="22"/>
          <w:lang w:val="en-GB"/>
        </w:rPr>
        <w:t>(NICE, 2022).</w:t>
      </w:r>
    </w:p>
    <w:p w:rsidR="7DBB0765" w:rsidP="7C6AF5CC" w:rsidRDefault="7DBB0765" w14:paraId="270A3F30" w14:textId="293F3DB0">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6AF5CC" w:rsidR="2B19222B">
        <w:rPr>
          <w:rFonts w:ascii="Arial" w:hAnsi="Arial" w:eastAsia="Arial" w:cs="Arial"/>
          <w:b w:val="0"/>
          <w:bCs w:val="0"/>
          <w:i w:val="0"/>
          <w:iCs w:val="0"/>
          <w:caps w:val="0"/>
          <w:smallCaps w:val="0"/>
          <w:noProof w:val="0"/>
          <w:color w:val="000000" w:themeColor="text1" w:themeTint="FF" w:themeShade="FF"/>
          <w:sz w:val="22"/>
          <w:szCs w:val="22"/>
          <w:lang w:val="en-GB"/>
        </w:rPr>
        <w:t>A key component of a UK model is the N</w:t>
      </w:r>
      <w:r w:rsidRPr="7C6AF5CC" w:rsidR="5F8F5123">
        <w:rPr>
          <w:rFonts w:ascii="Arial" w:hAnsi="Arial" w:eastAsia="Arial" w:cs="Arial"/>
          <w:b w:val="0"/>
          <w:bCs w:val="0"/>
          <w:i w:val="0"/>
          <w:iCs w:val="0"/>
          <w:caps w:val="0"/>
          <w:smallCaps w:val="0"/>
          <w:noProof w:val="0"/>
          <w:color w:val="000000" w:themeColor="text1" w:themeTint="FF" w:themeShade="FF"/>
          <w:sz w:val="22"/>
          <w:szCs w:val="22"/>
          <w:lang w:val="en-GB"/>
        </w:rPr>
        <w:t xml:space="preserve">HS </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diabetes prevention program</w:t>
      </w:r>
      <w:r w:rsidRPr="7C6AF5CC" w:rsidR="7B8DBB06">
        <w:rPr>
          <w:rFonts w:ascii="Arial" w:hAnsi="Arial" w:eastAsia="Arial" w:cs="Arial"/>
          <w:b w:val="0"/>
          <w:bCs w:val="0"/>
          <w:i w:val="0"/>
          <w:iCs w:val="0"/>
          <w:caps w:val="0"/>
          <w:smallCaps w:val="0"/>
          <w:noProof w:val="0"/>
          <w:color w:val="000000" w:themeColor="text1" w:themeTint="FF" w:themeShade="FF"/>
          <w:sz w:val="22"/>
          <w:szCs w:val="22"/>
          <w:lang w:val="en-GB"/>
        </w:rPr>
        <w:t>, which</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 xml:space="preserve"> was </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7C6AF5CC" w:rsidR="45D0EE08">
        <w:rPr>
          <w:rFonts w:ascii="Arial" w:hAnsi="Arial" w:eastAsia="Arial" w:cs="Arial"/>
          <w:b w:val="0"/>
          <w:bCs w:val="0"/>
          <w:i w:val="0"/>
          <w:iCs w:val="0"/>
          <w:caps w:val="0"/>
          <w:smallCaps w:val="0"/>
          <w:noProof w:val="0"/>
          <w:color w:val="000000" w:themeColor="text1" w:themeTint="FF" w:themeShade="FF"/>
          <w:sz w:val="22"/>
          <w:szCs w:val="22"/>
          <w:lang w:val="en-GB"/>
        </w:rPr>
        <w:t>identify</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individuals </w:t>
      </w:r>
      <w:r w:rsidRPr="7C6AF5CC" w:rsidR="0D9407EE">
        <w:rPr>
          <w:rFonts w:ascii="Arial" w:hAnsi="Arial" w:eastAsia="Arial" w:cs="Arial"/>
          <w:b w:val="0"/>
          <w:bCs w:val="0"/>
          <w:i w:val="0"/>
          <w:iCs w:val="0"/>
          <w:caps w:val="0"/>
          <w:smallCaps w:val="0"/>
          <w:noProof w:val="0"/>
          <w:color w:val="000000" w:themeColor="text1" w:themeTint="FF" w:themeShade="FF"/>
          <w:sz w:val="22"/>
          <w:szCs w:val="22"/>
          <w:lang w:val="en-GB"/>
        </w:rPr>
        <w:t xml:space="preserve">at risk of </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developing the condition</w:t>
      </w:r>
      <w:r w:rsidRPr="7C6AF5CC" w:rsidR="79285B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suppor</w:t>
      </w:r>
      <w:r w:rsidRPr="7C6AF5CC" w:rsidR="2CC9CE9D">
        <w:rPr>
          <w:rFonts w:ascii="Arial" w:hAnsi="Arial" w:eastAsia="Arial" w:cs="Arial"/>
          <w:b w:val="0"/>
          <w:bCs w:val="0"/>
          <w:i w:val="0"/>
          <w:iCs w:val="0"/>
          <w:caps w:val="0"/>
          <w:smallCaps w:val="0"/>
          <w:noProof w:val="0"/>
          <w:color w:val="000000" w:themeColor="text1" w:themeTint="FF" w:themeShade="FF"/>
          <w:sz w:val="22"/>
          <w:szCs w:val="22"/>
          <w:lang w:val="en-GB"/>
        </w:rPr>
        <w:t>t</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 xml:space="preserve"> them through lifestyle modifications program</w:t>
      </w:r>
      <w:r w:rsidRPr="7C6AF5CC" w:rsidR="09117186">
        <w:rPr>
          <w:rFonts w:ascii="Arial" w:hAnsi="Arial" w:eastAsia="Arial" w:cs="Arial"/>
          <w:b w:val="0"/>
          <w:bCs w:val="0"/>
          <w:i w:val="0"/>
          <w:iCs w:val="0"/>
          <w:caps w:val="0"/>
          <w:smallCaps w:val="0"/>
          <w:noProof w:val="0"/>
          <w:color w:val="000000" w:themeColor="text1" w:themeTint="FF" w:themeShade="FF"/>
          <w:sz w:val="22"/>
          <w:szCs w:val="22"/>
          <w:lang w:val="en-GB"/>
        </w:rPr>
        <w:t>mes</w:t>
      </w:r>
      <w:r w:rsidRPr="7C6AF5CC" w:rsidR="5C9AECF5">
        <w:rPr>
          <w:rFonts w:ascii="Arial" w:hAnsi="Arial" w:eastAsia="Arial" w:cs="Arial"/>
          <w:b w:val="0"/>
          <w:bCs w:val="0"/>
          <w:i w:val="0"/>
          <w:iCs w:val="0"/>
          <w:caps w:val="0"/>
          <w:smallCaps w:val="0"/>
          <w:noProof w:val="0"/>
          <w:color w:val="000000" w:themeColor="text1" w:themeTint="FF" w:themeShade="FF"/>
          <w:sz w:val="22"/>
          <w:szCs w:val="22"/>
          <w:lang w:val="en-GB"/>
        </w:rPr>
        <w:t xml:space="preserve"> (NHS England, 2023) </w:t>
      </w:r>
      <w:r w:rsidRPr="7C6AF5CC" w:rsidR="1E9078D3">
        <w:rPr>
          <w:rFonts w:ascii="Arial" w:hAnsi="Arial" w:eastAsia="Arial" w:cs="Arial"/>
          <w:b w:val="0"/>
          <w:bCs w:val="0"/>
          <w:i w:val="0"/>
          <w:iCs w:val="0"/>
          <w:caps w:val="0"/>
          <w:smallCaps w:val="0"/>
          <w:noProof w:val="0"/>
          <w:color w:val="000000" w:themeColor="text1" w:themeTint="FF" w:themeShade="FF"/>
          <w:sz w:val="22"/>
          <w:szCs w:val="22"/>
          <w:lang w:val="en-GB"/>
        </w:rPr>
        <w:t>treatments</w:t>
      </w:r>
      <w:r w:rsidRPr="7C6AF5CC" w:rsidR="37DFD86F">
        <w:rPr>
          <w:rFonts w:ascii="Arial" w:hAnsi="Arial" w:eastAsia="Arial" w:cs="Arial"/>
          <w:b w:val="0"/>
          <w:bCs w:val="0"/>
          <w:i w:val="0"/>
          <w:iCs w:val="0"/>
          <w:caps w:val="0"/>
          <w:smallCaps w:val="0"/>
          <w:noProof w:val="0"/>
          <w:color w:val="000000" w:themeColor="text1" w:themeTint="FF" w:themeShade="FF"/>
          <w:sz w:val="22"/>
          <w:szCs w:val="22"/>
          <w:lang w:val="en-GB"/>
        </w:rPr>
        <w:t xml:space="preserve"> provided</w:t>
      </w:r>
      <w:r w:rsidRPr="7C6AF5CC" w:rsidR="1E9078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4C07340E">
        <w:rPr>
          <w:rFonts w:ascii="Arial" w:hAnsi="Arial" w:eastAsia="Arial" w:cs="Arial"/>
          <w:b w:val="0"/>
          <w:bCs w:val="0"/>
          <w:i w:val="0"/>
          <w:iCs w:val="0"/>
          <w:caps w:val="0"/>
          <w:smallCaps w:val="0"/>
          <w:noProof w:val="0"/>
          <w:color w:val="000000" w:themeColor="text1" w:themeTint="FF" w:themeShade="FF"/>
          <w:sz w:val="22"/>
          <w:szCs w:val="22"/>
          <w:lang w:val="en-GB"/>
        </w:rPr>
        <w:t>by</w:t>
      </w:r>
      <w:r w:rsidRPr="7C6AF5CC" w:rsidR="1E9078D3">
        <w:rPr>
          <w:rFonts w:ascii="Arial" w:hAnsi="Arial" w:eastAsia="Arial" w:cs="Arial"/>
          <w:b w:val="0"/>
          <w:bCs w:val="0"/>
          <w:i w:val="0"/>
          <w:iCs w:val="0"/>
          <w:caps w:val="0"/>
          <w:smallCaps w:val="0"/>
          <w:noProof w:val="0"/>
          <w:color w:val="000000" w:themeColor="text1" w:themeTint="FF" w:themeShade="FF"/>
          <w:sz w:val="22"/>
          <w:szCs w:val="22"/>
          <w:lang w:val="en-GB"/>
        </w:rPr>
        <w:t xml:space="preserve"> the NHS </w:t>
      </w:r>
      <w:r w:rsidRPr="7C6AF5CC" w:rsidR="02C082C7">
        <w:rPr>
          <w:rFonts w:ascii="Arial" w:hAnsi="Arial" w:eastAsia="Arial" w:cs="Arial"/>
          <w:b w:val="0"/>
          <w:bCs w:val="0"/>
          <w:i w:val="0"/>
          <w:iCs w:val="0"/>
          <w:caps w:val="0"/>
          <w:smallCaps w:val="0"/>
          <w:noProof w:val="0"/>
          <w:color w:val="000000" w:themeColor="text1" w:themeTint="FF" w:themeShade="FF"/>
          <w:sz w:val="22"/>
          <w:szCs w:val="22"/>
          <w:lang w:val="en-GB"/>
        </w:rPr>
        <w:t>i</w:t>
      </w:r>
      <w:r w:rsidRPr="7C6AF5CC" w:rsidR="2FF11E9F">
        <w:rPr>
          <w:rFonts w:ascii="Arial" w:hAnsi="Arial" w:eastAsia="Arial" w:cs="Arial"/>
          <w:b w:val="0"/>
          <w:bCs w:val="0"/>
          <w:i w:val="0"/>
          <w:iCs w:val="0"/>
          <w:caps w:val="0"/>
          <w:smallCaps w:val="0"/>
          <w:noProof w:val="0"/>
          <w:color w:val="000000" w:themeColor="text1" w:themeTint="FF" w:themeShade="FF"/>
          <w:sz w:val="22"/>
          <w:szCs w:val="22"/>
          <w:lang w:val="en-GB"/>
        </w:rPr>
        <w:t>nclude a</w:t>
      </w:r>
      <w:r w:rsidRPr="7C6AF5CC" w:rsidR="02C082C7">
        <w:rPr>
          <w:rFonts w:ascii="Arial" w:hAnsi="Arial" w:eastAsia="Arial" w:cs="Arial"/>
          <w:b w:val="0"/>
          <w:bCs w:val="0"/>
          <w:i w:val="0"/>
          <w:iCs w:val="0"/>
          <w:caps w:val="0"/>
          <w:smallCaps w:val="0"/>
          <w:noProof w:val="0"/>
          <w:color w:val="000000" w:themeColor="text1" w:themeTint="FF" w:themeShade="FF"/>
          <w:sz w:val="22"/>
          <w:szCs w:val="22"/>
          <w:lang w:val="en-GB"/>
        </w:rPr>
        <w:t xml:space="preserve"> combina</w:t>
      </w:r>
      <w:r w:rsidRPr="7C6AF5CC" w:rsidR="7E22CF4B">
        <w:rPr>
          <w:rFonts w:ascii="Arial" w:hAnsi="Arial" w:eastAsia="Arial" w:cs="Arial"/>
          <w:b w:val="0"/>
          <w:bCs w:val="0"/>
          <w:i w:val="0"/>
          <w:iCs w:val="0"/>
          <w:caps w:val="0"/>
          <w:smallCaps w:val="0"/>
          <w:noProof w:val="0"/>
          <w:color w:val="000000" w:themeColor="text1" w:themeTint="FF" w:themeShade="FF"/>
          <w:sz w:val="22"/>
          <w:szCs w:val="22"/>
          <w:lang w:val="en-GB"/>
        </w:rPr>
        <w:t xml:space="preserve">tion of </w:t>
      </w:r>
      <w:r w:rsidRPr="7C6AF5CC" w:rsidR="1E9078D3">
        <w:rPr>
          <w:rFonts w:ascii="Arial" w:hAnsi="Arial" w:eastAsia="Arial" w:cs="Arial"/>
          <w:b w:val="0"/>
          <w:bCs w:val="0"/>
          <w:i w:val="0"/>
          <w:iCs w:val="0"/>
          <w:caps w:val="0"/>
          <w:smallCaps w:val="0"/>
          <w:noProof w:val="0"/>
          <w:color w:val="000000" w:themeColor="text1" w:themeTint="FF" w:themeShade="FF"/>
          <w:sz w:val="22"/>
          <w:szCs w:val="22"/>
          <w:lang w:val="en-GB"/>
        </w:rPr>
        <w:t>lifestyle changes, medication and regular monitoring to</w:t>
      </w:r>
      <w:r w:rsidRPr="7C6AF5CC" w:rsidR="200B5C06">
        <w:rPr>
          <w:rFonts w:ascii="Arial" w:hAnsi="Arial" w:eastAsia="Arial" w:cs="Arial"/>
          <w:b w:val="0"/>
          <w:bCs w:val="0"/>
          <w:i w:val="0"/>
          <w:iCs w:val="0"/>
          <w:caps w:val="0"/>
          <w:smallCaps w:val="0"/>
          <w:noProof w:val="0"/>
          <w:color w:val="000000" w:themeColor="text1" w:themeTint="FF" w:themeShade="FF"/>
          <w:sz w:val="22"/>
          <w:szCs w:val="22"/>
          <w:lang w:val="en-GB"/>
        </w:rPr>
        <w:t xml:space="preserve"> prevent se</w:t>
      </w:r>
      <w:r w:rsidRPr="7C6AF5CC" w:rsidR="7BE18B31">
        <w:rPr>
          <w:rFonts w:ascii="Arial" w:hAnsi="Arial" w:eastAsia="Arial" w:cs="Arial"/>
          <w:b w:val="0"/>
          <w:bCs w:val="0"/>
          <w:i w:val="0"/>
          <w:iCs w:val="0"/>
          <w:caps w:val="0"/>
          <w:smallCaps w:val="0"/>
          <w:noProof w:val="0"/>
          <w:color w:val="000000" w:themeColor="text1" w:themeTint="FF" w:themeShade="FF"/>
          <w:sz w:val="22"/>
          <w:szCs w:val="22"/>
          <w:lang w:val="en-GB"/>
        </w:rPr>
        <w:t xml:space="preserve">ver </w:t>
      </w:r>
      <w:r w:rsidRPr="7C6AF5CC" w:rsidR="1E9078D3">
        <w:rPr>
          <w:rFonts w:ascii="Arial" w:hAnsi="Arial" w:eastAsia="Arial" w:cs="Arial"/>
          <w:b w:val="0"/>
          <w:bCs w:val="0"/>
          <w:i w:val="0"/>
          <w:iCs w:val="0"/>
          <w:caps w:val="0"/>
          <w:smallCaps w:val="0"/>
          <w:noProof w:val="0"/>
          <w:color w:val="000000" w:themeColor="text1" w:themeTint="FF" w:themeShade="FF"/>
          <w:sz w:val="22"/>
          <w:szCs w:val="22"/>
          <w:lang w:val="en-GB"/>
        </w:rPr>
        <w:t>long term</w:t>
      </w:r>
      <w:r w:rsidRPr="7C6AF5CC" w:rsidR="4F7C09CA">
        <w:rPr>
          <w:rFonts w:ascii="Arial" w:hAnsi="Arial" w:eastAsia="Arial" w:cs="Arial"/>
          <w:b w:val="0"/>
          <w:bCs w:val="0"/>
          <w:i w:val="0"/>
          <w:iCs w:val="0"/>
          <w:caps w:val="0"/>
          <w:smallCaps w:val="0"/>
          <w:noProof w:val="0"/>
          <w:color w:val="000000" w:themeColor="text1" w:themeTint="FF" w:themeShade="FF"/>
          <w:sz w:val="22"/>
          <w:szCs w:val="22"/>
          <w:lang w:val="en-GB"/>
        </w:rPr>
        <w:t xml:space="preserve"> c</w:t>
      </w:r>
      <w:r w:rsidRPr="7C6AF5CC" w:rsidR="052B7667">
        <w:rPr>
          <w:rFonts w:ascii="Arial" w:hAnsi="Arial" w:eastAsia="Arial" w:cs="Arial"/>
          <w:b w:val="0"/>
          <w:bCs w:val="0"/>
          <w:i w:val="0"/>
          <w:iCs w:val="0"/>
          <w:caps w:val="0"/>
          <w:smallCaps w:val="0"/>
          <w:noProof w:val="0"/>
          <w:color w:val="000000" w:themeColor="text1" w:themeTint="FF" w:themeShade="FF"/>
          <w:sz w:val="22"/>
          <w:szCs w:val="22"/>
          <w:lang w:val="en-GB"/>
        </w:rPr>
        <w:t>omplications</w:t>
      </w:r>
      <w:r w:rsidRPr="7C6AF5CC" w:rsidR="1E9078D3">
        <w:rPr>
          <w:rFonts w:ascii="Arial" w:hAnsi="Arial" w:eastAsia="Arial" w:cs="Arial"/>
          <w:b w:val="0"/>
          <w:bCs w:val="0"/>
          <w:i w:val="0"/>
          <w:iCs w:val="0"/>
          <w:caps w:val="0"/>
          <w:smallCaps w:val="0"/>
          <w:noProof w:val="0"/>
          <w:color w:val="000000" w:themeColor="text1" w:themeTint="FF" w:themeShade="FF"/>
          <w:sz w:val="22"/>
          <w:szCs w:val="22"/>
          <w:lang w:val="en-GB"/>
        </w:rPr>
        <w:t xml:space="preserve"> (NHS, 2025).</w:t>
      </w:r>
      <w:r w:rsidRPr="7C6AF5CC" w:rsidR="4896BACD">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7C6AF5CC" w:rsidR="4896BACD">
        <w:rPr>
          <w:rFonts w:ascii="Arial" w:hAnsi="Arial" w:eastAsia="Arial" w:cs="Arial"/>
          <w:b w:val="0"/>
          <w:bCs w:val="0"/>
          <w:i w:val="0"/>
          <w:iCs w:val="0"/>
          <w:caps w:val="0"/>
          <w:smallCaps w:val="0"/>
          <w:noProof w:val="0"/>
          <w:color w:val="000000" w:themeColor="text1" w:themeTint="FF" w:themeShade="FF"/>
          <w:sz w:val="22"/>
          <w:szCs w:val="22"/>
          <w:lang w:val="en-GB"/>
        </w:rPr>
        <w:t>he program</w:t>
      </w:r>
      <w:r w:rsidRPr="7C6AF5CC" w:rsidR="2FE56C3F">
        <w:rPr>
          <w:rFonts w:ascii="Arial" w:hAnsi="Arial" w:eastAsia="Arial" w:cs="Arial"/>
          <w:b w:val="0"/>
          <w:bCs w:val="0"/>
          <w:i w:val="0"/>
          <w:iCs w:val="0"/>
          <w:caps w:val="0"/>
          <w:smallCaps w:val="0"/>
          <w:noProof w:val="0"/>
          <w:color w:val="000000" w:themeColor="text1" w:themeTint="FF" w:themeShade="FF"/>
          <w:sz w:val="22"/>
          <w:szCs w:val="22"/>
          <w:lang w:val="en-GB"/>
        </w:rPr>
        <w:t xml:space="preserve">me has </w:t>
      </w:r>
      <w:r w:rsidRPr="7C6AF5CC" w:rsidR="2E5E9701">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7C6AF5CC" w:rsidR="2FE56C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4896BACD">
        <w:rPr>
          <w:rFonts w:ascii="Arial" w:hAnsi="Arial" w:eastAsia="Arial" w:cs="Arial"/>
          <w:b w:val="0"/>
          <w:bCs w:val="0"/>
          <w:i w:val="0"/>
          <w:iCs w:val="0"/>
          <w:caps w:val="0"/>
          <w:smallCaps w:val="0"/>
          <w:noProof w:val="0"/>
          <w:color w:val="000000" w:themeColor="text1" w:themeTint="FF" w:themeShade="FF"/>
          <w:sz w:val="22"/>
          <w:szCs w:val="22"/>
          <w:lang w:val="en-GB"/>
        </w:rPr>
        <w:t xml:space="preserve">many positive </w:t>
      </w:r>
      <w:r w:rsidRPr="7C6AF5CC" w:rsidR="2EB649A7">
        <w:rPr>
          <w:rFonts w:ascii="Arial" w:hAnsi="Arial" w:eastAsia="Arial" w:cs="Arial"/>
          <w:b w:val="0"/>
          <w:bCs w:val="0"/>
          <w:i w:val="0"/>
          <w:iCs w:val="0"/>
          <w:caps w:val="0"/>
          <w:smallCaps w:val="0"/>
          <w:noProof w:val="0"/>
          <w:color w:val="000000" w:themeColor="text1" w:themeTint="FF" w:themeShade="FF"/>
          <w:sz w:val="22"/>
          <w:szCs w:val="22"/>
          <w:lang w:val="en-GB"/>
        </w:rPr>
        <w:t>outcomes in</w:t>
      </w:r>
      <w:r w:rsidRPr="7C6AF5CC" w:rsidR="4896BACD">
        <w:rPr>
          <w:rFonts w:ascii="Arial" w:hAnsi="Arial" w:eastAsia="Arial" w:cs="Arial"/>
          <w:b w:val="0"/>
          <w:bCs w:val="0"/>
          <w:i w:val="0"/>
          <w:iCs w:val="0"/>
          <w:caps w:val="0"/>
          <w:smallCaps w:val="0"/>
          <w:noProof w:val="0"/>
          <w:color w:val="000000" w:themeColor="text1" w:themeTint="FF" w:themeShade="FF"/>
          <w:sz w:val="22"/>
          <w:szCs w:val="22"/>
          <w:lang w:val="en-GB"/>
        </w:rPr>
        <w:t xml:space="preserve"> weight reduction</w:t>
      </w:r>
      <w:r w:rsidRPr="7C6AF5CC" w:rsidR="2E4151F6">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7C6AF5CC" w:rsidR="4896BACD">
        <w:rPr>
          <w:rFonts w:ascii="Arial" w:hAnsi="Arial" w:eastAsia="Arial" w:cs="Arial"/>
          <w:b w:val="0"/>
          <w:bCs w:val="0"/>
          <w:i w:val="0"/>
          <w:iCs w:val="0"/>
          <w:caps w:val="0"/>
          <w:smallCaps w:val="0"/>
          <w:noProof w:val="0"/>
          <w:color w:val="000000" w:themeColor="text1" w:themeTint="FF" w:themeShade="FF"/>
          <w:sz w:val="22"/>
          <w:szCs w:val="22"/>
          <w:lang w:val="en-GB"/>
        </w:rPr>
        <w:t xml:space="preserve"> impro</w:t>
      </w:r>
      <w:r w:rsidRPr="7C6AF5CC" w:rsidR="516D22C7">
        <w:rPr>
          <w:rFonts w:ascii="Arial" w:hAnsi="Arial" w:eastAsia="Arial" w:cs="Arial"/>
          <w:b w:val="0"/>
          <w:bCs w:val="0"/>
          <w:i w:val="0"/>
          <w:iCs w:val="0"/>
          <w:caps w:val="0"/>
          <w:smallCaps w:val="0"/>
          <w:noProof w:val="0"/>
          <w:color w:val="000000" w:themeColor="text1" w:themeTint="FF" w:themeShade="FF"/>
          <w:sz w:val="22"/>
          <w:szCs w:val="22"/>
          <w:lang w:val="en-GB"/>
        </w:rPr>
        <w:t>vements in</w:t>
      </w:r>
      <w:r w:rsidRPr="7C6AF5CC" w:rsidR="4896BACD">
        <w:rPr>
          <w:rFonts w:ascii="Arial" w:hAnsi="Arial" w:eastAsia="Arial" w:cs="Arial"/>
          <w:b w:val="0"/>
          <w:bCs w:val="0"/>
          <w:i w:val="0"/>
          <w:iCs w:val="0"/>
          <w:caps w:val="0"/>
          <w:smallCaps w:val="0"/>
          <w:noProof w:val="0"/>
          <w:color w:val="000000" w:themeColor="text1" w:themeTint="FF" w:themeShade="FF"/>
          <w:sz w:val="22"/>
          <w:szCs w:val="22"/>
          <w:lang w:val="en-GB"/>
        </w:rPr>
        <w:t xml:space="preserve"> glycaemic levels</w:t>
      </w:r>
      <w:r w:rsidRPr="7C6AF5CC" w:rsidR="132FA3E2">
        <w:rPr>
          <w:rFonts w:ascii="Arial" w:hAnsi="Arial" w:eastAsia="Arial" w:cs="Arial"/>
          <w:b w:val="0"/>
          <w:bCs w:val="0"/>
          <w:i w:val="0"/>
          <w:iCs w:val="0"/>
          <w:caps w:val="0"/>
          <w:smallCaps w:val="0"/>
          <w:noProof w:val="0"/>
          <w:color w:val="000000" w:themeColor="text1" w:themeTint="FF" w:themeShade="FF"/>
          <w:sz w:val="22"/>
          <w:szCs w:val="22"/>
          <w:lang w:val="en-GB"/>
        </w:rPr>
        <w:t xml:space="preserve"> (NHS,2025).</w:t>
      </w:r>
    </w:p>
    <w:p w:rsidR="7DBB0765" w:rsidP="7C6AF5CC" w:rsidRDefault="7DBB0765" w14:paraId="2B3E6FCE" w14:textId="001FEFB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6AF5CC" w:rsidR="47AF7CEB">
        <w:rPr>
          <w:rFonts w:ascii="Arial" w:hAnsi="Arial" w:eastAsia="Arial" w:cs="Arial"/>
          <w:b w:val="0"/>
          <w:bCs w:val="0"/>
          <w:i w:val="0"/>
          <w:iCs w:val="0"/>
          <w:caps w:val="0"/>
          <w:smallCaps w:val="0"/>
          <w:noProof w:val="0"/>
          <w:color w:val="000000" w:themeColor="text1" w:themeTint="FF" w:themeShade="FF"/>
          <w:sz w:val="22"/>
          <w:szCs w:val="22"/>
          <w:lang w:val="en-GB"/>
        </w:rPr>
        <w:t>A</w:t>
      </w:r>
      <w:r w:rsidRPr="7C6AF5CC" w:rsidR="280ABE47">
        <w:rPr>
          <w:rFonts w:ascii="Arial" w:hAnsi="Arial" w:eastAsia="Arial" w:cs="Arial"/>
          <w:b w:val="0"/>
          <w:bCs w:val="0"/>
          <w:i w:val="0"/>
          <w:iCs w:val="0"/>
          <w:caps w:val="0"/>
          <w:smallCaps w:val="0"/>
          <w:noProof w:val="0"/>
          <w:color w:val="000000" w:themeColor="text1" w:themeTint="FF" w:themeShade="FF"/>
          <w:sz w:val="22"/>
          <w:szCs w:val="22"/>
          <w:lang w:val="en-GB"/>
        </w:rPr>
        <w:t xml:space="preserve">lthough </w:t>
      </w:r>
      <w:r w:rsidRPr="7C6AF5CC" w:rsidR="3B653D6C">
        <w:rPr>
          <w:rFonts w:ascii="Arial" w:hAnsi="Arial" w:eastAsia="Arial" w:cs="Arial"/>
          <w:b w:val="0"/>
          <w:bCs w:val="0"/>
          <w:i w:val="0"/>
          <w:iCs w:val="0"/>
          <w:caps w:val="0"/>
          <w:smallCaps w:val="0"/>
          <w:noProof w:val="0"/>
          <w:color w:val="000000" w:themeColor="text1" w:themeTint="FF" w:themeShade="FF"/>
          <w:sz w:val="22"/>
          <w:szCs w:val="22"/>
          <w:lang w:val="en-GB"/>
        </w:rPr>
        <w:t>these approaches</w:t>
      </w:r>
      <w:r w:rsidRPr="7C6AF5CC" w:rsidR="280ABE47">
        <w:rPr>
          <w:rFonts w:ascii="Arial" w:hAnsi="Arial" w:eastAsia="Arial" w:cs="Arial"/>
          <w:b w:val="0"/>
          <w:bCs w:val="0"/>
          <w:i w:val="0"/>
          <w:iCs w:val="0"/>
          <w:caps w:val="0"/>
          <w:smallCaps w:val="0"/>
          <w:noProof w:val="0"/>
          <w:color w:val="000000" w:themeColor="text1" w:themeTint="FF" w:themeShade="FF"/>
          <w:sz w:val="22"/>
          <w:szCs w:val="22"/>
          <w:lang w:val="en-GB"/>
        </w:rPr>
        <w:t xml:space="preserve"> have been proven to improve health</w:t>
      </w:r>
      <w:r w:rsidRPr="7C6AF5CC" w:rsidR="4CB098E5">
        <w:rPr>
          <w:rFonts w:ascii="Arial" w:hAnsi="Arial" w:eastAsia="Arial" w:cs="Arial"/>
          <w:b w:val="0"/>
          <w:bCs w:val="0"/>
          <w:i w:val="0"/>
          <w:iCs w:val="0"/>
          <w:caps w:val="0"/>
          <w:smallCaps w:val="0"/>
          <w:noProof w:val="0"/>
          <w:color w:val="000000" w:themeColor="text1" w:themeTint="FF" w:themeShade="FF"/>
          <w:sz w:val="22"/>
          <w:szCs w:val="22"/>
          <w:lang w:val="en-GB"/>
        </w:rPr>
        <w:t>.</w:t>
      </w:r>
      <w:r w:rsidRPr="7C6AF5CC" w:rsidR="78259B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0526ECA4">
        <w:rPr>
          <w:rFonts w:ascii="Arial" w:hAnsi="Arial" w:eastAsia="Arial" w:cs="Arial"/>
          <w:b w:val="0"/>
          <w:bCs w:val="0"/>
          <w:i w:val="0"/>
          <w:iCs w:val="0"/>
          <w:caps w:val="0"/>
          <w:smallCaps w:val="0"/>
          <w:noProof w:val="0"/>
          <w:color w:val="000000" w:themeColor="text1" w:themeTint="FF" w:themeShade="FF"/>
          <w:sz w:val="22"/>
          <w:szCs w:val="22"/>
          <w:lang w:val="en-GB"/>
        </w:rPr>
        <w:t>T</w:t>
      </w:r>
      <w:r w:rsidRPr="7C6AF5CC" w:rsidR="78259B24">
        <w:rPr>
          <w:rFonts w:ascii="Arial" w:hAnsi="Arial" w:eastAsia="Arial" w:cs="Arial"/>
          <w:b w:val="0"/>
          <w:bCs w:val="0"/>
          <w:i w:val="0"/>
          <w:iCs w:val="0"/>
          <w:caps w:val="0"/>
          <w:smallCaps w:val="0"/>
          <w:noProof w:val="0"/>
          <w:color w:val="000000" w:themeColor="text1" w:themeTint="FF" w:themeShade="FF"/>
          <w:sz w:val="22"/>
          <w:szCs w:val="22"/>
          <w:lang w:val="en-GB"/>
        </w:rPr>
        <w:t>heir</w:t>
      </w:r>
      <w:r w:rsidRPr="7C6AF5CC" w:rsidR="280ABE47">
        <w:rPr>
          <w:rFonts w:ascii="Arial" w:hAnsi="Arial" w:eastAsia="Arial" w:cs="Arial"/>
          <w:b w:val="0"/>
          <w:bCs w:val="0"/>
          <w:i w:val="0"/>
          <w:iCs w:val="0"/>
          <w:caps w:val="0"/>
          <w:smallCaps w:val="0"/>
          <w:noProof w:val="0"/>
          <w:color w:val="000000" w:themeColor="text1" w:themeTint="FF" w:themeShade="FF"/>
          <w:sz w:val="22"/>
          <w:szCs w:val="22"/>
          <w:lang w:val="en-GB"/>
        </w:rPr>
        <w:t xml:space="preserve"> effectiveness </w:t>
      </w:r>
      <w:r w:rsidRPr="7C6AF5CC" w:rsidR="13E99277">
        <w:rPr>
          <w:rFonts w:ascii="Arial" w:hAnsi="Arial" w:eastAsia="Arial" w:cs="Arial"/>
          <w:b w:val="0"/>
          <w:bCs w:val="0"/>
          <w:i w:val="0"/>
          <w:iCs w:val="0"/>
          <w:caps w:val="0"/>
          <w:smallCaps w:val="0"/>
          <w:noProof w:val="0"/>
          <w:color w:val="000000" w:themeColor="text1" w:themeTint="FF" w:themeShade="FF"/>
          <w:sz w:val="22"/>
          <w:szCs w:val="22"/>
          <w:lang w:val="en-GB"/>
        </w:rPr>
        <w:t>highly</w:t>
      </w:r>
      <w:r w:rsidRPr="7C6AF5CC" w:rsidR="280ABE47">
        <w:rPr>
          <w:rFonts w:ascii="Arial" w:hAnsi="Arial" w:eastAsia="Arial" w:cs="Arial"/>
          <w:b w:val="0"/>
          <w:bCs w:val="0"/>
          <w:i w:val="0"/>
          <w:iCs w:val="0"/>
          <w:caps w:val="0"/>
          <w:smallCaps w:val="0"/>
          <w:noProof w:val="0"/>
          <w:color w:val="000000" w:themeColor="text1" w:themeTint="FF" w:themeShade="FF"/>
          <w:sz w:val="22"/>
          <w:szCs w:val="22"/>
          <w:lang w:val="en-GB"/>
        </w:rPr>
        <w:t xml:space="preserve"> depends on individual engagement, </w:t>
      </w:r>
      <w:r w:rsidRPr="7C6AF5CC" w:rsidR="280ABE47">
        <w:rPr>
          <w:rFonts w:ascii="Arial" w:hAnsi="Arial" w:eastAsia="Arial" w:cs="Arial"/>
          <w:b w:val="0"/>
          <w:bCs w:val="0"/>
          <w:i w:val="0"/>
          <w:iCs w:val="0"/>
          <w:caps w:val="0"/>
          <w:smallCaps w:val="0"/>
          <w:noProof w:val="0"/>
          <w:color w:val="000000" w:themeColor="text1" w:themeTint="FF" w:themeShade="FF"/>
          <w:sz w:val="22"/>
          <w:szCs w:val="22"/>
          <w:lang w:val="en-GB"/>
        </w:rPr>
        <w:t>participation</w:t>
      </w:r>
      <w:r w:rsidRPr="7C6AF5CC" w:rsidR="280ABE47">
        <w:rPr>
          <w:rFonts w:ascii="Arial" w:hAnsi="Arial" w:eastAsia="Arial" w:cs="Arial"/>
          <w:b w:val="0"/>
          <w:bCs w:val="0"/>
          <w:i w:val="0"/>
          <w:iCs w:val="0"/>
          <w:caps w:val="0"/>
          <w:smallCaps w:val="0"/>
          <w:noProof w:val="0"/>
          <w:color w:val="000000" w:themeColor="text1" w:themeTint="FF" w:themeShade="FF"/>
          <w:sz w:val="22"/>
          <w:szCs w:val="22"/>
          <w:lang w:val="en-GB"/>
        </w:rPr>
        <w:t xml:space="preserve"> and dedication for long</w:t>
      </w:r>
      <w:r w:rsidRPr="7C6AF5CC" w:rsidR="4D31FE50">
        <w:rPr>
          <w:rFonts w:ascii="Arial" w:hAnsi="Arial" w:eastAsia="Arial" w:cs="Arial"/>
          <w:b w:val="0"/>
          <w:bCs w:val="0"/>
          <w:i w:val="0"/>
          <w:iCs w:val="0"/>
          <w:caps w:val="0"/>
          <w:smallCaps w:val="0"/>
          <w:noProof w:val="0"/>
          <w:color w:val="000000" w:themeColor="text1" w:themeTint="FF" w:themeShade="FF"/>
          <w:sz w:val="22"/>
          <w:szCs w:val="22"/>
          <w:lang w:val="en-GB"/>
        </w:rPr>
        <w:t>-</w:t>
      </w:r>
      <w:r w:rsidRPr="7C6AF5CC" w:rsidR="280ABE47">
        <w:rPr>
          <w:rFonts w:ascii="Arial" w:hAnsi="Arial" w:eastAsia="Arial" w:cs="Arial"/>
          <w:b w:val="0"/>
          <w:bCs w:val="0"/>
          <w:i w:val="0"/>
          <w:iCs w:val="0"/>
          <w:caps w:val="0"/>
          <w:smallCaps w:val="0"/>
          <w:noProof w:val="0"/>
          <w:color w:val="000000" w:themeColor="text1" w:themeTint="FF" w:themeShade="FF"/>
          <w:sz w:val="22"/>
          <w:szCs w:val="22"/>
          <w:lang w:val="en-GB"/>
        </w:rPr>
        <w:t xml:space="preserve"> term change and better health outcomes (NHS England, 2024).</w:t>
      </w:r>
      <w:r w:rsidRPr="7C6AF5CC" w:rsidR="3AEDD4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281A239B">
        <w:rPr>
          <w:rFonts w:ascii="Arial" w:hAnsi="Arial" w:eastAsia="Arial" w:cs="Arial"/>
          <w:b w:val="0"/>
          <w:bCs w:val="0"/>
          <w:i w:val="0"/>
          <w:iCs w:val="0"/>
          <w:caps w:val="0"/>
          <w:smallCaps w:val="0"/>
          <w:noProof w:val="0"/>
          <w:color w:val="000000" w:themeColor="text1" w:themeTint="FF" w:themeShade="FF"/>
          <w:sz w:val="22"/>
          <w:szCs w:val="22"/>
          <w:lang w:val="en-GB"/>
        </w:rPr>
        <w:t>A</w:t>
      </w:r>
      <w:r w:rsidRPr="7C6AF5CC" w:rsidR="3AEDD419">
        <w:rPr>
          <w:rFonts w:ascii="Arial" w:hAnsi="Arial" w:eastAsia="Arial" w:cs="Arial"/>
          <w:b w:val="0"/>
          <w:bCs w:val="0"/>
          <w:i w:val="0"/>
          <w:iCs w:val="0"/>
          <w:caps w:val="0"/>
          <w:smallCaps w:val="0"/>
          <w:noProof w:val="0"/>
          <w:color w:val="000000" w:themeColor="text1" w:themeTint="FF" w:themeShade="FF"/>
          <w:sz w:val="22"/>
          <w:szCs w:val="22"/>
          <w:lang w:val="en-GB"/>
        </w:rPr>
        <w:t>ccording to</w:t>
      </w:r>
      <w:r w:rsidRPr="7C6AF5CC" w:rsidR="7B56F6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3948BF87">
        <w:rPr>
          <w:rFonts w:ascii="Arial" w:hAnsi="Arial" w:eastAsia="Arial" w:cs="Arial"/>
          <w:b w:val="0"/>
          <w:bCs w:val="0"/>
          <w:i w:val="0"/>
          <w:iCs w:val="0"/>
          <w:caps w:val="0"/>
          <w:smallCaps w:val="0"/>
          <w:noProof w:val="0"/>
          <w:color w:val="auto"/>
          <w:sz w:val="22"/>
          <w:szCs w:val="22"/>
          <w:lang w:val="en-GB"/>
        </w:rPr>
        <w:t>(NHS England, 2022)</w:t>
      </w:r>
      <w:r w:rsidRPr="7C6AF5CC" w:rsidR="3AEDD4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3AEDD419">
        <w:rPr>
          <w:rFonts w:ascii="Arial" w:hAnsi="Arial" w:eastAsia="Arial" w:cs="Arial"/>
          <w:b w:val="0"/>
          <w:bCs w:val="0"/>
          <w:i w:val="0"/>
          <w:iCs w:val="0"/>
          <w:caps w:val="0"/>
          <w:smallCaps w:val="0"/>
          <w:noProof w:val="0"/>
          <w:color w:val="000000" w:themeColor="text1" w:themeTint="FF" w:themeShade="FF"/>
          <w:sz w:val="22"/>
          <w:szCs w:val="22"/>
          <w:lang w:val="en-GB"/>
        </w:rPr>
        <w:t xml:space="preserve">despite the success of the programme limitations </w:t>
      </w:r>
      <w:r w:rsidRPr="7C6AF5CC" w:rsidR="3AEDD419">
        <w:rPr>
          <w:rFonts w:ascii="Arial" w:hAnsi="Arial" w:eastAsia="Arial" w:cs="Arial"/>
          <w:b w:val="0"/>
          <w:bCs w:val="0"/>
          <w:i w:val="0"/>
          <w:iCs w:val="0"/>
          <w:caps w:val="0"/>
          <w:smallCaps w:val="0"/>
          <w:noProof w:val="0"/>
          <w:color w:val="000000" w:themeColor="text1" w:themeTint="FF" w:themeShade="FF"/>
          <w:sz w:val="22"/>
          <w:szCs w:val="22"/>
          <w:lang w:val="en-GB"/>
        </w:rPr>
        <w:t>remain</w:t>
      </w:r>
      <w:r w:rsidRPr="7C6AF5CC" w:rsidR="70A3C668">
        <w:rPr>
          <w:rFonts w:ascii="Arial" w:hAnsi="Arial" w:eastAsia="Arial" w:cs="Arial"/>
          <w:b w:val="0"/>
          <w:bCs w:val="0"/>
          <w:i w:val="0"/>
          <w:iCs w:val="0"/>
          <w:caps w:val="0"/>
          <w:smallCaps w:val="0"/>
          <w:noProof w:val="0"/>
          <w:color w:val="000000" w:themeColor="text1" w:themeTint="FF" w:themeShade="FF"/>
          <w:sz w:val="22"/>
          <w:szCs w:val="22"/>
          <w:lang w:val="en-GB"/>
        </w:rPr>
        <w:t xml:space="preserve"> in</w:t>
      </w:r>
      <w:r w:rsidRPr="7C6AF5CC" w:rsidR="3AEDD419">
        <w:rPr>
          <w:rFonts w:ascii="Arial" w:hAnsi="Arial" w:eastAsia="Arial" w:cs="Arial"/>
          <w:b w:val="0"/>
          <w:bCs w:val="0"/>
          <w:i w:val="0"/>
          <w:iCs w:val="0"/>
          <w:caps w:val="0"/>
          <w:smallCaps w:val="0"/>
          <w:noProof w:val="0"/>
          <w:color w:val="000000" w:themeColor="text1" w:themeTint="FF" w:themeShade="FF"/>
          <w:sz w:val="22"/>
          <w:szCs w:val="22"/>
          <w:lang w:val="en-GB"/>
        </w:rPr>
        <w:t xml:space="preserve"> inequality outcomes. younger people, woman, </w:t>
      </w:r>
      <w:r w:rsidRPr="7C6AF5CC" w:rsidR="7D3B4EDA">
        <w:rPr>
          <w:rFonts w:ascii="Arial" w:hAnsi="Arial" w:eastAsia="Arial" w:cs="Arial"/>
          <w:b w:val="0"/>
          <w:bCs w:val="0"/>
          <w:i w:val="0"/>
          <w:iCs w:val="0"/>
          <w:caps w:val="0"/>
          <w:smallCaps w:val="0"/>
          <w:noProof w:val="0"/>
          <w:color w:val="000000" w:themeColor="text1" w:themeTint="FF" w:themeShade="FF"/>
          <w:sz w:val="22"/>
          <w:szCs w:val="22"/>
          <w:lang w:val="en-GB"/>
        </w:rPr>
        <w:t>individuals</w:t>
      </w:r>
      <w:r w:rsidRPr="7C6AF5CC" w:rsidR="3AEDD419">
        <w:rPr>
          <w:rFonts w:ascii="Arial" w:hAnsi="Arial" w:eastAsia="Arial" w:cs="Arial"/>
          <w:b w:val="0"/>
          <w:bCs w:val="0"/>
          <w:i w:val="0"/>
          <w:iCs w:val="0"/>
          <w:caps w:val="0"/>
          <w:smallCaps w:val="0"/>
          <w:noProof w:val="0"/>
          <w:color w:val="000000" w:themeColor="text1" w:themeTint="FF" w:themeShade="FF"/>
          <w:sz w:val="22"/>
          <w:szCs w:val="22"/>
          <w:lang w:val="en-GB"/>
        </w:rPr>
        <w:t xml:space="preserve"> from ethnic backgrounds and lower socioeconomic</w:t>
      </w:r>
      <w:r w:rsidRPr="7C6AF5CC" w:rsidR="4E6D8A61">
        <w:rPr>
          <w:rFonts w:ascii="Arial" w:hAnsi="Arial" w:eastAsia="Arial" w:cs="Arial"/>
          <w:b w:val="0"/>
          <w:bCs w:val="0"/>
          <w:i w:val="0"/>
          <w:iCs w:val="0"/>
          <w:caps w:val="0"/>
          <w:smallCaps w:val="0"/>
          <w:noProof w:val="0"/>
          <w:color w:val="000000" w:themeColor="text1" w:themeTint="FF" w:themeShade="FF"/>
          <w:sz w:val="22"/>
          <w:szCs w:val="22"/>
          <w:lang w:val="en-GB"/>
        </w:rPr>
        <w:t xml:space="preserve"> groups</w:t>
      </w:r>
      <w:r w:rsidRPr="7C6AF5CC" w:rsidR="3AEDD419">
        <w:rPr>
          <w:rFonts w:ascii="Arial" w:hAnsi="Arial" w:eastAsia="Arial" w:cs="Arial"/>
          <w:b w:val="0"/>
          <w:bCs w:val="0"/>
          <w:i w:val="0"/>
          <w:iCs w:val="0"/>
          <w:caps w:val="0"/>
          <w:smallCaps w:val="0"/>
          <w:noProof w:val="0"/>
          <w:color w:val="000000" w:themeColor="text1" w:themeTint="FF" w:themeShade="FF"/>
          <w:sz w:val="22"/>
          <w:szCs w:val="22"/>
          <w:lang w:val="en-GB"/>
        </w:rPr>
        <w:t xml:space="preserve"> tend to lose less weight compared to other</w:t>
      </w:r>
      <w:r w:rsidRPr="7C6AF5CC" w:rsidR="524E65BE">
        <w:rPr>
          <w:rFonts w:ascii="Arial" w:hAnsi="Arial" w:eastAsia="Arial" w:cs="Arial"/>
          <w:b w:val="0"/>
          <w:bCs w:val="0"/>
          <w:i w:val="0"/>
          <w:iCs w:val="0"/>
          <w:caps w:val="0"/>
          <w:smallCaps w:val="0"/>
          <w:noProof w:val="0"/>
          <w:color w:val="000000" w:themeColor="text1" w:themeTint="FF" w:themeShade="FF"/>
          <w:sz w:val="22"/>
          <w:szCs w:val="22"/>
          <w:lang w:val="en-GB"/>
        </w:rPr>
        <w:t xml:space="preserve"> population.</w:t>
      </w:r>
      <w:r w:rsidRPr="7C6AF5CC" w:rsidR="5A59D3B8">
        <w:rPr>
          <w:rFonts w:ascii="Arial" w:hAnsi="Arial" w:eastAsia="Arial" w:cs="Arial"/>
          <w:b w:val="0"/>
          <w:bCs w:val="0"/>
          <w:i w:val="0"/>
          <w:iCs w:val="0"/>
          <w:caps w:val="0"/>
          <w:smallCaps w:val="0"/>
          <w:noProof w:val="0"/>
          <w:color w:val="000000" w:themeColor="text1" w:themeTint="FF" w:themeShade="FF"/>
          <w:sz w:val="22"/>
          <w:szCs w:val="22"/>
          <w:lang w:val="en-GB"/>
        </w:rPr>
        <w:t xml:space="preserve"> This suggest that</w:t>
      </w:r>
      <w:r w:rsidRPr="7C6AF5CC" w:rsidR="10EED627">
        <w:rPr>
          <w:rFonts w:ascii="Arial" w:hAnsi="Arial" w:eastAsia="Arial" w:cs="Arial"/>
          <w:b w:val="0"/>
          <w:bCs w:val="0"/>
          <w:i w:val="0"/>
          <w:iCs w:val="0"/>
          <w:caps w:val="0"/>
          <w:smallCaps w:val="0"/>
          <w:noProof w:val="0"/>
          <w:color w:val="000000" w:themeColor="text1" w:themeTint="FF" w:themeShade="FF"/>
          <w:sz w:val="22"/>
          <w:szCs w:val="22"/>
          <w:lang w:val="en-GB"/>
        </w:rPr>
        <w:t xml:space="preserve"> standard interventions may not </w:t>
      </w:r>
      <w:r w:rsidRPr="7C6AF5CC" w:rsidR="5C262459">
        <w:rPr>
          <w:rFonts w:ascii="Arial" w:hAnsi="Arial" w:eastAsia="Arial" w:cs="Arial"/>
          <w:b w:val="0"/>
          <w:bCs w:val="0"/>
          <w:i w:val="0"/>
          <w:iCs w:val="0"/>
          <w:caps w:val="0"/>
          <w:smallCaps w:val="0"/>
          <w:noProof w:val="0"/>
          <w:color w:val="000000" w:themeColor="text1" w:themeTint="FF" w:themeShade="FF"/>
          <w:sz w:val="22"/>
          <w:szCs w:val="22"/>
          <w:lang w:val="en-GB"/>
        </w:rPr>
        <w:t>adequately</w:t>
      </w:r>
      <w:r w:rsidRPr="7C6AF5CC" w:rsidR="10EED627">
        <w:rPr>
          <w:rFonts w:ascii="Arial" w:hAnsi="Arial" w:eastAsia="Arial" w:cs="Arial"/>
          <w:b w:val="0"/>
          <w:bCs w:val="0"/>
          <w:i w:val="0"/>
          <w:iCs w:val="0"/>
          <w:caps w:val="0"/>
          <w:smallCaps w:val="0"/>
          <w:noProof w:val="0"/>
          <w:color w:val="000000" w:themeColor="text1" w:themeTint="FF" w:themeShade="FF"/>
          <w:sz w:val="22"/>
          <w:szCs w:val="22"/>
          <w:lang w:val="en-GB"/>
        </w:rPr>
        <w:t xml:space="preserve"> address </w:t>
      </w:r>
      <w:r w:rsidRPr="7C6AF5CC" w:rsidR="559C5EF3">
        <w:rPr>
          <w:rFonts w:ascii="Arial" w:hAnsi="Arial" w:eastAsia="Arial" w:cs="Arial"/>
          <w:b w:val="0"/>
          <w:bCs w:val="0"/>
          <w:i w:val="0"/>
          <w:iCs w:val="0"/>
          <w:caps w:val="0"/>
          <w:smallCaps w:val="0"/>
          <w:noProof w:val="0"/>
          <w:color w:val="000000" w:themeColor="text1" w:themeTint="FF" w:themeShade="FF"/>
          <w:sz w:val="22"/>
          <w:szCs w:val="22"/>
          <w:lang w:val="en-GB"/>
        </w:rPr>
        <w:t>social</w:t>
      </w:r>
      <w:r w:rsidRPr="7C6AF5CC" w:rsidR="10EED62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79D90EF3">
        <w:rPr>
          <w:rFonts w:ascii="Arial" w:hAnsi="Arial" w:eastAsia="Arial" w:cs="Arial"/>
          <w:b w:val="0"/>
          <w:bCs w:val="0"/>
          <w:i w:val="0"/>
          <w:iCs w:val="0"/>
          <w:caps w:val="0"/>
          <w:smallCaps w:val="0"/>
          <w:noProof w:val="0"/>
          <w:color w:val="000000" w:themeColor="text1" w:themeTint="FF" w:themeShade="FF"/>
          <w:sz w:val="22"/>
          <w:szCs w:val="22"/>
          <w:lang w:val="en-GB"/>
        </w:rPr>
        <w:t>cultural</w:t>
      </w:r>
      <w:r w:rsidRPr="7C6AF5CC" w:rsidR="516DE177">
        <w:rPr>
          <w:rFonts w:ascii="Arial" w:hAnsi="Arial" w:eastAsia="Arial" w:cs="Arial"/>
          <w:b w:val="0"/>
          <w:bCs w:val="0"/>
          <w:i w:val="0"/>
          <w:iCs w:val="0"/>
          <w:caps w:val="0"/>
          <w:smallCaps w:val="0"/>
          <w:noProof w:val="0"/>
          <w:color w:val="000000" w:themeColor="text1" w:themeTint="FF" w:themeShade="FF"/>
          <w:sz w:val="22"/>
          <w:szCs w:val="22"/>
          <w:lang w:val="en-GB"/>
        </w:rPr>
        <w:t xml:space="preserve"> and economic factors that influences the </w:t>
      </w:r>
      <w:r w:rsidRPr="7C6AF5CC" w:rsidR="74A8B270">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individual's participation with diabetes prevention </w:t>
      </w:r>
      <w:r w:rsidRPr="7C6AF5CC" w:rsidR="631A78D2">
        <w:rPr>
          <w:rFonts w:ascii="Arial" w:hAnsi="Arial" w:eastAsia="Arial" w:cs="Arial"/>
          <w:b w:val="0"/>
          <w:bCs w:val="0"/>
          <w:i w:val="0"/>
          <w:iCs w:val="0"/>
          <w:caps w:val="0"/>
          <w:smallCaps w:val="0"/>
          <w:noProof w:val="0"/>
          <w:color w:val="000000" w:themeColor="text1" w:themeTint="FF" w:themeShade="FF"/>
          <w:sz w:val="22"/>
          <w:szCs w:val="22"/>
          <w:lang w:val="en-GB"/>
        </w:rPr>
        <w:t>programmes</w:t>
      </w:r>
      <w:r w:rsidRPr="7C6AF5CC" w:rsidR="43BCBF72">
        <w:rPr>
          <w:rFonts w:ascii="Arial" w:hAnsi="Arial" w:eastAsia="Arial" w:cs="Arial"/>
          <w:b w:val="0"/>
          <w:bCs w:val="0"/>
          <w:i w:val="0"/>
          <w:iCs w:val="0"/>
          <w:caps w:val="0"/>
          <w:smallCaps w:val="0"/>
          <w:noProof w:val="0"/>
          <w:color w:val="000000" w:themeColor="text1" w:themeTint="FF" w:themeShade="FF"/>
          <w:sz w:val="22"/>
          <w:szCs w:val="22"/>
          <w:lang w:val="en-GB"/>
        </w:rPr>
        <w:t xml:space="preserve"> cite</w:t>
      </w:r>
      <w:r w:rsidRPr="7C6AF5CC" w:rsidR="631A78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6AF5CC" w:rsidR="568EA83A">
        <w:rPr>
          <w:rFonts w:ascii="Arial" w:hAnsi="Arial" w:eastAsia="Arial" w:cs="Arial"/>
          <w:b w:val="0"/>
          <w:bCs w:val="0"/>
          <w:i w:val="0"/>
          <w:iCs w:val="0"/>
          <w:caps w:val="0"/>
          <w:smallCaps w:val="0"/>
          <w:noProof w:val="0"/>
          <w:color w:val="000000" w:themeColor="text1" w:themeTint="FF" w:themeShade="FF"/>
          <w:sz w:val="22"/>
          <w:szCs w:val="22"/>
          <w:lang w:val="en-GB"/>
        </w:rPr>
        <w:t>T</w:t>
      </w:r>
      <w:r w:rsidRPr="7C6AF5CC" w:rsidR="631A78D2">
        <w:rPr>
          <w:rFonts w:ascii="Arial" w:hAnsi="Arial" w:eastAsia="Arial" w:cs="Arial"/>
          <w:b w:val="0"/>
          <w:bCs w:val="0"/>
          <w:i w:val="0"/>
          <w:iCs w:val="0"/>
          <w:caps w:val="0"/>
          <w:smallCaps w:val="0"/>
          <w:noProof w:val="0"/>
          <w:color w:val="000000" w:themeColor="text1" w:themeTint="FF" w:themeShade="FF"/>
          <w:sz w:val="22"/>
          <w:szCs w:val="22"/>
          <w:lang w:val="en-GB"/>
        </w:rPr>
        <w:t>he</w:t>
      </w:r>
      <w:r w:rsidRPr="7C6AF5CC" w:rsidR="5982DFBB">
        <w:rPr>
          <w:rFonts w:ascii="Arial" w:hAnsi="Arial" w:eastAsia="Arial" w:cs="Arial"/>
          <w:b w:val="0"/>
          <w:bCs w:val="0"/>
          <w:i w:val="0"/>
          <w:iCs w:val="0"/>
          <w:caps w:val="0"/>
          <w:smallCaps w:val="0"/>
          <w:noProof w:val="0"/>
          <w:color w:val="000000" w:themeColor="text1" w:themeTint="FF" w:themeShade="FF"/>
          <w:sz w:val="22"/>
          <w:szCs w:val="22"/>
          <w:lang w:val="en-GB"/>
        </w:rPr>
        <w:t xml:space="preserve"> NHS model closely </w:t>
      </w:r>
      <w:r w:rsidRPr="7C6AF5CC" w:rsidR="28247DF5">
        <w:rPr>
          <w:rFonts w:ascii="Arial" w:hAnsi="Arial" w:eastAsia="Arial" w:cs="Arial"/>
          <w:b w:val="0"/>
          <w:bCs w:val="0"/>
          <w:i w:val="0"/>
          <w:iCs w:val="0"/>
          <w:caps w:val="0"/>
          <w:smallCaps w:val="0"/>
          <w:noProof w:val="0"/>
          <w:color w:val="000000" w:themeColor="text1" w:themeTint="FF" w:themeShade="FF"/>
          <w:sz w:val="22"/>
          <w:szCs w:val="22"/>
          <w:lang w:val="en-GB"/>
        </w:rPr>
        <w:t xml:space="preserve">aligns with international recommendations while aiming to provide </w:t>
      </w:r>
      <w:r w:rsidRPr="7C6AF5CC" w:rsidR="28247DF5">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7C6AF5CC" w:rsidR="28247DF5">
        <w:rPr>
          <w:rFonts w:ascii="Arial" w:hAnsi="Arial" w:eastAsia="Arial" w:cs="Arial"/>
          <w:b w:val="0"/>
          <w:bCs w:val="0"/>
          <w:i w:val="0"/>
          <w:iCs w:val="0"/>
          <w:caps w:val="0"/>
          <w:smallCaps w:val="0"/>
          <w:noProof w:val="0"/>
          <w:color w:val="000000" w:themeColor="text1" w:themeTint="FF" w:themeShade="FF"/>
          <w:sz w:val="22"/>
          <w:szCs w:val="22"/>
          <w:lang w:val="en-GB"/>
        </w:rPr>
        <w:t xml:space="preserve"> access to healthcare services regardless of an individual's socioeconomic status (NICE, 2022).</w:t>
      </w:r>
    </w:p>
    <w:p w:rsidR="7C6AF5CC" w:rsidP="7C6AF5CC" w:rsidRDefault="7C6AF5CC" w14:paraId="7878FB4A" w14:textId="54CAA5BF">
      <w:pPr>
        <w:pStyle w:val="Normal"/>
        <w:rPr>
          <w:rFonts w:ascii="Arial" w:hAnsi="Arial" w:eastAsia="Arial" w:cs="Arial"/>
          <w:b w:val="1"/>
          <w:bCs w:val="1"/>
          <w:color w:val="196B24" w:themeColor="accent3" w:themeTint="FF" w:themeShade="FF"/>
        </w:rPr>
      </w:pPr>
    </w:p>
    <w:p w:rsidR="35A0BEF3" w:rsidP="26F18094" w:rsidRDefault="35A0BEF3" w14:paraId="3DC04DA1" w14:textId="7DFDA50C">
      <w:pPr>
        <w:pStyle w:val="Normal"/>
        <w:rPr>
          <w:rFonts w:ascii="Arial" w:hAnsi="Arial" w:eastAsia="Arial" w:cs="Arial"/>
          <w:b w:val="1"/>
          <w:bCs w:val="1"/>
          <w:color w:val="196A24"/>
        </w:rPr>
      </w:pPr>
      <w:r w:rsidR="0C5A02A4">
        <w:drawing>
          <wp:inline wp14:editId="3B40F59D" wp14:anchorId="4DC9492D">
            <wp:extent cx="4836633" cy="3847885"/>
            <wp:effectExtent l="0" t="0" r="0" b="0"/>
            <wp:docPr id="5162086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6208672" name="Picture 516208672"/>
                    <pic:cNvPicPr/>
                  </pic:nvPicPr>
                  <pic:blipFill>
                    <a:blip xmlns:r="http://schemas.openxmlformats.org/officeDocument/2006/relationships" r:embed="rId406927609">
                      <a:extLst>
                        <a:ext uri="{28A0092B-C50C-407E-A947-70E740481C1C}">
                          <a14:useLocalDpi xmlns:a14="http://schemas.microsoft.com/office/drawing/2010/main"/>
                        </a:ext>
                      </a:extLst>
                    </a:blip>
                    <a:stretch>
                      <a:fillRect/>
                    </a:stretch>
                  </pic:blipFill>
                  <pic:spPr>
                    <a:xfrm rot="0">
                      <a:off x="0" y="0"/>
                      <a:ext cx="4836633" cy="3847885"/>
                    </a:xfrm>
                    <a:prstGeom prst="rect">
                      <a:avLst/>
                    </a:prstGeom>
                  </pic:spPr>
                </pic:pic>
              </a:graphicData>
            </a:graphic>
          </wp:inline>
        </w:drawing>
      </w:r>
    </w:p>
    <w:p w:rsidR="35A0BEF3" w:rsidP="26F18094" w:rsidRDefault="35A0BEF3" w14:paraId="3A3D582E" w14:textId="630A1C27">
      <w:pPr>
        <w:pStyle w:val="Normal"/>
        <w:rPr>
          <w:rFonts w:ascii="Arial" w:hAnsi="Arial" w:eastAsia="Arial" w:cs="Arial"/>
          <w:noProof w:val="0"/>
          <w:color w:val="auto"/>
          <w:sz w:val="22"/>
          <w:szCs w:val="22"/>
          <w:lang w:val="en-US"/>
        </w:rPr>
      </w:pPr>
      <w:r w:rsidRPr="02C5B2AF" w:rsidR="0C5A02A4">
        <w:rPr>
          <w:rFonts w:ascii="Arial" w:hAnsi="Arial" w:eastAsia="Arial" w:cs="Arial"/>
          <w:b w:val="0"/>
          <w:bCs w:val="0"/>
          <w:i w:val="0"/>
          <w:iCs w:val="0"/>
          <w:caps w:val="0"/>
          <w:smallCaps w:val="0"/>
          <w:noProof w:val="0"/>
          <w:color w:val="auto"/>
          <w:sz w:val="22"/>
          <w:szCs w:val="22"/>
          <w:lang w:val="en-US"/>
        </w:rPr>
        <w:t>(NHS England, 2019)</w:t>
      </w:r>
    </w:p>
    <w:p w:rsidR="35A0BEF3" w:rsidP="7C6AF5CC" w:rsidRDefault="35A0BEF3" w14:paraId="6185E7C1" w14:textId="0A25F37E">
      <w:pPr>
        <w:pStyle w:val="Normal"/>
        <w:rPr>
          <w:rFonts w:ascii="Arial" w:hAnsi="Arial" w:eastAsia="Arial" w:cs="Arial"/>
          <w:b w:val="1"/>
          <w:bCs w:val="1"/>
        </w:rPr>
      </w:pPr>
      <w:bookmarkStart w:name="_Toc948018237" w:id="207963647"/>
      <w:r w:rsidRPr="6EC4F8F4" w:rsidR="4E49EF6B">
        <w:rPr>
          <w:rStyle w:val="Heading1Char"/>
        </w:rPr>
        <w:t>Local and national agendas of care for type 2 diabetes</w:t>
      </w:r>
      <w:bookmarkEnd w:id="207963647"/>
    </w:p>
    <w:p w:rsidR="7605D7E9" w:rsidP="02C5B2AF" w:rsidRDefault="7605D7E9" w14:paraId="5EE46CD5" w14:textId="7A1EB9D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3DE4AD9F">
        <w:rPr/>
        <w:t xml:space="preserve">National </w:t>
      </w:r>
    </w:p>
    <w:p w:rsidR="7605D7E9" w:rsidP="02C5B2AF" w:rsidRDefault="7605D7E9" w14:paraId="355A9463" w14:textId="71C5FBB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2C5B2AF" w:rsidR="2C6EFF3B">
        <w:rPr>
          <w:rFonts w:ascii="Arial" w:hAnsi="Arial" w:eastAsia="Arial" w:cs="Arial"/>
          <w:noProof w:val="0"/>
          <w:color w:val="auto"/>
          <w:sz w:val="22"/>
          <w:szCs w:val="22"/>
          <w:lang w:val="en-US"/>
        </w:rPr>
        <w:t xml:space="preserve">Type 2 diabetes is a major challenge across England due to its rapid rising prevalences and its significant impact it has on health care services. </w:t>
      </w:r>
      <w:r w:rsidRPr="02C5B2AF" w:rsidR="25ABEDEF">
        <w:rPr>
          <w:rFonts w:ascii="Arial" w:hAnsi="Arial" w:eastAsia="Arial" w:cs="Arial"/>
          <w:noProof w:val="0"/>
          <w:color w:val="auto"/>
          <w:sz w:val="22"/>
          <w:szCs w:val="22"/>
          <w:lang w:val="en-US"/>
        </w:rPr>
        <w:t>Nationally,</w:t>
      </w:r>
      <w:r w:rsidRPr="02C5B2AF" w:rsidR="2C6EFF3B">
        <w:rPr>
          <w:rFonts w:ascii="Arial" w:hAnsi="Arial" w:eastAsia="Arial" w:cs="Arial"/>
          <w:noProof w:val="0"/>
          <w:color w:val="auto"/>
          <w:sz w:val="22"/>
          <w:szCs w:val="22"/>
          <w:lang w:val="en-US"/>
        </w:rPr>
        <w:t xml:space="preserve"> the NHS long term plan was </w:t>
      </w:r>
      <w:r w:rsidRPr="02C5B2AF" w:rsidR="2C6EFF3B">
        <w:rPr>
          <w:rFonts w:ascii="Arial" w:hAnsi="Arial" w:eastAsia="Arial" w:cs="Arial"/>
          <w:noProof w:val="0"/>
          <w:color w:val="auto"/>
          <w:sz w:val="22"/>
          <w:szCs w:val="22"/>
          <w:lang w:val="en-US"/>
        </w:rPr>
        <w:t>established</w:t>
      </w:r>
      <w:r w:rsidRPr="02C5B2AF" w:rsidR="2C6EFF3B">
        <w:rPr>
          <w:rFonts w:ascii="Arial" w:hAnsi="Arial" w:eastAsia="Arial" w:cs="Arial"/>
          <w:noProof w:val="0"/>
          <w:color w:val="auto"/>
          <w:sz w:val="22"/>
          <w:szCs w:val="22"/>
          <w:lang w:val="en-US"/>
        </w:rPr>
        <w:t xml:space="preserve"> in 2019 </w:t>
      </w:r>
      <w:r w:rsidRPr="02C5B2AF" w:rsidR="72BED8F7">
        <w:rPr>
          <w:rFonts w:ascii="Arial" w:hAnsi="Arial" w:eastAsia="Arial" w:cs="Arial"/>
          <w:noProof w:val="0"/>
          <w:color w:val="auto"/>
          <w:sz w:val="22"/>
          <w:szCs w:val="22"/>
          <w:lang w:val="en-US"/>
        </w:rPr>
        <w:t>to fit</w:t>
      </w:r>
      <w:r w:rsidRPr="02C5B2AF" w:rsidR="2C6EFF3B">
        <w:rPr>
          <w:rFonts w:ascii="Arial" w:hAnsi="Arial" w:eastAsia="Arial" w:cs="Arial"/>
          <w:noProof w:val="0"/>
          <w:color w:val="auto"/>
          <w:sz w:val="22"/>
          <w:szCs w:val="22"/>
          <w:lang w:val="en-US"/>
        </w:rPr>
        <w:t xml:space="preserve"> for the future. Outlining priorities and goals for improving healthcare services, </w:t>
      </w:r>
      <w:r w:rsidRPr="02C5B2AF" w:rsidR="2C6EFF3B">
        <w:rPr>
          <w:rFonts w:ascii="Arial" w:hAnsi="Arial" w:eastAsia="Arial" w:cs="Arial"/>
          <w:noProof w:val="0"/>
          <w:color w:val="auto"/>
          <w:sz w:val="22"/>
          <w:szCs w:val="22"/>
          <w:lang w:val="en-US"/>
        </w:rPr>
        <w:t>treatment</w:t>
      </w:r>
      <w:r w:rsidRPr="02C5B2AF" w:rsidR="2C6EFF3B">
        <w:rPr>
          <w:rFonts w:ascii="Arial" w:hAnsi="Arial" w:eastAsia="Arial" w:cs="Arial"/>
          <w:noProof w:val="0"/>
          <w:color w:val="auto"/>
          <w:sz w:val="22"/>
          <w:szCs w:val="22"/>
          <w:lang w:val="en-US"/>
        </w:rPr>
        <w:t xml:space="preserve"> and care in England over a decade (Charles et al., 2019). The plan focuses on preventing poor health, managing long term conditions, and reducing health inequalities (The NHS Long Term Plan, 2026) T</w:t>
      </w:r>
      <w:r w:rsidRPr="02C5B2AF" w:rsidR="03333B29">
        <w:rPr>
          <w:rFonts w:ascii="Arial" w:hAnsi="Arial" w:eastAsia="Arial" w:cs="Arial"/>
          <w:noProof w:val="0"/>
          <w:color w:val="auto"/>
          <w:sz w:val="22"/>
          <w:szCs w:val="22"/>
          <w:lang w:val="en-US"/>
        </w:rPr>
        <w:t>his is</w:t>
      </w:r>
      <w:r w:rsidRPr="02C5B2AF" w:rsidR="2C6EFF3B">
        <w:rPr>
          <w:rFonts w:ascii="Arial" w:hAnsi="Arial" w:eastAsia="Arial" w:cs="Arial"/>
          <w:noProof w:val="0"/>
          <w:color w:val="auto"/>
          <w:sz w:val="22"/>
          <w:szCs w:val="22"/>
          <w:lang w:val="en-US"/>
        </w:rPr>
        <w:t xml:space="preserve"> one of the most common chronic conditions in the United Kingdom. According to</w:t>
      </w:r>
      <w:r w:rsidRPr="02C5B2AF" w:rsidR="57F459FC">
        <w:rPr>
          <w:rFonts w:ascii="Arial" w:hAnsi="Arial" w:eastAsia="Arial" w:cs="Arial"/>
          <w:noProof w:val="0"/>
          <w:color w:val="auto"/>
          <w:sz w:val="22"/>
          <w:szCs w:val="22"/>
          <w:lang w:val="en-US"/>
        </w:rPr>
        <w:t xml:space="preserve"> (Office for Health Improvement &amp; Disparities, 2025)</w:t>
      </w:r>
      <w:r w:rsidRPr="02C5B2AF" w:rsidR="2C6EFF3B">
        <w:rPr>
          <w:rFonts w:ascii="Arial" w:hAnsi="Arial" w:eastAsia="Arial" w:cs="Arial"/>
          <w:noProof w:val="0"/>
          <w:color w:val="auto"/>
          <w:sz w:val="22"/>
          <w:szCs w:val="22"/>
          <w:lang w:val="en-US"/>
        </w:rPr>
        <w:t xml:space="preserve">, </w:t>
      </w:r>
      <w:r w:rsidRPr="02C5B2AF" w:rsidR="38891F8D">
        <w:rPr>
          <w:rFonts w:ascii="Arial" w:hAnsi="Arial" w:eastAsia="Arial" w:cs="Arial"/>
          <w:noProof w:val="0"/>
          <w:color w:val="auto"/>
          <w:sz w:val="22"/>
          <w:szCs w:val="22"/>
          <w:lang w:val="en-US"/>
        </w:rPr>
        <w:t>O</w:t>
      </w:r>
      <w:r w:rsidRPr="02C5B2AF" w:rsidR="2C6EFF3B">
        <w:rPr>
          <w:rFonts w:ascii="Arial" w:hAnsi="Arial" w:eastAsia="Arial" w:cs="Arial"/>
          <w:noProof w:val="0"/>
          <w:color w:val="auto"/>
          <w:sz w:val="22"/>
          <w:szCs w:val="22"/>
          <w:lang w:val="en-US"/>
        </w:rPr>
        <w:t xml:space="preserve">ver 4.2 children and adults are diagnosed with this condition and </w:t>
      </w:r>
      <w:r w:rsidRPr="02C5B2AF" w:rsidR="2C6EFF3B">
        <w:rPr>
          <w:rFonts w:ascii="Arial" w:hAnsi="Arial" w:eastAsia="Arial" w:cs="Arial"/>
          <w:b w:val="0"/>
          <w:bCs w:val="0"/>
          <w:i w:val="0"/>
          <w:iCs w:val="0"/>
          <w:caps w:val="0"/>
          <w:smallCaps w:val="0"/>
          <w:noProof w:val="0"/>
          <w:color w:val="auto"/>
          <w:sz w:val="22"/>
          <w:szCs w:val="22"/>
          <w:lang w:val="en-US"/>
        </w:rPr>
        <w:t>1.2 million people</w:t>
      </w:r>
      <w:r w:rsidRPr="02C5B2AF" w:rsidR="2C6EFF3B">
        <w:rPr>
          <w:rFonts w:ascii="Arial" w:hAnsi="Arial" w:eastAsia="Arial" w:cs="Arial"/>
          <w:b w:val="0"/>
          <w:bCs w:val="0"/>
          <w:i w:val="0"/>
          <w:iCs w:val="0"/>
          <w:caps w:val="0"/>
          <w:smallCaps w:val="0"/>
          <w:noProof w:val="0"/>
          <w:color w:val="auto"/>
          <w:sz w:val="22"/>
          <w:szCs w:val="22"/>
          <w:lang w:val="en-US"/>
        </w:rPr>
        <w:t xml:space="preserve"> a currently living with undiagnosed diabetes. Based on these statistics, the long-term plan was needed to address prevention and the rising statistics.</w:t>
      </w:r>
    </w:p>
    <w:p w:rsidR="7605D7E9" w:rsidP="02C5B2AF" w:rsidRDefault="7605D7E9" w14:paraId="0A98FB16" w14:textId="35B741F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605D7E9" w:rsidP="02C5B2AF" w:rsidRDefault="7605D7E9" w14:paraId="767E5C51" w14:textId="1F57AC6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605D7E9" w:rsidP="02C5B2AF" w:rsidRDefault="7605D7E9" w14:paraId="3B1E6C89" w14:textId="505076B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This chronic condition can develop longer and more complicated conditions such as cardiovascular disease, kidney </w:t>
      </w:r>
      <w:r w:rsidRPr="02C5B2AF" w:rsidR="137956FC">
        <w:rPr>
          <w:rFonts w:ascii="Arial" w:hAnsi="Arial" w:eastAsia="Arial" w:cs="Arial"/>
          <w:b w:val="0"/>
          <w:bCs w:val="0"/>
          <w:i w:val="0"/>
          <w:iCs w:val="0"/>
          <w:caps w:val="0"/>
          <w:smallCaps w:val="0"/>
          <w:noProof w:val="0"/>
          <w:color w:val="000000" w:themeColor="text1" w:themeTint="FF" w:themeShade="FF"/>
          <w:sz w:val="22"/>
          <w:szCs w:val="22"/>
          <w:lang w:val="en-US"/>
        </w:rPr>
        <w:t>disease,</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and strok</w:t>
      </w:r>
      <w:r w:rsidRPr="02C5B2AF" w:rsidR="55AD2CA8">
        <w:rPr>
          <w:rFonts w:ascii="Arial" w:hAnsi="Arial" w:eastAsia="Arial" w:cs="Arial"/>
          <w:b w:val="0"/>
          <w:bCs w:val="0"/>
          <w:i w:val="0"/>
          <w:iCs w:val="0"/>
          <w:caps w:val="0"/>
          <w:smallCaps w:val="0"/>
          <w:noProof w:val="0"/>
          <w:color w:val="000000" w:themeColor="text1" w:themeTint="FF" w:themeShade="FF"/>
          <w:sz w:val="22"/>
          <w:szCs w:val="22"/>
          <w:lang w:val="en-US"/>
        </w:rPr>
        <w:t>e</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(Better Health Channel, 2021). </w:t>
      </w:r>
      <w:r w:rsidRPr="02C5B2AF" w:rsidR="523AEB81">
        <w:rPr>
          <w:rFonts w:ascii="Arial" w:hAnsi="Arial" w:eastAsia="Arial" w:cs="Arial"/>
          <w:b w:val="0"/>
          <w:bCs w:val="0"/>
          <w:i w:val="0"/>
          <w:iCs w:val="0"/>
          <w:caps w:val="0"/>
          <w:smallCaps w:val="0"/>
          <w:noProof w:val="0"/>
          <w:color w:val="000000" w:themeColor="text1" w:themeTint="FF" w:themeShade="FF"/>
          <w:sz w:val="22"/>
          <w:szCs w:val="22"/>
          <w:lang w:val="en-US"/>
        </w:rPr>
        <w:t>T</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herefore, in </w:t>
      </w:r>
      <w:r w:rsidRPr="02C5B2AF" w:rsidR="0791369F">
        <w:rPr>
          <w:rFonts w:ascii="Arial" w:hAnsi="Arial" w:eastAsia="Arial" w:cs="Arial"/>
          <w:b w:val="0"/>
          <w:bCs w:val="0"/>
          <w:i w:val="0"/>
          <w:iCs w:val="0"/>
          <w:caps w:val="0"/>
          <w:smallCaps w:val="0"/>
          <w:noProof w:val="0"/>
          <w:color w:val="000000" w:themeColor="text1" w:themeTint="FF" w:themeShade="FF"/>
          <w:sz w:val="22"/>
          <w:szCs w:val="22"/>
          <w:lang w:val="en-US"/>
        </w:rPr>
        <w:t>England</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02C5B2AF" w:rsidR="3C474852">
        <w:rPr>
          <w:rFonts w:ascii="Arial" w:hAnsi="Arial" w:eastAsia="Arial" w:cs="Arial"/>
          <w:b w:val="0"/>
          <w:bCs w:val="0"/>
          <w:i w:val="0"/>
          <w:iCs w:val="0"/>
          <w:caps w:val="0"/>
          <w:smallCaps w:val="0"/>
          <w:noProof w:val="0"/>
          <w:color w:val="000000" w:themeColor="text1" w:themeTint="FF" w:themeShade="FF"/>
          <w:sz w:val="22"/>
          <w:szCs w:val="22"/>
          <w:lang w:val="en-US"/>
        </w:rPr>
        <w:t>long-term</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plan targets the whole </w:t>
      </w:r>
      <w:r w:rsidRPr="02C5B2AF" w:rsidR="2E2BDA70">
        <w:rPr>
          <w:rFonts w:ascii="Arial" w:hAnsi="Arial" w:eastAsia="Arial" w:cs="Arial"/>
          <w:b w:val="0"/>
          <w:bCs w:val="0"/>
          <w:i w:val="0"/>
          <w:iCs w:val="0"/>
          <w:caps w:val="0"/>
          <w:smallCaps w:val="0"/>
          <w:noProof w:val="0"/>
          <w:color w:val="000000" w:themeColor="text1" w:themeTint="FF" w:themeShade="FF"/>
          <w:sz w:val="22"/>
          <w:szCs w:val="22"/>
          <w:lang w:val="en-US"/>
        </w:rPr>
        <w:t xml:space="preserve">UK </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population by delivering interrogated and </w:t>
      </w:r>
      <w:r w:rsidRPr="02C5B2AF" w:rsidR="5B99492D">
        <w:rPr>
          <w:rFonts w:ascii="Arial" w:hAnsi="Arial" w:eastAsia="Arial" w:cs="Arial"/>
          <w:b w:val="0"/>
          <w:bCs w:val="0"/>
          <w:i w:val="0"/>
          <w:iCs w:val="0"/>
          <w:caps w:val="0"/>
          <w:smallCaps w:val="0"/>
          <w:noProof w:val="0"/>
          <w:color w:val="000000" w:themeColor="text1" w:themeTint="FF" w:themeShade="FF"/>
          <w:sz w:val="22"/>
          <w:szCs w:val="22"/>
          <w:lang w:val="en-US"/>
        </w:rPr>
        <w:t>person-centered</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care. </w:t>
      </w:r>
      <w:r w:rsidRPr="02C5B2AF" w:rsidR="507242D7">
        <w:rPr>
          <w:rFonts w:ascii="Arial" w:hAnsi="Arial" w:eastAsia="Arial" w:cs="Arial"/>
          <w:b w:val="0"/>
          <w:bCs w:val="0"/>
          <w:i w:val="0"/>
          <w:iCs w:val="0"/>
          <w:caps w:val="0"/>
          <w:smallCaps w:val="0"/>
          <w:noProof w:val="0"/>
          <w:color w:val="000000" w:themeColor="text1" w:themeTint="FF" w:themeShade="FF"/>
          <w:sz w:val="22"/>
          <w:szCs w:val="22"/>
          <w:lang w:val="en-US"/>
        </w:rPr>
        <w:t>Improving</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the coordination and communication between primary, </w:t>
      </w:r>
      <w:r w:rsidRPr="02C5B2AF" w:rsidR="321E40C5">
        <w:rPr>
          <w:rFonts w:ascii="Arial" w:hAnsi="Arial" w:eastAsia="Arial" w:cs="Arial"/>
          <w:b w:val="0"/>
          <w:bCs w:val="0"/>
          <w:i w:val="0"/>
          <w:iCs w:val="0"/>
          <w:caps w:val="0"/>
          <w:smallCaps w:val="0"/>
          <w:noProof w:val="0"/>
          <w:color w:val="000000" w:themeColor="text1" w:themeTint="FF" w:themeShade="FF"/>
          <w:sz w:val="22"/>
          <w:szCs w:val="22"/>
          <w:lang w:val="en-US"/>
        </w:rPr>
        <w:t>secondary,</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and community services to ensure individuals receive </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timely</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appropriate support</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C5B2AF" w:rsidR="2F1D727D">
        <w:rPr>
          <w:rFonts w:ascii="Arial" w:hAnsi="Arial" w:eastAsia="Arial" w:cs="Arial"/>
          <w:b w:val="0"/>
          <w:bCs w:val="0"/>
          <w:i w:val="0"/>
          <w:iCs w:val="0"/>
          <w:caps w:val="0"/>
          <w:smallCaps w:val="0"/>
          <w:noProof w:val="0"/>
          <w:color w:val="000000" w:themeColor="text1" w:themeTint="FF" w:themeShade="FF"/>
          <w:sz w:val="22"/>
          <w:szCs w:val="22"/>
          <w:lang w:val="en-US"/>
        </w:rPr>
        <w:t>throughout</w:t>
      </w:r>
      <w:r w:rsidRPr="02C5B2AF"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the process</w:t>
      </w:r>
      <w:r w:rsidRPr="02C5B2AF" w:rsidR="538F8DA8">
        <w:rPr>
          <w:rFonts w:ascii="Arial" w:hAnsi="Arial" w:eastAsia="Arial" w:cs="Arial"/>
          <w:b w:val="0"/>
          <w:bCs w:val="0"/>
          <w:i w:val="0"/>
          <w:iCs w:val="0"/>
          <w:caps w:val="0"/>
          <w:smallCaps w:val="0"/>
          <w:noProof w:val="0"/>
          <w:color w:val="000000" w:themeColor="text1" w:themeTint="FF" w:themeShade="FF"/>
          <w:sz w:val="22"/>
          <w:szCs w:val="22"/>
          <w:lang w:val="en-US"/>
        </w:rPr>
        <w:t xml:space="preserve"> (Better Health Channel, 2021).</w:t>
      </w:r>
    </w:p>
    <w:p w:rsidR="7605D7E9" w:rsidP="7C6AF5CC" w:rsidRDefault="7605D7E9" w14:paraId="6D442911" w14:textId="271237B1">
      <w:pPr>
        <w:shd w:val="clear" w:color="auto" w:fill="FFFFFF" w:themeFill="background1"/>
        <w:spacing w:before="0" w:beforeAutospacing="off" w:after="0" w:afterAutospacing="off" w:line="360" w:lineRule="auto"/>
        <w:jc w:val="both"/>
        <w:rPr>
          <w:rFonts w:ascii="Arial" w:hAnsi="Arial" w:eastAsia="Arial" w:cs="Arial"/>
          <w:sz w:val="22"/>
          <w:szCs w:val="22"/>
        </w:rPr>
      </w:pPr>
    </w:p>
    <w:p w:rsidR="7605D7E9" w:rsidP="7C6AF5CC" w:rsidRDefault="7605D7E9" w14:paraId="5D1E1EA7" w14:textId="55287B91">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6AF5CC" w:rsidR="519BED47">
        <w:rPr>
          <w:rFonts w:ascii="Arial" w:hAnsi="Arial" w:eastAsia="Arial" w:cs="Arial"/>
          <w:b w:val="0"/>
          <w:bCs w:val="0"/>
          <w:i w:val="0"/>
          <w:iCs w:val="0"/>
          <w:caps w:val="0"/>
          <w:smallCaps w:val="0"/>
          <w:noProof w:val="0"/>
          <w:color w:val="000000" w:themeColor="text1" w:themeTint="FF" w:themeShade="FF"/>
          <w:sz w:val="22"/>
          <w:szCs w:val="22"/>
          <w:lang w:val="en-US"/>
        </w:rPr>
        <w:t>However,</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despite the </w:t>
      </w:r>
      <w:r w:rsidRPr="7C6AF5CC" w:rsidR="253558E8">
        <w:rPr>
          <w:rFonts w:ascii="Arial" w:hAnsi="Arial" w:eastAsia="Arial" w:cs="Arial"/>
          <w:b w:val="0"/>
          <w:bCs w:val="0"/>
          <w:i w:val="0"/>
          <w:iCs w:val="0"/>
          <w:caps w:val="0"/>
          <w:smallCaps w:val="0"/>
          <w:noProof w:val="0"/>
          <w:color w:val="000000" w:themeColor="text1" w:themeTint="FF" w:themeShade="FF"/>
          <w:sz w:val="22"/>
          <w:szCs w:val="22"/>
          <w:lang w:val="en-US"/>
        </w:rPr>
        <w:t>positive</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approach challenges </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remain</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regarding</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implementation. </w:t>
      </w:r>
      <w:r w:rsidRPr="7C6AF5CC" w:rsidR="161F109F">
        <w:rPr>
          <w:rFonts w:ascii="Arial" w:hAnsi="Arial" w:eastAsia="Arial" w:cs="Arial"/>
          <w:b w:val="0"/>
          <w:bCs w:val="0"/>
          <w:i w:val="0"/>
          <w:iCs w:val="0"/>
          <w:caps w:val="0"/>
          <w:smallCaps w:val="0"/>
          <w:noProof w:val="0"/>
          <w:color w:val="000000" w:themeColor="text1" w:themeTint="FF" w:themeShade="FF"/>
          <w:sz w:val="22"/>
          <w:szCs w:val="22"/>
          <w:lang w:val="en-US"/>
        </w:rPr>
        <w:t>According</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to (Cowper, 2019) the NHS long term plan limitations </w:t>
      </w:r>
      <w:r w:rsidRPr="7C6AF5CC" w:rsidR="00FC5729">
        <w:rPr>
          <w:rFonts w:ascii="Arial" w:hAnsi="Arial" w:eastAsia="Arial" w:cs="Arial"/>
          <w:b w:val="0"/>
          <w:bCs w:val="0"/>
          <w:i w:val="0"/>
          <w:iCs w:val="0"/>
          <w:caps w:val="0"/>
          <w:smallCaps w:val="0"/>
          <w:noProof w:val="0"/>
          <w:color w:val="000000" w:themeColor="text1" w:themeTint="FF" w:themeShade="FF"/>
          <w:sz w:val="22"/>
          <w:szCs w:val="22"/>
          <w:lang w:val="en-US"/>
        </w:rPr>
        <w:t>highlight</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the Increasing demand for healthcare services, workforce shortages which limited the effectiveness of the plan. Furthermore, while the plan aims to reduce health inequalities, individuals living in deprived communities continue to experience higher rates of Type 2 diabetes and poorer health outcomes (Department of Health and Social Care, 2025)</w:t>
      </w:r>
      <w:r w:rsidRPr="7C6AF5CC" w:rsidR="613BEF67">
        <w:rPr>
          <w:rFonts w:ascii="Arial" w:hAnsi="Arial" w:eastAsia="Arial" w:cs="Arial"/>
          <w:b w:val="0"/>
          <w:bCs w:val="0"/>
          <w:i w:val="0"/>
          <w:iCs w:val="0"/>
          <w:caps w:val="0"/>
          <w:smallCaps w:val="0"/>
          <w:noProof w:val="0"/>
          <w:color w:val="000000" w:themeColor="text1" w:themeTint="FF" w:themeShade="FF"/>
          <w:sz w:val="22"/>
          <w:szCs w:val="22"/>
          <w:lang w:val="en-US"/>
        </w:rPr>
        <w:t>. T</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his </w:t>
      </w:r>
      <w:r w:rsidRPr="7C6AF5CC" w:rsidR="3F8AE032">
        <w:rPr>
          <w:rFonts w:ascii="Arial" w:hAnsi="Arial" w:eastAsia="Arial" w:cs="Arial"/>
          <w:b w:val="0"/>
          <w:bCs w:val="0"/>
          <w:i w:val="0"/>
          <w:iCs w:val="0"/>
          <w:caps w:val="0"/>
          <w:smallCaps w:val="0"/>
          <w:noProof w:val="0"/>
          <w:color w:val="000000" w:themeColor="text1" w:themeTint="FF" w:themeShade="FF"/>
          <w:sz w:val="22"/>
          <w:szCs w:val="22"/>
          <w:lang w:val="en-US"/>
        </w:rPr>
        <w:t>suggests that</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7C6AF5CC" w:rsidR="4038EB5A">
        <w:rPr>
          <w:rFonts w:ascii="Arial" w:hAnsi="Arial" w:eastAsia="Arial" w:cs="Arial"/>
          <w:b w:val="0"/>
          <w:bCs w:val="0"/>
          <w:i w:val="0"/>
          <w:iCs w:val="0"/>
          <w:caps w:val="0"/>
          <w:smallCaps w:val="0"/>
          <w:noProof w:val="0"/>
          <w:color w:val="000000" w:themeColor="text1" w:themeTint="FF" w:themeShade="FF"/>
          <w:sz w:val="22"/>
          <w:szCs w:val="22"/>
          <w:lang w:val="en-US"/>
        </w:rPr>
        <w:t>long-term</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plan is effective but can be </w:t>
      </w:r>
      <w:r w:rsidRPr="7C6AF5CC" w:rsidR="3433D8A3">
        <w:rPr>
          <w:rFonts w:ascii="Arial" w:hAnsi="Arial" w:eastAsia="Arial" w:cs="Arial"/>
          <w:b w:val="0"/>
          <w:bCs w:val="0"/>
          <w:i w:val="0"/>
          <w:iCs w:val="0"/>
          <w:caps w:val="0"/>
          <w:smallCaps w:val="0"/>
          <w:noProof w:val="0"/>
          <w:color w:val="000000" w:themeColor="text1" w:themeTint="FF" w:themeShade="FF"/>
          <w:sz w:val="22"/>
          <w:szCs w:val="22"/>
          <w:lang w:val="en-US"/>
        </w:rPr>
        <w:t>limited,</w:t>
      </w:r>
      <w:r w:rsidRPr="7C6AF5CC" w:rsidR="2C6EFF3B">
        <w:rPr>
          <w:rFonts w:ascii="Arial" w:hAnsi="Arial" w:eastAsia="Arial" w:cs="Arial"/>
          <w:b w:val="0"/>
          <w:bCs w:val="0"/>
          <w:i w:val="0"/>
          <w:iCs w:val="0"/>
          <w:caps w:val="0"/>
          <w:smallCaps w:val="0"/>
          <w:noProof w:val="0"/>
          <w:color w:val="000000" w:themeColor="text1" w:themeTint="FF" w:themeShade="FF"/>
          <w:sz w:val="22"/>
          <w:szCs w:val="22"/>
          <w:lang w:val="en-US"/>
        </w:rPr>
        <w:t xml:space="preserve"> addressing wider social determinants of health.</w:t>
      </w:r>
    </w:p>
    <w:p w:rsidR="7605D7E9" w:rsidP="7C6AF5CC" w:rsidRDefault="7605D7E9" w14:paraId="254AF9FF" w14:textId="70A3C362">
      <w:pPr/>
    </w:p>
    <w:p w:rsidR="7605D7E9" w:rsidP="7C6AF5CC" w:rsidRDefault="7605D7E9" w14:paraId="766A9740" w14:textId="780750A6">
      <w:pPr>
        <w:pStyle w:val="Normal"/>
        <w:rPr>
          <w:rFonts w:ascii="Roboto" w:hAnsi="Roboto" w:eastAsia="Roboto" w:cs="Roboto"/>
          <w:b w:val="0"/>
          <w:bCs w:val="0"/>
          <w:i w:val="0"/>
          <w:iCs w:val="0"/>
          <w:caps w:val="0"/>
          <w:smallCaps w:val="0"/>
          <w:noProof w:val="0"/>
          <w:color w:val="2C3E50"/>
          <w:sz w:val="22"/>
          <w:szCs w:val="22"/>
          <w:lang w:val="en-US"/>
        </w:rPr>
      </w:pPr>
    </w:p>
    <w:p w:rsidR="7605D7E9" w:rsidP="7C6AF5CC" w:rsidRDefault="7605D7E9" w14:paraId="6BC0DDEB" w14:textId="1CB56F53">
      <w:pPr>
        <w:pStyle w:val="Normal"/>
        <w:rPr>
          <w:rFonts w:ascii="Roboto" w:hAnsi="Roboto" w:eastAsia="Roboto" w:cs="Roboto"/>
          <w:b w:val="0"/>
          <w:bCs w:val="0"/>
          <w:i w:val="0"/>
          <w:iCs w:val="0"/>
          <w:caps w:val="0"/>
          <w:smallCaps w:val="0"/>
          <w:noProof w:val="0"/>
          <w:color w:val="2C3E50"/>
          <w:sz w:val="22"/>
          <w:szCs w:val="22"/>
          <w:lang w:val="en-US"/>
        </w:rPr>
      </w:pPr>
    </w:p>
    <w:p w:rsidR="7605D7E9" w:rsidP="7C6AF5CC" w:rsidRDefault="7605D7E9" w14:paraId="6CACE03A" w14:textId="6B25AB38">
      <w:pPr>
        <w:pStyle w:val="Normal"/>
        <w:rPr>
          <w:rFonts w:ascii="Roboto" w:hAnsi="Roboto" w:eastAsia="Roboto" w:cs="Roboto"/>
          <w:b w:val="0"/>
          <w:bCs w:val="0"/>
          <w:i w:val="0"/>
          <w:iCs w:val="0"/>
          <w:caps w:val="0"/>
          <w:smallCaps w:val="0"/>
          <w:noProof w:val="0"/>
          <w:color w:val="2C3E50"/>
          <w:sz w:val="22"/>
          <w:szCs w:val="22"/>
          <w:lang w:val="en-US"/>
        </w:rPr>
      </w:pPr>
    </w:p>
    <w:p w:rsidR="0F2A1049" w:rsidP="0F2A1049" w:rsidRDefault="0F2A1049" w14:paraId="003DB189" w14:textId="7896A31B">
      <w:pPr>
        <w:pStyle w:val="Normal"/>
        <w:rPr>
          <w:rFonts w:ascii="Roboto" w:hAnsi="Roboto" w:eastAsia="Roboto" w:cs="Roboto"/>
          <w:b w:val="0"/>
          <w:bCs w:val="0"/>
          <w:i w:val="0"/>
          <w:iCs w:val="0"/>
          <w:caps w:val="0"/>
          <w:smallCaps w:val="0"/>
          <w:noProof w:val="0"/>
          <w:color w:val="2C3E50"/>
          <w:sz w:val="22"/>
          <w:szCs w:val="22"/>
          <w:lang w:val="en-US"/>
        </w:rPr>
      </w:pPr>
    </w:p>
    <w:p w:rsidR="0F2A1049" w:rsidP="0F2A1049" w:rsidRDefault="0F2A1049" w14:paraId="6A129F1A" w14:textId="126D9DD7">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7617CE12" w14:textId="2BD6543D">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3F2A056B" w14:textId="1760289F">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4F1CDB3A" w14:textId="4CD54A84">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0C3F935F" w14:textId="3C076BCD">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59871A98" w14:textId="0F3EDE4F">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2D2A8E41" w14:textId="13D98ED5">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2F4A0C93" w14:textId="1ACF8EA3">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28CF5EEF" w14:textId="73A1176F">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091B3D0E" w14:textId="3762FC8F">
      <w:pPr>
        <w:pStyle w:val="Normal"/>
        <w:rPr>
          <w:rFonts w:ascii="Arial" w:hAnsi="Arial" w:eastAsia="Arial" w:cs="Arial"/>
          <w:b w:val="1"/>
          <w:bCs w:val="1"/>
          <w:i w:val="0"/>
          <w:iCs w:val="0"/>
          <w:caps w:val="0"/>
          <w:smallCaps w:val="0"/>
          <w:noProof w:val="0"/>
          <w:color w:val="196A24"/>
          <w:sz w:val="22"/>
          <w:szCs w:val="22"/>
          <w:lang w:val="en-US"/>
        </w:rPr>
      </w:pPr>
    </w:p>
    <w:p w:rsidR="0F2A1049" w:rsidP="0F2A1049" w:rsidRDefault="0F2A1049" w14:paraId="70D0F99D" w14:textId="0FC5FC1D">
      <w:pPr>
        <w:pStyle w:val="Normal"/>
        <w:rPr>
          <w:rFonts w:ascii="Arial" w:hAnsi="Arial" w:eastAsia="Arial" w:cs="Arial"/>
          <w:b w:val="1"/>
          <w:bCs w:val="1"/>
          <w:i w:val="0"/>
          <w:iCs w:val="0"/>
          <w:caps w:val="0"/>
          <w:smallCaps w:val="0"/>
          <w:noProof w:val="0"/>
          <w:color w:val="196A24"/>
          <w:sz w:val="22"/>
          <w:szCs w:val="22"/>
          <w:lang w:val="en-US"/>
        </w:rPr>
      </w:pPr>
    </w:p>
    <w:p w:rsidR="2E035A80" w:rsidP="2E035A80" w:rsidRDefault="2E035A80" w14:paraId="64DC8FE2" w14:textId="462DAAFF">
      <w:pPr>
        <w:pStyle w:val="Normal"/>
        <w:rPr>
          <w:rFonts w:ascii="Arial" w:hAnsi="Arial" w:eastAsia="Arial" w:cs="Arial"/>
          <w:b w:val="1"/>
          <w:bCs w:val="1"/>
          <w:i w:val="0"/>
          <w:iCs w:val="0"/>
          <w:caps w:val="0"/>
          <w:smallCaps w:val="0"/>
          <w:noProof w:val="0"/>
          <w:color w:val="196A24"/>
          <w:sz w:val="22"/>
          <w:szCs w:val="22"/>
          <w:lang w:val="en-US"/>
        </w:rPr>
      </w:pPr>
    </w:p>
    <w:p w:rsidR="7605D7E9" w:rsidP="2E035A80" w:rsidRDefault="7605D7E9" w14:paraId="339C9BFA" w14:textId="5170436B">
      <w:pPr>
        <w:pStyle w:val="Normal"/>
        <w:spacing w:before="0" w:beforeAutospacing="off" w:after="0" w:afterAutospacing="off" w:line="360" w:lineRule="auto"/>
        <w:rPr>
          <w:rFonts w:ascii="Arial" w:hAnsi="Arial" w:eastAsia="Arial" w:cs="Arial"/>
          <w:b w:val="1"/>
          <w:bCs w:val="1"/>
          <w:i w:val="0"/>
          <w:iCs w:val="0"/>
          <w:caps w:val="0"/>
          <w:smallCaps w:val="0"/>
          <w:noProof w:val="0"/>
          <w:color w:val="196B24" w:themeColor="accent3" w:themeTint="FF" w:themeShade="FF"/>
          <w:sz w:val="22"/>
          <w:szCs w:val="22"/>
          <w:lang w:val="en-US"/>
        </w:rPr>
      </w:pPr>
      <w:r w:rsidRPr="2E035A80" w:rsidR="4FA6AC35">
        <w:rPr>
          <w:rFonts w:ascii="Arial" w:hAnsi="Arial" w:eastAsia="Arial" w:cs="Arial"/>
          <w:b w:val="1"/>
          <w:bCs w:val="1"/>
          <w:i w:val="0"/>
          <w:iCs w:val="0"/>
          <w:caps w:val="0"/>
          <w:smallCaps w:val="0"/>
          <w:noProof w:val="0"/>
          <w:color w:val="196B24" w:themeColor="accent3" w:themeTint="FF" w:themeShade="FF"/>
          <w:sz w:val="22"/>
          <w:szCs w:val="22"/>
          <w:lang w:val="en-US"/>
        </w:rPr>
        <w:t>Birmingham (local)</w:t>
      </w:r>
    </w:p>
    <w:p w:rsidR="6E654E1A" w:rsidP="2E035A80" w:rsidRDefault="6E654E1A" w14:paraId="7E6028C0" w14:textId="5325FF8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6E654E1A">
        <w:drawing>
          <wp:anchor distT="0" distB="0" distL="114300" distR="114300" simplePos="0" relativeHeight="251658240" behindDoc="0" locked="0" layoutInCell="1" allowOverlap="1" wp14:anchorId="32C0A61C" wp14:editId="0C2F75BF">
            <wp:simplePos x="0" y="0"/>
            <wp:positionH relativeFrom="column">
              <wp:align>left</wp:align>
            </wp:positionH>
            <wp:positionV relativeFrom="paragraph">
              <wp:posOffset>0</wp:posOffset>
            </wp:positionV>
            <wp:extent cx="3126744" cy="3169931"/>
            <wp:effectExtent l="0" t="0" r="0" b="0"/>
            <wp:wrapSquare wrapText="bothSides"/>
            <wp:docPr id="1738924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924327" name="Picture 1738924327"/>
                    <pic:cNvPicPr/>
                  </pic:nvPicPr>
                  <pic:blipFill>
                    <a:blip xmlns:r="http://schemas.openxmlformats.org/officeDocument/2006/relationships" r:embed="rId422154903">
                      <a:extLst>
                        <a:ext uri="{28A0092B-C50C-407E-A947-70E740481C1C}">
                          <a14:useLocalDpi xmlns:a14="http://schemas.microsoft.com/office/drawing/2010/main"/>
                        </a:ext>
                      </a:extLst>
                    </a:blip>
                    <a:stretch>
                      <a:fillRect/>
                    </a:stretch>
                  </pic:blipFill>
                  <pic:spPr>
                    <a:xfrm rot="0">
                      <a:off x="0" y="0"/>
                      <a:ext cx="3126744" cy="3169931"/>
                    </a:xfrm>
                    <a:prstGeom prst="rect">
                      <a:avLst/>
                    </a:prstGeom>
                  </pic:spPr>
                </pic:pic>
              </a:graphicData>
            </a:graphic>
            <wp14:sizeRelH relativeFrom="page">
              <wp14:pctWidth>0</wp14:pctWidth>
            </wp14:sizeRelH>
            <wp14:sizeRelV relativeFrom="page">
              <wp14:pctHeight>0</wp14:pctHeight>
            </wp14:sizeRelV>
          </wp:anchor>
        </w:drawing>
      </w:r>
      <w:r w:rsidRPr="2E035A80" w:rsidR="7CBC6B7D">
        <w:rPr>
          <w:rFonts w:ascii="Arial" w:hAnsi="Arial" w:eastAsia="Arial" w:cs="Arial"/>
          <w:b w:val="0"/>
          <w:bCs w:val="0"/>
          <w:i w:val="0"/>
          <w:iCs w:val="0"/>
          <w:caps w:val="0"/>
          <w:smallCaps w:val="0"/>
          <w:noProof w:val="0"/>
          <w:color w:val="auto"/>
          <w:sz w:val="22"/>
          <w:szCs w:val="22"/>
          <w:lang w:val="en-US"/>
        </w:rPr>
        <w:t>(Access, 2026</w:t>
      </w:r>
      <w:r w:rsidRPr="2E035A80" w:rsidR="14F7B624">
        <w:rPr>
          <w:rFonts w:ascii="Arial" w:hAnsi="Arial" w:eastAsia="Arial" w:cs="Arial"/>
          <w:b w:val="0"/>
          <w:bCs w:val="0"/>
          <w:i w:val="0"/>
          <w:iCs w:val="0"/>
          <w:caps w:val="0"/>
          <w:smallCaps w:val="0"/>
          <w:noProof w:val="0"/>
          <w:color w:val="auto"/>
          <w:sz w:val="22"/>
          <w:szCs w:val="22"/>
          <w:lang w:val="en-US"/>
        </w:rPr>
        <w:t>)</w:t>
      </w:r>
      <w:r w:rsidRPr="2E035A80" w:rsidR="6E314334">
        <w:rPr>
          <w:rFonts w:ascii="Arial" w:hAnsi="Arial" w:eastAsia="Arial" w:cs="Arial"/>
          <w:b w:val="0"/>
          <w:bCs w:val="0"/>
          <w:i w:val="0"/>
          <w:iCs w:val="0"/>
          <w:caps w:val="0"/>
          <w:smallCaps w:val="0"/>
          <w:noProof w:val="0"/>
          <w:color w:val="auto"/>
          <w:sz w:val="22"/>
          <w:szCs w:val="22"/>
          <w:lang w:val="en-US"/>
        </w:rPr>
        <w:t xml:space="preserve"> </w:t>
      </w:r>
      <w:r w:rsidRPr="2E035A80" w:rsidR="14F7B624">
        <w:rPr>
          <w:rFonts w:ascii="Arial" w:hAnsi="Arial" w:eastAsia="Arial" w:cs="Arial"/>
          <w:b w:val="0"/>
          <w:bCs w:val="0"/>
          <w:i w:val="0"/>
          <w:iCs w:val="0"/>
          <w:caps w:val="0"/>
          <w:smallCaps w:val="0"/>
          <w:noProof w:val="0"/>
          <w:color w:val="auto"/>
          <w:sz w:val="22"/>
          <w:szCs w:val="22"/>
          <w:lang w:val="en-US"/>
        </w:rPr>
        <w:t>At</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a local level Birmingham is experiencing significant challenges with the management of type 2 diabetes due to its large population. According to Au-Yeung et al. (2024) 1 in 10 equivalents to 100,00 adults in Birmingham </w:t>
      </w:r>
      <w:r w:rsidRPr="2E035A80" w:rsidR="56FE4396">
        <w:rPr>
          <w:rFonts w:ascii="Arial" w:hAnsi="Arial" w:eastAsia="Arial" w:cs="Arial"/>
          <w:b w:val="0"/>
          <w:bCs w:val="0"/>
          <w:i w:val="0"/>
          <w:iCs w:val="0"/>
          <w:caps w:val="0"/>
          <w:smallCaps w:val="0"/>
          <w:noProof w:val="0"/>
          <w:color w:val="000000" w:themeColor="text1" w:themeTint="FF" w:themeShade="FF"/>
          <w:sz w:val="22"/>
          <w:szCs w:val="22"/>
          <w:lang w:val="en-US"/>
        </w:rPr>
        <w:t>have</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this condition. which is higher than the England national average. This is due to the diversity of ethnicity, socioeconomic </w:t>
      </w:r>
      <w:r w:rsidRPr="2E035A80" w:rsidR="3E5B95D3">
        <w:rPr>
          <w:rFonts w:ascii="Arial" w:hAnsi="Arial" w:eastAsia="Arial" w:cs="Arial"/>
          <w:b w:val="0"/>
          <w:bCs w:val="0"/>
          <w:i w:val="0"/>
          <w:iCs w:val="0"/>
          <w:caps w:val="0"/>
          <w:smallCaps w:val="0"/>
          <w:noProof w:val="0"/>
          <w:color w:val="000000" w:themeColor="text1" w:themeTint="FF" w:themeShade="FF"/>
          <w:sz w:val="22"/>
          <w:szCs w:val="22"/>
          <w:lang w:val="en-US"/>
        </w:rPr>
        <w:t>status,</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and deprived areas. The UK government has implemented the local Integrated Care System (ICS) formally known as the NHS Birmingham and Solihull ICB to </w:t>
      </w:r>
      <w:r w:rsidRPr="2E035A80" w:rsidR="63B35F82">
        <w:rPr>
          <w:rFonts w:ascii="Arial" w:hAnsi="Arial" w:eastAsia="Arial" w:cs="Arial"/>
          <w:b w:val="0"/>
          <w:bCs w:val="0"/>
          <w:i w:val="0"/>
          <w:iCs w:val="0"/>
          <w:caps w:val="0"/>
          <w:smallCaps w:val="0"/>
          <w:noProof w:val="0"/>
          <w:color w:val="000000" w:themeColor="text1" w:themeTint="FF" w:themeShade="FF"/>
          <w:sz w:val="22"/>
          <w:szCs w:val="22"/>
          <w:lang w:val="en-US"/>
        </w:rPr>
        <w:t>address</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the rising numbers in Birmingham and Solihull. the ICS brings together NHS </w:t>
      </w:r>
      <w:r w:rsidRPr="2E035A80" w:rsidR="2CA7BEDB">
        <w:rPr>
          <w:rFonts w:ascii="Arial" w:hAnsi="Arial" w:eastAsia="Arial" w:cs="Arial"/>
          <w:b w:val="0"/>
          <w:bCs w:val="0"/>
          <w:i w:val="0"/>
          <w:iCs w:val="0"/>
          <w:caps w:val="0"/>
          <w:smallCaps w:val="0"/>
          <w:noProof w:val="0"/>
          <w:color w:val="000000" w:themeColor="text1" w:themeTint="FF" w:themeShade="FF"/>
          <w:sz w:val="22"/>
          <w:szCs w:val="22"/>
          <w:lang w:val="en-US"/>
        </w:rPr>
        <w:t>organizations</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local </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c</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ouncils</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and other healthcare services to improve to diabetes prevention, early </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d</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iagnosis</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and ongoing management (NHS Birmingham and Solihull, 2026). Local services are concentrating on increasing access to diabetes education, promoting self-</w:t>
      </w:r>
      <w:r w:rsidRPr="2E035A80" w:rsidR="0F021AF5">
        <w:rPr>
          <w:rFonts w:ascii="Arial" w:hAnsi="Arial" w:eastAsia="Arial" w:cs="Arial"/>
          <w:b w:val="0"/>
          <w:bCs w:val="0"/>
          <w:i w:val="0"/>
          <w:iCs w:val="0"/>
          <w:caps w:val="0"/>
          <w:smallCaps w:val="0"/>
          <w:noProof w:val="0"/>
          <w:color w:val="000000" w:themeColor="text1" w:themeTint="FF" w:themeShade="FF"/>
          <w:sz w:val="22"/>
          <w:szCs w:val="22"/>
          <w:lang w:val="en-US"/>
        </w:rPr>
        <w:t>management,</w:t>
      </w:r>
      <w:r w:rsidRPr="2E035A80"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and reducing the risk of diabetes related complications through regular monitoring and specialist support (Birmingham and Solihull ICS, 2024). </w:t>
      </w:r>
    </w:p>
    <w:p w:rsidR="7605D7E9" w:rsidP="02C5B2AF" w:rsidRDefault="7605D7E9" w14:paraId="17759083" w14:textId="7AE70C13">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The first concern within </w:t>
      </w:r>
      <w:r w:rsidRPr="02C5B2AF" w:rsidR="57CAA591">
        <w:rPr>
          <w:rFonts w:ascii="Arial" w:hAnsi="Arial" w:eastAsia="Arial" w:cs="Arial"/>
          <w:b w:val="0"/>
          <w:bCs w:val="0"/>
          <w:i w:val="0"/>
          <w:iCs w:val="0"/>
          <w:caps w:val="0"/>
          <w:smallCaps w:val="0"/>
          <w:noProof w:val="0"/>
          <w:color w:val="000000" w:themeColor="text1" w:themeTint="FF" w:themeShade="FF"/>
          <w:sz w:val="22"/>
          <w:szCs w:val="22"/>
          <w:lang w:val="en-US"/>
        </w:rPr>
        <w:t>Birmingham</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is to overcome health inequalities as the prevalences of type 2 diabetes is higher in deprived communities and ethnic minority groups (Au-Yeung et al., 2024b). </w:t>
      </w:r>
      <w:r w:rsidRPr="02C5B2AF" w:rsidR="56D47A26">
        <w:rPr>
          <w:rFonts w:ascii="Arial" w:hAnsi="Arial" w:eastAsia="Arial" w:cs="Arial"/>
          <w:b w:val="0"/>
          <w:bCs w:val="0"/>
          <w:i w:val="0"/>
          <w:iCs w:val="0"/>
          <w:caps w:val="0"/>
          <w:smallCaps w:val="0"/>
          <w:noProof w:val="0"/>
          <w:color w:val="000000" w:themeColor="text1" w:themeTint="FF" w:themeShade="FF"/>
          <w:sz w:val="22"/>
          <w:szCs w:val="22"/>
          <w:lang w:val="en-US"/>
        </w:rPr>
        <w:t>To</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address these local </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services</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aims</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to provide </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culturally</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care and targeted health promotion initiatives that encourage healthier lifestyle choices and improve engagement with diabetes services. </w:t>
      </w:r>
      <w:r w:rsidRPr="02C5B2AF" w:rsidR="49A3F6CF">
        <w:rPr>
          <w:rFonts w:ascii="Arial" w:hAnsi="Arial" w:eastAsia="Arial" w:cs="Arial"/>
          <w:b w:val="0"/>
          <w:bCs w:val="0"/>
          <w:i w:val="0"/>
          <w:iCs w:val="0"/>
          <w:caps w:val="0"/>
          <w:smallCaps w:val="0"/>
          <w:noProof w:val="0"/>
          <w:color w:val="000000" w:themeColor="text1" w:themeTint="FF" w:themeShade="FF"/>
          <w:sz w:val="22"/>
          <w:szCs w:val="22"/>
          <w:lang w:val="en-US"/>
        </w:rPr>
        <w:t>This</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is done through educational programs like the </w:t>
      </w:r>
      <w:r w:rsidRPr="02C5B2AF" w:rsidR="46A6E820">
        <w:rPr>
          <w:rFonts w:ascii="Arial" w:hAnsi="Arial" w:eastAsia="Arial" w:cs="Arial"/>
          <w:b w:val="0"/>
          <w:bCs w:val="0"/>
          <w:i w:val="0"/>
          <w:iCs w:val="0"/>
          <w:caps w:val="0"/>
          <w:smallCaps w:val="0"/>
          <w:noProof w:val="0"/>
          <w:color w:val="000000" w:themeColor="text1" w:themeTint="FF" w:themeShade="FF"/>
          <w:sz w:val="22"/>
          <w:szCs w:val="22"/>
          <w:lang w:val="en-US"/>
        </w:rPr>
        <w:t>healthier</w:t>
      </w:r>
      <w:r w:rsidRPr="02C5B2AF" w:rsidR="641EC63D">
        <w:rPr>
          <w:rFonts w:ascii="Arial" w:hAnsi="Arial" w:eastAsia="Arial" w:cs="Arial"/>
          <w:b w:val="0"/>
          <w:bCs w:val="0"/>
          <w:i w:val="0"/>
          <w:iCs w:val="0"/>
          <w:caps w:val="0"/>
          <w:smallCaps w:val="0"/>
          <w:noProof w:val="0"/>
          <w:color w:val="000000" w:themeColor="text1" w:themeTint="FF" w:themeShade="FF"/>
          <w:sz w:val="22"/>
          <w:szCs w:val="22"/>
          <w:lang w:val="en-US"/>
        </w:rPr>
        <w:t xml:space="preserve"> You </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NHS diabetes prevention </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programm</w:t>
      </w:r>
      <w:r w:rsidRPr="02C5B2AF" w:rsidR="18B3789F">
        <w:rPr>
          <w:rFonts w:ascii="Arial" w:hAnsi="Arial" w:eastAsia="Arial" w:cs="Arial"/>
          <w:b w:val="0"/>
          <w:bCs w:val="0"/>
          <w:i w:val="0"/>
          <w:iCs w:val="0"/>
          <w:caps w:val="0"/>
          <w:smallCaps w:val="0"/>
          <w:noProof w:val="0"/>
          <w:color w:val="000000" w:themeColor="text1" w:themeTint="FF" w:themeShade="FF"/>
          <w:sz w:val="22"/>
          <w:szCs w:val="22"/>
          <w:lang w:val="en-US"/>
        </w:rPr>
        <w:t>e</w:t>
      </w:r>
      <w:r w:rsidRPr="02C5B2AF" w:rsidR="2226C57B">
        <w:rPr>
          <w:rFonts w:ascii="Arial" w:hAnsi="Arial" w:eastAsia="Arial" w:cs="Arial"/>
          <w:b w:val="0"/>
          <w:bCs w:val="0"/>
          <w:i w:val="0"/>
          <w:iCs w:val="0"/>
          <w:caps w:val="0"/>
          <w:smallCaps w:val="0"/>
          <w:noProof w:val="0"/>
          <w:color w:val="000000" w:themeColor="text1" w:themeTint="FF" w:themeShade="FF"/>
          <w:sz w:val="22"/>
          <w:szCs w:val="22"/>
          <w:lang w:val="en-US"/>
        </w:rPr>
        <w:t>. It</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is offered to individuals who at </w:t>
      </w:r>
      <w:r w:rsidRPr="02C5B2AF" w:rsidR="551B7B62">
        <w:rPr>
          <w:rFonts w:ascii="Arial" w:hAnsi="Arial" w:eastAsia="Arial" w:cs="Arial"/>
          <w:b w:val="0"/>
          <w:bCs w:val="0"/>
          <w:i w:val="0"/>
          <w:iCs w:val="0"/>
          <w:caps w:val="0"/>
          <w:smallCaps w:val="0"/>
          <w:noProof w:val="0"/>
          <w:color w:val="000000" w:themeColor="text1" w:themeTint="FF" w:themeShade="FF"/>
          <w:sz w:val="22"/>
          <w:szCs w:val="22"/>
          <w:lang w:val="en-US"/>
        </w:rPr>
        <w:t>high-risk</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C5B2AF" w:rsidR="6F358B81">
        <w:rPr>
          <w:rFonts w:ascii="Arial" w:hAnsi="Arial" w:eastAsia="Arial" w:cs="Arial"/>
          <w:b w:val="0"/>
          <w:bCs w:val="0"/>
          <w:i w:val="0"/>
          <w:iCs w:val="0"/>
          <w:caps w:val="0"/>
          <w:smallCaps w:val="0"/>
          <w:noProof w:val="0"/>
          <w:color w:val="000000" w:themeColor="text1" w:themeTint="FF" w:themeShade="FF"/>
          <w:sz w:val="22"/>
          <w:szCs w:val="22"/>
          <w:lang w:val="en-US"/>
        </w:rPr>
        <w:t>develop</w:t>
      </w:r>
      <w:r w:rsidRPr="02C5B2AF"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type 2 diabetes managing food intake (Health Exchange, 2026). </w:t>
      </w:r>
    </w:p>
    <w:p w:rsidR="7605D7E9" w:rsidP="7C6AF5CC" w:rsidRDefault="7605D7E9" w14:paraId="46958BAE" w14:textId="088852FB">
      <w:pPr>
        <w:shd w:val="clear" w:color="auto" w:fill="FFFFFF" w:themeFill="background1"/>
        <w:spacing w:before="0" w:beforeAutospacing="off" w:after="0" w:afterAutospacing="off" w:line="360" w:lineRule="auto"/>
        <w:jc w:val="left"/>
        <w:rPr>
          <w:rFonts w:ascii="Arial" w:hAnsi="Arial" w:eastAsia="Arial" w:cs="Arial"/>
          <w:sz w:val="22"/>
          <w:szCs w:val="22"/>
        </w:rPr>
      </w:pPr>
    </w:p>
    <w:p w:rsidR="7605D7E9" w:rsidP="7C6AF5CC" w:rsidRDefault="7605D7E9" w14:paraId="094C234E" w14:textId="4A20AB07">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Despite the range of services and initiatives available within Birmingham, several limitations continue to affect the effectiveness of local diabetes care. </w:t>
      </w:r>
      <w:r w:rsidRPr="7C6AF5CC" w:rsidR="2DB1F43F">
        <w:rPr>
          <w:rFonts w:ascii="Arial" w:hAnsi="Arial" w:eastAsia="Arial" w:cs="Arial"/>
          <w:b w:val="0"/>
          <w:bCs w:val="0"/>
          <w:i w:val="0"/>
          <w:iCs w:val="0"/>
          <w:caps w:val="0"/>
          <w:smallCaps w:val="0"/>
          <w:noProof w:val="0"/>
          <w:color w:val="000000" w:themeColor="text1" w:themeTint="FF" w:themeShade="FF"/>
          <w:sz w:val="22"/>
          <w:szCs w:val="22"/>
          <w:lang w:val="en-US"/>
        </w:rPr>
        <w:t>A</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ccording to Sandwell and West Birmingham NHS Trust (2024) challenges such as high density of </w:t>
      </w:r>
      <w:r w:rsidRPr="7C6AF5CC" w:rsidR="29402FB9">
        <w:rPr>
          <w:rFonts w:ascii="Arial" w:hAnsi="Arial" w:eastAsia="Arial" w:cs="Arial"/>
          <w:b w:val="0"/>
          <w:bCs w:val="0"/>
          <w:i w:val="0"/>
          <w:iCs w:val="0"/>
          <w:caps w:val="0"/>
          <w:smallCaps w:val="0"/>
          <w:noProof w:val="0"/>
          <w:color w:val="000000" w:themeColor="text1" w:themeTint="FF" w:themeShade="FF"/>
          <w:sz w:val="22"/>
          <w:szCs w:val="22"/>
          <w:lang w:val="en-US"/>
        </w:rPr>
        <w:t>fast-food</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outlets, socioeconomic deprivation, language </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differences</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and low health literacy can reduce the individual ability to access and engage with diabetes services. Furthermore, increased pressure on healthcare services and the NHS as limited resources and waiting times increase</w:t>
      </w:r>
      <w:r w:rsidRPr="7C6AF5CC" w:rsidR="43D3E246">
        <w:rPr>
          <w:rFonts w:ascii="Arial" w:hAnsi="Arial" w:eastAsia="Arial" w:cs="Arial"/>
          <w:b w:val="0"/>
          <w:bCs w:val="0"/>
          <w:i w:val="0"/>
          <w:iCs w:val="0"/>
          <w:caps w:val="0"/>
          <w:smallCaps w:val="0"/>
          <w:noProof w:val="0"/>
          <w:color w:val="000000" w:themeColor="text1" w:themeTint="FF" w:themeShade="FF"/>
          <w:sz w:val="22"/>
          <w:szCs w:val="22"/>
          <w:lang w:val="en-US"/>
        </w:rPr>
        <w:t xml:space="preserve"> (Sandwell and West Birmingham NHS Trust, 2024).</w:t>
      </w:r>
    </w:p>
    <w:p w:rsidR="7605D7E9" w:rsidP="7C6AF5CC" w:rsidRDefault="7605D7E9" w14:paraId="3B479117" w14:textId="133E2324">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605D7E9" w:rsidP="7C6AF5CC" w:rsidRDefault="7605D7E9" w14:paraId="67A1FAD5" w14:textId="51A7618C">
      <w:pPr>
        <w:pStyle w:val="Normal"/>
        <w:shd w:val="clear" w:color="auto" w:fill="FFFFFF" w:themeFill="background1"/>
        <w:spacing w:before="0" w:beforeAutospacing="off" w:after="0" w:afterAutospacing="off" w:line="360" w:lineRule="auto"/>
        <w:jc w:val="left"/>
        <w:rPr>
          <w:rFonts w:ascii="Arial" w:hAnsi="Arial" w:eastAsia="Arial" w:cs="Arial"/>
          <w:noProof w:val="0"/>
          <w:color w:val="auto"/>
          <w:sz w:val="22"/>
          <w:szCs w:val="22"/>
          <w:lang w:val="en-US"/>
        </w:rPr>
      </w:pPr>
      <w:r w:rsidRPr="7C6AF5CC" w:rsidR="531D3807">
        <w:rPr>
          <w:rFonts w:ascii="Arial" w:hAnsi="Arial" w:eastAsia="Arial" w:cs="Arial"/>
          <w:b w:val="0"/>
          <w:bCs w:val="0"/>
          <w:i w:val="0"/>
          <w:iCs w:val="0"/>
          <w:caps w:val="0"/>
          <w:smallCaps w:val="0"/>
          <w:noProof w:val="0"/>
          <w:color w:val="000000" w:themeColor="text1" w:themeTint="FF" w:themeShade="FF"/>
          <w:sz w:val="22"/>
          <w:szCs w:val="22"/>
          <w:lang w:val="en-US"/>
        </w:rPr>
        <w:t>P</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rograms like healthier you have </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demonstrated</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many positive outcomes in di</w:t>
      </w:r>
      <w:r w:rsidRPr="7C6AF5CC" w:rsidR="032DE628">
        <w:rPr>
          <w:rFonts w:ascii="Arial" w:hAnsi="Arial" w:eastAsia="Arial" w:cs="Arial"/>
          <w:b w:val="0"/>
          <w:bCs w:val="0"/>
          <w:i w:val="0"/>
          <w:iCs w:val="0"/>
          <w:caps w:val="0"/>
          <w:smallCaps w:val="0"/>
          <w:noProof w:val="0"/>
          <w:color w:val="000000" w:themeColor="text1" w:themeTint="FF" w:themeShade="FF"/>
          <w:sz w:val="22"/>
          <w:szCs w:val="22"/>
          <w:lang w:val="en-US"/>
        </w:rPr>
        <w:t>versity</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6AF5CC" w:rsidR="3AD200BF">
        <w:rPr>
          <w:rFonts w:ascii="Arial" w:hAnsi="Arial" w:eastAsia="Arial" w:cs="Arial"/>
          <w:b w:val="0"/>
          <w:bCs w:val="0"/>
          <w:i w:val="0"/>
          <w:iCs w:val="0"/>
          <w:caps w:val="0"/>
          <w:smallCaps w:val="0"/>
          <w:noProof w:val="0"/>
          <w:color w:val="000000" w:themeColor="text1" w:themeTint="FF" w:themeShade="FF"/>
          <w:sz w:val="22"/>
          <w:szCs w:val="22"/>
          <w:lang w:val="en-US"/>
        </w:rPr>
        <w:t>participation,</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but the </w:t>
      </w:r>
      <w:r w:rsidRPr="7C6AF5CC" w:rsidR="0EC9C7B9">
        <w:rPr>
          <w:rFonts w:ascii="Arial" w:hAnsi="Arial" w:eastAsia="Arial" w:cs="Arial"/>
          <w:b w:val="0"/>
          <w:bCs w:val="0"/>
          <w:i w:val="0"/>
          <w:iCs w:val="0"/>
          <w:caps w:val="0"/>
          <w:smallCaps w:val="0"/>
          <w:noProof w:val="0"/>
          <w:color w:val="000000" w:themeColor="text1" w:themeTint="FF" w:themeShade="FF"/>
          <w:sz w:val="22"/>
          <w:szCs w:val="22"/>
          <w:lang w:val="en-US"/>
        </w:rPr>
        <w:t>program</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is limited by strict eligibility requirements excludes individuals younger than 18 years and pregnant women making the </w:t>
      </w:r>
      <w:r w:rsidRPr="7C6AF5CC" w:rsidR="1CEBC15B">
        <w:rPr>
          <w:rFonts w:ascii="Arial" w:hAnsi="Arial" w:eastAsia="Arial" w:cs="Arial"/>
          <w:b w:val="0"/>
          <w:bCs w:val="0"/>
          <w:i w:val="0"/>
          <w:iCs w:val="0"/>
          <w:caps w:val="0"/>
          <w:smallCaps w:val="0"/>
          <w:noProof w:val="0"/>
          <w:color w:val="000000" w:themeColor="text1" w:themeTint="FF" w:themeShade="FF"/>
          <w:sz w:val="22"/>
          <w:szCs w:val="22"/>
          <w:lang w:val="en-US"/>
        </w:rPr>
        <w:t>program</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less </w:t>
      </w:r>
      <w:r w:rsidRPr="7C6AF5CC" w:rsidR="2AA67A46">
        <w:rPr>
          <w:rFonts w:ascii="Arial" w:hAnsi="Arial" w:eastAsia="Arial" w:cs="Arial"/>
          <w:b w:val="0"/>
          <w:bCs w:val="0"/>
          <w:i w:val="0"/>
          <w:iCs w:val="0"/>
          <w:caps w:val="0"/>
          <w:smallCaps w:val="0"/>
          <w:noProof w:val="0"/>
          <w:color w:val="000000" w:themeColor="text1" w:themeTint="FF" w:themeShade="FF"/>
          <w:sz w:val="22"/>
          <w:szCs w:val="22"/>
          <w:lang w:val="en-US"/>
        </w:rPr>
        <w:t>assessable to</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wider population. while Birmingham's local agenda </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demonstrates</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a strong commitment to improving diabetes prevention and management, further efforts are </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required</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to overcome these barriers and reduce health inequalities to ensure </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equitable</w:t>
      </w:r>
      <w:r w:rsidRPr="7C6AF5CC" w:rsidR="4FA6AC35">
        <w:rPr>
          <w:rFonts w:ascii="Arial" w:hAnsi="Arial" w:eastAsia="Arial" w:cs="Arial"/>
          <w:b w:val="0"/>
          <w:bCs w:val="0"/>
          <w:i w:val="0"/>
          <w:iCs w:val="0"/>
          <w:caps w:val="0"/>
          <w:smallCaps w:val="0"/>
          <w:noProof w:val="0"/>
          <w:color w:val="000000" w:themeColor="text1" w:themeTint="FF" w:themeShade="FF"/>
          <w:sz w:val="22"/>
          <w:szCs w:val="22"/>
          <w:lang w:val="en-US"/>
        </w:rPr>
        <w:t xml:space="preserve"> access and outcomes for all individuals living with Type 2 diabetes</w:t>
      </w:r>
      <w:r w:rsidRPr="7C6AF5CC" w:rsidR="7AA56899">
        <w:rPr>
          <w:rFonts w:ascii="Arial" w:hAnsi="Arial" w:eastAsia="Arial" w:cs="Arial"/>
          <w:b w:val="0"/>
          <w:bCs w:val="0"/>
          <w:i w:val="0"/>
          <w:iCs w:val="0"/>
          <w:caps w:val="0"/>
          <w:smallCaps w:val="0"/>
          <w:noProof w:val="0"/>
          <w:color w:val="auto"/>
          <w:sz w:val="22"/>
          <w:szCs w:val="22"/>
          <w:lang w:val="en-US"/>
        </w:rPr>
        <w:t xml:space="preserve"> (The Healthier You, 2021)</w:t>
      </w:r>
      <w:r w:rsidRPr="7C6AF5CC" w:rsidR="4255161F">
        <w:rPr>
          <w:rFonts w:ascii="Arial" w:hAnsi="Arial" w:eastAsia="Arial" w:cs="Arial"/>
          <w:b w:val="0"/>
          <w:bCs w:val="0"/>
          <w:i w:val="0"/>
          <w:iCs w:val="0"/>
          <w:caps w:val="0"/>
          <w:smallCaps w:val="0"/>
          <w:noProof w:val="0"/>
          <w:color w:val="auto"/>
          <w:sz w:val="22"/>
          <w:szCs w:val="22"/>
          <w:lang w:val="en-US"/>
        </w:rPr>
        <w:t>.</w:t>
      </w:r>
    </w:p>
    <w:p w:rsidR="7605D7E9" w:rsidP="7C6AF5CC" w:rsidRDefault="7605D7E9" w14:paraId="6B47202B" w14:textId="03BBAC83">
      <w:pPr>
        <w:pStyle w:val="Normal"/>
        <w:spacing w:line="360" w:lineRule="auto"/>
      </w:pPr>
    </w:p>
    <w:p w:rsidR="7605D7E9" w:rsidP="7C6AF5CC" w:rsidRDefault="7605D7E9" w14:paraId="2969D13A" w14:textId="1B8D92B5">
      <w:pPr>
        <w:pStyle w:val="Normal"/>
        <w:spacing w:line="360" w:lineRule="auto"/>
        <w:jc w:val="both"/>
        <w:rPr>
          <w:rFonts w:ascii="Arial" w:hAnsi="Arial" w:eastAsia="Arial" w:cs="Arial"/>
          <w:b w:val="1"/>
          <w:bCs w:val="1"/>
          <w:color w:val="196B24" w:themeColor="accent3" w:themeTint="FF" w:themeShade="FF"/>
          <w:sz w:val="22"/>
          <w:szCs w:val="22"/>
        </w:rPr>
      </w:pPr>
    </w:p>
    <w:p w:rsidR="7605D7E9" w:rsidP="7C6AF5CC" w:rsidRDefault="7605D7E9" w14:paraId="0D532FA1" w14:textId="75DDA484">
      <w:pPr>
        <w:pStyle w:val="Normal"/>
        <w:spacing w:line="360" w:lineRule="auto"/>
        <w:jc w:val="both"/>
        <w:rPr>
          <w:rFonts w:ascii="Arial" w:hAnsi="Arial" w:eastAsia="Arial" w:cs="Arial"/>
          <w:b w:val="1"/>
          <w:bCs w:val="1"/>
          <w:color w:val="196B24" w:themeColor="accent3" w:themeTint="FF" w:themeShade="FF"/>
          <w:sz w:val="22"/>
          <w:szCs w:val="22"/>
        </w:rPr>
      </w:pPr>
    </w:p>
    <w:p w:rsidR="7605D7E9" w:rsidP="7C6AF5CC" w:rsidRDefault="7605D7E9" w14:paraId="2436BCED" w14:textId="09C51C50">
      <w:pPr>
        <w:pStyle w:val="Normal"/>
        <w:spacing w:line="360" w:lineRule="auto"/>
        <w:jc w:val="both"/>
        <w:rPr>
          <w:rFonts w:ascii="Arial" w:hAnsi="Arial" w:eastAsia="Arial" w:cs="Arial"/>
          <w:b w:val="1"/>
          <w:bCs w:val="1"/>
          <w:color w:val="196B24" w:themeColor="accent3" w:themeTint="FF" w:themeShade="FF"/>
          <w:sz w:val="22"/>
          <w:szCs w:val="22"/>
        </w:rPr>
      </w:pPr>
    </w:p>
    <w:p w:rsidR="7605D7E9" w:rsidP="7C6AF5CC" w:rsidRDefault="7605D7E9" w14:paraId="40AD37B9" w14:textId="3E54A58D">
      <w:pPr>
        <w:pStyle w:val="Normal"/>
        <w:spacing w:line="360" w:lineRule="auto"/>
        <w:jc w:val="both"/>
        <w:rPr>
          <w:rFonts w:ascii="Arial" w:hAnsi="Arial" w:eastAsia="Arial" w:cs="Arial"/>
          <w:b w:val="1"/>
          <w:bCs w:val="1"/>
          <w:color w:val="196B24" w:themeColor="accent3" w:themeTint="FF" w:themeShade="FF"/>
          <w:sz w:val="22"/>
          <w:szCs w:val="22"/>
        </w:rPr>
      </w:pPr>
    </w:p>
    <w:p w:rsidR="7605D7E9" w:rsidP="7C6AF5CC" w:rsidRDefault="7605D7E9" w14:paraId="31E3582B" w14:textId="3AF6740E">
      <w:pPr>
        <w:pStyle w:val="Normal"/>
        <w:spacing w:line="360" w:lineRule="auto"/>
        <w:jc w:val="both"/>
        <w:rPr>
          <w:rFonts w:ascii="Arial" w:hAnsi="Arial" w:eastAsia="Arial" w:cs="Arial"/>
          <w:b w:val="1"/>
          <w:bCs w:val="1"/>
          <w:color w:val="196B24" w:themeColor="accent3" w:themeTint="FF" w:themeShade="FF"/>
          <w:sz w:val="22"/>
          <w:szCs w:val="22"/>
        </w:rPr>
      </w:pPr>
    </w:p>
    <w:p w:rsidR="7605D7E9" w:rsidP="7C6AF5CC" w:rsidRDefault="7605D7E9" w14:paraId="71D08A41" w14:textId="29D14848">
      <w:pPr>
        <w:pStyle w:val="Normal"/>
        <w:spacing w:line="360" w:lineRule="auto"/>
        <w:jc w:val="both"/>
        <w:rPr>
          <w:rFonts w:ascii="Arial" w:hAnsi="Arial" w:eastAsia="Arial" w:cs="Arial"/>
          <w:b w:val="1"/>
          <w:bCs w:val="1"/>
          <w:color w:val="196B24" w:themeColor="accent3" w:themeTint="FF" w:themeShade="FF"/>
          <w:sz w:val="22"/>
          <w:szCs w:val="22"/>
        </w:rPr>
      </w:pPr>
    </w:p>
    <w:p w:rsidR="7605D7E9" w:rsidP="7C6AF5CC" w:rsidRDefault="7605D7E9" w14:paraId="4BD57F0A" w14:textId="3A6D8BD1">
      <w:pPr>
        <w:pStyle w:val="Normal"/>
        <w:spacing w:line="360" w:lineRule="auto"/>
        <w:jc w:val="both"/>
        <w:rPr>
          <w:rFonts w:ascii="Arial" w:hAnsi="Arial" w:eastAsia="Arial" w:cs="Arial"/>
          <w:b w:val="1"/>
          <w:bCs w:val="1"/>
          <w:color w:val="196B24" w:themeColor="accent3" w:themeTint="FF" w:themeShade="FF"/>
          <w:sz w:val="22"/>
          <w:szCs w:val="22"/>
        </w:rPr>
      </w:pPr>
    </w:p>
    <w:p w:rsidR="7605D7E9" w:rsidP="7C6AF5CC" w:rsidRDefault="7605D7E9" w14:paraId="4886031C" w14:textId="56BCE673">
      <w:pPr>
        <w:pStyle w:val="Normal"/>
        <w:spacing w:line="360" w:lineRule="auto"/>
        <w:jc w:val="both"/>
        <w:rPr>
          <w:rFonts w:ascii="Arial" w:hAnsi="Arial" w:eastAsia="Arial" w:cs="Arial"/>
          <w:b w:val="1"/>
          <w:bCs w:val="1"/>
          <w:color w:val="196B24" w:themeColor="accent3" w:themeTint="FF" w:themeShade="FF"/>
          <w:sz w:val="22"/>
          <w:szCs w:val="22"/>
        </w:rPr>
      </w:pPr>
    </w:p>
    <w:p w:rsidR="7605D7E9" w:rsidP="2E035A80" w:rsidRDefault="7605D7E9" w14:paraId="55BFA9EC" w14:textId="4CE926D1">
      <w:pPr>
        <w:pStyle w:val="Normal"/>
        <w:spacing w:line="360" w:lineRule="auto"/>
        <w:jc w:val="both"/>
        <w:rPr>
          <w:rFonts w:ascii="Arial" w:hAnsi="Arial" w:eastAsia="Arial" w:cs="Arial"/>
          <w:b w:val="1"/>
          <w:bCs w:val="1"/>
          <w:color w:val="196A24"/>
          <w:sz w:val="22"/>
          <w:szCs w:val="22"/>
        </w:rPr>
      </w:pPr>
    </w:p>
    <w:p w:rsidR="7605D7E9" w:rsidP="2E035A80" w:rsidRDefault="7605D7E9" w14:paraId="0AB58E59" w14:textId="23B4F381">
      <w:pPr>
        <w:pStyle w:val="Normal"/>
        <w:spacing w:line="360" w:lineRule="auto"/>
        <w:jc w:val="both"/>
        <w:rPr>
          <w:rFonts w:ascii="Arial" w:hAnsi="Arial" w:eastAsia="Arial" w:cs="Arial"/>
          <w:b w:val="1"/>
          <w:bCs w:val="1"/>
          <w:color w:val="196A24"/>
          <w:sz w:val="22"/>
          <w:szCs w:val="22"/>
        </w:rPr>
      </w:pPr>
    </w:p>
    <w:p w:rsidR="7605D7E9" w:rsidP="2E035A80" w:rsidRDefault="7605D7E9" w14:paraId="33FEF46D" w14:textId="72E161A0">
      <w:pPr>
        <w:pStyle w:val="Normal"/>
        <w:spacing w:line="360" w:lineRule="auto"/>
        <w:jc w:val="both"/>
        <w:rPr>
          <w:rFonts w:ascii="Arial" w:hAnsi="Arial" w:eastAsia="Arial" w:cs="Arial"/>
          <w:b w:val="1"/>
          <w:bCs w:val="1"/>
          <w:color w:val="196A24"/>
          <w:sz w:val="22"/>
          <w:szCs w:val="22"/>
        </w:rPr>
      </w:pPr>
    </w:p>
    <w:p w:rsidR="7605D7E9" w:rsidP="2E035A80" w:rsidRDefault="7605D7E9" w14:paraId="27D87139" w14:textId="0CF791CD">
      <w:pPr>
        <w:pStyle w:val="Normal"/>
        <w:spacing w:line="360" w:lineRule="auto"/>
        <w:jc w:val="both"/>
        <w:rPr>
          <w:rFonts w:ascii="Arial" w:hAnsi="Arial" w:eastAsia="Arial" w:cs="Arial"/>
          <w:b w:val="1"/>
          <w:bCs w:val="1"/>
          <w:color w:val="196A24"/>
          <w:sz w:val="22"/>
          <w:szCs w:val="22"/>
        </w:rPr>
      </w:pPr>
    </w:p>
    <w:p w:rsidR="7605D7E9" w:rsidP="2E035A80" w:rsidRDefault="7605D7E9" w14:paraId="05917199" w14:textId="66D2B1FD">
      <w:pPr>
        <w:pStyle w:val="Normal"/>
        <w:spacing w:line="360" w:lineRule="auto"/>
        <w:jc w:val="both"/>
        <w:rPr>
          <w:rFonts w:ascii="Arial" w:hAnsi="Arial" w:eastAsia="Arial" w:cs="Arial"/>
          <w:b w:val="1"/>
          <w:bCs w:val="1"/>
          <w:color w:val="196A24"/>
          <w:sz w:val="22"/>
          <w:szCs w:val="22"/>
        </w:rPr>
      </w:pPr>
    </w:p>
    <w:p w:rsidR="7605D7E9" w:rsidP="2E035A80" w:rsidRDefault="7605D7E9" w14:paraId="38AFA02E" w14:textId="00FC2EB7">
      <w:pPr>
        <w:pStyle w:val="Normal"/>
        <w:spacing w:line="360" w:lineRule="auto"/>
        <w:jc w:val="both"/>
        <w:rPr>
          <w:rFonts w:ascii="Arial" w:hAnsi="Arial" w:eastAsia="Arial" w:cs="Arial"/>
          <w:b w:val="1"/>
          <w:bCs w:val="1"/>
          <w:color w:val="196A24"/>
          <w:sz w:val="22"/>
          <w:szCs w:val="22"/>
        </w:rPr>
      </w:pPr>
    </w:p>
    <w:p w:rsidR="7605D7E9" w:rsidP="2E035A80" w:rsidRDefault="7605D7E9" w14:paraId="36EC4001" w14:textId="798F740A">
      <w:pPr>
        <w:pStyle w:val="Normal"/>
        <w:spacing w:line="360" w:lineRule="auto"/>
        <w:jc w:val="both"/>
        <w:rPr>
          <w:rFonts w:ascii="Arial" w:hAnsi="Arial" w:eastAsia="Arial" w:cs="Arial"/>
          <w:b w:val="1"/>
          <w:bCs w:val="1"/>
          <w:color w:val="196A24"/>
          <w:sz w:val="22"/>
          <w:szCs w:val="22"/>
        </w:rPr>
      </w:pPr>
    </w:p>
    <w:p w:rsidR="7605D7E9" w:rsidP="2E035A80" w:rsidRDefault="7605D7E9" w14:paraId="719F09B0" w14:textId="5CBF0112">
      <w:pPr>
        <w:pStyle w:val="Normal"/>
        <w:spacing w:line="360" w:lineRule="auto"/>
        <w:jc w:val="both"/>
        <w:rPr>
          <w:rFonts w:ascii="Arial" w:hAnsi="Arial" w:eastAsia="Arial" w:cs="Arial"/>
          <w:b w:val="1"/>
          <w:bCs w:val="1"/>
          <w:color w:val="196A24"/>
          <w:sz w:val="22"/>
          <w:szCs w:val="22"/>
        </w:rPr>
      </w:pPr>
    </w:p>
    <w:p w:rsidR="7605D7E9" w:rsidP="2E035A80" w:rsidRDefault="7605D7E9" w14:paraId="6F360830" w14:textId="13C3696A">
      <w:pPr>
        <w:pStyle w:val="Normal"/>
        <w:spacing w:line="360" w:lineRule="auto"/>
        <w:jc w:val="both"/>
        <w:rPr>
          <w:rFonts w:ascii="Arial" w:hAnsi="Arial" w:eastAsia="Arial" w:cs="Arial"/>
          <w:b w:val="1"/>
          <w:bCs w:val="1"/>
          <w:color w:val="196A24"/>
          <w:sz w:val="22"/>
          <w:szCs w:val="22"/>
        </w:rPr>
      </w:pPr>
    </w:p>
    <w:p w:rsidR="7605D7E9" w:rsidP="2E035A80" w:rsidRDefault="7605D7E9" w14:paraId="6693E565" w14:textId="3DCF22D3">
      <w:pPr>
        <w:pStyle w:val="Normal"/>
        <w:spacing w:line="360" w:lineRule="auto"/>
        <w:jc w:val="both"/>
        <w:rPr>
          <w:rFonts w:ascii="Arial" w:hAnsi="Arial" w:eastAsia="Arial" w:cs="Arial"/>
          <w:b w:val="1"/>
          <w:bCs w:val="1"/>
          <w:color w:val="196A24"/>
          <w:sz w:val="22"/>
          <w:szCs w:val="22"/>
        </w:rPr>
      </w:pPr>
    </w:p>
    <w:p w:rsidR="7605D7E9" w:rsidP="2E035A80" w:rsidRDefault="7605D7E9" w14:paraId="319F3ECF" w14:textId="6D89115B">
      <w:pPr>
        <w:pStyle w:val="Normal"/>
        <w:spacing w:line="360" w:lineRule="auto"/>
        <w:jc w:val="both"/>
        <w:rPr>
          <w:rFonts w:ascii="Arial" w:hAnsi="Arial" w:eastAsia="Arial" w:cs="Arial"/>
          <w:b w:val="1"/>
          <w:bCs w:val="1"/>
          <w:color w:val="196A24"/>
          <w:sz w:val="22"/>
          <w:szCs w:val="22"/>
        </w:rPr>
      </w:pPr>
    </w:p>
    <w:p w:rsidR="7605D7E9" w:rsidP="2E035A80" w:rsidRDefault="7605D7E9" w14:paraId="6CF3EFB6" w14:textId="4D672809">
      <w:pPr>
        <w:pStyle w:val="Normal"/>
        <w:spacing w:line="360" w:lineRule="auto"/>
        <w:jc w:val="both"/>
        <w:rPr>
          <w:rFonts w:ascii="Arial" w:hAnsi="Arial" w:eastAsia="Arial" w:cs="Arial"/>
          <w:b w:val="1"/>
          <w:bCs w:val="1"/>
          <w:color w:val="196A24" w:themeColor="accent3" w:themeTint="FF" w:themeShade="FF"/>
          <w:sz w:val="22"/>
          <w:szCs w:val="22"/>
        </w:rPr>
      </w:pPr>
      <w:bookmarkStart w:name="_Toc1529628591" w:id="214943620"/>
      <w:r w:rsidRPr="6EC4F8F4" w:rsidR="34AD24F5">
        <w:rPr>
          <w:rStyle w:val="Heading1Char"/>
        </w:rPr>
        <w:t>Recommendations</w:t>
      </w:r>
      <w:bookmarkEnd w:id="214943620"/>
      <w:r w:rsidRPr="6EC4F8F4" w:rsidR="4B07C1F6">
        <w:rPr>
          <w:rFonts w:ascii="Arial" w:hAnsi="Arial" w:eastAsia="Arial" w:cs="Arial"/>
          <w:b w:val="1"/>
          <w:bCs w:val="1"/>
          <w:color w:val="196A24"/>
          <w:sz w:val="22"/>
          <w:szCs w:val="22"/>
        </w:rPr>
        <w:t xml:space="preserve"> </w:t>
      </w:r>
    </w:p>
    <w:p w:rsidR="7C6AF5CC" w:rsidP="6EC4F8F4" w:rsidRDefault="7C6AF5CC" w14:paraId="5714C141" w14:textId="10D70F04">
      <w:pPr>
        <w:pStyle w:val="Normal"/>
        <w:shd w:val="clear" w:color="auto" w:fill="FFFFFF" w:themeFill="background1"/>
        <w:spacing w:before="0" w:beforeAutospacing="off" w:after="0" w:afterAutospacing="off" w:line="360" w:lineRule="auto"/>
        <w:jc w:val="both"/>
      </w:pP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The findings of this assignment highlight the importance of adopting a person-</w:t>
      </w:r>
      <w:r w:rsidRPr="6EC4F8F4" w:rsidR="60CE31D9">
        <w:rPr>
          <w:rFonts w:ascii="Arial" w:hAnsi="Arial" w:eastAsia="Arial" w:cs="Arial"/>
          <w:b w:val="0"/>
          <w:bCs w:val="0"/>
          <w:i w:val="0"/>
          <w:iCs w:val="0"/>
          <w:caps w:val="0"/>
          <w:smallCaps w:val="0"/>
          <w:noProof w:val="0"/>
          <w:color w:val="000000" w:themeColor="text1" w:themeTint="FF" w:themeShade="FF"/>
          <w:sz w:val="22"/>
          <w:szCs w:val="22"/>
          <w:lang w:val="en-US"/>
        </w:rPr>
        <w:t>centered</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 xml:space="preserve"> approach to </w:t>
      </w:r>
      <w:r w:rsidRPr="6EC4F8F4" w:rsidR="4D6FAE9B">
        <w:rPr>
          <w:rFonts w:ascii="Arial" w:hAnsi="Arial" w:eastAsia="Arial" w:cs="Arial"/>
          <w:b w:val="0"/>
          <w:bCs w:val="0"/>
          <w:i w:val="0"/>
          <w:iCs w:val="0"/>
          <w:caps w:val="0"/>
          <w:smallCaps w:val="0"/>
          <w:noProof w:val="0"/>
          <w:color w:val="000000" w:themeColor="text1" w:themeTint="FF" w:themeShade="FF"/>
          <w:sz w:val="22"/>
          <w:szCs w:val="22"/>
          <w:lang w:val="en-US"/>
        </w:rPr>
        <w:t>managing</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 xml:space="preserve"> Type 2 diabetes. Healthcare professionals should focus on developing </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personalised</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 xml:space="preserve"> care plans that consider an individual's medical, </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social</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 xml:space="preserve"> and cultural needs (NICE, 2022). Increasing access to culturally sensitive education </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programmes</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 xml:space="preserve"> may improve health literacy and support self-management, particularly among ethnic minority groups and individuals from disadvantaged communities (Hill-Briggs et al., 2021). Shared decision-making should also be encouraged, enabling individuals to actively </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participate</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 xml:space="preserve"> in treatment decisions and goal setting, which may improve adherence to treatment and long-term health outcomes (NICE, 2022).</w:t>
      </w:r>
      <w:r w:rsidRPr="6EC4F8F4" w:rsidR="306EFD1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7D0D4730">
        <w:rPr>
          <w:rFonts w:ascii="Arial" w:hAnsi="Arial" w:eastAsia="Arial" w:cs="Arial"/>
          <w:b w:val="0"/>
          <w:bCs w:val="0"/>
          <w:i w:val="0"/>
          <w:iCs w:val="0"/>
          <w:caps w:val="0"/>
          <w:smallCaps w:val="0"/>
          <w:noProof w:val="0"/>
          <w:color w:val="000000" w:themeColor="text1" w:themeTint="FF" w:themeShade="FF"/>
          <w:sz w:val="22"/>
          <w:szCs w:val="22"/>
          <w:lang w:val="en-US"/>
        </w:rPr>
        <w:t xml:space="preserve">The findings also highlighted the </w:t>
      </w:r>
      <w:r w:rsidRPr="6EC4F8F4" w:rsidR="72D9D216">
        <w:rPr>
          <w:rFonts w:ascii="Arial" w:hAnsi="Arial" w:eastAsia="Arial" w:cs="Arial"/>
          <w:b w:val="0"/>
          <w:bCs w:val="0"/>
          <w:i w:val="0"/>
          <w:iCs w:val="0"/>
          <w:caps w:val="0"/>
          <w:smallCaps w:val="0"/>
          <w:noProof w:val="0"/>
          <w:color w:val="000000" w:themeColor="text1" w:themeTint="FF" w:themeShade="FF"/>
          <w:sz w:val="22"/>
          <w:szCs w:val="22"/>
          <w:lang w:val="en-US"/>
        </w:rPr>
        <w:t>importance</w:t>
      </w:r>
      <w:r w:rsidRPr="6EC4F8F4" w:rsidR="7D0D4730">
        <w:rPr>
          <w:rFonts w:ascii="Arial" w:hAnsi="Arial" w:eastAsia="Arial" w:cs="Arial"/>
          <w:b w:val="0"/>
          <w:bCs w:val="0"/>
          <w:i w:val="0"/>
          <w:iCs w:val="0"/>
          <w:caps w:val="0"/>
          <w:smallCaps w:val="0"/>
          <w:noProof w:val="0"/>
          <w:color w:val="000000" w:themeColor="text1" w:themeTint="FF" w:themeShade="FF"/>
          <w:sz w:val="22"/>
          <w:szCs w:val="22"/>
          <w:lang w:val="en-US"/>
        </w:rPr>
        <w:t xml:space="preserve"> of a </w:t>
      </w:r>
      <w:r w:rsidRPr="6EC4F8F4" w:rsidR="15E5CAEB">
        <w:rPr>
          <w:rFonts w:ascii="Arial" w:hAnsi="Arial" w:eastAsia="Arial" w:cs="Arial"/>
          <w:b w:val="0"/>
          <w:bCs w:val="0"/>
          <w:i w:val="0"/>
          <w:iCs w:val="0"/>
          <w:caps w:val="0"/>
          <w:smallCaps w:val="0"/>
          <w:noProof w:val="0"/>
          <w:color w:val="000000" w:themeColor="text1" w:themeTint="FF" w:themeShade="FF"/>
          <w:sz w:val="22"/>
          <w:szCs w:val="22"/>
          <w:lang w:val="en-US"/>
        </w:rPr>
        <w:t>collaborative</w:t>
      </w:r>
      <w:r w:rsidRPr="6EC4F8F4" w:rsidR="7D0D473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7D0D4730">
        <w:rPr>
          <w:rFonts w:ascii="Arial" w:hAnsi="Arial" w:eastAsia="Arial" w:cs="Arial"/>
          <w:b w:val="0"/>
          <w:bCs w:val="0"/>
          <w:i w:val="0"/>
          <w:iCs w:val="0"/>
          <w:caps w:val="0"/>
          <w:smallCaps w:val="0"/>
          <w:noProof w:val="0"/>
          <w:color w:val="000000" w:themeColor="text1" w:themeTint="FF" w:themeShade="FF"/>
          <w:sz w:val="22"/>
          <w:szCs w:val="22"/>
          <w:lang w:val="en-US"/>
        </w:rPr>
        <w:t>multidisplinary</w:t>
      </w:r>
      <w:r w:rsidRPr="6EC4F8F4" w:rsidR="7D0D4730">
        <w:rPr>
          <w:rFonts w:ascii="Arial" w:hAnsi="Arial" w:eastAsia="Arial" w:cs="Arial"/>
          <w:b w:val="0"/>
          <w:bCs w:val="0"/>
          <w:i w:val="0"/>
          <w:iCs w:val="0"/>
          <w:caps w:val="0"/>
          <w:smallCaps w:val="0"/>
          <w:noProof w:val="0"/>
          <w:color w:val="000000" w:themeColor="text1" w:themeTint="FF" w:themeShade="FF"/>
          <w:sz w:val="22"/>
          <w:szCs w:val="22"/>
          <w:lang w:val="en-US"/>
        </w:rPr>
        <w:t xml:space="preserve"> approach when managing type 2 diabetes. </w:t>
      </w:r>
      <w:r w:rsidRPr="6EC4F8F4" w:rsidR="4124B521">
        <w:rPr>
          <w:rFonts w:ascii="Arial" w:hAnsi="Arial" w:eastAsia="Arial" w:cs="Arial"/>
          <w:b w:val="0"/>
          <w:bCs w:val="0"/>
          <w:i w:val="0"/>
          <w:iCs w:val="0"/>
          <w:caps w:val="0"/>
          <w:smallCaps w:val="0"/>
          <w:noProof w:val="0"/>
          <w:color w:val="000000" w:themeColor="text1" w:themeTint="FF" w:themeShade="FF"/>
          <w:sz w:val="22"/>
          <w:szCs w:val="22"/>
          <w:lang w:val="en-US"/>
        </w:rPr>
        <w:t xml:space="preserve">Healthcare </w:t>
      </w:r>
      <w:r w:rsidRPr="6EC4F8F4" w:rsidR="08F39779">
        <w:rPr>
          <w:rFonts w:ascii="Arial" w:hAnsi="Arial" w:eastAsia="Arial" w:cs="Arial"/>
          <w:b w:val="0"/>
          <w:bCs w:val="0"/>
          <w:i w:val="0"/>
          <w:iCs w:val="0"/>
          <w:caps w:val="0"/>
          <w:smallCaps w:val="0"/>
          <w:noProof w:val="0"/>
          <w:color w:val="000000" w:themeColor="text1" w:themeTint="FF" w:themeShade="FF"/>
          <w:sz w:val="22"/>
          <w:szCs w:val="22"/>
          <w:lang w:val="en-US"/>
        </w:rPr>
        <w:t>professionals</w:t>
      </w:r>
      <w:r w:rsidRPr="6EC4F8F4" w:rsidR="4124B521">
        <w:rPr>
          <w:rFonts w:ascii="Arial" w:hAnsi="Arial" w:eastAsia="Arial" w:cs="Arial"/>
          <w:b w:val="0"/>
          <w:bCs w:val="0"/>
          <w:i w:val="0"/>
          <w:iCs w:val="0"/>
          <w:caps w:val="0"/>
          <w:smallCaps w:val="0"/>
          <w:noProof w:val="0"/>
          <w:color w:val="000000" w:themeColor="text1" w:themeTint="FF" w:themeShade="FF"/>
          <w:sz w:val="22"/>
          <w:szCs w:val="22"/>
          <w:lang w:val="en-US"/>
        </w:rPr>
        <w:t xml:space="preserve"> must work as part of a </w:t>
      </w:r>
      <w:r w:rsidRPr="6EC4F8F4" w:rsidR="067CFC38">
        <w:rPr>
          <w:rFonts w:ascii="Arial" w:hAnsi="Arial" w:eastAsia="Arial" w:cs="Arial"/>
          <w:b w:val="0"/>
          <w:bCs w:val="0"/>
          <w:i w:val="0"/>
          <w:iCs w:val="0"/>
          <w:caps w:val="0"/>
          <w:smallCaps w:val="0"/>
          <w:noProof w:val="0"/>
          <w:color w:val="000000" w:themeColor="text1" w:themeTint="FF" w:themeShade="FF"/>
          <w:sz w:val="22"/>
          <w:szCs w:val="22"/>
          <w:lang w:val="en-US"/>
        </w:rPr>
        <w:t>coordinated</w:t>
      </w:r>
      <w:r w:rsidRPr="6EC4F8F4" w:rsidR="4124B521">
        <w:rPr>
          <w:rFonts w:ascii="Arial" w:hAnsi="Arial" w:eastAsia="Arial" w:cs="Arial"/>
          <w:b w:val="0"/>
          <w:bCs w:val="0"/>
          <w:i w:val="0"/>
          <w:iCs w:val="0"/>
          <w:caps w:val="0"/>
          <w:smallCaps w:val="0"/>
          <w:noProof w:val="0"/>
          <w:color w:val="000000" w:themeColor="text1" w:themeTint="FF" w:themeShade="FF"/>
          <w:sz w:val="22"/>
          <w:szCs w:val="22"/>
          <w:lang w:val="en-US"/>
        </w:rPr>
        <w:t xml:space="preserve"> team which is led by primary and general practice service to ensure the </w:t>
      </w:r>
      <w:r w:rsidRPr="6EC4F8F4" w:rsidR="3F32B91C">
        <w:rPr>
          <w:rFonts w:ascii="Arial" w:hAnsi="Arial" w:eastAsia="Arial" w:cs="Arial"/>
          <w:b w:val="0"/>
          <w:bCs w:val="0"/>
          <w:i w:val="0"/>
          <w:iCs w:val="0"/>
          <w:caps w:val="0"/>
          <w:smallCaps w:val="0"/>
          <w:noProof w:val="0"/>
          <w:color w:val="000000" w:themeColor="text1" w:themeTint="FF" w:themeShade="FF"/>
          <w:sz w:val="22"/>
          <w:szCs w:val="22"/>
          <w:lang w:val="en-US"/>
        </w:rPr>
        <w:t>individuals'</w:t>
      </w:r>
      <w:r w:rsidRPr="6EC4F8F4" w:rsidR="37438852">
        <w:rPr>
          <w:rFonts w:ascii="Arial" w:hAnsi="Arial" w:eastAsia="Arial" w:cs="Arial"/>
          <w:b w:val="0"/>
          <w:bCs w:val="0"/>
          <w:i w:val="0"/>
          <w:iCs w:val="0"/>
          <w:caps w:val="0"/>
          <w:smallCaps w:val="0"/>
          <w:noProof w:val="0"/>
          <w:color w:val="000000" w:themeColor="text1" w:themeTint="FF" w:themeShade="FF"/>
          <w:sz w:val="22"/>
          <w:szCs w:val="22"/>
          <w:lang w:val="en-US"/>
        </w:rPr>
        <w:t xml:space="preserve"> needs are met (</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Orestes Couppis et al., 2023)</w:t>
      </w:r>
      <w:r w:rsidRPr="6EC4F8F4" w:rsidR="4B07C1F6">
        <w:rPr>
          <w:rFonts w:ascii="Arial" w:hAnsi="Arial" w:eastAsia="Arial" w:cs="Arial"/>
          <w:b w:val="0"/>
          <w:bCs w:val="0"/>
          <w:i w:val="0"/>
          <w:iCs w:val="0"/>
          <w:caps w:val="0"/>
          <w:smallCaps w:val="0"/>
          <w:noProof w:val="0"/>
          <w:color w:val="000000" w:themeColor="text1" w:themeTint="FF" w:themeShade="FF"/>
          <w:sz w:val="22"/>
          <w:szCs w:val="22"/>
          <w:lang w:val="en-US"/>
        </w:rPr>
        <w:t>.</w:t>
      </w:r>
      <w:r w:rsidRPr="6EC4F8F4" w:rsidR="5999C3F6">
        <w:rPr>
          <w:rFonts w:ascii="Arial" w:hAnsi="Arial" w:eastAsia="Arial" w:cs="Arial"/>
          <w:b w:val="0"/>
          <w:bCs w:val="0"/>
          <w:i w:val="0"/>
          <w:iCs w:val="0"/>
          <w:caps w:val="0"/>
          <w:smallCaps w:val="0"/>
          <w:noProof w:val="0"/>
          <w:color w:val="000000" w:themeColor="text1" w:themeTint="FF" w:themeShade="FF"/>
          <w:sz w:val="22"/>
          <w:szCs w:val="22"/>
          <w:lang w:val="en-US"/>
        </w:rPr>
        <w:t xml:space="preserve"> In </w:t>
      </w:r>
      <w:r w:rsidRPr="6EC4F8F4" w:rsidR="440F39E2">
        <w:rPr>
          <w:rFonts w:ascii="Arial" w:hAnsi="Arial" w:eastAsia="Arial" w:cs="Arial"/>
          <w:b w:val="0"/>
          <w:bCs w:val="0"/>
          <w:i w:val="0"/>
          <w:iCs w:val="0"/>
          <w:caps w:val="0"/>
          <w:smallCaps w:val="0"/>
          <w:noProof w:val="0"/>
          <w:color w:val="000000" w:themeColor="text1" w:themeTint="FF" w:themeShade="FF"/>
          <w:sz w:val="22"/>
          <w:szCs w:val="22"/>
          <w:lang w:val="en-US"/>
        </w:rPr>
        <w:t>addition,</w:t>
      </w:r>
      <w:r w:rsidRPr="6EC4F8F4" w:rsidR="5999C3F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746F5AE9">
        <w:rPr>
          <w:rFonts w:ascii="Arial" w:hAnsi="Arial" w:eastAsia="Arial" w:cs="Arial"/>
          <w:b w:val="0"/>
          <w:bCs w:val="0"/>
          <w:i w:val="0"/>
          <w:iCs w:val="0"/>
          <w:caps w:val="0"/>
          <w:smallCaps w:val="0"/>
          <w:noProof w:val="0"/>
          <w:color w:val="000000" w:themeColor="text1" w:themeTint="FF" w:themeShade="FF"/>
          <w:sz w:val="22"/>
          <w:szCs w:val="22"/>
          <w:lang w:val="en-US"/>
        </w:rPr>
        <w:t xml:space="preserve">supporting </w:t>
      </w:r>
      <w:r w:rsidRPr="6EC4F8F4" w:rsidR="705AEE79">
        <w:rPr>
          <w:rFonts w:ascii="Arial" w:hAnsi="Arial" w:eastAsia="Arial" w:cs="Arial"/>
          <w:b w:val="0"/>
          <w:bCs w:val="0"/>
          <w:i w:val="0"/>
          <w:iCs w:val="0"/>
          <w:caps w:val="0"/>
          <w:smallCaps w:val="0"/>
          <w:noProof w:val="0"/>
          <w:color w:val="000000" w:themeColor="text1" w:themeTint="FF" w:themeShade="FF"/>
          <w:sz w:val="22"/>
          <w:szCs w:val="22"/>
          <w:lang w:val="en-US"/>
        </w:rPr>
        <w:t>self-management</w:t>
      </w:r>
      <w:r w:rsidRPr="6EC4F8F4" w:rsidR="746F5AE9">
        <w:rPr>
          <w:rFonts w:ascii="Arial" w:hAnsi="Arial" w:eastAsia="Arial" w:cs="Arial"/>
          <w:b w:val="0"/>
          <w:bCs w:val="0"/>
          <w:i w:val="0"/>
          <w:iCs w:val="0"/>
          <w:caps w:val="0"/>
          <w:smallCaps w:val="0"/>
          <w:noProof w:val="0"/>
          <w:color w:val="000000" w:themeColor="text1" w:themeTint="FF" w:themeShade="FF"/>
          <w:sz w:val="22"/>
          <w:szCs w:val="22"/>
          <w:lang w:val="en-US"/>
        </w:rPr>
        <w:t xml:space="preserve"> is significantly important as it empowers individuals to manage their conditions</w:t>
      </w:r>
      <w:r w:rsidRPr="6EC4F8F4" w:rsidR="58CDABE3">
        <w:rPr>
          <w:rFonts w:ascii="Arial" w:hAnsi="Arial" w:eastAsia="Arial" w:cs="Arial"/>
          <w:b w:val="0"/>
          <w:bCs w:val="0"/>
          <w:i w:val="0"/>
          <w:iCs w:val="0"/>
          <w:caps w:val="0"/>
          <w:smallCaps w:val="0"/>
          <w:noProof w:val="0"/>
          <w:color w:val="000000" w:themeColor="text1" w:themeTint="FF" w:themeShade="FF"/>
          <w:sz w:val="22"/>
          <w:szCs w:val="22"/>
          <w:lang w:val="en-US"/>
        </w:rPr>
        <w:t>. This includes the modification of lifestyle choices, medication</w:t>
      </w:r>
      <w:r w:rsidRPr="6EC4F8F4" w:rsidR="7DDDEE0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30D3DBAE">
        <w:rPr>
          <w:rFonts w:ascii="Arial" w:hAnsi="Arial" w:eastAsia="Arial" w:cs="Arial"/>
          <w:b w:val="0"/>
          <w:bCs w:val="0"/>
          <w:i w:val="0"/>
          <w:iCs w:val="0"/>
          <w:caps w:val="0"/>
          <w:smallCaps w:val="0"/>
          <w:noProof w:val="0"/>
          <w:color w:val="000000" w:themeColor="text1" w:themeTint="FF" w:themeShade="FF"/>
          <w:sz w:val="22"/>
          <w:szCs w:val="22"/>
          <w:lang w:val="en-US"/>
        </w:rPr>
        <w:t>management,</w:t>
      </w:r>
      <w:r w:rsidRPr="6EC4F8F4" w:rsidR="7DDDEE0B">
        <w:rPr>
          <w:rFonts w:ascii="Arial" w:hAnsi="Arial" w:eastAsia="Arial" w:cs="Arial"/>
          <w:b w:val="0"/>
          <w:bCs w:val="0"/>
          <w:i w:val="0"/>
          <w:iCs w:val="0"/>
          <w:caps w:val="0"/>
          <w:smallCaps w:val="0"/>
          <w:noProof w:val="0"/>
          <w:color w:val="000000" w:themeColor="text1" w:themeTint="FF" w:themeShade="FF"/>
          <w:sz w:val="22"/>
          <w:szCs w:val="22"/>
          <w:lang w:val="en-US"/>
        </w:rPr>
        <w:t xml:space="preserve"> and blood glucose monitoring</w:t>
      </w:r>
      <w:r w:rsidRPr="6EC4F8F4" w:rsidR="62F52F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600798FC">
        <w:rPr>
          <w:rFonts w:ascii="Arial" w:hAnsi="Arial" w:eastAsia="Arial" w:cs="Arial"/>
          <w:b w:val="0"/>
          <w:bCs w:val="0"/>
          <w:i w:val="0"/>
          <w:iCs w:val="0"/>
          <w:caps w:val="0"/>
          <w:smallCaps w:val="0"/>
          <w:noProof w:val="0"/>
          <w:color w:val="000000" w:themeColor="text1" w:themeTint="FF" w:themeShade="FF"/>
          <w:sz w:val="22"/>
          <w:szCs w:val="22"/>
          <w:lang w:val="en-US"/>
        </w:rPr>
        <w:t>Furthermore,</w:t>
      </w:r>
      <w:r w:rsidRPr="6EC4F8F4" w:rsidR="62F52F35">
        <w:rPr>
          <w:rFonts w:ascii="Arial" w:hAnsi="Arial" w:eastAsia="Arial" w:cs="Arial"/>
          <w:b w:val="0"/>
          <w:bCs w:val="0"/>
          <w:i w:val="0"/>
          <w:iCs w:val="0"/>
          <w:caps w:val="0"/>
          <w:smallCaps w:val="0"/>
          <w:noProof w:val="0"/>
          <w:color w:val="000000" w:themeColor="text1" w:themeTint="FF" w:themeShade="FF"/>
          <w:sz w:val="22"/>
          <w:szCs w:val="22"/>
          <w:lang w:val="en-US"/>
        </w:rPr>
        <w:t xml:space="preserve"> addressing health inequalities and improving </w:t>
      </w:r>
      <w:r w:rsidRPr="6EC4F8F4" w:rsidR="15D15B47">
        <w:rPr>
          <w:rFonts w:ascii="Arial" w:hAnsi="Arial" w:eastAsia="Arial" w:cs="Arial"/>
          <w:b w:val="0"/>
          <w:bCs w:val="0"/>
          <w:i w:val="0"/>
          <w:iCs w:val="0"/>
          <w:caps w:val="0"/>
          <w:smallCaps w:val="0"/>
          <w:noProof w:val="0"/>
          <w:color w:val="000000" w:themeColor="text1" w:themeTint="FF" w:themeShade="FF"/>
          <w:sz w:val="22"/>
          <w:szCs w:val="22"/>
          <w:lang w:val="en-US"/>
        </w:rPr>
        <w:t xml:space="preserve">access to </w:t>
      </w:r>
      <w:r w:rsidRPr="6EC4F8F4" w:rsidR="13099107">
        <w:rPr>
          <w:rFonts w:ascii="Arial" w:hAnsi="Arial" w:eastAsia="Arial" w:cs="Arial"/>
          <w:b w:val="0"/>
          <w:bCs w:val="0"/>
          <w:i w:val="0"/>
          <w:iCs w:val="0"/>
          <w:caps w:val="0"/>
          <w:smallCaps w:val="0"/>
          <w:noProof w:val="0"/>
          <w:color w:val="000000" w:themeColor="text1" w:themeTint="FF" w:themeShade="FF"/>
          <w:sz w:val="22"/>
          <w:szCs w:val="22"/>
          <w:lang w:val="en-US"/>
        </w:rPr>
        <w:t>cultural</w:t>
      </w:r>
      <w:r w:rsidRPr="6EC4F8F4" w:rsidR="15D15B4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421D46E4">
        <w:rPr>
          <w:rFonts w:ascii="Arial" w:hAnsi="Arial" w:eastAsia="Arial" w:cs="Arial"/>
          <w:b w:val="0"/>
          <w:bCs w:val="0"/>
          <w:i w:val="0"/>
          <w:iCs w:val="0"/>
          <w:caps w:val="0"/>
          <w:smallCaps w:val="0"/>
          <w:noProof w:val="0"/>
          <w:color w:val="000000" w:themeColor="text1" w:themeTint="FF" w:themeShade="FF"/>
          <w:sz w:val="22"/>
          <w:szCs w:val="22"/>
          <w:lang w:val="en-US"/>
        </w:rPr>
        <w:t>appropriate</w:t>
      </w:r>
      <w:r w:rsidRPr="6EC4F8F4" w:rsidR="15D15B47">
        <w:rPr>
          <w:rFonts w:ascii="Arial" w:hAnsi="Arial" w:eastAsia="Arial" w:cs="Arial"/>
          <w:b w:val="0"/>
          <w:bCs w:val="0"/>
          <w:i w:val="0"/>
          <w:iCs w:val="0"/>
          <w:caps w:val="0"/>
          <w:smallCaps w:val="0"/>
          <w:noProof w:val="0"/>
          <w:color w:val="000000" w:themeColor="text1" w:themeTint="FF" w:themeShade="FF"/>
          <w:sz w:val="22"/>
          <w:szCs w:val="22"/>
          <w:lang w:val="en-US"/>
        </w:rPr>
        <w:t xml:space="preserve"> care</w:t>
      </w:r>
      <w:r w:rsidRPr="6EC4F8F4" w:rsidR="15D15B47">
        <w:rPr>
          <w:rFonts w:ascii="Arial" w:hAnsi="Arial" w:eastAsia="Arial" w:cs="Arial"/>
          <w:b w:val="0"/>
          <w:bCs w:val="0"/>
          <w:i w:val="0"/>
          <w:iCs w:val="0"/>
          <w:caps w:val="0"/>
          <w:smallCaps w:val="0"/>
          <w:noProof w:val="0"/>
          <w:color w:val="000000" w:themeColor="text1" w:themeTint="FF" w:themeShade="FF"/>
          <w:sz w:val="22"/>
          <w:szCs w:val="22"/>
          <w:lang w:val="en-US"/>
        </w:rPr>
        <w:t xml:space="preserve"> is </w:t>
      </w:r>
      <w:r w:rsidRPr="6EC4F8F4" w:rsidR="016770C9">
        <w:rPr>
          <w:rFonts w:ascii="Arial" w:hAnsi="Arial" w:eastAsia="Arial" w:cs="Arial"/>
          <w:b w:val="0"/>
          <w:bCs w:val="0"/>
          <w:i w:val="0"/>
          <w:iCs w:val="0"/>
          <w:caps w:val="0"/>
          <w:smallCaps w:val="0"/>
          <w:noProof w:val="0"/>
          <w:color w:val="000000" w:themeColor="text1" w:themeTint="FF" w:themeShade="FF"/>
          <w:sz w:val="22"/>
          <w:szCs w:val="22"/>
          <w:lang w:val="en-US"/>
        </w:rPr>
        <w:t xml:space="preserve">vital </w:t>
      </w:r>
      <w:r w:rsidRPr="6EC4F8F4" w:rsidR="15D15B47">
        <w:rPr>
          <w:rFonts w:ascii="Arial" w:hAnsi="Arial" w:eastAsia="Arial" w:cs="Arial"/>
          <w:b w:val="0"/>
          <w:bCs w:val="0"/>
          <w:i w:val="0"/>
          <w:iCs w:val="0"/>
          <w:caps w:val="0"/>
          <w:smallCaps w:val="0"/>
          <w:noProof w:val="0"/>
          <w:color w:val="000000" w:themeColor="text1" w:themeTint="FF" w:themeShade="FF"/>
          <w:sz w:val="22"/>
          <w:szCs w:val="22"/>
          <w:lang w:val="en-US"/>
        </w:rPr>
        <w:t>in improving outcomes for people living with type 2 diabetes</w:t>
      </w:r>
      <w:r w:rsidRPr="6EC4F8F4" w:rsidR="573C247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EC4F8F4" w:rsidR="3313084C">
        <w:rPr>
          <w:rFonts w:ascii="Arial" w:hAnsi="Arial" w:eastAsia="Arial" w:cs="Arial"/>
          <w:b w:val="0"/>
          <w:bCs w:val="0"/>
          <w:i w:val="0"/>
          <w:iCs w:val="0"/>
          <w:caps w:val="0"/>
          <w:smallCaps w:val="0"/>
          <w:noProof w:val="0"/>
          <w:color w:val="auto"/>
          <w:sz w:val="22"/>
          <w:szCs w:val="22"/>
          <w:lang w:val="en-US"/>
        </w:rPr>
        <w:t>(CDC, 2024).</w:t>
      </w:r>
    </w:p>
    <w:p w:rsidR="7C6AF5CC" w:rsidP="7C6AF5CC" w:rsidRDefault="7C6AF5CC" w14:paraId="56510C8E" w14:textId="1A51CBA0">
      <w:pPr>
        <w:pStyle w:val="Normal"/>
        <w:spacing w:line="360" w:lineRule="auto"/>
      </w:pPr>
    </w:p>
    <w:p w:rsidR="7DBB0765" w:rsidP="7DBB0765" w:rsidRDefault="7DBB0765" w14:paraId="21BF6196" w14:textId="1B0CC935">
      <w:pPr>
        <w:pStyle w:val="Normal"/>
      </w:pPr>
    </w:p>
    <w:p w:rsidR="7DBB0765" w:rsidP="7DBB0765" w:rsidRDefault="7DBB0765" w14:paraId="47871FC9" w14:textId="22578D02">
      <w:pPr>
        <w:pStyle w:val="Normal"/>
      </w:pPr>
    </w:p>
    <w:p w:rsidR="7DBB0765" w:rsidP="7DBB0765" w:rsidRDefault="7DBB0765" w14:paraId="5B7C273D" w14:textId="03909A04">
      <w:pPr>
        <w:pStyle w:val="Normal"/>
      </w:pPr>
    </w:p>
    <w:p w:rsidR="7DBB0765" w:rsidP="7DBB0765" w:rsidRDefault="7DBB0765" w14:paraId="007AE220" w14:textId="0CAA2626">
      <w:pPr>
        <w:pStyle w:val="Normal"/>
      </w:pPr>
    </w:p>
    <w:p w:rsidR="7DBB0765" w:rsidP="7DBB0765" w:rsidRDefault="7DBB0765" w14:paraId="36D81435" w14:textId="0EDF8DAF">
      <w:pPr>
        <w:pStyle w:val="Normal"/>
      </w:pPr>
    </w:p>
    <w:p w:rsidR="7DBB0765" w:rsidP="7DBB0765" w:rsidRDefault="7DBB0765" w14:paraId="0DF254C4" w14:textId="7C669329">
      <w:pPr>
        <w:pStyle w:val="Normal"/>
      </w:pPr>
    </w:p>
    <w:p w:rsidR="7DBB0765" w:rsidP="7DBB0765" w:rsidRDefault="7DBB0765" w14:paraId="036F5E87" w14:textId="6B5CDB1F">
      <w:pPr>
        <w:pStyle w:val="Normal"/>
      </w:pPr>
    </w:p>
    <w:p w:rsidR="7DBB0765" w:rsidP="7DBB0765" w:rsidRDefault="7DBB0765" w14:paraId="7096222A" w14:textId="1A66D342">
      <w:pPr>
        <w:pStyle w:val="Normal"/>
      </w:pPr>
    </w:p>
    <w:p w:rsidR="7DBB0765" w:rsidP="7DBB0765" w:rsidRDefault="7DBB0765" w14:paraId="4B812531" w14:textId="455206BC">
      <w:pPr>
        <w:pStyle w:val="Normal"/>
      </w:pPr>
    </w:p>
    <w:p w:rsidR="7DBB0765" w:rsidP="7DBB0765" w:rsidRDefault="7DBB0765" w14:paraId="62BF9D37" w14:textId="17DFDF8F">
      <w:pPr>
        <w:pStyle w:val="Normal"/>
      </w:pPr>
    </w:p>
    <w:p w:rsidR="2E035A80" w:rsidP="2E035A80" w:rsidRDefault="2E035A80" w14:paraId="5E42E950" w14:textId="4317981B">
      <w:pPr>
        <w:pStyle w:val="Normal"/>
      </w:pPr>
    </w:p>
    <w:p w:rsidR="238E04F1" w:rsidP="6EC4F8F4" w:rsidRDefault="238E04F1" w14:paraId="7106B918" w14:textId="0125FCC1">
      <w:pPr>
        <w:pStyle w:val="Heading1"/>
      </w:pPr>
      <w:bookmarkStart w:name="_Toc2069116571" w:id="1968143885"/>
      <w:r w:rsidR="47BFABE0">
        <w:rPr/>
        <w:t>Reference</w:t>
      </w:r>
      <w:bookmarkEnd w:id="1968143885"/>
      <w:r w:rsidR="47BFABE0">
        <w:rPr/>
        <w:t xml:space="preserve"> </w:t>
      </w:r>
    </w:p>
    <w:p w:rsidR="5D72C605" w:rsidP="7DBB0765" w:rsidRDefault="5D72C605" w14:paraId="5C43E053" w14:textId="152A34DC">
      <w:pPr>
        <w:spacing w:before="0" w:beforeAutospacing="off" w:line="360" w:lineRule="auto"/>
      </w:pPr>
      <w:r w:rsidRPr="6EC4F8F4" w:rsidR="5D72C605">
        <w:rPr>
          <w:rFonts w:ascii="Times New Roman" w:hAnsi="Times New Roman" w:eastAsia="Times New Roman" w:cs="Times New Roman"/>
          <w:noProof w:val="0"/>
          <w:sz w:val="24"/>
          <w:szCs w:val="24"/>
          <w:lang w:val="en-US"/>
        </w:rPr>
        <w:t>Curovia</w:t>
      </w:r>
      <w:r w:rsidRPr="6EC4F8F4" w:rsidR="5D72C605">
        <w:rPr>
          <w:rFonts w:ascii="Times New Roman" w:hAnsi="Times New Roman" w:eastAsia="Times New Roman" w:cs="Times New Roman"/>
          <w:noProof w:val="0"/>
          <w:sz w:val="24"/>
          <w:szCs w:val="24"/>
          <w:lang w:val="en-US"/>
        </w:rPr>
        <w:t xml:space="preserve"> Healthcare. (2025). </w:t>
      </w:r>
      <w:r w:rsidRPr="6EC4F8F4" w:rsidR="5D72C605">
        <w:rPr>
          <w:rFonts w:ascii="Times New Roman" w:hAnsi="Times New Roman" w:eastAsia="Times New Roman" w:cs="Times New Roman"/>
          <w:i w:val="1"/>
          <w:iCs w:val="1"/>
          <w:noProof w:val="0"/>
          <w:sz w:val="24"/>
          <w:szCs w:val="24"/>
          <w:lang w:val="en-US"/>
        </w:rPr>
        <w:t>Cultural Sensitivity in UK Healthcare</w:t>
      </w:r>
      <w:r w:rsidRPr="6EC4F8F4" w:rsidR="51EDD83A">
        <w:rPr>
          <w:rFonts w:ascii="Times New Roman" w:hAnsi="Times New Roman" w:eastAsia="Times New Roman" w:cs="Times New Roman"/>
          <w:i w:val="1"/>
          <w:iCs w:val="1"/>
          <w:noProof w:val="0"/>
          <w:sz w:val="24"/>
          <w:szCs w:val="24"/>
          <w:lang w:val="en-US"/>
        </w:rPr>
        <w:t xml:space="preserve">. </w:t>
      </w:r>
      <w:r w:rsidRPr="6EC4F8F4" w:rsidR="5D72C605">
        <w:rPr>
          <w:rFonts w:ascii="Times New Roman" w:hAnsi="Times New Roman" w:eastAsia="Times New Roman" w:cs="Times New Roman"/>
          <w:noProof w:val="0"/>
          <w:sz w:val="24"/>
          <w:szCs w:val="24"/>
          <w:lang w:val="en-US"/>
        </w:rPr>
        <w:t xml:space="preserve">Available at: </w:t>
      </w:r>
      <w:hyperlink r:id="Re699c759df4849b4">
        <w:r w:rsidRPr="6EC4F8F4" w:rsidR="5D72C605">
          <w:rPr>
            <w:rStyle w:val="Hyperlink"/>
            <w:noProof w:val="0"/>
            <w:lang w:val="en-US"/>
          </w:rPr>
          <w:t>https://curovia.co.uk/cultural-sensitivity-in-uk-healthcare/</w:t>
        </w:r>
      </w:hyperlink>
      <w:r w:rsidRPr="6EC4F8F4" w:rsidR="5D72C605">
        <w:rPr>
          <w:rFonts w:ascii="Times New Roman" w:hAnsi="Times New Roman" w:eastAsia="Times New Roman" w:cs="Times New Roman"/>
          <w:noProof w:val="0"/>
          <w:sz w:val="24"/>
          <w:szCs w:val="24"/>
          <w:lang w:val="en-US"/>
        </w:rPr>
        <w:t xml:space="preserve">. </w:t>
      </w:r>
      <w:r w:rsidRPr="6EC4F8F4" w:rsidR="297B4C65">
        <w:rPr>
          <w:rFonts w:ascii="Times New Roman" w:hAnsi="Times New Roman" w:eastAsia="Times New Roman" w:cs="Times New Roman"/>
          <w:noProof w:val="0"/>
          <w:sz w:val="24"/>
          <w:szCs w:val="24"/>
          <w:lang w:val="en-US"/>
        </w:rPr>
        <w:t>(</w:t>
      </w:r>
      <w:r w:rsidRPr="6EC4F8F4" w:rsidR="5D72C605">
        <w:rPr>
          <w:rFonts w:ascii="Times New Roman" w:hAnsi="Times New Roman" w:eastAsia="Times New Roman" w:cs="Times New Roman"/>
          <w:noProof w:val="0"/>
          <w:sz w:val="24"/>
          <w:szCs w:val="24"/>
          <w:lang w:val="en-US"/>
        </w:rPr>
        <w:t>Accessed 3</w:t>
      </w:r>
      <w:r w:rsidRPr="6EC4F8F4" w:rsidR="58AAA241">
        <w:rPr>
          <w:rFonts w:ascii="Times New Roman" w:hAnsi="Times New Roman" w:eastAsia="Times New Roman" w:cs="Times New Roman"/>
          <w:noProof w:val="0"/>
          <w:sz w:val="24"/>
          <w:szCs w:val="24"/>
          <w:lang w:val="en-US"/>
        </w:rPr>
        <w:t>rd</w:t>
      </w:r>
      <w:r w:rsidRPr="6EC4F8F4" w:rsidR="3189F854">
        <w:rPr>
          <w:rFonts w:ascii="Times New Roman" w:hAnsi="Times New Roman" w:eastAsia="Times New Roman" w:cs="Times New Roman"/>
          <w:noProof w:val="0"/>
          <w:sz w:val="24"/>
          <w:szCs w:val="24"/>
          <w:lang w:val="en-US"/>
        </w:rPr>
        <w:t xml:space="preserve"> </w:t>
      </w:r>
      <w:r w:rsidRPr="6EC4F8F4" w:rsidR="07D5C932">
        <w:rPr>
          <w:rFonts w:ascii="Times New Roman" w:hAnsi="Times New Roman" w:eastAsia="Times New Roman" w:cs="Times New Roman"/>
          <w:noProof w:val="0"/>
          <w:sz w:val="24"/>
          <w:szCs w:val="24"/>
          <w:lang w:val="en-US"/>
        </w:rPr>
        <w:t>June</w:t>
      </w:r>
      <w:r w:rsidRPr="6EC4F8F4" w:rsidR="3189F854">
        <w:rPr>
          <w:rFonts w:ascii="Times New Roman" w:hAnsi="Times New Roman" w:eastAsia="Times New Roman" w:cs="Times New Roman"/>
          <w:noProof w:val="0"/>
          <w:sz w:val="24"/>
          <w:szCs w:val="24"/>
          <w:lang w:val="en-US"/>
        </w:rPr>
        <w:t xml:space="preserve"> 2026</w:t>
      </w:r>
      <w:r w:rsidRPr="6EC4F8F4" w:rsidR="79529765">
        <w:rPr>
          <w:rFonts w:ascii="Times New Roman" w:hAnsi="Times New Roman" w:eastAsia="Times New Roman" w:cs="Times New Roman"/>
          <w:noProof w:val="0"/>
          <w:sz w:val="24"/>
          <w:szCs w:val="24"/>
          <w:lang w:val="en-US"/>
        </w:rPr>
        <w:t>)</w:t>
      </w:r>
      <w:r w:rsidRPr="6EC4F8F4" w:rsidR="0718695E">
        <w:rPr>
          <w:rFonts w:ascii="Times New Roman" w:hAnsi="Times New Roman" w:eastAsia="Times New Roman" w:cs="Times New Roman"/>
          <w:noProof w:val="0"/>
          <w:sz w:val="24"/>
          <w:szCs w:val="24"/>
          <w:lang w:val="en-US"/>
        </w:rPr>
        <w:t>.</w:t>
      </w:r>
    </w:p>
    <w:p w:rsidR="238E04F1" w:rsidP="7DBB0765" w:rsidRDefault="238E04F1" w14:paraId="376DFB95" w14:textId="7799604D">
      <w:pPr>
        <w:pStyle w:val="Normal"/>
      </w:pP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Khan, M.A., Hashim, M.J., King, J., Govender, R.D., Mustafa, </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H.</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and Al </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Kaabi</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J. (2020). Epidemiology of Type 2 Diabetes – Global Burden of Disease and Forecasted Trends. </w:t>
      </w:r>
      <w:r w:rsidRPr="6EC4F8F4" w:rsidR="47BFABE0">
        <w:rPr>
          <w:rFonts w:ascii="Aptos" w:hAnsi="Aptos" w:eastAsia="Aptos" w:cs="Aptos"/>
          <w:b w:val="0"/>
          <w:bCs w:val="0"/>
          <w:i w:val="1"/>
          <w:iCs w:val="1"/>
          <w:caps w:val="0"/>
          <w:smallCaps w:val="0"/>
          <w:noProof w:val="0"/>
          <w:color w:val="000000" w:themeColor="text1" w:themeTint="FF" w:themeShade="FF"/>
          <w:sz w:val="24"/>
          <w:szCs w:val="24"/>
          <w:lang w:val="en-US"/>
        </w:rPr>
        <w:t>Journal of Epidemiology and Global Health</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10(1), pp.107–111. </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://doi.org/10.2991/jegh.k.191028.001. </w:t>
      </w:r>
      <w:r w:rsidRPr="6EC4F8F4" w:rsidR="6D474288">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00609E03">
        <w:rPr>
          <w:rFonts w:ascii="Aptos" w:hAnsi="Aptos" w:eastAsia="Aptos" w:cs="Aptos"/>
          <w:b w:val="0"/>
          <w:bCs w:val="0"/>
          <w:i w:val="0"/>
          <w:iCs w:val="0"/>
          <w:caps w:val="0"/>
          <w:smallCaps w:val="0"/>
          <w:noProof w:val="0"/>
          <w:color w:val="000000" w:themeColor="text1" w:themeTint="FF" w:themeShade="FF"/>
          <w:sz w:val="24"/>
          <w:szCs w:val="24"/>
          <w:lang w:val="en-US"/>
        </w:rPr>
        <w:t>A</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ccessed 18</w:t>
      </w:r>
      <w:r w:rsidRPr="6EC4F8F4" w:rsidR="0E51A36F">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EC4F8F4" w:rsidR="0E51A36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193C1A79">
        <w:rPr>
          <w:rFonts w:ascii="Aptos" w:hAnsi="Aptos" w:eastAsia="Aptos" w:cs="Aptos"/>
          <w:b w:val="0"/>
          <w:bCs w:val="0"/>
          <w:i w:val="0"/>
          <w:iCs w:val="0"/>
          <w:caps w:val="0"/>
          <w:smallCaps w:val="0"/>
          <w:noProof w:val="0"/>
          <w:color w:val="000000" w:themeColor="text1" w:themeTint="FF" w:themeShade="FF"/>
          <w:sz w:val="24"/>
          <w:szCs w:val="24"/>
          <w:lang w:val="en-US"/>
        </w:rPr>
        <w:t>May</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6EC4F8F4" w:rsidR="2F7717D7">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63E0C3C2">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DBB0765" w:rsidP="7DBB0765" w:rsidRDefault="7DBB0765" w14:paraId="77A0D6B3" w14:textId="755B84D0">
      <w:pPr>
        <w:shd w:val="clear" w:color="auto" w:fill="FFFFFF" w:themeFill="background1"/>
        <w:spacing w:before="0" w:beforeAutospacing="off" w:after="0" w:afterAutospacing="off"/>
        <w:jc w:val="left"/>
      </w:pPr>
    </w:p>
    <w:p w:rsidR="238E04F1" w:rsidP="7DBB0765" w:rsidRDefault="238E04F1" w14:paraId="7A70B432" w14:textId="26D9A718">
      <w:pPr>
        <w:shd w:val="clear" w:color="auto" w:fill="FFFFFF" w:themeFill="background1"/>
        <w:spacing w:before="0" w:beforeAutospacing="off" w:after="0" w:afterAutospacing="off"/>
        <w:jc w:val="left"/>
      </w:pP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McManus, E., Meacock, R., Parkinson, </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B.</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and Sutton, M. (2022). Population Level Impact of the NHS Diabetes Prevention </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Programme</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on Incidence of Type 2 Diabetes in England: </w:t>
      </w:r>
      <w:r w:rsidRPr="6EC4F8F4" w:rsidR="68F8FBA9">
        <w:rPr>
          <w:rFonts w:ascii="Aptos" w:hAnsi="Aptos" w:eastAsia="Aptos" w:cs="Aptos"/>
          <w:b w:val="0"/>
          <w:bCs w:val="0"/>
          <w:i w:val="0"/>
          <w:iCs w:val="0"/>
          <w:caps w:val="0"/>
          <w:smallCaps w:val="0"/>
          <w:noProof w:val="0"/>
          <w:color w:val="000000" w:themeColor="text1" w:themeTint="FF" w:themeShade="FF"/>
          <w:sz w:val="24"/>
          <w:szCs w:val="24"/>
          <w:lang w:val="en-US"/>
        </w:rPr>
        <w:t>An</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 Observational Study. 19(100420), p.100420. </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47BFABE0">
        <w:rPr>
          <w:rFonts w:ascii="Aptos" w:hAnsi="Aptos" w:eastAsia="Aptos" w:cs="Aptos"/>
          <w:b w:val="0"/>
          <w:bCs w:val="0"/>
          <w:i w:val="0"/>
          <w:iCs w:val="0"/>
          <w:caps w:val="0"/>
          <w:smallCaps w:val="0"/>
          <w:noProof w:val="0"/>
          <w:color w:val="000000" w:themeColor="text1" w:themeTint="FF" w:themeShade="FF"/>
          <w:sz w:val="24"/>
          <w:szCs w:val="24"/>
          <w:lang w:val="en-US"/>
        </w:rPr>
        <w:t xml:space="preserve">://doi.org/10.1016/j.lanepe.2022.100420. </w:t>
      </w:r>
      <w:r w:rsidRPr="6EC4F8F4" w:rsidR="37D49E1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3B1F0D59">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37D49E1A">
        <w:rPr>
          <w:rFonts w:ascii="Aptos" w:hAnsi="Aptos" w:eastAsia="Aptos" w:cs="Aptos"/>
          <w:b w:val="0"/>
          <w:bCs w:val="0"/>
          <w:i w:val="0"/>
          <w:iCs w:val="0"/>
          <w:caps w:val="0"/>
          <w:smallCaps w:val="0"/>
          <w:noProof w:val="0"/>
          <w:color w:val="000000" w:themeColor="text1" w:themeTint="FF" w:themeShade="FF"/>
          <w:sz w:val="24"/>
          <w:szCs w:val="24"/>
          <w:lang w:val="en-US"/>
        </w:rPr>
        <w:t>Accessed 18</w:t>
      </w:r>
      <w:r w:rsidRPr="6EC4F8F4" w:rsidR="37D49E1A">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EC4F8F4" w:rsidR="37D49E1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37D49E1A">
        <w:rPr>
          <w:rFonts w:ascii="Aptos" w:hAnsi="Aptos" w:eastAsia="Aptos" w:cs="Aptos"/>
          <w:b w:val="0"/>
          <w:bCs w:val="0"/>
          <w:i w:val="0"/>
          <w:iCs w:val="0"/>
          <w:caps w:val="0"/>
          <w:smallCaps w:val="0"/>
          <w:noProof w:val="0"/>
          <w:color w:val="000000" w:themeColor="text1" w:themeTint="FF" w:themeShade="FF"/>
          <w:sz w:val="24"/>
          <w:szCs w:val="24"/>
          <w:lang w:val="en-US"/>
        </w:rPr>
        <w:t>may</w:t>
      </w:r>
      <w:r w:rsidRPr="6EC4F8F4" w:rsidR="37D49E1A">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6EC4F8F4" w:rsidR="2CBC0AB3">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60299A13">
        <w:rPr>
          <w:rFonts w:ascii="Aptos" w:hAnsi="Aptos" w:eastAsia="Aptos" w:cs="Aptos"/>
          <w:b w:val="0"/>
          <w:bCs w:val="0"/>
          <w:i w:val="0"/>
          <w:iCs w:val="0"/>
          <w:caps w:val="0"/>
          <w:smallCaps w:val="0"/>
          <w:noProof w:val="0"/>
          <w:color w:val="000000" w:themeColor="text1" w:themeTint="FF" w:themeShade="FF"/>
          <w:sz w:val="24"/>
          <w:szCs w:val="24"/>
          <w:lang w:val="en-US"/>
        </w:rPr>
        <w:t>.</w:t>
      </w:r>
    </w:p>
    <w:p w:rsidR="7DBB0765" w:rsidP="7DBB0765" w:rsidRDefault="7DBB0765" w14:paraId="6301AEB5" w14:textId="3E302D9D">
      <w:pPr>
        <w:shd w:val="clear" w:color="auto" w:fill="FFFFFF" w:themeFill="background1"/>
        <w:spacing w:before="0" w:beforeAutospacing="off" w:after="0" w:afterAutospacing="off"/>
        <w:jc w:val="left"/>
      </w:pPr>
    </w:p>
    <w:p w:rsidR="238E04F1" w:rsidP="7DBB0765" w:rsidRDefault="238E04F1" w14:paraId="1CEDB8E0" w14:textId="0DE8B6A7">
      <w:pPr>
        <w:shd w:val="clear" w:color="auto" w:fill="FFFFFF" w:themeFill="background1"/>
        <w:spacing w:before="0" w:beforeAutospacing="off" w:after="0" w:afterAutospacing="off"/>
        <w:jc w:val="left"/>
      </w:pP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 xml:space="preserve">Eckel, R.H., Kahn, S.E., </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Ferrannini</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 xml:space="preserve">, E., Goldfine, A.B., Nathan, D.M., Schwartz, M.W., Smith, </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R.J.</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 xml:space="preserve"> and Smith, S.R. (2011). Obesity and Type 2 Diabetes: What Can Be Unified and What Needs to Be Individualized? </w:t>
      </w:r>
      <w:r w:rsidRPr="6EC4F8F4" w:rsidR="238E04F1">
        <w:rPr>
          <w:rFonts w:ascii="Aptos" w:hAnsi="Aptos" w:eastAsia="Aptos" w:cs="Aptos"/>
          <w:b w:val="0"/>
          <w:bCs w:val="0"/>
          <w:i w:val="1"/>
          <w:iCs w:val="1"/>
          <w:caps w:val="0"/>
          <w:smallCaps w:val="0"/>
          <w:noProof w:val="0"/>
          <w:color w:val="000000" w:themeColor="text1" w:themeTint="FF" w:themeShade="FF"/>
          <w:sz w:val="24"/>
          <w:szCs w:val="24"/>
          <w:lang w:val="en-US"/>
        </w:rPr>
        <w:t>The Journal of Clinical Endocrinology &amp; Metabolism</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 96(6), pp</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.1654</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 xml:space="preserve">–1663. </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://doi.org/10.1210/jc.2011-0585.</w:t>
      </w:r>
      <w:r w:rsidRPr="6EC4F8F4" w:rsidR="6919B9D5">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18</w:t>
      </w:r>
      <w:r w:rsidRPr="6EC4F8F4" w:rsidR="6919B9D5">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EC4F8F4" w:rsidR="6919B9D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19EF18C1">
        <w:rPr>
          <w:rFonts w:ascii="Aptos" w:hAnsi="Aptos" w:eastAsia="Aptos" w:cs="Aptos"/>
          <w:b w:val="0"/>
          <w:bCs w:val="0"/>
          <w:i w:val="0"/>
          <w:iCs w:val="0"/>
          <w:caps w:val="0"/>
          <w:smallCaps w:val="0"/>
          <w:noProof w:val="0"/>
          <w:color w:val="000000" w:themeColor="text1" w:themeTint="FF" w:themeShade="FF"/>
          <w:sz w:val="24"/>
          <w:szCs w:val="24"/>
          <w:lang w:val="en-US"/>
        </w:rPr>
        <w:t>May</w:t>
      </w:r>
      <w:r w:rsidRPr="6EC4F8F4" w:rsidR="6919B9D5">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6EC4F8F4" w:rsidR="0FF1F15B">
        <w:rPr>
          <w:rFonts w:ascii="Aptos" w:hAnsi="Aptos" w:eastAsia="Aptos" w:cs="Aptos"/>
          <w:b w:val="0"/>
          <w:bCs w:val="0"/>
          <w:i w:val="0"/>
          <w:iCs w:val="0"/>
          <w:caps w:val="0"/>
          <w:smallCaps w:val="0"/>
          <w:noProof w:val="0"/>
          <w:color w:val="000000" w:themeColor="text1" w:themeTint="FF" w:themeShade="FF"/>
          <w:sz w:val="24"/>
          <w:szCs w:val="24"/>
          <w:lang w:val="en-US"/>
        </w:rPr>
        <w:t>.</w:t>
      </w:r>
    </w:p>
    <w:p w:rsidR="7DBB0765" w:rsidP="7DBB0765" w:rsidRDefault="7DBB0765" w14:paraId="5A1BEA93" w14:textId="3AB71042">
      <w:pPr>
        <w:shd w:val="clear" w:color="auto" w:fill="FFFFFF" w:themeFill="background1"/>
        <w:spacing w:before="0" w:beforeAutospacing="off" w:after="0" w:afterAutospacing="off"/>
        <w:jc w:val="left"/>
      </w:pPr>
    </w:p>
    <w:p w:rsidR="238E04F1" w:rsidP="7DBB0765" w:rsidRDefault="238E04F1" w14:paraId="2CA22CF3" w14:textId="6EDAD216">
      <w:pPr>
        <w:shd w:val="clear" w:color="auto" w:fill="FFFFFF" w:themeFill="background1"/>
        <w:spacing w:before="0" w:beforeAutospacing="off" w:after="0" w:afterAutospacing="off"/>
        <w:jc w:val="left"/>
      </w:pP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 xml:space="preserve">Yang, J., Qian, F., Chavarro, J.E., Ley, S.H., Tobias, D.K., Yeung, E., Hinkle, S.N., Bao, W., Li, M., Liu, A., Mills, J.L., Sun, Q., Willett, W.C., Hu, F.B. and Zhang, C. (2022). Modifiable risk factors and </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long term</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 xml:space="preserve"> risk of type 2 diabetes among individuals with a history of gestational diabetes mellitus: prospective cohort study. </w:t>
      </w:r>
      <w:r w:rsidRPr="6EC4F8F4" w:rsidR="238E04F1">
        <w:rPr>
          <w:rFonts w:ascii="Aptos" w:hAnsi="Aptos" w:eastAsia="Aptos" w:cs="Aptos"/>
          <w:b w:val="0"/>
          <w:bCs w:val="0"/>
          <w:i w:val="1"/>
          <w:iCs w:val="1"/>
          <w:caps w:val="0"/>
          <w:smallCaps w:val="0"/>
          <w:noProof w:val="0"/>
          <w:color w:val="000000" w:themeColor="text1" w:themeTint="FF" w:themeShade="FF"/>
          <w:sz w:val="24"/>
          <w:szCs w:val="24"/>
          <w:lang w:val="en-US"/>
        </w:rPr>
        <w:t>BMJ</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 xml:space="preserve">, 378, p.e070312. </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238E04F1">
        <w:rPr>
          <w:rFonts w:ascii="Aptos" w:hAnsi="Aptos" w:eastAsia="Aptos" w:cs="Aptos"/>
          <w:b w:val="0"/>
          <w:bCs w:val="0"/>
          <w:i w:val="0"/>
          <w:iCs w:val="0"/>
          <w:caps w:val="0"/>
          <w:smallCaps w:val="0"/>
          <w:noProof w:val="0"/>
          <w:color w:val="000000" w:themeColor="text1" w:themeTint="FF" w:themeShade="FF"/>
          <w:sz w:val="24"/>
          <w:szCs w:val="24"/>
          <w:lang w:val="en-US"/>
        </w:rPr>
        <w:t>://doi.org/10.1136/bmj-2022-070312.</w:t>
      </w:r>
      <w:r w:rsidRPr="6EC4F8F4" w:rsidR="01CC79F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18</w:t>
      </w:r>
      <w:r w:rsidRPr="6EC4F8F4" w:rsidR="01CC79FD">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EC4F8F4" w:rsidR="01CC79F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01CC79FD">
        <w:rPr>
          <w:rFonts w:ascii="Aptos" w:hAnsi="Aptos" w:eastAsia="Aptos" w:cs="Aptos"/>
          <w:b w:val="0"/>
          <w:bCs w:val="0"/>
          <w:i w:val="0"/>
          <w:iCs w:val="0"/>
          <w:caps w:val="0"/>
          <w:smallCaps w:val="0"/>
          <w:noProof w:val="0"/>
          <w:color w:val="000000" w:themeColor="text1" w:themeTint="FF" w:themeShade="FF"/>
          <w:sz w:val="24"/>
          <w:szCs w:val="24"/>
          <w:lang w:val="en-US"/>
        </w:rPr>
        <w:t>May</w:t>
      </w:r>
      <w:r w:rsidRPr="6EC4F8F4" w:rsidR="01CC79FD">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p>
    <w:p w:rsidR="717E9B81" w:rsidP="6EC4F8F4" w:rsidRDefault="717E9B81" w14:paraId="7921CB2B" w14:textId="3E35516E">
      <w:pPr>
        <w:spacing w:before="255" w:after="255"/>
        <w:rPr>
          <w:rFonts w:ascii="system-ui" w:hAnsi="system-ui" w:eastAsia="system-ui" w:cs="system-ui"/>
          <w:b w:val="0"/>
          <w:bCs w:val="0"/>
          <w:i w:val="0"/>
          <w:iCs w:val="0"/>
          <w:caps w:val="0"/>
          <w:smallCaps w:val="0"/>
          <w:noProof w:val="0"/>
          <w:color w:val="000000" w:themeColor="text1" w:themeTint="FF" w:themeShade="FF"/>
          <w:sz w:val="25"/>
          <w:szCs w:val="25"/>
          <w:lang w:val="en-US"/>
        </w:rPr>
      </w:pPr>
      <w:r w:rsidRPr="6EC4F8F4" w:rsidR="48475035">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National Institute of Diabetes and Digestive and Kidney Diseases (2017). Type 2 </w:t>
      </w:r>
      <w:r w:rsidRPr="6EC4F8F4" w:rsidR="48475035">
        <w:rPr>
          <w:rFonts w:ascii="system-ui" w:hAnsi="system-ui" w:eastAsia="system-ui" w:cs="system-ui"/>
          <w:b w:val="0"/>
          <w:bCs w:val="0"/>
          <w:i w:val="0"/>
          <w:iCs w:val="0"/>
          <w:caps w:val="0"/>
          <w:smallCaps w:val="0"/>
          <w:noProof w:val="0"/>
          <w:color w:val="000000" w:themeColor="text1" w:themeTint="FF" w:themeShade="FF"/>
          <w:sz w:val="25"/>
          <w:szCs w:val="25"/>
          <w:lang w:val="en-US"/>
        </w:rPr>
        <w:t>diabetes .</w:t>
      </w:r>
      <w:r w:rsidRPr="6EC4F8F4" w:rsidR="48475035">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National Institute of Diabetes and Digestive and Kidney Diseases. Available at: </w:t>
      </w:r>
      <w:hyperlink r:id="R8d24c0720472414b">
        <w:r w:rsidRPr="6EC4F8F4" w:rsidR="48475035">
          <w:rPr>
            <w:rStyle w:val="Hyperlink"/>
            <w:b w:val="0"/>
            <w:bCs w:val="0"/>
            <w:i w:val="0"/>
            <w:iCs w:val="0"/>
            <w:caps w:val="0"/>
            <w:smallCaps w:val="0"/>
            <w:strike w:val="0"/>
            <w:dstrike w:val="0"/>
            <w:noProof w:val="0"/>
            <w:lang w:val="en-US"/>
          </w:rPr>
          <w:t>https://www.niddk.nih.gov/health-information/diabetes/overview/what-is-diabetes/type-2-diabetes</w:t>
        </w:r>
      </w:hyperlink>
      <w:r w:rsidRPr="6EC4F8F4" w:rsidR="48475035">
        <w:rPr>
          <w:rFonts w:ascii="system-ui" w:hAnsi="system-ui" w:eastAsia="system-ui" w:cs="system-ui"/>
          <w:b w:val="0"/>
          <w:bCs w:val="0"/>
          <w:i w:val="0"/>
          <w:iCs w:val="0"/>
          <w:caps w:val="0"/>
          <w:smallCaps w:val="0"/>
          <w:noProof w:val="0"/>
          <w:color w:val="000000" w:themeColor="text1" w:themeTint="FF" w:themeShade="FF"/>
          <w:sz w:val="25"/>
          <w:szCs w:val="25"/>
          <w:lang w:val="en-US"/>
        </w:rPr>
        <w:t>.</w:t>
      </w:r>
      <w:r w:rsidRPr="6EC4F8F4" w:rsidR="25BBEE53">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(Accessed 22</w:t>
      </w:r>
      <w:r w:rsidRPr="6EC4F8F4" w:rsidR="25BBEE53">
        <w:rPr>
          <w:rFonts w:ascii="system-ui" w:hAnsi="system-ui" w:eastAsia="system-ui" w:cs="system-ui"/>
          <w:b w:val="0"/>
          <w:bCs w:val="0"/>
          <w:i w:val="0"/>
          <w:iCs w:val="0"/>
          <w:caps w:val="0"/>
          <w:smallCaps w:val="0"/>
          <w:noProof w:val="0"/>
          <w:color w:val="000000" w:themeColor="text1" w:themeTint="FF" w:themeShade="FF"/>
          <w:sz w:val="25"/>
          <w:szCs w:val="25"/>
          <w:vertAlign w:val="superscript"/>
          <w:lang w:val="en-US"/>
        </w:rPr>
        <w:t>nd</w:t>
      </w:r>
      <w:r w:rsidRPr="6EC4F8F4" w:rsidR="25BBEE53">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w:t>
      </w:r>
      <w:r w:rsidRPr="6EC4F8F4" w:rsidR="25BBEE53">
        <w:rPr>
          <w:rFonts w:ascii="system-ui" w:hAnsi="system-ui" w:eastAsia="system-ui" w:cs="system-ui"/>
          <w:b w:val="0"/>
          <w:bCs w:val="0"/>
          <w:i w:val="0"/>
          <w:iCs w:val="0"/>
          <w:caps w:val="0"/>
          <w:smallCaps w:val="0"/>
          <w:noProof w:val="0"/>
          <w:color w:val="000000" w:themeColor="text1" w:themeTint="FF" w:themeShade="FF"/>
          <w:sz w:val="25"/>
          <w:szCs w:val="25"/>
          <w:lang w:val="en-US"/>
        </w:rPr>
        <w:t>may</w:t>
      </w:r>
      <w:r w:rsidRPr="6EC4F8F4" w:rsidR="25BBEE53">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2026)</w:t>
      </w:r>
    </w:p>
    <w:p w:rsidR="717E9B81" w:rsidP="6EC4F8F4" w:rsidRDefault="717E9B81" w14:paraId="04F3D657" w14:textId="614E9BEF">
      <w:pPr>
        <w:spacing w:before="255" w:after="255"/>
        <w:rPr>
          <w:rFonts w:ascii="system-ui" w:hAnsi="system-ui" w:eastAsia="system-ui" w:cs="system-ui"/>
          <w:b w:val="0"/>
          <w:bCs w:val="0"/>
          <w:i w:val="0"/>
          <w:iCs w:val="0"/>
          <w:caps w:val="0"/>
          <w:smallCaps w:val="0"/>
          <w:noProof w:val="0"/>
          <w:color w:val="000000" w:themeColor="text1" w:themeTint="FF" w:themeShade="FF"/>
          <w:sz w:val="25"/>
          <w:szCs w:val="25"/>
          <w:lang w:val="en-US"/>
        </w:rPr>
      </w:pP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NHS (2025). What is type 2 </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diabetes?.</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Available at: </w:t>
      </w:r>
      <w:hyperlink r:id="R4e0808c8f6a845cc">
        <w:r w:rsidRPr="6EC4F8F4" w:rsidR="717E9B81">
          <w:rPr>
            <w:rStyle w:val="Hyperlink"/>
            <w:b w:val="0"/>
            <w:bCs w:val="0"/>
            <w:i w:val="0"/>
            <w:iCs w:val="0"/>
            <w:caps w:val="0"/>
            <w:smallCaps w:val="0"/>
            <w:strike w:val="0"/>
            <w:dstrike w:val="0"/>
            <w:noProof w:val="0"/>
            <w:lang w:val="en-US"/>
          </w:rPr>
          <w:t>https://www.nhs.uk/conditions/type-2-diabetes/what-is-type-2-diabetes/</w:t>
        </w:r>
      </w:hyperlink>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w:t>
      </w:r>
      <w:r w:rsidRPr="6EC4F8F4" w:rsidR="70C06E25">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w:t>
      </w:r>
      <w:r w:rsidRPr="6EC4F8F4" w:rsidR="7F9044BC">
        <w:rPr>
          <w:rFonts w:ascii="system-ui" w:hAnsi="system-ui" w:eastAsia="system-ui" w:cs="system-ui"/>
          <w:b w:val="0"/>
          <w:bCs w:val="0"/>
          <w:i w:val="0"/>
          <w:iCs w:val="0"/>
          <w:caps w:val="0"/>
          <w:smallCaps w:val="0"/>
          <w:noProof w:val="0"/>
          <w:color w:val="000000" w:themeColor="text1" w:themeTint="FF" w:themeShade="FF"/>
          <w:sz w:val="25"/>
          <w:szCs w:val="25"/>
          <w:lang w:val="en-US"/>
        </w:rPr>
        <w:t>(</w:t>
      </w:r>
      <w:r w:rsidRPr="6EC4F8F4" w:rsidR="70C06E25">
        <w:rPr>
          <w:rFonts w:ascii="system-ui" w:hAnsi="system-ui" w:eastAsia="system-ui" w:cs="system-ui"/>
          <w:b w:val="0"/>
          <w:bCs w:val="0"/>
          <w:i w:val="0"/>
          <w:iCs w:val="0"/>
          <w:caps w:val="0"/>
          <w:smallCaps w:val="0"/>
          <w:noProof w:val="0"/>
          <w:color w:val="000000" w:themeColor="text1" w:themeTint="FF" w:themeShade="FF"/>
          <w:sz w:val="25"/>
          <w:szCs w:val="25"/>
          <w:lang w:val="en-US"/>
        </w:rPr>
        <w:t>Accessed 22</w:t>
      </w:r>
      <w:r w:rsidRPr="6EC4F8F4" w:rsidR="70C06E25">
        <w:rPr>
          <w:rFonts w:ascii="system-ui" w:hAnsi="system-ui" w:eastAsia="system-ui" w:cs="system-ui"/>
          <w:b w:val="0"/>
          <w:bCs w:val="0"/>
          <w:i w:val="0"/>
          <w:iCs w:val="0"/>
          <w:caps w:val="0"/>
          <w:smallCaps w:val="0"/>
          <w:noProof w:val="0"/>
          <w:color w:val="000000" w:themeColor="text1" w:themeTint="FF" w:themeShade="FF"/>
          <w:sz w:val="25"/>
          <w:szCs w:val="25"/>
          <w:vertAlign w:val="superscript"/>
          <w:lang w:val="en-US"/>
        </w:rPr>
        <w:t>nd</w:t>
      </w:r>
      <w:r w:rsidRPr="6EC4F8F4" w:rsidR="70C06E25">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w:t>
      </w:r>
      <w:r w:rsidRPr="6EC4F8F4" w:rsidR="70C06E25">
        <w:rPr>
          <w:rFonts w:ascii="system-ui" w:hAnsi="system-ui" w:eastAsia="system-ui" w:cs="system-ui"/>
          <w:b w:val="0"/>
          <w:bCs w:val="0"/>
          <w:i w:val="0"/>
          <w:iCs w:val="0"/>
          <w:caps w:val="0"/>
          <w:smallCaps w:val="0"/>
          <w:noProof w:val="0"/>
          <w:color w:val="000000" w:themeColor="text1" w:themeTint="FF" w:themeShade="FF"/>
          <w:sz w:val="25"/>
          <w:szCs w:val="25"/>
          <w:lang w:val="en-US"/>
        </w:rPr>
        <w:t>may</w:t>
      </w:r>
      <w:r w:rsidRPr="6EC4F8F4" w:rsidR="70C06E25">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2026</w:t>
      </w:r>
      <w:r w:rsidRPr="6EC4F8F4" w:rsidR="34F60682">
        <w:rPr>
          <w:rFonts w:ascii="system-ui" w:hAnsi="system-ui" w:eastAsia="system-ui" w:cs="system-ui"/>
          <w:b w:val="0"/>
          <w:bCs w:val="0"/>
          <w:i w:val="0"/>
          <w:iCs w:val="0"/>
          <w:caps w:val="0"/>
          <w:smallCaps w:val="0"/>
          <w:noProof w:val="0"/>
          <w:color w:val="000000" w:themeColor="text1" w:themeTint="FF" w:themeShade="FF"/>
          <w:sz w:val="25"/>
          <w:szCs w:val="25"/>
          <w:lang w:val="en-US"/>
        </w:rPr>
        <w:t>)</w:t>
      </w:r>
    </w:p>
    <w:p w:rsidR="717E9B81" w:rsidP="6EC4F8F4" w:rsidRDefault="717E9B81" w14:paraId="37169E6F" w14:textId="6E0A5B85">
      <w:pPr>
        <w:spacing w:before="255" w:after="255"/>
        <w:rPr>
          <w:rFonts w:ascii="system-ui" w:hAnsi="system-ui" w:eastAsia="system-ui" w:cs="system-ui"/>
          <w:b w:val="0"/>
          <w:bCs w:val="0"/>
          <w:i w:val="0"/>
          <w:iCs w:val="0"/>
          <w:caps w:val="0"/>
          <w:smallCaps w:val="0"/>
          <w:noProof w:val="0"/>
          <w:color w:val="000000" w:themeColor="text1" w:themeTint="FF" w:themeShade="FF"/>
          <w:sz w:val="25"/>
          <w:szCs w:val="25"/>
          <w:lang w:val="en-US"/>
        </w:rPr>
      </w:pP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Diabetes UK (2023). How Many People in the UK Have </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diabetes</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Available at: </w:t>
      </w:r>
      <w:hyperlink r:id="Rb22d8e58cafb4a34">
        <w:r w:rsidRPr="6EC4F8F4" w:rsidR="717E9B81">
          <w:rPr>
            <w:rStyle w:val="Hyperlink"/>
            <w:b w:val="0"/>
            <w:bCs w:val="0"/>
            <w:i w:val="0"/>
            <w:iCs w:val="0"/>
            <w:caps w:val="0"/>
            <w:smallCaps w:val="0"/>
            <w:strike w:val="0"/>
            <w:dstrike w:val="0"/>
            <w:noProof w:val="0"/>
            <w:lang w:val="en-US"/>
          </w:rPr>
          <w:t>https://www.diabetes.org.uk/about-us/about-the-charity/our-strategy/statistics</w:t>
        </w:r>
      </w:hyperlink>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w:t>
      </w:r>
      <w:r w:rsidRPr="6EC4F8F4" w:rsidR="4014BE63">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(Accessed 22</w:t>
      </w:r>
      <w:r w:rsidRPr="6EC4F8F4" w:rsidR="4014BE63">
        <w:rPr>
          <w:rFonts w:ascii="system-ui" w:hAnsi="system-ui" w:eastAsia="system-ui" w:cs="system-ui"/>
          <w:b w:val="0"/>
          <w:bCs w:val="0"/>
          <w:i w:val="0"/>
          <w:iCs w:val="0"/>
          <w:caps w:val="0"/>
          <w:smallCaps w:val="0"/>
          <w:noProof w:val="0"/>
          <w:color w:val="000000" w:themeColor="text1" w:themeTint="FF" w:themeShade="FF"/>
          <w:sz w:val="25"/>
          <w:szCs w:val="25"/>
          <w:vertAlign w:val="superscript"/>
          <w:lang w:val="en-US"/>
        </w:rPr>
        <w:t>nd</w:t>
      </w:r>
      <w:r w:rsidRPr="6EC4F8F4" w:rsidR="4014BE63">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w:t>
      </w:r>
      <w:r w:rsidRPr="6EC4F8F4" w:rsidR="4014BE63">
        <w:rPr>
          <w:rFonts w:ascii="system-ui" w:hAnsi="system-ui" w:eastAsia="system-ui" w:cs="system-ui"/>
          <w:b w:val="0"/>
          <w:bCs w:val="0"/>
          <w:i w:val="0"/>
          <w:iCs w:val="0"/>
          <w:caps w:val="0"/>
          <w:smallCaps w:val="0"/>
          <w:noProof w:val="0"/>
          <w:color w:val="000000" w:themeColor="text1" w:themeTint="FF" w:themeShade="FF"/>
          <w:sz w:val="25"/>
          <w:szCs w:val="25"/>
          <w:lang w:val="en-US"/>
        </w:rPr>
        <w:t>may</w:t>
      </w:r>
      <w:r w:rsidRPr="6EC4F8F4" w:rsidR="4014BE63">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2026)</w:t>
      </w:r>
    </w:p>
    <w:p w:rsidR="717E9B81" w:rsidP="6EC4F8F4" w:rsidRDefault="717E9B81" w14:paraId="7ACB5CCE" w14:textId="39C7B41E">
      <w:pPr>
        <w:spacing w:before="255" w:after="255"/>
        <w:rPr>
          <w:rFonts w:ascii="system-ui" w:hAnsi="system-ui" w:eastAsia="system-ui" w:cs="system-ui"/>
          <w:b w:val="0"/>
          <w:bCs w:val="0"/>
          <w:i w:val="0"/>
          <w:iCs w:val="0"/>
          <w:caps w:val="0"/>
          <w:smallCaps w:val="0"/>
          <w:noProof w:val="0"/>
          <w:color w:val="000000" w:themeColor="text1" w:themeTint="FF" w:themeShade="FF"/>
          <w:sz w:val="25"/>
          <w:szCs w:val="25"/>
          <w:lang w:val="en-US"/>
        </w:rPr>
      </w:pP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Sandhya Pruthi (2025). Type 2 diabetes. Available at: </w:t>
      </w:r>
      <w:hyperlink r:id="R2316b3de5f464b96">
        <w:r w:rsidRPr="6EC4F8F4" w:rsidR="717E9B81">
          <w:rPr>
            <w:rStyle w:val="Hyperlink"/>
            <w:b w:val="0"/>
            <w:bCs w:val="0"/>
            <w:i w:val="0"/>
            <w:iCs w:val="0"/>
            <w:caps w:val="0"/>
            <w:smallCaps w:val="0"/>
            <w:strike w:val="0"/>
            <w:dstrike w:val="0"/>
            <w:noProof w:val="0"/>
            <w:lang w:val="en-US"/>
          </w:rPr>
          <w:t>https://www.mayoclinic.org/diseases-conditions/type-2-diabetes/symptoms-causes/syc-20351193</w:t>
        </w:r>
      </w:hyperlink>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w:t>
      </w:r>
      <w:r w:rsidRPr="6EC4F8F4" w:rsidR="11486C78">
        <w:rPr>
          <w:rFonts w:ascii="system-ui" w:hAnsi="system-ui" w:eastAsia="system-ui" w:cs="system-ui"/>
          <w:b w:val="0"/>
          <w:bCs w:val="0"/>
          <w:i w:val="0"/>
          <w:iCs w:val="0"/>
          <w:caps w:val="0"/>
          <w:smallCaps w:val="0"/>
          <w:noProof w:val="0"/>
          <w:color w:val="000000" w:themeColor="text1" w:themeTint="FF" w:themeShade="FF"/>
          <w:sz w:val="25"/>
          <w:szCs w:val="25"/>
          <w:lang w:val="en-US"/>
        </w:rPr>
        <w:t>(</w:t>
      </w:r>
      <w:r w:rsidRPr="6EC4F8F4" w:rsidR="323B75E8">
        <w:rPr>
          <w:rFonts w:ascii="system-ui" w:hAnsi="system-ui" w:eastAsia="system-ui" w:cs="system-ui"/>
          <w:b w:val="0"/>
          <w:bCs w:val="0"/>
          <w:i w:val="0"/>
          <w:iCs w:val="0"/>
          <w:caps w:val="0"/>
          <w:smallCaps w:val="0"/>
          <w:noProof w:val="0"/>
          <w:color w:val="000000" w:themeColor="text1" w:themeTint="FF" w:themeShade="FF"/>
          <w:sz w:val="25"/>
          <w:szCs w:val="25"/>
          <w:lang w:val="en-US"/>
        </w:rPr>
        <w:t>Accessed 24</w:t>
      </w:r>
      <w:r w:rsidRPr="6EC4F8F4" w:rsidR="323B75E8">
        <w:rPr>
          <w:rFonts w:ascii="system-ui" w:hAnsi="system-ui" w:eastAsia="system-ui" w:cs="system-ui"/>
          <w:b w:val="0"/>
          <w:bCs w:val="0"/>
          <w:i w:val="0"/>
          <w:iCs w:val="0"/>
          <w:caps w:val="0"/>
          <w:smallCaps w:val="0"/>
          <w:noProof w:val="0"/>
          <w:color w:val="000000" w:themeColor="text1" w:themeTint="FF" w:themeShade="FF"/>
          <w:sz w:val="25"/>
          <w:szCs w:val="25"/>
          <w:vertAlign w:val="superscript"/>
          <w:lang w:val="en-US"/>
        </w:rPr>
        <w:t>th</w:t>
      </w:r>
      <w:r w:rsidRPr="6EC4F8F4" w:rsidR="323B75E8">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w:t>
      </w:r>
      <w:r w:rsidRPr="6EC4F8F4" w:rsidR="323B75E8">
        <w:rPr>
          <w:rFonts w:ascii="system-ui" w:hAnsi="system-ui" w:eastAsia="system-ui" w:cs="system-ui"/>
          <w:b w:val="0"/>
          <w:bCs w:val="0"/>
          <w:i w:val="0"/>
          <w:iCs w:val="0"/>
          <w:caps w:val="0"/>
          <w:smallCaps w:val="0"/>
          <w:noProof w:val="0"/>
          <w:color w:val="000000" w:themeColor="text1" w:themeTint="FF" w:themeShade="FF"/>
          <w:sz w:val="25"/>
          <w:szCs w:val="25"/>
          <w:lang w:val="en-US"/>
        </w:rPr>
        <w:t>may</w:t>
      </w:r>
      <w:r w:rsidRPr="6EC4F8F4" w:rsidR="323B75E8">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2026</w:t>
      </w:r>
      <w:r w:rsidRPr="6EC4F8F4" w:rsidR="4FADF9D2">
        <w:rPr>
          <w:rFonts w:ascii="system-ui" w:hAnsi="system-ui" w:eastAsia="system-ui" w:cs="system-ui"/>
          <w:b w:val="0"/>
          <w:bCs w:val="0"/>
          <w:i w:val="0"/>
          <w:iCs w:val="0"/>
          <w:caps w:val="0"/>
          <w:smallCaps w:val="0"/>
          <w:noProof w:val="0"/>
          <w:color w:val="000000" w:themeColor="text1" w:themeTint="FF" w:themeShade="FF"/>
          <w:sz w:val="25"/>
          <w:szCs w:val="25"/>
          <w:lang w:val="en-US"/>
        </w:rPr>
        <w:t>)</w:t>
      </w:r>
    </w:p>
    <w:p w:rsidR="717E9B81" w:rsidP="6EC4F8F4" w:rsidRDefault="717E9B81" w14:paraId="7DD60DAD" w14:textId="1CD4BDC1">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World Health Organization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2024b</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717E9B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Diabetes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EC4F8F4" w:rsidR="74445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46096e7730824e31">
        <w:r w:rsidRPr="6EC4F8F4" w:rsidR="717E9B81">
          <w:rPr>
            <w:rStyle w:val="Hyperlink"/>
            <w:b w:val="0"/>
            <w:bCs w:val="0"/>
            <w:i w:val="0"/>
            <w:iCs w:val="0"/>
            <w:caps w:val="0"/>
            <w:smallCaps w:val="0"/>
            <w:strike w:val="0"/>
            <w:dstrike w:val="0"/>
            <w:noProof w:val="0"/>
            <w:lang w:val="en-US"/>
          </w:rPr>
          <w:t>https://www.who.int/news-room/fact-sheets/detail/diabetes</w:t>
        </w:r>
      </w:hyperlink>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EC4F8F4" w:rsidR="76A3DF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24</w:t>
      </w:r>
      <w:r w:rsidRPr="6EC4F8F4" w:rsidR="76A3DF46">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EC4F8F4" w:rsidR="76A3DF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76A3DF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w:t>
      </w:r>
      <w:r w:rsidRPr="6EC4F8F4" w:rsidR="76A3DF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2026)</w:t>
      </w:r>
    </w:p>
    <w:p w:rsidR="717E9B81" w:rsidP="6EC4F8F4" w:rsidRDefault="717E9B81" w14:paraId="53682246" w14:textId="6153E115">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Spanakis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E.K. and Golden, S.H. (2017). Race/Ethnic Difference in Diabetes and Diabetic Complications</w:t>
      </w:r>
      <w:r w:rsidRPr="6EC4F8F4" w:rsidR="6B6E7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EC4F8F4" w:rsidR="717E9B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13(6), pp.814–823.</w:t>
      </w:r>
      <w:r w:rsidRPr="6EC4F8F4" w:rsidR="50099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w:t>
      </w:r>
      <w:r w:rsidRPr="6EC4F8F4" w:rsidR="50099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doi:https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://doi.org/10.1007/s11892-013-0421-9. </w:t>
      </w:r>
      <w:r w:rsidRPr="6EC4F8F4" w:rsidR="0A9DF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24</w:t>
      </w:r>
      <w:r w:rsidRPr="6EC4F8F4" w:rsidR="0A9DFF0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EC4F8F4" w:rsidR="0A9DF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0A9DF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w:t>
      </w:r>
      <w:r w:rsidRPr="6EC4F8F4" w:rsidR="0A9DF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2026)</w:t>
      </w:r>
    </w:p>
    <w:p w:rsidR="717E9B81" w:rsidP="6EC4F8F4" w:rsidRDefault="717E9B81" w14:paraId="5487AB39" w14:textId="30836B41">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Krause,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De Vito, G. (2023). Type 1 and type 2 diabetes mellitus: Commonalities, differences and the importance of exercise and nutrition. </w:t>
      </w:r>
      <w:r w:rsidRPr="6EC4F8F4" w:rsidR="717E9B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Nutrients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EC4F8F4" w:rsidR="4F9A84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15(19), pp.4279–4279.</w:t>
      </w:r>
      <w:r w:rsidRPr="6EC4F8F4" w:rsidR="53BDCC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w:t>
      </w:r>
      <w:r w:rsidRPr="6EC4F8F4" w:rsidR="53BDCC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doi:https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://doi.org/10.3390/nu15194279.</w:t>
      </w:r>
      <w:r w:rsidRPr="6EC4F8F4" w:rsidR="17060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24</w:t>
      </w:r>
      <w:r w:rsidRPr="6EC4F8F4" w:rsidR="17060BE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EC4F8F4" w:rsidR="17060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05542A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w:t>
      </w:r>
      <w:r w:rsidRPr="6EC4F8F4" w:rsidR="17060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2026)</w:t>
      </w:r>
    </w:p>
    <w:p w:rsidR="717E9B81" w:rsidP="6EC4F8F4" w:rsidRDefault="717E9B81" w14:paraId="6A544420" w14:textId="376F3158">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Au-Yeung, C.H., Ellis, D.,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Dallaway</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Riley, J., Varney,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Howell-Jones, R. (2024). Socioeconomic and ethnic inequalities increase the risk of type 2 diabetes: an analysis of NHS health check attendees in Birmingham. </w:t>
      </w:r>
      <w:r w:rsidRPr="6EC4F8F4" w:rsidR="717E9B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Frontiers in Public Health</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12.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doi:https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://doi.org/10.3389/fpubh.2024.1477418.</w:t>
      </w:r>
      <w:r w:rsidRPr="6EC4F8F4" w:rsidR="53AA6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24</w:t>
      </w:r>
      <w:r w:rsidRPr="6EC4F8F4" w:rsidR="53AA62C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EC4F8F4" w:rsidR="53AA6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May 2026)</w:t>
      </w:r>
      <w:r w:rsidRPr="6EC4F8F4" w:rsidR="11B93B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7E9B81" w:rsidP="6EC4F8F4" w:rsidRDefault="717E9B81" w14:paraId="33E34436" w14:textId="78BC06B2">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Kilvert, A. and Fox, C. (2023). Health inequalities and diabetes. </w:t>
      </w:r>
      <w:r w:rsidRPr="6EC4F8F4" w:rsidR="717E9B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Practical Diabetes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40(1), p.19. Available at: </w:t>
      </w:r>
      <w:hyperlink r:id="R698cb3219f2f437a">
        <w:r w:rsidRPr="6EC4F8F4" w:rsidR="717E9B81">
          <w:rPr>
            <w:rStyle w:val="Hyperlink"/>
            <w:b w:val="0"/>
            <w:bCs w:val="0"/>
            <w:i w:val="0"/>
            <w:iCs w:val="0"/>
            <w:caps w:val="0"/>
            <w:smallCaps w:val="0"/>
            <w:strike w:val="0"/>
            <w:dstrike w:val="0"/>
            <w:noProof w:val="0"/>
            <w:lang w:val="en-US"/>
          </w:rPr>
          <w:t>https://wchh.onlinelibrary.wiley.com/doi/epdf/10.1002/pdi.2435</w:t>
        </w:r>
      </w:hyperlink>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EC4F8F4" w:rsidR="68A3A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27</w:t>
      </w:r>
      <w:r w:rsidRPr="6EC4F8F4" w:rsidR="68A3A64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EC4F8F4" w:rsidR="68A3A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68A3A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w:t>
      </w:r>
      <w:r w:rsidRPr="6EC4F8F4" w:rsidR="68A3A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2026)</w:t>
      </w:r>
      <w:r w:rsidRPr="6EC4F8F4" w:rsidR="4D08E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7E9B81" w:rsidP="6EC4F8F4" w:rsidRDefault="717E9B81" w14:paraId="2F826A68" w14:textId="39C51376">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Klein, S.,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Gastaldelli</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Yki</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-Järvinen,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Scherer, P.E. (2022). Why does obesity cause diabetes? </w:t>
      </w:r>
      <w:r w:rsidRPr="6EC4F8F4" w:rsidR="717E9B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Cell Metabolism</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34(1), pp</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.11</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 </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doi:https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://doi.org/10.1016/j.cmet.2021.12.012.</w:t>
      </w:r>
      <w:r w:rsidRPr="6EC4F8F4" w:rsidR="65B01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27</w:t>
      </w:r>
      <w:r w:rsidRPr="6EC4F8F4" w:rsidR="65B018E6">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EC4F8F4" w:rsidR="65B01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65B01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w:t>
      </w:r>
      <w:r w:rsidRPr="6EC4F8F4" w:rsidR="65B01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2026).</w:t>
      </w:r>
    </w:p>
    <w:p w:rsidR="717E9B81" w:rsidP="6EC4F8F4" w:rsidRDefault="717E9B81" w14:paraId="2E300973" w14:textId="3F92C351">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Public Health England (2018). </w:t>
      </w:r>
      <w:r w:rsidRPr="6EC4F8F4" w:rsidR="717E9B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matters: Preventing Type 2 Diabetes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22ee3d718ab648b4">
        <w:r w:rsidRPr="6EC4F8F4" w:rsidR="717E9B81">
          <w:rPr>
            <w:rStyle w:val="Hyperlink"/>
            <w:b w:val="0"/>
            <w:bCs w:val="0"/>
            <w:i w:val="0"/>
            <w:iCs w:val="0"/>
            <w:caps w:val="0"/>
            <w:smallCaps w:val="0"/>
            <w:strike w:val="0"/>
            <w:dstrike w:val="0"/>
            <w:noProof w:val="0"/>
            <w:lang w:val="en-US"/>
          </w:rPr>
          <w:t>https://www.gov.uk/government/publications/health-matters-preventing-type-2-diabetes/health-matters-preventing-type-2-diabetes</w:t>
        </w:r>
      </w:hyperlink>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EC4F8F4" w:rsidR="0BE61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27</w:t>
      </w:r>
      <w:r w:rsidRPr="6EC4F8F4" w:rsidR="0BE618C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EC4F8F4" w:rsidR="0BE61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EC4F8F4" w:rsidR="0BE61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w:t>
      </w:r>
      <w:r w:rsidRPr="6EC4F8F4" w:rsidR="0BE61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2026)</w:t>
      </w:r>
    </w:p>
    <w:p w:rsidR="717E9B81" w:rsidP="6EC4F8F4" w:rsidRDefault="717E9B81" w14:paraId="0EFE94C3" w14:textId="3E192475">
      <w:pPr>
        <w:spacing w:before="255" w:after="255"/>
        <w:rPr>
          <w:rFonts w:ascii="system-ui" w:hAnsi="system-ui" w:eastAsia="system-ui" w:cs="system-ui"/>
          <w:b w:val="0"/>
          <w:bCs w:val="0"/>
          <w:i w:val="0"/>
          <w:iCs w:val="0"/>
          <w:caps w:val="0"/>
          <w:smallCaps w:val="0"/>
          <w:noProof w:val="0"/>
          <w:color w:val="000000" w:themeColor="text1" w:themeTint="FF" w:themeShade="FF"/>
          <w:sz w:val="25"/>
          <w:szCs w:val="25"/>
          <w:lang w:val="en-US"/>
        </w:rPr>
      </w:pP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Anon, (</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2023). </w:t>
      </w:r>
      <w:r w:rsidRPr="6EC4F8F4" w:rsidR="717E9B81">
        <w:rPr>
          <w:rFonts w:ascii="system-ui" w:hAnsi="system-ui" w:eastAsia="system-ui" w:cs="system-ui"/>
          <w:b w:val="0"/>
          <w:bCs w:val="0"/>
          <w:i w:val="1"/>
          <w:iCs w:val="1"/>
          <w:caps w:val="0"/>
          <w:smallCaps w:val="0"/>
          <w:noProof w:val="0"/>
          <w:color w:val="000000" w:themeColor="text1" w:themeTint="FF" w:themeShade="FF"/>
          <w:sz w:val="25"/>
          <w:szCs w:val="25"/>
          <w:lang w:val="en-US"/>
        </w:rPr>
        <w:t>Health and ethnic inequalities in people living with type 2 diabetes: A pharmacist’s perspective</w:t>
      </w:r>
      <w:r w:rsidRPr="6EC4F8F4" w:rsidR="6BA8941C">
        <w:rPr>
          <w:rFonts w:ascii="system-ui" w:hAnsi="system-ui" w:eastAsia="system-ui" w:cs="system-ui"/>
          <w:b w:val="0"/>
          <w:bCs w:val="0"/>
          <w:i w:val="1"/>
          <w:iCs w:val="1"/>
          <w:caps w:val="0"/>
          <w:smallCaps w:val="0"/>
          <w:noProof w:val="0"/>
          <w:color w:val="000000" w:themeColor="text1" w:themeTint="FF" w:themeShade="FF"/>
          <w:sz w:val="25"/>
          <w:szCs w:val="25"/>
          <w:lang w:val="en-US"/>
        </w:rPr>
        <w:t>.</w:t>
      </w:r>
      <w:r w:rsidRPr="6EC4F8F4" w:rsidR="6BA8941C">
        <w:rPr>
          <w:rFonts w:ascii="system-ui" w:hAnsi="system-ui" w:eastAsia="system-ui" w:cs="system-ui"/>
          <w:b w:val="0"/>
          <w:bCs w:val="0"/>
          <w:i w:val="1"/>
          <w:iCs w:val="1"/>
          <w:caps w:val="0"/>
          <w:smallCaps w:val="0"/>
          <w:noProof w:val="0"/>
          <w:color w:val="000000" w:themeColor="text1" w:themeTint="FF" w:themeShade="FF"/>
          <w:sz w:val="25"/>
          <w:szCs w:val="25"/>
          <w:lang w:val="en-US"/>
        </w:rPr>
        <w:t xml:space="preserve"> </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Available at: </w:t>
      </w:r>
      <w:hyperlink r:id="R6b6c1e805bb34c7d">
        <w:r w:rsidRPr="6EC4F8F4" w:rsidR="717E9B81">
          <w:rPr>
            <w:rStyle w:val="Hyperlink"/>
            <w:b w:val="0"/>
            <w:bCs w:val="0"/>
            <w:i w:val="0"/>
            <w:iCs w:val="0"/>
            <w:caps w:val="0"/>
            <w:smallCaps w:val="0"/>
            <w:strike w:val="0"/>
            <w:dstrike w:val="0"/>
            <w:noProof w:val="0"/>
            <w:lang w:val="en-US"/>
          </w:rPr>
          <w:t>https://diabetesonthenet.com/diabetes-primary-care/health-inequalities-pharmacists-perspective/</w:t>
        </w:r>
      </w:hyperlink>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w:t>
      </w:r>
      <w:r w:rsidRPr="6EC4F8F4" w:rsidR="08E59BB3">
        <w:rPr>
          <w:rFonts w:ascii="system-ui" w:hAnsi="system-ui" w:eastAsia="system-ui" w:cs="system-ui"/>
          <w:b w:val="0"/>
          <w:bCs w:val="0"/>
          <w:i w:val="0"/>
          <w:iCs w:val="0"/>
          <w:caps w:val="0"/>
          <w:smallCaps w:val="0"/>
          <w:noProof w:val="0"/>
          <w:color w:val="000000" w:themeColor="text1" w:themeTint="FF" w:themeShade="FF"/>
          <w:sz w:val="25"/>
          <w:szCs w:val="25"/>
          <w:lang w:val="en-US"/>
        </w:rPr>
        <w:t>(</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accessed </w:t>
      </w:r>
      <w:r w:rsidRPr="6EC4F8F4" w:rsidR="764880D9">
        <w:rPr>
          <w:rFonts w:ascii="system-ui" w:hAnsi="system-ui" w:eastAsia="system-ui" w:cs="system-ui"/>
          <w:b w:val="0"/>
          <w:bCs w:val="0"/>
          <w:i w:val="0"/>
          <w:iCs w:val="0"/>
          <w:caps w:val="0"/>
          <w:smallCaps w:val="0"/>
          <w:noProof w:val="0"/>
          <w:color w:val="000000" w:themeColor="text1" w:themeTint="FF" w:themeShade="FF"/>
          <w:sz w:val="25"/>
          <w:szCs w:val="25"/>
          <w:lang w:val="en-US"/>
        </w:rPr>
        <w:t>27th</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w:t>
      </w:r>
      <w:r w:rsidRPr="6EC4F8F4" w:rsidR="5893A8AF">
        <w:rPr>
          <w:rFonts w:ascii="system-ui" w:hAnsi="system-ui" w:eastAsia="system-ui" w:cs="system-ui"/>
          <w:b w:val="0"/>
          <w:bCs w:val="0"/>
          <w:i w:val="0"/>
          <w:iCs w:val="0"/>
          <w:caps w:val="0"/>
          <w:smallCaps w:val="0"/>
          <w:noProof w:val="0"/>
          <w:color w:val="000000" w:themeColor="text1" w:themeTint="FF" w:themeShade="FF"/>
          <w:sz w:val="25"/>
          <w:szCs w:val="25"/>
          <w:lang w:val="en-US"/>
        </w:rPr>
        <w:t>May</w:t>
      </w:r>
      <w:r w:rsidRPr="6EC4F8F4" w:rsidR="717E9B81">
        <w:rPr>
          <w:rFonts w:ascii="system-ui" w:hAnsi="system-ui" w:eastAsia="system-ui" w:cs="system-ui"/>
          <w:b w:val="0"/>
          <w:bCs w:val="0"/>
          <w:i w:val="0"/>
          <w:iCs w:val="0"/>
          <w:caps w:val="0"/>
          <w:smallCaps w:val="0"/>
          <w:noProof w:val="0"/>
          <w:color w:val="000000" w:themeColor="text1" w:themeTint="FF" w:themeShade="FF"/>
          <w:sz w:val="25"/>
          <w:szCs w:val="25"/>
          <w:lang w:val="en-US"/>
        </w:rPr>
        <w:t xml:space="preserve"> 2025</w:t>
      </w:r>
      <w:r w:rsidRPr="6EC4F8F4" w:rsidR="7B98BE93">
        <w:rPr>
          <w:rFonts w:ascii="system-ui" w:hAnsi="system-ui" w:eastAsia="system-ui" w:cs="system-ui"/>
          <w:b w:val="0"/>
          <w:bCs w:val="0"/>
          <w:i w:val="0"/>
          <w:iCs w:val="0"/>
          <w:caps w:val="0"/>
          <w:smallCaps w:val="0"/>
          <w:noProof w:val="0"/>
          <w:color w:val="000000" w:themeColor="text1" w:themeTint="FF" w:themeShade="FF"/>
          <w:sz w:val="25"/>
          <w:szCs w:val="25"/>
          <w:lang w:val="en-US"/>
        </w:rPr>
        <w:t>)</w:t>
      </w:r>
    </w:p>
    <w:p w:rsidR="717E9B81" w:rsidP="6EC4F8F4" w:rsidRDefault="717E9B81" w14:paraId="46066AB6" w14:textId="40E1BC87">
      <w:pPr>
        <w:spacing w:after="0" w:line="24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NHS (2017). </w:t>
      </w:r>
      <w:r w:rsidRPr="6EC4F8F4" w:rsidR="717E9B81">
        <w:rPr>
          <w:rStyle w:val="s2"/>
          <w:rFonts w:ascii="Segoe UI" w:hAnsi="Segoe UI" w:eastAsia="Segoe UI" w:cs="Segoe UI"/>
          <w:b w:val="0"/>
          <w:bCs w:val="0"/>
          <w:i w:val="1"/>
          <w:iCs w:val="1"/>
          <w:caps w:val="0"/>
          <w:smallCaps w:val="0"/>
          <w:noProof w:val="0"/>
          <w:color w:val="000000" w:themeColor="text1" w:themeTint="FF" w:themeShade="FF"/>
          <w:sz w:val="24"/>
          <w:szCs w:val="24"/>
          <w:lang w:val="en-GB"/>
        </w:rPr>
        <w:t>Complications of type 2 diabetes</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[online] nhs.uk. Available at: </w:t>
      </w:r>
      <w:hyperlink r:id="Rb66ec2fa0599467a">
        <w:r w:rsidRPr="6EC4F8F4" w:rsidR="717E9B81">
          <w:rPr>
            <w:rStyle w:val="Hyperlink"/>
            <w:b w:val="0"/>
            <w:bCs w:val="0"/>
            <w:i w:val="0"/>
            <w:iCs w:val="0"/>
            <w:caps w:val="0"/>
            <w:smallCaps w:val="0"/>
            <w:noProof w:val="0"/>
            <w:lang w:val="en-GB"/>
          </w:rPr>
          <w:t>https://www.nhs.uk/conditions/type-2-diabetes/complications/</w:t>
        </w:r>
      </w:hyperlink>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EC4F8F4" w:rsidR="7E017999">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accessed 15 </w:t>
      </w:r>
      <w:r w:rsidRPr="6EC4F8F4" w:rsidR="51357999">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May</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2026</w:t>
      </w:r>
      <w:r w:rsidRPr="6EC4F8F4" w:rsidR="4A5EE288">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w:t>
      </w:r>
    </w:p>
    <w:p w:rsidR="7DBB0765" w:rsidP="7DBB0765" w:rsidRDefault="7DBB0765" w14:paraId="627C1868" w14:textId="335D7FCE">
      <w:pPr>
        <w:spacing w:after="0" w:line="24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17E9B81" w:rsidP="6EC4F8F4" w:rsidRDefault="717E9B81" w14:paraId="1262230F" w14:textId="210FBE2A">
      <w:pPr>
        <w:spacing w:after="0" w:line="24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Berenguera, A.,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Molló</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-Inesta, À., Mata-Cases, M., Franch-Nadal, J.,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Bolíbar</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B.,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Rubinat</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E. and Mauricio, D. (2016). Understanding the physical, social, and emotional experiences of people with uncontrolled Type 2 diabetes: a qualitative study. </w:t>
      </w:r>
      <w:r w:rsidRPr="6EC4F8F4" w:rsidR="717E9B81">
        <w:rPr>
          <w:rStyle w:val="s2"/>
          <w:rFonts w:ascii="Segoe UI" w:hAnsi="Segoe UI" w:eastAsia="Segoe UI" w:cs="Segoe UI"/>
          <w:b w:val="0"/>
          <w:bCs w:val="0"/>
          <w:i w:val="1"/>
          <w:iCs w:val="1"/>
          <w:caps w:val="0"/>
          <w:smallCaps w:val="0"/>
          <w:noProof w:val="0"/>
          <w:color w:val="000000" w:themeColor="text1" w:themeTint="FF" w:themeShade="FF"/>
          <w:sz w:val="24"/>
          <w:szCs w:val="24"/>
          <w:lang w:val="en-GB"/>
        </w:rPr>
        <w:t>Patient Preference and Adherence</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Volume 10, pp.2323–2332.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doi:https</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://doi.org/10.2147/ppa.s116173. </w:t>
      </w:r>
      <w:r w:rsidRPr="6EC4F8F4" w:rsidR="589B4D13">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w:t>
      </w:r>
      <w:r w:rsidRPr="6EC4F8F4" w:rsidR="1F4611AF">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Accessed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15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may</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2026</w:t>
      </w:r>
      <w:r w:rsidRPr="6EC4F8F4" w:rsidR="336805A5">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w:t>
      </w:r>
    </w:p>
    <w:p w:rsidR="7DBB0765" w:rsidP="7DBB0765" w:rsidRDefault="7DBB0765" w14:paraId="4C6E57E7" w14:textId="03C95545">
      <w:pPr>
        <w:spacing w:after="0" w:line="24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17E9B81" w:rsidP="6EC4F8F4" w:rsidRDefault="717E9B81" w14:paraId="00125679" w14:textId="06A5690F">
      <w:pPr>
        <w:spacing w:after="0" w:line="24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Lin, K., Wang, J., Bai,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X.</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Liu, Y. (2024). Social Isolation in People with Type 2 Diabetes: a Concept Analysis. </w:t>
      </w:r>
      <w:r w:rsidRPr="6EC4F8F4" w:rsidR="717E9B81">
        <w:rPr>
          <w:rStyle w:val="s2"/>
          <w:rFonts w:ascii="Segoe UI" w:hAnsi="Segoe UI" w:eastAsia="Segoe UI" w:cs="Segoe UI"/>
          <w:b w:val="0"/>
          <w:bCs w:val="0"/>
          <w:i w:val="1"/>
          <w:iCs w:val="1"/>
          <w:caps w:val="0"/>
          <w:smallCaps w:val="0"/>
          <w:noProof w:val="0"/>
          <w:color w:val="000000" w:themeColor="text1" w:themeTint="FF" w:themeShade="FF"/>
          <w:sz w:val="24"/>
          <w:szCs w:val="24"/>
          <w:lang w:val="en-GB"/>
        </w:rPr>
        <w:t>Heliyon</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,10(16),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pp.e</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36261–e36261.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doi:https</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://doi.org/10.1016/j.heliyon.2024.e36261. </w:t>
      </w:r>
      <w:r w:rsidRPr="6EC4F8F4" w:rsidR="3AAA98C9">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accessed 15 </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may</w:t>
      </w:r>
      <w:r w:rsidRPr="6EC4F8F4" w:rsidR="717E9B81">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2026</w:t>
      </w:r>
      <w:r w:rsidRPr="6EC4F8F4" w:rsidR="26CACE5B">
        <w:rPr>
          <w:rStyle w:val="s1"/>
          <w:rFonts w:ascii="Segoe UI" w:hAnsi="Segoe UI" w:eastAsia="Segoe UI" w:cs="Segoe UI"/>
          <w:b w:val="0"/>
          <w:bCs w:val="0"/>
          <w:i w:val="0"/>
          <w:iCs w:val="0"/>
          <w:caps w:val="0"/>
          <w:smallCaps w:val="0"/>
          <w:noProof w:val="0"/>
          <w:color w:val="000000" w:themeColor="text1" w:themeTint="FF" w:themeShade="FF"/>
          <w:sz w:val="24"/>
          <w:szCs w:val="24"/>
          <w:lang w:val="en-GB"/>
        </w:rPr>
        <w:t>)</w:t>
      </w:r>
    </w:p>
    <w:p w:rsidR="7DBB0765" w:rsidP="7DBB0765" w:rsidRDefault="7DBB0765" w14:paraId="2A847076" w14:textId="0D0D8944">
      <w:pPr>
        <w:spacing w:after="0" w:line="24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17E9B81" w:rsidP="6EC4F8F4" w:rsidRDefault="717E9B81" w14:paraId="2047415B" w14:textId="39DC0A32">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NICE. The National Institute for Health and Care Excellence. (2026). </w:t>
      </w:r>
      <w:r w:rsidRPr="6EC4F8F4" w:rsidR="717E9B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Major changes to type 2 diabetes treatment could save thousands of lives</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76a15f5a3cc4499">
        <w:r w:rsidRPr="6EC4F8F4" w:rsidR="717E9B81">
          <w:rPr>
            <w:rStyle w:val="Hyperlink"/>
            <w:b w:val="0"/>
            <w:bCs w:val="0"/>
            <w:i w:val="0"/>
            <w:iCs w:val="0"/>
            <w:caps w:val="0"/>
            <w:smallCaps w:val="0"/>
            <w:strike w:val="0"/>
            <w:dstrike w:val="0"/>
            <w:noProof w:val="0"/>
            <w:lang w:val="en-GB"/>
          </w:rPr>
          <w:t>https://www.nice.org.uk/news/articles/major-changes-to-type-2-diabetes-treatment-could-save-thousands-of-lives</w:t>
        </w:r>
      </w:hyperlink>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EC4F8F4" w:rsidR="6DAF8B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EC4F8F4" w:rsidR="717E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20 May 2026</w:t>
      </w:r>
      <w:r w:rsidRPr="6EC4F8F4" w:rsidR="74185C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17E9B81" w:rsidP="6EC4F8F4" w:rsidRDefault="717E9B81" w14:paraId="4124CF0C" w14:textId="0169AE4A">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EC4F8F4"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CDC (2024). </w:t>
      </w:r>
      <w:r w:rsidRPr="6EC4F8F4" w:rsidR="717E9B81">
        <w:rPr>
          <w:rFonts w:ascii="Aptos" w:hAnsi="Aptos" w:eastAsia="Aptos" w:cs="Aptos"/>
          <w:b w:val="0"/>
          <w:bCs w:val="0"/>
          <w:i w:val="1"/>
          <w:iCs w:val="1"/>
          <w:caps w:val="0"/>
          <w:smallCaps w:val="0"/>
          <w:noProof w:val="0"/>
          <w:color w:val="000000" w:themeColor="text1" w:themeTint="FF" w:themeShade="FF"/>
          <w:sz w:val="24"/>
          <w:szCs w:val="24"/>
          <w:lang w:val="en-GB"/>
        </w:rPr>
        <w:t xml:space="preserve">Helping Friends and Family </w:t>
      </w:r>
      <w:r w:rsidRPr="6EC4F8F4" w:rsidR="717E9B81">
        <w:rPr>
          <w:rFonts w:ascii="Aptos" w:hAnsi="Aptos" w:eastAsia="Aptos" w:cs="Aptos"/>
          <w:b w:val="0"/>
          <w:bCs w:val="0"/>
          <w:i w:val="1"/>
          <w:iCs w:val="1"/>
          <w:caps w:val="0"/>
          <w:smallCaps w:val="0"/>
          <w:noProof w:val="0"/>
          <w:color w:val="000000" w:themeColor="text1" w:themeTint="FF" w:themeShade="FF"/>
          <w:sz w:val="24"/>
          <w:szCs w:val="24"/>
          <w:lang w:val="en-GB"/>
        </w:rPr>
        <w:t>With</w:t>
      </w:r>
      <w:r w:rsidRPr="6EC4F8F4" w:rsidR="717E9B81">
        <w:rPr>
          <w:rFonts w:ascii="Aptos" w:hAnsi="Aptos" w:eastAsia="Aptos" w:cs="Aptos"/>
          <w:b w:val="0"/>
          <w:bCs w:val="0"/>
          <w:i w:val="1"/>
          <w:iCs w:val="1"/>
          <w:caps w:val="0"/>
          <w:smallCaps w:val="0"/>
          <w:noProof w:val="0"/>
          <w:color w:val="000000" w:themeColor="text1" w:themeTint="FF" w:themeShade="FF"/>
          <w:sz w:val="24"/>
          <w:szCs w:val="24"/>
          <w:lang w:val="en-GB"/>
        </w:rPr>
        <w:t xml:space="preserve"> Diabetes</w:t>
      </w:r>
      <w:r w:rsidRPr="6EC4F8F4"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 [online] Diabetes. Available at: </w:t>
      </w:r>
      <w:hyperlink r:id="Rffa4b8c7c71d46bc">
        <w:r w:rsidRPr="6EC4F8F4" w:rsidR="717E9B81">
          <w:rPr>
            <w:rStyle w:val="Hyperlink"/>
            <w:b w:val="0"/>
            <w:bCs w:val="0"/>
            <w:i w:val="0"/>
            <w:iCs w:val="0"/>
            <w:caps w:val="0"/>
            <w:smallCaps w:val="0"/>
            <w:strike w:val="0"/>
            <w:dstrike w:val="0"/>
            <w:noProof w:val="0"/>
            <w:lang w:val="en-GB"/>
          </w:rPr>
          <w:t>https://www.cdc.gov/diabetes/caring/index.html</w:t>
        </w:r>
      </w:hyperlink>
      <w:r w:rsidRPr="6EC4F8F4"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EC4F8F4" w:rsidR="0FFC3DA5">
        <w:rPr>
          <w:rFonts w:ascii="Aptos" w:hAnsi="Aptos" w:eastAsia="Aptos" w:cs="Aptos"/>
          <w:b w:val="0"/>
          <w:bCs w:val="0"/>
          <w:i w:val="0"/>
          <w:iCs w:val="0"/>
          <w:caps w:val="0"/>
          <w:smallCaps w:val="0"/>
          <w:noProof w:val="0"/>
          <w:color w:val="000000" w:themeColor="text1" w:themeTint="FF" w:themeShade="FF"/>
          <w:sz w:val="24"/>
          <w:szCs w:val="24"/>
          <w:lang w:val="en-GB"/>
        </w:rPr>
        <w:t>(</w:t>
      </w:r>
      <w:r w:rsidRPr="6EC4F8F4"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accessed 25 </w:t>
      </w:r>
      <w:r w:rsidRPr="6EC4F8F4" w:rsidR="717E9B81">
        <w:rPr>
          <w:rFonts w:ascii="Aptos" w:hAnsi="Aptos" w:eastAsia="Aptos" w:cs="Aptos"/>
          <w:b w:val="0"/>
          <w:bCs w:val="0"/>
          <w:i w:val="0"/>
          <w:iCs w:val="0"/>
          <w:caps w:val="0"/>
          <w:smallCaps w:val="0"/>
          <w:noProof w:val="0"/>
          <w:color w:val="000000" w:themeColor="text1" w:themeTint="FF" w:themeShade="FF"/>
          <w:sz w:val="24"/>
          <w:szCs w:val="24"/>
          <w:lang w:val="en-GB"/>
        </w:rPr>
        <w:t>may</w:t>
      </w:r>
      <w:r w:rsidRPr="6EC4F8F4"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 2026</w:t>
      </w:r>
      <w:r w:rsidRPr="6EC4F8F4" w:rsidR="6DEF7EB6">
        <w:rPr>
          <w:rFonts w:ascii="Aptos" w:hAnsi="Aptos" w:eastAsia="Aptos" w:cs="Aptos"/>
          <w:b w:val="0"/>
          <w:bCs w:val="0"/>
          <w:i w:val="0"/>
          <w:iCs w:val="0"/>
          <w:caps w:val="0"/>
          <w:smallCaps w:val="0"/>
          <w:noProof w:val="0"/>
          <w:color w:val="000000" w:themeColor="text1" w:themeTint="FF" w:themeShade="FF"/>
          <w:sz w:val="24"/>
          <w:szCs w:val="24"/>
          <w:lang w:val="en-GB"/>
        </w:rPr>
        <w:t>)</w:t>
      </w:r>
    </w:p>
    <w:p w:rsidR="7DBB0765" w:rsidP="7DBB0765" w:rsidRDefault="7DBB0765" w14:paraId="627B9F34" w14:textId="3A86BCD5">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17E9B81" w:rsidP="7DBB0765" w:rsidRDefault="717E9B81" w14:paraId="083F0FAD" w14:textId="7631A27C">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Grabowski, D., Andersen, T.H., Varming, A., Ommundsen, C. and Willaing, I. (2017). Involvement of family members in life with type 2 diabetes: Six interconnected problem domains of significance for family health identity and healthcare authenticity. </w:t>
      </w:r>
      <w:r w:rsidRPr="7DBB0765" w:rsidR="717E9B81">
        <w:rPr>
          <w:rFonts w:ascii="Aptos" w:hAnsi="Aptos" w:eastAsia="Aptos" w:cs="Aptos"/>
          <w:b w:val="0"/>
          <w:bCs w:val="0"/>
          <w:i w:val="1"/>
          <w:iCs w:val="1"/>
          <w:caps w:val="0"/>
          <w:smallCaps w:val="0"/>
          <w:noProof w:val="0"/>
          <w:color w:val="000000" w:themeColor="text1" w:themeTint="FF" w:themeShade="FF"/>
          <w:sz w:val="24"/>
          <w:szCs w:val="24"/>
          <w:lang w:val="en-GB"/>
        </w:rPr>
        <w:t>SAGE Open Medicine</w:t>
      </w: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5, p.205031211772865. doi:https://doi.org/10.1177/2050312117728654. accessed 25 may 2026</w:t>
      </w:r>
    </w:p>
    <w:p w:rsidR="7DBB0765" w:rsidP="7DBB0765" w:rsidRDefault="7DBB0765" w14:paraId="06B56591" w14:textId="3FE7D3B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17E9B81" w:rsidP="7DBB0765" w:rsidRDefault="717E9B81" w14:paraId="5BC119B2" w14:textId="34DBB66E">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Molla, I.B., Berhie, M.A., Debele, K.A., Germossa, G.N. and Hailu, F.B. (2023). Persons with Diabetes’ Perceptions of Family Burden and Associated Factors. </w:t>
      </w:r>
      <w:r w:rsidRPr="7DBB0765" w:rsidR="717E9B81">
        <w:rPr>
          <w:rFonts w:ascii="Aptos" w:hAnsi="Aptos" w:eastAsia="Aptos" w:cs="Aptos"/>
          <w:b w:val="0"/>
          <w:bCs w:val="0"/>
          <w:i w:val="1"/>
          <w:iCs w:val="1"/>
          <w:caps w:val="0"/>
          <w:smallCaps w:val="0"/>
          <w:noProof w:val="0"/>
          <w:color w:val="000000" w:themeColor="text1" w:themeTint="FF" w:themeShade="FF"/>
          <w:sz w:val="24"/>
          <w:szCs w:val="24"/>
          <w:lang w:val="en-GB"/>
        </w:rPr>
        <w:t>Journal of Diabetes Research</w:t>
      </w: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2023, pp.1–8. doi:https://doi.org/10.1155/2023/8015721.</w:t>
      </w:r>
    </w:p>
    <w:p w:rsidR="717E9B81" w:rsidP="7DBB0765" w:rsidRDefault="717E9B81" w14:paraId="1505A589" w14:textId="108F8E6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accessed 25 may 2026</w:t>
      </w:r>
    </w:p>
    <w:p w:rsidR="7DBB0765" w:rsidP="7DBB0765" w:rsidRDefault="7DBB0765" w14:paraId="015963C1" w14:textId="43A1C7AD">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17E9B81" w:rsidP="7DBB0765" w:rsidRDefault="717E9B81" w14:paraId="1D09644A" w14:textId="3D7D513C">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Pesavento, M., Loibl, C., Moulton, S., Haurin, D., Hyer, M., Dalmacy, D. and Joseph, J.J. (2025). Type 2 Diabetes and Financial Outcomes. </w:t>
      </w:r>
      <w:r w:rsidRPr="7DBB0765" w:rsidR="717E9B81">
        <w:rPr>
          <w:rFonts w:ascii="Aptos" w:hAnsi="Aptos" w:eastAsia="Aptos" w:cs="Aptos"/>
          <w:b w:val="0"/>
          <w:bCs w:val="0"/>
          <w:i w:val="1"/>
          <w:iCs w:val="1"/>
          <w:caps w:val="0"/>
          <w:smallCaps w:val="0"/>
          <w:noProof w:val="0"/>
          <w:color w:val="000000" w:themeColor="text1" w:themeTint="FF" w:themeShade="FF"/>
          <w:sz w:val="24"/>
          <w:szCs w:val="24"/>
          <w:lang w:val="en-GB"/>
        </w:rPr>
        <w:t>JAMA Network Open</w:t>
      </w: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 [online] 8(7), p.e2523453. doi:https://doi.org/10.1001/jamanetworkopen.2025.23453. Accessed 25 May 2026 </w:t>
      </w:r>
    </w:p>
    <w:p w:rsidR="7DBB0765" w:rsidP="7DBB0765" w:rsidRDefault="7DBB0765" w14:paraId="6FFF105D" w14:textId="1B8E2422">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17E9B81" w:rsidP="7DBB0765" w:rsidRDefault="717E9B81" w14:paraId="1776856A" w14:textId="04CB75D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Matrook, K.A., Cowman, S., Dovey, S.M., Smith, S.M., McGilloway, S. and Whitford, D.L. (2018). Family-based interventions for adults with type 2 diabetes mellitus. </w:t>
      </w:r>
      <w:r w:rsidRPr="7DBB0765" w:rsidR="717E9B81">
        <w:rPr>
          <w:rFonts w:ascii="Aptos" w:hAnsi="Aptos" w:eastAsia="Aptos" w:cs="Aptos"/>
          <w:b w:val="0"/>
          <w:bCs w:val="0"/>
          <w:i w:val="1"/>
          <w:iCs w:val="1"/>
          <w:caps w:val="0"/>
          <w:smallCaps w:val="0"/>
          <w:noProof w:val="0"/>
          <w:color w:val="000000" w:themeColor="text1" w:themeTint="FF" w:themeShade="FF"/>
          <w:sz w:val="24"/>
          <w:szCs w:val="24"/>
          <w:lang w:val="en-GB"/>
        </w:rPr>
        <w:t>Cochrane Database of Systematic Reviews</w:t>
      </w: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doi:https://doi.org/10.1002/14651858.cd013064. Accessed 25 May 2026</w:t>
      </w:r>
    </w:p>
    <w:p w:rsidR="7DBB0765" w:rsidP="7DBB0765" w:rsidRDefault="7DBB0765" w14:paraId="76921520" w14:textId="5E4F603D">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17E9B81" w:rsidP="7DBB0765" w:rsidRDefault="717E9B81" w14:paraId="23B5F988" w14:textId="5BD6C24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NHS (2025). </w:t>
      </w:r>
      <w:r w:rsidRPr="7DBB0765" w:rsidR="717E9B81">
        <w:rPr>
          <w:rFonts w:ascii="Aptos" w:hAnsi="Aptos" w:eastAsia="Aptos" w:cs="Aptos"/>
          <w:b w:val="0"/>
          <w:bCs w:val="0"/>
          <w:i w:val="1"/>
          <w:iCs w:val="1"/>
          <w:caps w:val="0"/>
          <w:smallCaps w:val="0"/>
          <w:noProof w:val="0"/>
          <w:color w:val="000000" w:themeColor="text1" w:themeTint="FF" w:themeShade="FF"/>
          <w:sz w:val="24"/>
          <w:szCs w:val="24"/>
          <w:lang w:val="en-GB"/>
        </w:rPr>
        <w:t>Treatment for Type 2 diabetes</w:t>
      </w: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 [online] NHS. Available at: </w:t>
      </w:r>
      <w:hyperlink r:id="R55b165b6ff724290">
        <w:r w:rsidRPr="7DBB0765" w:rsidR="717E9B81">
          <w:rPr>
            <w:rStyle w:val="Hyperlink"/>
            <w:b w:val="0"/>
            <w:bCs w:val="0"/>
            <w:i w:val="0"/>
            <w:iCs w:val="0"/>
            <w:caps w:val="0"/>
            <w:smallCaps w:val="0"/>
            <w:strike w:val="0"/>
            <w:dstrike w:val="0"/>
            <w:noProof w:val="0"/>
            <w:lang w:val="en-GB"/>
          </w:rPr>
          <w:t>https://www.nhs.uk/conditions/type-2-diabetes/treatment/</w:t>
        </w:r>
      </w:hyperlink>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Accessed 26 May 2026</w:t>
      </w:r>
    </w:p>
    <w:p w:rsidR="7DBB0765" w:rsidP="7DBB0765" w:rsidRDefault="7DBB0765" w14:paraId="4CFFFC9F" w14:textId="73CE18C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17E9B81" w:rsidP="7DBB0765" w:rsidRDefault="717E9B81" w14:paraId="157EE746" w14:textId="2C3F580E">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(2024c). </w:t>
      </w:r>
      <w:r w:rsidRPr="7DBB0765" w:rsidR="717E9B81">
        <w:rPr>
          <w:rFonts w:ascii="Aptos" w:hAnsi="Aptos" w:eastAsia="Aptos" w:cs="Aptos"/>
          <w:b w:val="0"/>
          <w:bCs w:val="0"/>
          <w:i w:val="1"/>
          <w:iCs w:val="1"/>
          <w:caps w:val="0"/>
          <w:smallCaps w:val="0"/>
          <w:noProof w:val="0"/>
          <w:color w:val="000000" w:themeColor="text1" w:themeTint="FF" w:themeShade="FF"/>
          <w:sz w:val="24"/>
          <w:szCs w:val="24"/>
          <w:lang w:val="en-GB"/>
        </w:rPr>
        <w:t>NHS Type 2 Diabetes Path to Remission Programme to treat obesity and type 2 diabetes</w:t>
      </w:r>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 [online] </w:t>
      </w:r>
      <w:hyperlink r:id="R9211ae0bbcdc4f69">
        <w:r w:rsidRPr="7DBB0765" w:rsidR="717E9B81">
          <w:rPr>
            <w:rStyle w:val="Hyperlink"/>
            <w:b w:val="0"/>
            <w:bCs w:val="0"/>
            <w:i w:val="0"/>
            <w:iCs w:val="0"/>
            <w:caps w:val="0"/>
            <w:smallCaps w:val="0"/>
            <w:strike w:val="0"/>
            <w:dstrike w:val="0"/>
            <w:noProof w:val="0"/>
            <w:lang w:val="en-GB"/>
          </w:rPr>
          <w:t>www.england.nhs.uk</w:t>
        </w:r>
      </w:hyperlink>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7c1616a76fc4ee5">
        <w:r w:rsidRPr="7DBB0765" w:rsidR="717E9B81">
          <w:rPr>
            <w:rStyle w:val="Hyperlink"/>
            <w:b w:val="0"/>
            <w:bCs w:val="0"/>
            <w:i w:val="0"/>
            <w:iCs w:val="0"/>
            <w:caps w:val="0"/>
            <w:smallCaps w:val="0"/>
            <w:strike w:val="0"/>
            <w:dstrike w:val="0"/>
            <w:noProof w:val="0"/>
            <w:lang w:val="en-GB"/>
          </w:rPr>
          <w:t>https://www.england.nhs.uk/diabetes/treatment-care/diabetes-remission/</w:t>
        </w:r>
      </w:hyperlink>
      <w:r w:rsidRPr="7DBB0765" w:rsidR="717E9B81">
        <w:rPr>
          <w:rFonts w:ascii="Aptos" w:hAnsi="Aptos" w:eastAsia="Aptos" w:cs="Aptos"/>
          <w:b w:val="0"/>
          <w:bCs w:val="0"/>
          <w:i w:val="0"/>
          <w:iCs w:val="0"/>
          <w:caps w:val="0"/>
          <w:smallCaps w:val="0"/>
          <w:noProof w:val="0"/>
          <w:color w:val="000000" w:themeColor="text1" w:themeTint="FF" w:themeShade="FF"/>
          <w:sz w:val="24"/>
          <w:szCs w:val="24"/>
          <w:lang w:val="en-GB"/>
        </w:rPr>
        <w:t>. Accessed 26 May 2026</w:t>
      </w:r>
    </w:p>
    <w:p w:rsidR="7DBB0765" w:rsidP="7DBB0765" w:rsidRDefault="7DBB0765" w14:paraId="53983BA6" w14:textId="1BD763B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C054EF9" w:rsidP="7DBB0765" w:rsidRDefault="5C054EF9" w14:paraId="6B73FE8B" w14:textId="00AAB812">
      <w:pPr>
        <w:spacing w:before="0" w:beforeAutospacing="off" w:line="360" w:lineRule="auto"/>
        <w:jc w:val="left"/>
      </w:pPr>
      <w:r w:rsidRPr="7DBB0765" w:rsidR="5C054EF9">
        <w:rPr>
          <w:rFonts w:ascii="Times New Roman" w:hAnsi="Times New Roman" w:eastAsia="Times New Roman" w:cs="Times New Roman"/>
          <w:noProof w:val="0"/>
          <w:sz w:val="24"/>
          <w:szCs w:val="24"/>
          <w:lang w:val="en-US"/>
        </w:rPr>
        <w:t>Ironmagazine.com. (</w:t>
      </w:r>
      <w:r w:rsidRPr="7DBB0765" w:rsidR="5C054EF9">
        <w:rPr>
          <w:rFonts w:ascii="Times New Roman" w:hAnsi="Times New Roman" w:eastAsia="Times New Roman" w:cs="Times New Roman"/>
          <w:noProof w:val="0"/>
          <w:sz w:val="24"/>
          <w:szCs w:val="24"/>
          <w:lang w:val="en-US"/>
        </w:rPr>
        <w:t xml:space="preserve">2022). </w:t>
      </w:r>
      <w:r w:rsidRPr="7DBB0765" w:rsidR="5C054EF9">
        <w:rPr>
          <w:rFonts w:ascii="Times New Roman" w:hAnsi="Times New Roman" w:eastAsia="Times New Roman" w:cs="Times New Roman"/>
          <w:i w:val="1"/>
          <w:iCs w:val="1"/>
          <w:noProof w:val="0"/>
          <w:sz w:val="24"/>
          <w:szCs w:val="24"/>
          <w:lang w:val="en-US"/>
        </w:rPr>
        <w:t xml:space="preserve">Helpful Tips for Lifestyle Changes If You Have Type 2 Diabetes – </w:t>
      </w:r>
      <w:r w:rsidRPr="7DBB0765" w:rsidR="5C054EF9">
        <w:rPr>
          <w:rFonts w:ascii="Times New Roman" w:hAnsi="Times New Roman" w:eastAsia="Times New Roman" w:cs="Times New Roman"/>
          <w:i w:val="1"/>
          <w:iCs w:val="1"/>
          <w:noProof w:val="0"/>
          <w:sz w:val="24"/>
          <w:szCs w:val="24"/>
          <w:lang w:val="en-US"/>
        </w:rPr>
        <w:t>IronMag</w:t>
      </w:r>
      <w:r w:rsidRPr="7DBB0765" w:rsidR="5C054EF9">
        <w:rPr>
          <w:rFonts w:ascii="Times New Roman" w:hAnsi="Times New Roman" w:eastAsia="Times New Roman" w:cs="Times New Roman"/>
          <w:i w:val="1"/>
          <w:iCs w:val="1"/>
          <w:noProof w:val="0"/>
          <w:sz w:val="24"/>
          <w:szCs w:val="24"/>
          <w:lang w:val="en-US"/>
        </w:rPr>
        <w:t xml:space="preserve"> Bodybuilding &amp; Fitness Blog</w:t>
      </w:r>
      <w:r w:rsidRPr="7DBB0765" w:rsidR="5C054EF9">
        <w:rPr>
          <w:rFonts w:ascii="Times New Roman" w:hAnsi="Times New Roman" w:eastAsia="Times New Roman" w:cs="Times New Roman"/>
          <w:noProof w:val="0"/>
          <w:sz w:val="24"/>
          <w:szCs w:val="24"/>
          <w:lang w:val="en-US"/>
        </w:rPr>
        <w:t xml:space="preserve">. [online] Available at: </w:t>
      </w:r>
      <w:hyperlink r:id="R4502b3e4a92648fe">
        <w:r w:rsidRPr="7DBB0765" w:rsidR="5C054EF9">
          <w:rPr>
            <w:rStyle w:val="Hyperlink"/>
            <w:noProof w:val="0"/>
            <w:lang w:val="en-US"/>
          </w:rPr>
          <w:t>https://www.ironmagazine.com/2022/helpful-tips-for-lifestyle-changes-if-you-have-type-2-diabetes/</w:t>
        </w:r>
      </w:hyperlink>
      <w:r w:rsidRPr="7DBB0765" w:rsidR="5C054EF9">
        <w:rPr>
          <w:rFonts w:ascii="Times New Roman" w:hAnsi="Times New Roman" w:eastAsia="Times New Roman" w:cs="Times New Roman"/>
          <w:noProof w:val="0"/>
          <w:sz w:val="24"/>
          <w:szCs w:val="24"/>
          <w:lang w:val="en-US"/>
        </w:rPr>
        <w:t xml:space="preserve">. Accessed 3 </w:t>
      </w:r>
      <w:r w:rsidRPr="7DBB0765" w:rsidR="5C054EF9">
        <w:rPr>
          <w:rFonts w:ascii="Times New Roman" w:hAnsi="Times New Roman" w:eastAsia="Times New Roman" w:cs="Times New Roman"/>
          <w:noProof w:val="0"/>
          <w:sz w:val="24"/>
          <w:szCs w:val="24"/>
          <w:lang w:val="en-US"/>
        </w:rPr>
        <w:t>June</w:t>
      </w:r>
      <w:r w:rsidRPr="7DBB0765" w:rsidR="5C054EF9">
        <w:rPr>
          <w:rFonts w:ascii="Times New Roman" w:hAnsi="Times New Roman" w:eastAsia="Times New Roman" w:cs="Times New Roman"/>
          <w:noProof w:val="0"/>
          <w:sz w:val="24"/>
          <w:szCs w:val="24"/>
          <w:lang w:val="en-US"/>
        </w:rPr>
        <w:t xml:space="preserve"> 2026</w:t>
      </w:r>
    </w:p>
    <w:p w:rsidR="19E953DE" w:rsidP="7DBB0765" w:rsidRDefault="19E953DE" w14:paraId="304AF16A" w14:textId="158FA069">
      <w:pPr>
        <w:spacing w:before="0" w:beforeAutospacing="off" w:line="360" w:lineRule="auto"/>
        <w:jc w:val="left"/>
      </w:pPr>
      <w:r w:rsidRPr="5518B0F6" w:rsidR="6B0006AE">
        <w:rPr>
          <w:rFonts w:ascii="Times New Roman" w:hAnsi="Times New Roman" w:eastAsia="Times New Roman" w:cs="Times New Roman"/>
          <w:noProof w:val="0"/>
          <w:sz w:val="24"/>
          <w:szCs w:val="24"/>
          <w:lang w:val="en-US"/>
        </w:rPr>
        <w:t xml:space="preserve">International Diabetes Federation. (2025). </w:t>
      </w:r>
      <w:r w:rsidRPr="5518B0F6" w:rsidR="6B0006AE">
        <w:rPr>
          <w:rFonts w:ascii="Times New Roman" w:hAnsi="Times New Roman" w:eastAsia="Times New Roman" w:cs="Times New Roman"/>
          <w:i w:val="1"/>
          <w:iCs w:val="1"/>
          <w:noProof w:val="0"/>
          <w:sz w:val="24"/>
          <w:szCs w:val="24"/>
          <w:lang w:val="en-US"/>
        </w:rPr>
        <w:t>Global Clinical Practice Recommendations</w:t>
      </w:r>
      <w:r w:rsidRPr="5518B0F6" w:rsidR="6B0006AE">
        <w:rPr>
          <w:rFonts w:ascii="Times New Roman" w:hAnsi="Times New Roman" w:eastAsia="Times New Roman" w:cs="Times New Roman"/>
          <w:noProof w:val="0"/>
          <w:sz w:val="24"/>
          <w:szCs w:val="24"/>
          <w:lang w:val="en-US"/>
        </w:rPr>
        <w:t xml:space="preserve">. Available at: </w:t>
      </w:r>
      <w:hyperlink r:id="R2e8e5eb03d004e18">
        <w:r w:rsidRPr="5518B0F6" w:rsidR="6B0006AE">
          <w:rPr>
            <w:rStyle w:val="Hyperlink"/>
            <w:noProof w:val="0"/>
            <w:lang w:val="en-US"/>
          </w:rPr>
          <w:t>https://idf.org/our-activities/education/idf-clinical-practice-recommendations-for-type-2-diabetes-2025/</w:t>
        </w:r>
      </w:hyperlink>
      <w:r w:rsidRPr="5518B0F6" w:rsidR="6B0006AE">
        <w:rPr>
          <w:rFonts w:ascii="Times New Roman" w:hAnsi="Times New Roman" w:eastAsia="Times New Roman" w:cs="Times New Roman"/>
          <w:noProof w:val="0"/>
          <w:sz w:val="24"/>
          <w:szCs w:val="24"/>
          <w:lang w:val="en-US"/>
        </w:rPr>
        <w:t xml:space="preserve">. Accessed 3 </w:t>
      </w:r>
      <w:r w:rsidRPr="5518B0F6" w:rsidR="6B0006AE">
        <w:rPr>
          <w:rFonts w:ascii="Times New Roman" w:hAnsi="Times New Roman" w:eastAsia="Times New Roman" w:cs="Times New Roman"/>
          <w:noProof w:val="0"/>
          <w:sz w:val="24"/>
          <w:szCs w:val="24"/>
          <w:lang w:val="en-US"/>
        </w:rPr>
        <w:t>june</w:t>
      </w:r>
      <w:r w:rsidRPr="5518B0F6" w:rsidR="6B0006AE">
        <w:rPr>
          <w:rFonts w:ascii="Times New Roman" w:hAnsi="Times New Roman" w:eastAsia="Times New Roman" w:cs="Times New Roman"/>
          <w:noProof w:val="0"/>
          <w:sz w:val="24"/>
          <w:szCs w:val="24"/>
          <w:lang w:val="en-US"/>
        </w:rPr>
        <w:t xml:space="preserve"> 2026</w:t>
      </w:r>
    </w:p>
    <w:p w:rsidR="7CBE84D5" w:rsidP="5518B0F6" w:rsidRDefault="7CBE84D5" w14:paraId="4A391467" w14:textId="73D7463E">
      <w:pPr>
        <w:spacing w:before="0" w:beforeAutospacing="off" w:after="0" w:afterAutospacing="off"/>
        <w:jc w:val="left"/>
      </w:pPr>
      <w:r w:rsidRPr="6EC4F8F4" w:rsidR="7CBE84D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Li, J., Bao, Y., Chen, </w:t>
      </w:r>
      <w:r w:rsidRPr="6EC4F8F4" w:rsidR="7CBE84D5">
        <w:rPr>
          <w:rFonts w:ascii="Calibri" w:hAnsi="Calibri" w:eastAsia="Calibri" w:cs="Calibri"/>
          <w:b w:val="0"/>
          <w:bCs w:val="0"/>
          <w:i w:val="0"/>
          <w:iCs w:val="0"/>
          <w:caps w:val="0"/>
          <w:smallCaps w:val="0"/>
          <w:noProof w:val="0"/>
          <w:color w:val="000000" w:themeColor="text1" w:themeTint="FF" w:themeShade="FF"/>
          <w:sz w:val="27"/>
          <w:szCs w:val="27"/>
          <w:lang w:val="en-US"/>
        </w:rPr>
        <w:t>X.</w:t>
      </w:r>
      <w:r w:rsidRPr="6EC4F8F4" w:rsidR="7CBE84D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and Tian, L. (2021). Decision models in type 2 diabetes mellitus: A systematic review. </w:t>
      </w:r>
      <w:r w:rsidRPr="6EC4F8F4" w:rsidR="7CBE84D5">
        <w:rPr>
          <w:rFonts w:ascii="Calibri" w:hAnsi="Calibri" w:eastAsia="Calibri" w:cs="Calibri"/>
          <w:b w:val="0"/>
          <w:bCs w:val="0"/>
          <w:i w:val="1"/>
          <w:iCs w:val="1"/>
          <w:caps w:val="0"/>
          <w:smallCaps w:val="0"/>
          <w:noProof w:val="0"/>
          <w:color w:val="000000" w:themeColor="text1" w:themeTint="FF" w:themeShade="FF"/>
          <w:sz w:val="27"/>
          <w:szCs w:val="27"/>
          <w:lang w:val="en-US"/>
        </w:rPr>
        <w:t xml:space="preserve">Acta </w:t>
      </w:r>
      <w:r w:rsidRPr="6EC4F8F4" w:rsidR="7CBE84D5">
        <w:rPr>
          <w:rFonts w:ascii="Calibri" w:hAnsi="Calibri" w:eastAsia="Calibri" w:cs="Calibri"/>
          <w:b w:val="0"/>
          <w:bCs w:val="0"/>
          <w:i w:val="1"/>
          <w:iCs w:val="1"/>
          <w:caps w:val="0"/>
          <w:smallCaps w:val="0"/>
          <w:noProof w:val="0"/>
          <w:color w:val="000000" w:themeColor="text1" w:themeTint="FF" w:themeShade="FF"/>
          <w:sz w:val="27"/>
          <w:szCs w:val="27"/>
          <w:lang w:val="en-US"/>
        </w:rPr>
        <w:t>Diabetologica</w:t>
      </w:r>
      <w:r w:rsidRPr="6EC4F8F4" w:rsidR="7CBE84D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58(11), pp.1451–1469. </w:t>
      </w:r>
      <w:r w:rsidRPr="6EC4F8F4" w:rsidR="7CBE84D5">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6EC4F8F4" w:rsidR="7CBE84D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://doi.org/10.1007/s00592-021-01742-6. </w:t>
      </w:r>
      <w:r w:rsidRPr="6EC4F8F4" w:rsidR="783A1213">
        <w:rPr>
          <w:rFonts w:ascii="Calibri" w:hAnsi="Calibri" w:eastAsia="Calibri" w:cs="Calibri"/>
          <w:b w:val="0"/>
          <w:bCs w:val="0"/>
          <w:i w:val="0"/>
          <w:iCs w:val="0"/>
          <w:caps w:val="0"/>
          <w:smallCaps w:val="0"/>
          <w:noProof w:val="0"/>
          <w:color w:val="000000" w:themeColor="text1" w:themeTint="FF" w:themeShade="FF"/>
          <w:sz w:val="27"/>
          <w:szCs w:val="27"/>
          <w:lang w:val="en-US"/>
        </w:rPr>
        <w:t>(</w:t>
      </w:r>
      <w:r w:rsidRPr="6EC4F8F4" w:rsidR="4DA4693E">
        <w:rPr>
          <w:rFonts w:ascii="Calibri" w:hAnsi="Calibri" w:eastAsia="Calibri" w:cs="Calibri"/>
          <w:b w:val="0"/>
          <w:bCs w:val="0"/>
          <w:i w:val="0"/>
          <w:iCs w:val="0"/>
          <w:caps w:val="0"/>
          <w:smallCaps w:val="0"/>
          <w:noProof w:val="0"/>
          <w:color w:val="000000" w:themeColor="text1" w:themeTint="FF" w:themeShade="FF"/>
          <w:sz w:val="27"/>
          <w:szCs w:val="27"/>
          <w:lang w:val="en-US"/>
        </w:rPr>
        <w:t>Accessed 3</w:t>
      </w:r>
      <w:r w:rsidRPr="6EC4F8F4" w:rsidR="0A48135B">
        <w:rPr>
          <w:rFonts w:ascii="Calibri" w:hAnsi="Calibri" w:eastAsia="Calibri" w:cs="Calibri"/>
          <w:b w:val="0"/>
          <w:bCs w:val="0"/>
          <w:i w:val="0"/>
          <w:iCs w:val="0"/>
          <w:caps w:val="0"/>
          <w:smallCaps w:val="0"/>
          <w:noProof w:val="0"/>
          <w:color w:val="000000" w:themeColor="text1" w:themeTint="FF" w:themeShade="FF"/>
          <w:sz w:val="27"/>
          <w:szCs w:val="27"/>
          <w:lang w:val="en-US"/>
        </w:rPr>
        <w:t>rd</w:t>
      </w:r>
      <w:r w:rsidRPr="6EC4F8F4" w:rsidR="4DA4693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6EC4F8F4" w:rsidR="4DA4693E">
        <w:rPr>
          <w:rFonts w:ascii="Calibri" w:hAnsi="Calibri" w:eastAsia="Calibri" w:cs="Calibri"/>
          <w:b w:val="0"/>
          <w:bCs w:val="0"/>
          <w:i w:val="0"/>
          <w:iCs w:val="0"/>
          <w:caps w:val="0"/>
          <w:smallCaps w:val="0"/>
          <w:noProof w:val="0"/>
          <w:color w:val="000000" w:themeColor="text1" w:themeTint="FF" w:themeShade="FF"/>
          <w:sz w:val="27"/>
          <w:szCs w:val="27"/>
          <w:lang w:val="en-US"/>
        </w:rPr>
        <w:t>June</w:t>
      </w:r>
      <w:r w:rsidRPr="6EC4F8F4" w:rsidR="4DA4693E">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r w:rsidRPr="6EC4F8F4" w:rsidR="2BFFEF9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518B0F6" w:rsidP="5518B0F6" w:rsidRDefault="5518B0F6" w14:paraId="42AD82FF" w14:textId="41A5091B">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DA4693E" w:rsidP="5518B0F6" w:rsidRDefault="4DA4693E" w14:paraId="129B12CA" w14:textId="761EFD3A">
      <w:pPr>
        <w:shd w:val="clear" w:color="auto" w:fill="FFFFFF" w:themeFill="background1"/>
        <w:spacing w:before="0" w:beforeAutospacing="off" w:after="0" w:afterAutospacing="off"/>
        <w:jc w:val="left"/>
      </w:pP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Marcinek, L. and Jefferson, T. (2017). Understanding Type 2 Diabetes: </w:t>
      </w:r>
      <w:r w:rsidRPr="6EC4F8F4" w:rsidR="4DA4693E">
        <w:rPr>
          <w:rFonts w:ascii="Aptos" w:hAnsi="Aptos" w:eastAsia="Aptos" w:cs="Aptos"/>
          <w:b w:val="0"/>
          <w:bCs w:val="0"/>
          <w:i w:val="1"/>
          <w:iCs w:val="1"/>
          <w:caps w:val="0"/>
          <w:smallCaps w:val="0"/>
          <w:noProof w:val="0"/>
          <w:color w:val="000000" w:themeColor="text1" w:themeTint="FF" w:themeShade="FF"/>
          <w:sz w:val="24"/>
          <w:szCs w:val="24"/>
          <w:lang w:val="en-US"/>
        </w:rPr>
        <w:t>Delaware Journal of Public Health</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3(2), pp</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.28</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–34.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://doi.org/10.32481/djph.2017.04.005.</w:t>
      </w:r>
      <w:r w:rsidRPr="6EC4F8F4" w:rsidR="38750C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6EC4F8F4" w:rsidR="38750CE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6EC4F8F4" w:rsidR="38750CE7">
        <w:rPr>
          <w:rFonts w:ascii="Aptos" w:hAnsi="Aptos" w:eastAsia="Aptos" w:cs="Aptos"/>
          <w:b w:val="0"/>
          <w:bCs w:val="0"/>
          <w:i w:val="0"/>
          <w:iCs w:val="0"/>
          <w:caps w:val="0"/>
          <w:smallCaps w:val="0"/>
          <w:noProof w:val="0"/>
          <w:color w:val="000000" w:themeColor="text1" w:themeTint="FF" w:themeShade="FF"/>
          <w:sz w:val="24"/>
          <w:szCs w:val="24"/>
          <w:lang w:val="en-US"/>
        </w:rPr>
        <w:t xml:space="preserve"> june 2026)</w:t>
      </w:r>
    </w:p>
    <w:p w:rsidR="5518B0F6" w:rsidP="5518B0F6" w:rsidRDefault="5518B0F6" w14:paraId="29D0819A" w14:textId="1CA0F6C6">
      <w:pPr>
        <w:shd w:val="clear" w:color="auto" w:fill="FFFFFF" w:themeFill="background1"/>
        <w:spacing w:before="0" w:beforeAutospacing="off" w:after="0" w:afterAutospacing="off"/>
        <w:jc w:val="left"/>
      </w:pPr>
    </w:p>
    <w:p w:rsidR="4DA4693E" w:rsidP="5518B0F6" w:rsidRDefault="4DA4693E" w14:paraId="53856FDC" w14:textId="093C9E1D">
      <w:pPr>
        <w:shd w:val="clear" w:color="auto" w:fill="FFFFFF" w:themeFill="background1"/>
        <w:spacing w:before="0" w:beforeAutospacing="off" w:after="0" w:afterAutospacing="off"/>
        <w:jc w:val="left"/>
      </w:pP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Chan, J.C.N., Lim, L.-L., Wareham, N.J., Shaw, J.E., Orchard, T.J., Zhang, P., Lau, E.S.H., Eliasson, B., Kong, A.P.S., Ezzati, M., Aguilar-Salinas, C.A., McGill, M., Levitt, N.S., Ning, G., So, W.-Y., Adams, J., Bracco, P.,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Forouhi</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N.G., Gregory, G.A. and Guo, J. (2020). The Lancet Commission on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diabetes</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using</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data to transform diabetes care and patient lives.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396(10267), pp.2019–2082.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://doi.org/10.1016/S0140-6736(20)32374-6. </w:t>
      </w:r>
      <w:r w:rsidRPr="6EC4F8F4" w:rsidR="702FC6FE">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accessed 3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June</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6EC4F8F4" w:rsidR="231750AB">
        <w:rPr>
          <w:rFonts w:ascii="Aptos" w:hAnsi="Aptos" w:eastAsia="Aptos" w:cs="Aptos"/>
          <w:b w:val="0"/>
          <w:bCs w:val="0"/>
          <w:i w:val="0"/>
          <w:iCs w:val="0"/>
          <w:caps w:val="0"/>
          <w:smallCaps w:val="0"/>
          <w:noProof w:val="0"/>
          <w:color w:val="000000" w:themeColor="text1" w:themeTint="FF" w:themeShade="FF"/>
          <w:sz w:val="24"/>
          <w:szCs w:val="24"/>
          <w:lang w:val="en-US"/>
        </w:rPr>
        <w:t>)</w:t>
      </w:r>
    </w:p>
    <w:p w:rsidR="5518B0F6" w:rsidP="5518B0F6" w:rsidRDefault="5518B0F6" w14:paraId="50A8DAFC" w14:textId="2311DDB0">
      <w:pPr>
        <w:shd w:val="clear" w:color="auto" w:fill="FFFFFF" w:themeFill="background1"/>
        <w:spacing w:before="0" w:beforeAutospacing="off" w:after="0" w:afterAutospacing="off"/>
        <w:jc w:val="left"/>
      </w:pPr>
    </w:p>
    <w:p w:rsidR="4DA4693E" w:rsidP="5518B0F6" w:rsidRDefault="4DA4693E" w14:paraId="049D0CD9" w14:textId="24289CB2">
      <w:pPr>
        <w:shd w:val="clear" w:color="auto" w:fill="FFFFFF" w:themeFill="background1"/>
        <w:spacing w:before="0" w:beforeAutospacing="off" w:after="0" w:afterAutospacing="off"/>
        <w:jc w:val="left"/>
      </w:pP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Melichova</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J.,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Sivco</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P., Rusnak, M., Phuong Truc,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P.</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Majdan</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M. (2023). International evidence-based guidelines on hypertension and type 2 diabetes mellitus: A systematic review. </w:t>
      </w:r>
      <w:r w:rsidRPr="6EC4F8F4" w:rsidR="4DA4693E">
        <w:rPr>
          <w:rFonts w:ascii="Aptos" w:hAnsi="Aptos" w:eastAsia="Aptos" w:cs="Aptos"/>
          <w:b w:val="0"/>
          <w:bCs w:val="0"/>
          <w:i w:val="1"/>
          <w:iCs w:val="1"/>
          <w:caps w:val="0"/>
          <w:smallCaps w:val="0"/>
          <w:noProof w:val="0"/>
          <w:color w:val="000000" w:themeColor="text1" w:themeTint="FF" w:themeShade="FF"/>
          <w:sz w:val="24"/>
          <w:szCs w:val="24"/>
          <w:lang w:val="en-US"/>
        </w:rPr>
        <w:t>Journal of Public Health Research</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12(1), p</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.227990362211469</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://doi.org/10.1177/22799036221146913. </w:t>
      </w:r>
      <w:r w:rsidRPr="6EC4F8F4" w:rsidR="32CAE569">
        <w:rPr>
          <w:rFonts w:ascii="Aptos" w:hAnsi="Aptos" w:eastAsia="Aptos" w:cs="Aptos"/>
          <w:b w:val="0"/>
          <w:bCs w:val="0"/>
          <w:i w:val="0"/>
          <w:iCs w:val="0"/>
          <w:caps w:val="0"/>
          <w:smallCaps w:val="0"/>
          <w:noProof w:val="0"/>
          <w:color w:val="000000" w:themeColor="text1" w:themeTint="FF" w:themeShade="FF"/>
          <w:sz w:val="24"/>
          <w:szCs w:val="24"/>
          <w:lang w:val="en-US"/>
        </w:rPr>
        <w:t>A(</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ccessed 3 </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June</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6EC4F8F4" w:rsidR="6ADA079C">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4DA4693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518B0F6" w:rsidP="5518B0F6" w:rsidRDefault="5518B0F6" w14:paraId="468FDC07" w14:textId="6E464014">
      <w:pPr>
        <w:shd w:val="clear" w:color="auto" w:fill="FFFFFF" w:themeFill="background1"/>
        <w:spacing w:before="0" w:beforeAutospacing="off" w:after="0" w:afterAutospacing="off"/>
        <w:jc w:val="left"/>
      </w:pPr>
    </w:p>
    <w:p w:rsidR="4DA4693E" w:rsidP="5518B0F6" w:rsidRDefault="4DA4693E" w14:paraId="098491CF" w14:textId="7A331C6A">
      <w:pPr>
        <w:shd w:val="clear" w:color="auto" w:fill="FFFFFF" w:themeFill="background1"/>
        <w:spacing w:before="0" w:beforeAutospacing="off" w:after="0" w:afterAutospacing="off"/>
        <w:jc w:val="left"/>
      </w:pP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Owolabi, M.O., Yaria, J.O.,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Daivadanam</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M.,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Makanjuola</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A.I., Parker, G., Oldenburg, B.,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Vedanthan</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R., Norris, S.,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Oguntoye</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A.R.,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Osundina</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M.A., Herasme, O., Lakoh, S.,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Ogunjimi</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L.O., Abraham, S.E.,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Olowoyo</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P., Jenkins, C., Feng, W., Bayona, H., Mohan, S. and Joshi, R. (2018). Gaps in Guidelines for the Management of Diabetes in Low- and Middle-Income Versus High-Income Countries—A Systematic Review. </w:t>
      </w:r>
      <w:r w:rsidRPr="6EC4F8F4" w:rsidR="36BF39DF">
        <w:rPr>
          <w:rFonts w:ascii="Aptos" w:hAnsi="Aptos" w:eastAsia="Aptos" w:cs="Aptos"/>
          <w:b w:val="0"/>
          <w:bCs w:val="0"/>
          <w:i w:val="1"/>
          <w:iCs w:val="1"/>
          <w:caps w:val="0"/>
          <w:smallCaps w:val="0"/>
          <w:noProof w:val="0"/>
          <w:color w:val="000000" w:themeColor="text1" w:themeTint="FF" w:themeShade="FF"/>
          <w:sz w:val="24"/>
          <w:szCs w:val="24"/>
          <w:lang w:val="en-US"/>
        </w:rPr>
        <w:t>Diabetes Care</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41(5), pp.1097–1105.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://doi.org/10.2337/dc17-1795. </w:t>
      </w:r>
      <w:r w:rsidRPr="6EC4F8F4" w:rsidR="2D8B2761">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17BC5125">
        <w:rPr>
          <w:rFonts w:ascii="Aptos" w:hAnsi="Aptos" w:eastAsia="Aptos" w:cs="Aptos"/>
          <w:b w:val="0"/>
          <w:bCs w:val="0"/>
          <w:i w:val="0"/>
          <w:iCs w:val="0"/>
          <w:caps w:val="0"/>
          <w:smallCaps w:val="0"/>
          <w:noProof w:val="0"/>
          <w:color w:val="000000" w:themeColor="text1" w:themeTint="FF" w:themeShade="FF"/>
          <w:sz w:val="24"/>
          <w:szCs w:val="24"/>
          <w:lang w:val="en-US"/>
        </w:rPr>
        <w:t>Accessed</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3 </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June</w:t>
      </w:r>
      <w:r w:rsidRPr="6EC4F8F4" w:rsidR="36BF39DF">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6EC4F8F4" w:rsidR="611D0F6E">
        <w:rPr>
          <w:rFonts w:ascii="Aptos" w:hAnsi="Aptos" w:eastAsia="Aptos" w:cs="Aptos"/>
          <w:b w:val="0"/>
          <w:bCs w:val="0"/>
          <w:i w:val="0"/>
          <w:iCs w:val="0"/>
          <w:caps w:val="0"/>
          <w:smallCaps w:val="0"/>
          <w:noProof w:val="0"/>
          <w:color w:val="000000" w:themeColor="text1" w:themeTint="FF" w:themeShade="FF"/>
          <w:sz w:val="24"/>
          <w:szCs w:val="24"/>
          <w:lang w:val="en-US"/>
        </w:rPr>
        <w:t>)</w:t>
      </w:r>
    </w:p>
    <w:p w:rsidR="1A59A4EE" w:rsidP="1A59A4EE" w:rsidRDefault="1A59A4EE" w14:paraId="692BE065" w14:textId="17E917C3">
      <w:pPr>
        <w:pStyle w:val="Normal"/>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1A59A4EE" w:rsidRDefault="50D4C2BB" w14:paraId="67E5B81B" w14:textId="2F41B387">
      <w:pPr>
        <w:pStyle w:val="Normal"/>
        <w:spacing w:before="0" w:beforeAutospacing="off" w:after="0" w:afterAutospacing="off"/>
        <w:jc w:val="left"/>
      </w:pPr>
      <w:r w:rsidRPr="6EC4F8F4" w:rsidR="3F4834B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NICE (2024). </w:t>
      </w:r>
      <w:r w:rsidRPr="6EC4F8F4" w:rsidR="3F4834B8">
        <w:rPr>
          <w:rFonts w:ascii="Calibri" w:hAnsi="Calibri" w:eastAsia="Calibri" w:cs="Calibri"/>
          <w:b w:val="0"/>
          <w:bCs w:val="0"/>
          <w:i w:val="1"/>
          <w:iCs w:val="1"/>
          <w:caps w:val="0"/>
          <w:smallCaps w:val="0"/>
          <w:noProof w:val="0"/>
          <w:color w:val="000000" w:themeColor="text1" w:themeTint="FF" w:themeShade="FF"/>
          <w:sz w:val="27"/>
          <w:szCs w:val="27"/>
          <w:lang w:val="en-US"/>
        </w:rPr>
        <w:t>What are the risk factors</w:t>
      </w:r>
      <w:r w:rsidRPr="6EC4F8F4" w:rsidR="3F4834B8">
        <w:rPr>
          <w:rFonts w:ascii="Calibri" w:hAnsi="Calibri" w:eastAsia="Calibri" w:cs="Calibri"/>
          <w:b w:val="0"/>
          <w:bCs w:val="0"/>
          <w:i w:val="1"/>
          <w:iCs w:val="1"/>
          <w:caps w:val="0"/>
          <w:smallCaps w:val="0"/>
          <w:noProof w:val="0"/>
          <w:color w:val="000000" w:themeColor="text1" w:themeTint="FF" w:themeShade="FF"/>
          <w:sz w:val="27"/>
          <w:szCs w:val="27"/>
          <w:lang w:val="en-US"/>
        </w:rPr>
        <w:t>?</w:t>
      </w:r>
      <w:r w:rsidRPr="6EC4F8F4" w:rsidR="3F4834B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6EC4F8F4" w:rsidR="5C5996F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6EC4F8F4" w:rsidR="3F4834B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Available at: </w:t>
      </w:r>
      <w:hyperlink r:id="R475f9d66ca2647d5">
        <w:r w:rsidRPr="6EC4F8F4" w:rsidR="3F4834B8">
          <w:rPr>
            <w:rStyle w:val="Hyperlink"/>
            <w:b w:val="0"/>
            <w:bCs w:val="0"/>
            <w:i w:val="0"/>
            <w:iCs w:val="0"/>
            <w:caps w:val="0"/>
            <w:smallCaps w:val="0"/>
            <w:noProof w:val="0"/>
            <w:lang w:val="en-US"/>
          </w:rPr>
          <w:t>https://cks.nice.org.uk/topics/diabetes-type-2/background-information/risk-factors/</w:t>
        </w:r>
      </w:hyperlink>
      <w:r w:rsidRPr="6EC4F8F4" w:rsidR="3F4834B8">
        <w:rPr>
          <w:rFonts w:ascii="Calibri" w:hAnsi="Calibri" w:eastAsia="Calibri" w:cs="Calibri"/>
          <w:b w:val="0"/>
          <w:bCs w:val="0"/>
          <w:i w:val="0"/>
          <w:iCs w:val="0"/>
          <w:caps w:val="0"/>
          <w:smallCaps w:val="0"/>
          <w:noProof w:val="0"/>
          <w:color w:val="000000" w:themeColor="text1" w:themeTint="FF" w:themeShade="FF"/>
          <w:sz w:val="27"/>
          <w:szCs w:val="27"/>
          <w:lang w:val="en-US"/>
        </w:rPr>
        <w:t>. A</w:t>
      </w:r>
      <w:r w:rsidRPr="6EC4F8F4" w:rsidR="33D5B48B">
        <w:rPr>
          <w:rFonts w:ascii="Calibri" w:hAnsi="Calibri" w:eastAsia="Calibri" w:cs="Calibri"/>
          <w:b w:val="0"/>
          <w:bCs w:val="0"/>
          <w:i w:val="0"/>
          <w:iCs w:val="0"/>
          <w:caps w:val="0"/>
          <w:smallCaps w:val="0"/>
          <w:noProof w:val="0"/>
          <w:color w:val="000000" w:themeColor="text1" w:themeTint="FF" w:themeShade="FF"/>
          <w:sz w:val="27"/>
          <w:szCs w:val="27"/>
          <w:lang w:val="en-US"/>
        </w:rPr>
        <w:t>(</w:t>
      </w:r>
      <w:r w:rsidRPr="6EC4F8F4" w:rsidR="3F4834B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ccessed 8 </w:t>
      </w:r>
      <w:r w:rsidRPr="6EC4F8F4" w:rsidR="30471DD6">
        <w:rPr>
          <w:rFonts w:ascii="Calibri" w:hAnsi="Calibri" w:eastAsia="Calibri" w:cs="Calibri"/>
          <w:b w:val="0"/>
          <w:bCs w:val="0"/>
          <w:i w:val="0"/>
          <w:iCs w:val="0"/>
          <w:caps w:val="0"/>
          <w:smallCaps w:val="0"/>
          <w:noProof w:val="0"/>
          <w:color w:val="000000" w:themeColor="text1" w:themeTint="FF" w:themeShade="FF"/>
          <w:sz w:val="27"/>
          <w:szCs w:val="27"/>
          <w:lang w:val="en-US"/>
        </w:rPr>
        <w:t>June</w:t>
      </w:r>
      <w:r w:rsidRPr="6EC4F8F4" w:rsidR="3F4834B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w:t>
      </w:r>
      <w:r w:rsidRPr="6EC4F8F4" w:rsidR="049E1793">
        <w:rPr>
          <w:rFonts w:ascii="Calibri" w:hAnsi="Calibri" w:eastAsia="Calibri" w:cs="Calibri"/>
          <w:b w:val="0"/>
          <w:bCs w:val="0"/>
          <w:i w:val="0"/>
          <w:iCs w:val="0"/>
          <w:caps w:val="0"/>
          <w:smallCaps w:val="0"/>
          <w:noProof w:val="0"/>
          <w:color w:val="000000" w:themeColor="text1" w:themeTint="FF" w:themeShade="FF"/>
          <w:sz w:val="27"/>
          <w:szCs w:val="27"/>
          <w:lang w:val="en-US"/>
        </w:rPr>
        <w:t>6</w:t>
      </w:r>
      <w:r w:rsidRPr="6EC4F8F4" w:rsidR="6A453897">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0D4C2BB" w:rsidP="2BB6ABC4" w:rsidRDefault="50D4C2BB" w14:paraId="65191E6B" w14:textId="50AA87B3">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1A59A4EE" w:rsidRDefault="50D4C2BB" w14:paraId="39E73C82" w14:textId="56C9B0F4">
      <w:pPr>
        <w:spacing w:before="0" w:beforeAutospacing="off" w:after="0" w:afterAutospacing="off"/>
        <w:jc w:val="left"/>
      </w:pPr>
      <w:r w:rsidRPr="6EC4F8F4" w:rsidR="276FC1A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Nursing CE Central. (2025). </w:t>
      </w:r>
      <w:r w:rsidRPr="6EC4F8F4" w:rsidR="276FC1A4">
        <w:rPr>
          <w:rFonts w:ascii="Calibri" w:hAnsi="Calibri" w:eastAsia="Calibri" w:cs="Calibri"/>
          <w:b w:val="0"/>
          <w:bCs w:val="0"/>
          <w:i w:val="1"/>
          <w:iCs w:val="1"/>
          <w:caps w:val="0"/>
          <w:smallCaps w:val="0"/>
          <w:noProof w:val="0"/>
          <w:color w:val="000000" w:themeColor="text1" w:themeTint="FF" w:themeShade="FF"/>
          <w:sz w:val="27"/>
          <w:szCs w:val="27"/>
          <w:lang w:val="en-US"/>
        </w:rPr>
        <w:t>Chronic Care Model: A Framework for Managing Chronic Diseases</w:t>
      </w:r>
      <w:r w:rsidRPr="6EC4F8F4" w:rsidR="276FC1A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6f800be5ffde4362">
        <w:r w:rsidRPr="6EC4F8F4" w:rsidR="276FC1A4">
          <w:rPr>
            <w:rStyle w:val="Hyperlink"/>
            <w:b w:val="0"/>
            <w:bCs w:val="0"/>
            <w:i w:val="0"/>
            <w:iCs w:val="0"/>
            <w:caps w:val="0"/>
            <w:smallCaps w:val="0"/>
            <w:noProof w:val="0"/>
            <w:lang w:val="en-US"/>
          </w:rPr>
          <w:t>https://nursingcecentral.com/lessons/chronic-care-model-a-framework-for-managing-chronic-diseases/</w:t>
        </w:r>
      </w:hyperlink>
      <w:r w:rsidRPr="6EC4F8F4" w:rsidR="276FC1A4">
        <w:rPr>
          <w:rFonts w:ascii="Calibri" w:hAnsi="Calibri" w:eastAsia="Calibri" w:cs="Calibri"/>
          <w:b w:val="0"/>
          <w:bCs w:val="0"/>
          <w:i w:val="0"/>
          <w:iCs w:val="0"/>
          <w:caps w:val="0"/>
          <w:smallCaps w:val="0"/>
          <w:noProof w:val="0"/>
          <w:color w:val="000000" w:themeColor="text1" w:themeTint="FF" w:themeShade="FF"/>
          <w:sz w:val="27"/>
          <w:szCs w:val="27"/>
          <w:lang w:val="en-US"/>
        </w:rPr>
        <w:t>.</w:t>
      </w:r>
      <w:r w:rsidRPr="6EC4F8F4" w:rsidR="6EA510E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8</w:t>
      </w:r>
      <w:r w:rsidRPr="6EC4F8F4" w:rsidR="6EA510E6">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6EC4F8F4" w:rsidR="6EA510E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6EC4F8F4" w:rsidR="6EA510E6">
        <w:rPr>
          <w:rFonts w:ascii="Calibri" w:hAnsi="Calibri" w:eastAsia="Calibri" w:cs="Calibri"/>
          <w:b w:val="0"/>
          <w:bCs w:val="0"/>
          <w:i w:val="0"/>
          <w:iCs w:val="0"/>
          <w:caps w:val="0"/>
          <w:smallCaps w:val="0"/>
          <w:noProof w:val="0"/>
          <w:color w:val="000000" w:themeColor="text1" w:themeTint="FF" w:themeShade="FF"/>
          <w:sz w:val="27"/>
          <w:szCs w:val="27"/>
          <w:lang w:val="en-US"/>
        </w:rPr>
        <w:t>june</w:t>
      </w:r>
      <w:r w:rsidRPr="6EC4F8F4" w:rsidR="6EA510E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p>
    <w:p w:rsidR="50D4C2BB" w:rsidP="1A59A4EE" w:rsidRDefault="50D4C2BB" w14:paraId="2CF749F7" w14:textId="09D3F2A0">
      <w:pPr>
        <w:spacing w:before="0" w:beforeAutospacing="off" w:after="0" w:afterAutospacing="off"/>
        <w:jc w:val="left"/>
      </w:pPr>
      <w:r w:rsidRPr="2BB6ABC4" w:rsidR="276FC1A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0D4C2BB" w:rsidP="1A59A4EE" w:rsidRDefault="50D4C2BB" w14:paraId="3F8CA60E" w14:textId="7F2C9C17">
      <w:pPr>
        <w:spacing w:before="0" w:beforeAutospacing="off" w:after="0" w:afterAutospacing="off"/>
        <w:jc w:val="left"/>
      </w:pP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Rushforth, B., McCrorie, C., Glidewell, L., Midgley, E. and Foy, R. (2016). Barriers to effective management of type 2 diabetes in primary care: qualitative systematic review. </w:t>
      </w:r>
      <w:r w:rsidRPr="6EC4F8F4" w:rsidR="2F7E2170">
        <w:rPr>
          <w:rFonts w:ascii="Calibri" w:hAnsi="Calibri" w:eastAsia="Calibri" w:cs="Calibri"/>
          <w:b w:val="0"/>
          <w:bCs w:val="0"/>
          <w:i w:val="1"/>
          <w:iCs w:val="1"/>
          <w:caps w:val="0"/>
          <w:smallCaps w:val="0"/>
          <w:noProof w:val="0"/>
          <w:color w:val="000000" w:themeColor="text1" w:themeTint="FF" w:themeShade="FF"/>
          <w:sz w:val="27"/>
          <w:szCs w:val="27"/>
          <w:lang w:val="en-US"/>
        </w:rPr>
        <w:t>British Journal of General Practice</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66(643), </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pp.e</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114–e127. </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://doi.org/10.3399/bjgp16x683509. </w:t>
      </w:r>
      <w:r w:rsidRPr="6EC4F8F4" w:rsidR="62A9D105">
        <w:rPr>
          <w:rFonts w:ascii="Calibri" w:hAnsi="Calibri" w:eastAsia="Calibri" w:cs="Calibri"/>
          <w:b w:val="0"/>
          <w:bCs w:val="0"/>
          <w:i w:val="0"/>
          <w:iCs w:val="0"/>
          <w:caps w:val="0"/>
          <w:smallCaps w:val="0"/>
          <w:noProof w:val="0"/>
          <w:color w:val="000000" w:themeColor="text1" w:themeTint="FF" w:themeShade="FF"/>
          <w:sz w:val="27"/>
          <w:szCs w:val="27"/>
          <w:lang w:val="en-US"/>
        </w:rPr>
        <w:t>(</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Accessed 8</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6EC4F8F4" w:rsidR="487A5B4B">
        <w:rPr>
          <w:rFonts w:ascii="Calibri" w:hAnsi="Calibri" w:eastAsia="Calibri" w:cs="Calibri"/>
          <w:b w:val="0"/>
          <w:bCs w:val="0"/>
          <w:i w:val="0"/>
          <w:iCs w:val="0"/>
          <w:caps w:val="0"/>
          <w:smallCaps w:val="0"/>
          <w:noProof w:val="0"/>
          <w:color w:val="000000" w:themeColor="text1" w:themeTint="FF" w:themeShade="FF"/>
          <w:sz w:val="27"/>
          <w:szCs w:val="27"/>
          <w:lang w:val="en-US"/>
        </w:rPr>
        <w:t>June</w:t>
      </w:r>
      <w:r w:rsidRPr="6EC4F8F4" w:rsidR="2F7E217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r w:rsidRPr="6EC4F8F4" w:rsidR="0398E40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0D4C2BB" w:rsidP="1A59A4EE" w:rsidRDefault="50D4C2BB" w14:paraId="710EE61C" w14:textId="5D751DB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1A59A4EE" w:rsidRDefault="50D4C2BB" w14:paraId="216AA8B4" w14:textId="4EF6836F">
      <w:pPr>
        <w:spacing w:before="0" w:beforeAutospacing="off" w:after="0" w:afterAutospacing="off"/>
        <w:jc w:val="left"/>
      </w:pPr>
      <w:r w:rsidRPr="1A59A4EE" w:rsidR="4A201F2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International Diabetes Federation (2023). </w:t>
      </w:r>
      <w:r w:rsidRPr="1A59A4EE" w:rsidR="4A201F2D">
        <w:rPr>
          <w:rFonts w:ascii="Calibri" w:hAnsi="Calibri" w:eastAsia="Calibri" w:cs="Calibri"/>
          <w:b w:val="0"/>
          <w:bCs w:val="0"/>
          <w:i w:val="1"/>
          <w:iCs w:val="1"/>
          <w:caps w:val="0"/>
          <w:smallCaps w:val="0"/>
          <w:noProof w:val="0"/>
          <w:color w:val="000000" w:themeColor="text1" w:themeTint="FF" w:themeShade="FF"/>
          <w:sz w:val="27"/>
          <w:szCs w:val="27"/>
          <w:lang w:val="en-US"/>
        </w:rPr>
        <w:t>Type 2 diabetes</w:t>
      </w:r>
      <w:r w:rsidRPr="1A59A4EE" w:rsidR="4A201F2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International Diabetes Federation. Available at: </w:t>
      </w:r>
      <w:hyperlink r:id="R89e84aad87d142a8">
        <w:r w:rsidRPr="1A59A4EE" w:rsidR="4A201F2D">
          <w:rPr>
            <w:rStyle w:val="Hyperlink"/>
            <w:b w:val="0"/>
            <w:bCs w:val="0"/>
            <w:i w:val="0"/>
            <w:iCs w:val="0"/>
            <w:caps w:val="0"/>
            <w:smallCaps w:val="0"/>
            <w:noProof w:val="0"/>
            <w:lang w:val="en-US"/>
          </w:rPr>
          <w:t>https://idf.org/about-diabetes/type-2-diabetes/</w:t>
        </w:r>
      </w:hyperlink>
      <w:r w:rsidRPr="1A59A4EE" w:rsidR="4A201F2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0D4C2BB" w:rsidP="1A59A4EE" w:rsidRDefault="50D4C2BB" w14:paraId="0F7D18CD" w14:textId="491C162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1A59A4EE" w:rsidRDefault="50D4C2BB" w14:paraId="7AB2FE4D" w14:textId="5488E961">
      <w:pPr>
        <w:spacing w:before="0" w:beforeAutospacing="off" w:after="0" w:afterAutospacing="off"/>
        <w:jc w:val="left"/>
      </w:pPr>
      <w:r w:rsidRPr="02C5B2AF" w:rsidR="67898F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NHS England (2022). </w:t>
      </w:r>
      <w:r w:rsidRPr="02C5B2AF" w:rsidR="67898F46">
        <w:rPr>
          <w:rFonts w:ascii="Calibri" w:hAnsi="Calibri" w:eastAsia="Calibri" w:cs="Calibri"/>
          <w:b w:val="0"/>
          <w:bCs w:val="0"/>
          <w:i w:val="1"/>
          <w:iCs w:val="1"/>
          <w:caps w:val="0"/>
          <w:smallCaps w:val="0"/>
          <w:noProof w:val="0"/>
          <w:color w:val="000000" w:themeColor="text1" w:themeTint="FF" w:themeShade="FF"/>
          <w:sz w:val="27"/>
          <w:szCs w:val="27"/>
          <w:lang w:val="en-US"/>
        </w:rPr>
        <w:t xml:space="preserve">NHS Prevention </w:t>
      </w:r>
      <w:bookmarkStart w:name="_Int_m1EkMfel" w:id="1685772396"/>
      <w:r w:rsidRPr="02C5B2AF" w:rsidR="67898F46">
        <w:rPr>
          <w:rFonts w:ascii="Calibri" w:hAnsi="Calibri" w:eastAsia="Calibri" w:cs="Calibri"/>
          <w:b w:val="0"/>
          <w:bCs w:val="0"/>
          <w:i w:val="1"/>
          <w:iCs w:val="1"/>
          <w:caps w:val="0"/>
          <w:smallCaps w:val="0"/>
          <w:noProof w:val="0"/>
          <w:color w:val="000000" w:themeColor="text1" w:themeTint="FF" w:themeShade="FF"/>
          <w:sz w:val="27"/>
          <w:szCs w:val="27"/>
          <w:lang w:val="en-US"/>
        </w:rPr>
        <w:t>Programme</w:t>
      </w:r>
      <w:bookmarkEnd w:id="1685772396"/>
      <w:r w:rsidRPr="02C5B2AF" w:rsidR="67898F46">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cuts chances of Type 2 diabetes for thousands</w:t>
      </w:r>
      <w:r w:rsidRPr="02C5B2AF" w:rsidR="67898F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02C5B2AF" w:rsidR="67898F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Available at: </w:t>
      </w:r>
      <w:hyperlink r:id="R608d3e42e2344a90">
        <w:r w:rsidRPr="02C5B2AF" w:rsidR="67898F46">
          <w:rPr>
            <w:rStyle w:val="Hyperlink"/>
            <w:b w:val="0"/>
            <w:bCs w:val="0"/>
            <w:i w:val="0"/>
            <w:iCs w:val="0"/>
            <w:caps w:val="0"/>
            <w:smallCaps w:val="0"/>
            <w:noProof w:val="0"/>
            <w:lang w:val="en-US"/>
          </w:rPr>
          <w:t>https://www.england.nhs.uk/2022/03/nhs-prevention-programme-cuts-chances-of-type-2-diabetes-for-thousands/</w:t>
        </w:r>
      </w:hyperlink>
      <w:r w:rsidRPr="02C5B2AF" w:rsidR="67898F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9 </w:t>
      </w:r>
      <w:r w:rsidRPr="02C5B2AF" w:rsidR="67898F46">
        <w:rPr>
          <w:rFonts w:ascii="Calibri" w:hAnsi="Calibri" w:eastAsia="Calibri" w:cs="Calibri"/>
          <w:b w:val="0"/>
          <w:bCs w:val="0"/>
          <w:i w:val="0"/>
          <w:iCs w:val="0"/>
          <w:caps w:val="0"/>
          <w:smallCaps w:val="0"/>
          <w:noProof w:val="0"/>
          <w:color w:val="000000" w:themeColor="text1" w:themeTint="FF" w:themeShade="FF"/>
          <w:sz w:val="27"/>
          <w:szCs w:val="27"/>
          <w:lang w:val="en-US"/>
        </w:rPr>
        <w:t>June</w:t>
      </w:r>
      <w:r w:rsidRPr="02C5B2AF" w:rsidR="67898F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p>
    <w:p w:rsidR="50D4C2BB" w:rsidP="1A59A4EE" w:rsidRDefault="50D4C2BB" w14:paraId="67ABD322" w14:textId="0B774CC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1A59A4EE" w:rsidRDefault="50D4C2BB" w14:paraId="7D977187" w14:textId="582CFF3A">
      <w:pPr>
        <w:spacing w:before="0" w:beforeAutospacing="off" w:after="0" w:afterAutospacing="off"/>
        <w:jc w:val="left"/>
      </w:pPr>
      <w:r w:rsidRPr="1A59A4EE" w:rsidR="44CE565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Charles, A., Ewbank, L., McKenna, </w:t>
      </w:r>
      <w:r w:rsidRPr="1A59A4EE" w:rsidR="44CE5653">
        <w:rPr>
          <w:rFonts w:ascii="Calibri" w:hAnsi="Calibri" w:eastAsia="Calibri" w:cs="Calibri"/>
          <w:b w:val="0"/>
          <w:bCs w:val="0"/>
          <w:i w:val="0"/>
          <w:iCs w:val="0"/>
          <w:caps w:val="0"/>
          <w:smallCaps w:val="0"/>
          <w:noProof w:val="0"/>
          <w:color w:val="000000" w:themeColor="text1" w:themeTint="FF" w:themeShade="FF"/>
          <w:sz w:val="27"/>
          <w:szCs w:val="27"/>
          <w:lang w:val="en-US"/>
        </w:rPr>
        <w:t>H.</w:t>
      </w:r>
      <w:r w:rsidRPr="1A59A4EE" w:rsidR="44CE565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and</w:t>
      </w:r>
      <w:r w:rsidRPr="1A59A4EE" w:rsidR="44CE565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Wenzel, L. (2019). </w:t>
      </w:r>
      <w:r w:rsidRPr="1A59A4EE" w:rsidR="44CE5653">
        <w:rPr>
          <w:rFonts w:ascii="Calibri" w:hAnsi="Calibri" w:eastAsia="Calibri" w:cs="Calibri"/>
          <w:b w:val="0"/>
          <w:bCs w:val="0"/>
          <w:i w:val="1"/>
          <w:iCs w:val="1"/>
          <w:caps w:val="0"/>
          <w:smallCaps w:val="0"/>
          <w:noProof w:val="0"/>
          <w:color w:val="000000" w:themeColor="text1" w:themeTint="FF" w:themeShade="FF"/>
          <w:sz w:val="27"/>
          <w:szCs w:val="27"/>
          <w:lang w:val="en-US"/>
        </w:rPr>
        <w:t>The NHS Long-term Plan Explained</w:t>
      </w:r>
      <w:r w:rsidRPr="1A59A4EE" w:rsidR="44CE565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The King’s Fund. Available at: </w:t>
      </w:r>
      <w:hyperlink r:id="Re5dfa56de7244557">
        <w:r w:rsidRPr="1A59A4EE" w:rsidR="44CE5653">
          <w:rPr>
            <w:rStyle w:val="Hyperlink"/>
            <w:b w:val="0"/>
            <w:bCs w:val="0"/>
            <w:i w:val="0"/>
            <w:iCs w:val="0"/>
            <w:caps w:val="0"/>
            <w:smallCaps w:val="0"/>
            <w:noProof w:val="0"/>
            <w:lang w:val="en-US"/>
          </w:rPr>
          <w:t>https://www.kingsfund.org.uk/insight-and-analysis/long-reads/nhs-long-term-plan-explained</w:t>
        </w:r>
      </w:hyperlink>
      <w:r w:rsidRPr="1A59A4EE" w:rsidR="44CE5653">
        <w:rPr>
          <w:rFonts w:ascii="Calibri" w:hAnsi="Calibri" w:eastAsia="Calibri" w:cs="Calibri"/>
          <w:b w:val="0"/>
          <w:bCs w:val="0"/>
          <w:i w:val="0"/>
          <w:iCs w:val="0"/>
          <w:caps w:val="0"/>
          <w:smallCaps w:val="0"/>
          <w:noProof w:val="0"/>
          <w:color w:val="000000" w:themeColor="text1" w:themeTint="FF" w:themeShade="FF"/>
          <w:sz w:val="27"/>
          <w:szCs w:val="27"/>
          <w:lang w:val="en-US"/>
        </w:rPr>
        <w:t>. Accessed 9 June 2026</w:t>
      </w:r>
      <w:r w:rsidRPr="1A59A4EE" w:rsidR="1084864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50D4C2BB" w:rsidP="1A59A4EE" w:rsidRDefault="50D4C2BB" w14:paraId="53478FF5" w14:textId="707C032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1A59A4EE" w:rsidRDefault="50D4C2BB" w14:paraId="0239526B" w14:textId="438BE6C4">
      <w:pPr>
        <w:spacing w:before="0" w:beforeAutospacing="off" w:after="0" w:afterAutospacing="off"/>
        <w:jc w:val="left"/>
      </w:pPr>
      <w:r w:rsidRPr="7C6AF5CC" w:rsidR="675322F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The NHS Long Term Plan. (n.d.). Available at: </w:t>
      </w:r>
      <w:hyperlink r:id="R4ef5e3da08794a38">
        <w:r w:rsidRPr="7C6AF5CC" w:rsidR="675322F2">
          <w:rPr>
            <w:rStyle w:val="Hyperlink"/>
            <w:b w:val="0"/>
            <w:bCs w:val="0"/>
            <w:i w:val="0"/>
            <w:iCs w:val="0"/>
            <w:caps w:val="0"/>
            <w:smallCaps w:val="0"/>
            <w:noProof w:val="0"/>
            <w:lang w:val="en-US"/>
          </w:rPr>
          <w:t>https://democracy.bathnes.gov.uk/documents/s54499/The%20NHS%20Long%20Term%20Plan%20-%20Presentation%20Slides%20-%20Appendix%203.pdf</w:t>
        </w:r>
      </w:hyperlink>
      <w:r w:rsidRPr="7C6AF5CC" w:rsidR="675322F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7C6AF5CC" w:rsidR="65ADC320">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6AF5CC" w:rsidR="675322F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Accessed 9 </w:t>
      </w:r>
      <w:r w:rsidRPr="7C6AF5CC" w:rsidR="465721C9">
        <w:rPr>
          <w:rFonts w:ascii="Calibri" w:hAnsi="Calibri" w:eastAsia="Calibri" w:cs="Calibri"/>
          <w:b w:val="0"/>
          <w:bCs w:val="0"/>
          <w:i w:val="0"/>
          <w:iCs w:val="0"/>
          <w:caps w:val="0"/>
          <w:smallCaps w:val="0"/>
          <w:noProof w:val="0"/>
          <w:color w:val="000000" w:themeColor="text1" w:themeTint="FF" w:themeShade="FF"/>
          <w:sz w:val="27"/>
          <w:szCs w:val="27"/>
          <w:lang w:val="en-US"/>
        </w:rPr>
        <w:t>June</w:t>
      </w:r>
      <w:r w:rsidRPr="7C6AF5CC" w:rsidR="675322F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r w:rsidRPr="7C6AF5CC" w:rsidR="5C73D87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6AF5CC" w:rsidP="7C6AF5CC" w:rsidRDefault="7C6AF5CC" w14:paraId="1405F77E" w14:textId="1211329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F650BF1" w:rsidP="7C6AF5CC" w:rsidRDefault="4F650BF1" w14:paraId="67BF5D78" w14:textId="52DB2BF2">
      <w:pPr>
        <w:spacing w:before="0" w:beforeAutospacing="off" w:after="0" w:afterAutospacing="off"/>
        <w:jc w:val="left"/>
      </w:pPr>
      <w:r w:rsidRPr="7C6AF5CC" w:rsidR="4F650BF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Office for Health Improvement &amp; Disparities (2025). </w:t>
      </w:r>
      <w:r w:rsidRPr="7C6AF5CC" w:rsidR="4F650BF1">
        <w:rPr>
          <w:rFonts w:ascii="Calibri" w:hAnsi="Calibri" w:eastAsia="Calibri" w:cs="Calibri"/>
          <w:b w:val="0"/>
          <w:bCs w:val="0"/>
          <w:i w:val="1"/>
          <w:iCs w:val="1"/>
          <w:caps w:val="0"/>
          <w:smallCaps w:val="0"/>
          <w:noProof w:val="0"/>
          <w:color w:val="000000" w:themeColor="text1" w:themeTint="FF" w:themeShade="FF"/>
          <w:sz w:val="27"/>
          <w:szCs w:val="27"/>
          <w:lang w:val="en-US"/>
        </w:rPr>
        <w:t>Diabetes profile: Statistical commentary, March 2025</w:t>
      </w:r>
      <w:r w:rsidRPr="7C6AF5CC" w:rsidR="4F650BF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GOV.UK. Available at: </w:t>
      </w:r>
      <w:hyperlink r:id="Rb4556af56d924b83">
        <w:r w:rsidRPr="7C6AF5CC" w:rsidR="4F650BF1">
          <w:rPr>
            <w:rStyle w:val="Hyperlink"/>
            <w:b w:val="0"/>
            <w:bCs w:val="0"/>
            <w:i w:val="0"/>
            <w:iCs w:val="0"/>
            <w:caps w:val="0"/>
            <w:smallCaps w:val="0"/>
            <w:noProof w:val="0"/>
            <w:lang w:val="en-US"/>
          </w:rPr>
          <w:t>https://www.gov.uk/government/statistics/diabetes-profile-update-march-2025/diabetes-profile-statistical-commentary-march-2025</w:t>
        </w:r>
      </w:hyperlink>
      <w:r w:rsidRPr="7C6AF5CC" w:rsidR="4F650BF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7C6AF5CC" w:rsidR="6961DCC9">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6AF5CC" w:rsidR="4F650BF1">
        <w:rPr>
          <w:rFonts w:ascii="Calibri" w:hAnsi="Calibri" w:eastAsia="Calibri" w:cs="Calibri"/>
          <w:b w:val="0"/>
          <w:bCs w:val="0"/>
          <w:i w:val="0"/>
          <w:iCs w:val="0"/>
          <w:caps w:val="0"/>
          <w:smallCaps w:val="0"/>
          <w:noProof w:val="0"/>
          <w:color w:val="000000" w:themeColor="text1" w:themeTint="FF" w:themeShade="FF"/>
          <w:sz w:val="27"/>
          <w:szCs w:val="27"/>
          <w:lang w:val="en-US"/>
        </w:rPr>
        <w:t>Accessed 11 June 2026</w:t>
      </w:r>
      <w:r w:rsidRPr="7C6AF5CC" w:rsidR="3E69E8A3">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F650BF1" w:rsidP="7C6AF5CC" w:rsidRDefault="4F650BF1" w14:paraId="303F6D21" w14:textId="2ED59782">
      <w:pPr>
        <w:jc w:val="left"/>
      </w:pPr>
      <w:r w:rsidRPr="7C6AF5CC" w:rsidR="4F650BF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4EFFFC0" w:rsidP="7C6AF5CC" w:rsidRDefault="24EFFFC0" w14:paraId="6FD3CD85" w14:textId="3D783B47">
      <w:pPr>
        <w:spacing w:before="0" w:beforeAutospacing="off" w:after="0" w:afterAutospacing="off"/>
        <w:jc w:val="left"/>
      </w:pPr>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The Healthier You: NHS Diabetes Prevention </w:t>
      </w:r>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Programme</w:t>
      </w:r>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is </w:t>
      </w:r>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an appropriate strategy</w:t>
      </w:r>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(2021). </w:t>
      </w:r>
      <w:hyperlink r:id="R100c4004622f40b9">
        <w:r w:rsidRPr="7C6AF5CC" w:rsidR="24EFFFC0">
          <w:rPr>
            <w:rStyle w:val="Hyperlink"/>
            <w:b w:val="0"/>
            <w:bCs w:val="0"/>
            <w:i w:val="1"/>
            <w:iCs w:val="1"/>
            <w:caps w:val="0"/>
            <w:smallCaps w:val="0"/>
            <w:noProof w:val="0"/>
            <w:lang w:val="en-US"/>
          </w:rPr>
          <w:t>www.bmj.com</w:t>
        </w:r>
      </w:hyperlink>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p.i6538. Available at: </w:t>
      </w:r>
      <w:hyperlink r:id="R75373fb8d75c44b4">
        <w:r w:rsidRPr="7C6AF5CC" w:rsidR="24EFFFC0">
          <w:rPr>
            <w:rStyle w:val="Hyperlink"/>
            <w:b w:val="0"/>
            <w:bCs w:val="0"/>
            <w:i w:val="0"/>
            <w:iCs w:val="0"/>
            <w:caps w:val="0"/>
            <w:smallCaps w:val="0"/>
            <w:noProof w:val="0"/>
            <w:lang w:val="en-US"/>
          </w:rPr>
          <w:t>https://www.bmj.com/content/356/bmj.i6538/rr-14</w:t>
        </w:r>
      </w:hyperlink>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11 </w:t>
      </w:r>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June</w:t>
      </w:r>
      <w:r w:rsidRPr="7C6AF5CC" w:rsidR="24EFFFC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p>
    <w:p w:rsidR="7C6AF5CC" w:rsidP="7C6AF5CC" w:rsidRDefault="7C6AF5CC" w14:paraId="28488BF9" w14:textId="64DAC71C">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32B97C3D" w:rsidP="7C6AF5CC" w:rsidRDefault="32B97C3D" w14:paraId="19F6D307" w14:textId="3BF9D981">
      <w:pPr>
        <w:shd w:val="clear" w:color="auto" w:fill="FFFFFF" w:themeFill="background1"/>
        <w:spacing w:before="0" w:beforeAutospacing="off" w:after="0" w:afterAutospacing="off"/>
        <w:jc w:val="left"/>
      </w:pP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Center for Accelerating Care Transformation (2024).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The chronic care model</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w:t>
      </w:r>
      <w:r w:rsidRPr="7C6AF5CC" w:rsidR="3D6869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p>
    <w:p w:rsidR="32B97C3D" w:rsidP="7C6AF5CC" w:rsidRDefault="32B97C3D" w14:paraId="0D8BD26B" w14:textId="1EB2CD6B">
      <w:pPr>
        <w:shd w:val="clear" w:color="auto" w:fill="FFFFFF" w:themeFill="background1"/>
        <w:spacing w:before="0" w:beforeAutospacing="off" w:after="0" w:afterAutospacing="off"/>
        <w:jc w:val="left"/>
      </w:pPr>
      <w:hyperlink r:id="R865b2d7f4cc740c7">
        <w:r w:rsidRPr="7C6AF5CC" w:rsidR="32B97C3D">
          <w:rPr>
            <w:rStyle w:val="Hyperlink"/>
            <w:b w:val="0"/>
            <w:bCs w:val="0"/>
            <w:i w:val="0"/>
            <w:iCs w:val="0"/>
            <w:caps w:val="0"/>
            <w:smallCaps w:val="0"/>
            <w:noProof w:val="0"/>
            <w:color w:val="000000" w:themeColor="text1" w:themeTint="FF" w:themeShade="FF"/>
            <w:lang w:val="en-US"/>
          </w:rPr>
          <w:t>https://www.act-center.org/application/files/1616/3511/6445/Model_Chronic_Care.pdf</w:t>
        </w:r>
      </w:hyperlink>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(Accessed 11 j</w:t>
      </w:r>
      <w:r w:rsidRPr="7C6AF5CC" w:rsidR="6AA5BB72">
        <w:rPr>
          <w:rFonts w:ascii="Aptos" w:hAnsi="Aptos" w:eastAsia="Aptos" w:cs="Aptos"/>
          <w:b w:val="0"/>
          <w:bCs w:val="0"/>
          <w:i w:val="0"/>
          <w:iCs w:val="0"/>
          <w:caps w:val="0"/>
          <w:smallCaps w:val="0"/>
          <w:noProof w:val="0"/>
          <w:color w:val="000000" w:themeColor="text1" w:themeTint="FF" w:themeShade="FF"/>
          <w:sz w:val="24"/>
          <w:szCs w:val="24"/>
          <w:lang w:val="en-US"/>
        </w:rPr>
        <w:t>June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2026)</w:t>
      </w:r>
    </w:p>
    <w:p w:rsidR="32B97C3D" w:rsidP="7C6AF5CC" w:rsidRDefault="32B97C3D" w14:paraId="5E9A2ED4" w14:textId="3C5EBD1A">
      <w:pPr>
        <w:shd w:val="clear" w:color="auto" w:fill="FFFFFF" w:themeFill="background1"/>
        <w:spacing w:before="0" w:beforeAutospacing="off" w:after="0" w:afterAutospacing="off"/>
        <w:jc w:val="left"/>
      </w:pP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w:t>
      </w:r>
    </w:p>
    <w:p w:rsidR="7C6AF5CC" w:rsidP="7C6AF5CC" w:rsidRDefault="7C6AF5CC" w14:paraId="6D7FFE3B" w14:textId="3BCCE615">
      <w:pPr>
        <w:shd w:val="clear" w:color="auto" w:fill="FFFFFF" w:themeFill="background1"/>
        <w:spacing w:before="0" w:beforeAutospacing="off" w:after="0" w:afterAutospacing="off"/>
        <w:jc w:val="left"/>
      </w:pPr>
    </w:p>
    <w:p w:rsidR="32B97C3D" w:rsidP="7C6AF5CC" w:rsidRDefault="32B97C3D" w14:paraId="68236344" w14:textId="1DB79231">
      <w:pPr>
        <w:shd w:val="clear" w:color="auto" w:fill="FFFFFF" w:themeFill="background1"/>
        <w:spacing w:before="0" w:beforeAutospacing="off" w:after="0" w:afterAutospacing="off"/>
        <w:jc w:val="left"/>
      </w:pP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Pai, L.-W., Chiu, S.-C., Liu, H.-L., Chen, L.-</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L.</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and Peng, T. (2021). Effects of a health education technology program on long-term glycemic control and self-management ability of adults with type 2 diabetes: A randomized controlled trial.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Diabetes Research and Clinical Practice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175, p.108785. </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doi:https</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://doi.org/10.1016/j.diabres.2021.108785. </w:t>
      </w:r>
      <w:r w:rsidRPr="7C6AF5CC" w:rsidR="096DFE4D">
        <w:rPr>
          <w:rFonts w:ascii="Aptos" w:hAnsi="Aptos" w:eastAsia="Aptos" w:cs="Aptos"/>
          <w:b w:val="0"/>
          <w:bCs w:val="0"/>
          <w:i w:val="0"/>
          <w:iCs w:val="0"/>
          <w:caps w:val="0"/>
          <w:smallCaps w:val="0"/>
          <w:noProof w:val="0"/>
          <w:color w:val="000000" w:themeColor="text1" w:themeTint="FF" w:themeShade="FF"/>
          <w:sz w:val="24"/>
          <w:szCs w:val="24"/>
          <w:lang w:val="en-US"/>
        </w:rPr>
        <w:t>(</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Accessed 11 </w:t>
      </w:r>
      <w:r w:rsidRPr="7C6AF5CC" w:rsidR="5AE68CE8">
        <w:rPr>
          <w:rFonts w:ascii="Aptos" w:hAnsi="Aptos" w:eastAsia="Aptos" w:cs="Aptos"/>
          <w:b w:val="0"/>
          <w:bCs w:val="0"/>
          <w:i w:val="0"/>
          <w:iCs w:val="0"/>
          <w:caps w:val="0"/>
          <w:smallCaps w:val="0"/>
          <w:noProof w:val="0"/>
          <w:color w:val="000000" w:themeColor="text1" w:themeTint="FF" w:themeShade="FF"/>
          <w:sz w:val="24"/>
          <w:szCs w:val="24"/>
          <w:lang w:val="en-US"/>
        </w:rPr>
        <w:t>June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7C6AF5CC" w:rsidR="765C27B1">
        <w:rPr>
          <w:rFonts w:ascii="Aptos" w:hAnsi="Aptos" w:eastAsia="Aptos" w:cs="Aptos"/>
          <w:b w:val="0"/>
          <w:bCs w:val="0"/>
          <w:i w:val="0"/>
          <w:iCs w:val="0"/>
          <w:caps w:val="0"/>
          <w:smallCaps w:val="0"/>
          <w:noProof w:val="0"/>
          <w:color w:val="000000" w:themeColor="text1" w:themeTint="FF" w:themeShade="FF"/>
          <w:sz w:val="24"/>
          <w:szCs w:val="24"/>
          <w:lang w:val="en-US"/>
        </w:rPr>
        <w:t>)</w:t>
      </w:r>
    </w:p>
    <w:p w:rsidR="7C6AF5CC" w:rsidP="7C6AF5CC" w:rsidRDefault="7C6AF5CC" w14:paraId="64098DA1" w14:textId="23FE243E">
      <w:pPr>
        <w:shd w:val="clear" w:color="auto" w:fill="FFFFFF" w:themeFill="background1"/>
        <w:spacing w:before="0" w:beforeAutospacing="off" w:after="0" w:afterAutospacing="off"/>
        <w:jc w:val="left"/>
      </w:pPr>
    </w:p>
    <w:p w:rsidR="32B97C3D" w:rsidP="7C6AF5CC" w:rsidRDefault="32B97C3D" w14:paraId="1C0110A2" w14:textId="2B7B9A99">
      <w:pPr>
        <w:shd w:val="clear" w:color="auto" w:fill="FFFFFF" w:themeFill="background1"/>
        <w:spacing w:before="0" w:beforeAutospacing="off" w:after="0" w:afterAutospacing="off"/>
        <w:jc w:val="left"/>
      </w:pP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Yeoh, E.K., Wong, M.C.S., Wong, E.L.Y., Yam, C., Poon, C.M., Chung, R.Y., Chong, M., Fang, Y., Wang, H.H.X., Liang, M., Cheung, W.W.L., Chan, C.H., Zee, B. and Coats, A.J.S. (2018). Benefits and Limitations of Implementing Chronic Care Model (CCM) in Primary Care programs: a Systematic Review.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International Journal of Cardiology</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[online] 258(1), pp.279–288. </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doi:https</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://doi.org/10.1016/j.ijcard.2017.11.057. </w:t>
      </w:r>
      <w:r w:rsidRPr="7C6AF5CC" w:rsidR="2F0A7B0C">
        <w:rPr>
          <w:rFonts w:ascii="Aptos" w:hAnsi="Aptos" w:eastAsia="Aptos" w:cs="Aptos"/>
          <w:b w:val="0"/>
          <w:bCs w:val="0"/>
          <w:i w:val="0"/>
          <w:iCs w:val="0"/>
          <w:caps w:val="0"/>
          <w:smallCaps w:val="0"/>
          <w:noProof w:val="0"/>
          <w:color w:val="000000" w:themeColor="text1" w:themeTint="FF" w:themeShade="FF"/>
          <w:sz w:val="24"/>
          <w:szCs w:val="24"/>
          <w:lang w:val="en-US"/>
        </w:rPr>
        <w:t>(</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Accessed 11 </w:t>
      </w:r>
      <w:r w:rsidRPr="7C6AF5CC" w:rsidR="44FAD9AB">
        <w:rPr>
          <w:rFonts w:ascii="Aptos" w:hAnsi="Aptos" w:eastAsia="Aptos" w:cs="Aptos"/>
          <w:b w:val="0"/>
          <w:bCs w:val="0"/>
          <w:i w:val="0"/>
          <w:iCs w:val="0"/>
          <w:caps w:val="0"/>
          <w:smallCaps w:val="0"/>
          <w:noProof w:val="0"/>
          <w:color w:val="000000" w:themeColor="text1" w:themeTint="FF" w:themeShade="FF"/>
          <w:sz w:val="24"/>
          <w:szCs w:val="24"/>
          <w:lang w:val="en-US"/>
        </w:rPr>
        <w:t>June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7C6AF5CC" w:rsidR="780ABB1D">
        <w:rPr>
          <w:rFonts w:ascii="Aptos" w:hAnsi="Aptos" w:eastAsia="Aptos" w:cs="Aptos"/>
          <w:b w:val="0"/>
          <w:bCs w:val="0"/>
          <w:i w:val="0"/>
          <w:iCs w:val="0"/>
          <w:caps w:val="0"/>
          <w:smallCaps w:val="0"/>
          <w:noProof w:val="0"/>
          <w:color w:val="000000" w:themeColor="text1" w:themeTint="FF" w:themeShade="FF"/>
          <w:sz w:val="24"/>
          <w:szCs w:val="24"/>
          <w:lang w:val="en-US"/>
        </w:rPr>
        <w:t>)</w:t>
      </w:r>
    </w:p>
    <w:p w:rsidR="7C6AF5CC" w:rsidP="7C6AF5CC" w:rsidRDefault="7C6AF5CC" w14:paraId="1A0FBF72" w14:textId="77AE42E8">
      <w:pPr>
        <w:shd w:val="clear" w:color="auto" w:fill="FFFFFF" w:themeFill="background1"/>
        <w:spacing w:before="0" w:beforeAutospacing="off" w:after="0" w:afterAutospacing="off"/>
        <w:jc w:val="left"/>
      </w:pPr>
    </w:p>
    <w:p w:rsidR="32B97C3D" w:rsidP="7C6AF5CC" w:rsidRDefault="32B97C3D" w14:paraId="766D1077" w14:textId="06DF8AAE">
      <w:pPr>
        <w:shd w:val="clear" w:color="auto" w:fill="FFFFFF" w:themeFill="background1"/>
        <w:spacing w:before="0" w:beforeAutospacing="off" w:after="0" w:afterAutospacing="off"/>
        <w:jc w:val="left"/>
      </w:pP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Au-Yeung, C.H., Ellis, D., </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Dallaway</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A., Riley, J., Varney, </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J.</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and Howell-Jones, R. (2024). Socioeconomic and ethnic inequalities increase the risk of type 2 diabetes: an analysis of NHS health check attendees in Birmingham.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Frontiers in Public Health</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12. </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doi:https</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://doi.org/10.3389/fpubh.2024.1477418. </w:t>
      </w:r>
      <w:r w:rsidRPr="7C6AF5CC" w:rsidR="1A743778">
        <w:rPr>
          <w:rFonts w:ascii="Aptos" w:hAnsi="Aptos" w:eastAsia="Aptos" w:cs="Aptos"/>
          <w:b w:val="0"/>
          <w:bCs w:val="0"/>
          <w:i w:val="0"/>
          <w:iCs w:val="0"/>
          <w:caps w:val="0"/>
          <w:smallCaps w:val="0"/>
          <w:noProof w:val="0"/>
          <w:color w:val="000000" w:themeColor="text1" w:themeTint="FF" w:themeShade="FF"/>
          <w:sz w:val="24"/>
          <w:szCs w:val="24"/>
          <w:lang w:val="en-US"/>
        </w:rPr>
        <w:t>(</w:t>
      </w:r>
      <w:r w:rsidRPr="7C6AF5CC" w:rsidR="25EF9633">
        <w:rPr>
          <w:rFonts w:ascii="Aptos" w:hAnsi="Aptos" w:eastAsia="Aptos" w:cs="Aptos"/>
          <w:b w:val="0"/>
          <w:bCs w:val="0"/>
          <w:i w:val="0"/>
          <w:iCs w:val="0"/>
          <w:caps w:val="0"/>
          <w:smallCaps w:val="0"/>
          <w:noProof w:val="0"/>
          <w:color w:val="000000" w:themeColor="text1" w:themeTint="FF" w:themeShade="FF"/>
          <w:sz w:val="24"/>
          <w:szCs w:val="24"/>
          <w:lang w:val="en-US"/>
        </w:rPr>
        <w:t>A</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ccessed 11 </w:t>
      </w:r>
      <w:r w:rsidRPr="7C6AF5CC" w:rsidR="643E55EE">
        <w:rPr>
          <w:rFonts w:ascii="Aptos" w:hAnsi="Aptos" w:eastAsia="Aptos" w:cs="Aptos"/>
          <w:b w:val="0"/>
          <w:bCs w:val="0"/>
          <w:i w:val="0"/>
          <w:iCs w:val="0"/>
          <w:caps w:val="0"/>
          <w:smallCaps w:val="0"/>
          <w:noProof w:val="0"/>
          <w:color w:val="000000" w:themeColor="text1" w:themeTint="FF" w:themeShade="FF"/>
          <w:sz w:val="24"/>
          <w:szCs w:val="24"/>
          <w:lang w:val="en-US"/>
        </w:rPr>
        <w:t>June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7C6AF5CC" w:rsidR="499D9389">
        <w:rPr>
          <w:rFonts w:ascii="Aptos" w:hAnsi="Aptos" w:eastAsia="Aptos" w:cs="Aptos"/>
          <w:b w:val="0"/>
          <w:bCs w:val="0"/>
          <w:i w:val="0"/>
          <w:iCs w:val="0"/>
          <w:caps w:val="0"/>
          <w:smallCaps w:val="0"/>
          <w:noProof w:val="0"/>
          <w:color w:val="000000" w:themeColor="text1" w:themeTint="FF" w:themeShade="FF"/>
          <w:sz w:val="24"/>
          <w:szCs w:val="24"/>
          <w:lang w:val="en-US"/>
        </w:rPr>
        <w:t>)</w:t>
      </w:r>
    </w:p>
    <w:p w:rsidR="7C6AF5CC" w:rsidP="7C6AF5CC" w:rsidRDefault="7C6AF5CC" w14:paraId="708B7F9E" w14:textId="0C808857">
      <w:pPr>
        <w:pStyle w:val="Normal"/>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2B97C3D" w:rsidP="7C6AF5CC" w:rsidRDefault="32B97C3D" w14:paraId="2335E476" w14:textId="05E44BC9">
      <w:pPr>
        <w:pStyle w:val="Normal"/>
        <w:shd w:val="clear" w:color="auto" w:fill="FFFFFF" w:themeFill="background1"/>
        <w:spacing w:before="0" w:beforeAutospacing="off" w:after="0" w:afterAutospacing="off"/>
        <w:jc w:val="left"/>
      </w:pP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Cowper, A. (2019). What the NHS long term plan leaves </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ot</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32B97C3D">
        <w:rPr>
          <w:rFonts w:ascii="Aptos" w:hAnsi="Aptos" w:eastAsia="Aptos" w:cs="Aptos"/>
          <w:b w:val="0"/>
          <w:bCs w:val="0"/>
          <w:i w:val="1"/>
          <w:iCs w:val="1"/>
          <w:caps w:val="0"/>
          <w:smallCaps w:val="0"/>
          <w:noProof w:val="0"/>
          <w:color w:val="000000" w:themeColor="text1" w:themeTint="FF" w:themeShade="FF"/>
          <w:sz w:val="24"/>
          <w:szCs w:val="24"/>
          <w:lang w:val="en-US"/>
        </w:rPr>
        <w:t>BMJ</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364, p.l107. </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://doi.org/10.1136/bmj.l107.</w:t>
      </w:r>
      <w:r w:rsidRPr="6EC4F8F4" w:rsidR="5272C60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68B984F7">
        <w:rPr>
          <w:rFonts w:ascii="Aptos" w:hAnsi="Aptos" w:eastAsia="Aptos" w:cs="Aptos"/>
          <w:b w:val="0"/>
          <w:bCs w:val="0"/>
          <w:i w:val="0"/>
          <w:iCs w:val="0"/>
          <w:caps w:val="0"/>
          <w:smallCaps w:val="0"/>
          <w:noProof w:val="0"/>
          <w:color w:val="000000" w:themeColor="text1" w:themeTint="FF" w:themeShade="FF"/>
          <w:sz w:val="24"/>
          <w:szCs w:val="24"/>
          <w:lang w:val="en-US"/>
        </w:rPr>
        <w:t>(accessed 11</w:t>
      </w:r>
      <w:r w:rsidRPr="6EC4F8F4" w:rsidR="68B984F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EC4F8F4" w:rsidR="68B984F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68B984F7">
        <w:rPr>
          <w:rFonts w:ascii="Aptos" w:hAnsi="Aptos" w:eastAsia="Aptos" w:cs="Aptos"/>
          <w:b w:val="0"/>
          <w:bCs w:val="0"/>
          <w:i w:val="0"/>
          <w:iCs w:val="0"/>
          <w:caps w:val="0"/>
          <w:smallCaps w:val="0"/>
          <w:noProof w:val="0"/>
          <w:color w:val="000000" w:themeColor="text1" w:themeTint="FF" w:themeShade="FF"/>
          <w:sz w:val="24"/>
          <w:szCs w:val="24"/>
          <w:lang w:val="en-US"/>
        </w:rPr>
        <w:t>june</w:t>
      </w:r>
      <w:r w:rsidRPr="6EC4F8F4" w:rsidR="68B984F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6AF5CC" w:rsidP="7C6AF5CC" w:rsidRDefault="7C6AF5CC" w14:paraId="63C722E2" w14:textId="2444B004">
      <w:pPr>
        <w:shd w:val="clear" w:color="auto" w:fill="FFFFFF" w:themeFill="background1"/>
        <w:spacing w:before="0" w:beforeAutospacing="off" w:after="0" w:afterAutospacing="off"/>
        <w:jc w:val="left"/>
      </w:pPr>
    </w:p>
    <w:p w:rsidR="32B97C3D" w:rsidP="7C6AF5CC" w:rsidRDefault="32B97C3D" w14:paraId="39FBAC2B" w14:textId="100708A9">
      <w:pPr>
        <w:shd w:val="clear" w:color="auto" w:fill="FFFFFF" w:themeFill="background1"/>
        <w:spacing w:before="0" w:beforeAutospacing="off" w:after="0" w:afterAutospacing="off"/>
        <w:jc w:val="left"/>
      </w:pP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Department of Health and Social Care (2025). </w:t>
      </w:r>
      <w:r w:rsidRPr="6EC4F8F4" w:rsidR="32B97C3D">
        <w:rPr>
          <w:rFonts w:ascii="Aptos" w:hAnsi="Aptos" w:eastAsia="Aptos" w:cs="Aptos"/>
          <w:b w:val="0"/>
          <w:bCs w:val="0"/>
          <w:i w:val="1"/>
          <w:iCs w:val="1"/>
          <w:caps w:val="0"/>
          <w:smallCaps w:val="0"/>
          <w:noProof w:val="0"/>
          <w:color w:val="000000" w:themeColor="text1" w:themeTint="FF" w:themeShade="FF"/>
          <w:sz w:val="24"/>
          <w:szCs w:val="24"/>
          <w:lang w:val="en-US"/>
        </w:rPr>
        <w:t xml:space="preserve">Fit for the future: 10 Year Health Plan for England - Executive </w:t>
      </w:r>
      <w:r w:rsidRPr="6EC4F8F4" w:rsidR="279988BD">
        <w:rPr>
          <w:rFonts w:ascii="Aptos" w:hAnsi="Aptos" w:eastAsia="Aptos" w:cs="Aptos"/>
          <w:b w:val="0"/>
          <w:bCs w:val="0"/>
          <w:i w:val="1"/>
          <w:iCs w:val="1"/>
          <w:caps w:val="0"/>
          <w:smallCaps w:val="0"/>
          <w:noProof w:val="0"/>
          <w:color w:val="000000" w:themeColor="text1" w:themeTint="FF" w:themeShade="FF"/>
          <w:sz w:val="24"/>
          <w:szCs w:val="24"/>
          <w:lang w:val="en-US"/>
        </w:rPr>
        <w:t>Summary Available</w:t>
      </w:r>
      <w:r w:rsidRPr="6EC4F8F4" w:rsidR="448128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at: </w:t>
      </w:r>
      <w:hyperlink r:id="R9f32e6633b054670">
        <w:r w:rsidRPr="6EC4F8F4" w:rsidR="32B97C3D">
          <w:rPr>
            <w:rStyle w:val="Hyperlink"/>
            <w:b w:val="0"/>
            <w:bCs w:val="0"/>
            <w:i w:val="0"/>
            <w:iCs w:val="0"/>
            <w:caps w:val="0"/>
            <w:smallCaps w:val="0"/>
            <w:noProof w:val="0"/>
            <w:color w:val="000000" w:themeColor="text1" w:themeTint="FF" w:themeShade="FF"/>
            <w:lang w:val="en-US"/>
          </w:rPr>
          <w:t>https://www.gov.uk/government/publications/10-year-health-plan-for-england-fit-for-the-future/fit-for-the-future-10-year-health-plan-for-england-executive-summary</w:t>
        </w:r>
      </w:hyperlink>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48BD1105">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11</w:t>
      </w:r>
      <w:r w:rsidRPr="6EC4F8F4" w:rsidR="48BD1105">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EC4F8F4" w:rsidR="48BD110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48BD1105">
        <w:rPr>
          <w:rFonts w:ascii="Aptos" w:hAnsi="Aptos" w:eastAsia="Aptos" w:cs="Aptos"/>
          <w:b w:val="0"/>
          <w:bCs w:val="0"/>
          <w:i w:val="0"/>
          <w:iCs w:val="0"/>
          <w:caps w:val="0"/>
          <w:smallCaps w:val="0"/>
          <w:noProof w:val="0"/>
          <w:color w:val="000000" w:themeColor="text1" w:themeTint="FF" w:themeShade="FF"/>
          <w:sz w:val="24"/>
          <w:szCs w:val="24"/>
          <w:lang w:val="en-US"/>
        </w:rPr>
        <w:t>june</w:t>
      </w:r>
      <w:r w:rsidRPr="6EC4F8F4" w:rsidR="48BD1105">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p>
    <w:p w:rsidR="7C6AF5CC" w:rsidP="7C6AF5CC" w:rsidRDefault="7C6AF5CC" w14:paraId="52ACB0BF" w14:textId="237C0FFF">
      <w:pPr>
        <w:shd w:val="clear" w:color="auto" w:fill="FFFFFF" w:themeFill="background1"/>
        <w:spacing w:before="0" w:beforeAutospacing="off" w:after="0" w:afterAutospacing="off"/>
        <w:jc w:val="left"/>
      </w:pPr>
    </w:p>
    <w:p w:rsidR="32B97C3D" w:rsidP="7C6AF5CC" w:rsidRDefault="32B97C3D" w14:paraId="19131438" w14:textId="46FC4689">
      <w:pPr>
        <w:shd w:val="clear" w:color="auto" w:fill="FFFFFF" w:themeFill="background1"/>
        <w:spacing w:before="0" w:beforeAutospacing="off" w:after="0" w:afterAutospacing="off"/>
        <w:jc w:val="left"/>
      </w:pPr>
      <w:hyperlink r:id="R967648a29c7d40b5">
        <w:r w:rsidRPr="7C6AF5CC" w:rsidR="32B97C3D">
          <w:rPr>
            <w:rStyle w:val="Hyperlink"/>
            <w:b w:val="0"/>
            <w:bCs w:val="0"/>
            <w:i w:val="0"/>
            <w:iCs w:val="0"/>
            <w:caps w:val="0"/>
            <w:smallCaps w:val="0"/>
            <w:noProof w:val="0"/>
            <w:color w:val="000000" w:themeColor="text1" w:themeTint="FF" w:themeShade="FF"/>
            <w:lang w:val="en-US"/>
          </w:rPr>
          <w:t>www.birminghamsolihull.icb.nhs.uk</w:t>
        </w:r>
      </w:hyperlink>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(n.d.).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 xml:space="preserve">Our Integrated Care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System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 NHS Birmingham and Solihull</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fad68093130484e">
        <w:r w:rsidRPr="7C6AF5CC" w:rsidR="32B97C3D">
          <w:rPr>
            <w:rStyle w:val="Hyperlink"/>
            <w:b w:val="0"/>
            <w:bCs w:val="0"/>
            <w:i w:val="0"/>
            <w:iCs w:val="0"/>
            <w:caps w:val="0"/>
            <w:smallCaps w:val="0"/>
            <w:noProof w:val="0"/>
            <w:color w:val="000000" w:themeColor="text1" w:themeTint="FF" w:themeShade="FF"/>
            <w:lang w:val="en-US"/>
          </w:rPr>
          <w:t>https://www.birminghamsolihull.icb.nhs.uk/about-us/our-integrated-care-system</w:t>
        </w:r>
      </w:hyperlink>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C6AF5CC" w:rsidR="4EED8082">
        <w:rPr>
          <w:rFonts w:ascii="Aptos" w:hAnsi="Aptos" w:eastAsia="Aptos" w:cs="Aptos"/>
          <w:b w:val="0"/>
          <w:bCs w:val="0"/>
          <w:i w:val="0"/>
          <w:iCs w:val="0"/>
          <w:caps w:val="0"/>
          <w:smallCaps w:val="0"/>
          <w:noProof w:val="0"/>
          <w:color w:val="000000" w:themeColor="text1" w:themeTint="FF" w:themeShade="FF"/>
          <w:sz w:val="24"/>
          <w:szCs w:val="24"/>
          <w:lang w:val="en-US"/>
        </w:rPr>
        <w:t>(A</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ccessed 11 </w:t>
      </w:r>
      <w:r w:rsidRPr="7C6AF5CC" w:rsidR="4333A8CB">
        <w:rPr>
          <w:rFonts w:ascii="Aptos" w:hAnsi="Aptos" w:eastAsia="Aptos" w:cs="Aptos"/>
          <w:b w:val="0"/>
          <w:bCs w:val="0"/>
          <w:i w:val="0"/>
          <w:iCs w:val="0"/>
          <w:caps w:val="0"/>
          <w:smallCaps w:val="0"/>
          <w:noProof w:val="0"/>
          <w:color w:val="000000" w:themeColor="text1" w:themeTint="FF" w:themeShade="FF"/>
          <w:sz w:val="24"/>
          <w:szCs w:val="24"/>
          <w:lang w:val="en-US"/>
        </w:rPr>
        <w:t>June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7C6AF5CC" w:rsidR="7BDA5F95">
        <w:rPr>
          <w:rFonts w:ascii="Aptos" w:hAnsi="Aptos" w:eastAsia="Aptos" w:cs="Aptos"/>
          <w:b w:val="0"/>
          <w:bCs w:val="0"/>
          <w:i w:val="0"/>
          <w:iCs w:val="0"/>
          <w:caps w:val="0"/>
          <w:smallCaps w:val="0"/>
          <w:noProof w:val="0"/>
          <w:color w:val="000000" w:themeColor="text1" w:themeTint="FF" w:themeShade="FF"/>
          <w:sz w:val="24"/>
          <w:szCs w:val="24"/>
          <w:lang w:val="en-US"/>
        </w:rPr>
        <w:t>)</w:t>
      </w:r>
    </w:p>
    <w:p w:rsidR="7C6AF5CC" w:rsidP="7C6AF5CC" w:rsidRDefault="7C6AF5CC" w14:paraId="0AE73FC4" w14:textId="05C18E52">
      <w:pPr>
        <w:shd w:val="clear" w:color="auto" w:fill="FFFFFF" w:themeFill="background1"/>
        <w:spacing w:before="0" w:beforeAutospacing="off" w:after="0" w:afterAutospacing="off"/>
        <w:jc w:val="left"/>
      </w:pPr>
    </w:p>
    <w:p w:rsidR="32B97C3D" w:rsidP="7C6AF5CC" w:rsidRDefault="32B97C3D" w14:paraId="1AB41335" w14:textId="69038199">
      <w:pPr>
        <w:shd w:val="clear" w:color="auto" w:fill="FFFFFF" w:themeFill="background1"/>
        <w:spacing w:before="0" w:beforeAutospacing="off" w:after="0" w:afterAutospacing="off"/>
        <w:jc w:val="left"/>
      </w:pP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Birmingham and Solihull Integrated Care System (2024)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Our strategy and priorities</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Birmingham: Available at: </w:t>
      </w:r>
      <w:hyperlink r:id="R204848d4cacf49a6">
        <w:r w:rsidRPr="7C6AF5CC" w:rsidR="32B97C3D">
          <w:rPr>
            <w:rStyle w:val="Hyperlink"/>
            <w:b w:val="0"/>
            <w:bCs w:val="0"/>
            <w:i w:val="0"/>
            <w:iCs w:val="0"/>
            <w:caps w:val="0"/>
            <w:smallCaps w:val="0"/>
            <w:noProof w:val="0"/>
            <w:color w:val="000000" w:themeColor="text1" w:themeTint="FF" w:themeShade="FF"/>
            <w:u w:val="single"/>
            <w:lang w:val="en-US"/>
          </w:rPr>
          <w:t>https://www.birminghamsolihull.icb.nhs.uk/</w:t>
        </w:r>
        <w:r w:rsidRPr="7C6AF5CC" w:rsidR="339BD369">
          <w:rPr>
            <w:rStyle w:val="Hyperlink"/>
            <w:b w:val="0"/>
            <w:bCs w:val="0"/>
            <w:i w:val="0"/>
            <w:iCs w:val="0"/>
            <w:caps w:val="0"/>
            <w:smallCaps w:val="0"/>
            <w:noProof w:val="0"/>
            <w:color w:val="000000" w:themeColor="text1" w:themeTint="FF" w:themeShade="FF"/>
            <w:u w:val="single"/>
            <w:lang w:val="en-US"/>
          </w:rPr>
          <w:t>(</w:t>
        </w:r>
      </w:hyperlink>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a</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ccessed 11 </w:t>
      </w:r>
      <w:r w:rsidRPr="7C6AF5CC" w:rsidR="52905482">
        <w:rPr>
          <w:rFonts w:ascii="Aptos" w:hAnsi="Aptos" w:eastAsia="Aptos" w:cs="Aptos"/>
          <w:b w:val="0"/>
          <w:bCs w:val="0"/>
          <w:i w:val="0"/>
          <w:iCs w:val="0"/>
          <w:caps w:val="0"/>
          <w:smallCaps w:val="0"/>
          <w:noProof w:val="0"/>
          <w:color w:val="000000" w:themeColor="text1" w:themeTint="FF" w:themeShade="FF"/>
          <w:sz w:val="24"/>
          <w:szCs w:val="24"/>
          <w:lang w:val="en-US"/>
        </w:rPr>
        <w:t>June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7C6AF5CC" w:rsidR="2B9B91F1">
        <w:rPr>
          <w:rFonts w:ascii="Aptos" w:hAnsi="Aptos" w:eastAsia="Aptos" w:cs="Aptos"/>
          <w:b w:val="0"/>
          <w:bCs w:val="0"/>
          <w:i w:val="0"/>
          <w:iCs w:val="0"/>
          <w:caps w:val="0"/>
          <w:smallCaps w:val="0"/>
          <w:noProof w:val="0"/>
          <w:color w:val="000000" w:themeColor="text1" w:themeTint="FF" w:themeShade="FF"/>
          <w:sz w:val="24"/>
          <w:szCs w:val="24"/>
          <w:lang w:val="en-US"/>
        </w:rPr>
        <w:t>)</w:t>
      </w:r>
      <w:r w:rsidRPr="7C6AF5CC" w:rsidR="777B0297">
        <w:rPr>
          <w:rFonts w:ascii="Aptos" w:hAnsi="Aptos" w:eastAsia="Aptos" w:cs="Aptos"/>
          <w:b w:val="0"/>
          <w:bCs w:val="0"/>
          <w:i w:val="0"/>
          <w:iCs w:val="0"/>
          <w:caps w:val="0"/>
          <w:smallCaps w:val="0"/>
          <w:noProof w:val="0"/>
          <w:color w:val="000000" w:themeColor="text1" w:themeTint="FF" w:themeShade="FF"/>
          <w:sz w:val="24"/>
          <w:szCs w:val="24"/>
          <w:lang w:val="en-US"/>
        </w:rPr>
        <w:t>.</w:t>
      </w:r>
    </w:p>
    <w:p w:rsidR="7C6AF5CC" w:rsidP="7C6AF5CC" w:rsidRDefault="7C6AF5CC" w14:paraId="421FF8B6" w14:textId="08EB36C6">
      <w:pPr>
        <w:shd w:val="clear" w:color="auto" w:fill="FFFFFF" w:themeFill="background1"/>
        <w:spacing w:before="0" w:beforeAutospacing="off" w:after="0" w:afterAutospacing="off"/>
        <w:jc w:val="left"/>
      </w:pPr>
    </w:p>
    <w:p w:rsidR="32B97C3D" w:rsidP="7C6AF5CC" w:rsidRDefault="32B97C3D" w14:paraId="11031B7E" w14:textId="5058B356">
      <w:pPr>
        <w:shd w:val="clear" w:color="auto" w:fill="FFFFFF" w:themeFill="background1"/>
        <w:spacing w:before="0" w:beforeAutospacing="off" w:after="0" w:afterAutospacing="off"/>
        <w:jc w:val="left"/>
      </w:pP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Health Exchange (2026). </w:t>
      </w:r>
      <w:r w:rsidRPr="7C6AF5CC" w:rsidR="32B97C3D">
        <w:rPr>
          <w:rFonts w:ascii="Aptos" w:hAnsi="Aptos" w:eastAsia="Aptos" w:cs="Aptos"/>
          <w:b w:val="0"/>
          <w:bCs w:val="0"/>
          <w:i w:val="1"/>
          <w:iCs w:val="1"/>
          <w:caps w:val="0"/>
          <w:smallCaps w:val="0"/>
          <w:noProof w:val="0"/>
          <w:color w:val="000000" w:themeColor="text1" w:themeTint="FF" w:themeShade="FF"/>
          <w:sz w:val="24"/>
          <w:szCs w:val="24"/>
          <w:lang w:val="en-US"/>
        </w:rPr>
        <w:t>BIRMINGHAM &amp; SOLIHULL - Health Exchange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817d641ee3548cc">
        <w:r w:rsidRPr="7C6AF5CC" w:rsidR="32B97C3D">
          <w:rPr>
            <w:rStyle w:val="Hyperlink"/>
            <w:b w:val="0"/>
            <w:bCs w:val="0"/>
            <w:i w:val="0"/>
            <w:iCs w:val="0"/>
            <w:caps w:val="0"/>
            <w:smallCaps w:val="0"/>
            <w:noProof w:val="0"/>
            <w:color w:val="000000" w:themeColor="text1" w:themeTint="FF" w:themeShade="FF"/>
            <w:lang w:val="en-US"/>
          </w:rPr>
          <w:t>https://healthexchange.org.uk/referral-area/birmingham-solihull/</w:t>
        </w:r>
      </w:hyperlink>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C6AF5CC" w:rsidR="40621421">
        <w:rPr>
          <w:rFonts w:ascii="Aptos" w:hAnsi="Aptos" w:eastAsia="Aptos" w:cs="Aptos"/>
          <w:b w:val="0"/>
          <w:bCs w:val="0"/>
          <w:i w:val="0"/>
          <w:iCs w:val="0"/>
          <w:caps w:val="0"/>
          <w:smallCaps w:val="0"/>
          <w:noProof w:val="0"/>
          <w:color w:val="000000" w:themeColor="text1" w:themeTint="FF" w:themeShade="FF"/>
          <w:sz w:val="24"/>
          <w:szCs w:val="24"/>
          <w:lang w:val="en-US"/>
        </w:rPr>
        <w:t>(</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Accessed 13 Jun</w:t>
      </w:r>
      <w:r w:rsidRPr="7C6AF5CC" w:rsidR="43CF1F96">
        <w:rPr>
          <w:rFonts w:ascii="Aptos" w:hAnsi="Aptos" w:eastAsia="Aptos" w:cs="Aptos"/>
          <w:b w:val="0"/>
          <w:bCs w:val="0"/>
          <w:i w:val="0"/>
          <w:iCs w:val="0"/>
          <w:caps w:val="0"/>
          <w:smallCaps w:val="0"/>
          <w:noProof w:val="0"/>
          <w:color w:val="000000" w:themeColor="text1" w:themeTint="FF" w:themeShade="FF"/>
          <w:sz w:val="24"/>
          <w:szCs w:val="24"/>
          <w:lang w:val="en-US"/>
        </w:rPr>
        <w:t>e</w:t>
      </w:r>
      <w:r w:rsidRPr="7C6AF5CC"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7C6AF5CC" w:rsidR="0A3F3BE8">
        <w:rPr>
          <w:rFonts w:ascii="Aptos" w:hAnsi="Aptos" w:eastAsia="Aptos" w:cs="Aptos"/>
          <w:b w:val="0"/>
          <w:bCs w:val="0"/>
          <w:i w:val="0"/>
          <w:iCs w:val="0"/>
          <w:caps w:val="0"/>
          <w:smallCaps w:val="0"/>
          <w:noProof w:val="0"/>
          <w:color w:val="000000" w:themeColor="text1" w:themeTint="FF" w:themeShade="FF"/>
          <w:sz w:val="24"/>
          <w:szCs w:val="24"/>
          <w:lang w:val="en-US"/>
        </w:rPr>
        <w:t>)</w:t>
      </w:r>
      <w:r w:rsidRPr="7C6AF5CC" w:rsidR="70CEDA07">
        <w:rPr>
          <w:rFonts w:ascii="Aptos" w:hAnsi="Aptos" w:eastAsia="Aptos" w:cs="Aptos"/>
          <w:b w:val="0"/>
          <w:bCs w:val="0"/>
          <w:i w:val="0"/>
          <w:iCs w:val="0"/>
          <w:caps w:val="0"/>
          <w:smallCaps w:val="0"/>
          <w:noProof w:val="0"/>
          <w:color w:val="000000" w:themeColor="text1" w:themeTint="FF" w:themeShade="FF"/>
          <w:sz w:val="24"/>
          <w:szCs w:val="24"/>
          <w:lang w:val="en-US"/>
        </w:rPr>
        <w:t>.</w:t>
      </w:r>
    </w:p>
    <w:p w:rsidR="7C6AF5CC" w:rsidP="7C6AF5CC" w:rsidRDefault="7C6AF5CC" w14:paraId="387B1823" w14:textId="05E19365">
      <w:pPr>
        <w:shd w:val="clear" w:color="auto" w:fill="FFFFFF" w:themeFill="background1"/>
        <w:spacing w:before="0" w:beforeAutospacing="off" w:after="0" w:afterAutospacing="off"/>
        <w:jc w:val="left"/>
      </w:pPr>
    </w:p>
    <w:p w:rsidR="7C6AF5CC" w:rsidP="6EC4F8F4" w:rsidRDefault="7C6AF5CC" w14:paraId="74357DCD" w14:textId="7D851BA8">
      <w:pPr>
        <w:shd w:val="clear" w:color="auto" w:fill="FFFFFF" w:themeFill="background1"/>
        <w:spacing w:before="0" w:beforeAutospacing="off" w:after="0" w:afterAutospacing="off"/>
        <w:jc w:val="left"/>
      </w:pP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Orestes Couppis, Juneja, F., Hussain, </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N.</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and Davies, Z. (2023). Assessing the Impact of Primary Care-Led </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Optimisation</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Clinics in the Management of Type 2 Diabetes: A Service Redesign Pilot Study. </w:t>
      </w:r>
      <w:r w:rsidRPr="6EC4F8F4" w:rsidR="32B97C3D">
        <w:rPr>
          <w:rFonts w:ascii="Aptos" w:hAnsi="Aptos" w:eastAsia="Aptos" w:cs="Aptos"/>
          <w:b w:val="0"/>
          <w:bCs w:val="0"/>
          <w:i w:val="1"/>
          <w:iCs w:val="1"/>
          <w:caps w:val="0"/>
          <w:smallCaps w:val="0"/>
          <w:noProof w:val="0"/>
          <w:color w:val="000000" w:themeColor="text1" w:themeTint="FF" w:themeShade="FF"/>
          <w:sz w:val="24"/>
          <w:szCs w:val="24"/>
          <w:lang w:val="en-US"/>
        </w:rPr>
        <w:t>Cureus</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w:t>
      </w:r>
      <w:r w:rsidRPr="6EC4F8F4" w:rsidR="5B6C887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doi:https</w:t>
      </w:r>
      <w:r w:rsidRPr="6EC4F8F4" w:rsidR="32B97C3D">
        <w:rPr>
          <w:rFonts w:ascii="Aptos" w:hAnsi="Aptos" w:eastAsia="Aptos" w:cs="Aptos"/>
          <w:b w:val="0"/>
          <w:bCs w:val="0"/>
          <w:i w:val="0"/>
          <w:iCs w:val="0"/>
          <w:caps w:val="0"/>
          <w:smallCaps w:val="0"/>
          <w:noProof w:val="0"/>
          <w:color w:val="000000" w:themeColor="text1" w:themeTint="FF" w:themeShade="FF"/>
          <w:sz w:val="24"/>
          <w:szCs w:val="24"/>
          <w:lang w:val="en-US"/>
        </w:rPr>
        <w:t>://doi.org/10.7759/cureus.47365.</w:t>
      </w:r>
      <w:r w:rsidRPr="6EC4F8F4" w:rsidR="2FECFA40">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13 June 2026) </w:t>
      </w:r>
    </w:p>
    <w:p w:rsidR="6EC4F8F4" w:rsidP="6EC4F8F4" w:rsidRDefault="6EC4F8F4" w14:paraId="2855A45B" w14:textId="258C8F39">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E2A481A" w:rsidP="6EC4F8F4" w:rsidRDefault="6E2A481A" w14:paraId="0E5F39F0" w14:textId="613708B2">
      <w:pPr>
        <w:spacing w:before="0" w:beforeAutospacing="off" w:after="0" w:afterAutospacing="off"/>
        <w:jc w:val="left"/>
      </w:pPr>
      <w:r w:rsidRPr="6EC4F8F4" w:rsidR="6E2A481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CDC (2024). </w:t>
      </w:r>
      <w:r w:rsidRPr="6EC4F8F4" w:rsidR="6E2A481A">
        <w:rPr>
          <w:rFonts w:ascii="Calibri" w:hAnsi="Calibri" w:eastAsia="Calibri" w:cs="Calibri"/>
          <w:b w:val="0"/>
          <w:bCs w:val="0"/>
          <w:i w:val="1"/>
          <w:iCs w:val="1"/>
          <w:caps w:val="0"/>
          <w:smallCaps w:val="0"/>
          <w:noProof w:val="0"/>
          <w:color w:val="000000" w:themeColor="text1" w:themeTint="FF" w:themeShade="FF"/>
          <w:sz w:val="27"/>
          <w:szCs w:val="27"/>
          <w:lang w:val="en-US"/>
        </w:rPr>
        <w:t>Coping With a Type 2 Diabetes Diagnosis</w:t>
      </w:r>
      <w:r w:rsidRPr="6EC4F8F4" w:rsidR="6E2A481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2a9f6a58e6f34f30">
        <w:r w:rsidRPr="6EC4F8F4" w:rsidR="6E2A481A">
          <w:rPr>
            <w:rStyle w:val="Hyperlink"/>
            <w:b w:val="0"/>
            <w:bCs w:val="0"/>
            <w:i w:val="0"/>
            <w:iCs w:val="0"/>
            <w:caps w:val="0"/>
            <w:smallCaps w:val="0"/>
            <w:noProof w:val="0"/>
            <w:lang w:val="en-US"/>
          </w:rPr>
          <w:t>https://www.cdc.gov/diabetes/signs-symptoms/coping-with-type-2-diagnosis.html</w:t>
        </w:r>
      </w:hyperlink>
      <w:r w:rsidRPr="6EC4F8F4" w:rsidR="6E2A481A">
        <w:rPr>
          <w:rFonts w:ascii="Calibri" w:hAnsi="Calibri" w:eastAsia="Calibri" w:cs="Calibri"/>
          <w:b w:val="0"/>
          <w:bCs w:val="0"/>
          <w:i w:val="0"/>
          <w:iCs w:val="0"/>
          <w:caps w:val="0"/>
          <w:smallCaps w:val="0"/>
          <w:noProof w:val="0"/>
          <w:color w:val="000000" w:themeColor="text1" w:themeTint="FF" w:themeShade="FF"/>
          <w:sz w:val="27"/>
          <w:szCs w:val="27"/>
          <w:lang w:val="en-US"/>
        </w:rPr>
        <w:t>.</w:t>
      </w:r>
      <w:r w:rsidRPr="6EC4F8F4" w:rsidR="58913A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13</w:t>
      </w:r>
      <w:r w:rsidRPr="6EC4F8F4" w:rsidR="58913A55">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6EC4F8F4" w:rsidR="58913A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6EC4F8F4" w:rsidR="58913A55">
        <w:rPr>
          <w:rFonts w:ascii="Calibri" w:hAnsi="Calibri" w:eastAsia="Calibri" w:cs="Calibri"/>
          <w:b w:val="0"/>
          <w:bCs w:val="0"/>
          <w:i w:val="0"/>
          <w:iCs w:val="0"/>
          <w:caps w:val="0"/>
          <w:smallCaps w:val="0"/>
          <w:noProof w:val="0"/>
          <w:color w:val="000000" w:themeColor="text1" w:themeTint="FF" w:themeShade="FF"/>
          <w:sz w:val="27"/>
          <w:szCs w:val="27"/>
          <w:lang w:val="en-US"/>
        </w:rPr>
        <w:t>June</w:t>
      </w:r>
      <w:r w:rsidRPr="6EC4F8F4" w:rsidR="58913A5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2026)</w:t>
      </w:r>
    </w:p>
    <w:p w:rsidR="6E2A481A" w:rsidP="6EC4F8F4" w:rsidRDefault="6E2A481A" w14:paraId="60C091CC" w14:textId="33B39433">
      <w:pPr>
        <w:jc w:val="left"/>
      </w:pPr>
      <w:r w:rsidRPr="6EC4F8F4" w:rsidR="6E2A481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EC4F8F4" w:rsidP="6EC4F8F4" w:rsidRDefault="6EC4F8F4" w14:paraId="3E8498D0" w14:textId="504A47CA">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C6AF5CC" w:rsidP="7C6AF5CC" w:rsidRDefault="7C6AF5CC" w14:paraId="50490CAC" w14:textId="6C11A14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5518B0F6" w:rsidRDefault="50D4C2BB" w14:paraId="1DB7F324" w14:textId="77ED5588">
      <w:pPr>
        <w:jc w:val="left"/>
      </w:pPr>
      <w:r w:rsidRPr="1A59A4EE" w:rsidR="1084864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0D4C2BB" w:rsidP="1A59A4EE" w:rsidRDefault="50D4C2BB" w14:paraId="2F949B62" w14:textId="69A4F88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5518B0F6" w:rsidRDefault="50D4C2BB" w14:paraId="55C084EE" w14:textId="0C9A9BE4">
      <w:pPr>
        <w:jc w:val="left"/>
      </w:pPr>
      <w:r w:rsidRPr="1A59A4EE" w:rsidR="44CE5653">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0D4C2BB" w:rsidP="1A59A4EE" w:rsidRDefault="50D4C2BB" w14:paraId="7DED4D72" w14:textId="235A267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5518B0F6" w:rsidRDefault="50D4C2BB" w14:paraId="2FF1EFBA" w14:textId="462FEC17">
      <w:pPr>
        <w:jc w:val="left"/>
      </w:pPr>
      <w:r w:rsidRPr="1A59A4EE" w:rsidR="67898F4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0D4C2BB" w:rsidP="1A59A4EE" w:rsidRDefault="50D4C2BB" w14:paraId="738D8737" w14:textId="0CD30E3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5518B0F6" w:rsidRDefault="50D4C2BB" w14:paraId="19C2660E" w14:textId="0E810FFE">
      <w:pPr>
        <w:jc w:val="left"/>
      </w:pPr>
      <w:r w:rsidRPr="1A59A4EE" w:rsidR="4A201F2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0D4C2BB" w:rsidP="1A59A4EE" w:rsidRDefault="50D4C2BB" w14:paraId="64C63DD7" w14:textId="5F200928">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50D4C2BB" w:rsidP="5518B0F6" w:rsidRDefault="50D4C2BB" w14:paraId="088DAAF3" w14:textId="0096C0CC">
      <w:pPr>
        <w:jc w:val="left"/>
      </w:pPr>
      <w:r w:rsidRPr="1A59A4EE" w:rsidR="5DB0D8A8">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0D4C2BB" w:rsidP="1A59A4EE" w:rsidRDefault="50D4C2BB" w14:paraId="0D55B3DE" w14:textId="51459682">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5518B0F6" w:rsidP="5518B0F6" w:rsidRDefault="5518B0F6" w14:paraId="5AA8A74F" w14:textId="428BB667">
      <w:pPr>
        <w:jc w:val="left"/>
      </w:pPr>
    </w:p>
    <w:p w:rsidR="5518B0F6" w:rsidP="5518B0F6" w:rsidRDefault="5518B0F6" w14:paraId="2116A956" w14:textId="6CBEF200">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7CBE84D5" w:rsidP="5518B0F6" w:rsidRDefault="7CBE84D5" w14:paraId="537188A8" w14:textId="5876E5AC">
      <w:pPr>
        <w:jc w:val="left"/>
      </w:pPr>
      <w:r w:rsidRPr="5518B0F6" w:rsidR="7CBE84D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518B0F6" w:rsidP="5518B0F6" w:rsidRDefault="5518B0F6" w14:paraId="05EF9A57" w14:textId="7410664B">
      <w:pPr>
        <w:spacing w:before="0" w:beforeAutospacing="off" w:line="360" w:lineRule="auto"/>
        <w:jc w:val="left"/>
        <w:rPr>
          <w:rFonts w:ascii="Times New Roman" w:hAnsi="Times New Roman" w:eastAsia="Times New Roman" w:cs="Times New Roman"/>
          <w:noProof w:val="0"/>
          <w:sz w:val="24"/>
          <w:szCs w:val="24"/>
          <w:lang w:val="en-US"/>
        </w:rPr>
      </w:pPr>
    </w:p>
    <w:p w:rsidR="7DBB0765" w:rsidP="7DBB0765" w:rsidRDefault="7DBB0765" w14:paraId="40FEF48B" w14:textId="3C60442B">
      <w:pPr>
        <w:spacing w:before="0" w:beforeAutospacing="off" w:line="360" w:lineRule="auto"/>
        <w:jc w:val="left"/>
        <w:rPr>
          <w:rFonts w:ascii="Times New Roman" w:hAnsi="Times New Roman" w:eastAsia="Times New Roman" w:cs="Times New Roman"/>
          <w:noProof w:val="0"/>
          <w:sz w:val="24"/>
          <w:szCs w:val="24"/>
          <w:lang w:val="en-US"/>
        </w:rPr>
      </w:pPr>
    </w:p>
    <w:p w:rsidR="7DBB0765" w:rsidP="7DBB0765" w:rsidRDefault="7DBB0765" w14:paraId="71896ABA" w14:textId="61E14E7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DBB0765" w:rsidP="7DBB0765" w:rsidRDefault="7DBB0765" w14:paraId="39DFD0E5" w14:textId="4A3A9539">
      <w:pPr>
        <w:rPr>
          <w:rFonts w:ascii="Aptos" w:hAnsi="Aptos" w:eastAsia="Aptos" w:cs="Aptos"/>
          <w:b w:val="0"/>
          <w:bCs w:val="0"/>
          <w:i w:val="0"/>
          <w:iCs w:val="0"/>
          <w:caps w:val="0"/>
          <w:smallCaps w:val="0"/>
          <w:noProof w:val="0"/>
          <w:color w:val="000000" w:themeColor="text1" w:themeTint="FF" w:themeShade="FF"/>
          <w:sz w:val="24"/>
          <w:szCs w:val="24"/>
          <w:lang w:val="en-US"/>
        </w:rPr>
      </w:pPr>
    </w:p>
    <w:p w:rsidR="7DBB0765" w:rsidP="7DBB0765" w:rsidRDefault="7DBB0765" w14:paraId="2B49BB99" w14:textId="15AC49EE">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BB0765" w:rsidP="7DBB0765" w:rsidRDefault="7DBB0765" w14:paraId="0FFB40C3" w14:textId="0078EB7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DBB0765" w:rsidP="7DBB0765" w:rsidRDefault="7DBB0765" w14:paraId="6E9D862E" w14:textId="612D29AA">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DBB0765" w:rsidP="7DBB0765" w:rsidRDefault="7DBB0765" w14:paraId="46DC0F9C" w14:textId="3047CBA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TTcwT7Vnu94an" int2:id="3jc3BSMF">
      <int2:state int2:type="spell" int2:value="Rejected"/>
    </int2:textHash>
    <int2:textHash int2:hashCode="Sxsl4CHMrksh2Y" int2:id="VcvOUwlQ">
      <int2:state int2:type="spell" int2:value="Rejected"/>
    </int2:textHash>
    <int2:textHash int2:hashCode="2nr9kesnJpEIyv" int2:id="69SpwrF8">
      <int2:state int2:type="spell" int2:value="Rejected"/>
    </int2:textHash>
    <int2:textHash int2:hashCode="kXXcZlGkEsUI3D" int2:id="d4W7QWDR">
      <int2:state int2:type="spell" int2:value="Rejected"/>
    </int2:textHash>
    <int2:textHash int2:hashCode="mvseN4kaPOWVRo" int2:id="hHLCWcdG">
      <int2:state int2:type="spell" int2:value="Rejected"/>
    </int2:textHash>
    <int2:bookmark int2:bookmarkName="_Int_aeHOT7Ds" int2:invalidationBookmarkName="" int2:hashCode="SMFwPIHakRGYAb" int2:id="oUblzGMQ">
      <int2:state int2:type="style" int2:value="Rejected"/>
    </int2:bookmark>
    <int2:bookmark int2:bookmarkName="_Int_m1EkMfel" int2:invalidationBookmarkName="" int2:hashCode="hoLXPmLdMi7T8c" int2:id="XHtjyq7J">
      <int2:state int2:type="spell" int2:value="Rejected"/>
    </int2:bookmark>
    <int2:bookmark int2:bookmarkName="_Int_vd8jyvGr" int2:invalidationBookmarkName="" int2:hashCode="v3jXqOAVqWKVSe" int2:id="sQOWMhd1">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E10C4C"/>
    <w:rsid w:val="00609E03"/>
    <w:rsid w:val="006E6A2C"/>
    <w:rsid w:val="00E80174"/>
    <w:rsid w:val="00FC5729"/>
    <w:rsid w:val="016770C9"/>
    <w:rsid w:val="019A1712"/>
    <w:rsid w:val="01AE3CF1"/>
    <w:rsid w:val="01BD21A7"/>
    <w:rsid w:val="01C7B98D"/>
    <w:rsid w:val="01CC79FD"/>
    <w:rsid w:val="0209D229"/>
    <w:rsid w:val="02246820"/>
    <w:rsid w:val="02331364"/>
    <w:rsid w:val="02495618"/>
    <w:rsid w:val="024C8302"/>
    <w:rsid w:val="027827BA"/>
    <w:rsid w:val="02942237"/>
    <w:rsid w:val="02AB72AD"/>
    <w:rsid w:val="02C082C7"/>
    <w:rsid w:val="02C096C3"/>
    <w:rsid w:val="02C493F6"/>
    <w:rsid w:val="02C5B2AF"/>
    <w:rsid w:val="02E1E5D0"/>
    <w:rsid w:val="02F00356"/>
    <w:rsid w:val="032DE628"/>
    <w:rsid w:val="03333B29"/>
    <w:rsid w:val="03560F37"/>
    <w:rsid w:val="038AAB31"/>
    <w:rsid w:val="0398E404"/>
    <w:rsid w:val="03A6394D"/>
    <w:rsid w:val="03D59C77"/>
    <w:rsid w:val="03F6F216"/>
    <w:rsid w:val="0412E548"/>
    <w:rsid w:val="049E1793"/>
    <w:rsid w:val="0523A981"/>
    <w:rsid w:val="0526ECA4"/>
    <w:rsid w:val="052B7667"/>
    <w:rsid w:val="05542A58"/>
    <w:rsid w:val="055C3CF5"/>
    <w:rsid w:val="05727C96"/>
    <w:rsid w:val="05AE7A31"/>
    <w:rsid w:val="05BD0D40"/>
    <w:rsid w:val="05D247AA"/>
    <w:rsid w:val="060622C3"/>
    <w:rsid w:val="06206B0B"/>
    <w:rsid w:val="062486D0"/>
    <w:rsid w:val="064584D3"/>
    <w:rsid w:val="0658F257"/>
    <w:rsid w:val="065F9476"/>
    <w:rsid w:val="066306F9"/>
    <w:rsid w:val="066A35B2"/>
    <w:rsid w:val="067CFC38"/>
    <w:rsid w:val="067DF0D3"/>
    <w:rsid w:val="06F7EC47"/>
    <w:rsid w:val="07105F5B"/>
    <w:rsid w:val="0718695E"/>
    <w:rsid w:val="074A40F1"/>
    <w:rsid w:val="0791369F"/>
    <w:rsid w:val="079B2422"/>
    <w:rsid w:val="07A45E27"/>
    <w:rsid w:val="07AC2AAA"/>
    <w:rsid w:val="07B5471F"/>
    <w:rsid w:val="07D01909"/>
    <w:rsid w:val="07D3BBA9"/>
    <w:rsid w:val="07D5C932"/>
    <w:rsid w:val="080EC2FD"/>
    <w:rsid w:val="085C1DB6"/>
    <w:rsid w:val="0868FA73"/>
    <w:rsid w:val="087EFC3A"/>
    <w:rsid w:val="089ABC92"/>
    <w:rsid w:val="08A944F4"/>
    <w:rsid w:val="08B03C03"/>
    <w:rsid w:val="08E59BB3"/>
    <w:rsid w:val="08E676E0"/>
    <w:rsid w:val="08F39779"/>
    <w:rsid w:val="09117186"/>
    <w:rsid w:val="0922CBE5"/>
    <w:rsid w:val="093DCA2C"/>
    <w:rsid w:val="096DFE4D"/>
    <w:rsid w:val="09787189"/>
    <w:rsid w:val="09A404AA"/>
    <w:rsid w:val="0A0025B6"/>
    <w:rsid w:val="0A31ED52"/>
    <w:rsid w:val="0A3A8EA4"/>
    <w:rsid w:val="0A3F3BE8"/>
    <w:rsid w:val="0A48135B"/>
    <w:rsid w:val="0A7D9183"/>
    <w:rsid w:val="0A9DFF01"/>
    <w:rsid w:val="0AD1ACDA"/>
    <w:rsid w:val="0ADD2C3B"/>
    <w:rsid w:val="0B4CCC17"/>
    <w:rsid w:val="0B506658"/>
    <w:rsid w:val="0B5BB05D"/>
    <w:rsid w:val="0B71D270"/>
    <w:rsid w:val="0B75C944"/>
    <w:rsid w:val="0B76E8F9"/>
    <w:rsid w:val="0B78894C"/>
    <w:rsid w:val="0B8CE892"/>
    <w:rsid w:val="0BE618CC"/>
    <w:rsid w:val="0BE79D06"/>
    <w:rsid w:val="0BE9D519"/>
    <w:rsid w:val="0C0DAD2C"/>
    <w:rsid w:val="0C5A02A4"/>
    <w:rsid w:val="0C82F940"/>
    <w:rsid w:val="0C91994B"/>
    <w:rsid w:val="0CCC0E1F"/>
    <w:rsid w:val="0CDCFB26"/>
    <w:rsid w:val="0CDE7F79"/>
    <w:rsid w:val="0D0C26E0"/>
    <w:rsid w:val="0D0CC8CE"/>
    <w:rsid w:val="0D5C3AD8"/>
    <w:rsid w:val="0D918ECC"/>
    <w:rsid w:val="0D9407EE"/>
    <w:rsid w:val="0DA1A0C5"/>
    <w:rsid w:val="0E3C00F2"/>
    <w:rsid w:val="0E51A36F"/>
    <w:rsid w:val="0E930700"/>
    <w:rsid w:val="0EA4E380"/>
    <w:rsid w:val="0EB3E2C2"/>
    <w:rsid w:val="0EC9C7B9"/>
    <w:rsid w:val="0ECD0D24"/>
    <w:rsid w:val="0EDB31B0"/>
    <w:rsid w:val="0EF7EE53"/>
    <w:rsid w:val="0F021AF5"/>
    <w:rsid w:val="0F252576"/>
    <w:rsid w:val="0F26B749"/>
    <w:rsid w:val="0F2A1049"/>
    <w:rsid w:val="0F75AECE"/>
    <w:rsid w:val="0F86B157"/>
    <w:rsid w:val="0F8EA69A"/>
    <w:rsid w:val="0F9233C1"/>
    <w:rsid w:val="0FC37B7C"/>
    <w:rsid w:val="0FCE13CF"/>
    <w:rsid w:val="0FF1F15B"/>
    <w:rsid w:val="0FF53847"/>
    <w:rsid w:val="0FFC3DA5"/>
    <w:rsid w:val="101796AF"/>
    <w:rsid w:val="1021CA61"/>
    <w:rsid w:val="10275460"/>
    <w:rsid w:val="10622F94"/>
    <w:rsid w:val="107133C0"/>
    <w:rsid w:val="1084864A"/>
    <w:rsid w:val="10B3E753"/>
    <w:rsid w:val="10B7491B"/>
    <w:rsid w:val="10EED627"/>
    <w:rsid w:val="114249AB"/>
    <w:rsid w:val="11486C78"/>
    <w:rsid w:val="11562574"/>
    <w:rsid w:val="1172B6FF"/>
    <w:rsid w:val="119431E3"/>
    <w:rsid w:val="11964D8D"/>
    <w:rsid w:val="11B6CD24"/>
    <w:rsid w:val="11B93BF7"/>
    <w:rsid w:val="11D03D13"/>
    <w:rsid w:val="11EFA1B2"/>
    <w:rsid w:val="125A762A"/>
    <w:rsid w:val="1269C27D"/>
    <w:rsid w:val="12A5897C"/>
    <w:rsid w:val="12BE4106"/>
    <w:rsid w:val="12C8ADEC"/>
    <w:rsid w:val="12C9F39C"/>
    <w:rsid w:val="12FCB5F9"/>
    <w:rsid w:val="13099107"/>
    <w:rsid w:val="131418C5"/>
    <w:rsid w:val="131429DB"/>
    <w:rsid w:val="1326736A"/>
    <w:rsid w:val="132740A5"/>
    <w:rsid w:val="1329B618"/>
    <w:rsid w:val="132FA3E2"/>
    <w:rsid w:val="1354ADFB"/>
    <w:rsid w:val="136402CF"/>
    <w:rsid w:val="13671D0E"/>
    <w:rsid w:val="137956FC"/>
    <w:rsid w:val="138EC1BA"/>
    <w:rsid w:val="13CF2338"/>
    <w:rsid w:val="13E99277"/>
    <w:rsid w:val="140B137C"/>
    <w:rsid w:val="145478A3"/>
    <w:rsid w:val="146EF202"/>
    <w:rsid w:val="147C2DE0"/>
    <w:rsid w:val="14C9A419"/>
    <w:rsid w:val="14DA143D"/>
    <w:rsid w:val="14F7B624"/>
    <w:rsid w:val="1523262D"/>
    <w:rsid w:val="153B7ECE"/>
    <w:rsid w:val="155487D3"/>
    <w:rsid w:val="1561278A"/>
    <w:rsid w:val="158A2C43"/>
    <w:rsid w:val="15B9467F"/>
    <w:rsid w:val="15D15B47"/>
    <w:rsid w:val="15D8C585"/>
    <w:rsid w:val="15E5CAEB"/>
    <w:rsid w:val="15FC09DC"/>
    <w:rsid w:val="160ADE15"/>
    <w:rsid w:val="161F109F"/>
    <w:rsid w:val="16399125"/>
    <w:rsid w:val="164EDAD0"/>
    <w:rsid w:val="165914BA"/>
    <w:rsid w:val="16B8D63F"/>
    <w:rsid w:val="16E47834"/>
    <w:rsid w:val="16F1F14F"/>
    <w:rsid w:val="16F27CF2"/>
    <w:rsid w:val="17060BE1"/>
    <w:rsid w:val="17307267"/>
    <w:rsid w:val="174DBE7E"/>
    <w:rsid w:val="1767FA07"/>
    <w:rsid w:val="178BD562"/>
    <w:rsid w:val="17BC5125"/>
    <w:rsid w:val="17CB1DFD"/>
    <w:rsid w:val="17D7BD4C"/>
    <w:rsid w:val="17E1283E"/>
    <w:rsid w:val="17E66553"/>
    <w:rsid w:val="17F459F6"/>
    <w:rsid w:val="17F77793"/>
    <w:rsid w:val="18377988"/>
    <w:rsid w:val="18425762"/>
    <w:rsid w:val="1873DE71"/>
    <w:rsid w:val="189721F9"/>
    <w:rsid w:val="18B3789F"/>
    <w:rsid w:val="18DCBB86"/>
    <w:rsid w:val="18E9250D"/>
    <w:rsid w:val="18FCBA1B"/>
    <w:rsid w:val="19029382"/>
    <w:rsid w:val="191CBF27"/>
    <w:rsid w:val="193508A7"/>
    <w:rsid w:val="1936FDF4"/>
    <w:rsid w:val="193C1A79"/>
    <w:rsid w:val="1948F99E"/>
    <w:rsid w:val="199D7F01"/>
    <w:rsid w:val="19BD3E2F"/>
    <w:rsid w:val="19D89798"/>
    <w:rsid w:val="19E953DE"/>
    <w:rsid w:val="19EF18C1"/>
    <w:rsid w:val="1A153137"/>
    <w:rsid w:val="1A167052"/>
    <w:rsid w:val="1A37339A"/>
    <w:rsid w:val="1A4A525C"/>
    <w:rsid w:val="1A59A4EE"/>
    <w:rsid w:val="1A5B7A12"/>
    <w:rsid w:val="1A5F91D5"/>
    <w:rsid w:val="1A64BF1F"/>
    <w:rsid w:val="1A743778"/>
    <w:rsid w:val="1A9347DE"/>
    <w:rsid w:val="1AE297BA"/>
    <w:rsid w:val="1AF8D0A7"/>
    <w:rsid w:val="1B45C0E2"/>
    <w:rsid w:val="1B85103C"/>
    <w:rsid w:val="1B866268"/>
    <w:rsid w:val="1B91FB73"/>
    <w:rsid w:val="1B99D762"/>
    <w:rsid w:val="1B9D9B73"/>
    <w:rsid w:val="1BA85694"/>
    <w:rsid w:val="1BCC486C"/>
    <w:rsid w:val="1BD7A139"/>
    <w:rsid w:val="1C3E5613"/>
    <w:rsid w:val="1C8397BA"/>
    <w:rsid w:val="1C97DCB4"/>
    <w:rsid w:val="1CC8445C"/>
    <w:rsid w:val="1CD87AA1"/>
    <w:rsid w:val="1CEBC15B"/>
    <w:rsid w:val="1CF75199"/>
    <w:rsid w:val="1CFAC180"/>
    <w:rsid w:val="1D023C73"/>
    <w:rsid w:val="1D5D03E3"/>
    <w:rsid w:val="1D70C2B6"/>
    <w:rsid w:val="1D8C79AC"/>
    <w:rsid w:val="1DD21D5D"/>
    <w:rsid w:val="1E307D4A"/>
    <w:rsid w:val="1E351233"/>
    <w:rsid w:val="1E472322"/>
    <w:rsid w:val="1E484976"/>
    <w:rsid w:val="1E4D6623"/>
    <w:rsid w:val="1E67312A"/>
    <w:rsid w:val="1E9078D3"/>
    <w:rsid w:val="1ECCD8F3"/>
    <w:rsid w:val="1EF8633A"/>
    <w:rsid w:val="1F0DBBE7"/>
    <w:rsid w:val="1F4611AF"/>
    <w:rsid w:val="1FA66752"/>
    <w:rsid w:val="1FAA974E"/>
    <w:rsid w:val="1FDAD4B9"/>
    <w:rsid w:val="1FDBB26E"/>
    <w:rsid w:val="200B5C06"/>
    <w:rsid w:val="203A6767"/>
    <w:rsid w:val="2060351B"/>
    <w:rsid w:val="2070E8AB"/>
    <w:rsid w:val="20A93144"/>
    <w:rsid w:val="20AED9A9"/>
    <w:rsid w:val="20E1804F"/>
    <w:rsid w:val="20E4FAE3"/>
    <w:rsid w:val="210174F3"/>
    <w:rsid w:val="2114B9C6"/>
    <w:rsid w:val="2114B9C6"/>
    <w:rsid w:val="213B689A"/>
    <w:rsid w:val="21918874"/>
    <w:rsid w:val="21C68082"/>
    <w:rsid w:val="21E94F06"/>
    <w:rsid w:val="21FC7F57"/>
    <w:rsid w:val="221C8C78"/>
    <w:rsid w:val="2221D105"/>
    <w:rsid w:val="2226C57B"/>
    <w:rsid w:val="22384E02"/>
    <w:rsid w:val="22CAE295"/>
    <w:rsid w:val="22F40358"/>
    <w:rsid w:val="231750AB"/>
    <w:rsid w:val="231FF4CC"/>
    <w:rsid w:val="232DB83D"/>
    <w:rsid w:val="232FE5C6"/>
    <w:rsid w:val="23450B39"/>
    <w:rsid w:val="238E04F1"/>
    <w:rsid w:val="238E2A96"/>
    <w:rsid w:val="23A1161A"/>
    <w:rsid w:val="23ACB8FD"/>
    <w:rsid w:val="23B9F8D3"/>
    <w:rsid w:val="23C5375D"/>
    <w:rsid w:val="23CEDAEC"/>
    <w:rsid w:val="248304E7"/>
    <w:rsid w:val="249C6A1B"/>
    <w:rsid w:val="24C718DA"/>
    <w:rsid w:val="24E6E8BB"/>
    <w:rsid w:val="24E9D230"/>
    <w:rsid w:val="24EFFFC0"/>
    <w:rsid w:val="251365C1"/>
    <w:rsid w:val="253558E8"/>
    <w:rsid w:val="25862019"/>
    <w:rsid w:val="25ABEDEF"/>
    <w:rsid w:val="25BBEE53"/>
    <w:rsid w:val="25E62723"/>
    <w:rsid w:val="25EA3D2E"/>
    <w:rsid w:val="25EF9633"/>
    <w:rsid w:val="25F61AC2"/>
    <w:rsid w:val="260637EB"/>
    <w:rsid w:val="2620D3CF"/>
    <w:rsid w:val="26271E4D"/>
    <w:rsid w:val="262B5652"/>
    <w:rsid w:val="2637E616"/>
    <w:rsid w:val="2653E91B"/>
    <w:rsid w:val="26679D81"/>
    <w:rsid w:val="26901C93"/>
    <w:rsid w:val="26BF8DB5"/>
    <w:rsid w:val="26CACE5B"/>
    <w:rsid w:val="26F18094"/>
    <w:rsid w:val="26F65831"/>
    <w:rsid w:val="27204CE0"/>
    <w:rsid w:val="274835A0"/>
    <w:rsid w:val="274E619A"/>
    <w:rsid w:val="275D0307"/>
    <w:rsid w:val="276FC1A4"/>
    <w:rsid w:val="2770DDFA"/>
    <w:rsid w:val="279988BD"/>
    <w:rsid w:val="27C18325"/>
    <w:rsid w:val="27F6BA34"/>
    <w:rsid w:val="280A7648"/>
    <w:rsid w:val="280ABE47"/>
    <w:rsid w:val="281A239B"/>
    <w:rsid w:val="28247DF5"/>
    <w:rsid w:val="283A353B"/>
    <w:rsid w:val="28AF6926"/>
    <w:rsid w:val="28BF9F8B"/>
    <w:rsid w:val="28E70A00"/>
    <w:rsid w:val="29250657"/>
    <w:rsid w:val="29383F96"/>
    <w:rsid w:val="29402FB9"/>
    <w:rsid w:val="2941A2DC"/>
    <w:rsid w:val="2955DB72"/>
    <w:rsid w:val="29735FD8"/>
    <w:rsid w:val="297B4C65"/>
    <w:rsid w:val="298089C3"/>
    <w:rsid w:val="299FEFDA"/>
    <w:rsid w:val="29C04983"/>
    <w:rsid w:val="2A0AC9BE"/>
    <w:rsid w:val="2A27A0EB"/>
    <w:rsid w:val="2A905E6A"/>
    <w:rsid w:val="2AA2D554"/>
    <w:rsid w:val="2AA67A46"/>
    <w:rsid w:val="2AC0EEC2"/>
    <w:rsid w:val="2AD527DC"/>
    <w:rsid w:val="2B06E376"/>
    <w:rsid w:val="2B19222B"/>
    <w:rsid w:val="2B5085B9"/>
    <w:rsid w:val="2B6746E8"/>
    <w:rsid w:val="2B8DD817"/>
    <w:rsid w:val="2B9A9F9A"/>
    <w:rsid w:val="2B9B91F1"/>
    <w:rsid w:val="2B9FEDD3"/>
    <w:rsid w:val="2BA25CE2"/>
    <w:rsid w:val="2BABA703"/>
    <w:rsid w:val="2BB6ABC4"/>
    <w:rsid w:val="2BFFEF99"/>
    <w:rsid w:val="2C3E1D93"/>
    <w:rsid w:val="2C61ECB4"/>
    <w:rsid w:val="2C6EFF3B"/>
    <w:rsid w:val="2C6FCF73"/>
    <w:rsid w:val="2CA7BEDB"/>
    <w:rsid w:val="2CBC0AB3"/>
    <w:rsid w:val="2CC9CE9D"/>
    <w:rsid w:val="2CD290DF"/>
    <w:rsid w:val="2D0D3325"/>
    <w:rsid w:val="2D88D2D5"/>
    <w:rsid w:val="2D8B2761"/>
    <w:rsid w:val="2DB1F43F"/>
    <w:rsid w:val="2DB2AFB1"/>
    <w:rsid w:val="2DEB2642"/>
    <w:rsid w:val="2DF039AF"/>
    <w:rsid w:val="2E035A80"/>
    <w:rsid w:val="2E2BDA70"/>
    <w:rsid w:val="2E4151F6"/>
    <w:rsid w:val="2E440BC9"/>
    <w:rsid w:val="2E5E9701"/>
    <w:rsid w:val="2E676EB2"/>
    <w:rsid w:val="2E6CA158"/>
    <w:rsid w:val="2EB649A7"/>
    <w:rsid w:val="2EFB35B0"/>
    <w:rsid w:val="2F089878"/>
    <w:rsid w:val="2F0A7B0C"/>
    <w:rsid w:val="2F1CFF97"/>
    <w:rsid w:val="2F1D727D"/>
    <w:rsid w:val="2F1F90E0"/>
    <w:rsid w:val="2F255AD7"/>
    <w:rsid w:val="2F368F06"/>
    <w:rsid w:val="2F563356"/>
    <w:rsid w:val="2F7717D7"/>
    <w:rsid w:val="2F7E2170"/>
    <w:rsid w:val="2F88C845"/>
    <w:rsid w:val="2F8D42A6"/>
    <w:rsid w:val="2F9516C5"/>
    <w:rsid w:val="2FE56C3F"/>
    <w:rsid w:val="2FECFA40"/>
    <w:rsid w:val="2FF11E9F"/>
    <w:rsid w:val="300BE27B"/>
    <w:rsid w:val="303E1DF6"/>
    <w:rsid w:val="30471DD6"/>
    <w:rsid w:val="306EFD12"/>
    <w:rsid w:val="308B9C91"/>
    <w:rsid w:val="30AA276A"/>
    <w:rsid w:val="30BC6871"/>
    <w:rsid w:val="30D3DBAE"/>
    <w:rsid w:val="30EFB63A"/>
    <w:rsid w:val="30F180EA"/>
    <w:rsid w:val="310D50DA"/>
    <w:rsid w:val="317A7B30"/>
    <w:rsid w:val="3185FD97"/>
    <w:rsid w:val="3189F854"/>
    <w:rsid w:val="318ABA1C"/>
    <w:rsid w:val="31B08A2B"/>
    <w:rsid w:val="31B8644A"/>
    <w:rsid w:val="31BCF872"/>
    <w:rsid w:val="31CB746C"/>
    <w:rsid w:val="31F93E90"/>
    <w:rsid w:val="3204B895"/>
    <w:rsid w:val="321E40C5"/>
    <w:rsid w:val="323B75E8"/>
    <w:rsid w:val="324A218B"/>
    <w:rsid w:val="326A14FA"/>
    <w:rsid w:val="32B97C3D"/>
    <w:rsid w:val="32C1FEE6"/>
    <w:rsid w:val="32C63143"/>
    <w:rsid w:val="32CAE569"/>
    <w:rsid w:val="32CC2F5A"/>
    <w:rsid w:val="3300F12B"/>
    <w:rsid w:val="3313084C"/>
    <w:rsid w:val="3364E9AD"/>
    <w:rsid w:val="336805A5"/>
    <w:rsid w:val="3368991C"/>
    <w:rsid w:val="338B18BC"/>
    <w:rsid w:val="338F9963"/>
    <w:rsid w:val="339BD369"/>
    <w:rsid w:val="339DDE06"/>
    <w:rsid w:val="33A9C019"/>
    <w:rsid w:val="33AC7785"/>
    <w:rsid w:val="33B4C14A"/>
    <w:rsid w:val="33D5B48B"/>
    <w:rsid w:val="34059646"/>
    <w:rsid w:val="3433D8A3"/>
    <w:rsid w:val="343B28D4"/>
    <w:rsid w:val="34546E78"/>
    <w:rsid w:val="348D0335"/>
    <w:rsid w:val="34959B9E"/>
    <w:rsid w:val="34AD24F5"/>
    <w:rsid w:val="34CD084C"/>
    <w:rsid w:val="34F60682"/>
    <w:rsid w:val="34FAAE8F"/>
    <w:rsid w:val="3513C2AD"/>
    <w:rsid w:val="3524656F"/>
    <w:rsid w:val="35627CDE"/>
    <w:rsid w:val="35A00A69"/>
    <w:rsid w:val="35A0BEF3"/>
    <w:rsid w:val="35C55DA2"/>
    <w:rsid w:val="35C64780"/>
    <w:rsid w:val="35D2272E"/>
    <w:rsid w:val="35ED6076"/>
    <w:rsid w:val="35FDD569"/>
    <w:rsid w:val="36373EE4"/>
    <w:rsid w:val="3637D820"/>
    <w:rsid w:val="3672131B"/>
    <w:rsid w:val="36836D13"/>
    <w:rsid w:val="36BF39DF"/>
    <w:rsid w:val="36CC7B46"/>
    <w:rsid w:val="36D425B6"/>
    <w:rsid w:val="36E4DC3C"/>
    <w:rsid w:val="3732F3D1"/>
    <w:rsid w:val="3735FC34"/>
    <w:rsid w:val="37438852"/>
    <w:rsid w:val="375262EC"/>
    <w:rsid w:val="375EB260"/>
    <w:rsid w:val="379BBEFF"/>
    <w:rsid w:val="37B51169"/>
    <w:rsid w:val="37B57592"/>
    <w:rsid w:val="37BB6A57"/>
    <w:rsid w:val="37C5D329"/>
    <w:rsid w:val="37D0D939"/>
    <w:rsid w:val="37D49E1A"/>
    <w:rsid w:val="37D9B16E"/>
    <w:rsid w:val="37DFD86F"/>
    <w:rsid w:val="381FA4E6"/>
    <w:rsid w:val="38750CE7"/>
    <w:rsid w:val="3886BF45"/>
    <w:rsid w:val="38870C72"/>
    <w:rsid w:val="38891F8D"/>
    <w:rsid w:val="388DEFE5"/>
    <w:rsid w:val="38A73F5D"/>
    <w:rsid w:val="38B97C2C"/>
    <w:rsid w:val="393FCB9A"/>
    <w:rsid w:val="3948BF87"/>
    <w:rsid w:val="396BCB4A"/>
    <w:rsid w:val="39A20D4E"/>
    <w:rsid w:val="39B52FD6"/>
    <w:rsid w:val="39BAB460"/>
    <w:rsid w:val="39D5BFFF"/>
    <w:rsid w:val="39EEF5FB"/>
    <w:rsid w:val="39F03578"/>
    <w:rsid w:val="3A19F4FE"/>
    <w:rsid w:val="3A1AA328"/>
    <w:rsid w:val="3A315B57"/>
    <w:rsid w:val="3A379CA3"/>
    <w:rsid w:val="3A3BAAD0"/>
    <w:rsid w:val="3A54FB87"/>
    <w:rsid w:val="3A924141"/>
    <w:rsid w:val="3A99F05D"/>
    <w:rsid w:val="3A9FADF6"/>
    <w:rsid w:val="3AA5ED71"/>
    <w:rsid w:val="3AAA98C9"/>
    <w:rsid w:val="3AAD1C9A"/>
    <w:rsid w:val="3AB8B74E"/>
    <w:rsid w:val="3ABADD3F"/>
    <w:rsid w:val="3AD200BF"/>
    <w:rsid w:val="3AE93634"/>
    <w:rsid w:val="3AEDD419"/>
    <w:rsid w:val="3B18016C"/>
    <w:rsid w:val="3B1D485B"/>
    <w:rsid w:val="3B1F0D59"/>
    <w:rsid w:val="3B32304D"/>
    <w:rsid w:val="3B653D6C"/>
    <w:rsid w:val="3B78BD30"/>
    <w:rsid w:val="3B925966"/>
    <w:rsid w:val="3BC28955"/>
    <w:rsid w:val="3BD7A2CA"/>
    <w:rsid w:val="3BF457D6"/>
    <w:rsid w:val="3C20BE0C"/>
    <w:rsid w:val="3C474852"/>
    <w:rsid w:val="3C770134"/>
    <w:rsid w:val="3C8999A7"/>
    <w:rsid w:val="3C9C22B8"/>
    <w:rsid w:val="3CBF77DC"/>
    <w:rsid w:val="3D11CC6C"/>
    <w:rsid w:val="3D30A979"/>
    <w:rsid w:val="3D3F591B"/>
    <w:rsid w:val="3D686963"/>
    <w:rsid w:val="3D9C24E5"/>
    <w:rsid w:val="3DE4AD9F"/>
    <w:rsid w:val="3DFF4E78"/>
    <w:rsid w:val="3E5B95D3"/>
    <w:rsid w:val="3E69E8A3"/>
    <w:rsid w:val="3E8C5C01"/>
    <w:rsid w:val="3F02E6F1"/>
    <w:rsid w:val="3F0323E0"/>
    <w:rsid w:val="3F32B91C"/>
    <w:rsid w:val="3F4834B8"/>
    <w:rsid w:val="3F5AFD36"/>
    <w:rsid w:val="3F8AE032"/>
    <w:rsid w:val="3FBEC1F4"/>
    <w:rsid w:val="4014BE63"/>
    <w:rsid w:val="4038EB5A"/>
    <w:rsid w:val="404B89D8"/>
    <w:rsid w:val="40577BE9"/>
    <w:rsid w:val="40592D50"/>
    <w:rsid w:val="40621421"/>
    <w:rsid w:val="4071804A"/>
    <w:rsid w:val="40F053C3"/>
    <w:rsid w:val="41247812"/>
    <w:rsid w:val="4124B521"/>
    <w:rsid w:val="413A482C"/>
    <w:rsid w:val="414D4752"/>
    <w:rsid w:val="415430B2"/>
    <w:rsid w:val="41A9E059"/>
    <w:rsid w:val="4212EE6F"/>
    <w:rsid w:val="421B0A0C"/>
    <w:rsid w:val="421D46E4"/>
    <w:rsid w:val="422BE50C"/>
    <w:rsid w:val="4238EDF4"/>
    <w:rsid w:val="4250DA15"/>
    <w:rsid w:val="4255161F"/>
    <w:rsid w:val="42711B56"/>
    <w:rsid w:val="428D2D33"/>
    <w:rsid w:val="42D8E480"/>
    <w:rsid w:val="42F99C6C"/>
    <w:rsid w:val="43238B99"/>
    <w:rsid w:val="4333A8CB"/>
    <w:rsid w:val="435EA7F9"/>
    <w:rsid w:val="438BF62D"/>
    <w:rsid w:val="43AE9C2C"/>
    <w:rsid w:val="43BCBF72"/>
    <w:rsid w:val="43C2BCDA"/>
    <w:rsid w:val="43CF1CCF"/>
    <w:rsid w:val="43CF1F96"/>
    <w:rsid w:val="43D06774"/>
    <w:rsid w:val="43D3E246"/>
    <w:rsid w:val="43D409E2"/>
    <w:rsid w:val="440F39E2"/>
    <w:rsid w:val="441222A3"/>
    <w:rsid w:val="441991A7"/>
    <w:rsid w:val="442E02A1"/>
    <w:rsid w:val="4431B42B"/>
    <w:rsid w:val="4438A77F"/>
    <w:rsid w:val="444FD18C"/>
    <w:rsid w:val="4459C364"/>
    <w:rsid w:val="448128E7"/>
    <w:rsid w:val="44AF737E"/>
    <w:rsid w:val="44CE5653"/>
    <w:rsid w:val="44D8B5BA"/>
    <w:rsid w:val="44DDE32B"/>
    <w:rsid w:val="44FAD9AB"/>
    <w:rsid w:val="45510BD9"/>
    <w:rsid w:val="45758AE8"/>
    <w:rsid w:val="45AC5481"/>
    <w:rsid w:val="45D0EE08"/>
    <w:rsid w:val="45E5BD23"/>
    <w:rsid w:val="45F05F3D"/>
    <w:rsid w:val="46285148"/>
    <w:rsid w:val="46385F78"/>
    <w:rsid w:val="464EAACA"/>
    <w:rsid w:val="465721C9"/>
    <w:rsid w:val="46628AC9"/>
    <w:rsid w:val="46A6E820"/>
    <w:rsid w:val="46E04925"/>
    <w:rsid w:val="46E0820E"/>
    <w:rsid w:val="46F8CD88"/>
    <w:rsid w:val="470E52A4"/>
    <w:rsid w:val="47446AD3"/>
    <w:rsid w:val="47579DF0"/>
    <w:rsid w:val="4775E377"/>
    <w:rsid w:val="4788DAB2"/>
    <w:rsid w:val="479C5E5E"/>
    <w:rsid w:val="47AF7CEB"/>
    <w:rsid w:val="47BFABE0"/>
    <w:rsid w:val="48475035"/>
    <w:rsid w:val="4866DEAC"/>
    <w:rsid w:val="487A5B4B"/>
    <w:rsid w:val="488299AD"/>
    <w:rsid w:val="4896BACD"/>
    <w:rsid w:val="48BD1105"/>
    <w:rsid w:val="48CD00ED"/>
    <w:rsid w:val="48DAF524"/>
    <w:rsid w:val="48E10EFB"/>
    <w:rsid w:val="490409BD"/>
    <w:rsid w:val="49150F42"/>
    <w:rsid w:val="494B0A74"/>
    <w:rsid w:val="498E0D9D"/>
    <w:rsid w:val="49920D8E"/>
    <w:rsid w:val="499D9389"/>
    <w:rsid w:val="49A3F6CF"/>
    <w:rsid w:val="4A201F2D"/>
    <w:rsid w:val="4A2961EC"/>
    <w:rsid w:val="4A2FCD36"/>
    <w:rsid w:val="4A32D243"/>
    <w:rsid w:val="4A34C36A"/>
    <w:rsid w:val="4A40A124"/>
    <w:rsid w:val="4A520CA0"/>
    <w:rsid w:val="4A5EE288"/>
    <w:rsid w:val="4A763E13"/>
    <w:rsid w:val="4A91D97D"/>
    <w:rsid w:val="4A98D07A"/>
    <w:rsid w:val="4AB29642"/>
    <w:rsid w:val="4AB45B06"/>
    <w:rsid w:val="4AF78DA4"/>
    <w:rsid w:val="4B07C1F6"/>
    <w:rsid w:val="4B0EB1A3"/>
    <w:rsid w:val="4B4A53C7"/>
    <w:rsid w:val="4B6B6FC4"/>
    <w:rsid w:val="4B806BEE"/>
    <w:rsid w:val="4BE10C4C"/>
    <w:rsid w:val="4C03CFAB"/>
    <w:rsid w:val="4C07340E"/>
    <w:rsid w:val="4C62EE31"/>
    <w:rsid w:val="4CB098E5"/>
    <w:rsid w:val="4CB5D020"/>
    <w:rsid w:val="4CB88602"/>
    <w:rsid w:val="4D088324"/>
    <w:rsid w:val="4D08E868"/>
    <w:rsid w:val="4D15C41D"/>
    <w:rsid w:val="4D304DC7"/>
    <w:rsid w:val="4D311849"/>
    <w:rsid w:val="4D31FE50"/>
    <w:rsid w:val="4D6FAE9B"/>
    <w:rsid w:val="4D897BA9"/>
    <w:rsid w:val="4DA4693E"/>
    <w:rsid w:val="4DD9111B"/>
    <w:rsid w:val="4DF85757"/>
    <w:rsid w:val="4E07A930"/>
    <w:rsid w:val="4E0F6104"/>
    <w:rsid w:val="4E18522A"/>
    <w:rsid w:val="4E1EF1AF"/>
    <w:rsid w:val="4E1FEE68"/>
    <w:rsid w:val="4E36FB6F"/>
    <w:rsid w:val="4E49EF6B"/>
    <w:rsid w:val="4E53D870"/>
    <w:rsid w:val="4E6D8A61"/>
    <w:rsid w:val="4EED8082"/>
    <w:rsid w:val="4EF14433"/>
    <w:rsid w:val="4EF226D1"/>
    <w:rsid w:val="4EF35598"/>
    <w:rsid w:val="4F1E3D5A"/>
    <w:rsid w:val="4F3B7F8C"/>
    <w:rsid w:val="4F650BF1"/>
    <w:rsid w:val="4F7C09CA"/>
    <w:rsid w:val="4F9A84BA"/>
    <w:rsid w:val="4FA6AC35"/>
    <w:rsid w:val="4FAACCB8"/>
    <w:rsid w:val="4FADF9D2"/>
    <w:rsid w:val="4FB0D1EC"/>
    <w:rsid w:val="4FC2A6C2"/>
    <w:rsid w:val="4FD36B13"/>
    <w:rsid w:val="5009919F"/>
    <w:rsid w:val="5036FFF9"/>
    <w:rsid w:val="50407B5F"/>
    <w:rsid w:val="507242D7"/>
    <w:rsid w:val="50840560"/>
    <w:rsid w:val="50A56521"/>
    <w:rsid w:val="50A8645C"/>
    <w:rsid w:val="50D4C2BB"/>
    <w:rsid w:val="50D5522D"/>
    <w:rsid w:val="5114499F"/>
    <w:rsid w:val="512548CC"/>
    <w:rsid w:val="51307883"/>
    <w:rsid w:val="51315EB7"/>
    <w:rsid w:val="51357999"/>
    <w:rsid w:val="5139D775"/>
    <w:rsid w:val="5140F57A"/>
    <w:rsid w:val="5160CF00"/>
    <w:rsid w:val="516D22C7"/>
    <w:rsid w:val="516DE177"/>
    <w:rsid w:val="519BED47"/>
    <w:rsid w:val="51BB25E2"/>
    <w:rsid w:val="51D0EB2A"/>
    <w:rsid w:val="51EDD83A"/>
    <w:rsid w:val="5221AD4E"/>
    <w:rsid w:val="5228C822"/>
    <w:rsid w:val="523AEB81"/>
    <w:rsid w:val="524E65BE"/>
    <w:rsid w:val="5272C609"/>
    <w:rsid w:val="5278340A"/>
    <w:rsid w:val="527B0049"/>
    <w:rsid w:val="52905482"/>
    <w:rsid w:val="529291DC"/>
    <w:rsid w:val="529A90A9"/>
    <w:rsid w:val="52B9652F"/>
    <w:rsid w:val="52BC5FE0"/>
    <w:rsid w:val="531D3807"/>
    <w:rsid w:val="531D5EE7"/>
    <w:rsid w:val="534E910E"/>
    <w:rsid w:val="5367C0CB"/>
    <w:rsid w:val="5378F4AF"/>
    <w:rsid w:val="538F8DA8"/>
    <w:rsid w:val="539846D5"/>
    <w:rsid w:val="53A200F0"/>
    <w:rsid w:val="53AA62C2"/>
    <w:rsid w:val="53BDCCED"/>
    <w:rsid w:val="53F697F4"/>
    <w:rsid w:val="540E7C85"/>
    <w:rsid w:val="5410935D"/>
    <w:rsid w:val="54260947"/>
    <w:rsid w:val="544841F8"/>
    <w:rsid w:val="54551BFE"/>
    <w:rsid w:val="546C9C9F"/>
    <w:rsid w:val="547C8FDA"/>
    <w:rsid w:val="549892E1"/>
    <w:rsid w:val="54ECB6B4"/>
    <w:rsid w:val="54FB8147"/>
    <w:rsid w:val="5518B0F6"/>
    <w:rsid w:val="551B7B62"/>
    <w:rsid w:val="5535BB88"/>
    <w:rsid w:val="55411872"/>
    <w:rsid w:val="554B226D"/>
    <w:rsid w:val="554CA6DF"/>
    <w:rsid w:val="557EB8C2"/>
    <w:rsid w:val="559C5EF3"/>
    <w:rsid w:val="55AD2CA8"/>
    <w:rsid w:val="55FD1365"/>
    <w:rsid w:val="56123AAF"/>
    <w:rsid w:val="562A18CC"/>
    <w:rsid w:val="563D7BD8"/>
    <w:rsid w:val="5657614D"/>
    <w:rsid w:val="568EA83A"/>
    <w:rsid w:val="56D47A26"/>
    <w:rsid w:val="56DA5904"/>
    <w:rsid w:val="56E1CAAF"/>
    <w:rsid w:val="56ECDB0F"/>
    <w:rsid w:val="56FE4396"/>
    <w:rsid w:val="573C247F"/>
    <w:rsid w:val="57B3A00E"/>
    <w:rsid w:val="57C96943"/>
    <w:rsid w:val="57CAA591"/>
    <w:rsid w:val="57F459FC"/>
    <w:rsid w:val="5805844E"/>
    <w:rsid w:val="581001C6"/>
    <w:rsid w:val="58397775"/>
    <w:rsid w:val="58546304"/>
    <w:rsid w:val="588FC311"/>
    <w:rsid w:val="58913A55"/>
    <w:rsid w:val="5893A8AF"/>
    <w:rsid w:val="589B4D13"/>
    <w:rsid w:val="58A149E4"/>
    <w:rsid w:val="58AAA241"/>
    <w:rsid w:val="58CDABE3"/>
    <w:rsid w:val="58FAFC39"/>
    <w:rsid w:val="5923C12F"/>
    <w:rsid w:val="593D66EF"/>
    <w:rsid w:val="5949724B"/>
    <w:rsid w:val="596D1D8D"/>
    <w:rsid w:val="5977CD65"/>
    <w:rsid w:val="5978445F"/>
    <w:rsid w:val="5982DFBB"/>
    <w:rsid w:val="5999C3F6"/>
    <w:rsid w:val="59E1C20F"/>
    <w:rsid w:val="59E97920"/>
    <w:rsid w:val="5A3FBF46"/>
    <w:rsid w:val="5A59D3B8"/>
    <w:rsid w:val="5A7437D8"/>
    <w:rsid w:val="5A90246F"/>
    <w:rsid w:val="5ABB84C2"/>
    <w:rsid w:val="5ACAC340"/>
    <w:rsid w:val="5AD22494"/>
    <w:rsid w:val="5AE68CE8"/>
    <w:rsid w:val="5B069CE7"/>
    <w:rsid w:val="5B3BEEC2"/>
    <w:rsid w:val="5B6C887B"/>
    <w:rsid w:val="5B99492D"/>
    <w:rsid w:val="5BC441A3"/>
    <w:rsid w:val="5BC4E365"/>
    <w:rsid w:val="5C054EF9"/>
    <w:rsid w:val="5C22A94C"/>
    <w:rsid w:val="5C262459"/>
    <w:rsid w:val="5C31DC27"/>
    <w:rsid w:val="5C5996FA"/>
    <w:rsid w:val="5C73D87A"/>
    <w:rsid w:val="5C9AECF5"/>
    <w:rsid w:val="5CABB4FB"/>
    <w:rsid w:val="5D3B4C4A"/>
    <w:rsid w:val="5D72C605"/>
    <w:rsid w:val="5DB0D8A8"/>
    <w:rsid w:val="5DB7C77B"/>
    <w:rsid w:val="5DE49AC8"/>
    <w:rsid w:val="5DF2841B"/>
    <w:rsid w:val="5DFF1039"/>
    <w:rsid w:val="5E1BB3B5"/>
    <w:rsid w:val="5E1D24B8"/>
    <w:rsid w:val="5E857B9C"/>
    <w:rsid w:val="5E947CD2"/>
    <w:rsid w:val="5EA30260"/>
    <w:rsid w:val="5EB49E4D"/>
    <w:rsid w:val="5EC6EEC0"/>
    <w:rsid w:val="5EC9FE2A"/>
    <w:rsid w:val="5F58C57D"/>
    <w:rsid w:val="5F842DF9"/>
    <w:rsid w:val="5F8561D4"/>
    <w:rsid w:val="5F8F5123"/>
    <w:rsid w:val="5F92E4E5"/>
    <w:rsid w:val="5FE91EC4"/>
    <w:rsid w:val="600798FC"/>
    <w:rsid w:val="6027A110"/>
    <w:rsid w:val="60299A13"/>
    <w:rsid w:val="60420E31"/>
    <w:rsid w:val="605A0CC2"/>
    <w:rsid w:val="607BD280"/>
    <w:rsid w:val="608489ED"/>
    <w:rsid w:val="60968230"/>
    <w:rsid w:val="60CE31D9"/>
    <w:rsid w:val="60E0B9B9"/>
    <w:rsid w:val="60EFBB2D"/>
    <w:rsid w:val="611D0F6E"/>
    <w:rsid w:val="613BEF67"/>
    <w:rsid w:val="6160FBE0"/>
    <w:rsid w:val="6171702B"/>
    <w:rsid w:val="61759793"/>
    <w:rsid w:val="619485C3"/>
    <w:rsid w:val="61EAF066"/>
    <w:rsid w:val="61F86093"/>
    <w:rsid w:val="6219E889"/>
    <w:rsid w:val="623EB2EA"/>
    <w:rsid w:val="624DE745"/>
    <w:rsid w:val="6252F155"/>
    <w:rsid w:val="6285689F"/>
    <w:rsid w:val="628AA82F"/>
    <w:rsid w:val="629212CB"/>
    <w:rsid w:val="629212CB"/>
    <w:rsid w:val="62A9D105"/>
    <w:rsid w:val="62F52F35"/>
    <w:rsid w:val="631A78D2"/>
    <w:rsid w:val="6328A59F"/>
    <w:rsid w:val="63A1B8F7"/>
    <w:rsid w:val="63B35F82"/>
    <w:rsid w:val="63DA6A10"/>
    <w:rsid w:val="63E0C3C2"/>
    <w:rsid w:val="63E36372"/>
    <w:rsid w:val="641EC63D"/>
    <w:rsid w:val="6425989C"/>
    <w:rsid w:val="643E55EE"/>
    <w:rsid w:val="64804EE9"/>
    <w:rsid w:val="64850556"/>
    <w:rsid w:val="64B39C26"/>
    <w:rsid w:val="64CB8E4A"/>
    <w:rsid w:val="64D4ECDA"/>
    <w:rsid w:val="64DA791D"/>
    <w:rsid w:val="64DF7A82"/>
    <w:rsid w:val="64E98D4E"/>
    <w:rsid w:val="64ECA3F4"/>
    <w:rsid w:val="655593D0"/>
    <w:rsid w:val="65585FFE"/>
    <w:rsid w:val="65713C45"/>
    <w:rsid w:val="658ADA9C"/>
    <w:rsid w:val="65ADC320"/>
    <w:rsid w:val="65B018E6"/>
    <w:rsid w:val="65DC809F"/>
    <w:rsid w:val="66773D02"/>
    <w:rsid w:val="66F769DF"/>
    <w:rsid w:val="672FEC76"/>
    <w:rsid w:val="675322F2"/>
    <w:rsid w:val="67898F46"/>
    <w:rsid w:val="67A6026E"/>
    <w:rsid w:val="67BB6289"/>
    <w:rsid w:val="67BE4816"/>
    <w:rsid w:val="67EC215C"/>
    <w:rsid w:val="67F431F8"/>
    <w:rsid w:val="68A3A642"/>
    <w:rsid w:val="68B984F7"/>
    <w:rsid w:val="68D5BA0D"/>
    <w:rsid w:val="68F8FBA9"/>
    <w:rsid w:val="6919B9D5"/>
    <w:rsid w:val="6925D18C"/>
    <w:rsid w:val="693BAA49"/>
    <w:rsid w:val="6961CB64"/>
    <w:rsid w:val="6961DCC9"/>
    <w:rsid w:val="69AD968F"/>
    <w:rsid w:val="69DF6BDC"/>
    <w:rsid w:val="6A453897"/>
    <w:rsid w:val="6A53CDAC"/>
    <w:rsid w:val="6A80BB39"/>
    <w:rsid w:val="6A81DE78"/>
    <w:rsid w:val="6A879407"/>
    <w:rsid w:val="6AA5BB72"/>
    <w:rsid w:val="6ACD1B15"/>
    <w:rsid w:val="6ADA079C"/>
    <w:rsid w:val="6ADD7445"/>
    <w:rsid w:val="6ADE2BC7"/>
    <w:rsid w:val="6ADEF68D"/>
    <w:rsid w:val="6B0006AE"/>
    <w:rsid w:val="6B2CCAAE"/>
    <w:rsid w:val="6B3B50F7"/>
    <w:rsid w:val="6B6E716B"/>
    <w:rsid w:val="6B85BF1C"/>
    <w:rsid w:val="6B9B62B8"/>
    <w:rsid w:val="6BA8941C"/>
    <w:rsid w:val="6BD9009F"/>
    <w:rsid w:val="6BE75563"/>
    <w:rsid w:val="6C56A037"/>
    <w:rsid w:val="6C7E348D"/>
    <w:rsid w:val="6C7EA3B8"/>
    <w:rsid w:val="6C8EE224"/>
    <w:rsid w:val="6CAD06C1"/>
    <w:rsid w:val="6CD779C8"/>
    <w:rsid w:val="6CED3A8F"/>
    <w:rsid w:val="6CFD6D58"/>
    <w:rsid w:val="6D474288"/>
    <w:rsid w:val="6D4AE814"/>
    <w:rsid w:val="6D8E8ADE"/>
    <w:rsid w:val="6DAF8B0C"/>
    <w:rsid w:val="6DD78BD0"/>
    <w:rsid w:val="6DECD4B6"/>
    <w:rsid w:val="6DEF7EB6"/>
    <w:rsid w:val="6E01DCF4"/>
    <w:rsid w:val="6E1CC03E"/>
    <w:rsid w:val="6E1F0DE7"/>
    <w:rsid w:val="6E2A2D4E"/>
    <w:rsid w:val="6E2A481A"/>
    <w:rsid w:val="6E314334"/>
    <w:rsid w:val="6E3BB930"/>
    <w:rsid w:val="6E57B478"/>
    <w:rsid w:val="6E624851"/>
    <w:rsid w:val="6E654E1A"/>
    <w:rsid w:val="6E7FEC49"/>
    <w:rsid w:val="6E9000AC"/>
    <w:rsid w:val="6EA510E6"/>
    <w:rsid w:val="6EB809E9"/>
    <w:rsid w:val="6EB83B23"/>
    <w:rsid w:val="6EC4F8F4"/>
    <w:rsid w:val="6EF88A08"/>
    <w:rsid w:val="6EFB94CB"/>
    <w:rsid w:val="6EFBB182"/>
    <w:rsid w:val="6F358B81"/>
    <w:rsid w:val="6F47E371"/>
    <w:rsid w:val="6F4BC9DA"/>
    <w:rsid w:val="6FFEFDD7"/>
    <w:rsid w:val="7018006F"/>
    <w:rsid w:val="702FC6FE"/>
    <w:rsid w:val="705AEE79"/>
    <w:rsid w:val="7068AEF8"/>
    <w:rsid w:val="7084CBE3"/>
    <w:rsid w:val="70A3C668"/>
    <w:rsid w:val="70C06E25"/>
    <w:rsid w:val="70C73907"/>
    <w:rsid w:val="70CEDA07"/>
    <w:rsid w:val="7119204D"/>
    <w:rsid w:val="71247FD6"/>
    <w:rsid w:val="7156ABC0"/>
    <w:rsid w:val="717CBD8E"/>
    <w:rsid w:val="717E9B81"/>
    <w:rsid w:val="7185E1F1"/>
    <w:rsid w:val="71D3DFC2"/>
    <w:rsid w:val="721D7712"/>
    <w:rsid w:val="726C42C4"/>
    <w:rsid w:val="72BED8F7"/>
    <w:rsid w:val="72D9D216"/>
    <w:rsid w:val="7324D437"/>
    <w:rsid w:val="73635F03"/>
    <w:rsid w:val="73D56ED5"/>
    <w:rsid w:val="74185C73"/>
    <w:rsid w:val="744452F6"/>
    <w:rsid w:val="74542A0D"/>
    <w:rsid w:val="745966B8"/>
    <w:rsid w:val="745CFF1D"/>
    <w:rsid w:val="746F5AE9"/>
    <w:rsid w:val="74778125"/>
    <w:rsid w:val="747B49CC"/>
    <w:rsid w:val="74A8B270"/>
    <w:rsid w:val="74AF6E12"/>
    <w:rsid w:val="74B41B37"/>
    <w:rsid w:val="74D73164"/>
    <w:rsid w:val="74FFC64F"/>
    <w:rsid w:val="7517FCDE"/>
    <w:rsid w:val="75882E50"/>
    <w:rsid w:val="759C7272"/>
    <w:rsid w:val="75ACC9ED"/>
    <w:rsid w:val="75E6AC36"/>
    <w:rsid w:val="75EB4EA7"/>
    <w:rsid w:val="7605D7E9"/>
    <w:rsid w:val="7628D0B2"/>
    <w:rsid w:val="764880D9"/>
    <w:rsid w:val="765C27B1"/>
    <w:rsid w:val="766286E5"/>
    <w:rsid w:val="7662AAE2"/>
    <w:rsid w:val="76765ABB"/>
    <w:rsid w:val="768C4BFA"/>
    <w:rsid w:val="76A30051"/>
    <w:rsid w:val="76A3DF46"/>
    <w:rsid w:val="76A93E71"/>
    <w:rsid w:val="76D6B3EF"/>
    <w:rsid w:val="76DE97FB"/>
    <w:rsid w:val="7711CE79"/>
    <w:rsid w:val="77135442"/>
    <w:rsid w:val="771F7CEF"/>
    <w:rsid w:val="77236B96"/>
    <w:rsid w:val="7736630D"/>
    <w:rsid w:val="773A09DA"/>
    <w:rsid w:val="775EC42E"/>
    <w:rsid w:val="7764E1DE"/>
    <w:rsid w:val="777B0297"/>
    <w:rsid w:val="778D35F2"/>
    <w:rsid w:val="780ABB1D"/>
    <w:rsid w:val="78143D55"/>
    <w:rsid w:val="78259B24"/>
    <w:rsid w:val="783A1213"/>
    <w:rsid w:val="784A9EB1"/>
    <w:rsid w:val="7852977E"/>
    <w:rsid w:val="7860375C"/>
    <w:rsid w:val="78B9F4C0"/>
    <w:rsid w:val="78F272DA"/>
    <w:rsid w:val="78FA3178"/>
    <w:rsid w:val="79207D3B"/>
    <w:rsid w:val="79285B49"/>
    <w:rsid w:val="792CA559"/>
    <w:rsid w:val="7933BDFB"/>
    <w:rsid w:val="79529765"/>
    <w:rsid w:val="797EDB13"/>
    <w:rsid w:val="79A0540B"/>
    <w:rsid w:val="79D90EF3"/>
    <w:rsid w:val="79FFA074"/>
    <w:rsid w:val="7A3A80AC"/>
    <w:rsid w:val="7A63D101"/>
    <w:rsid w:val="7A78D7AB"/>
    <w:rsid w:val="7A870EEF"/>
    <w:rsid w:val="7A8FE325"/>
    <w:rsid w:val="7A952E1E"/>
    <w:rsid w:val="7AA56899"/>
    <w:rsid w:val="7AE87D62"/>
    <w:rsid w:val="7B070805"/>
    <w:rsid w:val="7B192F0D"/>
    <w:rsid w:val="7B51ABA4"/>
    <w:rsid w:val="7B56F605"/>
    <w:rsid w:val="7B8DBB06"/>
    <w:rsid w:val="7B98BE93"/>
    <w:rsid w:val="7BA3204F"/>
    <w:rsid w:val="7BD3FF55"/>
    <w:rsid w:val="7BDA5F95"/>
    <w:rsid w:val="7BE18B31"/>
    <w:rsid w:val="7BE5ED8B"/>
    <w:rsid w:val="7BF861A7"/>
    <w:rsid w:val="7C1480F5"/>
    <w:rsid w:val="7C39AD66"/>
    <w:rsid w:val="7C3F6F75"/>
    <w:rsid w:val="7C452CC5"/>
    <w:rsid w:val="7C57F9DB"/>
    <w:rsid w:val="7C6AF5CC"/>
    <w:rsid w:val="7C7E7143"/>
    <w:rsid w:val="7C833812"/>
    <w:rsid w:val="7CBC6B7D"/>
    <w:rsid w:val="7CBE84D5"/>
    <w:rsid w:val="7CCC8178"/>
    <w:rsid w:val="7CCECA45"/>
    <w:rsid w:val="7D05295F"/>
    <w:rsid w:val="7D0D4730"/>
    <w:rsid w:val="7D249A0A"/>
    <w:rsid w:val="7D3B4EDA"/>
    <w:rsid w:val="7D423761"/>
    <w:rsid w:val="7D42985C"/>
    <w:rsid w:val="7D5DD2EB"/>
    <w:rsid w:val="7D6174C7"/>
    <w:rsid w:val="7D75D775"/>
    <w:rsid w:val="7DAFA5DA"/>
    <w:rsid w:val="7DBB0765"/>
    <w:rsid w:val="7DDDEE0B"/>
    <w:rsid w:val="7DEB9781"/>
    <w:rsid w:val="7DEFB019"/>
    <w:rsid w:val="7E017999"/>
    <w:rsid w:val="7E01A3C5"/>
    <w:rsid w:val="7E06FB83"/>
    <w:rsid w:val="7E22CF4B"/>
    <w:rsid w:val="7E564A67"/>
    <w:rsid w:val="7E68ABB9"/>
    <w:rsid w:val="7E88E2E6"/>
    <w:rsid w:val="7E8B1CF6"/>
    <w:rsid w:val="7EAC2658"/>
    <w:rsid w:val="7EC54275"/>
    <w:rsid w:val="7EFF8B08"/>
    <w:rsid w:val="7F7A8D28"/>
    <w:rsid w:val="7F9044BC"/>
    <w:rsid w:val="7F9746F4"/>
    <w:rsid w:val="7FA96CC0"/>
    <w:rsid w:val="7FC99D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3ADC0"/>
  <w15:chartTrackingRefBased/>
  <w15:docId w15:val="{6C6C7984-A032-4FEE-9569-1CF5C439DA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DBB0765"/>
    <w:rPr>
      <w:color w:val="467886"/>
      <w:u w:val="single"/>
    </w:rPr>
  </w:style>
  <w:style w:type="character" w:styleId="s1" w:customStyle="true">
    <w:uiPriority w:val="1"/>
    <w:name w:val="s1"/>
    <w:basedOn w:val="DefaultParagraphFont"/>
    <w:rsid w:val="7DBB0765"/>
    <w:rPr>
      <w:rFonts w:ascii="UICTFontTextStyleBody" w:hAnsi="UICTFontTextStyleBody" w:eastAsia="ＭＳ 明朝" w:cs="Arial" w:asciiTheme="minorAscii" w:hAnsiTheme="minorAscii" w:eastAsiaTheme="minorEastAsia" w:cstheme="minorBidi"/>
      <w:b w:val="0"/>
      <w:bCs w:val="0"/>
      <w:i w:val="0"/>
      <w:iCs w:val="0"/>
      <w:sz w:val="24"/>
      <w:szCs w:val="24"/>
    </w:rPr>
  </w:style>
  <w:style w:type="character" w:styleId="s2" w:customStyle="true">
    <w:uiPriority w:val="1"/>
    <w:name w:val="s2"/>
    <w:basedOn w:val="DefaultParagraphFont"/>
    <w:rsid w:val="7DBB0765"/>
    <w:rPr>
      <w:rFonts w:ascii="UICTFontTextStyleItalicBody" w:hAnsi="UICTFontTextStyleItalicBody" w:eastAsia="ＭＳ 明朝" w:cs="Arial" w:asciiTheme="minorAscii" w:hAnsiTheme="minorAscii" w:eastAsiaTheme="minorEastAsia" w:cstheme="minorBidi"/>
      <w:b w:val="0"/>
      <w:bCs w:val="0"/>
      <w:i w:val="1"/>
      <w:iCs w:val="1"/>
      <w:sz w:val="24"/>
      <w:szCs w:val="24"/>
    </w:rPr>
  </w:style>
  <w:style w:type="paragraph" w:styleId="p2" w:customStyle="true">
    <w:uiPriority w:val="1"/>
    <w:name w:val="p2"/>
    <w:basedOn w:val="Normal"/>
    <w:rsid w:val="7DBB0765"/>
    <w:rPr>
      <w:rFonts w:ascii=".AppleSystemUIFont" w:hAnsi=".AppleSystemUIFont" w:eastAsia="ＭＳ 明朝" w:cs="Times New Roman" w:asciiTheme="minorAscii" w:hAnsiTheme="minorAscii" w:eastAsiaTheme="minorEastAsia" w:cstheme="minorBidi"/>
      <w:sz w:val="24"/>
      <w:szCs w:val="24"/>
      <w:lang w:val="en-GB" w:eastAsia="en-GB"/>
    </w:rPr>
    <w:pPr>
      <w:spacing w:after="0" w:line="240" w:lineRule="auto"/>
    </w:pPr>
  </w:style>
  <w:style w:type="character" w:styleId="Heading1Char" w:customStyle="true">
    <w:uiPriority w:val="9"/>
    <w:name w:val="Heading 1 Char"/>
    <w:basedOn w:val="DefaultParagraphFont"/>
    <w:rsid w:val="02C5B2AF"/>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02F00356"/>
    <w:pPr>
      <w:spacing w:after="100"/>
    </w:pPr>
  </w:style>
  <w:style w:type="paragraph" w:styleId="Heading1">
    <w:uiPriority w:val="9"/>
    <w:name w:val="heading 1"/>
    <w:basedOn w:val="Normal"/>
    <w:next w:val="Normal"/>
    <w:link w:val="Heading1Char"/>
    <w:qFormat/>
    <w:rsid w:val="6EC4F8F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39355693" /><Relationship Type="http://schemas.openxmlformats.org/officeDocument/2006/relationships/hyperlink" Target="https://www.nhs.uk/conditions/type-2-diabetes/treatment/" TargetMode="External" Id="R55b165b6ff724290" /><Relationship Type="http://schemas.openxmlformats.org/officeDocument/2006/relationships/hyperlink" Target="http://www.england.nhs.uk/" TargetMode="External" Id="R9211ae0bbcdc4f69" /><Relationship Type="http://schemas.openxmlformats.org/officeDocument/2006/relationships/hyperlink" Target="https://www.england.nhs.uk/diabetes/treatment-care/diabetes-remission/" TargetMode="External" Id="Rd7c1616a76fc4ee5" /><Relationship Type="http://schemas.openxmlformats.org/officeDocument/2006/relationships/hyperlink" Target="https://www.ironmagazine.com/2022/helpful-tips-for-lifestyle-changes-if-you-have-type-2-diabetes/" TargetMode="External" Id="R4502b3e4a92648fe" /><Relationship Type="http://schemas.microsoft.com/office/2020/10/relationships/intelligence" Target="intelligence2.xml" Id="Rf6a93fa72fdb41f9" /><Relationship Type="http://schemas.openxmlformats.org/officeDocument/2006/relationships/hyperlink" Target="https://idf.org/our-activities/education/idf-clinical-practice-recommendations-for-type-2-diabetes-2025/" TargetMode="External" Id="R2e8e5eb03d004e18" /><Relationship Type="http://schemas.openxmlformats.org/officeDocument/2006/relationships/hyperlink" Target="https://idf.org/about-diabetes/type-2-diabetes/" TargetMode="External" Id="R89e84aad87d142a8" /><Relationship Type="http://schemas.openxmlformats.org/officeDocument/2006/relationships/hyperlink" Target="https://www.kingsfund.org.uk/insight-and-analysis/long-reads/nhs-long-term-plan-explained" TargetMode="External" Id="Re5dfa56de7244557" /><Relationship Type="http://schemas.openxmlformats.org/officeDocument/2006/relationships/image" Target="/media/image3.png" Id="rId16285657" /><Relationship Type="http://schemas.openxmlformats.org/officeDocument/2006/relationships/hyperlink" Target="https://democracy.bathnes.gov.uk/documents/s54499/The%20NHS%20Long%20Term%20Plan%20-%20Presentation%20Slides%20-%20Appendix%203.pdf" TargetMode="External" Id="R4ef5e3da08794a38" /><Relationship Type="http://schemas.openxmlformats.org/officeDocument/2006/relationships/hyperlink" Target="https://www.gov.uk/government/statistics/diabetes-profile-update-march-2025/diabetes-profile-statistical-commentary-march-2025" TargetMode="External" Id="Rb4556af56d924b83" /><Relationship Type="http://schemas.openxmlformats.org/officeDocument/2006/relationships/hyperlink" Target="https://www.bmj.com" TargetMode="External" Id="R100c4004622f40b9" /><Relationship Type="http://schemas.openxmlformats.org/officeDocument/2006/relationships/hyperlink" Target="https://www.bmj.com/content/356/bmj.i6538/rr-14" TargetMode="External" Id="R75373fb8d75c44b4" /><Relationship Type="http://schemas.openxmlformats.org/officeDocument/2006/relationships/hyperlink" Target="https://www.act-center.org/application/files/1616/3511/6445/Model_Chronic_Care.pdf" TargetMode="External" Id="R865b2d7f4cc740c7" /><Relationship Type="http://schemas.openxmlformats.org/officeDocument/2006/relationships/hyperlink" Target="http://www.birminghamsolihull.icb.nhs.uk/" TargetMode="External" Id="R967648a29c7d40b5" /><Relationship Type="http://schemas.openxmlformats.org/officeDocument/2006/relationships/hyperlink" Target="https://www.birminghamsolihull.icb.nhs.uk/about-us/our-integrated-care-system" TargetMode="External" Id="R2fad68093130484e" /><Relationship Type="http://schemas.openxmlformats.org/officeDocument/2006/relationships/hyperlink" Target="https://eur01.safelinks.protection.outlook.com/?url=https%3A%2F%2Fwww.birminghamsolihull.icb.nhs.uk%2F&amp;data=05%7C02%7C2220004%40student.uwtsd.ac.uk%7C7e7e19f5ee704bc0f7ef08decba9e541%7C4e0f11f9046e45059cb8db2152311e21%7C0%7C0%7C639172128044102492%7CUnknown%7CTWFpbGZsb3d8eyJFbXB0eU1hcGkiOnRydWUsIlYiOiIwLjAuMDAwMCIsIlAiOiJXaW4zMiIsIkFOIjoiTWFpbCIsIldUIjoyfQ%3D%3D%7C0%7C%7C%7C&amp;sdata=g1aUm5l3VuZ5wrck8vzur6yce0tOkNHTl88k7rDS9eE%3D&amp;reserved=0" TargetMode="External" Id="R204848d4cacf49a6" /><Relationship Type="http://schemas.openxmlformats.org/officeDocument/2006/relationships/hyperlink" Target="https://healthexchange.org.uk/referral-area/birmingham-solihull/" TargetMode="External" Id="R2817d641ee3548cc" /><Relationship Type="http://schemas.openxmlformats.org/officeDocument/2006/relationships/image" Target="/media/image5.png" Id="rId406927609" /><Relationship Type="http://schemas.openxmlformats.org/officeDocument/2006/relationships/image" Target="/media/image6.png" Id="rId422154903" /><Relationship Type="http://schemas.openxmlformats.org/officeDocument/2006/relationships/hyperlink" Target="https://www.england.nhs.uk/2022/03/nhs-prevention-programme-cuts-chances-of-type-2-diabetes-for-thousands/" TargetMode="External" Id="R608d3e42e2344a90" /><Relationship Type="http://schemas.openxmlformats.org/officeDocument/2006/relationships/hyperlink" Target="https://curovia.co.uk/cultural-sensitivity-in-uk-healthcare/" TargetMode="External" Id="Re699c759df4849b4" /><Relationship Type="http://schemas.openxmlformats.org/officeDocument/2006/relationships/hyperlink" Target="https://www.niddk.nih.gov/health-information/diabetes/overview/what-is-diabetes/type-2-diabetes" TargetMode="External" Id="R8d24c0720472414b" /><Relationship Type="http://schemas.openxmlformats.org/officeDocument/2006/relationships/hyperlink" Target="https://www.nhs.uk/conditions/type-2-diabetes/what-is-type-2-diabetes/" TargetMode="External" Id="R4e0808c8f6a845cc" /><Relationship Type="http://schemas.openxmlformats.org/officeDocument/2006/relationships/hyperlink" Target="https://www.diabetes.org.uk/about-us/about-the-charity/our-strategy/statistics" TargetMode="External" Id="Rb22d8e58cafb4a34" /><Relationship Type="http://schemas.openxmlformats.org/officeDocument/2006/relationships/hyperlink" Target="https://www.mayoclinic.org/diseases-conditions/type-2-diabetes/symptoms-causes/syc-20351193" TargetMode="External" Id="R2316b3de5f464b96" /><Relationship Type="http://schemas.openxmlformats.org/officeDocument/2006/relationships/hyperlink" Target="https://www.who.int/news-room/fact-sheets/detail/diabetes" TargetMode="External" Id="R46096e7730824e31" /><Relationship Type="http://schemas.openxmlformats.org/officeDocument/2006/relationships/hyperlink" Target="https://wchh.onlinelibrary.wiley.com/doi/epdf/10.1002/pdi.2435" TargetMode="External" Id="R698cb3219f2f437a" /><Relationship Type="http://schemas.openxmlformats.org/officeDocument/2006/relationships/hyperlink" Target="https://www.gov.uk/government/publications/health-matters-preventing-type-2-diabetes/health-matters-preventing-type-2-diabetes" TargetMode="External" Id="R22ee3d718ab648b4" /><Relationship Type="http://schemas.openxmlformats.org/officeDocument/2006/relationships/hyperlink" Target="https://diabetesonthenet.com/diabetes-primary-care/health-inequalities-pharmacists-perspective/" TargetMode="External" Id="R6b6c1e805bb34c7d" /><Relationship Type="http://schemas.openxmlformats.org/officeDocument/2006/relationships/hyperlink" Target="https://www.nhs.uk/conditions/type-2-diabetes/complications/" TargetMode="External" Id="Rb66ec2fa0599467a" /><Relationship Type="http://schemas.openxmlformats.org/officeDocument/2006/relationships/hyperlink" Target="https://www.nice.org.uk/news/articles/major-changes-to-type-2-diabetes-treatment-could-save-thousands-of-lives" TargetMode="External" Id="R676a15f5a3cc4499" /><Relationship Type="http://schemas.openxmlformats.org/officeDocument/2006/relationships/hyperlink" Target="https://www.cdc.gov/diabetes/caring/index.html" TargetMode="External" Id="Rffa4b8c7c71d46bc" /><Relationship Type="http://schemas.openxmlformats.org/officeDocument/2006/relationships/hyperlink" Target="https://cks.nice.org.uk/topics/diabetes-type-2/background-information/risk-factors/" TargetMode="External" Id="R475f9d66ca2647d5" /><Relationship Type="http://schemas.openxmlformats.org/officeDocument/2006/relationships/hyperlink" Target="https://nursingcecentral.com/lessons/chronic-care-model-a-framework-for-managing-chronic-diseases/" TargetMode="External" Id="R6f800be5ffde4362" /><Relationship Type="http://schemas.openxmlformats.org/officeDocument/2006/relationships/hyperlink" Target="https://www.gov.uk/government/publications/10-year-health-plan-for-england-fit-for-the-future/fit-for-the-future-10-year-health-plan-for-england-executive-summary" TargetMode="External" Id="R9f32e6633b054670" /><Relationship Type="http://schemas.openxmlformats.org/officeDocument/2006/relationships/hyperlink" Target="https://www.cdc.gov/diabetes/signs-symptoms/coping-with-type-2-diagnosis.html" TargetMode="External" Id="R2a9f6a58e6f34f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2026-06-03T13:07:42.6193508Z</dcterms:created>
  <dcterms:modified xsi:type="dcterms:W3CDTF">2026-06-26T00:33:17.7005852Z</dcterms:modified>
  <dc:creator>Raisa Khaleel (2220004)</dc:creator>
  <lastModifiedBy>Raisa Khaleel (2220004)</lastModifiedBy>
</coreProperties>
</file>