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FA7CDF2" w:rsidP="0012198C" w:rsidRDefault="4FA7CDF2" w14:paraId="377BC48E" w14:textId="48BD2CC2">
      <w:bookmarkStart w:name="_Hlk97916552" w:id="0"/>
    </w:p>
    <w:p w:rsidRPr="00223F95" w:rsidR="00732F41" w:rsidP="00732F41" w:rsidRDefault="00732F41" w14:paraId="5D30A604" w14:textId="77777777">
      <w:pPr>
        <w:spacing w:line="360" w:lineRule="auto"/>
        <w:jc w:val="center"/>
        <w:rPr>
          <w:rFonts w:ascii="Times New Roman" w:hAnsi="Times New Roman" w:cs="Times New Roman"/>
          <w:b/>
          <w:bCs/>
          <w:sz w:val="28"/>
          <w:szCs w:val="28"/>
        </w:rPr>
      </w:pPr>
    </w:p>
    <w:p w:rsidRPr="00223F95" w:rsidR="00886276" w:rsidP="00886276" w:rsidRDefault="002904BF" w14:paraId="5F624CAA" w14:textId="15EF148A">
      <w:pPr>
        <w:spacing w:line="360" w:lineRule="auto"/>
        <w:rPr>
          <w:rFonts w:ascii="Arial" w:hAnsi="Arial" w:cs="Arial"/>
          <w:b/>
          <w:bCs/>
          <w:sz w:val="28"/>
          <w:szCs w:val="28"/>
        </w:rPr>
      </w:pPr>
      <w:r w:rsidRPr="00223F95">
        <w:rPr>
          <w:rFonts w:ascii="Arial" w:hAnsi="Arial" w:cs="Arial"/>
          <w:b/>
          <w:bCs/>
          <w:sz w:val="28"/>
          <w:szCs w:val="28"/>
        </w:rPr>
        <w:t>Module</w:t>
      </w:r>
      <w:r w:rsidRPr="00223F95" w:rsidR="00ED76CE">
        <w:rPr>
          <w:rFonts w:ascii="Arial" w:hAnsi="Arial" w:cs="Arial"/>
          <w:b/>
          <w:bCs/>
          <w:sz w:val="28"/>
          <w:szCs w:val="28"/>
        </w:rPr>
        <w:t xml:space="preserve"> sect</w:t>
      </w:r>
      <w:r w:rsidRPr="00223F95" w:rsidR="004D0915">
        <w:rPr>
          <w:rFonts w:ascii="Arial" w:hAnsi="Arial" w:cs="Arial"/>
          <w:b/>
          <w:bCs/>
          <w:sz w:val="28"/>
          <w:szCs w:val="28"/>
        </w:rPr>
        <w:t>ion</w:t>
      </w:r>
      <w:r w:rsidRPr="00223F95" w:rsidR="0001503C">
        <w:rPr>
          <w:rFonts w:ascii="Arial" w:hAnsi="Arial" w:cs="Arial"/>
          <w:b/>
          <w:bCs/>
          <w:sz w:val="28"/>
          <w:szCs w:val="28"/>
        </w:rPr>
        <w:t>:</w:t>
      </w:r>
      <w:r w:rsidRPr="00223F95" w:rsidR="007C26E0">
        <w:rPr>
          <w:rFonts w:ascii="Arial" w:hAnsi="Arial" w:cs="Arial"/>
          <w:b/>
          <w:bCs/>
          <w:sz w:val="28"/>
          <w:szCs w:val="28"/>
        </w:rPr>
        <w:t xml:space="preserve"> </w:t>
      </w:r>
      <w:r w:rsidRPr="00223F95" w:rsidR="00732F41">
        <w:rPr>
          <w:rFonts w:ascii="Arial" w:hAnsi="Arial" w:cs="Arial"/>
          <w:b/>
          <w:bCs/>
          <w:sz w:val="28"/>
          <w:szCs w:val="28"/>
        </w:rPr>
        <w:t>Academic and Employability skill</w:t>
      </w:r>
      <w:r w:rsidRPr="00223F95" w:rsidR="00886276">
        <w:rPr>
          <w:rFonts w:ascii="Arial" w:hAnsi="Arial" w:cs="Arial"/>
          <w:b/>
          <w:bCs/>
          <w:sz w:val="28"/>
          <w:szCs w:val="28"/>
        </w:rPr>
        <w:t>s</w:t>
      </w:r>
    </w:p>
    <w:p w:rsidRPr="00223F95" w:rsidR="00F1185F" w:rsidP="00886276" w:rsidRDefault="00F1185F" w14:paraId="088ACD04" w14:textId="3D8DC4F1">
      <w:pPr>
        <w:spacing w:line="360" w:lineRule="auto"/>
        <w:rPr>
          <w:rFonts w:ascii="Arial" w:hAnsi="Arial" w:cs="Arial"/>
          <w:b/>
          <w:bCs/>
          <w:sz w:val="28"/>
          <w:szCs w:val="28"/>
        </w:rPr>
      </w:pPr>
      <w:r w:rsidRPr="00223F95">
        <w:rPr>
          <w:rFonts w:ascii="Arial" w:hAnsi="Arial" w:cs="Arial"/>
          <w:b/>
          <w:bCs/>
          <w:sz w:val="28"/>
          <w:szCs w:val="28"/>
        </w:rPr>
        <w:t>Student name:</w:t>
      </w:r>
      <w:r w:rsidRPr="00223F95" w:rsidR="00BB0656">
        <w:rPr>
          <w:rFonts w:ascii="Arial" w:hAnsi="Arial" w:cs="Arial"/>
          <w:b/>
          <w:bCs/>
          <w:sz w:val="28"/>
          <w:szCs w:val="28"/>
        </w:rPr>
        <w:t xml:space="preserve"> </w:t>
      </w:r>
      <w:r w:rsidRPr="00223F95">
        <w:rPr>
          <w:rFonts w:ascii="Arial" w:hAnsi="Arial" w:cs="Arial"/>
          <w:b/>
          <w:bCs/>
          <w:sz w:val="28"/>
          <w:szCs w:val="28"/>
        </w:rPr>
        <w:t xml:space="preserve">Miroslav </w:t>
      </w:r>
      <w:r w:rsidRPr="00223F95" w:rsidR="008257CD">
        <w:rPr>
          <w:rFonts w:ascii="Arial" w:hAnsi="Arial" w:cs="Arial"/>
          <w:b/>
          <w:bCs/>
          <w:sz w:val="28"/>
          <w:szCs w:val="28"/>
        </w:rPr>
        <w:t>Farbar</w:t>
      </w:r>
    </w:p>
    <w:p w:rsidRPr="00223F95" w:rsidR="00644BD7" w:rsidP="00886276" w:rsidRDefault="00812DFF" w14:paraId="43E985A8" w14:textId="1FB0978F">
      <w:pPr>
        <w:spacing w:line="360" w:lineRule="auto"/>
        <w:rPr>
          <w:rFonts w:ascii="Arial" w:hAnsi="Arial" w:cs="Arial"/>
          <w:b/>
          <w:bCs/>
          <w:sz w:val="28"/>
          <w:szCs w:val="28"/>
        </w:rPr>
      </w:pPr>
      <w:r w:rsidRPr="00223F95">
        <w:rPr>
          <w:rFonts w:ascii="Arial" w:hAnsi="Arial" w:cs="Arial"/>
          <w:b/>
          <w:bCs/>
          <w:sz w:val="28"/>
          <w:szCs w:val="28"/>
        </w:rPr>
        <w:t>Student</w:t>
      </w:r>
      <w:r w:rsidRPr="00223F95" w:rsidR="004B1802">
        <w:rPr>
          <w:rFonts w:ascii="Arial" w:hAnsi="Arial" w:cs="Arial"/>
          <w:b/>
          <w:bCs/>
          <w:sz w:val="28"/>
          <w:szCs w:val="28"/>
        </w:rPr>
        <w:t>:</w:t>
      </w:r>
      <w:r w:rsidRPr="00223F95" w:rsidR="00BB0656">
        <w:rPr>
          <w:rFonts w:ascii="Arial" w:hAnsi="Arial" w:cs="Arial"/>
          <w:b/>
          <w:bCs/>
          <w:sz w:val="28"/>
          <w:szCs w:val="28"/>
        </w:rPr>
        <w:t xml:space="preserve"> </w:t>
      </w:r>
      <w:r w:rsidRPr="00223F95" w:rsidR="004B1802">
        <w:rPr>
          <w:rFonts w:ascii="Arial" w:hAnsi="Arial" w:cs="Arial"/>
          <w:b/>
          <w:bCs/>
          <w:sz w:val="28"/>
          <w:szCs w:val="28"/>
        </w:rPr>
        <w:t>ID</w:t>
      </w:r>
      <w:r w:rsidRPr="00223F95" w:rsidR="00BB0656">
        <w:rPr>
          <w:rFonts w:ascii="Arial" w:hAnsi="Arial" w:cs="Arial"/>
          <w:b/>
          <w:bCs/>
          <w:sz w:val="28"/>
          <w:szCs w:val="28"/>
        </w:rPr>
        <w:t xml:space="preserve"> </w:t>
      </w:r>
      <w:r w:rsidRPr="00223F95" w:rsidR="00BC3D2A">
        <w:rPr>
          <w:rFonts w:ascii="Arial" w:hAnsi="Arial" w:cs="Arial"/>
          <w:b/>
          <w:bCs/>
          <w:sz w:val="28"/>
          <w:szCs w:val="28"/>
        </w:rPr>
        <w:t>(</w:t>
      </w:r>
      <w:r w:rsidRPr="00223F95" w:rsidR="001E00E3">
        <w:rPr>
          <w:rFonts w:ascii="Arial" w:hAnsi="Arial" w:cs="Arial"/>
          <w:b/>
          <w:bCs/>
          <w:sz w:val="28"/>
          <w:szCs w:val="28"/>
        </w:rPr>
        <w:t>20</w:t>
      </w:r>
      <w:r w:rsidRPr="00223F95" w:rsidR="00FD1CAA">
        <w:rPr>
          <w:rFonts w:ascii="Arial" w:hAnsi="Arial" w:cs="Arial"/>
          <w:b/>
          <w:bCs/>
          <w:sz w:val="28"/>
          <w:szCs w:val="28"/>
        </w:rPr>
        <w:t>21</w:t>
      </w:r>
      <w:r w:rsidRPr="00223F95" w:rsidR="00580183">
        <w:rPr>
          <w:rFonts w:ascii="Arial" w:hAnsi="Arial" w:cs="Arial"/>
          <w:b/>
          <w:bCs/>
          <w:sz w:val="28"/>
          <w:szCs w:val="28"/>
        </w:rPr>
        <w:t>2045</w:t>
      </w:r>
      <w:r w:rsidRPr="00223F95" w:rsidR="005D3D50">
        <w:rPr>
          <w:rFonts w:ascii="Arial" w:hAnsi="Arial" w:cs="Arial"/>
          <w:b/>
          <w:bCs/>
          <w:sz w:val="28"/>
          <w:szCs w:val="28"/>
        </w:rPr>
        <w:t>21</w:t>
      </w:r>
      <w:r w:rsidRPr="00223F95" w:rsidR="00792BA3">
        <w:rPr>
          <w:rFonts w:ascii="Arial" w:hAnsi="Arial" w:cs="Arial"/>
          <w:b/>
          <w:bCs/>
          <w:sz w:val="28"/>
          <w:szCs w:val="28"/>
        </w:rPr>
        <w:t>)</w:t>
      </w:r>
    </w:p>
    <w:p w:rsidRPr="00223F95" w:rsidR="00781BAC" w:rsidP="00886276" w:rsidRDefault="00781BAC" w14:paraId="639AE10F" w14:textId="0B7A5AF6">
      <w:pPr>
        <w:spacing w:line="360" w:lineRule="auto"/>
        <w:rPr>
          <w:rFonts w:ascii="Arial" w:hAnsi="Arial" w:cs="Arial"/>
          <w:b/>
          <w:bCs/>
          <w:sz w:val="28"/>
          <w:szCs w:val="28"/>
        </w:rPr>
      </w:pPr>
      <w:r w:rsidRPr="00223F95">
        <w:rPr>
          <w:rFonts w:ascii="Arial" w:hAnsi="Arial" w:cs="Arial"/>
          <w:b/>
          <w:bCs/>
          <w:sz w:val="28"/>
          <w:szCs w:val="28"/>
        </w:rPr>
        <w:t>Mo</w:t>
      </w:r>
      <w:r w:rsidRPr="00223F95" w:rsidR="004A4F7D">
        <w:rPr>
          <w:rFonts w:ascii="Arial" w:hAnsi="Arial" w:cs="Arial"/>
          <w:b/>
          <w:bCs/>
          <w:sz w:val="28"/>
          <w:szCs w:val="28"/>
        </w:rPr>
        <w:t>dule code:</w:t>
      </w:r>
      <w:r w:rsidRPr="00223F95" w:rsidR="00E93183">
        <w:rPr>
          <w:rFonts w:ascii="Arial" w:hAnsi="Arial" w:cs="Arial"/>
          <w:b/>
          <w:bCs/>
          <w:sz w:val="28"/>
          <w:szCs w:val="28"/>
        </w:rPr>
        <w:t>(</w:t>
      </w:r>
      <w:r w:rsidRPr="00223F95" w:rsidR="00294AA5">
        <w:rPr>
          <w:rFonts w:ascii="Arial" w:hAnsi="Arial" w:cs="Arial"/>
          <w:b/>
          <w:bCs/>
          <w:sz w:val="28"/>
          <w:szCs w:val="28"/>
        </w:rPr>
        <w:t>BM</w:t>
      </w:r>
      <w:r w:rsidRPr="00223F95" w:rsidR="00624A01">
        <w:rPr>
          <w:rFonts w:ascii="Arial" w:hAnsi="Arial" w:cs="Arial"/>
          <w:b/>
          <w:bCs/>
          <w:sz w:val="28"/>
          <w:szCs w:val="28"/>
        </w:rPr>
        <w:t>S</w:t>
      </w:r>
      <w:r w:rsidRPr="00223F95" w:rsidR="00790194">
        <w:rPr>
          <w:rFonts w:ascii="Arial" w:hAnsi="Arial" w:cs="Arial"/>
          <w:b/>
          <w:bCs/>
          <w:sz w:val="28"/>
          <w:szCs w:val="28"/>
        </w:rPr>
        <w:t>W4</w:t>
      </w:r>
      <w:r w:rsidRPr="00223F95" w:rsidR="00D20E4B">
        <w:rPr>
          <w:rFonts w:ascii="Arial" w:hAnsi="Arial" w:cs="Arial"/>
          <w:b/>
          <w:bCs/>
          <w:sz w:val="28"/>
          <w:szCs w:val="28"/>
        </w:rPr>
        <w:t>001</w:t>
      </w:r>
      <w:r w:rsidRPr="00223F95" w:rsidR="00790169">
        <w:rPr>
          <w:rFonts w:ascii="Arial" w:hAnsi="Arial" w:cs="Arial"/>
          <w:b/>
          <w:bCs/>
          <w:sz w:val="28"/>
          <w:szCs w:val="28"/>
        </w:rPr>
        <w:t>_BIRM</w:t>
      </w:r>
      <w:r w:rsidRPr="00223F95" w:rsidR="00ED76CE">
        <w:rPr>
          <w:rFonts w:ascii="Arial" w:hAnsi="Arial" w:cs="Arial"/>
          <w:b/>
          <w:bCs/>
          <w:sz w:val="28"/>
          <w:szCs w:val="28"/>
        </w:rPr>
        <w:t>)</w:t>
      </w:r>
    </w:p>
    <w:p w:rsidRPr="00223F95" w:rsidR="00BC3E20" w:rsidP="00886276" w:rsidRDefault="004C2F83" w14:paraId="7AC7991B" w14:textId="28D61B4F">
      <w:pPr>
        <w:spacing w:line="360" w:lineRule="auto"/>
        <w:rPr>
          <w:rFonts w:ascii="Arial" w:hAnsi="Arial" w:cs="Arial"/>
          <w:b/>
          <w:bCs/>
          <w:sz w:val="28"/>
          <w:szCs w:val="28"/>
        </w:rPr>
      </w:pPr>
      <w:r w:rsidRPr="00223F95">
        <w:rPr>
          <w:rFonts w:ascii="Arial" w:hAnsi="Arial" w:cs="Arial"/>
          <w:b/>
          <w:bCs/>
          <w:sz w:val="28"/>
          <w:szCs w:val="28"/>
        </w:rPr>
        <w:t>Lecture name:</w:t>
      </w:r>
      <w:r w:rsidRPr="00223F95" w:rsidR="00BB0656">
        <w:rPr>
          <w:rFonts w:ascii="Arial" w:hAnsi="Arial" w:cs="Arial"/>
          <w:b/>
          <w:bCs/>
          <w:sz w:val="28"/>
          <w:szCs w:val="28"/>
        </w:rPr>
        <w:t xml:space="preserve"> </w:t>
      </w:r>
      <w:r w:rsidRPr="00223F95" w:rsidR="00A17A21">
        <w:rPr>
          <w:rFonts w:ascii="Arial" w:hAnsi="Arial" w:cs="Arial"/>
          <w:b/>
          <w:bCs/>
          <w:sz w:val="28"/>
          <w:szCs w:val="28"/>
        </w:rPr>
        <w:t xml:space="preserve">Doreen </w:t>
      </w:r>
      <w:r w:rsidRPr="00223F95" w:rsidR="00B42F81">
        <w:rPr>
          <w:rFonts w:ascii="Arial" w:hAnsi="Arial" w:cs="Arial"/>
          <w:b/>
          <w:bCs/>
          <w:sz w:val="28"/>
          <w:szCs w:val="28"/>
        </w:rPr>
        <w:t>Nyaa</w:t>
      </w:r>
      <w:r w:rsidRPr="00223F95" w:rsidR="00BB0656">
        <w:rPr>
          <w:rFonts w:ascii="Arial" w:hAnsi="Arial" w:cs="Arial"/>
          <w:b/>
          <w:bCs/>
          <w:sz w:val="28"/>
          <w:szCs w:val="28"/>
        </w:rPr>
        <w:t xml:space="preserve"> </w:t>
      </w:r>
      <w:r w:rsidRPr="00223F95" w:rsidR="00414F9E">
        <w:rPr>
          <w:rFonts w:ascii="Arial" w:hAnsi="Arial" w:cs="Arial"/>
          <w:b/>
          <w:bCs/>
          <w:sz w:val="28"/>
          <w:szCs w:val="28"/>
        </w:rPr>
        <w:t>Amundam</w:t>
      </w:r>
    </w:p>
    <w:p w:rsidRPr="00886276" w:rsidR="00797741" w:rsidP="00886276" w:rsidRDefault="00797741" w14:paraId="5C41A451" w14:textId="77777777">
      <w:pPr>
        <w:spacing w:line="360" w:lineRule="auto"/>
        <w:rPr>
          <w:rFonts w:ascii="Arial" w:hAnsi="Arial" w:cs="Arial"/>
          <w:b/>
          <w:bCs/>
          <w:sz w:val="32"/>
          <w:szCs w:val="32"/>
        </w:rPr>
      </w:pPr>
    </w:p>
    <w:p w:rsidR="00732F41" w:rsidP="00732F41" w:rsidRDefault="00732F41" w14:paraId="596C19F3" w14:textId="232C633C">
      <w:pPr>
        <w:spacing w:line="360" w:lineRule="auto"/>
        <w:jc w:val="center"/>
        <w:rPr>
          <w:rFonts w:ascii="Times New Roman" w:hAnsi="Times New Roman" w:cs="Times New Roman"/>
          <w:b/>
          <w:bCs/>
          <w:sz w:val="32"/>
          <w:szCs w:val="32"/>
        </w:rPr>
      </w:pPr>
    </w:p>
    <w:p w:rsidRPr="00732F41" w:rsidR="00840C8F" w:rsidP="00732F41" w:rsidRDefault="00732F41" w14:paraId="65207348" w14:textId="642F4104">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Theme="minorHAnsi" w:hAnsiTheme="minorHAnsi" w:eastAsiaTheme="minorHAnsi" w:cstheme="minorBidi"/>
          <w:color w:val="auto"/>
          <w:sz w:val="22"/>
          <w:szCs w:val="22"/>
        </w:rPr>
        <w:id w:val="-1136633752"/>
        <w:docPartObj>
          <w:docPartGallery w:val="Table of Contents"/>
          <w:docPartUnique/>
        </w:docPartObj>
      </w:sdtPr>
      <w:sdtEndPr>
        <w:rPr>
          <w:b/>
          <w:bCs/>
          <w:noProof/>
        </w:rPr>
      </w:sdtEndPr>
      <w:sdtContent>
        <w:p w:rsidRPr="00EF41B5" w:rsidR="00840C8F" w:rsidRDefault="00840C8F" w14:paraId="28F387D8" w14:textId="6EF33A6E">
          <w:pPr>
            <w:pStyle w:val="TOCHeading"/>
            <w:rPr>
              <w:rFonts w:ascii="Arial" w:hAnsi="Arial" w:cs="Arial"/>
              <w:b/>
              <w:bCs/>
            </w:rPr>
          </w:pPr>
          <w:r w:rsidRPr="00EF41B5">
            <w:rPr>
              <w:rFonts w:ascii="Arial" w:hAnsi="Arial" w:cs="Arial"/>
              <w:b/>
              <w:bCs/>
            </w:rPr>
            <w:t>Table of Contents</w:t>
          </w:r>
        </w:p>
        <w:p w:rsidRPr="00EF41B5" w:rsidR="005B72A7" w:rsidRDefault="00840C8F" w14:paraId="6219E1BE" w14:textId="64E14748">
          <w:pPr>
            <w:pStyle w:val="TOC1"/>
            <w:tabs>
              <w:tab w:val="right" w:leader="dot" w:pos="9350"/>
            </w:tabs>
            <w:rPr>
              <w:rFonts w:ascii="Arial" w:hAnsi="Arial" w:cs="Arial" w:eastAsiaTheme="minorEastAsia"/>
              <w:noProof/>
            </w:rPr>
          </w:pPr>
          <w:r w:rsidRPr="00EF41B5">
            <w:rPr>
              <w:rFonts w:ascii="Arial" w:hAnsi="Arial" w:cs="Arial"/>
              <w:sz w:val="24"/>
              <w:szCs w:val="24"/>
            </w:rPr>
            <w:fldChar w:fldCharType="begin"/>
          </w:r>
          <w:r w:rsidRPr="00EF41B5">
            <w:rPr>
              <w:rFonts w:ascii="Arial" w:hAnsi="Arial" w:cs="Arial"/>
              <w:sz w:val="24"/>
              <w:szCs w:val="24"/>
            </w:rPr>
            <w:instrText xml:space="preserve"> TOC \o "1-3" \h \z \u </w:instrText>
          </w:r>
          <w:r w:rsidRPr="00EF41B5">
            <w:rPr>
              <w:rFonts w:ascii="Arial" w:hAnsi="Arial" w:cs="Arial"/>
              <w:sz w:val="24"/>
              <w:szCs w:val="24"/>
            </w:rPr>
            <w:fldChar w:fldCharType="separate"/>
          </w:r>
          <w:hyperlink w:history="1" w:anchor="_Toc98013455">
            <w:r w:rsidRPr="00EF41B5" w:rsidR="005B72A7">
              <w:rPr>
                <w:rStyle w:val="Hyperlink"/>
                <w:rFonts w:ascii="Arial" w:hAnsi="Arial" w:cs="Arial"/>
                <w:noProof/>
              </w:rPr>
              <w:t>Task 1</w:t>
            </w:r>
            <w:r w:rsidRPr="00EF41B5" w:rsidR="005B72A7">
              <w:rPr>
                <w:rFonts w:ascii="Arial" w:hAnsi="Arial" w:cs="Arial"/>
                <w:noProof/>
                <w:webHidden/>
              </w:rPr>
              <w:tab/>
            </w:r>
            <w:r w:rsidRPr="00EF41B5" w:rsidR="005B72A7">
              <w:rPr>
                <w:rFonts w:ascii="Arial" w:hAnsi="Arial" w:cs="Arial"/>
                <w:noProof/>
                <w:webHidden/>
              </w:rPr>
              <w:fldChar w:fldCharType="begin"/>
            </w:r>
            <w:r w:rsidRPr="00EF41B5" w:rsidR="005B72A7">
              <w:rPr>
                <w:rFonts w:ascii="Arial" w:hAnsi="Arial" w:cs="Arial"/>
                <w:noProof/>
                <w:webHidden/>
              </w:rPr>
              <w:instrText xml:space="preserve"> PAGEREF _Toc98013455 \h </w:instrText>
            </w:r>
            <w:r w:rsidRPr="00EF41B5" w:rsidR="005B72A7">
              <w:rPr>
                <w:rFonts w:ascii="Arial" w:hAnsi="Arial" w:cs="Arial"/>
                <w:noProof/>
                <w:webHidden/>
              </w:rPr>
            </w:r>
            <w:r w:rsidRPr="00EF41B5" w:rsidR="005B72A7">
              <w:rPr>
                <w:rFonts w:ascii="Arial" w:hAnsi="Arial" w:cs="Arial"/>
                <w:noProof/>
                <w:webHidden/>
              </w:rPr>
              <w:fldChar w:fldCharType="separate"/>
            </w:r>
            <w:r w:rsidRPr="00EF41B5" w:rsidR="005B72A7">
              <w:rPr>
                <w:rFonts w:ascii="Arial" w:hAnsi="Arial" w:cs="Arial"/>
                <w:noProof/>
                <w:webHidden/>
              </w:rPr>
              <w:t>3</w:t>
            </w:r>
            <w:r w:rsidRPr="00EF41B5" w:rsidR="005B72A7">
              <w:rPr>
                <w:rFonts w:ascii="Arial" w:hAnsi="Arial" w:cs="Arial"/>
                <w:noProof/>
                <w:webHidden/>
              </w:rPr>
              <w:fldChar w:fldCharType="end"/>
            </w:r>
          </w:hyperlink>
        </w:p>
        <w:p w:rsidRPr="00EF41B5" w:rsidR="005B72A7" w:rsidRDefault="00223F95" w14:paraId="15F615DC" w14:textId="5009A44D">
          <w:pPr>
            <w:pStyle w:val="TOC2"/>
            <w:tabs>
              <w:tab w:val="right" w:leader="dot" w:pos="9350"/>
            </w:tabs>
            <w:rPr>
              <w:rFonts w:ascii="Arial" w:hAnsi="Arial" w:cs="Arial" w:eastAsiaTheme="minorEastAsia"/>
              <w:noProof/>
            </w:rPr>
          </w:pPr>
          <w:hyperlink w:history="1" w:anchor="_Toc98013456">
            <w:r w:rsidRPr="00EF41B5" w:rsidR="005B72A7">
              <w:rPr>
                <w:rStyle w:val="Hyperlink"/>
                <w:rFonts w:ascii="Arial" w:hAnsi="Arial" w:cs="Arial"/>
                <w:noProof/>
              </w:rPr>
              <w:t>Introduction</w:t>
            </w:r>
            <w:r w:rsidRPr="00EF41B5" w:rsidR="005B72A7">
              <w:rPr>
                <w:rFonts w:ascii="Arial" w:hAnsi="Arial" w:cs="Arial"/>
                <w:noProof/>
                <w:webHidden/>
              </w:rPr>
              <w:tab/>
            </w:r>
            <w:r w:rsidRPr="00EF41B5" w:rsidR="005B72A7">
              <w:rPr>
                <w:rFonts w:ascii="Arial" w:hAnsi="Arial" w:cs="Arial"/>
                <w:noProof/>
                <w:webHidden/>
              </w:rPr>
              <w:fldChar w:fldCharType="begin"/>
            </w:r>
            <w:r w:rsidRPr="00EF41B5" w:rsidR="005B72A7">
              <w:rPr>
                <w:rFonts w:ascii="Arial" w:hAnsi="Arial" w:cs="Arial"/>
                <w:noProof/>
                <w:webHidden/>
              </w:rPr>
              <w:instrText xml:space="preserve"> PAGEREF _Toc98013456 \h </w:instrText>
            </w:r>
            <w:r w:rsidRPr="00EF41B5" w:rsidR="005B72A7">
              <w:rPr>
                <w:rFonts w:ascii="Arial" w:hAnsi="Arial" w:cs="Arial"/>
                <w:noProof/>
                <w:webHidden/>
              </w:rPr>
            </w:r>
            <w:r w:rsidRPr="00EF41B5" w:rsidR="005B72A7">
              <w:rPr>
                <w:rFonts w:ascii="Arial" w:hAnsi="Arial" w:cs="Arial"/>
                <w:noProof/>
                <w:webHidden/>
              </w:rPr>
              <w:fldChar w:fldCharType="separate"/>
            </w:r>
            <w:r w:rsidRPr="00EF41B5" w:rsidR="005B72A7">
              <w:rPr>
                <w:rFonts w:ascii="Arial" w:hAnsi="Arial" w:cs="Arial"/>
                <w:noProof/>
                <w:webHidden/>
              </w:rPr>
              <w:t>3</w:t>
            </w:r>
            <w:r w:rsidRPr="00EF41B5" w:rsidR="005B72A7">
              <w:rPr>
                <w:rFonts w:ascii="Arial" w:hAnsi="Arial" w:cs="Arial"/>
                <w:noProof/>
                <w:webHidden/>
              </w:rPr>
              <w:fldChar w:fldCharType="end"/>
            </w:r>
          </w:hyperlink>
        </w:p>
        <w:p w:rsidRPr="00EF41B5" w:rsidR="005B72A7" w:rsidRDefault="00223F95" w14:paraId="1CB1589D" w14:textId="446B914F">
          <w:pPr>
            <w:pStyle w:val="TOC2"/>
            <w:tabs>
              <w:tab w:val="right" w:leader="dot" w:pos="9350"/>
            </w:tabs>
            <w:rPr>
              <w:rFonts w:ascii="Arial" w:hAnsi="Arial" w:cs="Arial" w:eastAsiaTheme="minorEastAsia"/>
              <w:noProof/>
            </w:rPr>
          </w:pPr>
          <w:hyperlink w:history="1" w:anchor="_Toc98013457">
            <w:r w:rsidRPr="00EF41B5" w:rsidR="005B72A7">
              <w:rPr>
                <w:rStyle w:val="Hyperlink"/>
                <w:rFonts w:ascii="Arial" w:hAnsi="Arial" w:cs="Arial"/>
                <w:noProof/>
              </w:rPr>
              <w:t>The challenges or barriers of motivating employees in any workplace</w:t>
            </w:r>
            <w:r w:rsidRPr="00EF41B5" w:rsidR="005B72A7">
              <w:rPr>
                <w:rFonts w:ascii="Arial" w:hAnsi="Arial" w:cs="Arial"/>
                <w:noProof/>
                <w:webHidden/>
              </w:rPr>
              <w:tab/>
            </w:r>
            <w:r w:rsidRPr="00EF41B5" w:rsidR="005B72A7">
              <w:rPr>
                <w:rFonts w:ascii="Arial" w:hAnsi="Arial" w:cs="Arial"/>
                <w:noProof/>
                <w:webHidden/>
              </w:rPr>
              <w:fldChar w:fldCharType="begin"/>
            </w:r>
            <w:r w:rsidRPr="00EF41B5" w:rsidR="005B72A7">
              <w:rPr>
                <w:rFonts w:ascii="Arial" w:hAnsi="Arial" w:cs="Arial"/>
                <w:noProof/>
                <w:webHidden/>
              </w:rPr>
              <w:instrText xml:space="preserve"> PAGEREF _Toc98013457 \h </w:instrText>
            </w:r>
            <w:r w:rsidRPr="00EF41B5" w:rsidR="005B72A7">
              <w:rPr>
                <w:rFonts w:ascii="Arial" w:hAnsi="Arial" w:cs="Arial"/>
                <w:noProof/>
                <w:webHidden/>
              </w:rPr>
            </w:r>
            <w:r w:rsidRPr="00EF41B5" w:rsidR="005B72A7">
              <w:rPr>
                <w:rFonts w:ascii="Arial" w:hAnsi="Arial" w:cs="Arial"/>
                <w:noProof/>
                <w:webHidden/>
              </w:rPr>
              <w:fldChar w:fldCharType="separate"/>
            </w:r>
            <w:r w:rsidRPr="00EF41B5" w:rsidR="005B72A7">
              <w:rPr>
                <w:rFonts w:ascii="Arial" w:hAnsi="Arial" w:cs="Arial"/>
                <w:noProof/>
                <w:webHidden/>
              </w:rPr>
              <w:t>4</w:t>
            </w:r>
            <w:r w:rsidRPr="00EF41B5" w:rsidR="005B72A7">
              <w:rPr>
                <w:rFonts w:ascii="Arial" w:hAnsi="Arial" w:cs="Arial"/>
                <w:noProof/>
                <w:webHidden/>
              </w:rPr>
              <w:fldChar w:fldCharType="end"/>
            </w:r>
          </w:hyperlink>
        </w:p>
        <w:p w:rsidRPr="00EF41B5" w:rsidR="005B72A7" w:rsidRDefault="00223F95" w14:paraId="5AA141A5" w14:textId="26DBDE29">
          <w:pPr>
            <w:pStyle w:val="TOC2"/>
            <w:tabs>
              <w:tab w:val="right" w:leader="dot" w:pos="9350"/>
            </w:tabs>
            <w:rPr>
              <w:rFonts w:ascii="Arial" w:hAnsi="Arial" w:cs="Arial" w:eastAsiaTheme="minorEastAsia"/>
              <w:noProof/>
            </w:rPr>
          </w:pPr>
          <w:hyperlink w:history="1" w:anchor="_Toc98013458">
            <w:r w:rsidRPr="00EF41B5" w:rsidR="005B72A7">
              <w:rPr>
                <w:rStyle w:val="Hyperlink"/>
                <w:rFonts w:ascii="Arial" w:hAnsi="Arial" w:cs="Arial"/>
                <w:noProof/>
              </w:rPr>
              <w:t>Different ways or behaviors that an employee can be motivated</w:t>
            </w:r>
            <w:r w:rsidRPr="00EF41B5" w:rsidR="005B72A7">
              <w:rPr>
                <w:rFonts w:ascii="Arial" w:hAnsi="Arial" w:cs="Arial"/>
                <w:noProof/>
                <w:webHidden/>
              </w:rPr>
              <w:tab/>
            </w:r>
            <w:r w:rsidRPr="00EF41B5" w:rsidR="005B72A7">
              <w:rPr>
                <w:rFonts w:ascii="Arial" w:hAnsi="Arial" w:cs="Arial"/>
                <w:noProof/>
                <w:webHidden/>
              </w:rPr>
              <w:fldChar w:fldCharType="begin"/>
            </w:r>
            <w:r w:rsidRPr="00EF41B5" w:rsidR="005B72A7">
              <w:rPr>
                <w:rFonts w:ascii="Arial" w:hAnsi="Arial" w:cs="Arial"/>
                <w:noProof/>
                <w:webHidden/>
              </w:rPr>
              <w:instrText xml:space="preserve"> PAGEREF _Toc98013458 \h </w:instrText>
            </w:r>
            <w:r w:rsidRPr="00EF41B5" w:rsidR="005B72A7">
              <w:rPr>
                <w:rFonts w:ascii="Arial" w:hAnsi="Arial" w:cs="Arial"/>
                <w:noProof/>
                <w:webHidden/>
              </w:rPr>
            </w:r>
            <w:r w:rsidRPr="00EF41B5" w:rsidR="005B72A7">
              <w:rPr>
                <w:rFonts w:ascii="Arial" w:hAnsi="Arial" w:cs="Arial"/>
                <w:noProof/>
                <w:webHidden/>
              </w:rPr>
              <w:fldChar w:fldCharType="separate"/>
            </w:r>
            <w:r w:rsidRPr="00EF41B5" w:rsidR="005B72A7">
              <w:rPr>
                <w:rFonts w:ascii="Arial" w:hAnsi="Arial" w:cs="Arial"/>
                <w:noProof/>
                <w:webHidden/>
              </w:rPr>
              <w:t>5</w:t>
            </w:r>
            <w:r w:rsidRPr="00EF41B5" w:rsidR="005B72A7">
              <w:rPr>
                <w:rFonts w:ascii="Arial" w:hAnsi="Arial" w:cs="Arial"/>
                <w:noProof/>
                <w:webHidden/>
              </w:rPr>
              <w:fldChar w:fldCharType="end"/>
            </w:r>
          </w:hyperlink>
        </w:p>
        <w:p w:rsidRPr="00EF41B5" w:rsidR="005B72A7" w:rsidRDefault="00223F95" w14:paraId="77604323" w14:textId="270649D1">
          <w:pPr>
            <w:pStyle w:val="TOC2"/>
            <w:tabs>
              <w:tab w:val="right" w:leader="dot" w:pos="9350"/>
            </w:tabs>
            <w:rPr>
              <w:rFonts w:ascii="Arial" w:hAnsi="Arial" w:cs="Arial" w:eastAsiaTheme="minorEastAsia"/>
              <w:noProof/>
            </w:rPr>
          </w:pPr>
          <w:hyperlink w:history="1" w:anchor="_Toc98013459">
            <w:r w:rsidRPr="00EF41B5" w:rsidR="005B72A7">
              <w:rPr>
                <w:rStyle w:val="Hyperlink"/>
                <w:rFonts w:ascii="Arial" w:hAnsi="Arial" w:cs="Arial"/>
                <w:noProof/>
              </w:rPr>
              <w:t>Conclusion and recommendation</w:t>
            </w:r>
            <w:r w:rsidRPr="00EF41B5" w:rsidR="005B72A7">
              <w:rPr>
                <w:rFonts w:ascii="Arial" w:hAnsi="Arial" w:cs="Arial"/>
                <w:noProof/>
                <w:webHidden/>
              </w:rPr>
              <w:tab/>
            </w:r>
            <w:r w:rsidRPr="00EF41B5" w:rsidR="005B72A7">
              <w:rPr>
                <w:rFonts w:ascii="Arial" w:hAnsi="Arial" w:cs="Arial"/>
                <w:noProof/>
                <w:webHidden/>
              </w:rPr>
              <w:fldChar w:fldCharType="begin"/>
            </w:r>
            <w:r w:rsidRPr="00EF41B5" w:rsidR="005B72A7">
              <w:rPr>
                <w:rFonts w:ascii="Arial" w:hAnsi="Arial" w:cs="Arial"/>
                <w:noProof/>
                <w:webHidden/>
              </w:rPr>
              <w:instrText xml:space="preserve"> PAGEREF _Toc98013459 \h </w:instrText>
            </w:r>
            <w:r w:rsidRPr="00EF41B5" w:rsidR="005B72A7">
              <w:rPr>
                <w:rFonts w:ascii="Arial" w:hAnsi="Arial" w:cs="Arial"/>
                <w:noProof/>
                <w:webHidden/>
              </w:rPr>
            </w:r>
            <w:r w:rsidRPr="00EF41B5" w:rsidR="005B72A7">
              <w:rPr>
                <w:rFonts w:ascii="Arial" w:hAnsi="Arial" w:cs="Arial"/>
                <w:noProof/>
                <w:webHidden/>
              </w:rPr>
              <w:fldChar w:fldCharType="separate"/>
            </w:r>
            <w:r w:rsidRPr="00EF41B5" w:rsidR="005B72A7">
              <w:rPr>
                <w:rFonts w:ascii="Arial" w:hAnsi="Arial" w:cs="Arial"/>
                <w:noProof/>
                <w:webHidden/>
              </w:rPr>
              <w:t>8</w:t>
            </w:r>
            <w:r w:rsidRPr="00EF41B5" w:rsidR="005B72A7">
              <w:rPr>
                <w:rFonts w:ascii="Arial" w:hAnsi="Arial" w:cs="Arial"/>
                <w:noProof/>
                <w:webHidden/>
              </w:rPr>
              <w:fldChar w:fldCharType="end"/>
            </w:r>
          </w:hyperlink>
        </w:p>
        <w:p w:rsidRPr="00EF41B5" w:rsidR="005B72A7" w:rsidRDefault="00223F95" w14:paraId="42FC7AA5" w14:textId="3188C643">
          <w:pPr>
            <w:pStyle w:val="TOC1"/>
            <w:tabs>
              <w:tab w:val="right" w:leader="dot" w:pos="9350"/>
            </w:tabs>
            <w:rPr>
              <w:rFonts w:ascii="Arial" w:hAnsi="Arial" w:cs="Arial" w:eastAsiaTheme="minorEastAsia"/>
              <w:noProof/>
            </w:rPr>
          </w:pPr>
          <w:hyperlink w:history="1" w:anchor="_Toc98013460">
            <w:r w:rsidRPr="00EF41B5" w:rsidR="005B72A7">
              <w:rPr>
                <w:rStyle w:val="Hyperlink"/>
                <w:rFonts w:ascii="Arial" w:hAnsi="Arial" w:cs="Arial"/>
                <w:noProof/>
              </w:rPr>
              <w:t>Reference</w:t>
            </w:r>
            <w:r w:rsidRPr="00EF41B5" w:rsidR="005B72A7">
              <w:rPr>
                <w:rFonts w:ascii="Arial" w:hAnsi="Arial" w:cs="Arial"/>
                <w:noProof/>
                <w:webHidden/>
              </w:rPr>
              <w:tab/>
            </w:r>
            <w:r w:rsidRPr="00EF41B5" w:rsidR="005B72A7">
              <w:rPr>
                <w:rFonts w:ascii="Arial" w:hAnsi="Arial" w:cs="Arial"/>
                <w:noProof/>
                <w:webHidden/>
              </w:rPr>
              <w:fldChar w:fldCharType="begin"/>
            </w:r>
            <w:r w:rsidRPr="00EF41B5" w:rsidR="005B72A7">
              <w:rPr>
                <w:rFonts w:ascii="Arial" w:hAnsi="Arial" w:cs="Arial"/>
                <w:noProof/>
                <w:webHidden/>
              </w:rPr>
              <w:instrText xml:space="preserve"> PAGEREF _Toc98013460 \h </w:instrText>
            </w:r>
            <w:r w:rsidRPr="00EF41B5" w:rsidR="005B72A7">
              <w:rPr>
                <w:rFonts w:ascii="Arial" w:hAnsi="Arial" w:cs="Arial"/>
                <w:noProof/>
                <w:webHidden/>
              </w:rPr>
            </w:r>
            <w:r w:rsidRPr="00EF41B5" w:rsidR="005B72A7">
              <w:rPr>
                <w:rFonts w:ascii="Arial" w:hAnsi="Arial" w:cs="Arial"/>
                <w:noProof/>
                <w:webHidden/>
              </w:rPr>
              <w:fldChar w:fldCharType="separate"/>
            </w:r>
            <w:r w:rsidRPr="00EF41B5" w:rsidR="005B72A7">
              <w:rPr>
                <w:rFonts w:ascii="Arial" w:hAnsi="Arial" w:cs="Arial"/>
                <w:noProof/>
                <w:webHidden/>
              </w:rPr>
              <w:t>10</w:t>
            </w:r>
            <w:r w:rsidRPr="00EF41B5" w:rsidR="005B72A7">
              <w:rPr>
                <w:rFonts w:ascii="Arial" w:hAnsi="Arial" w:cs="Arial"/>
                <w:noProof/>
                <w:webHidden/>
              </w:rPr>
              <w:fldChar w:fldCharType="end"/>
            </w:r>
          </w:hyperlink>
        </w:p>
        <w:p w:rsidR="00840C8F" w:rsidRDefault="00840C8F" w14:paraId="21AF3885" w14:textId="6AF9D931">
          <w:r w:rsidRPr="00EF41B5">
            <w:rPr>
              <w:rFonts w:ascii="Arial" w:hAnsi="Arial" w:cs="Arial"/>
              <w:b/>
              <w:bCs/>
              <w:noProof/>
              <w:sz w:val="24"/>
              <w:szCs w:val="24"/>
            </w:rPr>
            <w:fldChar w:fldCharType="end"/>
          </w:r>
        </w:p>
      </w:sdtContent>
    </w:sdt>
    <w:p w:rsidRPr="00EF41B5" w:rsidR="00840C8F" w:rsidRDefault="00840C8F" w14:paraId="56A52479" w14:textId="05CF9ABA">
      <w:pPr>
        <w:rPr>
          <w:rFonts w:ascii="Arial" w:hAnsi="Arial" w:cs="Arial"/>
          <w:b/>
          <w:bCs/>
        </w:rPr>
      </w:pPr>
      <w:r>
        <w:rPr>
          <w:rFonts w:ascii="Times New Roman" w:hAnsi="Times New Roman" w:cs="Times New Roman"/>
          <w:b/>
          <w:bCs/>
          <w:sz w:val="32"/>
          <w:szCs w:val="32"/>
        </w:rPr>
        <w:br w:type="page"/>
      </w:r>
    </w:p>
    <w:p w:rsidRPr="00732F41" w:rsidR="00732F41" w:rsidP="00732F41" w:rsidRDefault="00732F41" w14:paraId="086F91DD" w14:textId="77777777">
      <w:pPr>
        <w:rPr>
          <w:rFonts w:ascii="Times New Roman" w:hAnsi="Times New Roman" w:cs="Times New Roman"/>
          <w:b/>
          <w:bCs/>
          <w:sz w:val="32"/>
          <w:szCs w:val="32"/>
        </w:rPr>
      </w:pPr>
    </w:p>
    <w:p w:rsidR="00732F41" w:rsidP="00FF5055" w:rsidRDefault="00732F41" w14:paraId="5DB2595E" w14:textId="77777777">
      <w:pPr>
        <w:spacing w:line="360" w:lineRule="auto"/>
        <w:jc w:val="both"/>
        <w:rPr>
          <w:rFonts w:ascii="Times New Roman" w:hAnsi="Times New Roman" w:cs="Times New Roman"/>
          <w:sz w:val="24"/>
          <w:szCs w:val="24"/>
        </w:rPr>
      </w:pPr>
    </w:p>
    <w:p w:rsidRPr="00EF41B5" w:rsidR="00FF5055" w:rsidP="00A12B02" w:rsidRDefault="00FF5055" w14:paraId="3814FC42" w14:textId="18750E4D">
      <w:pPr>
        <w:pStyle w:val="Heading1"/>
        <w:rPr>
          <w:rFonts w:ascii="Arial" w:hAnsi="Arial" w:cs="Arial"/>
        </w:rPr>
      </w:pPr>
      <w:bookmarkStart w:name="_Toc98013455" w:id="1"/>
      <w:r w:rsidRPr="00EF41B5">
        <w:rPr>
          <w:rFonts w:ascii="Arial" w:hAnsi="Arial" w:cs="Arial"/>
        </w:rPr>
        <w:t>Task 1</w:t>
      </w:r>
      <w:bookmarkEnd w:id="1"/>
      <w:r w:rsidRPr="00EF41B5">
        <w:rPr>
          <w:rFonts w:ascii="Arial" w:hAnsi="Arial" w:cs="Arial"/>
        </w:rPr>
        <w:t xml:space="preserve"> </w:t>
      </w:r>
    </w:p>
    <w:p w:rsidRPr="00EF41B5" w:rsidR="005D7C56" w:rsidP="00A12B02" w:rsidRDefault="00FF5055" w14:paraId="4BE3C08D" w14:textId="66A6079C">
      <w:pPr>
        <w:pStyle w:val="Heading2"/>
        <w:rPr>
          <w:rFonts w:ascii="Arial" w:hAnsi="Arial" w:cs="Arial"/>
        </w:rPr>
      </w:pPr>
      <w:bookmarkStart w:name="_Toc98013456" w:id="2"/>
      <w:r w:rsidRPr="00EF41B5">
        <w:rPr>
          <w:rFonts w:ascii="Arial" w:hAnsi="Arial" w:cs="Arial"/>
        </w:rPr>
        <w:t>Introduction</w:t>
      </w:r>
      <w:bookmarkEnd w:id="2"/>
      <w:r w:rsidRPr="00EF41B5">
        <w:rPr>
          <w:rFonts w:ascii="Arial" w:hAnsi="Arial" w:cs="Arial"/>
        </w:rPr>
        <w:t xml:space="preserve"> </w:t>
      </w:r>
    </w:p>
    <w:p w:rsidRPr="00EF41B5" w:rsidR="00B66E02" w:rsidP="00FF5055" w:rsidRDefault="00B66E02" w14:paraId="0A7ECB70" w14:textId="5B5A1987">
      <w:pPr>
        <w:spacing w:line="360" w:lineRule="auto"/>
        <w:jc w:val="both"/>
        <w:rPr>
          <w:rFonts w:ascii="Arial" w:hAnsi="Arial" w:cs="Arial"/>
        </w:rPr>
      </w:pPr>
      <w:r w:rsidRPr="00EF41B5">
        <w:rPr>
          <w:rFonts w:ascii="Arial" w:hAnsi="Arial" w:cs="Arial"/>
        </w:rPr>
        <w:t xml:space="preserve">Motivation refers to the way of inspiring people to accomplish the given tasks or actions and achieve the goals and objectives of the organization. There are several psychological factors that influence the behavior of people that can be found in the context of job goals. These factors can be the desire for money, job satisfaction, recognition, success, teamwork, </w:t>
      </w:r>
      <w:r w:rsidRPr="00EF41B5" w:rsidR="00574255">
        <w:rPr>
          <w:rFonts w:ascii="Arial" w:hAnsi="Arial" w:cs="Arial"/>
        </w:rPr>
        <w:t>collaboration, etc.</w:t>
      </w:r>
      <w:r w:rsidRPr="00EF41B5">
        <w:rPr>
          <w:rFonts w:ascii="Arial" w:hAnsi="Arial" w:cs="Arial"/>
        </w:rPr>
        <w:t xml:space="preserve"> </w:t>
      </w:r>
      <w:r w:rsidRPr="00EF41B5" w:rsidR="003249F7">
        <w:rPr>
          <w:rFonts w:ascii="Arial" w:hAnsi="Arial" w:cs="Arial"/>
        </w:rPr>
        <w:t>Employee motivation is associated with work flexibility, work that is difficult and interesting, and a positive and cooperative connection with superiors and coworkers</w:t>
      </w:r>
      <w:r w:rsidRPr="00EF41B5" w:rsidR="007368E9">
        <w:rPr>
          <w:rFonts w:ascii="Arial" w:hAnsi="Arial" w:cs="Arial"/>
        </w:rPr>
        <w:t xml:space="preserve"> (Khan, </w:t>
      </w:r>
      <w:r w:rsidRPr="00EF41B5" w:rsidR="00BB0656">
        <w:rPr>
          <w:rFonts w:ascii="Arial" w:hAnsi="Arial" w:cs="Arial"/>
        </w:rPr>
        <w:t>Rukh,</w:t>
      </w:r>
      <w:r w:rsidRPr="00EF41B5" w:rsidR="007368E9">
        <w:rPr>
          <w:rFonts w:ascii="Arial" w:hAnsi="Arial" w:cs="Arial"/>
        </w:rPr>
        <w:t xml:space="preserve"> and Khan, 2018)</w:t>
      </w:r>
      <w:r w:rsidRPr="00EF41B5" w:rsidR="003249F7">
        <w:rPr>
          <w:rFonts w:ascii="Arial" w:hAnsi="Arial" w:cs="Arial"/>
        </w:rPr>
        <w:t>. Employees are becoming clearer about their workplace goals, priorities, and objectives. They are motivated to put up their best efforts to attain the stated goals, and after they have done so, they are further motivated to do even better</w:t>
      </w:r>
      <w:r w:rsidRPr="00EF41B5" w:rsidR="007368E9">
        <w:rPr>
          <w:rFonts w:ascii="Arial" w:hAnsi="Arial" w:cs="Arial"/>
        </w:rPr>
        <w:t xml:space="preserve"> (Khan, Rukh and Khan, 2018)</w:t>
      </w:r>
      <w:r w:rsidRPr="00EF41B5" w:rsidR="003249F7">
        <w:rPr>
          <w:rFonts w:ascii="Arial" w:hAnsi="Arial" w:cs="Arial"/>
        </w:rPr>
        <w:t>.</w:t>
      </w:r>
    </w:p>
    <w:p w:rsidRPr="00EF41B5" w:rsidR="00A12B02" w:rsidP="00FF5055" w:rsidRDefault="008D7C30" w14:paraId="1D758622" w14:textId="0594429A">
      <w:pPr>
        <w:spacing w:line="360" w:lineRule="auto"/>
        <w:jc w:val="both"/>
        <w:rPr>
          <w:rFonts w:ascii="Arial" w:hAnsi="Arial" w:cs="Arial"/>
        </w:rPr>
      </w:pPr>
      <w:r w:rsidRPr="00EF41B5">
        <w:rPr>
          <w:rFonts w:ascii="Arial" w:hAnsi="Arial" w:cs="Arial"/>
        </w:rPr>
        <w:t xml:space="preserve">In this report, we will discuss how an organization can motivate its employees to </w:t>
      </w:r>
      <w:r w:rsidRPr="00EF41B5" w:rsidR="00F11FBA">
        <w:rPr>
          <w:rFonts w:ascii="Arial" w:hAnsi="Arial" w:cs="Arial"/>
        </w:rPr>
        <w:t xml:space="preserve">enhance their performance as well as the organization’s efficiency. We will also discuss the challenges of motivating employees in the workplace along with different processes or ways about how the employees can be motivated. Also, a recommendation will be provided in the </w:t>
      </w:r>
      <w:r w:rsidRPr="00EF41B5" w:rsidR="00BE02D9">
        <w:rPr>
          <w:rFonts w:ascii="Arial" w:hAnsi="Arial" w:cs="Arial"/>
        </w:rPr>
        <w:t>latter</w:t>
      </w:r>
      <w:r w:rsidRPr="00EF41B5" w:rsidR="00F11FBA">
        <w:rPr>
          <w:rFonts w:ascii="Arial" w:hAnsi="Arial" w:cs="Arial"/>
        </w:rPr>
        <w:t xml:space="preserve"> part of this report to determine w</w:t>
      </w:r>
      <w:r w:rsidRPr="00EF41B5" w:rsidR="00BE02D9">
        <w:rPr>
          <w:rFonts w:ascii="Arial" w:hAnsi="Arial" w:cs="Arial"/>
        </w:rPr>
        <w:t xml:space="preserve">hich kind of reward or benefit motivates the employee most effectively. </w:t>
      </w:r>
    </w:p>
    <w:p w:rsidR="00A12B02" w:rsidRDefault="00A12B02" w14:paraId="23CBB4C3" w14:textId="77777777">
      <w:pPr>
        <w:rPr>
          <w:rFonts w:ascii="Times New Roman" w:hAnsi="Times New Roman" w:cs="Times New Roman"/>
          <w:sz w:val="24"/>
          <w:szCs w:val="24"/>
        </w:rPr>
      </w:pPr>
      <w:r>
        <w:rPr>
          <w:rFonts w:ascii="Times New Roman" w:hAnsi="Times New Roman" w:cs="Times New Roman"/>
          <w:sz w:val="24"/>
          <w:szCs w:val="24"/>
        </w:rPr>
        <w:br w:type="page"/>
      </w:r>
    </w:p>
    <w:p w:rsidR="008D7C30" w:rsidP="00FF5055" w:rsidRDefault="008D7C30" w14:paraId="13B443A8" w14:textId="77777777">
      <w:pPr>
        <w:spacing w:line="360" w:lineRule="auto"/>
        <w:jc w:val="both"/>
        <w:rPr>
          <w:rFonts w:ascii="Times New Roman" w:hAnsi="Times New Roman" w:cs="Times New Roman"/>
          <w:sz w:val="24"/>
          <w:szCs w:val="24"/>
        </w:rPr>
      </w:pPr>
    </w:p>
    <w:p w:rsidRPr="00EF41B5" w:rsidR="002E3279" w:rsidP="00A12B02" w:rsidRDefault="002E3279" w14:paraId="65649879" w14:textId="16C7EEF3">
      <w:pPr>
        <w:pStyle w:val="Heading2"/>
        <w:rPr>
          <w:rFonts w:ascii="Arial" w:hAnsi="Arial" w:cs="Arial"/>
          <w:szCs w:val="28"/>
        </w:rPr>
      </w:pPr>
      <w:bookmarkStart w:name="_Toc98013457" w:id="3"/>
      <w:r w:rsidRPr="00EF41B5">
        <w:rPr>
          <w:rFonts w:ascii="Arial" w:hAnsi="Arial" w:cs="Arial"/>
          <w:szCs w:val="28"/>
        </w:rPr>
        <w:t>The challenges or barriers of motivating employees in any workplace</w:t>
      </w:r>
      <w:bookmarkEnd w:id="3"/>
    </w:p>
    <w:p w:rsidR="00275851" w:rsidP="00275851" w:rsidRDefault="00275851" w14:paraId="56BFBC1F" w14:textId="03AF7B2E">
      <w:pPr>
        <w:spacing w:line="360" w:lineRule="auto"/>
        <w:jc w:val="both"/>
        <w:rPr>
          <w:rFonts w:ascii="Times New Roman" w:hAnsi="Times New Roman" w:cs="Times New Roman"/>
          <w:sz w:val="24"/>
          <w:szCs w:val="24"/>
        </w:rPr>
      </w:pPr>
      <w:r w:rsidRPr="007F633A">
        <w:rPr>
          <w:rFonts w:ascii="Times New Roman" w:hAnsi="Times New Roman" w:cs="Times New Roman"/>
          <w:sz w:val="24"/>
          <w:szCs w:val="24"/>
        </w:rPr>
        <w:t xml:space="preserve">Because of the </w:t>
      </w:r>
      <w:r w:rsidRPr="007F633A" w:rsidR="00E777D0">
        <w:rPr>
          <w:rFonts w:ascii="Times New Roman" w:hAnsi="Times New Roman" w:cs="Times New Roman"/>
          <w:sz w:val="24"/>
          <w:szCs w:val="24"/>
        </w:rPr>
        <w:t>varying</w:t>
      </w:r>
      <w:r w:rsidRPr="007F633A">
        <w:rPr>
          <w:rFonts w:ascii="Times New Roman" w:hAnsi="Times New Roman" w:cs="Times New Roman"/>
          <w:sz w:val="24"/>
          <w:szCs w:val="24"/>
        </w:rPr>
        <w:t xml:space="preserve"> workforce, motivati</w:t>
      </w:r>
      <w:r w:rsidR="00E777D0">
        <w:rPr>
          <w:rFonts w:ascii="Times New Roman" w:hAnsi="Times New Roman" w:cs="Times New Roman"/>
          <w:sz w:val="24"/>
          <w:szCs w:val="24"/>
        </w:rPr>
        <w:t>ng employees</w:t>
      </w:r>
      <w:r w:rsidRPr="007F633A">
        <w:rPr>
          <w:rFonts w:ascii="Times New Roman" w:hAnsi="Times New Roman" w:cs="Times New Roman"/>
          <w:sz w:val="24"/>
          <w:szCs w:val="24"/>
        </w:rPr>
        <w:t xml:space="preserve"> is a demanding task. Employees get to be a </w:t>
      </w:r>
      <w:r w:rsidRPr="007F633A" w:rsidR="00840C8F">
        <w:rPr>
          <w:rFonts w:ascii="Times New Roman" w:hAnsi="Times New Roman" w:cs="Times New Roman"/>
          <w:sz w:val="24"/>
          <w:szCs w:val="24"/>
        </w:rPr>
        <w:t>portion</w:t>
      </w:r>
      <w:r w:rsidRPr="007F633A">
        <w:rPr>
          <w:rFonts w:ascii="Times New Roman" w:hAnsi="Times New Roman" w:cs="Times New Roman"/>
          <w:sz w:val="24"/>
          <w:szCs w:val="24"/>
        </w:rPr>
        <w:t xml:space="preserve"> of their company, with their own set of </w:t>
      </w:r>
      <w:r w:rsidRPr="007F633A" w:rsidR="00840C8F">
        <w:rPr>
          <w:rFonts w:ascii="Times New Roman" w:hAnsi="Times New Roman" w:cs="Times New Roman"/>
          <w:sz w:val="24"/>
          <w:szCs w:val="24"/>
        </w:rPr>
        <w:t>necessities</w:t>
      </w:r>
      <w:r w:rsidRPr="007F633A">
        <w:rPr>
          <w:rFonts w:ascii="Times New Roman" w:hAnsi="Times New Roman" w:cs="Times New Roman"/>
          <w:sz w:val="24"/>
          <w:szCs w:val="24"/>
        </w:rPr>
        <w:t xml:space="preserve"> and expectations. Employees differ in views, attitudes, beliefs, values, backgrounds, </w:t>
      </w:r>
      <w:r w:rsidR="00840C8F">
        <w:rPr>
          <w:rFonts w:ascii="Times New Roman" w:hAnsi="Times New Roman" w:cs="Times New Roman"/>
          <w:sz w:val="24"/>
          <w:szCs w:val="24"/>
        </w:rPr>
        <w:t xml:space="preserve">along with their </w:t>
      </w:r>
      <w:r w:rsidRPr="007F633A">
        <w:rPr>
          <w:rFonts w:ascii="Times New Roman" w:hAnsi="Times New Roman" w:cs="Times New Roman"/>
          <w:sz w:val="24"/>
          <w:szCs w:val="24"/>
        </w:rPr>
        <w:t xml:space="preserve">ways of thinking. However, all </w:t>
      </w:r>
      <w:r w:rsidRPr="007F633A" w:rsidR="00840C8F">
        <w:rPr>
          <w:rFonts w:ascii="Times New Roman" w:hAnsi="Times New Roman" w:cs="Times New Roman"/>
          <w:sz w:val="24"/>
          <w:szCs w:val="24"/>
        </w:rPr>
        <w:t>organizations</w:t>
      </w:r>
      <w:r w:rsidRPr="007F633A">
        <w:rPr>
          <w:rFonts w:ascii="Times New Roman" w:hAnsi="Times New Roman" w:cs="Times New Roman"/>
          <w:sz w:val="24"/>
          <w:szCs w:val="24"/>
        </w:rPr>
        <w:t xml:space="preserve"> are </w:t>
      </w:r>
      <w:r w:rsidR="00840C8F">
        <w:rPr>
          <w:rFonts w:ascii="Times New Roman" w:hAnsi="Times New Roman" w:cs="Times New Roman"/>
          <w:sz w:val="24"/>
          <w:szCs w:val="24"/>
        </w:rPr>
        <w:t xml:space="preserve">not properly conscious </w:t>
      </w:r>
      <w:r w:rsidRPr="007F633A">
        <w:rPr>
          <w:rFonts w:ascii="Times New Roman" w:hAnsi="Times New Roman" w:cs="Times New Roman"/>
          <w:sz w:val="24"/>
          <w:szCs w:val="24"/>
        </w:rPr>
        <w:t>of their workforce's variety and, as a result, are unaware of and unclear about various strategies to motivate their diversified workforce.</w:t>
      </w:r>
    </w:p>
    <w:p w:rsidR="00275851" w:rsidP="00275851" w:rsidRDefault="00275851" w14:paraId="14A0C316" w14:textId="0EF6522A">
      <w:pPr>
        <w:spacing w:line="360" w:lineRule="auto"/>
        <w:jc w:val="both"/>
        <w:rPr>
          <w:rFonts w:ascii="Times New Roman" w:hAnsi="Times New Roman" w:cs="Times New Roman"/>
          <w:sz w:val="24"/>
          <w:szCs w:val="24"/>
        </w:rPr>
      </w:pPr>
      <w:r w:rsidRPr="007F633A">
        <w:rPr>
          <w:rFonts w:ascii="Times New Roman" w:hAnsi="Times New Roman" w:cs="Times New Roman"/>
          <w:sz w:val="24"/>
          <w:szCs w:val="24"/>
        </w:rPr>
        <w:t>Employee motivation is difficult to maintain, especially when firms have significantly modified the employment roles of employees, reduced the hierarchy levels, or fired a large number of people in the name of shrinking or right-sizing</w:t>
      </w:r>
      <w:r w:rsidR="00124960">
        <w:rPr>
          <w:rFonts w:ascii="Times New Roman" w:hAnsi="Times New Roman" w:cs="Times New Roman"/>
          <w:sz w:val="24"/>
          <w:szCs w:val="24"/>
        </w:rPr>
        <w:t xml:space="preserve"> </w:t>
      </w:r>
      <w:r w:rsidRPr="00124960" w:rsidR="00124960">
        <w:rPr>
          <w:rFonts w:ascii="Times New Roman" w:hAnsi="Times New Roman" w:cs="Times New Roman"/>
          <w:sz w:val="24"/>
          <w:szCs w:val="24"/>
        </w:rPr>
        <w:t>(McFarland, 2019)</w:t>
      </w:r>
      <w:r w:rsidRPr="007F633A">
        <w:rPr>
          <w:rFonts w:ascii="Times New Roman" w:hAnsi="Times New Roman" w:cs="Times New Roman"/>
          <w:sz w:val="24"/>
          <w:szCs w:val="24"/>
        </w:rPr>
        <w:t>. Certain companies have discontinued motivating efforts in favor of hiring and firing and paying for performance techniques. These tactics fail to persuade a person to go beyond his comfort zone.</w:t>
      </w:r>
      <w:r w:rsidR="00DE689F">
        <w:rPr>
          <w:rFonts w:ascii="Times New Roman" w:hAnsi="Times New Roman" w:cs="Times New Roman"/>
          <w:sz w:val="24"/>
          <w:szCs w:val="24"/>
        </w:rPr>
        <w:t xml:space="preserve"> Thus, e</w:t>
      </w:r>
      <w:r w:rsidRPr="00DE689F" w:rsidR="00DE689F">
        <w:rPr>
          <w:rFonts w:ascii="Times New Roman" w:hAnsi="Times New Roman" w:cs="Times New Roman"/>
          <w:sz w:val="24"/>
          <w:szCs w:val="24"/>
        </w:rPr>
        <w:t>mployee motivation may improve efficiency, foster healthy relationships, and build a stable work environment. The majority of employees are motivated by three basic goals: accomplishment, respect, and establishing effective relationships with coworkers.</w:t>
      </w:r>
      <w:r w:rsidR="00DE689F">
        <w:rPr>
          <w:rFonts w:ascii="Times New Roman" w:hAnsi="Times New Roman" w:cs="Times New Roman"/>
          <w:sz w:val="24"/>
          <w:szCs w:val="24"/>
        </w:rPr>
        <w:t xml:space="preserve"> However, organizations also need to be aware of some obstacles that can also be happened in terms of motivating employees</w:t>
      </w:r>
      <w:r w:rsidR="00124960">
        <w:rPr>
          <w:rFonts w:ascii="Times New Roman" w:hAnsi="Times New Roman" w:cs="Times New Roman"/>
          <w:sz w:val="24"/>
          <w:szCs w:val="24"/>
        </w:rPr>
        <w:t xml:space="preserve"> </w:t>
      </w:r>
      <w:r w:rsidRPr="00124960" w:rsidR="00124960">
        <w:rPr>
          <w:rFonts w:ascii="Times New Roman" w:hAnsi="Times New Roman" w:cs="Times New Roman"/>
          <w:sz w:val="24"/>
          <w:szCs w:val="24"/>
        </w:rPr>
        <w:t>(McFarland, 2019)</w:t>
      </w:r>
      <w:r w:rsidR="00DE689F">
        <w:rPr>
          <w:rFonts w:ascii="Times New Roman" w:hAnsi="Times New Roman" w:cs="Times New Roman"/>
          <w:sz w:val="24"/>
          <w:szCs w:val="24"/>
        </w:rPr>
        <w:t xml:space="preserve">. Thus, some challenges that can possibly demotivate employees are: </w:t>
      </w:r>
    </w:p>
    <w:p w:rsidR="00DE689F" w:rsidP="00584A11" w:rsidRDefault="00584A11" w14:paraId="7B0C6215" w14:textId="7BB7C37F">
      <w:pPr>
        <w:pStyle w:val="ListParagraph"/>
        <w:numPr>
          <w:ilvl w:val="0"/>
          <w:numId w:val="2"/>
        </w:numPr>
        <w:spacing w:line="360" w:lineRule="auto"/>
        <w:jc w:val="both"/>
        <w:rPr>
          <w:rFonts w:ascii="Times New Roman" w:hAnsi="Times New Roman" w:cs="Times New Roman"/>
          <w:sz w:val="24"/>
          <w:szCs w:val="24"/>
        </w:rPr>
      </w:pPr>
      <w:r w:rsidRPr="00270521">
        <w:rPr>
          <w:rFonts w:ascii="Times New Roman" w:hAnsi="Times New Roman" w:cs="Times New Roman"/>
          <w:b/>
          <w:bCs/>
          <w:sz w:val="24"/>
          <w:szCs w:val="24"/>
        </w:rPr>
        <w:t>Insufficient recognition:</w:t>
      </w:r>
      <w:r>
        <w:rPr>
          <w:rFonts w:ascii="Times New Roman" w:hAnsi="Times New Roman" w:cs="Times New Roman"/>
          <w:sz w:val="24"/>
          <w:szCs w:val="24"/>
        </w:rPr>
        <w:t xml:space="preserve"> </w:t>
      </w:r>
      <w:r w:rsidRPr="00584A11">
        <w:rPr>
          <w:rFonts w:ascii="Times New Roman" w:hAnsi="Times New Roman" w:cs="Times New Roman"/>
          <w:sz w:val="24"/>
          <w:szCs w:val="24"/>
        </w:rPr>
        <w:t>Recognition is a basic need that promotes positive behaviors and encourages one to be performed well, whereas a lack of recognition has a detrimental influence on employee satisfaction and performance.</w:t>
      </w:r>
      <w:r>
        <w:rPr>
          <w:rFonts w:ascii="Times New Roman" w:hAnsi="Times New Roman" w:cs="Times New Roman"/>
          <w:sz w:val="24"/>
          <w:szCs w:val="24"/>
        </w:rPr>
        <w:t xml:space="preserve"> </w:t>
      </w:r>
      <w:r w:rsidRPr="00584A11">
        <w:rPr>
          <w:rFonts w:ascii="Times New Roman" w:hAnsi="Times New Roman" w:cs="Times New Roman"/>
          <w:sz w:val="24"/>
          <w:szCs w:val="24"/>
        </w:rPr>
        <w:t>A remark about an employee's work performance can make a major difference in an employee's motivation</w:t>
      </w:r>
      <w:r w:rsidR="007368E9">
        <w:rPr>
          <w:rFonts w:ascii="Times New Roman" w:hAnsi="Times New Roman" w:cs="Times New Roman"/>
          <w:sz w:val="24"/>
          <w:szCs w:val="24"/>
        </w:rPr>
        <w:t xml:space="preserve"> </w:t>
      </w:r>
      <w:r w:rsidRPr="007368E9" w:rsidR="007368E9">
        <w:rPr>
          <w:rFonts w:ascii="Times New Roman" w:hAnsi="Times New Roman" w:cs="Times New Roman"/>
          <w:sz w:val="24"/>
          <w:szCs w:val="24"/>
        </w:rPr>
        <w:t xml:space="preserve">(Khan, </w:t>
      </w:r>
      <w:r w:rsidRPr="007368E9" w:rsidR="00BB0656">
        <w:rPr>
          <w:rFonts w:ascii="Times New Roman" w:hAnsi="Times New Roman" w:cs="Times New Roman"/>
          <w:sz w:val="24"/>
          <w:szCs w:val="24"/>
        </w:rPr>
        <w:t>Rukh,</w:t>
      </w:r>
      <w:r w:rsidRPr="007368E9" w:rsidR="007368E9">
        <w:rPr>
          <w:rFonts w:ascii="Times New Roman" w:hAnsi="Times New Roman" w:cs="Times New Roman"/>
          <w:sz w:val="24"/>
          <w:szCs w:val="24"/>
        </w:rPr>
        <w:t xml:space="preserve"> and Khan, 2018)</w:t>
      </w:r>
      <w:r w:rsidRPr="00584A11">
        <w:rPr>
          <w:rFonts w:ascii="Times New Roman" w:hAnsi="Times New Roman" w:cs="Times New Roman"/>
          <w:sz w:val="24"/>
          <w:szCs w:val="24"/>
        </w:rPr>
        <w:t xml:space="preserve">. On the contrary, workers who </w:t>
      </w:r>
      <w:r w:rsidRPr="00584A11" w:rsidR="00BB0656">
        <w:rPr>
          <w:rFonts w:ascii="Times New Roman" w:hAnsi="Times New Roman" w:cs="Times New Roman"/>
          <w:sz w:val="24"/>
          <w:szCs w:val="24"/>
        </w:rPr>
        <w:t>are not</w:t>
      </w:r>
      <w:r w:rsidRPr="00584A11">
        <w:rPr>
          <w:rFonts w:ascii="Times New Roman" w:hAnsi="Times New Roman" w:cs="Times New Roman"/>
          <w:sz w:val="24"/>
          <w:szCs w:val="24"/>
        </w:rPr>
        <w:t xml:space="preserve"> recognized may wonder why they bother and thus get demotivated. </w:t>
      </w:r>
    </w:p>
    <w:p w:rsidR="00584A11" w:rsidP="00584A11" w:rsidRDefault="00584A11" w14:paraId="43E16BD1" w14:textId="0DA55702">
      <w:pPr>
        <w:pStyle w:val="ListParagraph"/>
        <w:numPr>
          <w:ilvl w:val="0"/>
          <w:numId w:val="2"/>
        </w:numPr>
        <w:spacing w:line="360" w:lineRule="auto"/>
        <w:jc w:val="both"/>
        <w:rPr>
          <w:rFonts w:ascii="Times New Roman" w:hAnsi="Times New Roman" w:cs="Times New Roman"/>
          <w:sz w:val="24"/>
          <w:szCs w:val="24"/>
        </w:rPr>
      </w:pPr>
      <w:r w:rsidRPr="00270521">
        <w:rPr>
          <w:rFonts w:ascii="Times New Roman" w:hAnsi="Times New Roman" w:cs="Times New Roman"/>
          <w:b/>
          <w:bCs/>
          <w:sz w:val="24"/>
          <w:szCs w:val="24"/>
        </w:rPr>
        <w:t>Lack of communication:</w:t>
      </w:r>
      <w:r>
        <w:rPr>
          <w:rFonts w:ascii="Times New Roman" w:hAnsi="Times New Roman" w:cs="Times New Roman"/>
          <w:sz w:val="24"/>
          <w:szCs w:val="24"/>
        </w:rPr>
        <w:t xml:space="preserve"> The communication gap is a major threat to employee motivation. If the employees </w:t>
      </w:r>
      <w:r w:rsidR="00270521">
        <w:rPr>
          <w:rFonts w:ascii="Times New Roman" w:hAnsi="Times New Roman" w:cs="Times New Roman"/>
          <w:sz w:val="24"/>
          <w:szCs w:val="24"/>
        </w:rPr>
        <w:t>do not communicate with their supervisor or managers, they will not understand how to accomplish a job and thus feel demotivated. Therefore, most</w:t>
      </w:r>
      <w:r w:rsidRPr="00270521" w:rsidR="00270521">
        <w:rPr>
          <w:rFonts w:ascii="Times New Roman" w:hAnsi="Times New Roman" w:cs="Times New Roman"/>
          <w:sz w:val="24"/>
          <w:szCs w:val="24"/>
        </w:rPr>
        <w:t xml:space="preserve"> staff feel inspired when they first take a new job, but after a few months, demotivation can kick in. One of the reasons for this is management's lack of communication</w:t>
      </w:r>
      <w:r w:rsidR="007368E9">
        <w:rPr>
          <w:rFonts w:ascii="Times New Roman" w:hAnsi="Times New Roman" w:cs="Times New Roman"/>
          <w:sz w:val="24"/>
          <w:szCs w:val="24"/>
        </w:rPr>
        <w:t xml:space="preserve"> </w:t>
      </w:r>
      <w:r w:rsidRPr="007368E9" w:rsidR="007368E9">
        <w:rPr>
          <w:rFonts w:ascii="Times New Roman" w:hAnsi="Times New Roman" w:cs="Times New Roman"/>
          <w:sz w:val="24"/>
          <w:szCs w:val="24"/>
        </w:rPr>
        <w:t>(Grawitch and Ballard, 2016)</w:t>
      </w:r>
      <w:r w:rsidRPr="00270521" w:rsidR="00270521">
        <w:rPr>
          <w:rFonts w:ascii="Times New Roman" w:hAnsi="Times New Roman" w:cs="Times New Roman"/>
          <w:sz w:val="24"/>
          <w:szCs w:val="24"/>
        </w:rPr>
        <w:t>. Employees will become frustrated, and productivity will suffer because of the "need to know" concept.</w:t>
      </w:r>
    </w:p>
    <w:p w:rsidRPr="00584A11" w:rsidR="00270521" w:rsidP="00584A11" w:rsidRDefault="00270521" w14:paraId="2B75F68A" w14:textId="5396BBD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Lack of leadership:</w:t>
      </w:r>
      <w:r>
        <w:rPr>
          <w:rFonts w:ascii="Times New Roman" w:hAnsi="Times New Roman" w:cs="Times New Roman"/>
          <w:sz w:val="24"/>
          <w:szCs w:val="24"/>
        </w:rPr>
        <w:t xml:space="preserve"> </w:t>
      </w:r>
      <w:r w:rsidR="0029739E">
        <w:rPr>
          <w:rFonts w:ascii="Times New Roman" w:hAnsi="Times New Roman" w:cs="Times New Roman"/>
          <w:sz w:val="24"/>
          <w:szCs w:val="24"/>
        </w:rPr>
        <w:t>Leadership can also be a great challenge in the context of motivating employees properly. If the leadership is not good enough, employees</w:t>
      </w:r>
      <w:r w:rsidR="00530BA8">
        <w:rPr>
          <w:rFonts w:ascii="Times New Roman" w:hAnsi="Times New Roman" w:cs="Times New Roman"/>
          <w:sz w:val="24"/>
          <w:szCs w:val="24"/>
        </w:rPr>
        <w:t xml:space="preserve"> </w:t>
      </w:r>
      <w:r w:rsidR="0029739E">
        <w:rPr>
          <w:rFonts w:ascii="Times New Roman" w:hAnsi="Times New Roman" w:cs="Times New Roman"/>
          <w:sz w:val="24"/>
          <w:szCs w:val="24"/>
        </w:rPr>
        <w:t xml:space="preserve">will feel they are being neglected and thus they will be demotivated to their work. </w:t>
      </w:r>
      <w:r w:rsidR="00530BA8">
        <w:rPr>
          <w:rFonts w:ascii="Times New Roman" w:hAnsi="Times New Roman" w:cs="Times New Roman"/>
          <w:sz w:val="24"/>
          <w:szCs w:val="24"/>
        </w:rPr>
        <w:t>Hence, l</w:t>
      </w:r>
      <w:r w:rsidRPr="00530BA8" w:rsidR="00530BA8">
        <w:rPr>
          <w:rFonts w:ascii="Times New Roman" w:hAnsi="Times New Roman" w:cs="Times New Roman"/>
          <w:sz w:val="24"/>
          <w:szCs w:val="24"/>
        </w:rPr>
        <w:t>eadership is more than simply being the boss, it also entails being aware of problems in the workplace and figuring out how to solve them. If the company has a bad management style that does not display constant leadership or establish clear goals, the employees may feel hampered and seek employment elsewhere</w:t>
      </w:r>
      <w:r w:rsidR="007368E9">
        <w:rPr>
          <w:rFonts w:ascii="Times New Roman" w:hAnsi="Times New Roman" w:cs="Times New Roman"/>
          <w:sz w:val="24"/>
          <w:szCs w:val="24"/>
        </w:rPr>
        <w:t xml:space="preserve"> </w:t>
      </w:r>
      <w:r w:rsidRPr="007368E9" w:rsidR="007368E9">
        <w:rPr>
          <w:rFonts w:ascii="Times New Roman" w:hAnsi="Times New Roman" w:cs="Times New Roman"/>
          <w:sz w:val="24"/>
          <w:szCs w:val="24"/>
        </w:rPr>
        <w:t>(Khan, Rukh and Khan, 2018)</w:t>
      </w:r>
      <w:r w:rsidRPr="00530BA8" w:rsidR="00530BA8">
        <w:rPr>
          <w:rFonts w:ascii="Times New Roman" w:hAnsi="Times New Roman" w:cs="Times New Roman"/>
          <w:sz w:val="24"/>
          <w:szCs w:val="24"/>
        </w:rPr>
        <w:t>.</w:t>
      </w:r>
    </w:p>
    <w:p w:rsidRPr="00275851" w:rsidR="00275851" w:rsidP="00FF5055" w:rsidRDefault="00275851" w14:paraId="0F2698C7" w14:textId="77777777">
      <w:pPr>
        <w:spacing w:line="360" w:lineRule="auto"/>
        <w:jc w:val="both"/>
        <w:rPr>
          <w:rFonts w:ascii="Times New Roman" w:hAnsi="Times New Roman" w:cs="Times New Roman"/>
          <w:sz w:val="24"/>
          <w:szCs w:val="24"/>
        </w:rPr>
      </w:pPr>
    </w:p>
    <w:p w:rsidRPr="00EF41B5" w:rsidR="00732F41" w:rsidP="00A12B02" w:rsidRDefault="00732F41" w14:paraId="6C9D29B5" w14:textId="494AC277">
      <w:pPr>
        <w:pStyle w:val="Heading2"/>
        <w:rPr>
          <w:rFonts w:ascii="Arial" w:hAnsi="Arial" w:cs="Arial"/>
        </w:rPr>
      </w:pPr>
      <w:bookmarkStart w:name="_Toc98013458" w:id="4"/>
      <w:r w:rsidRPr="00EF41B5">
        <w:rPr>
          <w:rFonts w:ascii="Arial" w:hAnsi="Arial" w:cs="Arial"/>
        </w:rPr>
        <w:t>Different ways or behaviors that an employee can be motivated</w:t>
      </w:r>
      <w:bookmarkEnd w:id="4"/>
    </w:p>
    <w:p w:rsidRPr="00EF41B5" w:rsidR="00574255" w:rsidP="00FF5055" w:rsidRDefault="00574255" w14:paraId="541333DC" w14:textId="056DF791">
      <w:pPr>
        <w:spacing w:line="360" w:lineRule="auto"/>
        <w:jc w:val="both"/>
        <w:rPr>
          <w:rFonts w:ascii="Arial" w:hAnsi="Arial" w:cs="Arial"/>
        </w:rPr>
      </w:pPr>
      <w:r w:rsidRPr="00EF41B5">
        <w:rPr>
          <w:rFonts w:ascii="Arial" w:hAnsi="Arial" w:cs="Arial"/>
        </w:rPr>
        <w:t xml:space="preserve">Employees are the most </w:t>
      </w:r>
      <w:r w:rsidRPr="00EF41B5" w:rsidR="00BB0656">
        <w:rPr>
          <w:rFonts w:ascii="Arial" w:hAnsi="Arial" w:cs="Arial"/>
        </w:rPr>
        <w:t>asset</w:t>
      </w:r>
      <w:r w:rsidRPr="00EF41B5" w:rsidR="000C1DA4">
        <w:rPr>
          <w:rFonts w:ascii="Arial" w:hAnsi="Arial" w:cs="Arial"/>
        </w:rPr>
        <w:t xml:space="preserve"> for an organization that constitutes the greatest significance to an organization. The performance of the employees has a vital influence on the organization’s overall performance. Employees that operate diligently, wisely, and positively provide great performance, and as a result, the organization's performance increases and becomes outstanding</w:t>
      </w:r>
      <w:r w:rsidRPr="00EF41B5" w:rsidR="00124960">
        <w:rPr>
          <w:rFonts w:ascii="Arial" w:hAnsi="Arial" w:cs="Arial"/>
        </w:rPr>
        <w:t xml:space="preserve"> (Robbins, 2018)</w:t>
      </w:r>
      <w:r w:rsidRPr="00EF41B5" w:rsidR="000C1DA4">
        <w:rPr>
          <w:rFonts w:ascii="Arial" w:hAnsi="Arial" w:cs="Arial"/>
        </w:rPr>
        <w:t xml:space="preserve">. </w:t>
      </w:r>
      <w:r w:rsidRPr="00EF41B5" w:rsidR="00B730E7">
        <w:rPr>
          <w:rFonts w:ascii="Arial" w:hAnsi="Arial" w:cs="Arial"/>
        </w:rPr>
        <w:t>Employees' target behavior is aided by motivation. Employees' faith in the organization grows because of motivation. Employees feel valued and work with more excitement, resulting in increased production and loyalty. A motivated employee is typically stated to be a productive employee. As a result, organizational management must pay extra attention to ensure that the organization's personnel always remain motivated</w:t>
      </w:r>
      <w:r w:rsidRPr="00EF41B5" w:rsidR="00124960">
        <w:rPr>
          <w:rFonts w:ascii="Arial" w:hAnsi="Arial" w:cs="Arial"/>
        </w:rPr>
        <w:t xml:space="preserve"> (Robbins, 2018)</w:t>
      </w:r>
      <w:r w:rsidRPr="00EF41B5" w:rsidR="00B730E7">
        <w:rPr>
          <w:rFonts w:ascii="Arial" w:hAnsi="Arial" w:cs="Arial"/>
        </w:rPr>
        <w:t xml:space="preserve">. The management that succeeds in this guarantees that the organization performs well. </w:t>
      </w:r>
    </w:p>
    <w:p w:rsidRPr="00EF41B5" w:rsidR="00B730E7" w:rsidP="00FF5055" w:rsidRDefault="00B730E7" w14:paraId="038F2019" w14:textId="06948112">
      <w:pPr>
        <w:spacing w:line="360" w:lineRule="auto"/>
        <w:jc w:val="both"/>
        <w:rPr>
          <w:rFonts w:ascii="Arial" w:hAnsi="Arial" w:cs="Arial"/>
          <w:sz w:val="24"/>
          <w:szCs w:val="24"/>
        </w:rPr>
      </w:pPr>
      <w:r w:rsidRPr="00EF41B5">
        <w:rPr>
          <w:rFonts w:ascii="Arial" w:hAnsi="Arial" w:cs="Arial"/>
        </w:rPr>
        <w:t xml:space="preserve">So, the organization needs to motivate </w:t>
      </w:r>
      <w:r w:rsidRPr="00EF41B5" w:rsidR="00BE76D2">
        <w:rPr>
          <w:rFonts w:ascii="Arial" w:hAnsi="Arial" w:cs="Arial"/>
        </w:rPr>
        <w:t>its</w:t>
      </w:r>
      <w:r w:rsidRPr="00EF41B5">
        <w:rPr>
          <w:rFonts w:ascii="Arial" w:hAnsi="Arial" w:cs="Arial"/>
        </w:rPr>
        <w:t xml:space="preserve"> employees</w:t>
      </w:r>
      <w:r w:rsidRPr="00EF41B5" w:rsidR="00BE76D2">
        <w:rPr>
          <w:rFonts w:ascii="Arial" w:hAnsi="Arial" w:cs="Arial"/>
        </w:rPr>
        <w:t xml:space="preserve"> in several ways. However, in the following, some ways or behaviors have been discussed by which employees can be motivated</w:t>
      </w:r>
      <w:r w:rsidRPr="00EF41B5" w:rsidR="00BE76D2">
        <w:rPr>
          <w:rFonts w:ascii="Arial" w:hAnsi="Arial" w:cs="Arial"/>
          <w:sz w:val="24"/>
          <w:szCs w:val="24"/>
        </w:rPr>
        <w:t xml:space="preserve">. </w:t>
      </w:r>
    </w:p>
    <w:p w:rsidRPr="00EF41B5" w:rsidR="00732F41" w:rsidP="00FF5055" w:rsidRDefault="00732F41" w14:paraId="60118050" w14:textId="69331C06">
      <w:pPr>
        <w:spacing w:line="360" w:lineRule="auto"/>
        <w:jc w:val="both"/>
        <w:rPr>
          <w:rFonts w:ascii="Arial" w:hAnsi="Arial" w:cs="Arial"/>
        </w:rPr>
      </w:pPr>
      <w:r w:rsidRPr="00EF41B5">
        <w:rPr>
          <w:rFonts w:ascii="Arial" w:hAnsi="Arial" w:cs="Arial"/>
          <w:b/>
          <w:bCs/>
          <w:sz w:val="24"/>
          <w:szCs w:val="24"/>
          <w:highlight w:val="yellow"/>
        </w:rPr>
        <w:t>Excellent payment</w:t>
      </w:r>
      <w:r w:rsidRPr="00EF41B5">
        <w:rPr>
          <w:rFonts w:ascii="Arial" w:hAnsi="Arial" w:cs="Arial"/>
          <w:b/>
          <w:bCs/>
          <w:highlight w:val="yellow"/>
        </w:rPr>
        <w:t>:</w:t>
      </w:r>
      <w:r w:rsidRPr="00EF41B5">
        <w:rPr>
          <w:rFonts w:ascii="Arial" w:hAnsi="Arial" w:cs="Arial"/>
          <w:b/>
          <w:bCs/>
        </w:rPr>
        <w:t xml:space="preserve"> </w:t>
      </w:r>
      <w:r w:rsidRPr="00EF41B5" w:rsidR="0075185F">
        <w:rPr>
          <w:rFonts w:ascii="Arial" w:hAnsi="Arial" w:cs="Arial"/>
        </w:rPr>
        <w:t>An excellent payment can motivate an employee in various ways. If a company pays well, the employees can be happy as well as they can work more happily. As a result, their productivity will increase, and thus the efficiency of the organization will also be increased. Employees prefer the workplace where they can get paid well and work independently</w:t>
      </w:r>
      <w:r w:rsidRPr="00EF41B5" w:rsidR="00124960">
        <w:rPr>
          <w:rFonts w:ascii="Arial" w:hAnsi="Arial" w:cs="Arial"/>
        </w:rPr>
        <w:t xml:space="preserve"> (Korzynski, 2019)</w:t>
      </w:r>
      <w:r w:rsidRPr="00EF41B5" w:rsidR="0075185F">
        <w:rPr>
          <w:rFonts w:ascii="Arial" w:hAnsi="Arial" w:cs="Arial"/>
        </w:rPr>
        <w:t xml:space="preserve">. So, payment should be set reasonably and must be paid on time </w:t>
      </w:r>
      <w:r w:rsidRPr="00EF41B5" w:rsidR="002E3279">
        <w:rPr>
          <w:rFonts w:ascii="Arial" w:hAnsi="Arial" w:cs="Arial"/>
        </w:rPr>
        <w:t xml:space="preserve">so that employees have the satisfaction and work more efficiently. </w:t>
      </w:r>
    </w:p>
    <w:p w:rsidRPr="00EF41B5" w:rsidR="00BA58F4" w:rsidP="00BA58F4" w:rsidRDefault="00732F41" w14:paraId="0D3A5518" w14:textId="1513B651">
      <w:pPr>
        <w:spacing w:line="360" w:lineRule="auto"/>
        <w:jc w:val="both"/>
        <w:rPr>
          <w:rFonts w:ascii="Arial" w:hAnsi="Arial" w:cs="Arial"/>
        </w:rPr>
      </w:pPr>
      <w:r w:rsidRPr="00EF41B5">
        <w:rPr>
          <w:rFonts w:ascii="Arial" w:hAnsi="Arial" w:cs="Arial"/>
          <w:b/>
          <w:bCs/>
          <w:sz w:val="24"/>
          <w:szCs w:val="24"/>
          <w:highlight w:val="yellow"/>
        </w:rPr>
        <w:t>Recognition and rewards</w:t>
      </w:r>
      <w:r w:rsidRPr="00060ECB">
        <w:rPr>
          <w:rFonts w:ascii="Times New Roman" w:hAnsi="Times New Roman" w:cs="Times New Roman"/>
          <w:b/>
          <w:bCs/>
          <w:sz w:val="24"/>
          <w:szCs w:val="24"/>
          <w:highlight w:val="yellow"/>
        </w:rPr>
        <w:t>:</w:t>
      </w:r>
      <w:r w:rsidRPr="00A654E5">
        <w:rPr>
          <w:rFonts w:ascii="Times New Roman" w:hAnsi="Times New Roman" w:cs="Times New Roman"/>
          <w:b/>
          <w:bCs/>
          <w:sz w:val="24"/>
          <w:szCs w:val="24"/>
        </w:rPr>
        <w:t xml:space="preserve"> </w:t>
      </w:r>
      <w:r w:rsidRPr="00EF41B5" w:rsidR="00A44805">
        <w:rPr>
          <w:rFonts w:ascii="Arial" w:hAnsi="Arial" w:cs="Arial"/>
        </w:rPr>
        <w:t>Employee appreciation is a basic human requirement. Employees will feel more connected to their job, their team, and to the company, if they are valued and rewarded for their efforts. Recognition and rewards will excite employees to enhance their productivity, work engagement along with creating more job satisfaction</w:t>
      </w:r>
      <w:r w:rsidRPr="00EF41B5" w:rsidR="007368E9">
        <w:rPr>
          <w:rFonts w:ascii="Arial" w:hAnsi="Arial" w:cs="Arial"/>
        </w:rPr>
        <w:t xml:space="preserve"> (Robbins, 2018)</w:t>
      </w:r>
      <w:r w:rsidRPr="00EF41B5" w:rsidR="00A44805">
        <w:rPr>
          <w:rFonts w:ascii="Arial" w:hAnsi="Arial" w:cs="Arial"/>
        </w:rPr>
        <w:t xml:space="preserve">. Hence, </w:t>
      </w:r>
      <w:r w:rsidRPr="00EF41B5" w:rsidR="00A44805">
        <w:rPr>
          <w:rFonts w:ascii="Arial" w:hAnsi="Arial" w:cs="Arial"/>
        </w:rPr>
        <w:lastRenderedPageBreak/>
        <w:t xml:space="preserve">rewards are also important to thrive employees work more diligently that will help to enhance the team culture. Thus, if the employees are happy and get proper rewards for their work, the employee turnover will be decreased and thus establish higher loyalty. Also, recognition and rewards are also necessary to minimize the stress, </w:t>
      </w:r>
      <w:r w:rsidRPr="00EF41B5" w:rsidR="00331BDE">
        <w:rPr>
          <w:rFonts w:ascii="Arial" w:hAnsi="Arial" w:cs="Arial"/>
        </w:rPr>
        <w:t>letharg</w:t>
      </w:r>
      <w:r w:rsidRPr="00EF41B5" w:rsidR="00BF1EF9">
        <w:rPr>
          <w:rFonts w:ascii="Arial" w:hAnsi="Arial" w:cs="Arial"/>
        </w:rPr>
        <w:t>y</w:t>
      </w:r>
      <w:r w:rsidRPr="00EF41B5" w:rsidR="00A44805">
        <w:rPr>
          <w:rFonts w:ascii="Arial" w:hAnsi="Arial" w:cs="Arial"/>
        </w:rPr>
        <w:t>, and absenteeism of the employees</w:t>
      </w:r>
      <w:r w:rsidRPr="00EF41B5" w:rsidR="007368E9">
        <w:rPr>
          <w:rFonts w:ascii="Arial" w:hAnsi="Arial" w:cs="Arial"/>
        </w:rPr>
        <w:t xml:space="preserve"> (Khan, </w:t>
      </w:r>
      <w:r w:rsidRPr="00EF41B5" w:rsidR="00BB0656">
        <w:rPr>
          <w:rFonts w:ascii="Arial" w:hAnsi="Arial" w:cs="Arial"/>
        </w:rPr>
        <w:t>Rukh,</w:t>
      </w:r>
      <w:r w:rsidRPr="00EF41B5" w:rsidR="007368E9">
        <w:rPr>
          <w:rFonts w:ascii="Arial" w:hAnsi="Arial" w:cs="Arial"/>
        </w:rPr>
        <w:t xml:space="preserve"> and Khan, 2018)</w:t>
      </w:r>
      <w:r w:rsidRPr="00EF41B5" w:rsidR="00A44805">
        <w:rPr>
          <w:rFonts w:ascii="Arial" w:hAnsi="Arial" w:cs="Arial"/>
        </w:rPr>
        <w:t xml:space="preserve">. </w:t>
      </w:r>
      <w:r w:rsidRPr="00EF41B5" w:rsidR="00BA58F4">
        <w:rPr>
          <w:rFonts w:ascii="Arial" w:hAnsi="Arial" w:cs="Arial"/>
        </w:rPr>
        <w:t xml:space="preserve">Thus, employees can be rewarded in two ways such as intrinsic rewards and extrinsic rewards. </w:t>
      </w:r>
    </w:p>
    <w:p w:rsidRPr="00EF41B5" w:rsidR="00BA58F4" w:rsidP="00BA58F4" w:rsidRDefault="00BA58F4" w14:paraId="11DF2029" w14:textId="6549C84E">
      <w:pPr>
        <w:spacing w:line="360" w:lineRule="auto"/>
        <w:jc w:val="both"/>
        <w:rPr>
          <w:rFonts w:ascii="Arial" w:hAnsi="Arial" w:cs="Arial"/>
        </w:rPr>
      </w:pPr>
      <w:r w:rsidRPr="00EF41B5">
        <w:rPr>
          <w:rFonts w:ascii="Arial" w:hAnsi="Arial" w:cs="Arial"/>
          <w:sz w:val="24"/>
          <w:szCs w:val="24"/>
          <w:u w:val="single"/>
        </w:rPr>
        <w:t>Intrinsic Rewards:</w:t>
      </w:r>
      <w:r>
        <w:rPr>
          <w:rFonts w:ascii="Times New Roman" w:hAnsi="Times New Roman" w:cs="Times New Roman"/>
          <w:sz w:val="24"/>
          <w:szCs w:val="24"/>
        </w:rPr>
        <w:t xml:space="preserve"> </w:t>
      </w:r>
      <w:r w:rsidRPr="00EF41B5" w:rsidR="00892EC5">
        <w:rPr>
          <w:rFonts w:ascii="Arial" w:hAnsi="Arial" w:cs="Arial"/>
        </w:rPr>
        <w:t>Intrinsic rewards</w:t>
      </w:r>
      <w:r w:rsidRPr="00EF41B5" w:rsidR="00E777D0">
        <w:rPr>
          <w:rFonts w:ascii="Arial" w:hAnsi="Arial" w:cs="Arial"/>
        </w:rPr>
        <w:t>denotes the</w:t>
      </w:r>
      <w:r w:rsidRPr="00EF41B5" w:rsidR="00892EC5">
        <w:rPr>
          <w:rFonts w:ascii="Arial" w:hAnsi="Arial" w:cs="Arial"/>
        </w:rPr>
        <w:t xml:space="preserve"> abstract, </w:t>
      </w:r>
      <w:r w:rsidRPr="00EF41B5" w:rsidR="00E777D0">
        <w:rPr>
          <w:rFonts w:ascii="Arial" w:hAnsi="Arial" w:cs="Arial"/>
        </w:rPr>
        <w:t>emotional</w:t>
      </w:r>
      <w:r w:rsidRPr="00EF41B5" w:rsidR="00892EC5">
        <w:rPr>
          <w:rFonts w:ascii="Arial" w:hAnsi="Arial" w:cs="Arial"/>
        </w:rPr>
        <w:t xml:space="preserve"> benefits that come from completing a task successfully. These can include feelings of pride, personal </w:t>
      </w:r>
      <w:r w:rsidRPr="00EF41B5" w:rsidR="00E777D0">
        <w:rPr>
          <w:rFonts w:ascii="Arial" w:hAnsi="Arial" w:cs="Arial"/>
        </w:rPr>
        <w:t>fulfillment</w:t>
      </w:r>
      <w:r w:rsidRPr="00EF41B5" w:rsidR="00892EC5">
        <w:rPr>
          <w:rFonts w:ascii="Arial" w:hAnsi="Arial" w:cs="Arial"/>
        </w:rPr>
        <w:t xml:space="preserve"> from </w:t>
      </w:r>
      <w:r w:rsidRPr="00EF41B5" w:rsidR="00E777D0">
        <w:rPr>
          <w:rFonts w:ascii="Arial" w:hAnsi="Arial" w:cs="Arial"/>
        </w:rPr>
        <w:t>accomplishi</w:t>
      </w:r>
      <w:r w:rsidRPr="00EF41B5" w:rsidR="00892EC5">
        <w:rPr>
          <w:rFonts w:ascii="Arial" w:hAnsi="Arial" w:cs="Arial"/>
        </w:rPr>
        <w:t xml:space="preserve">ng an activity, </w:t>
      </w:r>
      <w:r w:rsidRPr="00EF41B5" w:rsidR="00E777D0">
        <w:rPr>
          <w:rFonts w:ascii="Arial" w:hAnsi="Arial" w:cs="Arial"/>
        </w:rPr>
        <w:t>know</w:t>
      </w:r>
      <w:r w:rsidRPr="00EF41B5" w:rsidR="00892EC5">
        <w:rPr>
          <w:rFonts w:ascii="Arial" w:hAnsi="Arial" w:cs="Arial"/>
        </w:rPr>
        <w:t xml:space="preserve">ing a new skill, and feeling like a vital </w:t>
      </w:r>
      <w:r w:rsidRPr="00EF41B5" w:rsidR="00E777D0">
        <w:rPr>
          <w:rFonts w:ascii="Arial" w:hAnsi="Arial" w:cs="Arial"/>
        </w:rPr>
        <w:t>participant</w:t>
      </w:r>
      <w:r w:rsidRPr="00EF41B5" w:rsidR="00892EC5">
        <w:rPr>
          <w:rFonts w:ascii="Arial" w:hAnsi="Arial" w:cs="Arial"/>
        </w:rPr>
        <w:t xml:space="preserve"> of a team, among other things.</w:t>
      </w:r>
      <w:r w:rsidRPr="00EF41B5" w:rsidR="003E03B4">
        <w:rPr>
          <w:rFonts w:ascii="Arial" w:hAnsi="Arial" w:cs="Arial"/>
        </w:rPr>
        <w:t xml:space="preserve"> The</w:t>
      </w:r>
      <w:r w:rsidRPr="00EF41B5" w:rsidR="00E777D0">
        <w:rPr>
          <w:rFonts w:ascii="Arial" w:hAnsi="Arial" w:cs="Arial"/>
        </w:rPr>
        <w:t>se</w:t>
      </w:r>
      <w:r w:rsidRPr="00EF41B5" w:rsidR="003E03B4">
        <w:rPr>
          <w:rFonts w:ascii="Arial" w:hAnsi="Arial" w:cs="Arial"/>
        </w:rPr>
        <w:t xml:space="preserve"> are intrinsic since they are inherent to the </w:t>
      </w:r>
      <w:r w:rsidRPr="00EF41B5" w:rsidR="00E777D0">
        <w:rPr>
          <w:rFonts w:ascii="Arial" w:hAnsi="Arial" w:cs="Arial"/>
        </w:rPr>
        <w:t>action</w:t>
      </w:r>
      <w:r w:rsidRPr="00EF41B5" w:rsidR="003E03B4">
        <w:rPr>
          <w:rFonts w:ascii="Arial" w:hAnsi="Arial" w:cs="Arial"/>
        </w:rPr>
        <w:t xml:space="preserve"> being performed and their </w:t>
      </w:r>
      <w:r w:rsidRPr="00EF41B5" w:rsidR="00E777D0">
        <w:rPr>
          <w:rFonts w:ascii="Arial" w:hAnsi="Arial" w:cs="Arial"/>
        </w:rPr>
        <w:t>fulfillment</w:t>
      </w:r>
      <w:r w:rsidRPr="00EF41B5" w:rsidR="003E03B4">
        <w:rPr>
          <w:rFonts w:ascii="Arial" w:hAnsi="Arial" w:cs="Arial"/>
        </w:rPr>
        <w:t xml:space="preserve"> is mostly dependent on one's own effort. They are required for long-term behavior modification</w:t>
      </w:r>
      <w:r w:rsidRPr="00EF41B5" w:rsidR="007368E9">
        <w:rPr>
          <w:rFonts w:ascii="Arial" w:hAnsi="Arial" w:cs="Arial"/>
        </w:rPr>
        <w:t xml:space="preserve"> (Emmanuel, Kominis and Sergeja Slapničar, 2020)</w:t>
      </w:r>
      <w:r w:rsidRPr="00EF41B5" w:rsidR="003E03B4">
        <w:rPr>
          <w:rFonts w:ascii="Arial" w:hAnsi="Arial" w:cs="Arial"/>
        </w:rPr>
        <w:t xml:space="preserve">. </w:t>
      </w:r>
      <w:r w:rsidRPr="00EF41B5" w:rsidR="00E777D0">
        <w:rPr>
          <w:rFonts w:ascii="Arial" w:hAnsi="Arial" w:cs="Arial"/>
        </w:rPr>
        <w:t>Agreeing</w:t>
      </w:r>
      <w:r w:rsidRPr="00EF41B5" w:rsidR="003E03B4">
        <w:rPr>
          <w:rFonts w:ascii="Arial" w:hAnsi="Arial" w:cs="Arial"/>
        </w:rPr>
        <w:t xml:space="preserve"> employees to </w:t>
      </w:r>
      <w:r w:rsidRPr="00EF41B5" w:rsidR="00E777D0">
        <w:rPr>
          <w:rFonts w:ascii="Arial" w:hAnsi="Arial" w:cs="Arial"/>
        </w:rPr>
        <w:t>start</w:t>
      </w:r>
      <w:r w:rsidRPr="00EF41B5" w:rsidR="003E03B4">
        <w:rPr>
          <w:rFonts w:ascii="Arial" w:hAnsi="Arial" w:cs="Arial"/>
        </w:rPr>
        <w:t xml:space="preserve"> more self-manag</w:t>
      </w:r>
      <w:r w:rsidRPr="00EF41B5" w:rsidR="00E777D0">
        <w:rPr>
          <w:rFonts w:ascii="Arial" w:hAnsi="Arial" w:cs="Arial"/>
        </w:rPr>
        <w:t>ing</w:t>
      </w:r>
      <w:r w:rsidRPr="00EF41B5" w:rsidR="003E03B4">
        <w:rPr>
          <w:rFonts w:ascii="Arial" w:hAnsi="Arial" w:cs="Arial"/>
        </w:rPr>
        <w:t xml:space="preserve"> and bring value to their job by inventing, problem-solving, and </w:t>
      </w:r>
      <w:r w:rsidRPr="00EF41B5" w:rsidR="00E777D0">
        <w:rPr>
          <w:rFonts w:ascii="Arial" w:hAnsi="Arial" w:cs="Arial"/>
        </w:rPr>
        <w:t>extemporizing</w:t>
      </w:r>
      <w:r w:rsidRPr="00EF41B5" w:rsidR="003E03B4">
        <w:rPr>
          <w:rFonts w:ascii="Arial" w:hAnsi="Arial" w:cs="Arial"/>
        </w:rPr>
        <w:t xml:space="preserve"> can help to produce these benefits. Thus, A good emotional response occurs when someone obtains an intrinsic benefit.</w:t>
      </w:r>
    </w:p>
    <w:p w:rsidRPr="00A44805" w:rsidR="00732F41" w:rsidP="00FF5055" w:rsidRDefault="00BA58F4" w14:paraId="19F5CBD3" w14:textId="14C8FA9B">
      <w:pPr>
        <w:spacing w:line="360" w:lineRule="auto"/>
        <w:jc w:val="both"/>
        <w:rPr>
          <w:rFonts w:ascii="Times New Roman" w:hAnsi="Times New Roman" w:cs="Times New Roman"/>
          <w:sz w:val="24"/>
          <w:szCs w:val="24"/>
        </w:rPr>
      </w:pPr>
      <w:r w:rsidRPr="00EF41B5">
        <w:rPr>
          <w:rFonts w:ascii="Arial" w:hAnsi="Arial" w:cs="Arial"/>
          <w:sz w:val="24"/>
          <w:szCs w:val="24"/>
          <w:u w:val="single"/>
        </w:rPr>
        <w:t>Extrinsic Rewards</w:t>
      </w:r>
      <w:r w:rsidRPr="008E25E1">
        <w:rPr>
          <w:rFonts w:ascii="Times New Roman" w:hAnsi="Times New Roman" w:cs="Times New Roman"/>
          <w:sz w:val="24"/>
          <w:szCs w:val="24"/>
          <w:u w:val="single"/>
        </w:rPr>
        <w:t>:</w:t>
      </w:r>
      <w:r>
        <w:rPr>
          <w:rFonts w:ascii="Times New Roman" w:hAnsi="Times New Roman" w:cs="Times New Roman"/>
          <w:sz w:val="24"/>
          <w:szCs w:val="24"/>
        </w:rPr>
        <w:t xml:space="preserve"> </w:t>
      </w:r>
      <w:r w:rsidRPr="00EF41B5" w:rsidR="008E25E1">
        <w:rPr>
          <w:rFonts w:ascii="Arial" w:hAnsi="Arial" w:cs="Arial"/>
        </w:rPr>
        <w:t>Extrinsic rewards</w:t>
      </w:r>
      <w:r w:rsidRPr="00EF41B5" w:rsidR="00E777D0">
        <w:rPr>
          <w:rFonts w:ascii="Arial" w:hAnsi="Arial" w:cs="Arial"/>
        </w:rPr>
        <w:t xml:space="preserve"> include</w:t>
      </w:r>
      <w:r w:rsidRPr="00EF41B5" w:rsidR="008E25E1">
        <w:rPr>
          <w:rFonts w:ascii="Arial" w:hAnsi="Arial" w:cs="Arial"/>
        </w:rPr>
        <w:t xml:space="preserve"> </w:t>
      </w:r>
      <w:r w:rsidRPr="00EF41B5" w:rsidR="00E777D0">
        <w:rPr>
          <w:rFonts w:ascii="Arial" w:hAnsi="Arial" w:cs="Arial"/>
        </w:rPr>
        <w:t xml:space="preserve">rewards like </w:t>
      </w:r>
      <w:r w:rsidRPr="00EF41B5" w:rsidR="008E25E1">
        <w:rPr>
          <w:rFonts w:ascii="Arial" w:hAnsi="Arial" w:cs="Arial"/>
        </w:rPr>
        <w:t xml:space="preserve">bonuses, </w:t>
      </w:r>
      <w:r w:rsidRPr="00EF41B5" w:rsidR="00E777D0">
        <w:rPr>
          <w:rFonts w:ascii="Arial" w:hAnsi="Arial" w:cs="Arial"/>
        </w:rPr>
        <w:t xml:space="preserve">wage hikes, </w:t>
      </w:r>
      <w:r w:rsidRPr="00EF41B5" w:rsidR="008E25E1">
        <w:rPr>
          <w:rFonts w:ascii="Arial" w:hAnsi="Arial" w:cs="Arial"/>
        </w:rPr>
        <w:t xml:space="preserve">and </w:t>
      </w:r>
      <w:r w:rsidRPr="00EF41B5" w:rsidR="00BB0656">
        <w:rPr>
          <w:rFonts w:ascii="Arial" w:hAnsi="Arial" w:cs="Arial"/>
        </w:rPr>
        <w:t>benefits, which are</w:t>
      </w:r>
      <w:r w:rsidRPr="00EF41B5" w:rsidR="008E25E1">
        <w:rPr>
          <w:rFonts w:ascii="Arial" w:hAnsi="Arial" w:cs="Arial"/>
        </w:rPr>
        <w:t xml:space="preserve"> </w:t>
      </w:r>
      <w:r w:rsidRPr="00EF41B5" w:rsidR="00BB0656">
        <w:rPr>
          <w:rFonts w:ascii="Arial" w:hAnsi="Arial" w:cs="Arial"/>
        </w:rPr>
        <w:t>financial,</w:t>
      </w:r>
      <w:r w:rsidRPr="00EF41B5" w:rsidR="008E25E1">
        <w:rPr>
          <w:rFonts w:ascii="Arial" w:hAnsi="Arial" w:cs="Arial"/>
        </w:rPr>
        <w:t xml:space="preserve"> or material rewards offered to employees.</w:t>
      </w:r>
      <w:r w:rsidRPr="00EF41B5" w:rsidR="009B1DB8">
        <w:rPr>
          <w:rFonts w:ascii="Arial" w:hAnsi="Arial" w:cs="Arial"/>
        </w:rPr>
        <w:t xml:space="preserve"> These rewards are extrinsic because they are extrinsic to the task at hand and are managed by individuals other than the personnel.</w:t>
      </w:r>
      <w:r w:rsidRPr="00EF41B5" w:rsidR="004C75F9">
        <w:rPr>
          <w:rFonts w:ascii="Arial" w:hAnsi="Arial" w:cs="Arial"/>
        </w:rPr>
        <w:t xml:space="preserve"> It is a visual appreciation of one's efforts. For instance, A certificate of achievement, a trophy or prize for winning the race, a </w:t>
      </w:r>
      <w:r w:rsidRPr="00EF41B5" w:rsidR="00BB0656">
        <w:rPr>
          <w:rFonts w:ascii="Arial" w:hAnsi="Arial" w:cs="Arial"/>
        </w:rPr>
        <w:t>badge,</w:t>
      </w:r>
      <w:r w:rsidRPr="00EF41B5" w:rsidR="004C75F9">
        <w:rPr>
          <w:rFonts w:ascii="Arial" w:hAnsi="Arial" w:cs="Arial"/>
        </w:rPr>
        <w:t xml:space="preserve"> or scores for performing something well, or even a monetary incentive for completing a job</w:t>
      </w:r>
      <w:r w:rsidRPr="00EF41B5" w:rsidR="007368E9">
        <w:rPr>
          <w:rFonts w:ascii="Arial" w:hAnsi="Arial" w:cs="Arial"/>
        </w:rPr>
        <w:t xml:space="preserve"> (Emmanuel, Kominis and Sergeja Slapničar, 2020)</w:t>
      </w:r>
      <w:r w:rsidRPr="00EF41B5" w:rsidR="004C75F9">
        <w:rPr>
          <w:rFonts w:ascii="Arial" w:hAnsi="Arial" w:cs="Arial"/>
        </w:rPr>
        <w:t>. Extrinsic incentives are normally delivered to the individual conducting the action because they are tangible; as a result, they are usually not from within the person. Hence, extrinsic rewards are those that are not related to the task or behavior being performed</w:t>
      </w:r>
      <w:r w:rsidRPr="004C75F9" w:rsidR="004C75F9">
        <w:rPr>
          <w:rFonts w:ascii="Times New Roman" w:hAnsi="Times New Roman" w:cs="Times New Roman"/>
          <w:sz w:val="24"/>
          <w:szCs w:val="24"/>
        </w:rPr>
        <w:t>.</w:t>
      </w:r>
    </w:p>
    <w:p w:rsidRPr="00BF1EF9" w:rsidR="00275851" w:rsidP="00BA58F4" w:rsidRDefault="00732F41" w14:paraId="2E2D4122" w14:textId="63F3B964">
      <w:pPr>
        <w:spacing w:line="360" w:lineRule="auto"/>
        <w:jc w:val="both"/>
        <w:rPr>
          <w:rFonts w:ascii="Times New Roman" w:hAnsi="Times New Roman" w:cs="Times New Roman"/>
          <w:sz w:val="24"/>
          <w:szCs w:val="24"/>
        </w:rPr>
      </w:pPr>
      <w:r w:rsidRPr="00EF41B5">
        <w:rPr>
          <w:rFonts w:ascii="Arial" w:hAnsi="Arial" w:cs="Arial"/>
          <w:b/>
          <w:bCs/>
          <w:sz w:val="24"/>
          <w:szCs w:val="24"/>
          <w:highlight w:val="yellow"/>
        </w:rPr>
        <w:t>Additional holiday:</w:t>
      </w:r>
      <w:r w:rsidRPr="00A654E5">
        <w:rPr>
          <w:rFonts w:ascii="Times New Roman" w:hAnsi="Times New Roman" w:cs="Times New Roman"/>
          <w:b/>
          <w:bCs/>
          <w:sz w:val="24"/>
          <w:szCs w:val="24"/>
        </w:rPr>
        <w:t xml:space="preserve"> </w:t>
      </w:r>
      <w:r w:rsidRPr="00EF41B5" w:rsidR="003249F7">
        <w:rPr>
          <w:rFonts w:ascii="Arial" w:hAnsi="Arial" w:cs="Arial"/>
        </w:rPr>
        <w:t>Sometimes employees need holidays for their personal issues or sickness. Assume, if the organization provides employees additional holidays considering the problems of the employees, the employees will be more considerate when they</w:t>
      </w:r>
      <w:r w:rsidRPr="00EF41B5" w:rsidR="00275851">
        <w:rPr>
          <w:rFonts w:ascii="Arial" w:hAnsi="Arial" w:cs="Arial"/>
        </w:rPr>
        <w:t xml:space="preserve"> </w:t>
      </w:r>
      <w:r w:rsidRPr="00EF41B5" w:rsidR="003249F7">
        <w:rPr>
          <w:rFonts w:ascii="Arial" w:hAnsi="Arial" w:cs="Arial"/>
        </w:rPr>
        <w:t>will work for the organization.</w:t>
      </w:r>
      <w:r w:rsidRPr="00EF41B5" w:rsidR="00275851">
        <w:rPr>
          <w:rFonts w:ascii="Arial" w:hAnsi="Arial" w:cs="Arial"/>
        </w:rPr>
        <w:t xml:space="preserve"> And when the employees will get some time away from their job, they will feel relaxed and energized</w:t>
      </w:r>
      <w:r w:rsidRPr="00EF41B5" w:rsidR="007368E9">
        <w:rPr>
          <w:rFonts w:ascii="Arial" w:hAnsi="Arial" w:cs="Arial"/>
        </w:rPr>
        <w:t xml:space="preserve"> (Grawitch and Ballard, 2016)</w:t>
      </w:r>
      <w:r w:rsidRPr="00EF41B5" w:rsidR="00275851">
        <w:rPr>
          <w:rFonts w:ascii="Arial" w:hAnsi="Arial" w:cs="Arial"/>
        </w:rPr>
        <w:t xml:space="preserve">. </w:t>
      </w:r>
      <w:r w:rsidRPr="00EF41B5" w:rsidR="003249F7">
        <w:rPr>
          <w:rFonts w:ascii="Arial" w:hAnsi="Arial" w:cs="Arial"/>
        </w:rPr>
        <w:t xml:space="preserve"> </w:t>
      </w:r>
      <w:r w:rsidRPr="00EF41B5" w:rsidR="00275851">
        <w:rPr>
          <w:rFonts w:ascii="Arial" w:hAnsi="Arial" w:cs="Arial"/>
        </w:rPr>
        <w:t xml:space="preserve">When employees </w:t>
      </w:r>
      <w:r w:rsidRPr="00EF41B5" w:rsidR="00E777D0">
        <w:rPr>
          <w:rFonts w:ascii="Arial" w:hAnsi="Arial" w:cs="Arial"/>
        </w:rPr>
        <w:t>yield</w:t>
      </w:r>
      <w:r w:rsidRPr="00EF41B5" w:rsidR="00275851">
        <w:rPr>
          <w:rFonts w:ascii="Arial" w:hAnsi="Arial" w:cs="Arial"/>
        </w:rPr>
        <w:t xml:space="preserve"> some </w:t>
      </w:r>
      <w:r w:rsidRPr="00EF41B5" w:rsidR="00E777D0">
        <w:rPr>
          <w:rFonts w:ascii="Arial" w:hAnsi="Arial" w:cs="Arial"/>
        </w:rPr>
        <w:t>own</w:t>
      </w:r>
      <w:r w:rsidRPr="00EF41B5" w:rsidR="00275851">
        <w:rPr>
          <w:rFonts w:ascii="Arial" w:hAnsi="Arial" w:cs="Arial"/>
        </w:rPr>
        <w:t xml:space="preserve"> time away from work, they feel recharged and relaxed. They are thus more receptive towards work and show more focus. A calm and relaxed mind is better at decision making and can do more work in a shorter time.</w:t>
      </w:r>
      <w:r w:rsidR="00275851">
        <w:rPr>
          <w:rFonts w:ascii="Times New Roman" w:hAnsi="Times New Roman" w:cs="Times New Roman"/>
          <w:sz w:val="24"/>
          <w:szCs w:val="24"/>
        </w:rPr>
        <w:t xml:space="preserve"> </w:t>
      </w:r>
    </w:p>
    <w:p w:rsidR="00732F41" w:rsidP="00FF5055" w:rsidRDefault="00732F41" w14:paraId="632111E3" w14:textId="22FF612F">
      <w:pPr>
        <w:spacing w:line="360" w:lineRule="auto"/>
        <w:jc w:val="both"/>
        <w:rPr>
          <w:rFonts w:ascii="Times New Roman" w:hAnsi="Times New Roman" w:cs="Times New Roman"/>
          <w:sz w:val="24"/>
          <w:szCs w:val="24"/>
        </w:rPr>
      </w:pPr>
      <w:r w:rsidRPr="00EF41B5">
        <w:rPr>
          <w:rFonts w:ascii="Arial" w:hAnsi="Arial" w:cs="Arial"/>
          <w:b/>
          <w:bCs/>
          <w:sz w:val="24"/>
          <w:szCs w:val="24"/>
          <w:highlight w:val="yellow"/>
        </w:rPr>
        <w:lastRenderedPageBreak/>
        <w:t>Good working conditions:</w:t>
      </w:r>
      <w:r w:rsidR="00A654E5">
        <w:rPr>
          <w:rFonts w:ascii="Times New Roman" w:hAnsi="Times New Roman" w:cs="Times New Roman"/>
          <w:sz w:val="24"/>
          <w:szCs w:val="24"/>
        </w:rPr>
        <w:t xml:space="preserve"> </w:t>
      </w:r>
      <w:r w:rsidRPr="00EF41B5" w:rsidR="00BB0656">
        <w:rPr>
          <w:rFonts w:ascii="Arial" w:hAnsi="Arial" w:cs="Arial"/>
        </w:rPr>
        <w:t>good</w:t>
      </w:r>
      <w:r w:rsidRPr="00EF41B5" w:rsidR="00A654E5">
        <w:rPr>
          <w:rFonts w:ascii="Arial" w:hAnsi="Arial" w:cs="Arial"/>
        </w:rPr>
        <w:t xml:space="preserve"> working conditions are very crucial in encouraging employees in the organizations. Suppose if the working conditions of the employees are not good and they are not provided with enough facilities to work properly, then they will get demotivated at their work and thus their performance will not be satisfactory. So, a better working environment</w:t>
      </w:r>
      <w:r w:rsidR="00A654E5">
        <w:rPr>
          <w:rFonts w:ascii="Times New Roman" w:hAnsi="Times New Roman" w:cs="Times New Roman"/>
          <w:sz w:val="24"/>
          <w:szCs w:val="24"/>
        </w:rPr>
        <w:t xml:space="preserve"> </w:t>
      </w:r>
      <w:r w:rsidRPr="00EF41B5" w:rsidR="00A654E5">
        <w:rPr>
          <w:rFonts w:ascii="Arial" w:hAnsi="Arial" w:cs="Arial"/>
        </w:rPr>
        <w:t xml:space="preserve">is very essential to enhance the performance of the employees </w:t>
      </w:r>
      <w:r w:rsidRPr="00EF41B5" w:rsidR="00E01F9B">
        <w:rPr>
          <w:rFonts w:ascii="Arial" w:hAnsi="Arial" w:cs="Arial"/>
        </w:rPr>
        <w:t>as well as the efficiency of the organizations</w:t>
      </w:r>
      <w:r w:rsidRPr="00EF41B5" w:rsidR="007368E9">
        <w:rPr>
          <w:rFonts w:ascii="Arial" w:hAnsi="Arial" w:cs="Arial"/>
        </w:rPr>
        <w:t xml:space="preserve"> (Grawitch and Ballard, 2016)</w:t>
      </w:r>
      <w:r w:rsidRPr="00EF41B5" w:rsidR="00E01F9B">
        <w:rPr>
          <w:rFonts w:ascii="Arial" w:hAnsi="Arial" w:cs="Arial"/>
        </w:rPr>
        <w:t xml:space="preserve">. </w:t>
      </w:r>
    </w:p>
    <w:p w:rsidRPr="00EF41B5" w:rsidR="00A12B02" w:rsidP="00FF5055" w:rsidRDefault="009A49E2" w14:paraId="21BAB559" w14:textId="2B474DCB">
      <w:pPr>
        <w:spacing w:line="360" w:lineRule="auto"/>
        <w:jc w:val="both"/>
        <w:rPr>
          <w:rFonts w:ascii="Arial" w:hAnsi="Arial" w:cs="Arial"/>
        </w:rPr>
      </w:pPr>
      <w:r w:rsidRPr="00EF41B5">
        <w:rPr>
          <w:rFonts w:ascii="Arial" w:hAnsi="Arial" w:cs="Arial"/>
          <w:b/>
          <w:bCs/>
          <w:sz w:val="24"/>
          <w:szCs w:val="24"/>
          <w:highlight w:val="yellow"/>
        </w:rPr>
        <w:t>Deliver feedback to the employees frequently:</w:t>
      </w:r>
      <w:r w:rsidRPr="00EF41B5">
        <w:rPr>
          <w:rFonts w:ascii="Arial" w:hAnsi="Arial" w:cs="Arial"/>
          <w:sz w:val="24"/>
          <w:szCs w:val="24"/>
        </w:rPr>
        <w:t xml:space="preserve"> </w:t>
      </w:r>
      <w:r w:rsidRPr="00EF41B5">
        <w:rPr>
          <w:rFonts w:ascii="Arial" w:hAnsi="Arial" w:cs="Arial"/>
        </w:rPr>
        <w:t xml:space="preserve">Employees are eager to get feedback from the supervisors or managers about how they are conducting their duties. </w:t>
      </w:r>
      <w:r w:rsidRPr="00EF41B5" w:rsidR="009C4D82">
        <w:rPr>
          <w:rFonts w:ascii="Arial" w:hAnsi="Arial" w:cs="Arial"/>
        </w:rPr>
        <w:t xml:space="preserve">Thus, give the employees regular and positive feedback. The personnel will be more appreciative of this. Instead of making assumptions, build the criticism on facts as well as personal observations. Do not show favoritism or make comparisons between the employee and others. Meet with your employees on a routine basis to ensure that feedback is given. This will assist to enhance employee morale and, as a result, </w:t>
      </w:r>
      <w:r w:rsidRPr="00EF41B5" w:rsidR="003249F7">
        <w:rPr>
          <w:rFonts w:ascii="Arial" w:hAnsi="Arial" w:cs="Arial"/>
        </w:rPr>
        <w:t>stimulating</w:t>
      </w:r>
      <w:r w:rsidRPr="00EF41B5" w:rsidR="009C4D82">
        <w:rPr>
          <w:rFonts w:ascii="Arial" w:hAnsi="Arial" w:cs="Arial"/>
        </w:rPr>
        <w:t xml:space="preserve"> the workforce</w:t>
      </w:r>
      <w:r w:rsidRPr="00EF41B5" w:rsidR="007368E9">
        <w:rPr>
          <w:rFonts w:ascii="Arial" w:hAnsi="Arial" w:cs="Arial"/>
        </w:rPr>
        <w:t xml:space="preserve"> (Khan, Rukh and Khan, 2018)</w:t>
      </w:r>
      <w:r w:rsidRPr="00EF41B5" w:rsidR="009C4D82">
        <w:rPr>
          <w:rFonts w:ascii="Arial" w:hAnsi="Arial" w:cs="Arial"/>
        </w:rPr>
        <w:t>.</w:t>
      </w:r>
    </w:p>
    <w:p w:rsidR="00A12B02" w:rsidRDefault="00A12B02" w14:paraId="69802C13" w14:textId="77777777">
      <w:pPr>
        <w:rPr>
          <w:rFonts w:ascii="Times New Roman" w:hAnsi="Times New Roman" w:cs="Times New Roman"/>
          <w:sz w:val="24"/>
          <w:szCs w:val="24"/>
        </w:rPr>
      </w:pPr>
      <w:r>
        <w:rPr>
          <w:rFonts w:ascii="Times New Roman" w:hAnsi="Times New Roman" w:cs="Times New Roman"/>
          <w:sz w:val="24"/>
          <w:szCs w:val="24"/>
        </w:rPr>
        <w:br w:type="page"/>
      </w:r>
    </w:p>
    <w:p w:rsidR="009A49E2" w:rsidP="00FF5055" w:rsidRDefault="009A49E2" w14:paraId="0EE2BBB2" w14:textId="77777777">
      <w:pPr>
        <w:spacing w:line="360" w:lineRule="auto"/>
        <w:jc w:val="both"/>
        <w:rPr>
          <w:rFonts w:ascii="Times New Roman" w:hAnsi="Times New Roman" w:cs="Times New Roman"/>
          <w:sz w:val="24"/>
          <w:szCs w:val="24"/>
        </w:rPr>
      </w:pPr>
    </w:p>
    <w:p w:rsidR="00530BA8" w:rsidP="00FF5055" w:rsidRDefault="00530BA8" w14:paraId="64F5CAE2" w14:textId="77777777">
      <w:pPr>
        <w:spacing w:line="360" w:lineRule="auto"/>
        <w:jc w:val="both"/>
        <w:rPr>
          <w:rFonts w:ascii="Times New Roman" w:hAnsi="Times New Roman" w:cs="Times New Roman"/>
          <w:sz w:val="24"/>
          <w:szCs w:val="24"/>
        </w:rPr>
      </w:pPr>
    </w:p>
    <w:p w:rsidRPr="00EF41B5" w:rsidR="004E2321" w:rsidP="00A12B02" w:rsidRDefault="00FF5055" w14:paraId="21BDC802" w14:textId="77777777">
      <w:pPr>
        <w:pStyle w:val="Heading2"/>
        <w:rPr>
          <w:rFonts w:ascii="Arial" w:hAnsi="Arial" w:cs="Arial"/>
        </w:rPr>
      </w:pPr>
      <w:bookmarkStart w:name="_Toc98013459" w:id="5"/>
      <w:r w:rsidRPr="00EF41B5">
        <w:rPr>
          <w:rFonts w:ascii="Arial" w:hAnsi="Arial" w:cs="Arial"/>
        </w:rPr>
        <w:t>Conclusion and recommendation</w:t>
      </w:r>
      <w:bookmarkEnd w:id="5"/>
    </w:p>
    <w:p w:rsidRPr="00EF41B5" w:rsidR="00840C8F" w:rsidP="005B72A7" w:rsidRDefault="00530BA8" w14:paraId="117EA6CD" w14:textId="2EE9CC53">
      <w:pPr>
        <w:spacing w:line="360" w:lineRule="auto"/>
        <w:jc w:val="both"/>
        <w:rPr>
          <w:rFonts w:ascii="Arial" w:hAnsi="Arial" w:cs="Arial"/>
        </w:rPr>
      </w:pPr>
      <w:r w:rsidRPr="00EF41B5">
        <w:rPr>
          <w:rFonts w:ascii="Arial" w:hAnsi="Arial" w:cs="Arial"/>
        </w:rPr>
        <w:t xml:space="preserve">Employee motivation in the workplace is very crucial to </w:t>
      </w:r>
      <w:r w:rsidRPr="00EF41B5" w:rsidR="00AE6243">
        <w:rPr>
          <w:rFonts w:ascii="Arial" w:hAnsi="Arial" w:cs="Arial"/>
        </w:rPr>
        <w:t>improve the working condition of the organization as well as accomplish the goals and objectives efficiently. If the employees of an organization are not motivated, they cannot work properly, and their performance will be low, and this will lead to many challenges for the organization</w:t>
      </w:r>
      <w:r w:rsidRPr="00EF41B5" w:rsidR="00124960">
        <w:rPr>
          <w:rFonts w:ascii="Arial" w:hAnsi="Arial" w:cs="Arial"/>
        </w:rPr>
        <w:t xml:space="preserve"> (Korzynski, 2019)</w:t>
      </w:r>
      <w:r w:rsidRPr="00EF41B5" w:rsidR="00AE6243">
        <w:rPr>
          <w:rFonts w:ascii="Arial" w:hAnsi="Arial" w:cs="Arial"/>
        </w:rPr>
        <w:t xml:space="preserve">. So, organizations should offer employees </w:t>
      </w:r>
      <w:r w:rsidRPr="00EF41B5" w:rsidR="009B1E4B">
        <w:rPr>
          <w:rFonts w:ascii="Arial" w:hAnsi="Arial" w:cs="Arial"/>
        </w:rPr>
        <w:t xml:space="preserve">the necessary feedback and motivation from time to time to maintain their effectiveness. Hence, organizations can provide both monetary or financial and non-monetary motivation to the employees depending on the working culture of the organizations. Some employees will prefer monetary motivation or others will prefer appreciation or other rewards. Hence, from the above study, it is obvious that non-monetary rewards can be the most effective way to motivate the staff. These rewards can be the flexibility of their work, </w:t>
      </w:r>
      <w:r w:rsidRPr="00EF41B5" w:rsidR="00954B3E">
        <w:rPr>
          <w:rFonts w:ascii="Arial" w:hAnsi="Arial" w:cs="Arial"/>
        </w:rPr>
        <w:t>appreciation</w:t>
      </w:r>
      <w:r w:rsidRPr="00EF41B5" w:rsidR="00950C37">
        <w:rPr>
          <w:rFonts w:ascii="Arial" w:hAnsi="Arial" w:cs="Arial"/>
        </w:rPr>
        <w:t>,</w:t>
      </w:r>
      <w:r w:rsidRPr="00EF41B5" w:rsidR="00954B3E">
        <w:rPr>
          <w:rFonts w:ascii="Arial" w:hAnsi="Arial" w:cs="Arial"/>
        </w:rPr>
        <w:t xml:space="preserve"> and praise, recognition for their work, and assigning the employees to any higher roles</w:t>
      </w:r>
      <w:r w:rsidRPr="00EF41B5" w:rsidR="00124960">
        <w:rPr>
          <w:rFonts w:ascii="Arial" w:hAnsi="Arial" w:cs="Arial"/>
        </w:rPr>
        <w:t xml:space="preserve"> (Korzynski, 2019)</w:t>
      </w:r>
      <w:r w:rsidRPr="00EF41B5" w:rsidR="00954B3E">
        <w:rPr>
          <w:rFonts w:ascii="Arial" w:hAnsi="Arial" w:cs="Arial"/>
        </w:rPr>
        <w:t xml:space="preserve">. Although monetary rewards are also important, non-monetary rewards have </w:t>
      </w:r>
      <w:r w:rsidRPr="00EF41B5" w:rsidR="00950C37">
        <w:rPr>
          <w:rFonts w:ascii="Arial" w:hAnsi="Arial" w:cs="Arial"/>
        </w:rPr>
        <w:t>more significance in terms of employee motivation as the employees want appreciation and recognition more rather than monetary items. Non-monetary rewards are more memorable, and these rewards create more intrinsic motivation. These rewards also help engage employees more and retention</w:t>
      </w:r>
      <w:r w:rsidRPr="00EF41B5" w:rsidR="00124960">
        <w:rPr>
          <w:rFonts w:ascii="Arial" w:hAnsi="Arial" w:cs="Arial"/>
        </w:rPr>
        <w:t xml:space="preserve"> (Korzynski, 2019)</w:t>
      </w:r>
      <w:r w:rsidRPr="00EF41B5" w:rsidR="00950C37">
        <w:rPr>
          <w:rFonts w:ascii="Arial" w:hAnsi="Arial" w:cs="Arial"/>
        </w:rPr>
        <w:t xml:space="preserve">. </w:t>
      </w:r>
      <w:r w:rsidRPr="00EF41B5" w:rsidR="000E1A2C">
        <w:rPr>
          <w:rFonts w:ascii="Arial" w:hAnsi="Arial" w:cs="Arial"/>
        </w:rPr>
        <w:t xml:space="preserve">Hence, to conclude, workplace and work culture are more important for the employees, and several initiatives such as training, feedback, arrangement of success parties, holidays, outings with managers and co-workers will also make employees feel more cohesive and valued. </w:t>
      </w:r>
    </w:p>
    <w:p w:rsidRPr="00A12B02" w:rsidR="00FF5055" w:rsidP="00A12B02" w:rsidRDefault="00A12B02" w14:paraId="498D233E" w14:textId="505D810F">
      <w:pPr>
        <w:rPr>
          <w:rFonts w:ascii="Times New Roman" w:hAnsi="Times New Roman" w:eastAsiaTheme="majorEastAsia" w:cstheme="majorBidi"/>
          <w:b/>
          <w:color w:val="2F5496" w:themeColor="accent1" w:themeShade="BF"/>
          <w:sz w:val="32"/>
          <w:szCs w:val="32"/>
        </w:rPr>
      </w:pPr>
      <w:r>
        <w:br w:type="page"/>
      </w:r>
    </w:p>
    <w:p w:rsidRPr="00EF41B5" w:rsidR="00893898" w:rsidP="00A12B02" w:rsidRDefault="00893898" w14:paraId="3E648205" w14:textId="783F3344">
      <w:pPr>
        <w:pStyle w:val="Heading1"/>
        <w:rPr>
          <w:rFonts w:ascii="Arial" w:hAnsi="Arial" w:cs="Arial"/>
        </w:rPr>
      </w:pPr>
      <w:bookmarkStart w:name="_Toc98013460" w:id="6"/>
      <w:r w:rsidRPr="00EF41B5">
        <w:rPr>
          <w:rFonts w:ascii="Arial" w:hAnsi="Arial" w:cs="Arial"/>
        </w:rPr>
        <w:lastRenderedPageBreak/>
        <w:t>Reference</w:t>
      </w:r>
      <w:bookmarkEnd w:id="6"/>
      <w:r w:rsidRPr="00EF41B5">
        <w:rPr>
          <w:rFonts w:ascii="Arial" w:hAnsi="Arial" w:cs="Arial"/>
        </w:rPr>
        <w:t xml:space="preserve"> </w:t>
      </w:r>
    </w:p>
    <w:p w:rsidRPr="004658E3" w:rsidR="005B686B" w:rsidP="007368E9" w:rsidRDefault="005B686B" w14:paraId="35E0A285" w14:textId="2DC7EB3B">
      <w:pPr>
        <w:pStyle w:val="NormalWeb"/>
        <w:spacing w:before="0" w:beforeAutospacing="0" w:after="240" w:afterAutospacing="0" w:line="360" w:lineRule="auto"/>
        <w:rPr>
          <w:sz w:val="22"/>
          <w:szCs w:val="22"/>
        </w:rPr>
      </w:pPr>
      <w:r w:rsidRPr="004658E3">
        <w:rPr>
          <w:rFonts w:ascii="Arial" w:hAnsi="Arial" w:cs="Arial"/>
          <w:sz w:val="22"/>
          <w:szCs w:val="22"/>
        </w:rPr>
        <w:t xml:space="preserve">Aliyyah, N., Prasetyo, I., Rusdiyanto, R., Endarti, E.W., Mardianah, F., Winarko, R., Chamariyah, C., Mulyani, S., Grahani, F.O., Rochman, A.S.U. and Kalbuana, N., 2021. What Affects Employee Performance Through Work </w:t>
      </w:r>
      <w:r w:rsidRPr="004658E3" w:rsidR="00F35BB9">
        <w:rPr>
          <w:rFonts w:ascii="Arial" w:hAnsi="Arial" w:cs="Arial"/>
          <w:sz w:val="22"/>
          <w:szCs w:val="22"/>
        </w:rPr>
        <w:t>Motivation?</w:t>
      </w:r>
      <w:r w:rsidRPr="004658E3">
        <w:rPr>
          <w:sz w:val="22"/>
          <w:szCs w:val="22"/>
        </w:rPr>
        <w:t> </w:t>
      </w:r>
      <w:r w:rsidRPr="004658E3">
        <w:rPr>
          <w:rFonts w:ascii="Arial" w:hAnsi="Arial" w:cs="Arial"/>
          <w:i/>
          <w:iCs/>
          <w:sz w:val="22"/>
          <w:szCs w:val="22"/>
        </w:rPr>
        <w:t>Journal of Management Information and Decision Sciences</w:t>
      </w:r>
      <w:r w:rsidRPr="004658E3">
        <w:rPr>
          <w:rFonts w:ascii="Arial" w:hAnsi="Arial" w:cs="Arial"/>
          <w:sz w:val="22"/>
          <w:szCs w:val="22"/>
        </w:rPr>
        <w:t>, </w:t>
      </w:r>
      <w:r w:rsidRPr="004658E3">
        <w:rPr>
          <w:rFonts w:ascii="Arial" w:hAnsi="Arial" w:cs="Arial"/>
          <w:i/>
          <w:iCs/>
          <w:sz w:val="22"/>
          <w:szCs w:val="22"/>
        </w:rPr>
        <w:t>24</w:t>
      </w:r>
      <w:r w:rsidRPr="004658E3">
        <w:rPr>
          <w:rFonts w:ascii="Arial" w:hAnsi="Arial" w:cs="Arial"/>
          <w:sz w:val="22"/>
          <w:szCs w:val="22"/>
        </w:rPr>
        <w:t>(1).</w:t>
      </w:r>
    </w:p>
    <w:p w:rsidR="005B686B" w:rsidP="007368E9" w:rsidRDefault="005B686B" w14:paraId="637CC581" w14:textId="2C730815">
      <w:pPr>
        <w:pStyle w:val="NormalWeb"/>
        <w:spacing w:before="0" w:beforeAutospacing="0" w:after="240" w:afterAutospacing="0" w:line="360" w:lineRule="auto"/>
      </w:pPr>
      <w:r w:rsidRPr="00C905EC">
        <w:rPr>
          <w:rFonts w:ascii="Arial" w:hAnsi="Arial" w:cs="Arial"/>
          <w:sz w:val="22"/>
          <w:szCs w:val="22"/>
        </w:rPr>
        <w:t>Beltrán-Martín, I. and Bou-Llusar, J.C., 2018. Examining the intermediate role of employee abilities, motivation and opportunities to participate in the relationship between HR bundles and employee performance. </w:t>
      </w:r>
      <w:r w:rsidRPr="00C905EC">
        <w:rPr>
          <w:rFonts w:ascii="Arial" w:hAnsi="Arial" w:cs="Arial"/>
          <w:i/>
          <w:iCs/>
          <w:sz w:val="22"/>
          <w:szCs w:val="22"/>
        </w:rPr>
        <w:t>BRQ Business Research Quarterly</w:t>
      </w:r>
      <w:r w:rsidRPr="00C905EC">
        <w:rPr>
          <w:rFonts w:ascii="Arial" w:hAnsi="Arial" w:cs="Arial"/>
          <w:sz w:val="22"/>
          <w:szCs w:val="22"/>
        </w:rPr>
        <w:t>, </w:t>
      </w:r>
      <w:r w:rsidRPr="00C905EC">
        <w:rPr>
          <w:rFonts w:ascii="Arial" w:hAnsi="Arial" w:cs="Arial"/>
          <w:i/>
          <w:iCs/>
          <w:sz w:val="22"/>
          <w:szCs w:val="22"/>
        </w:rPr>
        <w:t>21</w:t>
      </w:r>
      <w:r w:rsidRPr="00C905EC">
        <w:rPr>
          <w:rFonts w:ascii="Arial" w:hAnsi="Arial" w:cs="Arial"/>
          <w:sz w:val="22"/>
          <w:szCs w:val="22"/>
        </w:rPr>
        <w:t>(2), pp.99-110</w:t>
      </w:r>
      <w:r w:rsidRPr="005B686B">
        <w:t>.</w:t>
      </w:r>
    </w:p>
    <w:p w:rsidRPr="00C905EC" w:rsidR="005B686B" w:rsidP="007368E9" w:rsidRDefault="005B686B" w14:paraId="2411BE5B" w14:textId="454972B3">
      <w:pPr>
        <w:pStyle w:val="NormalWeb"/>
        <w:spacing w:before="0" w:beforeAutospacing="0" w:after="240" w:afterAutospacing="0" w:line="360" w:lineRule="auto"/>
        <w:rPr>
          <w:rFonts w:ascii="Arial" w:hAnsi="Arial" w:cs="Arial"/>
          <w:sz w:val="22"/>
          <w:szCs w:val="22"/>
        </w:rPr>
      </w:pPr>
      <w:r w:rsidRPr="00C905EC">
        <w:rPr>
          <w:rFonts w:ascii="Arial" w:hAnsi="Arial" w:cs="Arial"/>
          <w:sz w:val="22"/>
          <w:szCs w:val="22"/>
        </w:rPr>
        <w:t>da Cruz Carvalho, A., Riana, I.G. and Soares, A.D.C., 2020. Motivation on job satisfaction and employee performance. </w:t>
      </w:r>
      <w:r w:rsidRPr="00C905EC">
        <w:rPr>
          <w:rFonts w:ascii="Arial" w:hAnsi="Arial" w:cs="Arial"/>
          <w:i/>
          <w:iCs/>
          <w:sz w:val="22"/>
          <w:szCs w:val="22"/>
        </w:rPr>
        <w:t xml:space="preserve">International research journal of management, </w:t>
      </w:r>
      <w:r w:rsidRPr="00C905EC" w:rsidR="00BB0656">
        <w:rPr>
          <w:rFonts w:ascii="Arial" w:hAnsi="Arial" w:cs="Arial"/>
          <w:i/>
          <w:iCs/>
          <w:sz w:val="22"/>
          <w:szCs w:val="22"/>
        </w:rPr>
        <w:t>IT,</w:t>
      </w:r>
      <w:r w:rsidRPr="00C905EC">
        <w:rPr>
          <w:rFonts w:ascii="Arial" w:hAnsi="Arial" w:cs="Arial"/>
          <w:i/>
          <w:iCs/>
          <w:sz w:val="22"/>
          <w:szCs w:val="22"/>
        </w:rPr>
        <w:t xml:space="preserve"> and social sciences</w:t>
      </w:r>
      <w:r w:rsidRPr="00C905EC">
        <w:rPr>
          <w:rFonts w:ascii="Arial" w:hAnsi="Arial" w:cs="Arial"/>
          <w:sz w:val="22"/>
          <w:szCs w:val="22"/>
        </w:rPr>
        <w:t>, </w:t>
      </w:r>
      <w:r w:rsidRPr="00C905EC">
        <w:rPr>
          <w:rFonts w:ascii="Arial" w:hAnsi="Arial" w:cs="Arial"/>
          <w:i/>
          <w:iCs/>
          <w:sz w:val="22"/>
          <w:szCs w:val="22"/>
        </w:rPr>
        <w:t>7</w:t>
      </w:r>
      <w:r w:rsidRPr="00C905EC">
        <w:rPr>
          <w:rFonts w:ascii="Arial" w:hAnsi="Arial" w:cs="Arial"/>
          <w:sz w:val="22"/>
          <w:szCs w:val="22"/>
        </w:rPr>
        <w:t>(5), pp.13-23.</w:t>
      </w:r>
    </w:p>
    <w:p w:rsidRPr="00C905EC" w:rsidR="007368E9" w:rsidP="007368E9" w:rsidRDefault="007368E9" w14:paraId="381CA593" w14:textId="59015B20">
      <w:pPr>
        <w:pStyle w:val="NormalWeb"/>
        <w:spacing w:before="0" w:beforeAutospacing="0" w:after="240" w:afterAutospacing="0" w:line="360" w:lineRule="auto"/>
        <w:rPr>
          <w:rFonts w:ascii="Arial" w:hAnsi="Arial" w:cs="Arial"/>
          <w:sz w:val="22"/>
          <w:szCs w:val="22"/>
        </w:rPr>
      </w:pPr>
      <w:r w:rsidRPr="00C905EC">
        <w:rPr>
          <w:rFonts w:ascii="Arial" w:hAnsi="Arial" w:cs="Arial"/>
          <w:sz w:val="22"/>
          <w:szCs w:val="22"/>
        </w:rPr>
        <w:t xml:space="preserve">Emmanuel, C.R., Kominis, G. and Sergeja Slapničar (2020). </w:t>
      </w:r>
      <w:r w:rsidRPr="00C905EC">
        <w:rPr>
          <w:rFonts w:ascii="Arial" w:hAnsi="Arial" w:cs="Arial"/>
          <w:i/>
          <w:iCs/>
          <w:sz w:val="22"/>
          <w:szCs w:val="22"/>
        </w:rPr>
        <w:t>The effect of intrinsic and extrinsic rewards on the perceptions of middle-level managers</w:t>
      </w:r>
      <w:r w:rsidRPr="00C905EC">
        <w:rPr>
          <w:rFonts w:ascii="Arial" w:hAnsi="Arial" w:cs="Arial"/>
          <w:sz w:val="22"/>
          <w:szCs w:val="22"/>
        </w:rPr>
        <w:t>. London: Chartered Institute Of Management Accountants (Cima.</w:t>
      </w:r>
    </w:p>
    <w:p w:rsidRPr="0002294A" w:rsidR="007368E9" w:rsidP="007368E9" w:rsidRDefault="007368E9" w14:paraId="69217488" w14:textId="77777777">
      <w:pPr>
        <w:pStyle w:val="NormalWeb"/>
        <w:spacing w:before="0" w:beforeAutospacing="0" w:after="240" w:afterAutospacing="0" w:line="360" w:lineRule="auto"/>
        <w:rPr>
          <w:rFonts w:ascii="Arial" w:hAnsi="Arial" w:cs="Arial"/>
          <w:sz w:val="22"/>
          <w:szCs w:val="22"/>
        </w:rPr>
      </w:pPr>
      <w:r w:rsidRPr="00C905EC">
        <w:rPr>
          <w:rFonts w:ascii="Arial" w:hAnsi="Arial" w:cs="Arial"/>
          <w:sz w:val="22"/>
          <w:szCs w:val="22"/>
        </w:rPr>
        <w:t xml:space="preserve">Grawitch, M.J. and Ballard, D.W. (2016). </w:t>
      </w:r>
      <w:r w:rsidRPr="00C905EC">
        <w:rPr>
          <w:rFonts w:ascii="Arial" w:hAnsi="Arial" w:cs="Arial"/>
          <w:i/>
          <w:iCs/>
          <w:sz w:val="22"/>
          <w:szCs w:val="22"/>
        </w:rPr>
        <w:t>The psychologically healthy workplace building a win-win environment for organizations and employees</w:t>
      </w:r>
      <w:r>
        <w:t xml:space="preserve">. </w:t>
      </w:r>
      <w:r w:rsidRPr="0002294A">
        <w:rPr>
          <w:rFonts w:ascii="Arial" w:hAnsi="Arial" w:cs="Arial"/>
          <w:sz w:val="22"/>
          <w:szCs w:val="22"/>
        </w:rPr>
        <w:t>Washington, Dc American Psychological Association.</w:t>
      </w:r>
    </w:p>
    <w:p w:rsidR="007368E9" w:rsidP="007368E9" w:rsidRDefault="007368E9" w14:paraId="6D337E12" w14:textId="77777777">
      <w:pPr>
        <w:pStyle w:val="NormalWeb"/>
        <w:spacing w:before="0" w:beforeAutospacing="0" w:after="240" w:afterAutospacing="0" w:line="360" w:lineRule="auto"/>
      </w:pPr>
      <w:r>
        <w:t>Khan, Q., Rukh, G. and Khan, H.M. (2018). Attitude of Employees Towards Monetary and Non-Monetary Rewards and its Impact on Motivation and Turnover</w:t>
      </w:r>
      <w:r w:rsidRPr="00B03922">
        <w:rPr>
          <w:rFonts w:ascii="Arial" w:hAnsi="Arial" w:cs="Arial"/>
          <w:sz w:val="22"/>
          <w:szCs w:val="22"/>
        </w:rPr>
        <w:t xml:space="preserve">. </w:t>
      </w:r>
      <w:r w:rsidRPr="00B03922">
        <w:rPr>
          <w:rFonts w:ascii="Arial" w:hAnsi="Arial" w:cs="Arial"/>
          <w:i/>
          <w:iCs/>
          <w:sz w:val="22"/>
          <w:szCs w:val="22"/>
        </w:rPr>
        <w:t>International Journal of Technical Research &amp; Science</w:t>
      </w:r>
      <w:r w:rsidRPr="00B03922">
        <w:rPr>
          <w:rFonts w:ascii="Arial" w:hAnsi="Arial" w:cs="Arial"/>
          <w:sz w:val="22"/>
          <w:szCs w:val="22"/>
        </w:rPr>
        <w:t>, 3(5).</w:t>
      </w:r>
    </w:p>
    <w:p w:rsidRPr="008C79BE" w:rsidR="00124960" w:rsidP="00124960" w:rsidRDefault="00124960" w14:paraId="1647A7BA" w14:textId="406484B5">
      <w:pPr>
        <w:pStyle w:val="NormalWeb"/>
        <w:spacing w:before="0" w:beforeAutospacing="0" w:after="240" w:afterAutospacing="0" w:line="360" w:lineRule="auto"/>
        <w:rPr>
          <w:rFonts w:ascii="Arial" w:hAnsi="Arial" w:cs="Arial"/>
          <w:sz w:val="22"/>
          <w:szCs w:val="22"/>
        </w:rPr>
      </w:pPr>
      <w:r w:rsidRPr="008C79BE">
        <w:rPr>
          <w:rFonts w:ascii="Arial" w:hAnsi="Arial" w:cs="Arial"/>
          <w:sz w:val="22"/>
          <w:szCs w:val="22"/>
        </w:rPr>
        <w:t>Korzynski, P. (2019). Employee motivation in new working environment</w:t>
      </w:r>
      <w:r>
        <w:t xml:space="preserve">. </w:t>
      </w:r>
      <w:r w:rsidRPr="008C79BE">
        <w:rPr>
          <w:rFonts w:ascii="Arial" w:hAnsi="Arial" w:cs="Arial"/>
          <w:i/>
          <w:iCs/>
          <w:sz w:val="22"/>
          <w:szCs w:val="22"/>
        </w:rPr>
        <w:t>International Journal of Academic Research</w:t>
      </w:r>
      <w:r w:rsidRPr="008C79BE">
        <w:rPr>
          <w:rFonts w:ascii="Arial" w:hAnsi="Arial" w:cs="Arial"/>
          <w:sz w:val="22"/>
          <w:szCs w:val="22"/>
        </w:rPr>
        <w:t>, 5(5), pp.184–188.</w:t>
      </w:r>
    </w:p>
    <w:p w:rsidRPr="008C79BE" w:rsidR="00124960" w:rsidP="00124960" w:rsidRDefault="00124960" w14:paraId="0F9F940A" w14:textId="38FDDCBD">
      <w:pPr>
        <w:pStyle w:val="NormalWeb"/>
        <w:spacing w:before="0" w:beforeAutospacing="0" w:after="240" w:afterAutospacing="0" w:line="360" w:lineRule="auto"/>
        <w:rPr>
          <w:rFonts w:ascii="Arial" w:hAnsi="Arial" w:cs="Arial"/>
          <w:sz w:val="22"/>
          <w:szCs w:val="22"/>
        </w:rPr>
      </w:pPr>
      <w:r w:rsidRPr="008C79BE">
        <w:rPr>
          <w:rFonts w:ascii="Arial" w:hAnsi="Arial" w:cs="Arial"/>
          <w:sz w:val="22"/>
          <w:szCs w:val="22"/>
        </w:rPr>
        <w:t>McFarland, V. (2019). Leadership Challenges in Motivating Employees</w:t>
      </w:r>
      <w:r>
        <w:t xml:space="preserve">. </w:t>
      </w:r>
      <w:r w:rsidRPr="008C79BE">
        <w:rPr>
          <w:rFonts w:ascii="Arial" w:hAnsi="Arial" w:cs="Arial"/>
          <w:i/>
          <w:iCs/>
          <w:sz w:val="22"/>
          <w:szCs w:val="22"/>
        </w:rPr>
        <w:t>SSRN Electronic Journal</w:t>
      </w:r>
      <w:r w:rsidRPr="008C79BE">
        <w:rPr>
          <w:rFonts w:ascii="Arial" w:hAnsi="Arial" w:cs="Arial"/>
          <w:sz w:val="22"/>
          <w:szCs w:val="22"/>
        </w:rPr>
        <w:t>.</w:t>
      </w:r>
    </w:p>
    <w:p w:rsidR="005B686B" w:rsidP="007368E9" w:rsidRDefault="005B686B" w14:paraId="7C893386" w14:textId="6DAB9BA5">
      <w:pPr>
        <w:pStyle w:val="NormalWeb"/>
        <w:spacing w:before="0" w:beforeAutospacing="0" w:after="240" w:afterAutospacing="0" w:line="360" w:lineRule="auto"/>
      </w:pPr>
      <w:r w:rsidRPr="008C79BE">
        <w:rPr>
          <w:rFonts w:ascii="Arial" w:hAnsi="Arial" w:cs="Arial"/>
          <w:sz w:val="22"/>
          <w:szCs w:val="22"/>
        </w:rPr>
        <w:t>Parashakti, R.D., Fahlevi, M., Ekhsan, M. and Hadinata, A., 2020, April. The influence of work environment and competence on motivation and its impact on employee performance in health sector. In </w:t>
      </w:r>
      <w:r w:rsidRPr="008C79BE">
        <w:rPr>
          <w:rFonts w:ascii="Arial" w:hAnsi="Arial" w:cs="Arial"/>
          <w:i/>
          <w:iCs/>
          <w:sz w:val="22"/>
          <w:szCs w:val="22"/>
        </w:rPr>
        <w:t>3rd Asia Pacific International Conference of Management and Business Science (AICMBS 2019)</w:t>
      </w:r>
      <w:r w:rsidRPr="008C79BE">
        <w:rPr>
          <w:rFonts w:ascii="Arial" w:hAnsi="Arial" w:cs="Arial"/>
          <w:sz w:val="22"/>
          <w:szCs w:val="22"/>
        </w:rPr>
        <w:t> (Vol. 259, p. 267).</w:t>
      </w:r>
      <w:r w:rsidRPr="005B686B">
        <w:t xml:space="preserve"> </w:t>
      </w:r>
      <w:r w:rsidRPr="008C79BE">
        <w:rPr>
          <w:rFonts w:ascii="Arial" w:hAnsi="Arial" w:cs="Arial"/>
          <w:sz w:val="22"/>
          <w:szCs w:val="22"/>
        </w:rPr>
        <w:t>Atlantis Press</w:t>
      </w:r>
      <w:r w:rsidRPr="005B686B">
        <w:t>.</w:t>
      </w:r>
    </w:p>
    <w:p w:rsidRPr="008C79BE" w:rsidR="007368E9" w:rsidP="007368E9" w:rsidRDefault="007368E9" w14:paraId="0293F0FC" w14:textId="23E0A791">
      <w:pPr>
        <w:pStyle w:val="NormalWeb"/>
        <w:spacing w:before="0" w:beforeAutospacing="0" w:after="240" w:afterAutospacing="0" w:line="360" w:lineRule="auto"/>
        <w:rPr>
          <w:rFonts w:ascii="Arial" w:hAnsi="Arial" w:cs="Arial"/>
          <w:sz w:val="22"/>
          <w:szCs w:val="22"/>
        </w:rPr>
      </w:pPr>
      <w:r w:rsidRPr="008C79BE">
        <w:rPr>
          <w:rFonts w:ascii="Arial" w:hAnsi="Arial" w:cs="Arial"/>
          <w:sz w:val="22"/>
          <w:szCs w:val="22"/>
        </w:rPr>
        <w:lastRenderedPageBreak/>
        <w:t xml:space="preserve">Robbins, S.P. (2018). </w:t>
      </w:r>
      <w:r w:rsidRPr="008C79BE">
        <w:rPr>
          <w:rFonts w:ascii="Arial" w:hAnsi="Arial" w:cs="Arial"/>
          <w:i/>
          <w:iCs/>
          <w:sz w:val="22"/>
          <w:szCs w:val="22"/>
        </w:rPr>
        <w:t>The truth about managing people</w:t>
      </w:r>
      <w:r w:rsidRPr="008C79BE">
        <w:rPr>
          <w:rFonts w:ascii="Arial" w:hAnsi="Arial" w:cs="Arial"/>
          <w:sz w:val="22"/>
          <w:szCs w:val="22"/>
        </w:rPr>
        <w:t>. Upper Saddle River, N.J.: Pearson Education/Ft Press.</w:t>
      </w:r>
    </w:p>
    <w:p w:rsidR="006D4495" w:rsidP="00893898" w:rsidRDefault="006D4495" w14:paraId="27C24D52" w14:textId="16DA5266">
      <w:pPr>
        <w:spacing w:line="360" w:lineRule="auto"/>
        <w:jc w:val="both"/>
        <w:rPr>
          <w:rFonts w:ascii="Times New Roman" w:hAnsi="Times New Roman" w:cs="Times New Roman"/>
          <w:sz w:val="24"/>
          <w:szCs w:val="24"/>
        </w:rPr>
      </w:pPr>
      <w:bookmarkStart w:name="_Hlk98013770" w:id="7"/>
      <w:r w:rsidRPr="008C79BE">
        <w:rPr>
          <w:rFonts w:ascii="Arial" w:hAnsi="Arial" w:cs="Arial"/>
        </w:rPr>
        <w:t>Shore, L.M., Cleveland, J.N. and Sanchez, D., 2018. Inclusive workplaces: A review and model. </w:t>
      </w:r>
      <w:r w:rsidRPr="008C79BE">
        <w:rPr>
          <w:rFonts w:ascii="Arial" w:hAnsi="Arial" w:cs="Arial"/>
          <w:i/>
          <w:iCs/>
        </w:rPr>
        <w:t>Human Resource Management Review</w:t>
      </w:r>
      <w:r w:rsidRPr="008C79BE">
        <w:rPr>
          <w:rFonts w:ascii="Arial" w:hAnsi="Arial" w:cs="Arial"/>
        </w:rPr>
        <w:t>, </w:t>
      </w:r>
      <w:r w:rsidRPr="008C79BE">
        <w:rPr>
          <w:rFonts w:ascii="Arial" w:hAnsi="Arial" w:cs="Arial"/>
          <w:i/>
          <w:iCs/>
        </w:rPr>
        <w:t>28</w:t>
      </w:r>
      <w:r w:rsidRPr="008C79BE">
        <w:rPr>
          <w:rFonts w:ascii="Arial" w:hAnsi="Arial" w:cs="Arial"/>
        </w:rPr>
        <w:t>(2), pp.176-189</w:t>
      </w:r>
      <w:r w:rsidRPr="006D4495">
        <w:rPr>
          <w:rFonts w:ascii="Times New Roman" w:hAnsi="Times New Roman" w:cs="Times New Roman"/>
          <w:sz w:val="24"/>
          <w:szCs w:val="24"/>
        </w:rPr>
        <w:t>.</w:t>
      </w:r>
    </w:p>
    <w:bookmarkEnd w:id="7"/>
    <w:p w:rsidRPr="00124960" w:rsidR="00801602" w:rsidP="00893898" w:rsidRDefault="00BB0656" w14:paraId="2B9EC2EC" w14:textId="632FAF38">
      <w:pPr>
        <w:spacing w:line="360" w:lineRule="auto"/>
        <w:jc w:val="both"/>
        <w:rPr>
          <w:rFonts w:ascii="Times New Roman" w:hAnsi="Times New Roman" w:cs="Times New Roman"/>
          <w:sz w:val="24"/>
          <w:szCs w:val="24"/>
        </w:rPr>
      </w:pPr>
      <w:r w:rsidRPr="008C79BE">
        <w:rPr>
          <w:rFonts w:ascii="Arial" w:hAnsi="Arial" w:cs="Arial"/>
        </w:rPr>
        <w:t>Iridinid</w:t>
      </w:r>
      <w:r w:rsidRPr="008C79BE" w:rsidR="005B686B">
        <w:rPr>
          <w:rFonts w:ascii="Arial" w:hAnsi="Arial" w:cs="Arial"/>
        </w:rPr>
        <w:t xml:space="preserve"> Wolor, C., Solikhah, S., Fidhyallah, N.F. and Lestari, D.P., 2020. Effectiveness of e-training, e-leadership, and work life balance on employee performance during COVID-19. </w:t>
      </w:r>
      <w:r w:rsidRPr="008C79BE" w:rsidR="005B686B">
        <w:rPr>
          <w:rFonts w:ascii="Arial" w:hAnsi="Arial" w:cs="Arial"/>
          <w:i/>
          <w:iCs/>
        </w:rPr>
        <w:t>Journal of Asian Finance, Economics and Business</w:t>
      </w:r>
      <w:r w:rsidRPr="008C79BE" w:rsidR="005B686B">
        <w:rPr>
          <w:rFonts w:ascii="Arial" w:hAnsi="Arial" w:cs="Arial"/>
        </w:rPr>
        <w:t>, </w:t>
      </w:r>
      <w:r w:rsidRPr="008C79BE" w:rsidR="005B686B">
        <w:rPr>
          <w:rFonts w:ascii="Arial" w:hAnsi="Arial" w:cs="Arial"/>
          <w:i/>
          <w:iCs/>
        </w:rPr>
        <w:t>7</w:t>
      </w:r>
      <w:r w:rsidRPr="008C79BE" w:rsidR="005B686B">
        <w:rPr>
          <w:rFonts w:ascii="Arial" w:hAnsi="Arial" w:cs="Arial"/>
        </w:rPr>
        <w:t>(10).</w:t>
      </w:r>
      <w:bookmarkEnd w:id="0"/>
    </w:p>
    <w:sectPr w:rsidRPr="00124960" w:rsidR="008016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930858126-1220357314 1563469316-2004318071 1600277674-367989898 143314180-1032701169 1139377576-531666831 1671094543-192568054 2059901211-685120335 1547805777-2004318071 1500256755-590111548 1696625480-1680818436 687048664-1861433966 1645863358-1692485448 368448988-1342809165 481384605-1147900239 1520517541-651943465 2002797347-654723537 1123842725-831047235 565131397-1794758961 1453663353-97491642 141529565-2004318071 1571969374-2004318071 940899394-410324557 1273217165-1722156956 176081776-1532631431 494241314-93602458 600552643-2004318071 330580904-2004318071 1701091449-382201587 1455406111-61831982 346080022-251023914 2064409109-2075640703 1138846673-228939522 729151114-1402387418 254187719-2004318071 1822239157-1229636215 1410544604-91092881 59711513-110395666 1611759696-1764957190 221926680-353613393 299835433-1699334222 435538899-348715675 774717730-1676917092 1663111651-587161903 565884249-726093259 1770007571-2004318071 249740210-2004318071 1693829858-2004318071 566085634-2004318071 293512909-787074131 1233986366-1348305167 1046774277-2017407812 903914117-768076603 1669121409-745736213 605142619-1162441395 941401491-1493261088 1763800200-2004318071 1832091154-2004318071 373794746-1080329397 262116362-956161213 2089366406-1839963045 43249916-601925521 667045202-383406694 731824876-1664069432"/>
  </int:OnDemandWorkflows>
  <int:IntelligenceSettings/>
  <int:Manifest>
    <int:EntireDocument id="hsqLkaQY"/>
    <int:ParagraphRange paragraphId="1410544604" textId="91092881" start="511" length="169" invalidationStart="511" invalidationLength="169" id="yMnewYNe"/>
    <int:ParagraphRange paragraphId="221926680" textId="353613393" start="77" length="131" invalidationStart="77" invalidationLength="131" id="ovSaO6bU"/>
    <int:ParagraphRange paragraphId="435538899" textId="348715675" start="156" length="131" invalidationStart="156" invalidationLength="131" id="fQRwHvwc"/>
    <int:ParagraphRange paragraphId="435538899" textId="348715675" start="568" length="265" invalidationStart="568" invalidationLength="265" id="A1mRFONe"/>
    <int:ParagraphRange paragraphId="774717730" textId="1676917092" start="499" length="155" invalidationStart="499" invalidationLength="155" id="PSbdVLfL"/>
    <int:ParagraphRange paragraphId="1669121409" textId="745736213" start="47" length="163" invalidationStart="47" invalidationLength="163" id="Nu2j34fb"/>
    <int:ParagraphRange paragraphId="941401491" textId="1493261088" start="59" length="90" invalidationStart="59" invalidationLength="90" id="Nabav7YK"/>
    <int:ParagraphRange paragraphId="1763800200" textId="2004318071" start="41" length="101" invalidationStart="41" invalidationLength="101" id="DPywNobG"/>
    <int:ParagraphRange paragraphId="1832091154" textId="2004318071" start="42" length="106" invalidationStart="42" invalidationLength="106" id="Zpc3LREW"/>
    <int:ParagraphRange paragraphId="2089366406" textId="1839963045" start="0" length="192" invalidationStart="0" invalidationLength="192" id="zFor1PEH"/>
    <int:ParagraphRange paragraphId="731824876" textId="1664069432" start="76" length="105" invalidationStart="76" invalidationLength="105" id="KkuTpqjD"/>
  </int:Manifest>
  <int:Observations>
    <int:Content id="hsqLkaQY">
      <int:extLst>
        <oel:ext uri="E302BA01-7950-474C-9AD3-286E660C40A8">
          <int:SimilaritySummary Version="1" RunId="1648300922370" TilesCheckedInThisRun="48" TotalNumOfTiles="48" SimilarityAnnotationCount="11" NumWords="2225" NumFlaggedWords="245"/>
        </oel:ext>
      </int:extLst>
    </int:Content>
    <int:Content id="yMnewYNe">
      <int:extLst>
        <oel:ext uri="426473B9-03D8-482F-96C9-C2C85392BACA">
          <int:SimilarityCritique Version="1" Context="Employees feel valued and work with more excitement, resulting in increased production and loyalty. A motivated employee is typically stated to be a productive employee." SourceType="Online" SourceTitle="[Solved] 1)Outline the factors that aid in the retention ..." SourceUrl="https://www.coursehero.com/tutors-problems/Human-Resource-Management/37878569--1Outline-the-factors-that-aid-in-the-retention-and-motivation/" SourceSnippet="Employees feel valued and work with more excitement, resulting in increased production and loyalty. A motivated employee is typically stated to be a productive worker. Workers that are motivated put out their best effort to help the company achieve its objectives Motivation improves work efficiency by filling the gap between skill and ...">
            <int:Suggestions CitationType="Inline">
              <int:Suggestion CitationStyle="Mla" IsIdentical="0">
                <int:CitationText>(“[Solved] 1)Outline the factors that aid in the retention ...”)</int:CitationText>
              </int:Suggestion>
              <int:Suggestion CitationStyle="Apa" IsIdentical="0">
                <int:CitationText>(“[Solved] 1)Outline the factors that aid in the retention ...”)</int:CitationText>
              </int:Suggestion>
              <int:Suggestion CitationStyle="Chicago" IsIdentical="0">
                <int:CitationText>(“[Solved] 1)Outline the factors that aid in the retention ...”)</int:CitationText>
              </int:Suggestion>
            </int:Suggestions>
            <int:Suggestions CitationType="Full">
              <int:Suggestion CitationStyle="Mla" IsIdentical="0">
                <int:CitationText>&lt;i&gt;[Solved] 1)Outline the factors that aid in the retention ...&lt;/i&gt;, https://www.coursehero.com/tutors-problems/Human-Resource-Management/37878569--1Outline-the-factors-that-aid-in-the-retention-and-motivation/.</int:CitationText>
              </int:Suggestion>
              <int:Suggestion CitationStyle="Apa" IsIdentical="0">
                <int:CitationText>&lt;i&gt;[Solved] 1)Outline the factors that aid in the retention ...&lt;/i&gt;. (n.d.). Retrieved from https://www.coursehero.com/tutors-problems/Human-Resource-Management/37878569--1Outline-the-factors-that-aid-in-the-retention-and-motivation/</int:CitationText>
              </int:Suggestion>
              <int:Suggestion CitationStyle="Chicago" IsIdentical="0">
                <int:CitationText>“[Solved] 1)Outline the factors that aid in the retention ...” n.d., https://www.coursehero.com/tutors-problems/Human-Resource-Management/37878569--1Outline-the-factors-that-aid-in-the-retention-and-motivation/.</int:CitationText>
              </int:Suggestion>
            </int:Suggestions>
          </int:SimilarityCritique>
        </oel:ext>
      </int:extLst>
    </int:Content>
    <int:Content id="ovSaO6bU">
      <int:extLst>
        <oel:ext uri="426473B9-03D8-482F-96C9-C2C85392BACA">
          <int:SimilarityCritique Version="1" Context="Employees will feel more connected to their job, their team, and to the company, if they are valued and rewarded for their efforts." SourceType="Online" SourceTitle="4 Reasons to Acknowledge Employees Between Performance ..." SourceUrl="https://www.zenefits.com/workest/4-reasons-to-acknowledge-employees-between-performance-reviews/" SourceSnippet="Employees will feel more connected to their work, their team, and your company as a whole if they are valued and rewarded for their particular efforts. Here are a few reasons employees should be acknowledged. Employees are more productive. Employee acknowledgment is a low-cost, high-impact method of boosting productivity.">
            <int:Suggestions CitationType="Inline">
              <int:Suggestion CitationStyle="Mla" IsIdentical="0">
                <int:CitationText>(“4 Reasons to Acknowledge Employees Between Performance ...”)</int:CitationText>
              </int:Suggestion>
              <int:Suggestion CitationStyle="Apa" IsIdentical="0">
                <int:CitationText>(“4 Reasons to Acknowledge Employees Between Performance ...”)</int:CitationText>
              </int:Suggestion>
              <int:Suggestion CitationStyle="Chicago" IsIdentical="0">
                <int:CitationText>(“4 Reasons to Acknowledge Employees Between Performance ...”)</int:CitationText>
              </int:Suggestion>
            </int:Suggestions>
            <int:Suggestions CitationType="Full">
              <int:Suggestion CitationStyle="Mla" IsIdentical="0">
                <int:CitationText>&lt;i&gt;4 Reasons to Acknowledge Employees Between Performance ...&lt;/i&gt;, https://www.zenefits.com/workest/4-reasons-to-acknowledge-employees-between-performance-reviews/.</int:CitationText>
              </int:Suggestion>
              <int:Suggestion CitationStyle="Apa" IsIdentical="0">
                <int:CitationText>&lt;i&gt;4 Reasons to Acknowledge Employees Between Performance ...&lt;/i&gt;. (n.d.). Retrieved from https://www.zenefits.com/workest/4-reasons-to-acknowledge-employees-between-performance-reviews/</int:CitationText>
              </int:Suggestion>
              <int:Suggestion CitationStyle="Chicago" IsIdentical="0">
                <int:CitationText>“4 Reasons to Acknowledge Employees Between Performance ...” n.d., https://www.zenefits.com/workest/4-reasons-to-acknowledge-employees-between-performance-reviews/.</int:CitationText>
              </int:Suggestion>
            </int:Suggestions>
          </int:SimilarityCritique>
        </oel:ext>
      </int:extLst>
    </int:Content>
    <int:Content id="fQRwHvwc">
      <int:extLst>
        <oel:ext uri="426473B9-03D8-482F-96C9-C2C85392BACA">
          <int:SimilarityCritique Version="1" Context="These rewards are extrinsic because they are extrinsic to the task at hand and are managed by individuals other than the personnel." SourceType="Online" SourceTitle="Which of the following statements is supported by evidence ..." SourceUrl="https://www.coursehero.com/file/p21nhl4/Which-of-the-following-statements-is-supported-by-evidence-in-the-textbook/" SourceSnippet="They are extrinsic because they are related to the task at hand and are managed by individuals other than the employee. Because most individuals value money or equal prizes, these incentives encourage and inspire employees. Extrinsic rewards are usually provided to the person who is directly responsible for the work. 3.">
            <int:Suggestions CitationType="Inline">
              <int:Suggestion CitationStyle="Mla" IsIdentical="0">
                <int:CitationText>(“Which of the following statements is supported by evidence ...”)</int:CitationText>
              </int:Suggestion>
              <int:Suggestion CitationStyle="Apa" IsIdentical="0">
                <int:CitationText>(“Which of the following statements is supported by evidence ...”)</int:CitationText>
              </int:Suggestion>
              <int:Suggestion CitationStyle="Chicago" IsIdentical="0">
                <int:CitationText>(“Which of the following statements is supported by evidence ...”)</int:CitationText>
              </int:Suggestion>
            </int:Suggestions>
            <int:Suggestions CitationType="Full">
              <int:Suggestion CitationStyle="Mla" IsIdentical="0">
                <int:CitationText>&lt;i&gt;Which of the following statements is supported by evidence ...&lt;/i&gt;, https://www.coursehero.com/file/p21nhl4/Which-of-the-following-statements-is-supported-by-evidence-in-the-textbook/.</int:CitationText>
              </int:Suggestion>
              <int:Suggestion CitationStyle="Apa" IsIdentical="0">
                <int:CitationText>&lt;i&gt;Which of the following statements is supported by evidence ...&lt;/i&gt;. (n.d.). Retrieved from https://www.coursehero.com/file/p21nhl4/Which-of-the-following-statements-is-supported-by-evidence-in-the-textbook/</int:CitationText>
              </int:Suggestion>
              <int:Suggestion CitationStyle="Chicago" IsIdentical="0">
                <int:CitationText>“Which of the following statements is supported by evidence ...” n.d., https://www.coursehero.com/file/p21nhl4/Which-of-the-following-statements-is-supported-by-evidence-in-the-textbook/.</int:CitationText>
              </int:Suggestion>
            </int:Suggestions>
          </int:SimilarityCritique>
        </oel:ext>
      </int:extLst>
    </int:Content>
    <int:Content id="A1mRFONe">
      <int:extLst>
        <oel:ext uri="426473B9-03D8-482F-96C9-C2C85392BACA">
          <int:SimilarityCritique Version="1" Context="Extrinsic incentives are normally delivered to the individual conducting the action because they are tangible; as a result, they are usually not from within the person. Hence, extrinsic rewards are those that are not related to the task or behavior being performed." SourceType="Online" SourceTitle="Internship Report - Md. Tanvir Hossain | PDF | Human ..." SourceUrl="https://www.scribd.com/document/559877116/Internship-Report-Md-Tanvir-Hossain-1" SourceSnippet="Extrinsic incentives are normally delivered to the individual conducting the action because they are tangible; as a result, they are usually not from within the person. Extrinsic rewards are those that are not related to the task or behavior being performed.">
            <int:Suggestions CitationType="Inline">
              <int:Suggestion CitationStyle="Mla" IsIdentical="0">
                <int:CitationText>(“Internship Report - Md. Tanvir Hossain | PDF | Human ...”)</int:CitationText>
              </int:Suggestion>
              <int:Suggestion CitationStyle="Apa" IsIdentical="0">
                <int:CitationText>(“Internship Report - Md. Tanvir Hossain | PDF | Human ...”)</int:CitationText>
              </int:Suggestion>
              <int:Suggestion CitationStyle="Chicago" IsIdentical="0">
                <int:CitationText>(“Internship Report - Md. Tanvir Hossain | PDF | Human ...”)</int:CitationText>
              </int:Suggestion>
            </int:Suggestions>
            <int:Suggestions CitationType="Full">
              <int:Suggestion CitationStyle="Mla" IsIdentical="0">
                <int:CitationText>&lt;i&gt;Internship Report - Md. Tanvir Hossain | PDF | Human ...&lt;/i&gt;, https://www.scribd.com/document/559877116/Internship-Report-Md-Tanvir-Hossain-1.</int:CitationText>
              </int:Suggestion>
              <int:Suggestion CitationStyle="Apa" IsIdentical="0">
                <int:CitationText>&lt;i&gt;Internship Report - Md. Tanvir Hossain | PDF | Human ...&lt;/i&gt;. (n.d.). Retrieved from https://www.scribd.com/document/559877116/Internship-Report-Md-Tanvir-Hossain-1</int:CitationText>
              </int:Suggestion>
              <int:Suggestion CitationStyle="Chicago" IsIdentical="0">
                <int:CitationText>“Internship Report - Md. Tanvir Hossain | PDF | Human ...” n.d., https://www.scribd.com/document/559877116/Internship-Report-Md-Tanvir-Hossain-1.</int:CitationText>
              </int:Suggestion>
            </int:Suggestions>
          </int:SimilarityCritique>
        </oel:ext>
      </int:extLst>
    </int:Content>
    <int:Content id="PSbdVLfL">
      <int:extLst>
        <oel:ext uri="426473B9-03D8-482F-96C9-C2C85392BACA">
          <int:SimilarityCritique Version="1" Context="They are thus more receptive towards work and show more focus. A calm and relaxed mind is better at decision making and can do more work in a shorter time." SourceType="Online" SourceTitle="Benefits Of Vacation: Top Benefits of Vacation for IT ..." SourceUrl="https://www.invensislearning.com/blog/benefits-of-vacation/" SourceSnippet="They are thus more receptive towards work and show more focus. A calm and relaxed mind is better at decision making and can do more work in a shorter time. According to research, more than 70% of the employees who took regular vacations felt more equipped and ready to handle the mundane stress that comes with their job.">
            <int:Suggestions CitationType="Inline">
              <int:Suggestion CitationStyle="Mla" IsIdentical="0">
                <int:CitationText>(“Benefits Of Vacation: Top Benefits of Vacation for IT ...”)</int:CitationText>
              </int:Suggestion>
              <int:Suggestion CitationStyle="Apa" IsIdentical="0">
                <int:CitationText>(“Benefits Of Vacation: Top Benefits of Vacation for IT ...”)</int:CitationText>
              </int:Suggestion>
              <int:Suggestion CitationStyle="Chicago" IsIdentical="0">
                <int:CitationText>(“Benefits Of Vacation: Top Benefits of Vacation for IT ...”)</int:CitationText>
              </int:Suggestion>
            </int:Suggestions>
            <int:Suggestions CitationType="Full">
              <int:Suggestion CitationStyle="Mla" IsIdentical="0">
                <int:CitationText>&lt;i&gt;Benefits Of Vacation: Top Benefits of Vacation for IT ...&lt;/i&gt;, https://www.invensislearning.com/blog/benefits-of-vacation/.</int:CitationText>
              </int:Suggestion>
              <int:Suggestion CitationStyle="Apa" IsIdentical="0">
                <int:CitationText>&lt;i&gt;Benefits Of Vacation: Top Benefits of Vacation for IT ...&lt;/i&gt;. (n.d.). Retrieved from https://www.invensislearning.com/blog/benefits-of-vacation/</int:CitationText>
              </int:Suggestion>
              <int:Suggestion CitationStyle="Chicago" IsIdentical="0">
                <int:CitationText>“Benefits Of Vacation: Top Benefits of Vacation for IT ...” n.d., https://www.invensislearning.com/blog/benefits-of-vacation/.</int:CitationText>
              </int:Suggestion>
            </int:Suggestions>
          </int:SimilarityCritique>
        </oel:ext>
      </int:extLst>
    </int:Content>
    <int:Content id="Nu2j34fb">
      <int:extLst>
        <oel:ext uri="426473B9-03D8-482F-96C9-C2C85392BACA">
          <int:SimilarityCritique Version="1" Context="Examining the intermediate role of employee abilities, motivation and opportunities to participate in the relationship between HR bundles and employee performance." SourceType="Online" SourceTitle="Examining the Intermediate Role of Employee Abilities ..." SourceUrl="https://journals.sagepub.com/doi/full/10.1016/j.brq.2018.02.001" SourceSnippet="Examining the Intermediate Role of Employee Abilities, Motivation and Opportunities to Participate in the Relationship between HR Bundles and Employee Performance. Inmaculada Beltrán-Martín and Juan Carlos Bou-Llusar. BRQ Business Research Quarterly 2020 21: 2, 99-110 Download Citation.">
            <int:Suggestions CitationType="Inline">
              <int:Suggestion CitationStyle="Mla" IsIdentical="1">
                <int:CitationText>(“Examining the Intermediate Role of Employee Abilities ...”)</int:CitationText>
              </int:Suggestion>
              <int:Suggestion CitationStyle="Apa" IsIdentical="1">
                <int:CitationText>(“Examining the Intermediate Role of Employee Abilities ...”)</int:CitationText>
              </int:Suggestion>
              <int:Suggestion CitationStyle="Chicago" IsIdentical="1">
                <int:CitationText>(“Examining the Intermediate Role of Employee Abilities ...”)</int:CitationText>
              </int:Suggestion>
            </int:Suggestions>
            <int:Suggestions CitationType="Full">
              <int:Suggestion CitationStyle="Mla" IsIdentical="1">
                <int:CitationText>&lt;i&gt;Examining the Intermediate Role of Employee Abilities ...&lt;/i&gt;, https://journals.sagepub.com/doi/full/10.1016/j.brq.2018.02.001.</int:CitationText>
              </int:Suggestion>
              <int:Suggestion CitationStyle="Apa" IsIdentical="1">
                <int:CitationText>&lt;i&gt;Examining the Intermediate Role of Employee Abilities ...&lt;/i&gt;. (n.d.). Retrieved from https://journals.sagepub.com/doi/full/10.1016/j.brq.2018.02.001</int:CitationText>
              </int:Suggestion>
              <int:Suggestion CitationStyle="Chicago" IsIdentical="1">
                <int:CitationText>“Examining the Intermediate Role of Employee Abilities ...” n.d., https://journals.sagepub.com/doi/full/10.1016/j.brq.2018.02.001.</int:CitationText>
              </int:Suggestion>
            </int:Suggestions>
            <int:AdditionalSources SourceType="Online" SourceTitle="Examining the Intermediate Role of Employee Abilities ..." SourceUrl="https://journals.sagepub.com/doi/abs/10.1016/j.brq.2018.02.001" SourceSnippet="Examining the Intermediate Role of Employee Abilities, Motivation and Opportunities to Participate in the Relationship between HR Bundles and Employee Performance. Inmaculada Beltrán-Martín and Juan Carlos Bou-Llusar. BRQ Business Research Quarterly 2020 21: 2, 99-110 Download Citation.">
              <int:Suggestions CitationType="Inline">
                <int:Suggestion CitationStyle="Mla" IsIdentical="1">
                  <int:CitationText>(“Examining the Intermediate Role of Employee Abilities ...”)</int:CitationText>
                </int:Suggestion>
                <int:Suggestion CitationStyle="Apa" IsIdentical="1">
                  <int:CitationText>(“Examining the Intermediate Role of Employee Abilities ...”)</int:CitationText>
                </int:Suggestion>
                <int:Suggestion CitationStyle="Chicago" IsIdentical="1">
                  <int:CitationText>(“Examining the Intermediate Role of Employee Abilities ...”)</int:CitationText>
                </int:Suggestion>
              </int:Suggestions>
              <int:Suggestions CitationType="Full">
                <int:Suggestion CitationStyle="Mla" IsIdentical="1">
                  <int:CitationText>&lt;i&gt;Examining the Intermediate Role of Employee Abilities ...&lt;/i&gt;, https://journals.sagepub.com/doi/abs/10.1016/j.brq.2018.02.001.</int:CitationText>
                </int:Suggestion>
                <int:Suggestion CitationStyle="Apa" IsIdentical="1">
                  <int:CitationText>&lt;i&gt;Examining the Intermediate Role of Employee Abilities ...&lt;/i&gt;. (n.d.). Retrieved from https://journals.sagepub.com/doi/abs/10.1016/j.brq.2018.02.001</int:CitationText>
                </int:Suggestion>
                <int:Suggestion CitationStyle="Chicago" IsIdentical="1">
                  <int:CitationText>“Examining the Intermediate Role of Employee Abilities ...” n.d., https://journals.sagepub.com/doi/abs/10.1016/j.brq.2018.02.001.</int:CitationText>
                </int:Suggestion>
              </int:Suggestions>
            </int:AdditionalSources>
            <int:AdditionalSources SourceType="Online" SourceTitle="The Relationship between Employee Capability, Information ..." SourceUrl="https://www.abacademies.org/articles/the-relationship-between-employee-capability-information-supply-organization-support-developer-sustainable-performance-motivation-11290.html" SourceSnippet="Examining the intermediate role of employee abilities, motivation and opportunities to participate in the relationship between HR bundles and employee performance. BRQ Business Research Quarterly, 21(2), 99-110. Bhavsar, K., Shah, V., &amp; Gopalan, S. (2019). Process life cycle framework: A conceptual model and literature study of business process ...">
              <int:Suggestions CitationType="Inline">
                <int:Suggestion CitationStyle="Mla" IsIdentical="1">
                  <int:CitationText>(“The Relationship between Employee Capability, Information ...”)</int:CitationText>
                </int:Suggestion>
                <int:Suggestion CitationStyle="Apa" IsIdentical="1">
                  <int:CitationText>(“The Relationship between Employee Capability, Information ...”)</int:CitationText>
                </int:Suggestion>
                <int:Suggestion CitationStyle="Chicago" IsIdentical="1">
                  <int:CitationText>(“The Relationship between Employee Capability, Information ...”)</int:CitationText>
                </int:Suggestion>
              </int:Suggestions>
              <int:Suggestions CitationType="Full">
                <int:Suggestion CitationStyle="Mla" IsIdentical="1">
                  <int:CitationText>&lt;i&gt;The Relationship between Employee Capability, Information ...&lt;/i&gt;, https://www.abacademies.org/articles/the-relationship-between-employee-capability-information-supply-organization-support-developer-sustainable-performance-motivation-11290.html.</int:CitationText>
                </int:Suggestion>
                <int:Suggestion CitationStyle="Apa" IsIdentical="1">
                  <int:CitationText>&lt;i&gt;The Relationship between Employee Capability, Information ...&lt;/i&gt;. (n.d.). Retrieved from https://www.abacademies.org/articles/the-relationship-between-employee-capability-information-supply-organization-support-developer-sustainable-performance-motivation-11290.html</int:CitationText>
                </int:Suggestion>
                <int:Suggestion CitationStyle="Chicago" IsIdentical="1">
                  <int:CitationText>“The Relationship between Employee Capability, Information ...” n.d., https://www.abacademies.org/articles/the-relationship-between-employee-capability-information-supply-organization-support-developer-sustainable-performance-motivation-11290.html.</int:CitationText>
                </int:Suggestion>
              </int:Suggestions>
            </int:AdditionalSources>
          </int:SimilarityCritique>
        </oel:ext>
      </int:extLst>
    </int:Content>
    <int:Content id="Nabav7YK">
      <int:extLst>
        <oel:ext uri="426473B9-03D8-482F-96C9-C2C85392BACA">
          <int:SimilarityCritique Version="1" Context="The effect of intrinsic and extrinsic rewards on the perceptions of middle-level managers." SourceType="Online" SourceTitle="CIMA - The effect of intrinsic and extrinsic rewards on ..." SourceUrl="https://www.cimaglobal.com/Research--Insight/The-effect-of-intrinsic-and-extrinsic-rewards-on-the-perceptions-of-middle-level-managers/" SourceSnippet="The effect of intrinsic and extrinsic rewards on the perceptions of middle-level managers Jun 2010 This project addresses how reward systems are designed at different companies, located in different EU countries, as seen through the eyes of practising managers.">
            <int:Suggestions CitationType="Inline">
              <int:Suggestion CitationStyle="Mla" IsIdentical="0">
                <int:CitationText>(“CIMA - The effect of intrinsic and extrinsic rewards on ...”)</int:CitationText>
              </int:Suggestion>
              <int:Suggestion CitationStyle="Apa" IsIdentical="0">
                <int:CitationText>(“CIMA - The effect of intrinsic and extrinsic rewards on ...”)</int:CitationText>
              </int:Suggestion>
              <int:Suggestion CitationStyle="Chicago" IsIdentical="0">
                <int:CitationText>(“CIMA - The effect of intrinsic and extrinsic rewards on ...”)</int:CitationText>
              </int:Suggestion>
            </int:Suggestions>
            <int:Suggestions CitationType="Full">
              <int:Suggestion CitationStyle="Mla" IsIdentical="0">
                <int:CitationText>&lt;i&gt;CIMA - The effect of intrinsic and extrinsic rewards on ...&lt;/i&gt;, https://www.cimaglobal.com/Research--Insight/The-effect-of-intrinsic-and-extrinsic-rewards-on-the-perceptions-of-middle-level-managers/.</int:CitationText>
              </int:Suggestion>
              <int:Suggestion CitationStyle="Apa" IsIdentical="0">
                <int:CitationText>&lt;i&gt;CIMA - The effect of intrinsic and extrinsic rewards on ...&lt;/i&gt;. (n.d.). Retrieved from https://www.cimaglobal.com/Research--Insight/The-effect-of-intrinsic-and-extrinsic-rewards-on-the-perceptions-of-middle-level-managers/</int:CitationText>
              </int:Suggestion>
              <int:Suggestion CitationStyle="Chicago" IsIdentical="0">
                <int:CitationText>“CIMA - The effect of intrinsic and extrinsic rewards on ...” n.d., https://www.cimaglobal.com/Research--Insight/The-effect-of-intrinsic-and-extrinsic-rewards-on-the-perceptions-of-middle-level-managers/.</int:CitationText>
              </int:Suggestion>
            </int:Suggestions>
            <int:AdditionalSources SourceType="Online" SourceTitle="Achievement of Organisational Goals and Motivation of ..." SourceUrl="https://studylib.net/doc/11927583/achievement-of-organisational-goals-and-motivation-of-mid..." SourceSnippet="Teacher turnover in Texas: Problems and Prospects. Report of the Texas Educational Excellence Project, 10. Emmanuel, C.R.; Kominus, G. &amp;amp; Slapnicar, S. (2007). The effect of intrinsic and extrinsic rewards on the perceptions of middle-level managers, Chartered Institute of Management Accountants Research Executive Summaries Series 4(4).">
              <int:Suggestions CitationType="Inline">
                <int:Suggestion CitationStyle="Mla" IsIdentical="0">
                  <int:CitationText>(“Achievement of Organisational Goals and Motivation of ...”)</int:CitationText>
                </int:Suggestion>
                <int:Suggestion CitationStyle="Apa" IsIdentical="0">
                  <int:CitationText>(“Achievement of Organisational Goals and Motivation of ...”)</int:CitationText>
                </int:Suggestion>
                <int:Suggestion CitationStyle="Chicago" IsIdentical="0">
                  <int:CitationText>(“Achievement of Organisational Goals and Motivation of ...”)</int:CitationText>
                </int:Suggestion>
              </int:Suggestions>
              <int:Suggestions CitationType="Full">
                <int:Suggestion CitationStyle="Mla" IsIdentical="0">
                  <int:CitationText>&lt;i&gt;Achievement of Organisational Goals and Motivation of ...&lt;/i&gt;, https://studylib.net/doc/11927583/achievement-of-organisational-goals-and-motivation-of-mid....</int:CitationText>
                </int:Suggestion>
                <int:Suggestion CitationStyle="Apa" IsIdentical="0">
                  <int:CitationText>&lt;i&gt;Achievement of Organisational Goals and Motivation of ...&lt;/i&gt;. (n.d.). Retrieved from https://studylib.net/doc/11927583/achievement-of-organisational-goals-and-motivation-of-mid...</int:CitationText>
                </int:Suggestion>
                <int:Suggestion CitationStyle="Chicago" IsIdentical="0">
                  <int:CitationText>“Achievement of Organisational Goals and Motivation of ...” n.d., https://studylib.net/doc/11927583/achievement-of-organisational-goals-and-motivation-of-mid....</int:CitationText>
                </int:Suggestion>
              </int:Suggestions>
            </int:AdditionalSources>
          </int:SimilarityCritique>
        </oel:ext>
      </int:extLst>
    </int:Content>
    <int:Content id="DPywNobG">
      <int:extLst>
        <oel:ext uri="426473B9-03D8-482F-96C9-C2C85392BACA">
          <int:SimilarityCritique Version="1" Context="The psychologically healthy workplace building a win-win environment for organizations and employees." SourceType="Online" SourceTitle="The Psychologically Healthy Workplace: Building a Win-Win ..." SourceUrl="https://www.amazon.com/Psychologically-Healthy-Workplace-Environment-Organizations/dp/1433820528" SourceSnippet="The Psychologically Healthy Workplace: Building a Win-Win Environment for Organizations and Employees 1st Edition by Matthew J. Grawitch (Editor), David W. Ballard (Editor) 3.8 out of 5 stars 5 ratings">
            <int:Suggestions CitationType="Inline">
              <int:Suggestion CitationStyle="Mla" IsIdentical="0">
                <int:CitationText>(“The Psychologically Healthy Workplace: Building a Win-Win ...”)</int:CitationText>
              </int:Suggestion>
              <int:Suggestion CitationStyle="Apa" IsIdentical="0">
                <int:CitationText>(“The Psychologically Healthy Workplace: Building a Win-Win ...”)</int:CitationText>
              </int:Suggestion>
              <int:Suggestion CitationStyle="Chicago" IsIdentical="0">
                <int:CitationText>(“The Psychologically Healthy Workplace: Building a Win-Win ...”)</int:CitationText>
              </int:Suggestion>
            </int:Suggestions>
            <int:Suggestions CitationType="Full">
              <int:Suggestion CitationStyle="Mla" IsIdentical="0">
                <int:CitationText>&lt;i&gt;The Psychologically Healthy Workplace: Building a Win-Win ...&lt;/i&gt;, https://www.amazon.com/Psychologically-Healthy-Workplace-Environment-Organizations/dp/1433820528.</int:CitationText>
              </int:Suggestion>
              <int:Suggestion CitationStyle="Apa" IsIdentical="0">
                <int:CitationText>&lt;i&gt;The Psychologically Healthy Workplace: Building a Win-Win ...&lt;/i&gt;. (n.d.). Retrieved from https://www.amazon.com/Psychologically-Healthy-Workplace-Environment-Organizations/dp/1433820528</int:CitationText>
              </int:Suggestion>
              <int:Suggestion CitationStyle="Chicago" IsIdentical="0">
                <int:CitationText>“The Psychologically Healthy Workplace: Building a Win-Win ...” n.d., https://www.amazon.com/Psychologically-Healthy-Workplace-Environment-Organizations/dp/1433820528.</int:CitationText>
              </int:Suggestion>
            </int:Suggestions>
            <int:AdditionalSources SourceType="Online" SourceTitle="The Psychologically Healthy Workplace: Building a Win-Win ..." SourceUrl="https://www.amazon.com/Psychologically-Healthy-Workplace-Environment-Organizations-ebook/dp/B017HWQIB8" SourceSnippet="The Psychologically Healthy Workplace: Building a Win-Win Environment for Organizations and Employees - Kindle edition by Grawitch, Matthew J., Ballard, David W.. Download it once and read it on your Kindle device, PC, phones or tablets. Use features like bookmarks, note taking and highlighting while reading The Psychologically Healthy Workplace: Building a Win-Win Environment for ...">
              <int:Suggestions CitationType="Inline">
                <int:Suggestion CitationStyle="Mla" IsIdentical="0">
                  <int:CitationText>(“The Psychologically Healthy Workplace: Building a Win-Win ...”)</int:CitationText>
                </int:Suggestion>
                <int:Suggestion CitationStyle="Apa" IsIdentical="0">
                  <int:CitationText>(“The Psychologically Healthy Workplace: Building a Win-Win ...”)</int:CitationText>
                </int:Suggestion>
                <int:Suggestion CitationStyle="Chicago" IsIdentical="0">
                  <int:CitationText>(“The Psychologically Healthy Workplace: Building a Win-Win ...”)</int:CitationText>
                </int:Suggestion>
              </int:Suggestions>
              <int:Suggestions CitationType="Full">
                <int:Suggestion CitationStyle="Mla" IsIdentical="0">
                  <int:CitationText>&lt;i&gt;The Psychologically Healthy Workplace: Building a Win-Win ...&lt;/i&gt;, https://www.amazon.com/Psychologically-Healthy-Workplace-Environment-Organizations-ebook/dp/B017HWQIB8.</int:CitationText>
                </int:Suggestion>
                <int:Suggestion CitationStyle="Apa" IsIdentical="0">
                  <int:CitationText>&lt;i&gt;The Psychologically Healthy Workplace: Building a Win-Win ...&lt;/i&gt;. (n.d.). Retrieved from https://www.amazon.com/Psychologically-Healthy-Workplace-Environment-Organizations-ebook/dp/B017HWQIB8</int:CitationText>
                </int:Suggestion>
                <int:Suggestion CitationStyle="Chicago" IsIdentical="0">
                  <int:CitationText>“The Psychologically Healthy Workplace: Building a Win-Win ...” n.d., https://www.amazon.com/Psychologically-Healthy-Workplace-Environment-Organizations-ebook/dp/B017HWQIB8.</int:CitationText>
                </int:Suggestion>
              </int:Suggestions>
            </int:AdditionalSources>
            <int:AdditionalSources SourceType="Online" SourceTitle="The psychologically healthy workplace : building a win-win ..." SourceUrl="http://link.bu.edu/portal/The-psychologically-healthy-workplace--building/urZ-Ie0RvIU/" SourceSnippet="The item The psychologically healthy workplace : building a win-win environment for organizations and employees, edited by Matthew J. Grawitch and David W. Ballard represents a specific, individual, material embodiment of a distinct intellectual or artistic creation found in Boston University Libraries.">
              <int:Suggestions CitationType="Inline">
                <int:Suggestion CitationStyle="Mla" IsIdentical="0">
                  <int:CitationText>(“The psychologically healthy workplace : building a win-win ...”)</int:CitationText>
                </int:Suggestion>
                <int:Suggestion CitationStyle="Apa" IsIdentical="0">
                  <int:CitationText>(“The psychologically healthy workplace : building a win-win ...”)</int:CitationText>
                </int:Suggestion>
                <int:Suggestion CitationStyle="Chicago" IsIdentical="0">
                  <int:CitationText>(“The psychologically healthy workplace : building a win-win ...”)</int:CitationText>
                </int:Suggestion>
              </int:Suggestions>
              <int:Suggestions CitationType="Full">
                <int:Suggestion CitationStyle="Mla" IsIdentical="0">
                  <int:CitationText>&lt;i&gt;The psychologically healthy workplace : building a win-win ...&lt;/i&gt;, http://link.bu.edu/portal/The-psychologically-healthy-workplace--building/urZ-Ie0RvIU/.</int:CitationText>
                </int:Suggestion>
                <int:Suggestion CitationStyle="Apa" IsIdentical="0">
                  <int:CitationText>&lt;i&gt;The psychologically healthy workplace : building a win-win ...&lt;/i&gt;. (n.d.). Retrieved from http://link.bu.edu/portal/The-psychologically-healthy-workplace--building/urZ-Ie0RvIU/</int:CitationText>
                </int:Suggestion>
                <int:Suggestion CitationStyle="Chicago" IsIdentical="0">
                  <int:CitationText>“The psychologically healthy workplace : building a win-win ...” n.d., http://link.bu.edu/portal/The-psychologically-healthy-workplace--building/urZ-Ie0RvIU/.</int:CitationText>
                </int:Suggestion>
              </int:Suggestions>
            </int:AdditionalSources>
          </int:SimilarityCritique>
        </oel:ext>
      </int:extLst>
    </int:Content>
    <int:Content id="Zpc3LREW">
      <int:extLst>
        <oel:ext uri="426473B9-03D8-482F-96C9-C2C85392BACA">
          <int:SimilarityCritique Version="1" Context="Attitude of Employees Towards Monetary and Non-Monetary Rewards and its Impact on Motivation and Turnover." SourceType="Online" SourceTitle="Attitude of Employees Towards Monetary and Non-Monetary ..." SourceUrl="https://www.researchgate.net/publication/326469898_Attitude_of_Employees_Towards_Monetary_and_Non-Monetary_Rewards_and_its_Impact_on_Motivation_and_Turnover" SourceSnippet="Download Citation | On Jul 9, 2018, Qadir Khan and others published Attitude of Employees Towards Monetary and Non-Monetary Rewards and its Impact on Motivation and Turnover | Find, read and cite ...">
            <int:Suggestions CitationType="Inline">
              <int:Suggestion CitationStyle="Mla" IsIdentical="0">
                <int:CitationText>(“Attitude of Employees Towards Monetary and Non-Monetary ...”)</int:CitationText>
              </int:Suggestion>
              <int:Suggestion CitationStyle="Apa" IsIdentical="0">
                <int:CitationText>(“Attitude of Employees Towards Monetary and Non-Monetary ...”)</int:CitationText>
              </int:Suggestion>
              <int:Suggestion CitationStyle="Chicago" IsIdentical="0">
                <int:CitationText>(“Attitude of Employees Towards Monetary and Non-Monetary ...”)</int:CitationText>
              </int:Suggestion>
            </int:Suggestions>
            <int:Suggestions CitationType="Full">
              <int:Suggestion CitationStyle="Mla" IsIdentical="0">
                <int:CitationText>&lt;i&gt;Attitude of Employees Towards Monetary and Non-Monetary ...&lt;/i&gt;, https://www.researchgate.net/publication/326469898_Attitude_of_Employees_Towards_Monetary_and_Non-Monetary_Rewards_and_its_Impact_on_Motivation_and_Turnover.</int:CitationText>
              </int:Suggestion>
              <int:Suggestion CitationStyle="Apa" IsIdentical="0">
                <int:CitationText>&lt;i&gt;Attitude of Employees Towards Monetary and Non-Monetary ...&lt;/i&gt;. (n.d.). Retrieved from https://www.researchgate.net/publication/326469898_Attitude_of_Employees_Towards_Monetary_and_Non-Monetary_Rewards_and_its_Impact_on_Motivation_and_Turnover</int:CitationText>
              </int:Suggestion>
              <int:Suggestion CitationStyle="Chicago" IsIdentical="0">
                <int:CitationText>“Attitude of Employees Towards Monetary and Non-Monetary ...” n.d., https://www.researchgate.net/publication/326469898_Attitude_of_Employees_Towards_Monetary_and_Non-Monetary_Rewards_and_its_Impact_on_Motivation_and_Turnover.</int:CitationText>
              </int:Suggestion>
            </int:Suggestions>
            <int:AdditionalSources SourceType="Online" SourceTitle="Attitude of Employees Towards Monetary and Non-Monetary ..." SourceUrl="https://www.semanticscholar.org/paper/Attitude-of-Employees-Towards-Monetary-and-Rewards-Khan-Rukh/597a686a30b85164c2d0c27d8198b07bf96df29f" SourceSnippet="DOI: 10.30780/ijtrs.v3.i3.2018.017 Corpus ID: 189396920; Attitude of Employees Towards Monetary and Non-Monetary Rewards and its Impact on Motivation and Turnover @article{Khan2018AttitudeOE, title={Attitude of Employees Towards Monetary and Non-Monetary Rewards and its Impact on Motivation and Turnover}, author={Qadir Khan and Gull Rukh and Hamid Mehmood Khan}, journal={International Journal ...">
              <int:Suggestions CitationType="Inline">
                <int:Suggestion CitationStyle="Mla" IsIdentical="0">
                  <int:CitationText>(“Attitude of Employees Towards Monetary and Non-Monetary ...”)</int:CitationText>
                </int:Suggestion>
                <int:Suggestion CitationStyle="Apa" IsIdentical="0">
                  <int:CitationText>(“Attitude of Employees Towards Monetary and Non-Monetary ...”)</int:CitationText>
                </int:Suggestion>
                <int:Suggestion CitationStyle="Chicago" IsIdentical="0">
                  <int:CitationText>(“Attitude of Employees Towards Monetary and Non-Monetary ...”)</int:CitationText>
                </int:Suggestion>
              </int:Suggestions>
              <int:Suggestions CitationType="Full">
                <int:Suggestion CitationStyle="Mla" IsIdentical="0">
                  <int:CitationText>&lt;i&gt;Attitude of Employees Towards Monetary and Non-Monetary ...&lt;/i&gt;, https://www.semanticscholar.org/paper/Attitude-of-Employees-Towards-Monetary-and-Rewards-Khan-Rukh/597a686a30b85164c2d0c27d8198b07bf96df29f.</int:CitationText>
                </int:Suggestion>
                <int:Suggestion CitationStyle="Apa" IsIdentical="0">
                  <int:CitationText>&lt;i&gt;Attitude of Employees Towards Monetary and Non-Monetary ...&lt;/i&gt;. (n.d.). Retrieved from https://www.semanticscholar.org/paper/Attitude-of-Employees-Towards-Monetary-and-Rewards-Khan-Rukh/597a686a30b85164c2d0c27d8198b07bf96df29f</int:CitationText>
                </int:Suggestion>
                <int:Suggestion CitationStyle="Chicago" IsIdentical="0">
                  <int:CitationText>“Attitude of Employees Towards Monetary and Non-Monetary ...” n.d., https://www.semanticscholar.org/paper/Attitude-of-Employees-Towards-Monetary-and-Rewards-Khan-Rukh/597a686a30b85164c2d0c27d8198b07bf96df29f.</int:CitationText>
                </int:Suggestion>
              </int:Suggestions>
            </int:AdditionalSources>
            <int:AdditionalSources SourceType="Online" SourceTitle="352&amp;((',1* 2) $6,$1 &amp;21)(5(1&amp;( 21 6&amp;,(1&amp;( 7(&amp;+12/2*&lt; 0(',&amp;,1(" SourceUrl="https://www.acstm.org/Proceedings_2018.pdf" SourceSnippet="8 Attitude of Employees Towards Monetary and Non-Monetary Rewards and its Impact on Motivation and Turnover Qadir Khan, Gul Rukh and Hamid Mehmood Khan 9 Molecular Systematics of Genus Heliotropium L. (Heliotropiaceae) From Pakistan Muhammad Qaiser and Samina Nurin 10 Knowledge and Practices of Type 2 Diabetics Regarding Dietary Restrictions">
              <int:Suggestions CitationType="Inline">
                <int:Suggestion CitationStyle="Mla" IsIdentical="0">
                  <int:CitationText>(“352&amp;((',1* 2) $6,$1 &amp;21)(5(1&amp;( 21 6&amp;,(1&amp;( 7(&amp;+12/2*&lt; 0(',&amp;,1(”)</int:CitationText>
                </int:Suggestion>
                <int:Suggestion CitationStyle="Apa" IsIdentical="0">
                  <int:CitationText>(“352&amp;((',1* 2) $6,$1 &amp;21)(5(1&amp;( 21 6&amp;,(1&amp;( 7(&amp;+12/2*&lt; 0(',&amp;,1(”)</int:CitationText>
                </int:Suggestion>
                <int:Suggestion CitationStyle="Chicago" IsIdentical="0">
                  <int:CitationText>(“352&amp;((',1* 2) $6,$1 &amp;21)(5(1&amp;( 21 6&amp;,(1&amp;( 7(&amp;+12/2*&lt; 0(',&amp;,1(”)</int:CitationText>
                </int:Suggestion>
              </int:Suggestions>
              <int:Suggestions CitationType="Full">
                <int:Suggestion CitationStyle="Mla" IsIdentical="0">
                  <int:CitationText>&lt;i&gt;352&amp;((',1* 2) $6,$1 &amp;21)(5(1&amp;( 21 6&amp;,(1&amp;( 7(&amp;+12/2*&lt; 0(',&amp;,1(&lt;/i&gt;, https://www.acstm.org/Proceedings_2018.pdf.</int:CitationText>
                </int:Suggestion>
                <int:Suggestion CitationStyle="Apa" IsIdentical="0">
                  <int:CitationText>&lt;i&gt;352&amp;((',1* 2) $6,$1 &amp;21)(5(1&amp;( 21 6&amp;,(1&amp;( 7(&amp;+12/2*&lt; 0(',&amp;,1(&lt;/i&gt;. (n.d.). Retrieved from https://www.acstm.org/Proceedings_2018.pdf</int:CitationText>
                </int:Suggestion>
                <int:Suggestion CitationStyle="Chicago" IsIdentical="0">
                  <int:CitationText>“352&amp;((',1* 2) $6,$1 &amp;21)(5(1&amp;( 21 6&amp;,(1&amp;( 7(&amp;+12/2*&lt; 0(',&amp;,1(” n.d., https://www.acstm.org/Proceedings_2018.pdf.</int:CitationText>
                </int:Suggestion>
              </int:Suggestions>
            </int:AdditionalSources>
          </int:SimilarityCritique>
        </oel:ext>
      </int:extLst>
    </int:Content>
    <int:Content id="zFor1PEH">
      <int:extLst>
        <oel:ext uri="426473B9-03D8-482F-96C9-C2C85392BACA">
          <int:SimilarityCritique Version="1" Context="Parashakti, R.D., Fahlevi, M., Ekhsan, M. and Hadinata, A., 2020, April. The influence of work environment and competence on motivation and its impact on employee performance in health sector." SourceType="Online" SourceTitle="IDENTIFICATION OF PROBLEMS.docx - Course Hero" SourceUrl="https://www.coursehero.com/file/96366221/IDENTIFICATION-OF-PROBLEMSdocx/" SourceSnippet="Reference Parashakti, R.D., Fahlevi, M., Ekhsan, M. and Hadinata, A., (2020), April. The Influence of Work Environment and Competence on Motivation and Its Impact on Employee Performance in Health Sector. In 3rd Asia Pacific International Conference of Management and Business Science (AICMBS 2019) (pp. 259-267). Atlantis Press.">
            <int:Suggestions CitationType="Inline">
              <int:Suggestion CitationStyle="Mla" IsIdentical="0">
                <int:CitationText>(“IDENTIFICATION OF PROBLEMS.docx - Course Hero”)</int:CitationText>
              </int:Suggestion>
              <int:Suggestion CitationStyle="Apa" IsIdentical="0">
                <int:CitationText>(“IDENTIFICATION OF PROBLEMS.docx - Course Hero”)</int:CitationText>
              </int:Suggestion>
              <int:Suggestion CitationStyle="Chicago" IsIdentical="0">
                <int:CitationText>(“IDENTIFICATION OF PROBLEMS.docx - Course Hero”)</int:CitationText>
              </int:Suggestion>
            </int:Suggestions>
            <int:Suggestions CitationType="Full">
              <int:Suggestion CitationStyle="Mla" IsIdentical="0">
                <int:CitationText>&lt;i&gt;IDENTIFICATION OF PROBLEMS.docx - Course Hero&lt;/i&gt;, https://www.coursehero.com/file/96366221/IDENTIFICATION-OF-PROBLEMSdocx/.</int:CitationText>
              </int:Suggestion>
              <int:Suggestion CitationStyle="Apa" IsIdentical="0">
                <int:CitationText>&lt;i&gt;IDENTIFICATION OF PROBLEMS.docx - Course Hero&lt;/i&gt;. (n.d.). Retrieved from https://www.coursehero.com/file/96366221/IDENTIFICATION-OF-PROBLEMSdocx/</int:CitationText>
              </int:Suggestion>
              <int:Suggestion CitationStyle="Chicago" IsIdentical="0">
                <int:CitationText>“IDENTIFICATION OF PROBLEMS.docx - Course Hero” n.d., https://www.coursehero.com/file/96366221/IDENTIFICATION-OF-PROBLEMSdocx/.</int:CitationText>
              </int:Suggestion>
            </int:Suggestions>
          </int:SimilarityCritique>
        </oel:ext>
      </int:extLst>
    </int:Content>
    <int:Content id="KkuTpqjD">
      <int:extLst>
        <oel:ext uri="426473B9-03D8-482F-96C9-C2C85392BACA">
          <int:SimilarityCritique Version="1" Context="Effectiveness of e-training, e-leadership, and work life balance on employee performance during COVID-19." SourceType="Online" SourceTitle="Effectiveness of E-Training, E-Leadership, and Work Life ..." SourceUrl="https://covid19.elsevierpure.com/fr/publications/effectiveness-of-e-training-e-leadership-and-work-life-balance-on" SourceSnippet="Effectiveness of E-Training, E-Leadership, and Work Life Balance on Employee Performance during COVID-19. Christian Wiradendi WOLOR, Solikhah SOLIKHAH, Nadya Fadillah FIDHYALLAH, Deniar Puji LESTARI. State University of Jakarta; Résultats de recherche: Contribution à un journal › !!Article › Revue par des pairs.">
            <int:Suggestions CitationType="Inline">
              <int:Suggestion CitationStyle="Mla" IsIdentical="1">
                <int:CitationText>(“Effectiveness of E-Training, E-Leadership, and Work Life ...”)</int:CitationText>
              </int:Suggestion>
              <int:Suggestion CitationStyle="Apa" IsIdentical="1">
                <int:CitationText>(“Effectiveness of E-Training, E-Leadership, and Work Life ...”)</int:CitationText>
              </int:Suggestion>
              <int:Suggestion CitationStyle="Chicago" IsIdentical="1">
                <int:CitationText>(“Effectiveness of E-Training, E-Leadership, and Work Life ...”)</int:CitationText>
              </int:Suggestion>
            </int:Suggestions>
            <int:Suggestions CitationType="Full">
              <int:Suggestion CitationStyle="Mla" IsIdentical="1">
                <int:CitationText>&lt;i&gt;Effectiveness of E-Training, E-Leadership, and Work Life ...&lt;/i&gt;, https://covid19.elsevierpure.com/fr/publications/effectiveness-of-e-training-e-leadership-and-work-life-balance-on.</int:CitationText>
              </int:Suggestion>
              <int:Suggestion CitationStyle="Apa" IsIdentical="1">
                <int:CitationText>&lt;i&gt;Effectiveness of E-Training, E-Leadership, and Work Life ...&lt;/i&gt;. (n.d.). Retrieved from https://covid19.elsevierpure.com/fr/publications/effectiveness-of-e-training-e-leadership-and-work-life-balance-on</int:CitationText>
              </int:Suggestion>
              <int:Suggestion CitationStyle="Chicago" IsIdentical="1">
                <int:CitationText>“Effectiveness of E-Training, E-Leadership, and Work Life ...” n.d., https://covid19.elsevierpure.com/fr/publications/effectiveness-of-e-training-e-leadership-and-work-life-balance-on.</int:CitationText>
              </int:Suggestion>
            </int:Suggestions>
            <int:AdditionalSources SourceType="Online" SourceTitle="The Influence of Work-Life Balance with Work Motivation as ..." SourceUrl="https://e-journal.stiebinaniaga.ac.id/index.php/management/article/view/431" SourceSnippet="Effectiveness of E-Training, E-Leadership, and Work Life Balance on Employee Performance during COVID-19. The Journal of Asian Finance, Economics and Business (JAFEB), 7(10), 443-450. Zeidner, Rita.(2020). Coronavirus Makes Work from Home the New Normal. Source: SHRM.org. Accessed on May 4rd 2021.">
              <int:Suggestions CitationType="Inline">
                <int:Suggestion CitationStyle="Mla" IsIdentical="1">
                  <int:CitationText>(“The Influence of Work-Life Balance with Work Motivation as ...”)</int:CitationText>
                </int:Suggestion>
                <int:Suggestion CitationStyle="Apa" IsIdentical="1">
                  <int:CitationText>(“The Influence of Work-Life Balance with Work Motivation as ...”)</int:CitationText>
                </int:Suggestion>
                <int:Suggestion CitationStyle="Chicago" IsIdentical="1">
                  <int:CitationText>(“The Influence of Work-Life Balance with Work Motivation as ...”)</int:CitationText>
                </int:Suggestion>
              </int:Suggestions>
              <int:Suggestions CitationType="Full">
                <int:Suggestion CitationStyle="Mla" IsIdentical="1">
                  <int:CitationText>&lt;i&gt;The Influence of Work-Life Balance with Work Motivation as ...&lt;/i&gt;, https://e-journal.stiebinaniaga.ac.id/index.php/management/article/view/431.</int:CitationText>
                </int:Suggestion>
                <int:Suggestion CitationStyle="Apa" IsIdentical="1">
                  <int:CitationText>&lt;i&gt;The Influence of Work-Life Balance with Work Motivation as ...&lt;/i&gt;. (n.d.). Retrieved from https://e-journal.stiebinaniaga.ac.id/index.php/management/article/view/431</int:CitationText>
                </int:Suggestion>
                <int:Suggestion CitationStyle="Chicago" IsIdentical="1">
                  <int:CitationText>“The Influence of Work-Life Balance with Work Motivation as ...” n.d., https://e-journal.stiebinaniaga.ac.id/index.php/management/article/view/431.</int:CitationText>
                </int:Suggestion>
              </int:Suggestions>
            </int:AdditionalSources>
            <int:AdditionalSources SourceType="Online" SourceTitle="Christian Wiradendi Wolor – Fakultas Ekonomi" SourceUrl="https://fe.unj.ac.id/?page_id=5012" SourceSnippet="Effectiveness of E-Training, E-Leadership, and Work Life Balance on Employee Performance during COVID-19. Journal of Asian Finance, Economics and Business Vol 7 No 10 (2020) 443–450. Wolor, CW., Dalimunthe, S., Febrilia, I. (2020).">
              <int:Suggestions CitationType="Inline">
                <int:Suggestion CitationStyle="Mla" IsIdentical="1">
                  <int:CitationText>(“Christian Wiradendi Wolor – Fakultas Ekonomi”)</int:CitationText>
                </int:Suggestion>
                <int:Suggestion CitationStyle="Apa" IsIdentical="1">
                  <int:CitationText>(“Christian Wiradendi Wolor – Fakultas Ekonomi”)</int:CitationText>
                </int:Suggestion>
                <int:Suggestion CitationStyle="Chicago" IsIdentical="1">
                  <int:CitationText>(“Christian Wiradendi Wolor – Fakultas Ekonomi”)</int:CitationText>
                </int:Suggestion>
              </int:Suggestions>
              <int:Suggestions CitationType="Full">
                <int:Suggestion CitationStyle="Mla" IsIdentical="1">
                  <int:CitationText>&lt;i&gt;Christian Wiradendi Wolor – Fakultas Ekonomi&lt;/i&gt;, https://fe.unj.ac.id/?page_id=5012.</int:CitationText>
                </int:Suggestion>
                <int:Suggestion CitationStyle="Apa" IsIdentical="1">
                  <int:CitationText>&lt;i&gt;Christian Wiradendi Wolor – Fakultas Ekonomi&lt;/i&gt;. (n.d.). Retrieved from https://fe.unj.ac.id/?page_id=5012</int:CitationText>
                </int:Suggestion>
                <int:Suggestion CitationStyle="Chicago" IsIdentical="1">
                  <int:CitationText>“Christian Wiradendi Wolor – Fakultas Ekonomi” n.d., https://fe.unj.ac.id/?page_id=5012.</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8A7C52"/>
    <w:multiLevelType w:val="hybridMultilevel"/>
    <w:tmpl w:val="BA865F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15D77BD"/>
    <w:multiLevelType w:val="hybridMultilevel"/>
    <w:tmpl w:val="FB4061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yN7MwNjE3NbIwMzVW0lEKTi0uzszPAykwrgUAEIbDpSwAAAA="/>
  </w:docVars>
  <w:rsids>
    <w:rsidRoot w:val="005D7C56"/>
    <w:rsid w:val="0001503C"/>
    <w:rsid w:val="0002294A"/>
    <w:rsid w:val="000264C9"/>
    <w:rsid w:val="00060ECB"/>
    <w:rsid w:val="00076832"/>
    <w:rsid w:val="000C1DA4"/>
    <w:rsid w:val="000E1A2C"/>
    <w:rsid w:val="000E357C"/>
    <w:rsid w:val="0012198C"/>
    <w:rsid w:val="00124960"/>
    <w:rsid w:val="001E00E3"/>
    <w:rsid w:val="00223F95"/>
    <w:rsid w:val="00270521"/>
    <w:rsid w:val="00275851"/>
    <w:rsid w:val="002904BF"/>
    <w:rsid w:val="002946C0"/>
    <w:rsid w:val="00294AA5"/>
    <w:rsid w:val="0029739E"/>
    <w:rsid w:val="002E3279"/>
    <w:rsid w:val="00321891"/>
    <w:rsid w:val="003249F7"/>
    <w:rsid w:val="00331BDE"/>
    <w:rsid w:val="00361C0C"/>
    <w:rsid w:val="003E03B4"/>
    <w:rsid w:val="00414F9E"/>
    <w:rsid w:val="004658E3"/>
    <w:rsid w:val="004A4F7D"/>
    <w:rsid w:val="004B1802"/>
    <w:rsid w:val="004C2F83"/>
    <w:rsid w:val="004C75F9"/>
    <w:rsid w:val="004D0915"/>
    <w:rsid w:val="004E2321"/>
    <w:rsid w:val="00530BA8"/>
    <w:rsid w:val="00536785"/>
    <w:rsid w:val="00574255"/>
    <w:rsid w:val="00580183"/>
    <w:rsid w:val="00584A11"/>
    <w:rsid w:val="005B686B"/>
    <w:rsid w:val="005B72A7"/>
    <w:rsid w:val="005D3D50"/>
    <w:rsid w:val="005D7C56"/>
    <w:rsid w:val="00624A01"/>
    <w:rsid w:val="00644BD7"/>
    <w:rsid w:val="00676232"/>
    <w:rsid w:val="00686CE1"/>
    <w:rsid w:val="006C30E7"/>
    <w:rsid w:val="006D4495"/>
    <w:rsid w:val="006F23D0"/>
    <w:rsid w:val="00732F41"/>
    <w:rsid w:val="007368E9"/>
    <w:rsid w:val="007466E1"/>
    <w:rsid w:val="0075185F"/>
    <w:rsid w:val="00781BAC"/>
    <w:rsid w:val="00790169"/>
    <w:rsid w:val="00790194"/>
    <w:rsid w:val="00792BA3"/>
    <w:rsid w:val="00797741"/>
    <w:rsid w:val="007A3C04"/>
    <w:rsid w:val="007C26E0"/>
    <w:rsid w:val="007F633A"/>
    <w:rsid w:val="00801602"/>
    <w:rsid w:val="00812DFF"/>
    <w:rsid w:val="008257CD"/>
    <w:rsid w:val="00840C8F"/>
    <w:rsid w:val="00886276"/>
    <w:rsid w:val="00892EC5"/>
    <w:rsid w:val="00893898"/>
    <w:rsid w:val="008A1265"/>
    <w:rsid w:val="008C79BE"/>
    <w:rsid w:val="008D7C30"/>
    <w:rsid w:val="008E25E1"/>
    <w:rsid w:val="00950C37"/>
    <w:rsid w:val="00954B3E"/>
    <w:rsid w:val="00994E85"/>
    <w:rsid w:val="009A49E2"/>
    <w:rsid w:val="009B1DB8"/>
    <w:rsid w:val="009B1E4B"/>
    <w:rsid w:val="009C4D82"/>
    <w:rsid w:val="00A12B02"/>
    <w:rsid w:val="00A17A21"/>
    <w:rsid w:val="00A44805"/>
    <w:rsid w:val="00A654E5"/>
    <w:rsid w:val="00AE6243"/>
    <w:rsid w:val="00B03922"/>
    <w:rsid w:val="00B42F81"/>
    <w:rsid w:val="00B66E02"/>
    <w:rsid w:val="00B730E7"/>
    <w:rsid w:val="00BA58F4"/>
    <w:rsid w:val="00BB0656"/>
    <w:rsid w:val="00BC3D2A"/>
    <w:rsid w:val="00BC3E20"/>
    <w:rsid w:val="00BE02D9"/>
    <w:rsid w:val="00BE76D2"/>
    <w:rsid w:val="00BF1EF9"/>
    <w:rsid w:val="00C905EC"/>
    <w:rsid w:val="00CC2FB9"/>
    <w:rsid w:val="00D20E4B"/>
    <w:rsid w:val="00DA5604"/>
    <w:rsid w:val="00DE689F"/>
    <w:rsid w:val="00DF5E82"/>
    <w:rsid w:val="00E01F9B"/>
    <w:rsid w:val="00E777D0"/>
    <w:rsid w:val="00E93183"/>
    <w:rsid w:val="00ED76CE"/>
    <w:rsid w:val="00EF41B5"/>
    <w:rsid w:val="00F1185F"/>
    <w:rsid w:val="00F11FBA"/>
    <w:rsid w:val="00F35BB9"/>
    <w:rsid w:val="00FD1CAA"/>
    <w:rsid w:val="00FF5055"/>
    <w:rsid w:val="0903A1E4"/>
    <w:rsid w:val="118FEAD3"/>
    <w:rsid w:val="2963A590"/>
    <w:rsid w:val="2C55B7EB"/>
    <w:rsid w:val="4CB5BB97"/>
    <w:rsid w:val="4FA7CDF2"/>
    <w:rsid w:val="55322A75"/>
    <w:rsid w:val="58243CD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DEABE"/>
  <w15:chartTrackingRefBased/>
  <w15:docId w15:val="{8DCBACB2-85D4-4000-9F43-966F20E28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12B02"/>
    <w:pPr>
      <w:keepNext/>
      <w:keepLines/>
      <w:spacing w:before="240" w:after="0"/>
      <w:outlineLvl w:val="0"/>
    </w:pPr>
    <w:rPr>
      <w:rFonts w:ascii="Times New Roman" w:hAnsi="Times New Roman"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12B02"/>
    <w:pPr>
      <w:keepNext/>
      <w:keepLines/>
      <w:spacing w:before="40" w:after="0"/>
      <w:outlineLvl w:val="1"/>
    </w:pPr>
    <w:rPr>
      <w:rFonts w:ascii="Times New Roman" w:hAnsi="Times New Roman" w:eastAsiaTheme="majorEastAsia" w:cstheme="majorBidi"/>
      <w:b/>
      <w:color w:val="2F5496" w:themeColor="accent1" w:themeShade="BF"/>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DE689F"/>
    <w:pPr>
      <w:ind w:left="720"/>
      <w:contextualSpacing/>
    </w:pPr>
  </w:style>
  <w:style w:type="character" w:styleId="CommentReference">
    <w:name w:val="annotation reference"/>
    <w:basedOn w:val="DefaultParagraphFont"/>
    <w:uiPriority w:val="99"/>
    <w:semiHidden/>
    <w:unhideWhenUsed/>
    <w:rsid w:val="00954B3E"/>
    <w:rPr>
      <w:sz w:val="16"/>
      <w:szCs w:val="16"/>
    </w:rPr>
  </w:style>
  <w:style w:type="paragraph" w:styleId="CommentText">
    <w:name w:val="annotation text"/>
    <w:basedOn w:val="Normal"/>
    <w:link w:val="CommentTextChar"/>
    <w:uiPriority w:val="99"/>
    <w:semiHidden/>
    <w:unhideWhenUsed/>
    <w:rsid w:val="00954B3E"/>
    <w:pPr>
      <w:spacing w:line="240" w:lineRule="auto"/>
    </w:pPr>
    <w:rPr>
      <w:sz w:val="20"/>
      <w:szCs w:val="20"/>
    </w:rPr>
  </w:style>
  <w:style w:type="character" w:styleId="CommentTextChar" w:customStyle="1">
    <w:name w:val="Comment Text Char"/>
    <w:basedOn w:val="DefaultParagraphFont"/>
    <w:link w:val="CommentText"/>
    <w:uiPriority w:val="99"/>
    <w:semiHidden/>
    <w:rsid w:val="00954B3E"/>
    <w:rPr>
      <w:sz w:val="20"/>
      <w:szCs w:val="20"/>
    </w:rPr>
  </w:style>
  <w:style w:type="paragraph" w:styleId="CommentSubject">
    <w:name w:val="annotation subject"/>
    <w:basedOn w:val="CommentText"/>
    <w:next w:val="CommentText"/>
    <w:link w:val="CommentSubjectChar"/>
    <w:uiPriority w:val="99"/>
    <w:semiHidden/>
    <w:unhideWhenUsed/>
    <w:rsid w:val="00954B3E"/>
    <w:rPr>
      <w:b/>
      <w:bCs/>
    </w:rPr>
  </w:style>
  <w:style w:type="character" w:styleId="CommentSubjectChar" w:customStyle="1">
    <w:name w:val="Comment Subject Char"/>
    <w:basedOn w:val="CommentTextChar"/>
    <w:link w:val="CommentSubject"/>
    <w:uiPriority w:val="99"/>
    <w:semiHidden/>
    <w:rsid w:val="00954B3E"/>
    <w:rPr>
      <w:b/>
      <w:bCs/>
      <w:sz w:val="20"/>
      <w:szCs w:val="20"/>
    </w:rPr>
  </w:style>
  <w:style w:type="paragraph" w:styleId="NormalWeb">
    <w:name w:val="Normal (Web)"/>
    <w:basedOn w:val="Normal"/>
    <w:uiPriority w:val="99"/>
    <w:semiHidden/>
    <w:unhideWhenUsed/>
    <w:rsid w:val="00124960"/>
    <w:pPr>
      <w:spacing w:before="100" w:beforeAutospacing="1" w:after="100" w:afterAutospacing="1" w:line="240" w:lineRule="auto"/>
    </w:pPr>
    <w:rPr>
      <w:rFonts w:ascii="Times New Roman" w:hAnsi="Times New Roman" w:eastAsia="Times New Roman" w:cs="Times New Roman"/>
      <w:sz w:val="24"/>
      <w:szCs w:val="24"/>
    </w:rPr>
  </w:style>
  <w:style w:type="character" w:styleId="Heading1Char" w:customStyle="1">
    <w:name w:val="Heading 1 Char"/>
    <w:basedOn w:val="DefaultParagraphFont"/>
    <w:link w:val="Heading1"/>
    <w:uiPriority w:val="9"/>
    <w:rsid w:val="00A12B02"/>
    <w:rPr>
      <w:rFonts w:ascii="Times New Roman" w:hAnsi="Times New Roman" w:eastAsiaTheme="majorEastAsia" w:cstheme="majorBidi"/>
      <w:b/>
      <w:color w:val="2F5496" w:themeColor="accent1" w:themeShade="BF"/>
      <w:sz w:val="32"/>
      <w:szCs w:val="32"/>
    </w:rPr>
  </w:style>
  <w:style w:type="character" w:styleId="Heading2Char" w:customStyle="1">
    <w:name w:val="Heading 2 Char"/>
    <w:basedOn w:val="DefaultParagraphFont"/>
    <w:link w:val="Heading2"/>
    <w:uiPriority w:val="9"/>
    <w:rsid w:val="00A12B02"/>
    <w:rPr>
      <w:rFonts w:ascii="Times New Roman" w:hAnsi="Times New Roman" w:eastAsiaTheme="majorEastAsia" w:cstheme="majorBidi"/>
      <w:b/>
      <w:color w:val="2F5496" w:themeColor="accent1" w:themeShade="BF"/>
      <w:sz w:val="28"/>
      <w:szCs w:val="26"/>
    </w:rPr>
  </w:style>
  <w:style w:type="paragraph" w:styleId="TOCHeading">
    <w:name w:val="TOC Heading"/>
    <w:basedOn w:val="Heading1"/>
    <w:next w:val="Normal"/>
    <w:uiPriority w:val="39"/>
    <w:unhideWhenUsed/>
    <w:qFormat/>
    <w:rsid w:val="00840C8F"/>
    <w:pPr>
      <w:outlineLvl w:val="9"/>
    </w:pPr>
    <w:rPr>
      <w:rFonts w:asciiTheme="majorHAnsi" w:hAnsiTheme="majorHAnsi"/>
      <w:b w:val="0"/>
    </w:rPr>
  </w:style>
  <w:style w:type="paragraph" w:styleId="TOC1">
    <w:name w:val="toc 1"/>
    <w:basedOn w:val="Normal"/>
    <w:next w:val="Normal"/>
    <w:autoRedefine/>
    <w:uiPriority w:val="39"/>
    <w:unhideWhenUsed/>
    <w:rsid w:val="00840C8F"/>
    <w:pPr>
      <w:spacing w:after="100"/>
    </w:pPr>
  </w:style>
  <w:style w:type="paragraph" w:styleId="TOC2">
    <w:name w:val="toc 2"/>
    <w:basedOn w:val="Normal"/>
    <w:next w:val="Normal"/>
    <w:autoRedefine/>
    <w:uiPriority w:val="39"/>
    <w:unhideWhenUsed/>
    <w:rsid w:val="00840C8F"/>
    <w:pPr>
      <w:spacing w:after="100"/>
      <w:ind w:left="220"/>
    </w:pPr>
  </w:style>
  <w:style w:type="character" w:styleId="Hyperlink">
    <w:name w:val="Hyperlink"/>
    <w:basedOn w:val="DefaultParagraphFont"/>
    <w:uiPriority w:val="99"/>
    <w:unhideWhenUsed/>
    <w:rsid w:val="00840C8F"/>
    <w:rPr>
      <w:color w:val="0563C1" w:themeColor="hyperlink"/>
      <w:u w:val="single"/>
    </w:rPr>
  </w:style>
  <w:style w:type="paragraph" w:styleId="Caption">
    <w:name w:val="caption"/>
    <w:basedOn w:val="Normal"/>
    <w:next w:val="Normal"/>
    <w:uiPriority w:val="35"/>
    <w:semiHidden/>
    <w:unhideWhenUsed/>
    <w:qFormat/>
    <w:rsid w:val="00840C8F"/>
    <w:pPr>
      <w:spacing w:after="200" w:line="240" w:lineRule="auto"/>
    </w:pPr>
    <w:rPr>
      <w:i/>
      <w:iCs/>
      <w:color w:val="44546A" w:themeColor="text2"/>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1249">
      <w:bodyDiv w:val="1"/>
      <w:marLeft w:val="0"/>
      <w:marRight w:val="0"/>
      <w:marTop w:val="0"/>
      <w:marBottom w:val="0"/>
      <w:divBdr>
        <w:top w:val="none" w:sz="0" w:space="0" w:color="auto"/>
        <w:left w:val="none" w:sz="0" w:space="0" w:color="auto"/>
        <w:bottom w:val="none" w:sz="0" w:space="0" w:color="auto"/>
        <w:right w:val="none" w:sz="0" w:space="0" w:color="auto"/>
      </w:divBdr>
    </w:div>
    <w:div w:id="12535383">
      <w:bodyDiv w:val="1"/>
      <w:marLeft w:val="0"/>
      <w:marRight w:val="0"/>
      <w:marTop w:val="0"/>
      <w:marBottom w:val="0"/>
      <w:divBdr>
        <w:top w:val="none" w:sz="0" w:space="0" w:color="auto"/>
        <w:left w:val="none" w:sz="0" w:space="0" w:color="auto"/>
        <w:bottom w:val="none" w:sz="0" w:space="0" w:color="auto"/>
        <w:right w:val="none" w:sz="0" w:space="0" w:color="auto"/>
      </w:divBdr>
      <w:divsChild>
        <w:div w:id="11222767">
          <w:marLeft w:val="0"/>
          <w:marRight w:val="0"/>
          <w:marTop w:val="0"/>
          <w:marBottom w:val="0"/>
          <w:divBdr>
            <w:top w:val="none" w:sz="0" w:space="0" w:color="auto"/>
            <w:left w:val="none" w:sz="0" w:space="0" w:color="auto"/>
            <w:bottom w:val="none" w:sz="0" w:space="0" w:color="auto"/>
            <w:right w:val="none" w:sz="0" w:space="0" w:color="auto"/>
          </w:divBdr>
        </w:div>
      </w:divsChild>
    </w:div>
    <w:div w:id="339352045">
      <w:bodyDiv w:val="1"/>
      <w:marLeft w:val="0"/>
      <w:marRight w:val="0"/>
      <w:marTop w:val="0"/>
      <w:marBottom w:val="0"/>
      <w:divBdr>
        <w:top w:val="none" w:sz="0" w:space="0" w:color="auto"/>
        <w:left w:val="none" w:sz="0" w:space="0" w:color="auto"/>
        <w:bottom w:val="none" w:sz="0" w:space="0" w:color="auto"/>
        <w:right w:val="none" w:sz="0" w:space="0" w:color="auto"/>
      </w:divBdr>
      <w:divsChild>
        <w:div w:id="530654167">
          <w:marLeft w:val="0"/>
          <w:marRight w:val="0"/>
          <w:marTop w:val="0"/>
          <w:marBottom w:val="0"/>
          <w:divBdr>
            <w:top w:val="none" w:sz="0" w:space="0" w:color="auto"/>
            <w:left w:val="none" w:sz="0" w:space="0" w:color="auto"/>
            <w:bottom w:val="none" w:sz="0" w:space="0" w:color="auto"/>
            <w:right w:val="none" w:sz="0" w:space="0" w:color="auto"/>
          </w:divBdr>
        </w:div>
      </w:divsChild>
    </w:div>
    <w:div w:id="418715194">
      <w:bodyDiv w:val="1"/>
      <w:marLeft w:val="0"/>
      <w:marRight w:val="0"/>
      <w:marTop w:val="0"/>
      <w:marBottom w:val="0"/>
      <w:divBdr>
        <w:top w:val="none" w:sz="0" w:space="0" w:color="auto"/>
        <w:left w:val="none" w:sz="0" w:space="0" w:color="auto"/>
        <w:bottom w:val="none" w:sz="0" w:space="0" w:color="auto"/>
        <w:right w:val="none" w:sz="0" w:space="0" w:color="auto"/>
      </w:divBdr>
      <w:divsChild>
        <w:div w:id="599987786">
          <w:marLeft w:val="0"/>
          <w:marRight w:val="0"/>
          <w:marTop w:val="0"/>
          <w:marBottom w:val="0"/>
          <w:divBdr>
            <w:top w:val="none" w:sz="0" w:space="0" w:color="auto"/>
            <w:left w:val="none" w:sz="0" w:space="0" w:color="auto"/>
            <w:bottom w:val="none" w:sz="0" w:space="0" w:color="auto"/>
            <w:right w:val="none" w:sz="0" w:space="0" w:color="auto"/>
          </w:divBdr>
        </w:div>
      </w:divsChild>
    </w:div>
    <w:div w:id="980501986">
      <w:bodyDiv w:val="1"/>
      <w:marLeft w:val="0"/>
      <w:marRight w:val="0"/>
      <w:marTop w:val="0"/>
      <w:marBottom w:val="0"/>
      <w:divBdr>
        <w:top w:val="none" w:sz="0" w:space="0" w:color="auto"/>
        <w:left w:val="none" w:sz="0" w:space="0" w:color="auto"/>
        <w:bottom w:val="none" w:sz="0" w:space="0" w:color="auto"/>
        <w:right w:val="none" w:sz="0" w:space="0" w:color="auto"/>
      </w:divBdr>
      <w:divsChild>
        <w:div w:id="1047683844">
          <w:marLeft w:val="0"/>
          <w:marRight w:val="0"/>
          <w:marTop w:val="0"/>
          <w:marBottom w:val="0"/>
          <w:divBdr>
            <w:top w:val="none" w:sz="0" w:space="0" w:color="auto"/>
            <w:left w:val="none" w:sz="0" w:space="0" w:color="auto"/>
            <w:bottom w:val="none" w:sz="0" w:space="0" w:color="auto"/>
            <w:right w:val="none" w:sz="0" w:space="0" w:color="auto"/>
          </w:divBdr>
        </w:div>
      </w:divsChild>
    </w:div>
    <w:div w:id="1071191744">
      <w:bodyDiv w:val="1"/>
      <w:marLeft w:val="0"/>
      <w:marRight w:val="0"/>
      <w:marTop w:val="0"/>
      <w:marBottom w:val="0"/>
      <w:divBdr>
        <w:top w:val="none" w:sz="0" w:space="0" w:color="auto"/>
        <w:left w:val="none" w:sz="0" w:space="0" w:color="auto"/>
        <w:bottom w:val="none" w:sz="0" w:space="0" w:color="auto"/>
        <w:right w:val="none" w:sz="0" w:space="0" w:color="auto"/>
      </w:divBdr>
      <w:divsChild>
        <w:div w:id="2093037997">
          <w:marLeft w:val="0"/>
          <w:marRight w:val="0"/>
          <w:marTop w:val="0"/>
          <w:marBottom w:val="0"/>
          <w:divBdr>
            <w:top w:val="none" w:sz="0" w:space="0" w:color="auto"/>
            <w:left w:val="none" w:sz="0" w:space="0" w:color="auto"/>
            <w:bottom w:val="none" w:sz="0" w:space="0" w:color="auto"/>
            <w:right w:val="none" w:sz="0" w:space="0" w:color="auto"/>
          </w:divBdr>
        </w:div>
      </w:divsChild>
    </w:div>
    <w:div w:id="1151681485">
      <w:bodyDiv w:val="1"/>
      <w:marLeft w:val="0"/>
      <w:marRight w:val="0"/>
      <w:marTop w:val="0"/>
      <w:marBottom w:val="0"/>
      <w:divBdr>
        <w:top w:val="none" w:sz="0" w:space="0" w:color="auto"/>
        <w:left w:val="none" w:sz="0" w:space="0" w:color="auto"/>
        <w:bottom w:val="none" w:sz="0" w:space="0" w:color="auto"/>
        <w:right w:val="none" w:sz="0" w:space="0" w:color="auto"/>
      </w:divBdr>
      <w:divsChild>
        <w:div w:id="10744684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19/09/relationships/intelligence" Target="intelligence.xml" Id="R0fd1cb650d564a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E7B1B3-C9ED-49E0-9F02-1F5A4984A2A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TOWHEE</dc:creator>
  <keywords/>
  <dc:description/>
  <lastModifiedBy>Miroslav Farbar (2120452)</lastModifiedBy>
  <revision>47</revision>
  <dcterms:created xsi:type="dcterms:W3CDTF">2022-03-26T12:09:00.0000000Z</dcterms:created>
  <dcterms:modified xsi:type="dcterms:W3CDTF">2022-03-26T13:22:44.8055758Z</dcterms:modified>
</coreProperties>
</file>