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79C15E9" w14:textId="77777777" w:rsidR="00C60221" w:rsidRDefault="009E5820">
      <w:pPr>
        <w:jc w:val="center"/>
      </w:pPr>
      <w:r>
        <w:rPr>
          <w:noProof/>
        </w:rPr>
        <w:drawing>
          <wp:inline distT="0" distB="0" distL="0" distR="0" wp14:anchorId="067E01E5" wp14:editId="2B1B5A94">
            <wp:extent cx="2724150" cy="10763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724150" cy="1076325"/>
                    </a:xfrm>
                    <a:prstGeom prst="rect">
                      <a:avLst/>
                    </a:prstGeom>
                    <a:ln/>
                  </pic:spPr>
                </pic:pic>
              </a:graphicData>
            </a:graphic>
          </wp:inline>
        </w:drawing>
      </w:r>
    </w:p>
    <w:p w14:paraId="6A017AB0" w14:textId="77777777" w:rsidR="00C60221" w:rsidRDefault="00C60221"/>
    <w:p w14:paraId="55CC931E" w14:textId="77777777" w:rsidR="00C60221" w:rsidRDefault="009E5820">
      <w:pPr>
        <w:jc w:val="center"/>
        <w:rPr>
          <w:b/>
          <w:bCs/>
          <w:sz w:val="32"/>
          <w:szCs w:val="32"/>
        </w:rPr>
      </w:pPr>
      <w:r>
        <w:rPr>
          <w:b/>
          <w:bCs/>
          <w:sz w:val="32"/>
          <w:szCs w:val="32"/>
        </w:rPr>
        <w:t>Programme: Master of Business Administration</w:t>
      </w:r>
    </w:p>
    <w:p w14:paraId="2434D64B" w14:textId="77777777" w:rsidR="00C60221" w:rsidRDefault="009E5820">
      <w:pPr>
        <w:jc w:val="center"/>
        <w:rPr>
          <w:b/>
          <w:bCs/>
          <w:sz w:val="32"/>
          <w:szCs w:val="32"/>
        </w:rPr>
      </w:pPr>
      <w:r>
        <w:rPr>
          <w:b/>
          <w:bCs/>
          <w:sz w:val="32"/>
          <w:szCs w:val="32"/>
        </w:rPr>
        <w:t>Module Name: International Marketing: Principles and Practices</w:t>
      </w:r>
    </w:p>
    <w:p w14:paraId="1A0DC068" w14:textId="77777777" w:rsidR="00C60221" w:rsidRDefault="009E5820">
      <w:pPr>
        <w:jc w:val="center"/>
        <w:rPr>
          <w:b/>
          <w:bCs/>
          <w:sz w:val="32"/>
          <w:szCs w:val="32"/>
        </w:rPr>
      </w:pPr>
      <w:r>
        <w:rPr>
          <w:b/>
          <w:bCs/>
          <w:sz w:val="32"/>
          <w:szCs w:val="32"/>
        </w:rPr>
        <w:t>Module Code: LCMB7026</w:t>
      </w:r>
    </w:p>
    <w:p w14:paraId="1C9B225C" w14:textId="77777777" w:rsidR="00C60221" w:rsidRDefault="009E5820">
      <w:pPr>
        <w:jc w:val="center"/>
        <w:rPr>
          <w:b/>
          <w:bCs/>
          <w:sz w:val="32"/>
          <w:szCs w:val="32"/>
        </w:rPr>
      </w:pPr>
      <w:r>
        <w:rPr>
          <w:b/>
          <w:bCs/>
          <w:sz w:val="32"/>
          <w:szCs w:val="32"/>
        </w:rPr>
        <w:t>Assessment component 1: Individual report</w:t>
      </w:r>
    </w:p>
    <w:p w14:paraId="0681EF54" w14:textId="77777777" w:rsidR="00C60221" w:rsidRDefault="009E5820">
      <w:pPr>
        <w:jc w:val="center"/>
        <w:rPr>
          <w:b/>
          <w:bCs/>
          <w:sz w:val="32"/>
          <w:szCs w:val="32"/>
        </w:rPr>
      </w:pPr>
      <w:r>
        <w:rPr>
          <w:b/>
          <w:bCs/>
          <w:sz w:val="32"/>
          <w:szCs w:val="32"/>
        </w:rPr>
        <w:t>Assessment Topic: “International Marketing Report: A Case of IKEA in India”</w:t>
      </w:r>
    </w:p>
    <w:p w14:paraId="41C71D11" w14:textId="6E4F8751" w:rsidR="00C60221" w:rsidRDefault="009E5820">
      <w:pPr>
        <w:jc w:val="center"/>
        <w:rPr>
          <w:b/>
          <w:bCs/>
          <w:sz w:val="32"/>
          <w:szCs w:val="32"/>
        </w:rPr>
      </w:pPr>
      <w:r>
        <w:rPr>
          <w:b/>
          <w:bCs/>
          <w:sz w:val="32"/>
          <w:szCs w:val="32"/>
        </w:rPr>
        <w:t>NAME: Gurumukh Singh Pavitar Singh Sandhu</w:t>
      </w:r>
    </w:p>
    <w:p w14:paraId="7C0718E5" w14:textId="4A9B3B3D" w:rsidR="005A7790" w:rsidRDefault="005A7790">
      <w:pPr>
        <w:jc w:val="center"/>
        <w:rPr>
          <w:b/>
          <w:bCs/>
          <w:sz w:val="32"/>
          <w:szCs w:val="32"/>
        </w:rPr>
      </w:pPr>
      <w:r>
        <w:rPr>
          <w:b/>
          <w:bCs/>
          <w:sz w:val="32"/>
          <w:szCs w:val="32"/>
        </w:rPr>
        <w:t>Student ID: 2434321</w:t>
      </w:r>
    </w:p>
    <w:p w14:paraId="0EB2EDD2" w14:textId="77777777" w:rsidR="00C60221" w:rsidRDefault="009E5820">
      <w:pPr>
        <w:jc w:val="center"/>
        <w:rPr>
          <w:b/>
          <w:bCs/>
          <w:sz w:val="32"/>
          <w:szCs w:val="32"/>
        </w:rPr>
      </w:pPr>
      <w:r>
        <w:rPr>
          <w:b/>
          <w:bCs/>
          <w:sz w:val="32"/>
          <w:szCs w:val="32"/>
        </w:rPr>
        <w:t>COURSE: MBA International</w:t>
      </w:r>
    </w:p>
    <w:p w14:paraId="015A4033" w14:textId="77777777" w:rsidR="00C60221" w:rsidRDefault="009E5820">
      <w:pPr>
        <w:jc w:val="center"/>
        <w:rPr>
          <w:b/>
          <w:bCs/>
          <w:sz w:val="32"/>
          <w:szCs w:val="32"/>
        </w:rPr>
      </w:pPr>
      <w:r>
        <w:rPr>
          <w:b/>
          <w:bCs/>
          <w:sz w:val="32"/>
          <w:szCs w:val="32"/>
        </w:rPr>
        <w:t>Business</w:t>
      </w:r>
    </w:p>
    <w:p w14:paraId="7E5D8CC3" w14:textId="77777777" w:rsidR="00C60221" w:rsidRDefault="009E5820">
      <w:pPr>
        <w:jc w:val="center"/>
      </w:pPr>
      <w:r>
        <w:rPr>
          <w:b/>
          <w:bCs/>
          <w:sz w:val="32"/>
          <w:szCs w:val="32"/>
        </w:rPr>
        <w:t>Word Count: 5076</w:t>
      </w:r>
      <w:r>
        <w:br w:type="page"/>
      </w:r>
    </w:p>
    <w:p w14:paraId="65EE036F" w14:textId="77777777" w:rsidR="00C60221" w:rsidRDefault="009E5820">
      <w:pPr>
        <w:jc w:val="center"/>
        <w:rPr>
          <w:b/>
          <w:bCs/>
          <w:sz w:val="28"/>
          <w:szCs w:val="28"/>
        </w:rPr>
      </w:pPr>
      <w:r>
        <w:rPr>
          <w:b/>
          <w:bCs/>
          <w:sz w:val="28"/>
          <w:szCs w:val="28"/>
        </w:rPr>
        <w:lastRenderedPageBreak/>
        <w:t>Table of Contents</w:t>
      </w:r>
    </w:p>
    <w:bookmarkStart w:id="0" w:name="_heading=h.d0n7gijpa9eg" w:colFirst="0" w:colLast="0" w:displacedByCustomXml="next"/>
    <w:bookmarkEnd w:id="0" w:displacedByCustomXml="next"/>
    <w:sdt>
      <w:sdtPr>
        <w:id w:val="-1857512166"/>
        <w:docPartObj>
          <w:docPartGallery w:val="Table of Contents"/>
          <w:docPartUnique/>
        </w:docPartObj>
      </w:sdtPr>
      <w:sdtEndPr/>
      <w:sdtContent>
        <w:p w14:paraId="7706A298" w14:textId="77777777" w:rsidR="00C60221" w:rsidRDefault="009E582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r>
            <w:fldChar w:fldCharType="begin"/>
          </w:r>
          <w:r>
            <w:instrText xml:space="preserve"> TOC \h \u \z \t "Heading 1,1,Heading 2,2,Heading 3,3,Heading 4,4,H</w:instrText>
          </w:r>
          <w:r>
            <w:instrText>eading 5,5,Heading 6,6,"</w:instrText>
          </w:r>
          <w:r>
            <w:fldChar w:fldCharType="separate"/>
          </w:r>
          <w:hyperlink w:anchor="_heading=h.10li0rl5diqr">
            <w:r>
              <w:rPr>
                <w:color w:val="000000"/>
              </w:rPr>
              <w:t>SECTION 1 – International Marketing Report</w:t>
            </w:r>
            <w:r>
              <w:rPr>
                <w:color w:val="000000"/>
              </w:rPr>
              <w:tab/>
              <w:t>4</w:t>
            </w:r>
          </w:hyperlink>
          <w:r>
            <w:fldChar w:fldCharType="begin"/>
          </w:r>
          <w:r>
            <w:instrText xml:space="preserve"> HYPERLINK \l "_heading=h.10li0rl5diqr" </w:instrText>
          </w:r>
          <w:r>
            <w:fldChar w:fldCharType="separate"/>
          </w:r>
        </w:p>
        <w:p w14:paraId="5498A94A"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r>
            <w:fldChar w:fldCharType="end"/>
          </w:r>
          <w:hyperlink w:anchor="_heading=h.4aldzet7zrej">
            <w:r>
              <w:rPr>
                <w:color w:val="000000"/>
              </w:rPr>
              <w:t>1. Introduction</w:t>
            </w:r>
            <w:r>
              <w:rPr>
                <w:color w:val="000000"/>
              </w:rPr>
              <w:tab/>
              <w:t>4</w:t>
            </w:r>
          </w:hyperlink>
        </w:p>
        <w:p w14:paraId="7FA35053"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1w0raqxjt8y">
            <w:r>
              <w:rPr>
                <w:color w:val="000000"/>
              </w:rPr>
              <w:t>2. Company Background</w:t>
            </w:r>
            <w:r>
              <w:rPr>
                <w:color w:val="000000"/>
              </w:rPr>
              <w:tab/>
              <w:t>5</w:t>
            </w:r>
          </w:hyperlink>
        </w:p>
        <w:p w14:paraId="374D7531"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amt5frz5w5nh">
            <w:r>
              <w:rPr>
                <w:color w:val="000000"/>
              </w:rPr>
              <w:t>3. Comparative Macro-Environmental Analysis</w:t>
            </w:r>
            <w:r>
              <w:rPr>
                <w:color w:val="000000"/>
              </w:rPr>
              <w:tab/>
              <w:t>6</w:t>
            </w:r>
          </w:hyperlink>
        </w:p>
        <w:p w14:paraId="3195A827" w14:textId="77777777" w:rsidR="00C60221" w:rsidRDefault="009E5820">
          <w:pPr>
            <w:pBdr>
              <w:top w:val="nil"/>
              <w:left w:val="nil"/>
              <w:bottom w:val="nil"/>
              <w:right w:val="nil"/>
              <w:between w:val="nil"/>
            </w:pBdr>
            <w:tabs>
              <w:tab w:val="right" w:leader="dot" w:pos="9350"/>
            </w:tabs>
            <w:spacing w:after="100"/>
            <w:ind w:left="480"/>
            <w:rPr>
              <w:rFonts w:ascii="Cambria" w:eastAsia="Cambria" w:hAnsi="Cambria" w:cs="Cambria"/>
              <w:color w:val="000000"/>
              <w:sz w:val="22"/>
              <w:szCs w:val="22"/>
            </w:rPr>
          </w:pPr>
          <w:hyperlink w:anchor="_heading=h.ylhh91ve1i52">
            <w:r>
              <w:rPr>
                <w:color w:val="000000"/>
              </w:rPr>
              <w:t>3.1. PESTEL Analysis</w:t>
            </w:r>
            <w:r>
              <w:rPr>
                <w:color w:val="000000"/>
              </w:rPr>
              <w:tab/>
              <w:t>6</w:t>
            </w:r>
          </w:hyperlink>
        </w:p>
        <w:p w14:paraId="5560A15B" w14:textId="77777777" w:rsidR="00C60221" w:rsidRDefault="009E5820">
          <w:pPr>
            <w:pBdr>
              <w:top w:val="nil"/>
              <w:left w:val="nil"/>
              <w:bottom w:val="nil"/>
              <w:right w:val="nil"/>
              <w:between w:val="nil"/>
            </w:pBdr>
            <w:tabs>
              <w:tab w:val="right" w:leader="dot" w:pos="9350"/>
            </w:tabs>
            <w:spacing w:after="100"/>
            <w:ind w:left="480"/>
            <w:rPr>
              <w:rFonts w:ascii="Cambria" w:eastAsia="Cambria" w:hAnsi="Cambria" w:cs="Cambria"/>
              <w:color w:val="000000"/>
              <w:sz w:val="22"/>
              <w:szCs w:val="22"/>
            </w:rPr>
          </w:pPr>
          <w:hyperlink w:anchor="_heading=h.tr0cr8fiizsu">
            <w:r>
              <w:rPr>
                <w:color w:val="000000"/>
              </w:rPr>
              <w:t>3.2. Hofstede’s Cultural Dimensions</w:t>
            </w:r>
            <w:r>
              <w:rPr>
                <w:color w:val="000000"/>
              </w:rPr>
              <w:tab/>
              <w:t>10</w:t>
            </w:r>
          </w:hyperlink>
        </w:p>
        <w:p w14:paraId="771AFAF2"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spzayt7m8ob9">
            <w:r>
              <w:rPr>
                <w:color w:val="000000"/>
              </w:rPr>
              <w:t>4. Comparative STP Analysis</w:t>
            </w:r>
            <w:r>
              <w:rPr>
                <w:color w:val="000000"/>
              </w:rPr>
              <w:tab/>
              <w:t>11</w:t>
            </w:r>
          </w:hyperlink>
        </w:p>
        <w:p w14:paraId="6119FC6A" w14:textId="77777777" w:rsidR="00C60221" w:rsidRDefault="009E5820">
          <w:pPr>
            <w:pBdr>
              <w:top w:val="nil"/>
              <w:left w:val="nil"/>
              <w:bottom w:val="nil"/>
              <w:right w:val="nil"/>
              <w:between w:val="nil"/>
            </w:pBdr>
            <w:tabs>
              <w:tab w:val="right" w:leader="dot" w:pos="9350"/>
            </w:tabs>
            <w:spacing w:after="100"/>
            <w:ind w:left="480"/>
            <w:rPr>
              <w:rFonts w:ascii="Cambria" w:eastAsia="Cambria" w:hAnsi="Cambria" w:cs="Cambria"/>
              <w:color w:val="000000"/>
              <w:sz w:val="22"/>
              <w:szCs w:val="22"/>
            </w:rPr>
          </w:pPr>
          <w:hyperlink w:anchor="_heading=h.tawn8lj3c9du">
            <w:r>
              <w:rPr>
                <w:color w:val="000000"/>
              </w:rPr>
              <w:t>4.1 Segmentation</w:t>
            </w:r>
            <w:r>
              <w:rPr>
                <w:color w:val="000000"/>
              </w:rPr>
              <w:tab/>
              <w:t>11</w:t>
            </w:r>
          </w:hyperlink>
        </w:p>
        <w:p w14:paraId="3CF55AEE" w14:textId="77777777" w:rsidR="00C60221" w:rsidRDefault="009E5820">
          <w:pPr>
            <w:pBdr>
              <w:top w:val="nil"/>
              <w:left w:val="nil"/>
              <w:bottom w:val="nil"/>
              <w:right w:val="nil"/>
              <w:between w:val="nil"/>
            </w:pBdr>
            <w:tabs>
              <w:tab w:val="right" w:leader="dot" w:pos="9350"/>
            </w:tabs>
            <w:spacing w:after="100"/>
            <w:ind w:left="480"/>
            <w:rPr>
              <w:rFonts w:ascii="Cambria" w:eastAsia="Cambria" w:hAnsi="Cambria" w:cs="Cambria"/>
              <w:color w:val="000000"/>
              <w:sz w:val="22"/>
              <w:szCs w:val="22"/>
            </w:rPr>
          </w:pPr>
          <w:hyperlink w:anchor="_heading=h.vvzybff2r027">
            <w:r>
              <w:rPr>
                <w:color w:val="000000"/>
              </w:rPr>
              <w:t>4.2 Targeting</w:t>
            </w:r>
            <w:r>
              <w:rPr>
                <w:color w:val="000000"/>
              </w:rPr>
              <w:tab/>
              <w:t>12</w:t>
            </w:r>
          </w:hyperlink>
        </w:p>
        <w:p w14:paraId="2BAE2FEF" w14:textId="77777777" w:rsidR="00C60221" w:rsidRDefault="009E5820">
          <w:pPr>
            <w:pBdr>
              <w:top w:val="nil"/>
              <w:left w:val="nil"/>
              <w:bottom w:val="nil"/>
              <w:right w:val="nil"/>
              <w:between w:val="nil"/>
            </w:pBdr>
            <w:tabs>
              <w:tab w:val="right" w:leader="dot" w:pos="9350"/>
            </w:tabs>
            <w:spacing w:after="100"/>
            <w:ind w:left="480"/>
            <w:rPr>
              <w:rFonts w:ascii="Cambria" w:eastAsia="Cambria" w:hAnsi="Cambria" w:cs="Cambria"/>
              <w:color w:val="000000"/>
              <w:sz w:val="22"/>
              <w:szCs w:val="22"/>
            </w:rPr>
          </w:pPr>
          <w:hyperlink w:anchor="_heading=h.x2qwjpc1onag">
            <w:r>
              <w:rPr>
                <w:color w:val="000000"/>
              </w:rPr>
              <w:t>4.3 Positioning</w:t>
            </w:r>
            <w:r>
              <w:rPr>
                <w:color w:val="000000"/>
              </w:rPr>
              <w:tab/>
              <w:t>15</w:t>
            </w:r>
          </w:hyperlink>
        </w:p>
        <w:p w14:paraId="5471A4A3"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1kddjkca0okh">
            <w:r>
              <w:rPr>
                <w:color w:val="000000"/>
              </w:rPr>
              <w:t>5. Comparative International Marketing Mix (7Ps)</w:t>
            </w:r>
            <w:r>
              <w:rPr>
                <w:color w:val="000000"/>
              </w:rPr>
              <w:tab/>
              <w:t>16</w:t>
            </w:r>
          </w:hyperlink>
        </w:p>
        <w:p w14:paraId="26C5DFA0"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jn3bkmd09b8j">
            <w:r>
              <w:rPr>
                <w:color w:val="000000"/>
              </w:rPr>
              <w:t>6. Directional Development Strategy</w:t>
            </w:r>
            <w:r>
              <w:rPr>
                <w:color w:val="000000"/>
              </w:rPr>
              <w:tab/>
              <w:t>19</w:t>
            </w:r>
          </w:hyperlink>
        </w:p>
        <w:p w14:paraId="1020D1DF"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24tx5psumbdq">
            <w:r>
              <w:rPr>
                <w:color w:val="000000"/>
              </w:rPr>
              <w:t>7. Ethical Issues in Marketing Mix</w:t>
            </w:r>
            <w:r>
              <w:rPr>
                <w:color w:val="000000"/>
              </w:rPr>
              <w:tab/>
              <w:t>20</w:t>
            </w:r>
          </w:hyperlink>
        </w:p>
        <w:p w14:paraId="56201C32"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7qbigcdcy11i">
            <w:r>
              <w:rPr>
                <w:color w:val="000000"/>
              </w:rPr>
              <w:t>8. Recommendations</w:t>
            </w:r>
            <w:r>
              <w:rPr>
                <w:color w:val="000000"/>
              </w:rPr>
              <w:tab/>
              <w:t>21</w:t>
            </w:r>
          </w:hyperlink>
        </w:p>
        <w:p w14:paraId="28E68F3E"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fgqnbk9hfz4n">
            <w:r>
              <w:rPr>
                <w:color w:val="000000"/>
              </w:rPr>
              <w:t>9. Co</w:t>
            </w:r>
            <w:r>
              <w:rPr>
                <w:color w:val="000000"/>
              </w:rPr>
              <w:t>nclusion</w:t>
            </w:r>
            <w:r>
              <w:rPr>
                <w:color w:val="000000"/>
              </w:rPr>
              <w:tab/>
              <w:t>22</w:t>
            </w:r>
          </w:hyperlink>
        </w:p>
        <w:p w14:paraId="301218A3" w14:textId="77777777" w:rsidR="00C60221" w:rsidRDefault="009E582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oc5j6vcqlxo2">
            <w:r>
              <w:rPr>
                <w:color w:val="000000"/>
              </w:rPr>
              <w:t>SECTION 2 – Reflective Account</w:t>
            </w:r>
            <w:r>
              <w:rPr>
                <w:color w:val="000000"/>
              </w:rPr>
              <w:tab/>
              <w:t>22</w:t>
            </w:r>
          </w:hyperlink>
        </w:p>
        <w:p w14:paraId="4147FA42"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igaobm6tbos5">
            <w:r>
              <w:rPr>
                <w:color w:val="000000"/>
              </w:rPr>
              <w:t>1. Description</w:t>
            </w:r>
            <w:r>
              <w:rPr>
                <w:color w:val="000000"/>
              </w:rPr>
              <w:tab/>
              <w:t>22</w:t>
            </w:r>
          </w:hyperlink>
        </w:p>
        <w:p w14:paraId="0158960A"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qkiw2fptetbv">
            <w:r>
              <w:rPr>
                <w:color w:val="000000"/>
              </w:rPr>
              <w:t>2. Feelings</w:t>
            </w:r>
            <w:r>
              <w:rPr>
                <w:color w:val="000000"/>
              </w:rPr>
              <w:tab/>
              <w:t>22</w:t>
            </w:r>
          </w:hyperlink>
        </w:p>
        <w:p w14:paraId="3E80ABDD"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x7hquxr95aun">
            <w:r>
              <w:rPr>
                <w:color w:val="000000"/>
              </w:rPr>
              <w:t>3. Evaluation</w:t>
            </w:r>
            <w:r>
              <w:rPr>
                <w:color w:val="000000"/>
              </w:rPr>
              <w:tab/>
              <w:t>22</w:t>
            </w:r>
          </w:hyperlink>
        </w:p>
        <w:p w14:paraId="694E19E5"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xjsj9layj7uu">
            <w:r>
              <w:rPr>
                <w:color w:val="000000"/>
              </w:rPr>
              <w:t>4. Analysis</w:t>
            </w:r>
            <w:r>
              <w:rPr>
                <w:color w:val="000000"/>
              </w:rPr>
              <w:tab/>
              <w:t>23</w:t>
            </w:r>
          </w:hyperlink>
        </w:p>
        <w:p w14:paraId="74445EF9"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cjzjjk74i503">
            <w:r>
              <w:rPr>
                <w:color w:val="000000"/>
              </w:rPr>
              <w:t>5. Conclusion</w:t>
            </w:r>
            <w:r>
              <w:rPr>
                <w:color w:val="000000"/>
              </w:rPr>
              <w:tab/>
              <w:t>23</w:t>
            </w:r>
          </w:hyperlink>
        </w:p>
        <w:p w14:paraId="7DFC6F2A"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9rny3p7q64am">
            <w:r>
              <w:rPr>
                <w:color w:val="000000"/>
              </w:rPr>
              <w:t>6. Action Plan</w:t>
            </w:r>
            <w:r>
              <w:rPr>
                <w:color w:val="000000"/>
              </w:rPr>
              <w:tab/>
              <w:t>23</w:t>
            </w:r>
          </w:hyperlink>
        </w:p>
        <w:p w14:paraId="58419013" w14:textId="77777777" w:rsidR="00C60221" w:rsidRDefault="009E582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c5cunbr38e8p">
            <w:r>
              <w:rPr>
                <w:color w:val="000000"/>
              </w:rPr>
              <w:t>References</w:t>
            </w:r>
            <w:r>
              <w:rPr>
                <w:color w:val="000000"/>
              </w:rPr>
              <w:tab/>
              <w:t>25</w:t>
            </w:r>
          </w:hyperlink>
        </w:p>
        <w:p w14:paraId="6640FF71" w14:textId="77777777" w:rsidR="00C60221" w:rsidRDefault="009E5820">
          <w:pPr>
            <w:pBdr>
              <w:top w:val="nil"/>
              <w:left w:val="nil"/>
              <w:bottom w:val="nil"/>
              <w:right w:val="nil"/>
              <w:between w:val="nil"/>
            </w:pBdr>
            <w:tabs>
              <w:tab w:val="right" w:leader="dot" w:pos="9350"/>
            </w:tabs>
            <w:spacing w:after="100"/>
            <w:rPr>
              <w:rFonts w:ascii="Cambria" w:eastAsia="Cambria" w:hAnsi="Cambria" w:cs="Cambria"/>
              <w:color w:val="000000"/>
              <w:sz w:val="22"/>
              <w:szCs w:val="22"/>
            </w:rPr>
          </w:pPr>
          <w:hyperlink w:anchor="_heading=h.j0noneqh1q5y">
            <w:r>
              <w:rPr>
                <w:color w:val="000000"/>
              </w:rPr>
              <w:t>Appendices</w:t>
            </w:r>
            <w:r>
              <w:rPr>
                <w:color w:val="000000"/>
              </w:rPr>
              <w:tab/>
              <w:t>30</w:t>
            </w:r>
          </w:hyperlink>
        </w:p>
        <w:p w14:paraId="66948A62"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pj5rv1xxvo02">
            <w:r>
              <w:rPr>
                <w:color w:val="000000"/>
              </w:rPr>
              <w:t>Appendix 1: UK GDP vs synthe</w:t>
            </w:r>
            <w:r>
              <w:rPr>
                <w:color w:val="000000"/>
              </w:rPr>
              <w:t>tic counterfactual</w:t>
            </w:r>
            <w:r>
              <w:rPr>
                <w:color w:val="000000"/>
              </w:rPr>
              <w:tab/>
              <w:t>30</w:t>
            </w:r>
          </w:hyperlink>
        </w:p>
        <w:p w14:paraId="6B8DC6DD"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2jka98qifg8b">
            <w:r>
              <w:rPr>
                <w:color w:val="000000"/>
              </w:rPr>
              <w:t>Appendix 2: Annual Lobbying by IKEA</w:t>
            </w:r>
            <w:r>
              <w:rPr>
                <w:color w:val="000000"/>
              </w:rPr>
              <w:tab/>
              <w:t>31</w:t>
            </w:r>
          </w:hyperlink>
        </w:p>
        <w:p w14:paraId="3912F064"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qgzy4i8928o3">
            <w:r>
              <w:rPr>
                <w:color w:val="000000"/>
              </w:rPr>
              <w:t>Appendix 3: UK Outdoor Furniture Market</w:t>
            </w:r>
            <w:r>
              <w:rPr>
                <w:color w:val="000000"/>
              </w:rPr>
              <w:tab/>
              <w:t>31</w:t>
            </w:r>
          </w:hyperlink>
        </w:p>
        <w:p w14:paraId="269CF995"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l28toxtxogtu">
            <w:r>
              <w:rPr>
                <w:color w:val="000000"/>
              </w:rPr>
              <w:t>Appendix 4: In</w:t>
            </w:r>
            <w:r>
              <w:rPr>
                <w:color w:val="000000"/>
              </w:rPr>
              <w:t>dia Green Technology and Sustainability Market</w:t>
            </w:r>
            <w:r>
              <w:rPr>
                <w:color w:val="000000"/>
              </w:rPr>
              <w:tab/>
              <w:t>32</w:t>
            </w:r>
          </w:hyperlink>
        </w:p>
        <w:p w14:paraId="6F1F8704"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in9vtpvz6j8r">
            <w:r>
              <w:rPr>
                <w:color w:val="000000"/>
              </w:rPr>
              <w:t>Appendix 5: GDP of India v/s the UK</w:t>
            </w:r>
            <w:r>
              <w:rPr>
                <w:color w:val="000000"/>
              </w:rPr>
              <w:tab/>
              <w:t>32</w:t>
            </w:r>
          </w:hyperlink>
        </w:p>
        <w:p w14:paraId="278BA602" w14:textId="77777777" w:rsidR="00C60221" w:rsidRDefault="009E5820">
          <w:pPr>
            <w:pBdr>
              <w:top w:val="nil"/>
              <w:left w:val="nil"/>
              <w:bottom w:val="nil"/>
              <w:right w:val="nil"/>
              <w:between w:val="nil"/>
            </w:pBdr>
            <w:tabs>
              <w:tab w:val="right" w:leader="dot" w:pos="9350"/>
            </w:tabs>
            <w:spacing w:after="100"/>
            <w:ind w:left="240"/>
            <w:rPr>
              <w:rFonts w:ascii="Cambria" w:eastAsia="Cambria" w:hAnsi="Cambria" w:cs="Cambria"/>
              <w:color w:val="000000"/>
              <w:sz w:val="22"/>
              <w:szCs w:val="22"/>
            </w:rPr>
          </w:pPr>
          <w:hyperlink w:anchor="_heading=h.6o87uox2b48d">
            <w:r>
              <w:rPr>
                <w:color w:val="000000"/>
              </w:rPr>
              <w:t>Appendix 6: Inflation rate of India v/s the UK</w:t>
            </w:r>
            <w:r>
              <w:rPr>
                <w:color w:val="000000"/>
              </w:rPr>
              <w:tab/>
              <w:t>33</w:t>
            </w:r>
          </w:hyperlink>
        </w:p>
        <w:p w14:paraId="336C5074" w14:textId="77777777" w:rsidR="00C60221" w:rsidRDefault="009E5820">
          <w:pPr>
            <w:widowControl w:val="0"/>
            <w:tabs>
              <w:tab w:val="right" w:pos="9360"/>
            </w:tabs>
            <w:ind w:left="360"/>
            <w:rPr>
              <w:color w:val="000000"/>
            </w:rPr>
          </w:pPr>
          <w:r>
            <w:fldChar w:fldCharType="end"/>
          </w:r>
        </w:p>
      </w:sdtContent>
    </w:sdt>
    <w:p w14:paraId="5D572EAE" w14:textId="77777777" w:rsidR="00C60221" w:rsidRDefault="009E5820">
      <w:r>
        <w:br w:type="page"/>
      </w:r>
    </w:p>
    <w:p w14:paraId="74A6C06B" w14:textId="77777777" w:rsidR="00C60221" w:rsidRDefault="009E5820">
      <w:pPr>
        <w:pStyle w:val="Heading1"/>
        <w:keepNext w:val="0"/>
        <w:keepLines w:val="0"/>
        <w:spacing w:before="0" w:after="0"/>
      </w:pPr>
      <w:bookmarkStart w:id="1" w:name="_heading=h.10li0rl5diqr" w:colFirst="0" w:colLast="0"/>
      <w:bookmarkEnd w:id="1"/>
      <w:r>
        <w:lastRenderedPageBreak/>
        <w:t>SECTION 1 – International Marketing Report</w:t>
      </w:r>
    </w:p>
    <w:p w14:paraId="3C30C8B3" w14:textId="77777777" w:rsidR="00C60221" w:rsidRDefault="009E5820">
      <w:pPr>
        <w:pStyle w:val="Heading2"/>
        <w:keepNext w:val="0"/>
        <w:keepLines w:val="0"/>
        <w:spacing w:before="0" w:after="0"/>
        <w:rPr>
          <w:color w:val="0070C0"/>
          <w:sz w:val="24"/>
          <w:szCs w:val="24"/>
        </w:rPr>
      </w:pPr>
      <w:bookmarkStart w:id="2" w:name="_heading=h.4aldzet7zrej" w:colFirst="0" w:colLast="0"/>
      <w:bookmarkEnd w:id="2"/>
      <w:r>
        <w:t>1. Introduction</w:t>
      </w:r>
    </w:p>
    <w:p w14:paraId="3690505F" w14:textId="77777777" w:rsidR="00C60221" w:rsidRDefault="009E5820">
      <w:r>
        <w:t>International marketing refers to the strategic process through which firms expand their operations across national borders by identifying, analysing, and responding to diverse market conditions. G</w:t>
      </w:r>
      <w:r>
        <w:t>lobal expansion enables companies to access new customer segments, achieve economies of scale, diversify risk, and strengthen competitive advantage. However, operating in multiple countries presents complex challenges due to variations in political systems</w:t>
      </w:r>
      <w:r>
        <w:t>, economic development, cultural norms, legal frameworks, and consumer behaviour. As a result, multinational firms must carefully evaluate how their marketing strategies should be structured across different markets.</w:t>
      </w:r>
    </w:p>
    <w:p w14:paraId="59682214" w14:textId="77777777" w:rsidR="00C60221" w:rsidRDefault="009E5820">
      <w:r>
        <w:t>A central debate in international marke</w:t>
      </w:r>
      <w:r>
        <w:t>ting concerns the degree of standardisation versus adaptation. Standardisation promotes cost efficiency, brand consistency, and global integration by maintaining uniform products and promotional strategies. In contrast, adaptation allows firms to modify el</w:t>
      </w:r>
      <w:r>
        <w:t>ements of the marketing mix to reflect local cultural preferences, purchasing power, infrastructure, and regulatory requirements. The optimal strategy often lies on a continuum between these two approaches, depending on the nature of the industry and the c</w:t>
      </w:r>
      <w:r>
        <w:t>haracteristics of the host country.</w:t>
      </w:r>
    </w:p>
    <w:p w14:paraId="0AF043BE" w14:textId="77777777" w:rsidR="00C60221" w:rsidRDefault="009E5820">
      <w:r>
        <w:t>This report focuses on IKEA, a globally recognised home furnishing retailer known for its flat-pack furniture, Scandinavian design, and cost-leadership strategy. Operating in over 60 countries, IKEA represents a strong c</w:t>
      </w:r>
      <w:r>
        <w:t>ase study for examining how a global brand balances standardisation with local responsiveness.</w:t>
      </w:r>
    </w:p>
    <w:p w14:paraId="3E6387C5" w14:textId="77777777" w:rsidR="00C60221" w:rsidRDefault="009E5820">
      <w:r>
        <w:t>The comparison will be conducted between the United Kingdom and India. The UK represents a mature, high-income, and culturally individualistic market with an est</w:t>
      </w:r>
      <w:r>
        <w:t>ablished DIY culture, whereas India is a rapidly growing emerging economy characterised by collectivist values, price sensitivity, and diverse consumer segments. The contrast between these markets provides an opportunity to critically evaluate how IKEA ada</w:t>
      </w:r>
      <w:r>
        <w:t>pts its international marketing mix.</w:t>
      </w:r>
    </w:p>
    <w:p w14:paraId="0B5C6FCE" w14:textId="77777777" w:rsidR="00C60221" w:rsidRDefault="009E5820">
      <w:pPr>
        <w:rPr>
          <w:b/>
          <w:bCs/>
          <w:color w:val="FF0000"/>
        </w:rPr>
      </w:pPr>
      <w:r>
        <w:t xml:space="preserve">The report will first analyse the macro-environment using the PESTEL framework </w:t>
      </w:r>
      <w:r>
        <w:rPr>
          <w:color w:val="FF0000"/>
        </w:rPr>
        <w:t>and Hofstede Model,</w:t>
      </w:r>
      <w:r>
        <w:t xml:space="preserve"> followed by a comparative assessment of STP strategies and the 7Ps marketing mix. It will then evaluate IKEA’s directional development strategy in one country, assess ethical considerations, and conclude with strategic recommendations. </w:t>
      </w:r>
      <w:r>
        <w:rPr>
          <w:color w:val="FF0000"/>
        </w:rPr>
        <w:t>This report will al</w:t>
      </w:r>
      <w:r>
        <w:rPr>
          <w:color w:val="FF0000"/>
        </w:rPr>
        <w:t xml:space="preserve">so provide a reflective account based on the topic through Gibbs’ Reflective Model. </w:t>
      </w:r>
    </w:p>
    <w:p w14:paraId="7439E024" w14:textId="77777777" w:rsidR="00C60221" w:rsidRDefault="009E5820">
      <w:pPr>
        <w:pStyle w:val="Heading2"/>
        <w:spacing w:before="0" w:after="0"/>
      </w:pPr>
      <w:bookmarkStart w:id="3" w:name="_heading=h.1w0raqxjt8y" w:colFirst="0" w:colLast="0"/>
      <w:bookmarkEnd w:id="3"/>
      <w:r>
        <w:lastRenderedPageBreak/>
        <w:t>2. Company Background</w:t>
      </w:r>
    </w:p>
    <w:p w14:paraId="6B58A8A8" w14:textId="77777777" w:rsidR="00C60221" w:rsidRDefault="009E5820">
      <w:r>
        <w:t xml:space="preserve">Founded in Sweden </w:t>
      </w:r>
      <w:r>
        <w:rPr>
          <w:color w:val="FF0000"/>
        </w:rPr>
        <w:t>by Ingvar Kamprad in 1943,</w:t>
      </w:r>
      <w:r>
        <w:t xml:space="preserve"> IKEA is a retail company, focusing on affordable and well-designed home furnishing and other products. T</w:t>
      </w:r>
      <w:r>
        <w:t>he vision of the company is “To create a better everyday life for the many people” by offering a variety of products for providing well-designed furniture for its customers (IKEA, 2024a). The company also has a significant focus on its people and planet, a</w:t>
      </w:r>
      <w:r>
        <w:t>nd thus, the company focuses on providing an overall impact for growth (IKEA, 2024a). The business model of the company focuses on low prices for products and high volume of production. Therefore, by 2025, IKEA is one of the largest retailers in the world,</w:t>
      </w:r>
      <w:r>
        <w:t xml:space="preserve"> and it focuses on creating a better life for its customers. </w:t>
      </w:r>
    </w:p>
    <w:p w14:paraId="434B1E4E" w14:textId="77777777" w:rsidR="00C60221" w:rsidRDefault="009E5820">
      <w:pPr>
        <w:jc w:val="center"/>
      </w:pPr>
      <w:r>
        <w:rPr>
          <w:noProof/>
        </w:rPr>
        <w:drawing>
          <wp:inline distT="114300" distB="114300" distL="114300" distR="114300" wp14:anchorId="536EAF08" wp14:editId="583D973D">
            <wp:extent cx="4462463" cy="4462463"/>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462463" cy="4462463"/>
                    </a:xfrm>
                    <a:prstGeom prst="rect">
                      <a:avLst/>
                    </a:prstGeom>
                    <a:ln w="25400">
                      <a:solidFill>
                        <a:srgbClr val="000000"/>
                      </a:solidFill>
                      <a:prstDash val="solid"/>
                    </a:ln>
                  </pic:spPr>
                </pic:pic>
              </a:graphicData>
            </a:graphic>
          </wp:inline>
        </w:drawing>
      </w:r>
    </w:p>
    <w:p w14:paraId="33D6781E" w14:textId="77777777" w:rsidR="00C60221" w:rsidRDefault="009E5820">
      <w:pPr>
        <w:jc w:val="center"/>
        <w:rPr>
          <w:b/>
          <w:bCs/>
        </w:rPr>
      </w:pPr>
      <w:r>
        <w:rPr>
          <w:b/>
          <w:bCs/>
        </w:rPr>
        <w:t>Figure 1: IKEA Sales in the Last Two Decades</w:t>
      </w:r>
    </w:p>
    <w:p w14:paraId="45CAF250" w14:textId="77777777" w:rsidR="00C60221" w:rsidRDefault="009E5820">
      <w:pPr>
        <w:jc w:val="center"/>
      </w:pPr>
      <w:r>
        <w:t>(Source: Market Charts, 2025)</w:t>
      </w:r>
    </w:p>
    <w:p w14:paraId="15BEB19E" w14:textId="77777777" w:rsidR="00C60221" w:rsidRDefault="009E5820">
      <w:r>
        <w:t>In India, IKEA made its entrance in 2017, and since then, it has implemented various strategies for providing various</w:t>
      </w:r>
      <w:r>
        <w:t xml:space="preserve"> products. Jonwal (2025) have stated that its strategies of flat-pack furniture concept, DIY assembly, cost leadership, and omnichannel retail approach for in-store experiences. </w:t>
      </w:r>
      <w:r>
        <w:lastRenderedPageBreak/>
        <w:t>This approach helps them in creating an efficient design of their stores and f</w:t>
      </w:r>
      <w:r>
        <w:t>ocusing on the supply chain and global economies (Jonwal, 2025). IKEA in the UK, however, focuses more on its value chain for providing its customers with sustainable home furnishing products (IKEA, 2024b). IKEA also had a significant revenue increase over</w:t>
      </w:r>
      <w:r>
        <w:t xml:space="preserve"> two decades, even though the revenue decreased significantly in 2024 </w:t>
      </w:r>
      <w:r>
        <w:rPr>
          <w:b/>
          <w:bCs/>
          <w:i/>
          <w:iCs/>
        </w:rPr>
        <w:t xml:space="preserve">(Refer to Figure 1) </w:t>
      </w:r>
      <w:r>
        <w:t>(Market Charts, 2025) Therefore, it focuses on 8 primary values in the country: togetherness, care for people, cost-consciousness, simplicity, renewal and improvement</w:t>
      </w:r>
      <w:r>
        <w:t>, differentiation, responsibility, and leading by example (IKEA, 2024b). It is evident that in both countries, the company focuses on providing a robust customer experience for setting an example of self-assembly, digital resources and support for the shop</w:t>
      </w:r>
      <w:r>
        <w:t xml:space="preserve">ping journey. </w:t>
      </w:r>
    </w:p>
    <w:p w14:paraId="4FB0C9F9" w14:textId="77777777" w:rsidR="00C60221" w:rsidRDefault="009E5820">
      <w:pPr>
        <w:pStyle w:val="Heading2"/>
        <w:spacing w:before="0" w:after="0"/>
      </w:pPr>
      <w:bookmarkStart w:id="4" w:name="_heading=h.amt5frz5w5nh" w:colFirst="0" w:colLast="0"/>
      <w:bookmarkEnd w:id="4"/>
      <w:r>
        <w:t>3. Comparative Macro-Environmental Analysis</w:t>
      </w:r>
    </w:p>
    <w:p w14:paraId="4C412B8D" w14:textId="77777777" w:rsidR="00C60221" w:rsidRDefault="009E5820">
      <w:pPr>
        <w:rPr>
          <w:color w:val="FF0000"/>
        </w:rPr>
      </w:pPr>
      <w:r>
        <w:rPr>
          <w:color w:val="FF0000"/>
        </w:rPr>
        <w:t xml:space="preserve">Macro-environmental analysis refers to an analysis of the broader and uncontrollable external forces of the industry of an organisation. This analysis involves PESTLE Analysis, which describes six </w:t>
      </w:r>
      <w:r>
        <w:rPr>
          <w:color w:val="FF0000"/>
        </w:rPr>
        <w:t xml:space="preserve">factors of the industry and country positively </w:t>
      </w:r>
      <w:r>
        <w:rPr>
          <w:b/>
          <w:bCs/>
          <w:i/>
          <w:iCs/>
          <w:color w:val="FF0000"/>
        </w:rPr>
        <w:t>(Refer to Figure 2)</w:t>
      </w:r>
      <w:r>
        <w:rPr>
          <w:color w:val="FF0000"/>
        </w:rPr>
        <w:t xml:space="preserve">. </w:t>
      </w:r>
    </w:p>
    <w:p w14:paraId="7B308EBF" w14:textId="77777777" w:rsidR="00C60221" w:rsidRDefault="009E5820">
      <w:pPr>
        <w:jc w:val="center"/>
        <w:rPr>
          <w:color w:val="FF0000"/>
        </w:rPr>
      </w:pPr>
      <w:r>
        <w:rPr>
          <w:noProof/>
          <w:color w:val="FF0000"/>
        </w:rPr>
        <w:drawing>
          <wp:inline distT="114300" distB="114300" distL="114300" distR="114300" wp14:anchorId="4DDFF2B3" wp14:editId="236E9A51">
            <wp:extent cx="5943600" cy="33401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10E11D04" w14:textId="77777777" w:rsidR="00C60221" w:rsidRDefault="009E5820">
      <w:pPr>
        <w:jc w:val="center"/>
        <w:rPr>
          <w:b/>
          <w:bCs/>
          <w:color w:val="FF0000"/>
        </w:rPr>
      </w:pPr>
      <w:r>
        <w:rPr>
          <w:b/>
          <w:bCs/>
          <w:color w:val="FF0000"/>
        </w:rPr>
        <w:t>Figure 2: PESTLE Analysis</w:t>
      </w:r>
    </w:p>
    <w:p w14:paraId="2722DE06" w14:textId="77777777" w:rsidR="00C60221" w:rsidRDefault="009E5820">
      <w:pPr>
        <w:jc w:val="center"/>
        <w:rPr>
          <w:color w:val="FF0000"/>
        </w:rPr>
      </w:pPr>
      <w:r>
        <w:rPr>
          <w:color w:val="FF0000"/>
        </w:rPr>
        <w:t>(Source: B2B International, 2025)</w:t>
      </w:r>
    </w:p>
    <w:p w14:paraId="7FAC4F29" w14:textId="77777777" w:rsidR="00C60221" w:rsidRDefault="009E5820">
      <w:pPr>
        <w:pStyle w:val="Heading3"/>
      </w:pPr>
      <w:bookmarkStart w:id="5" w:name="_heading=h.ylhh91ve1i52" w:colFirst="0" w:colLast="0"/>
      <w:bookmarkEnd w:id="5"/>
      <w:r>
        <w:t>3.1. PESTEL Analysis</w:t>
      </w:r>
    </w:p>
    <w:tbl>
      <w:tblPr>
        <w:tblStyle w:val="a"/>
        <w:tblW w:w="9360"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1725"/>
        <w:gridCol w:w="6045"/>
        <w:gridCol w:w="1590"/>
      </w:tblGrid>
      <w:tr w:rsidR="00C60221" w14:paraId="7CE56E20" w14:textId="77777777">
        <w:tc>
          <w:tcPr>
            <w:tcW w:w="1725" w:type="dxa"/>
            <w:shd w:val="clear" w:color="auto" w:fill="F9CB9C"/>
            <w:tcMar>
              <w:top w:w="100" w:type="dxa"/>
              <w:left w:w="100" w:type="dxa"/>
              <w:bottom w:w="100" w:type="dxa"/>
              <w:right w:w="100" w:type="dxa"/>
            </w:tcMar>
          </w:tcPr>
          <w:p w14:paraId="1065E6F0" w14:textId="77777777" w:rsidR="00C60221" w:rsidRDefault="009E5820">
            <w:pPr>
              <w:widowControl w:val="0"/>
              <w:pBdr>
                <w:top w:val="nil"/>
                <w:left w:val="nil"/>
                <w:bottom w:val="nil"/>
                <w:right w:val="nil"/>
                <w:between w:val="nil"/>
              </w:pBdr>
              <w:jc w:val="center"/>
              <w:rPr>
                <w:b/>
                <w:bCs/>
                <w:i/>
                <w:iCs/>
              </w:rPr>
            </w:pPr>
            <w:r>
              <w:rPr>
                <w:b/>
                <w:bCs/>
                <w:i/>
                <w:iCs/>
              </w:rPr>
              <w:t>Factors</w:t>
            </w:r>
          </w:p>
        </w:tc>
        <w:tc>
          <w:tcPr>
            <w:tcW w:w="6045" w:type="dxa"/>
            <w:shd w:val="clear" w:color="auto" w:fill="F9CB9C"/>
            <w:tcMar>
              <w:top w:w="100" w:type="dxa"/>
              <w:left w:w="100" w:type="dxa"/>
              <w:bottom w:w="100" w:type="dxa"/>
              <w:right w:w="100" w:type="dxa"/>
            </w:tcMar>
          </w:tcPr>
          <w:p w14:paraId="30592F39" w14:textId="77777777" w:rsidR="00C60221" w:rsidRDefault="009E5820">
            <w:pPr>
              <w:widowControl w:val="0"/>
              <w:pBdr>
                <w:top w:val="nil"/>
                <w:left w:val="nil"/>
                <w:bottom w:val="nil"/>
                <w:right w:val="nil"/>
                <w:between w:val="nil"/>
              </w:pBdr>
              <w:jc w:val="center"/>
              <w:rPr>
                <w:b/>
                <w:bCs/>
                <w:i/>
                <w:iCs/>
              </w:rPr>
            </w:pPr>
            <w:r>
              <w:rPr>
                <w:b/>
                <w:bCs/>
                <w:i/>
                <w:iCs/>
              </w:rPr>
              <w:t xml:space="preserve">Description of the United Kingdom </w:t>
            </w:r>
          </w:p>
        </w:tc>
        <w:tc>
          <w:tcPr>
            <w:tcW w:w="1590" w:type="dxa"/>
            <w:shd w:val="clear" w:color="auto" w:fill="F9CB9C"/>
            <w:tcMar>
              <w:top w:w="100" w:type="dxa"/>
              <w:left w:w="100" w:type="dxa"/>
              <w:bottom w:w="100" w:type="dxa"/>
              <w:right w:w="100" w:type="dxa"/>
            </w:tcMar>
          </w:tcPr>
          <w:p w14:paraId="687573B9" w14:textId="77777777" w:rsidR="00C60221" w:rsidRDefault="009E5820">
            <w:pPr>
              <w:widowControl w:val="0"/>
              <w:pBdr>
                <w:top w:val="nil"/>
                <w:left w:val="nil"/>
                <w:bottom w:val="nil"/>
                <w:right w:val="nil"/>
                <w:between w:val="nil"/>
              </w:pBdr>
              <w:jc w:val="center"/>
              <w:rPr>
                <w:b/>
                <w:bCs/>
                <w:i/>
                <w:iCs/>
              </w:rPr>
            </w:pPr>
            <w:r>
              <w:rPr>
                <w:b/>
                <w:bCs/>
                <w:i/>
                <w:iCs/>
              </w:rPr>
              <w:t xml:space="preserve">Impact on </w:t>
            </w:r>
            <w:r>
              <w:rPr>
                <w:b/>
                <w:bCs/>
                <w:i/>
                <w:iCs/>
              </w:rPr>
              <w:lastRenderedPageBreak/>
              <w:t>IKEA</w:t>
            </w:r>
          </w:p>
        </w:tc>
      </w:tr>
      <w:tr w:rsidR="00C60221" w14:paraId="7D9FCD71" w14:textId="77777777">
        <w:tc>
          <w:tcPr>
            <w:tcW w:w="1725" w:type="dxa"/>
            <w:shd w:val="clear" w:color="auto" w:fill="CFE2F3"/>
            <w:tcMar>
              <w:top w:w="100" w:type="dxa"/>
              <w:left w:w="100" w:type="dxa"/>
              <w:bottom w:w="100" w:type="dxa"/>
              <w:right w:w="100" w:type="dxa"/>
            </w:tcMar>
          </w:tcPr>
          <w:p w14:paraId="08BEAD60" w14:textId="77777777" w:rsidR="00C60221" w:rsidRDefault="009E5820">
            <w:pPr>
              <w:widowControl w:val="0"/>
              <w:pBdr>
                <w:top w:val="nil"/>
                <w:left w:val="nil"/>
                <w:bottom w:val="nil"/>
                <w:right w:val="nil"/>
                <w:between w:val="nil"/>
              </w:pBdr>
              <w:jc w:val="center"/>
              <w:rPr>
                <w:i/>
                <w:iCs/>
              </w:rPr>
            </w:pPr>
            <w:r>
              <w:rPr>
                <w:i/>
                <w:iCs/>
              </w:rPr>
              <w:lastRenderedPageBreak/>
              <w:t>Political</w:t>
            </w:r>
          </w:p>
        </w:tc>
        <w:tc>
          <w:tcPr>
            <w:tcW w:w="6045" w:type="dxa"/>
            <w:shd w:val="clear" w:color="auto" w:fill="FFF2CC"/>
            <w:tcMar>
              <w:top w:w="100" w:type="dxa"/>
              <w:left w:w="100" w:type="dxa"/>
              <w:bottom w:w="100" w:type="dxa"/>
              <w:right w:w="100" w:type="dxa"/>
            </w:tcMar>
          </w:tcPr>
          <w:p w14:paraId="160DF725" w14:textId="77777777" w:rsidR="00C60221" w:rsidRDefault="009E5820">
            <w:pPr>
              <w:widowControl w:val="0"/>
              <w:numPr>
                <w:ilvl w:val="0"/>
                <w:numId w:val="5"/>
              </w:numPr>
              <w:pBdr>
                <w:top w:val="nil"/>
                <w:left w:val="nil"/>
                <w:bottom w:val="nil"/>
                <w:right w:val="nil"/>
                <w:between w:val="nil"/>
              </w:pBdr>
            </w:pPr>
            <w:r>
              <w:t>A stable political environment can be seen within the UK.</w:t>
            </w:r>
          </w:p>
          <w:p w14:paraId="30CF13EB" w14:textId="77777777" w:rsidR="00C60221" w:rsidRDefault="009E5820">
            <w:pPr>
              <w:widowControl w:val="0"/>
              <w:numPr>
                <w:ilvl w:val="0"/>
                <w:numId w:val="5"/>
              </w:numPr>
              <w:pBdr>
                <w:top w:val="nil"/>
                <w:left w:val="nil"/>
                <w:bottom w:val="nil"/>
                <w:right w:val="nil"/>
                <w:between w:val="nil"/>
              </w:pBdr>
            </w:pPr>
            <w:r>
              <w:t xml:space="preserve">Post-Brexit regulation creates a barrier for IKEA. </w:t>
            </w:r>
          </w:p>
        </w:tc>
        <w:tc>
          <w:tcPr>
            <w:tcW w:w="1590" w:type="dxa"/>
            <w:shd w:val="clear" w:color="auto" w:fill="E06666"/>
            <w:tcMar>
              <w:top w:w="100" w:type="dxa"/>
              <w:left w:w="100" w:type="dxa"/>
              <w:bottom w:w="100" w:type="dxa"/>
              <w:right w:w="100" w:type="dxa"/>
            </w:tcMar>
          </w:tcPr>
          <w:p w14:paraId="133BF12B" w14:textId="77777777" w:rsidR="00C60221" w:rsidRDefault="009E5820">
            <w:pPr>
              <w:widowControl w:val="0"/>
              <w:pBdr>
                <w:top w:val="nil"/>
                <w:left w:val="nil"/>
                <w:bottom w:val="nil"/>
                <w:right w:val="nil"/>
                <w:between w:val="nil"/>
              </w:pBdr>
              <w:jc w:val="center"/>
            </w:pPr>
            <w:r>
              <w:t>Unfavourable</w:t>
            </w:r>
          </w:p>
        </w:tc>
      </w:tr>
      <w:tr w:rsidR="00C60221" w14:paraId="025F30F8" w14:textId="77777777">
        <w:tc>
          <w:tcPr>
            <w:tcW w:w="1725" w:type="dxa"/>
            <w:shd w:val="clear" w:color="auto" w:fill="CFE2F3"/>
            <w:tcMar>
              <w:top w:w="100" w:type="dxa"/>
              <w:left w:w="100" w:type="dxa"/>
              <w:bottom w:w="100" w:type="dxa"/>
              <w:right w:w="100" w:type="dxa"/>
            </w:tcMar>
          </w:tcPr>
          <w:p w14:paraId="76996B8C" w14:textId="77777777" w:rsidR="00C60221" w:rsidRDefault="009E5820">
            <w:pPr>
              <w:widowControl w:val="0"/>
              <w:pBdr>
                <w:top w:val="nil"/>
                <w:left w:val="nil"/>
                <w:bottom w:val="nil"/>
                <w:right w:val="nil"/>
                <w:between w:val="nil"/>
              </w:pBdr>
              <w:jc w:val="center"/>
              <w:rPr>
                <w:i/>
                <w:iCs/>
              </w:rPr>
            </w:pPr>
            <w:r>
              <w:rPr>
                <w:i/>
                <w:iCs/>
              </w:rPr>
              <w:t>Economical</w:t>
            </w:r>
          </w:p>
        </w:tc>
        <w:tc>
          <w:tcPr>
            <w:tcW w:w="6045" w:type="dxa"/>
            <w:shd w:val="clear" w:color="auto" w:fill="FFF2CC"/>
            <w:tcMar>
              <w:top w:w="100" w:type="dxa"/>
              <w:left w:w="100" w:type="dxa"/>
              <w:bottom w:w="100" w:type="dxa"/>
              <w:right w:w="100" w:type="dxa"/>
            </w:tcMar>
          </w:tcPr>
          <w:p w14:paraId="76BFD1AB" w14:textId="77777777" w:rsidR="00C60221" w:rsidRDefault="009E5820">
            <w:pPr>
              <w:widowControl w:val="0"/>
              <w:numPr>
                <w:ilvl w:val="0"/>
                <w:numId w:val="7"/>
              </w:numPr>
              <w:pBdr>
                <w:top w:val="nil"/>
                <w:left w:val="nil"/>
                <w:bottom w:val="nil"/>
                <w:right w:val="nil"/>
                <w:between w:val="nil"/>
              </w:pBdr>
            </w:pPr>
            <w:r>
              <w:t>The UK has faced a recent economic downturn.</w:t>
            </w:r>
          </w:p>
          <w:p w14:paraId="37DB780B" w14:textId="77777777" w:rsidR="00C60221" w:rsidRDefault="009E5820">
            <w:pPr>
              <w:widowControl w:val="0"/>
              <w:numPr>
                <w:ilvl w:val="0"/>
                <w:numId w:val="7"/>
              </w:numPr>
              <w:pBdr>
                <w:top w:val="nil"/>
                <w:left w:val="nil"/>
                <w:bottom w:val="nil"/>
                <w:right w:val="nil"/>
                <w:between w:val="nil"/>
              </w:pBdr>
            </w:pPr>
            <w:r>
              <w:t xml:space="preserve">Rapid fluctuation of currency can affect the import costs of IKEA. </w:t>
            </w:r>
          </w:p>
        </w:tc>
        <w:tc>
          <w:tcPr>
            <w:tcW w:w="1590" w:type="dxa"/>
            <w:shd w:val="clear" w:color="auto" w:fill="FFD966"/>
            <w:tcMar>
              <w:top w:w="100" w:type="dxa"/>
              <w:left w:w="100" w:type="dxa"/>
              <w:bottom w:w="100" w:type="dxa"/>
              <w:right w:w="100" w:type="dxa"/>
            </w:tcMar>
          </w:tcPr>
          <w:p w14:paraId="79991FA0" w14:textId="77777777" w:rsidR="00C60221" w:rsidRDefault="009E5820">
            <w:pPr>
              <w:widowControl w:val="0"/>
              <w:pBdr>
                <w:top w:val="nil"/>
                <w:left w:val="nil"/>
                <w:bottom w:val="nil"/>
                <w:right w:val="nil"/>
                <w:between w:val="nil"/>
              </w:pBdr>
              <w:jc w:val="center"/>
            </w:pPr>
            <w:r>
              <w:t>Moderately Favourable</w:t>
            </w:r>
          </w:p>
        </w:tc>
      </w:tr>
      <w:tr w:rsidR="00C60221" w14:paraId="2572F762" w14:textId="77777777">
        <w:tc>
          <w:tcPr>
            <w:tcW w:w="1725" w:type="dxa"/>
            <w:shd w:val="clear" w:color="auto" w:fill="CFE2F3"/>
            <w:tcMar>
              <w:top w:w="100" w:type="dxa"/>
              <w:left w:w="100" w:type="dxa"/>
              <w:bottom w:w="100" w:type="dxa"/>
              <w:right w:w="100" w:type="dxa"/>
            </w:tcMar>
          </w:tcPr>
          <w:p w14:paraId="18E646AE" w14:textId="77777777" w:rsidR="00C60221" w:rsidRDefault="009E5820">
            <w:pPr>
              <w:widowControl w:val="0"/>
              <w:pBdr>
                <w:top w:val="nil"/>
                <w:left w:val="nil"/>
                <w:bottom w:val="nil"/>
                <w:right w:val="nil"/>
                <w:between w:val="nil"/>
              </w:pBdr>
              <w:jc w:val="center"/>
              <w:rPr>
                <w:i/>
                <w:iCs/>
              </w:rPr>
            </w:pPr>
            <w:r>
              <w:rPr>
                <w:i/>
                <w:iCs/>
              </w:rPr>
              <w:t>Social</w:t>
            </w:r>
          </w:p>
        </w:tc>
        <w:tc>
          <w:tcPr>
            <w:tcW w:w="6045" w:type="dxa"/>
            <w:shd w:val="clear" w:color="auto" w:fill="FFF2CC"/>
            <w:tcMar>
              <w:top w:w="100" w:type="dxa"/>
              <w:left w:w="100" w:type="dxa"/>
              <w:bottom w:w="100" w:type="dxa"/>
              <w:right w:w="100" w:type="dxa"/>
            </w:tcMar>
          </w:tcPr>
          <w:p w14:paraId="5532379C" w14:textId="77777777" w:rsidR="00C60221" w:rsidRDefault="009E5820">
            <w:pPr>
              <w:widowControl w:val="0"/>
              <w:numPr>
                <w:ilvl w:val="0"/>
                <w:numId w:val="4"/>
              </w:numPr>
              <w:pBdr>
                <w:top w:val="nil"/>
                <w:left w:val="nil"/>
                <w:bottom w:val="nil"/>
                <w:right w:val="nil"/>
                <w:between w:val="nil"/>
              </w:pBdr>
            </w:pPr>
            <w:r>
              <w:t xml:space="preserve">The demand for sustainable, durable and eco-friendly products is increasing among UK consumers. </w:t>
            </w:r>
          </w:p>
          <w:p w14:paraId="028C4793" w14:textId="77777777" w:rsidR="00C60221" w:rsidRDefault="009E5820">
            <w:pPr>
              <w:widowControl w:val="0"/>
              <w:numPr>
                <w:ilvl w:val="0"/>
                <w:numId w:val="4"/>
              </w:numPr>
              <w:pBdr>
                <w:top w:val="nil"/>
                <w:left w:val="nil"/>
                <w:bottom w:val="nil"/>
                <w:right w:val="nil"/>
                <w:between w:val="nil"/>
              </w:pBdr>
            </w:pPr>
            <w:r>
              <w:t xml:space="preserve">The diverse population of the UK can also increase consumer demands. </w:t>
            </w:r>
          </w:p>
        </w:tc>
        <w:tc>
          <w:tcPr>
            <w:tcW w:w="1590" w:type="dxa"/>
            <w:shd w:val="clear" w:color="auto" w:fill="93C47D"/>
            <w:tcMar>
              <w:top w:w="100" w:type="dxa"/>
              <w:left w:w="100" w:type="dxa"/>
              <w:bottom w:w="100" w:type="dxa"/>
              <w:right w:w="100" w:type="dxa"/>
            </w:tcMar>
          </w:tcPr>
          <w:p w14:paraId="5AA27518" w14:textId="77777777" w:rsidR="00C60221" w:rsidRDefault="009E5820">
            <w:pPr>
              <w:widowControl w:val="0"/>
              <w:pBdr>
                <w:top w:val="nil"/>
                <w:left w:val="nil"/>
                <w:bottom w:val="nil"/>
                <w:right w:val="nil"/>
                <w:between w:val="nil"/>
              </w:pBdr>
              <w:jc w:val="center"/>
            </w:pPr>
            <w:r>
              <w:t>Favourable</w:t>
            </w:r>
          </w:p>
        </w:tc>
      </w:tr>
      <w:tr w:rsidR="00C60221" w14:paraId="2D180EE7" w14:textId="77777777">
        <w:tc>
          <w:tcPr>
            <w:tcW w:w="1725" w:type="dxa"/>
            <w:shd w:val="clear" w:color="auto" w:fill="CFE2F3"/>
            <w:tcMar>
              <w:top w:w="100" w:type="dxa"/>
              <w:left w:w="100" w:type="dxa"/>
              <w:bottom w:w="100" w:type="dxa"/>
              <w:right w:w="100" w:type="dxa"/>
            </w:tcMar>
          </w:tcPr>
          <w:p w14:paraId="46893707" w14:textId="77777777" w:rsidR="00C60221" w:rsidRDefault="009E5820">
            <w:pPr>
              <w:widowControl w:val="0"/>
              <w:pBdr>
                <w:top w:val="nil"/>
                <w:left w:val="nil"/>
                <w:bottom w:val="nil"/>
                <w:right w:val="nil"/>
                <w:between w:val="nil"/>
              </w:pBdr>
              <w:jc w:val="center"/>
              <w:rPr>
                <w:i/>
                <w:iCs/>
              </w:rPr>
            </w:pPr>
            <w:r>
              <w:rPr>
                <w:i/>
                <w:iCs/>
              </w:rPr>
              <w:t>Technological</w:t>
            </w:r>
          </w:p>
        </w:tc>
        <w:tc>
          <w:tcPr>
            <w:tcW w:w="6045" w:type="dxa"/>
            <w:shd w:val="clear" w:color="auto" w:fill="FFF2CC"/>
            <w:tcMar>
              <w:top w:w="100" w:type="dxa"/>
              <w:left w:w="100" w:type="dxa"/>
              <w:bottom w:w="100" w:type="dxa"/>
              <w:right w:w="100" w:type="dxa"/>
            </w:tcMar>
          </w:tcPr>
          <w:p w14:paraId="1910EBE0" w14:textId="77777777" w:rsidR="00C60221" w:rsidRDefault="009E5820">
            <w:pPr>
              <w:widowControl w:val="0"/>
              <w:numPr>
                <w:ilvl w:val="0"/>
                <w:numId w:val="3"/>
              </w:numPr>
              <w:pBdr>
                <w:top w:val="nil"/>
                <w:left w:val="nil"/>
                <w:bottom w:val="nil"/>
                <w:right w:val="nil"/>
                <w:between w:val="nil"/>
              </w:pBdr>
            </w:pPr>
            <w:r>
              <w:t xml:space="preserve">Heavy investment in digital transformation is necessary to operate a business in the UK. </w:t>
            </w:r>
          </w:p>
          <w:p w14:paraId="3935AC2B" w14:textId="77777777" w:rsidR="00C60221" w:rsidRDefault="009E5820">
            <w:pPr>
              <w:widowControl w:val="0"/>
              <w:numPr>
                <w:ilvl w:val="0"/>
                <w:numId w:val="3"/>
              </w:numPr>
              <w:pBdr>
                <w:top w:val="nil"/>
                <w:left w:val="nil"/>
                <w:bottom w:val="nil"/>
                <w:right w:val="nil"/>
                <w:between w:val="nil"/>
              </w:pBdr>
            </w:pPr>
            <w:r>
              <w:t>E-commerce growth has increased in the UK market, which is beneficial for IKEA.</w:t>
            </w:r>
          </w:p>
        </w:tc>
        <w:tc>
          <w:tcPr>
            <w:tcW w:w="1590" w:type="dxa"/>
            <w:shd w:val="clear" w:color="auto" w:fill="93C47D"/>
            <w:tcMar>
              <w:top w:w="100" w:type="dxa"/>
              <w:left w:w="100" w:type="dxa"/>
              <w:bottom w:w="100" w:type="dxa"/>
              <w:right w:w="100" w:type="dxa"/>
            </w:tcMar>
          </w:tcPr>
          <w:p w14:paraId="5B1AC583" w14:textId="77777777" w:rsidR="00C60221" w:rsidRDefault="009E5820">
            <w:pPr>
              <w:widowControl w:val="0"/>
              <w:pBdr>
                <w:top w:val="nil"/>
                <w:left w:val="nil"/>
                <w:bottom w:val="nil"/>
                <w:right w:val="nil"/>
                <w:between w:val="nil"/>
              </w:pBdr>
              <w:jc w:val="center"/>
            </w:pPr>
            <w:r>
              <w:t>Favourable</w:t>
            </w:r>
          </w:p>
        </w:tc>
      </w:tr>
      <w:tr w:rsidR="00C60221" w14:paraId="7BB2DEC0" w14:textId="77777777">
        <w:tc>
          <w:tcPr>
            <w:tcW w:w="1725" w:type="dxa"/>
            <w:shd w:val="clear" w:color="auto" w:fill="CFE2F3"/>
            <w:tcMar>
              <w:top w:w="100" w:type="dxa"/>
              <w:left w:w="100" w:type="dxa"/>
              <w:bottom w:w="100" w:type="dxa"/>
              <w:right w:w="100" w:type="dxa"/>
            </w:tcMar>
          </w:tcPr>
          <w:p w14:paraId="0F00855E" w14:textId="77777777" w:rsidR="00C60221" w:rsidRDefault="009E5820">
            <w:pPr>
              <w:widowControl w:val="0"/>
              <w:pBdr>
                <w:top w:val="nil"/>
                <w:left w:val="nil"/>
                <w:bottom w:val="nil"/>
                <w:right w:val="nil"/>
                <w:between w:val="nil"/>
              </w:pBdr>
              <w:jc w:val="center"/>
              <w:rPr>
                <w:i/>
                <w:iCs/>
              </w:rPr>
            </w:pPr>
            <w:r>
              <w:rPr>
                <w:i/>
                <w:iCs/>
              </w:rPr>
              <w:t>Environmental</w:t>
            </w:r>
          </w:p>
        </w:tc>
        <w:tc>
          <w:tcPr>
            <w:tcW w:w="6045" w:type="dxa"/>
            <w:shd w:val="clear" w:color="auto" w:fill="FFF2CC"/>
            <w:tcMar>
              <w:top w:w="100" w:type="dxa"/>
              <w:left w:w="100" w:type="dxa"/>
              <w:bottom w:w="100" w:type="dxa"/>
              <w:right w:w="100" w:type="dxa"/>
            </w:tcMar>
          </w:tcPr>
          <w:p w14:paraId="22092BA3" w14:textId="77777777" w:rsidR="00C60221" w:rsidRDefault="009E5820">
            <w:pPr>
              <w:widowControl w:val="0"/>
              <w:numPr>
                <w:ilvl w:val="0"/>
                <w:numId w:val="9"/>
              </w:numPr>
              <w:pBdr>
                <w:top w:val="nil"/>
                <w:left w:val="nil"/>
                <w:bottom w:val="nil"/>
                <w:right w:val="nil"/>
                <w:between w:val="nil"/>
              </w:pBdr>
            </w:pPr>
            <w:r>
              <w:t xml:space="preserve">The UK focuses on the environmental factors to increase its sustainable practices, which is beneficial for IKEA to achieve its sustainable targets. </w:t>
            </w:r>
          </w:p>
          <w:p w14:paraId="54DBC070" w14:textId="77777777" w:rsidR="00C60221" w:rsidRDefault="009E5820">
            <w:pPr>
              <w:widowControl w:val="0"/>
              <w:numPr>
                <w:ilvl w:val="0"/>
                <w:numId w:val="9"/>
              </w:numPr>
              <w:pBdr>
                <w:top w:val="nil"/>
                <w:left w:val="nil"/>
                <w:bottom w:val="nil"/>
                <w:right w:val="nil"/>
                <w:between w:val="nil"/>
              </w:pBdr>
            </w:pPr>
            <w:r>
              <w:t>The high standards in terms of recycling and waste reduction in the UK also led IKEA to focus on this matte</w:t>
            </w:r>
            <w:r>
              <w:t xml:space="preserve">r. </w:t>
            </w:r>
          </w:p>
        </w:tc>
        <w:tc>
          <w:tcPr>
            <w:tcW w:w="1590" w:type="dxa"/>
            <w:shd w:val="clear" w:color="auto" w:fill="93C47D"/>
            <w:tcMar>
              <w:top w:w="100" w:type="dxa"/>
              <w:left w:w="100" w:type="dxa"/>
              <w:bottom w:w="100" w:type="dxa"/>
              <w:right w:w="100" w:type="dxa"/>
            </w:tcMar>
          </w:tcPr>
          <w:p w14:paraId="0D7279AF" w14:textId="77777777" w:rsidR="00C60221" w:rsidRDefault="009E5820">
            <w:pPr>
              <w:widowControl w:val="0"/>
              <w:pBdr>
                <w:top w:val="nil"/>
                <w:left w:val="nil"/>
                <w:bottom w:val="nil"/>
                <w:right w:val="nil"/>
                <w:between w:val="nil"/>
              </w:pBdr>
              <w:jc w:val="center"/>
            </w:pPr>
            <w:r>
              <w:t>Favourable</w:t>
            </w:r>
          </w:p>
        </w:tc>
      </w:tr>
      <w:tr w:rsidR="00C60221" w14:paraId="46D9A74E" w14:textId="77777777">
        <w:tc>
          <w:tcPr>
            <w:tcW w:w="1725" w:type="dxa"/>
            <w:shd w:val="clear" w:color="auto" w:fill="CFE2F3"/>
            <w:tcMar>
              <w:top w:w="100" w:type="dxa"/>
              <w:left w:w="100" w:type="dxa"/>
              <w:bottom w:w="100" w:type="dxa"/>
              <w:right w:w="100" w:type="dxa"/>
            </w:tcMar>
          </w:tcPr>
          <w:p w14:paraId="18186416" w14:textId="77777777" w:rsidR="00C60221" w:rsidRDefault="009E5820">
            <w:pPr>
              <w:widowControl w:val="0"/>
              <w:pBdr>
                <w:top w:val="nil"/>
                <w:left w:val="nil"/>
                <w:bottom w:val="nil"/>
                <w:right w:val="nil"/>
                <w:between w:val="nil"/>
              </w:pBdr>
              <w:jc w:val="center"/>
              <w:rPr>
                <w:i/>
                <w:iCs/>
              </w:rPr>
            </w:pPr>
            <w:r>
              <w:rPr>
                <w:i/>
                <w:iCs/>
              </w:rPr>
              <w:t>Legal</w:t>
            </w:r>
          </w:p>
        </w:tc>
        <w:tc>
          <w:tcPr>
            <w:tcW w:w="6045" w:type="dxa"/>
            <w:shd w:val="clear" w:color="auto" w:fill="FFF2CC"/>
            <w:tcMar>
              <w:top w:w="100" w:type="dxa"/>
              <w:left w:w="100" w:type="dxa"/>
              <w:bottom w:w="100" w:type="dxa"/>
              <w:right w:w="100" w:type="dxa"/>
            </w:tcMar>
          </w:tcPr>
          <w:p w14:paraId="7AC46F0A" w14:textId="77777777" w:rsidR="00C60221" w:rsidRDefault="009E5820">
            <w:pPr>
              <w:widowControl w:val="0"/>
              <w:numPr>
                <w:ilvl w:val="0"/>
                <w:numId w:val="9"/>
              </w:numPr>
            </w:pPr>
            <w:r>
              <w:t xml:space="preserve">The employment laws of the UK refer to strict compliance. </w:t>
            </w:r>
          </w:p>
          <w:p w14:paraId="5CE4C4AC" w14:textId="77777777" w:rsidR="00C60221" w:rsidRDefault="009E5820">
            <w:pPr>
              <w:widowControl w:val="0"/>
              <w:numPr>
                <w:ilvl w:val="0"/>
                <w:numId w:val="9"/>
              </w:numPr>
            </w:pPr>
            <w:r>
              <w:t>The strict UK consumer protection laws can create an unfavourable environment for IKEA.</w:t>
            </w:r>
          </w:p>
        </w:tc>
        <w:tc>
          <w:tcPr>
            <w:tcW w:w="1590" w:type="dxa"/>
            <w:shd w:val="clear" w:color="auto" w:fill="E06666"/>
            <w:tcMar>
              <w:top w:w="100" w:type="dxa"/>
              <w:left w:w="100" w:type="dxa"/>
              <w:bottom w:w="100" w:type="dxa"/>
              <w:right w:w="100" w:type="dxa"/>
            </w:tcMar>
          </w:tcPr>
          <w:p w14:paraId="4F59E602" w14:textId="77777777" w:rsidR="00C60221" w:rsidRDefault="009E5820">
            <w:pPr>
              <w:widowControl w:val="0"/>
              <w:jc w:val="center"/>
            </w:pPr>
            <w:r>
              <w:t>Unfavourable</w:t>
            </w:r>
          </w:p>
        </w:tc>
      </w:tr>
    </w:tbl>
    <w:p w14:paraId="26F4273D" w14:textId="77777777" w:rsidR="00C60221" w:rsidRDefault="009E5820">
      <w:pPr>
        <w:jc w:val="center"/>
        <w:rPr>
          <w:b/>
          <w:bCs/>
        </w:rPr>
      </w:pPr>
      <w:r>
        <w:rPr>
          <w:b/>
          <w:bCs/>
        </w:rPr>
        <w:t>Table 1: PESTLE Analysis of the UK</w:t>
      </w:r>
    </w:p>
    <w:p w14:paraId="7F922912" w14:textId="77777777" w:rsidR="00C60221" w:rsidRDefault="009E5820">
      <w:pPr>
        <w:jc w:val="center"/>
      </w:pPr>
      <w:r>
        <w:t>(Source: Self-created)</w:t>
      </w:r>
    </w:p>
    <w:tbl>
      <w:tblPr>
        <w:tblStyle w:val="a0"/>
        <w:tblW w:w="9360"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1740"/>
        <w:gridCol w:w="6000"/>
        <w:gridCol w:w="1620"/>
      </w:tblGrid>
      <w:tr w:rsidR="00C60221" w14:paraId="2A0E091C" w14:textId="77777777">
        <w:tc>
          <w:tcPr>
            <w:tcW w:w="1740" w:type="dxa"/>
            <w:shd w:val="clear" w:color="auto" w:fill="FFE599"/>
            <w:tcMar>
              <w:top w:w="100" w:type="dxa"/>
              <w:left w:w="100" w:type="dxa"/>
              <w:bottom w:w="100" w:type="dxa"/>
              <w:right w:w="100" w:type="dxa"/>
            </w:tcMar>
          </w:tcPr>
          <w:p w14:paraId="253E968B" w14:textId="77777777" w:rsidR="00C60221" w:rsidRDefault="009E5820">
            <w:pPr>
              <w:widowControl w:val="0"/>
              <w:pBdr>
                <w:top w:val="nil"/>
                <w:left w:val="nil"/>
                <w:bottom w:val="nil"/>
                <w:right w:val="nil"/>
                <w:between w:val="nil"/>
              </w:pBdr>
              <w:jc w:val="center"/>
              <w:rPr>
                <w:b/>
                <w:bCs/>
                <w:i/>
                <w:iCs/>
              </w:rPr>
            </w:pPr>
            <w:r>
              <w:rPr>
                <w:b/>
                <w:bCs/>
                <w:i/>
                <w:iCs/>
              </w:rPr>
              <w:lastRenderedPageBreak/>
              <w:t>Factors</w:t>
            </w:r>
          </w:p>
        </w:tc>
        <w:tc>
          <w:tcPr>
            <w:tcW w:w="6000" w:type="dxa"/>
            <w:shd w:val="clear" w:color="auto" w:fill="FFE599"/>
            <w:tcMar>
              <w:top w:w="100" w:type="dxa"/>
              <w:left w:w="100" w:type="dxa"/>
              <w:bottom w:w="100" w:type="dxa"/>
              <w:right w:w="100" w:type="dxa"/>
            </w:tcMar>
          </w:tcPr>
          <w:p w14:paraId="6D2227D6" w14:textId="77777777" w:rsidR="00C60221" w:rsidRDefault="009E5820">
            <w:pPr>
              <w:widowControl w:val="0"/>
              <w:pBdr>
                <w:top w:val="nil"/>
                <w:left w:val="nil"/>
                <w:bottom w:val="nil"/>
                <w:right w:val="nil"/>
                <w:between w:val="nil"/>
              </w:pBdr>
              <w:jc w:val="center"/>
              <w:rPr>
                <w:b/>
                <w:bCs/>
                <w:i/>
                <w:iCs/>
              </w:rPr>
            </w:pPr>
            <w:r>
              <w:rPr>
                <w:b/>
                <w:bCs/>
                <w:i/>
                <w:iCs/>
              </w:rPr>
              <w:t>Description of India</w:t>
            </w:r>
          </w:p>
        </w:tc>
        <w:tc>
          <w:tcPr>
            <w:tcW w:w="1620" w:type="dxa"/>
            <w:shd w:val="clear" w:color="auto" w:fill="FFE599"/>
            <w:tcMar>
              <w:top w:w="100" w:type="dxa"/>
              <w:left w:w="100" w:type="dxa"/>
              <w:bottom w:w="100" w:type="dxa"/>
              <w:right w:w="100" w:type="dxa"/>
            </w:tcMar>
          </w:tcPr>
          <w:p w14:paraId="525F38AC" w14:textId="77777777" w:rsidR="00C60221" w:rsidRDefault="009E5820">
            <w:pPr>
              <w:widowControl w:val="0"/>
              <w:pBdr>
                <w:top w:val="nil"/>
                <w:left w:val="nil"/>
                <w:bottom w:val="nil"/>
                <w:right w:val="nil"/>
                <w:between w:val="nil"/>
              </w:pBdr>
              <w:jc w:val="center"/>
              <w:rPr>
                <w:b/>
                <w:bCs/>
                <w:i/>
                <w:iCs/>
              </w:rPr>
            </w:pPr>
            <w:r>
              <w:rPr>
                <w:b/>
                <w:bCs/>
                <w:i/>
                <w:iCs/>
              </w:rPr>
              <w:t>Impact on IKEA</w:t>
            </w:r>
          </w:p>
        </w:tc>
      </w:tr>
      <w:tr w:rsidR="00C60221" w14:paraId="31D2C2C7" w14:textId="77777777">
        <w:tc>
          <w:tcPr>
            <w:tcW w:w="1740" w:type="dxa"/>
            <w:shd w:val="clear" w:color="auto" w:fill="CFE2F3"/>
            <w:tcMar>
              <w:top w:w="100" w:type="dxa"/>
              <w:left w:w="100" w:type="dxa"/>
              <w:bottom w:w="100" w:type="dxa"/>
              <w:right w:w="100" w:type="dxa"/>
            </w:tcMar>
          </w:tcPr>
          <w:p w14:paraId="77803CDA" w14:textId="77777777" w:rsidR="00C60221" w:rsidRDefault="009E5820">
            <w:pPr>
              <w:widowControl w:val="0"/>
              <w:pBdr>
                <w:top w:val="nil"/>
                <w:left w:val="nil"/>
                <w:bottom w:val="nil"/>
                <w:right w:val="nil"/>
                <w:between w:val="nil"/>
              </w:pBdr>
              <w:jc w:val="center"/>
            </w:pPr>
            <w:r>
              <w:t>Political</w:t>
            </w:r>
          </w:p>
        </w:tc>
        <w:tc>
          <w:tcPr>
            <w:tcW w:w="6000" w:type="dxa"/>
            <w:shd w:val="clear" w:color="auto" w:fill="FFF2CC"/>
            <w:tcMar>
              <w:top w:w="100" w:type="dxa"/>
              <w:left w:w="100" w:type="dxa"/>
              <w:bottom w:w="100" w:type="dxa"/>
              <w:right w:w="100" w:type="dxa"/>
            </w:tcMar>
          </w:tcPr>
          <w:p w14:paraId="0DAB748E" w14:textId="77777777" w:rsidR="00C60221" w:rsidRDefault="009E5820">
            <w:pPr>
              <w:widowControl w:val="0"/>
              <w:numPr>
                <w:ilvl w:val="0"/>
                <w:numId w:val="8"/>
              </w:numPr>
              <w:pBdr>
                <w:top w:val="nil"/>
                <w:left w:val="nil"/>
                <w:bottom w:val="nil"/>
                <w:right w:val="nil"/>
                <w:between w:val="nil"/>
              </w:pBdr>
            </w:pPr>
            <w:r>
              <w:t xml:space="preserve">India offers more seamless FDI norms for single-brand retail than the previous ones. </w:t>
            </w:r>
          </w:p>
          <w:p w14:paraId="05A31AB8" w14:textId="77777777" w:rsidR="00C60221" w:rsidRDefault="009E5820">
            <w:pPr>
              <w:widowControl w:val="0"/>
              <w:numPr>
                <w:ilvl w:val="0"/>
                <w:numId w:val="8"/>
              </w:numPr>
              <w:pBdr>
                <w:top w:val="nil"/>
                <w:left w:val="nil"/>
                <w:bottom w:val="nil"/>
                <w:right w:val="nil"/>
                <w:between w:val="nil"/>
              </w:pBdr>
            </w:pPr>
            <w:r>
              <w:t xml:space="preserve">“Make in India" initiatives of the Indian government can affect IKEA's business operation in India. </w:t>
            </w:r>
          </w:p>
        </w:tc>
        <w:tc>
          <w:tcPr>
            <w:tcW w:w="1620" w:type="dxa"/>
            <w:shd w:val="clear" w:color="auto" w:fill="E06666"/>
            <w:tcMar>
              <w:top w:w="100" w:type="dxa"/>
              <w:left w:w="100" w:type="dxa"/>
              <w:bottom w:w="100" w:type="dxa"/>
              <w:right w:w="100" w:type="dxa"/>
            </w:tcMar>
          </w:tcPr>
          <w:p w14:paraId="5D44C1FC" w14:textId="77777777" w:rsidR="00C60221" w:rsidRDefault="009E5820">
            <w:pPr>
              <w:widowControl w:val="0"/>
              <w:pBdr>
                <w:top w:val="nil"/>
                <w:left w:val="nil"/>
                <w:bottom w:val="nil"/>
                <w:right w:val="nil"/>
                <w:between w:val="nil"/>
              </w:pBdr>
              <w:jc w:val="center"/>
            </w:pPr>
            <w:r>
              <w:t xml:space="preserve">Unfavourable </w:t>
            </w:r>
          </w:p>
        </w:tc>
      </w:tr>
      <w:tr w:rsidR="00C60221" w14:paraId="2BA0E612" w14:textId="77777777">
        <w:tc>
          <w:tcPr>
            <w:tcW w:w="1740" w:type="dxa"/>
            <w:shd w:val="clear" w:color="auto" w:fill="CFE2F3"/>
            <w:tcMar>
              <w:top w:w="100" w:type="dxa"/>
              <w:left w:w="100" w:type="dxa"/>
              <w:bottom w:w="100" w:type="dxa"/>
              <w:right w:w="100" w:type="dxa"/>
            </w:tcMar>
          </w:tcPr>
          <w:p w14:paraId="7D872B26" w14:textId="77777777" w:rsidR="00C60221" w:rsidRDefault="009E5820">
            <w:pPr>
              <w:widowControl w:val="0"/>
              <w:pBdr>
                <w:top w:val="nil"/>
                <w:left w:val="nil"/>
                <w:bottom w:val="nil"/>
                <w:right w:val="nil"/>
                <w:between w:val="nil"/>
              </w:pBdr>
              <w:jc w:val="center"/>
            </w:pPr>
            <w:r>
              <w:t>Economical</w:t>
            </w:r>
          </w:p>
        </w:tc>
        <w:tc>
          <w:tcPr>
            <w:tcW w:w="6000" w:type="dxa"/>
            <w:shd w:val="clear" w:color="auto" w:fill="FFF2CC"/>
            <w:tcMar>
              <w:top w:w="100" w:type="dxa"/>
              <w:left w:w="100" w:type="dxa"/>
              <w:bottom w:w="100" w:type="dxa"/>
              <w:right w:w="100" w:type="dxa"/>
            </w:tcMar>
          </w:tcPr>
          <w:p w14:paraId="458F4F5C" w14:textId="77777777" w:rsidR="00C60221" w:rsidRDefault="009E5820">
            <w:pPr>
              <w:widowControl w:val="0"/>
              <w:numPr>
                <w:ilvl w:val="0"/>
                <w:numId w:val="6"/>
              </w:numPr>
              <w:pBdr>
                <w:top w:val="nil"/>
                <w:left w:val="nil"/>
                <w:bottom w:val="nil"/>
                <w:right w:val="nil"/>
                <w:between w:val="nil"/>
              </w:pBdr>
            </w:pPr>
            <w:r>
              <w:t xml:space="preserve">The recent increment of the middle-class income regarding their purchasing power can help IKEA to expand its business. </w:t>
            </w:r>
          </w:p>
          <w:p w14:paraId="25E44E52" w14:textId="77777777" w:rsidR="00C60221" w:rsidRDefault="009E5820">
            <w:pPr>
              <w:widowControl w:val="0"/>
              <w:numPr>
                <w:ilvl w:val="0"/>
                <w:numId w:val="6"/>
              </w:numPr>
              <w:pBdr>
                <w:top w:val="nil"/>
                <w:left w:val="nil"/>
                <w:bottom w:val="nil"/>
                <w:right w:val="nil"/>
                <w:between w:val="nil"/>
              </w:pBdr>
            </w:pPr>
            <w:r>
              <w:t xml:space="preserve">The lower economic society of India can also help IKEA to maintain its low-cost strategy. </w:t>
            </w:r>
          </w:p>
        </w:tc>
        <w:tc>
          <w:tcPr>
            <w:tcW w:w="1620" w:type="dxa"/>
            <w:shd w:val="clear" w:color="auto" w:fill="93C47D"/>
            <w:tcMar>
              <w:top w:w="100" w:type="dxa"/>
              <w:left w:w="100" w:type="dxa"/>
              <w:bottom w:w="100" w:type="dxa"/>
              <w:right w:w="100" w:type="dxa"/>
            </w:tcMar>
          </w:tcPr>
          <w:p w14:paraId="429D67B8" w14:textId="77777777" w:rsidR="00C60221" w:rsidRDefault="009E5820">
            <w:pPr>
              <w:widowControl w:val="0"/>
              <w:pBdr>
                <w:top w:val="nil"/>
                <w:left w:val="nil"/>
                <w:bottom w:val="nil"/>
                <w:right w:val="nil"/>
                <w:between w:val="nil"/>
              </w:pBdr>
              <w:jc w:val="center"/>
            </w:pPr>
            <w:r>
              <w:t xml:space="preserve">Favourable </w:t>
            </w:r>
          </w:p>
        </w:tc>
      </w:tr>
      <w:tr w:rsidR="00C60221" w14:paraId="344C540E" w14:textId="77777777">
        <w:tc>
          <w:tcPr>
            <w:tcW w:w="1740" w:type="dxa"/>
            <w:shd w:val="clear" w:color="auto" w:fill="CFE2F3"/>
            <w:tcMar>
              <w:top w:w="100" w:type="dxa"/>
              <w:left w:w="100" w:type="dxa"/>
              <w:bottom w:w="100" w:type="dxa"/>
              <w:right w:w="100" w:type="dxa"/>
            </w:tcMar>
          </w:tcPr>
          <w:p w14:paraId="56A70D6A" w14:textId="77777777" w:rsidR="00C60221" w:rsidRDefault="009E5820">
            <w:pPr>
              <w:widowControl w:val="0"/>
              <w:pBdr>
                <w:top w:val="nil"/>
                <w:left w:val="nil"/>
                <w:bottom w:val="nil"/>
                <w:right w:val="nil"/>
                <w:between w:val="nil"/>
              </w:pBdr>
              <w:jc w:val="center"/>
            </w:pPr>
            <w:r>
              <w:t>Social</w:t>
            </w:r>
          </w:p>
        </w:tc>
        <w:tc>
          <w:tcPr>
            <w:tcW w:w="6000" w:type="dxa"/>
            <w:shd w:val="clear" w:color="auto" w:fill="FFF2CC"/>
            <w:tcMar>
              <w:top w:w="100" w:type="dxa"/>
              <w:left w:w="100" w:type="dxa"/>
              <w:bottom w:w="100" w:type="dxa"/>
              <w:right w:w="100" w:type="dxa"/>
            </w:tcMar>
          </w:tcPr>
          <w:p w14:paraId="61BA8348" w14:textId="77777777" w:rsidR="00C60221" w:rsidRDefault="009E5820">
            <w:pPr>
              <w:widowControl w:val="0"/>
              <w:numPr>
                <w:ilvl w:val="0"/>
                <w:numId w:val="1"/>
              </w:numPr>
              <w:pBdr>
                <w:top w:val="nil"/>
                <w:left w:val="nil"/>
                <w:bottom w:val="nil"/>
                <w:right w:val="nil"/>
                <w:between w:val="nil"/>
              </w:pBdr>
            </w:pPr>
            <w:r>
              <w:t xml:space="preserve">The recent growth of modern and global lifestyles, such as the demand for sustainable products, has been seen in India. </w:t>
            </w:r>
          </w:p>
          <w:p w14:paraId="4B4B50F3" w14:textId="77777777" w:rsidR="00C60221" w:rsidRDefault="009E5820">
            <w:pPr>
              <w:widowControl w:val="0"/>
              <w:numPr>
                <w:ilvl w:val="0"/>
                <w:numId w:val="1"/>
              </w:numPr>
              <w:pBdr>
                <w:top w:val="nil"/>
                <w:left w:val="nil"/>
                <w:bottom w:val="nil"/>
                <w:right w:val="nil"/>
                <w:between w:val="nil"/>
              </w:pBdr>
            </w:pPr>
            <w:r>
              <w:t xml:space="preserve">The urbanisation in India highlights the growth of the demand for compact living spaces. </w:t>
            </w:r>
          </w:p>
        </w:tc>
        <w:tc>
          <w:tcPr>
            <w:tcW w:w="1620" w:type="dxa"/>
            <w:shd w:val="clear" w:color="auto" w:fill="93C47D"/>
            <w:tcMar>
              <w:top w:w="100" w:type="dxa"/>
              <w:left w:w="100" w:type="dxa"/>
              <w:bottom w:w="100" w:type="dxa"/>
              <w:right w:w="100" w:type="dxa"/>
            </w:tcMar>
          </w:tcPr>
          <w:p w14:paraId="236D546B" w14:textId="77777777" w:rsidR="00C60221" w:rsidRDefault="009E5820">
            <w:pPr>
              <w:widowControl w:val="0"/>
              <w:pBdr>
                <w:top w:val="nil"/>
                <w:left w:val="nil"/>
                <w:bottom w:val="nil"/>
                <w:right w:val="nil"/>
                <w:between w:val="nil"/>
              </w:pBdr>
              <w:jc w:val="center"/>
            </w:pPr>
            <w:r>
              <w:t xml:space="preserve">Favourable </w:t>
            </w:r>
          </w:p>
        </w:tc>
      </w:tr>
      <w:tr w:rsidR="00C60221" w14:paraId="7DC19FCA" w14:textId="77777777">
        <w:tc>
          <w:tcPr>
            <w:tcW w:w="1740" w:type="dxa"/>
            <w:shd w:val="clear" w:color="auto" w:fill="CFE2F3"/>
            <w:tcMar>
              <w:top w:w="100" w:type="dxa"/>
              <w:left w:w="100" w:type="dxa"/>
              <w:bottom w:w="100" w:type="dxa"/>
              <w:right w:w="100" w:type="dxa"/>
            </w:tcMar>
          </w:tcPr>
          <w:p w14:paraId="6F4165FD" w14:textId="77777777" w:rsidR="00C60221" w:rsidRDefault="009E5820">
            <w:pPr>
              <w:widowControl w:val="0"/>
              <w:pBdr>
                <w:top w:val="nil"/>
                <w:left w:val="nil"/>
                <w:bottom w:val="nil"/>
                <w:right w:val="nil"/>
                <w:between w:val="nil"/>
              </w:pBdr>
              <w:jc w:val="center"/>
            </w:pPr>
            <w:r>
              <w:t>Technological</w:t>
            </w:r>
          </w:p>
        </w:tc>
        <w:tc>
          <w:tcPr>
            <w:tcW w:w="6000" w:type="dxa"/>
            <w:shd w:val="clear" w:color="auto" w:fill="FFF2CC"/>
            <w:tcMar>
              <w:top w:w="100" w:type="dxa"/>
              <w:left w:w="100" w:type="dxa"/>
              <w:bottom w:w="100" w:type="dxa"/>
              <w:right w:w="100" w:type="dxa"/>
            </w:tcMar>
          </w:tcPr>
          <w:p w14:paraId="3AF290FF" w14:textId="77777777" w:rsidR="00C60221" w:rsidRDefault="009E5820">
            <w:pPr>
              <w:widowControl w:val="0"/>
              <w:numPr>
                <w:ilvl w:val="0"/>
                <w:numId w:val="11"/>
              </w:numPr>
              <w:pBdr>
                <w:top w:val="nil"/>
                <w:left w:val="nil"/>
                <w:bottom w:val="nil"/>
                <w:right w:val="nil"/>
                <w:between w:val="nil"/>
              </w:pBdr>
            </w:pPr>
            <w:r>
              <w:t xml:space="preserve">India also focuses on e-commerce growth, which can help IKEA to leverage its presence digitally. </w:t>
            </w:r>
          </w:p>
          <w:p w14:paraId="06B16AAB" w14:textId="77777777" w:rsidR="00C60221" w:rsidRDefault="009E5820">
            <w:pPr>
              <w:widowControl w:val="0"/>
              <w:numPr>
                <w:ilvl w:val="0"/>
                <w:numId w:val="11"/>
              </w:numPr>
              <w:pBdr>
                <w:top w:val="nil"/>
                <w:left w:val="nil"/>
                <w:bottom w:val="nil"/>
                <w:right w:val="nil"/>
                <w:between w:val="nil"/>
              </w:pBdr>
            </w:pPr>
            <w:r>
              <w:t xml:space="preserve">India also leverages its improvement in supply chain management and logistics, which has led IKEA to have some benefits in these areas. </w:t>
            </w:r>
          </w:p>
        </w:tc>
        <w:tc>
          <w:tcPr>
            <w:tcW w:w="1620" w:type="dxa"/>
            <w:shd w:val="clear" w:color="auto" w:fill="93C47D"/>
            <w:tcMar>
              <w:top w:w="100" w:type="dxa"/>
              <w:left w:w="100" w:type="dxa"/>
              <w:bottom w:w="100" w:type="dxa"/>
              <w:right w:w="100" w:type="dxa"/>
            </w:tcMar>
          </w:tcPr>
          <w:p w14:paraId="5F55E867" w14:textId="77777777" w:rsidR="00C60221" w:rsidRDefault="009E5820">
            <w:pPr>
              <w:widowControl w:val="0"/>
              <w:pBdr>
                <w:top w:val="nil"/>
                <w:left w:val="nil"/>
                <w:bottom w:val="nil"/>
                <w:right w:val="nil"/>
                <w:between w:val="nil"/>
              </w:pBdr>
              <w:jc w:val="center"/>
            </w:pPr>
            <w:r>
              <w:t xml:space="preserve">Favourable </w:t>
            </w:r>
          </w:p>
        </w:tc>
      </w:tr>
      <w:tr w:rsidR="00C60221" w14:paraId="4A969AF5" w14:textId="77777777">
        <w:tc>
          <w:tcPr>
            <w:tcW w:w="1740" w:type="dxa"/>
            <w:shd w:val="clear" w:color="auto" w:fill="CFE2F3"/>
            <w:tcMar>
              <w:top w:w="100" w:type="dxa"/>
              <w:left w:w="100" w:type="dxa"/>
              <w:bottom w:w="100" w:type="dxa"/>
              <w:right w:w="100" w:type="dxa"/>
            </w:tcMar>
          </w:tcPr>
          <w:p w14:paraId="081C0990" w14:textId="77777777" w:rsidR="00C60221" w:rsidRDefault="009E5820">
            <w:pPr>
              <w:widowControl w:val="0"/>
              <w:pBdr>
                <w:top w:val="nil"/>
                <w:left w:val="nil"/>
                <w:bottom w:val="nil"/>
                <w:right w:val="nil"/>
                <w:between w:val="nil"/>
              </w:pBdr>
              <w:jc w:val="center"/>
            </w:pPr>
            <w:r>
              <w:t>Environmental</w:t>
            </w:r>
          </w:p>
        </w:tc>
        <w:tc>
          <w:tcPr>
            <w:tcW w:w="6000" w:type="dxa"/>
            <w:shd w:val="clear" w:color="auto" w:fill="FFF2CC"/>
            <w:tcMar>
              <w:top w:w="100" w:type="dxa"/>
              <w:left w:w="100" w:type="dxa"/>
              <w:bottom w:w="100" w:type="dxa"/>
              <w:right w:w="100" w:type="dxa"/>
            </w:tcMar>
          </w:tcPr>
          <w:p w14:paraId="36A7927C" w14:textId="77777777" w:rsidR="00C60221" w:rsidRDefault="009E5820">
            <w:pPr>
              <w:widowControl w:val="0"/>
              <w:numPr>
                <w:ilvl w:val="0"/>
                <w:numId w:val="2"/>
              </w:numPr>
              <w:pBdr>
                <w:top w:val="nil"/>
                <w:left w:val="nil"/>
                <w:bottom w:val="nil"/>
                <w:right w:val="nil"/>
                <w:between w:val="nil"/>
              </w:pBdr>
            </w:pPr>
            <w:r>
              <w:t>IKEA should focus on sustainability by reducing its carbon footprint according to India's sustainability expectations.</w:t>
            </w:r>
          </w:p>
          <w:p w14:paraId="55AB693A" w14:textId="77777777" w:rsidR="00C60221" w:rsidRDefault="009E5820">
            <w:pPr>
              <w:widowControl w:val="0"/>
              <w:numPr>
                <w:ilvl w:val="0"/>
                <w:numId w:val="2"/>
              </w:numPr>
              <w:pBdr>
                <w:top w:val="nil"/>
                <w:left w:val="nil"/>
                <w:bottom w:val="nil"/>
                <w:right w:val="nil"/>
                <w:between w:val="nil"/>
              </w:pBdr>
            </w:pPr>
            <w:r>
              <w:t>Eco-friendly packaging and waste management solutions of India, named “Swacch Bharat Mission", can help IKEA to maintain its practice for</w:t>
            </w:r>
            <w:r>
              <w:t xml:space="preserve"> sustainability. </w:t>
            </w:r>
          </w:p>
        </w:tc>
        <w:tc>
          <w:tcPr>
            <w:tcW w:w="1620" w:type="dxa"/>
            <w:shd w:val="clear" w:color="auto" w:fill="93C47D"/>
            <w:tcMar>
              <w:top w:w="100" w:type="dxa"/>
              <w:left w:w="100" w:type="dxa"/>
              <w:bottom w:w="100" w:type="dxa"/>
              <w:right w:w="100" w:type="dxa"/>
            </w:tcMar>
          </w:tcPr>
          <w:p w14:paraId="2BF0A92B" w14:textId="77777777" w:rsidR="00C60221" w:rsidRDefault="009E5820">
            <w:pPr>
              <w:widowControl w:val="0"/>
              <w:pBdr>
                <w:top w:val="nil"/>
                <w:left w:val="nil"/>
                <w:bottom w:val="nil"/>
                <w:right w:val="nil"/>
                <w:between w:val="nil"/>
              </w:pBdr>
              <w:jc w:val="center"/>
            </w:pPr>
            <w:r>
              <w:t>Favourable</w:t>
            </w:r>
          </w:p>
        </w:tc>
      </w:tr>
      <w:tr w:rsidR="00C60221" w14:paraId="5005D7F8" w14:textId="77777777">
        <w:tc>
          <w:tcPr>
            <w:tcW w:w="1740" w:type="dxa"/>
            <w:shd w:val="clear" w:color="auto" w:fill="CFE2F3"/>
            <w:tcMar>
              <w:top w:w="100" w:type="dxa"/>
              <w:left w:w="100" w:type="dxa"/>
              <w:bottom w:w="100" w:type="dxa"/>
              <w:right w:w="100" w:type="dxa"/>
            </w:tcMar>
          </w:tcPr>
          <w:p w14:paraId="0EC375A9" w14:textId="77777777" w:rsidR="00C60221" w:rsidRDefault="009E5820">
            <w:pPr>
              <w:widowControl w:val="0"/>
              <w:pBdr>
                <w:top w:val="nil"/>
                <w:left w:val="nil"/>
                <w:bottom w:val="nil"/>
                <w:right w:val="nil"/>
                <w:between w:val="nil"/>
              </w:pBdr>
              <w:jc w:val="center"/>
            </w:pPr>
            <w:r>
              <w:lastRenderedPageBreak/>
              <w:t>Legal</w:t>
            </w:r>
          </w:p>
        </w:tc>
        <w:tc>
          <w:tcPr>
            <w:tcW w:w="6000" w:type="dxa"/>
            <w:shd w:val="clear" w:color="auto" w:fill="FFF2CC"/>
            <w:tcMar>
              <w:top w:w="100" w:type="dxa"/>
              <w:left w:w="100" w:type="dxa"/>
              <w:bottom w:w="100" w:type="dxa"/>
              <w:right w:w="100" w:type="dxa"/>
            </w:tcMar>
          </w:tcPr>
          <w:p w14:paraId="7B8580E6" w14:textId="77777777" w:rsidR="00C60221" w:rsidRDefault="009E5820">
            <w:pPr>
              <w:widowControl w:val="0"/>
              <w:numPr>
                <w:ilvl w:val="0"/>
                <w:numId w:val="10"/>
              </w:numPr>
              <w:pBdr>
                <w:top w:val="nil"/>
                <w:left w:val="nil"/>
                <w:bottom w:val="nil"/>
                <w:right w:val="nil"/>
                <w:between w:val="nil"/>
              </w:pBdr>
            </w:pPr>
            <w:r>
              <w:t xml:space="preserve">India also focuses on data protection and intellectual property in terms of digital operations, which may create a negative impact on IKEA's business strategy in India. </w:t>
            </w:r>
          </w:p>
          <w:p w14:paraId="4BAEF3B6" w14:textId="77777777" w:rsidR="00C60221" w:rsidRDefault="009E5820">
            <w:pPr>
              <w:widowControl w:val="0"/>
              <w:numPr>
                <w:ilvl w:val="0"/>
                <w:numId w:val="10"/>
              </w:numPr>
              <w:pBdr>
                <w:top w:val="nil"/>
                <w:left w:val="nil"/>
                <w:bottom w:val="nil"/>
                <w:right w:val="nil"/>
                <w:between w:val="nil"/>
              </w:pBdr>
            </w:pPr>
            <w:r>
              <w:t>Labour laws and regulations of India may also create complexities in managing the larg</w:t>
            </w:r>
            <w:r>
              <w:t xml:space="preserve">e number of employees of IKEA. </w:t>
            </w:r>
          </w:p>
        </w:tc>
        <w:tc>
          <w:tcPr>
            <w:tcW w:w="1620" w:type="dxa"/>
            <w:shd w:val="clear" w:color="auto" w:fill="E06666"/>
            <w:tcMar>
              <w:top w:w="100" w:type="dxa"/>
              <w:left w:w="100" w:type="dxa"/>
              <w:bottom w:w="100" w:type="dxa"/>
              <w:right w:w="100" w:type="dxa"/>
            </w:tcMar>
          </w:tcPr>
          <w:p w14:paraId="11C86636" w14:textId="77777777" w:rsidR="00C60221" w:rsidRDefault="009E5820">
            <w:pPr>
              <w:widowControl w:val="0"/>
              <w:pBdr>
                <w:top w:val="nil"/>
                <w:left w:val="nil"/>
                <w:bottom w:val="nil"/>
                <w:right w:val="nil"/>
                <w:between w:val="nil"/>
              </w:pBdr>
              <w:jc w:val="center"/>
            </w:pPr>
            <w:r>
              <w:t>Unfavourable</w:t>
            </w:r>
          </w:p>
        </w:tc>
      </w:tr>
    </w:tbl>
    <w:p w14:paraId="0B3B2156" w14:textId="77777777" w:rsidR="00C60221" w:rsidRDefault="009E5820">
      <w:pPr>
        <w:jc w:val="center"/>
        <w:rPr>
          <w:b/>
          <w:bCs/>
        </w:rPr>
      </w:pPr>
      <w:r>
        <w:rPr>
          <w:b/>
          <w:bCs/>
        </w:rPr>
        <w:t>Table 2: PESTLE Analysis of India</w:t>
      </w:r>
    </w:p>
    <w:p w14:paraId="767A845B" w14:textId="77777777" w:rsidR="00C60221" w:rsidRDefault="009E5820">
      <w:pPr>
        <w:jc w:val="center"/>
      </w:pPr>
      <w:r>
        <w:t>(Source: Self-created)</w:t>
      </w:r>
    </w:p>
    <w:p w14:paraId="55348607" w14:textId="77777777" w:rsidR="00C60221" w:rsidRDefault="009E5820">
      <w:pPr>
        <w:jc w:val="left"/>
        <w:rPr>
          <w:b/>
          <w:bCs/>
          <w:i/>
          <w:iCs/>
        </w:rPr>
      </w:pPr>
      <w:r>
        <w:rPr>
          <w:b/>
          <w:bCs/>
          <w:i/>
          <w:iCs/>
        </w:rPr>
        <w:t>Analysis:</w:t>
      </w:r>
    </w:p>
    <w:p w14:paraId="5B0694D5" w14:textId="77777777" w:rsidR="00C60221" w:rsidRDefault="009E5820">
      <w:r>
        <w:t xml:space="preserve">The </w:t>
      </w:r>
      <w:r>
        <w:rPr>
          <w:b/>
          <w:bCs/>
          <w:i/>
          <w:iCs/>
        </w:rPr>
        <w:t xml:space="preserve">PESTEL Analysis of the UK and India </w:t>
      </w:r>
      <w:r>
        <w:t xml:space="preserve">helped to identify the favourable or unfavourable factors of the country for IKEA. </w:t>
      </w:r>
      <w:r>
        <w:rPr>
          <w:b/>
          <w:bCs/>
          <w:i/>
          <w:iCs/>
        </w:rPr>
        <w:t>Table 1</w:t>
      </w:r>
      <w:r>
        <w:t xml:space="preserve"> depicts the </w:t>
      </w:r>
      <w:r>
        <w:rPr>
          <w:b/>
          <w:bCs/>
          <w:i/>
          <w:iCs/>
        </w:rPr>
        <w:t>political</w:t>
      </w:r>
      <w:r>
        <w:t xml:space="preserve"> and </w:t>
      </w:r>
      <w:r>
        <w:rPr>
          <w:b/>
          <w:bCs/>
          <w:i/>
          <w:iCs/>
        </w:rPr>
        <w:t>legal</w:t>
      </w:r>
      <w:r>
        <w:t xml:space="preserve"> factors of the UK, which provide unfavourable factors for IKEA. The post-Brexit regulation and taxation process of the UK creates a h</w:t>
      </w:r>
      <w:r>
        <w:t xml:space="preserve">uge barrier for IKEA, even if the political condition of the UK is stable (Freedman and Loutzenhiser, 2022). On the other hand, Dwivedi (2025) stated that seamless FDI norms of India with its </w:t>
      </w:r>
      <w:r>
        <w:rPr>
          <w:b/>
          <w:bCs/>
          <w:i/>
          <w:iCs/>
        </w:rPr>
        <w:t xml:space="preserve">“Make in India" </w:t>
      </w:r>
      <w:r>
        <w:t>initiatives can affect IKEA's business operation</w:t>
      </w:r>
      <w:r>
        <w:t xml:space="preserve">s in India. According to Portes (2023), the UK faced a shortfall of 5.5% in 2022 </w:t>
      </w:r>
      <w:r>
        <w:rPr>
          <w:b/>
          <w:bCs/>
          <w:i/>
          <w:iCs/>
        </w:rPr>
        <w:t>[Refer to Appendix 1]</w:t>
      </w:r>
      <w:r>
        <w:t>. The employment laws and consumer protection laws of the UK are strict in nature to maintain compliance, which creates an unfavourable environment for IK</w:t>
      </w:r>
      <w:r>
        <w:t>EA as well (Global Legal Insights, 2025).</w:t>
      </w:r>
      <w:r>
        <w:rPr>
          <w:highlight w:val="yellow"/>
        </w:rPr>
        <w:t xml:space="preserve"> In contrast, India also focuses on data protection and IP to maintain the security of its customers in the digital platforms (Yun, 2025)</w:t>
      </w:r>
      <w:r>
        <w:t xml:space="preserve">. </w:t>
      </w:r>
    </w:p>
    <w:p w14:paraId="26888480" w14:textId="77777777" w:rsidR="00C60221" w:rsidRDefault="009E5820">
      <w:pPr>
        <w:rPr>
          <w:color w:val="FF0000"/>
        </w:rPr>
      </w:pPr>
      <w:r>
        <w:t xml:space="preserve">In terms of </w:t>
      </w:r>
      <w:r>
        <w:rPr>
          <w:b/>
          <w:bCs/>
          <w:i/>
          <w:iCs/>
        </w:rPr>
        <w:t xml:space="preserve">economic </w:t>
      </w:r>
      <w:r>
        <w:t>factors, the UK affects IKEA moderately, which highlig</w:t>
      </w:r>
      <w:r>
        <w:t xml:space="preserve">hts the recent economic downturn of the UK, which offers benefits for IKEA to foster its low-cost model. Yet, a sudden increment of the materials and logistics costs with rapid currency fluctuations can have a negative impact on IKEA’s business in the UK </w:t>
      </w:r>
      <w:r>
        <w:rPr>
          <w:b/>
          <w:bCs/>
          <w:i/>
          <w:iCs/>
        </w:rPr>
        <w:t>[</w:t>
      </w:r>
      <w:r>
        <w:rPr>
          <w:b/>
          <w:bCs/>
          <w:i/>
          <w:iCs/>
        </w:rPr>
        <w:t>Refer to Appendix 2]</w:t>
      </w:r>
      <w:r>
        <w:t>. On the other hand, India offers a lower economic society, which is beneficial for IKEA,</w:t>
      </w:r>
      <w:r>
        <w:rPr>
          <w:color w:val="FF0000"/>
        </w:rPr>
        <w:t xml:space="preserve"> which is similar to the UK</w:t>
      </w:r>
      <w:r>
        <w:t xml:space="preserve">. India also highlights the rising demand for sustainable products (Rathore and Saha, 2025) </w:t>
      </w:r>
      <w:r>
        <w:rPr>
          <w:b/>
          <w:bCs/>
          <w:i/>
          <w:iCs/>
        </w:rPr>
        <w:t>[Refer to Appendix 4]</w:t>
      </w:r>
      <w:r>
        <w:t xml:space="preserve">. </w:t>
      </w:r>
      <w:r>
        <w:rPr>
          <w:color w:val="FF0000"/>
        </w:rPr>
        <w:t>India</w:t>
      </w:r>
      <w:r>
        <w:rPr>
          <w:color w:val="FF0000"/>
        </w:rPr>
        <w:t xml:space="preserve"> has overtaken the UK in terms of GDP (Armstrong, 2022) </w:t>
      </w:r>
      <w:r>
        <w:rPr>
          <w:b/>
          <w:bCs/>
          <w:i/>
          <w:iCs/>
          <w:color w:val="FF0000"/>
        </w:rPr>
        <w:t xml:space="preserve">[Refer to Appendix 5]. </w:t>
      </w:r>
      <w:r>
        <w:rPr>
          <w:color w:val="FF0000"/>
        </w:rPr>
        <w:t xml:space="preserve">Additionally, the inflation rate of India is upto 15 rupees, whereas in the UK it is 18 </w:t>
      </w:r>
      <w:r>
        <w:rPr>
          <w:b/>
          <w:bCs/>
          <w:i/>
          <w:iCs/>
          <w:color w:val="FF0000"/>
        </w:rPr>
        <w:t xml:space="preserve">[Refer to Appendix 6]. </w:t>
      </w:r>
      <w:r>
        <w:t xml:space="preserve">The </w:t>
      </w:r>
      <w:r>
        <w:rPr>
          <w:b/>
          <w:bCs/>
          <w:i/>
          <w:iCs/>
        </w:rPr>
        <w:t>social</w:t>
      </w:r>
      <w:r>
        <w:t xml:space="preserve"> factor of the UK also highlights that the demand for su</w:t>
      </w:r>
      <w:r>
        <w:t xml:space="preserve">stainable, durable and eco-friendly products is increasing among UK consumers, who are driving the strong trend of </w:t>
      </w:r>
      <w:r>
        <w:lastRenderedPageBreak/>
        <w:t xml:space="preserve">versatile and small-spaced furniture in urban areas (Kaluvilla </w:t>
      </w:r>
      <w:r>
        <w:rPr>
          <w:i/>
          <w:iCs/>
        </w:rPr>
        <w:t>et al.,</w:t>
      </w:r>
      <w:r>
        <w:t xml:space="preserve"> 2025) </w:t>
      </w:r>
      <w:r>
        <w:rPr>
          <w:b/>
          <w:bCs/>
          <w:i/>
          <w:iCs/>
        </w:rPr>
        <w:t>[Refer to Appendix 3]</w:t>
      </w:r>
      <w:r>
        <w:t xml:space="preserve">. </w:t>
      </w:r>
      <w:r>
        <w:rPr>
          <w:color w:val="FF0000"/>
        </w:rPr>
        <w:t xml:space="preserve">Similarly, </w:t>
      </w:r>
      <w:r>
        <w:t>according to Dalwadi and Bhatt</w:t>
      </w:r>
      <w:r>
        <w:t xml:space="preserve"> (2025), the recent growth of modern and global lifestyles, such as the demand for sustainable products, has been seen in India. </w:t>
      </w:r>
      <w:r>
        <w:rPr>
          <w:color w:val="FF0000"/>
        </w:rPr>
        <w:t xml:space="preserve">The </w:t>
      </w:r>
      <w:r>
        <w:rPr>
          <w:b/>
          <w:bCs/>
          <w:i/>
          <w:iCs/>
          <w:color w:val="FF0000"/>
        </w:rPr>
        <w:t xml:space="preserve">cultural </w:t>
      </w:r>
      <w:r>
        <w:rPr>
          <w:color w:val="FF0000"/>
        </w:rPr>
        <w:t>factor of both countries, including the UK and India, highlights a favourable factor for the UK but an unfavourabl</w:t>
      </w:r>
      <w:r>
        <w:rPr>
          <w:color w:val="FF0000"/>
        </w:rPr>
        <w:t xml:space="preserve">e factor for India. </w:t>
      </w:r>
    </w:p>
    <w:p w14:paraId="5E4FE329" w14:textId="77777777" w:rsidR="00C60221" w:rsidRDefault="009E5820">
      <w:pPr>
        <w:rPr>
          <w:b/>
          <w:bCs/>
          <w:color w:val="0070C0"/>
        </w:rPr>
      </w:pPr>
      <w:r>
        <w:t xml:space="preserve">In terms of </w:t>
      </w:r>
      <w:r>
        <w:rPr>
          <w:b/>
          <w:bCs/>
          <w:i/>
          <w:iCs/>
        </w:rPr>
        <w:t xml:space="preserve">environmental </w:t>
      </w:r>
      <w:r>
        <w:t xml:space="preserve">factors, the UK focuses on the environmental factors to increase its sustainable practices, which is beneficial for IKEA to achieve its sustainable targets (IKEA, 2024c). </w:t>
      </w:r>
      <w:r>
        <w:rPr>
          <w:color w:val="FF0000"/>
        </w:rPr>
        <w:t xml:space="preserve">In contrast, </w:t>
      </w:r>
      <w:r>
        <w:t>India also focuses on e-commerce growth, which can help IKEA to leverage</w:t>
      </w:r>
      <w:r>
        <w:t xml:space="preserve"> its presence digitally (IKEA, 2026). Lastly, the </w:t>
      </w:r>
      <w:r>
        <w:rPr>
          <w:b/>
          <w:bCs/>
          <w:i/>
          <w:iCs/>
        </w:rPr>
        <w:t>technological factor</w:t>
      </w:r>
      <w:r>
        <w:t xml:space="preserve"> of this company highlights its heavy investment in its digital presence to foster e-commerce growth and operate its business in the UK (Wadud </w:t>
      </w:r>
      <w:r>
        <w:rPr>
          <w:i/>
          <w:iCs/>
        </w:rPr>
        <w:t>et al.</w:t>
      </w:r>
      <w:r>
        <w:t xml:space="preserve">, 2025). </w:t>
      </w:r>
      <w:r>
        <w:rPr>
          <w:color w:val="FF0000"/>
        </w:rPr>
        <w:t xml:space="preserve">In contrast, </w:t>
      </w:r>
      <w:r>
        <w:t>according to th</w:t>
      </w:r>
      <w:r>
        <w:t xml:space="preserve">e Government of India (2021), Eco-friendly packaging and waste management solutions of India are named “Swacch Bharat Mission". This factor can help IKEA to maintain its practice of sustainability. </w:t>
      </w:r>
    </w:p>
    <w:p w14:paraId="39CA92BB" w14:textId="77777777" w:rsidR="00C60221" w:rsidRDefault="009E5820">
      <w:pPr>
        <w:pStyle w:val="Heading3"/>
        <w:rPr>
          <w:color w:val="0070C0"/>
        </w:rPr>
      </w:pPr>
      <w:bookmarkStart w:id="6" w:name="_heading=h.tr0cr8fiizsu" w:colFirst="0" w:colLast="0"/>
      <w:bookmarkEnd w:id="6"/>
      <w:r>
        <w:t>3.2. Hofstede’s Cultural Dimensions</w:t>
      </w:r>
    </w:p>
    <w:p w14:paraId="2B6BECEC" w14:textId="77777777" w:rsidR="00C60221" w:rsidRDefault="009E5820">
      <w:pPr>
        <w:rPr>
          <w:b/>
          <w:bCs/>
          <w:color w:val="FF0000"/>
        </w:rPr>
      </w:pPr>
      <w:r>
        <w:rPr>
          <w:color w:val="FF0000"/>
        </w:rPr>
        <w:t>Hofstede’s Cultural d</w:t>
      </w:r>
      <w:r>
        <w:rPr>
          <w:color w:val="FF0000"/>
        </w:rPr>
        <w:t xml:space="preserve">ifferences between the two countries, the UK and India, can be reflected in </w:t>
      </w:r>
      <w:r>
        <w:rPr>
          <w:b/>
          <w:bCs/>
          <w:i/>
          <w:iCs/>
          <w:color w:val="FF0000"/>
        </w:rPr>
        <w:t>Figure 3</w:t>
      </w:r>
      <w:r>
        <w:rPr>
          <w:color w:val="FF0000"/>
        </w:rPr>
        <w:t>. This model can help to identify the basic cultural differences between India and the UK. Moreover, this theory offers an outdated statistical approach rather than a new o</w:t>
      </w:r>
      <w:r>
        <w:rPr>
          <w:color w:val="FF0000"/>
        </w:rPr>
        <w:t xml:space="preserve">r modified one. </w:t>
      </w:r>
    </w:p>
    <w:p w14:paraId="666CDD2B" w14:textId="77777777" w:rsidR="00C60221" w:rsidRDefault="009E5820">
      <w:pPr>
        <w:jc w:val="center"/>
      </w:pPr>
      <w:r>
        <w:rPr>
          <w:noProof/>
        </w:rPr>
        <w:drawing>
          <wp:inline distT="114300" distB="114300" distL="114300" distR="114300" wp14:anchorId="6522CE5F" wp14:editId="0353EE27">
            <wp:extent cx="5348288" cy="3063789"/>
            <wp:effectExtent l="25400" t="25400" r="25400" b="2540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l="10737" r="8974"/>
                    <a:stretch>
                      <a:fillRect/>
                    </a:stretch>
                  </pic:blipFill>
                  <pic:spPr>
                    <a:xfrm>
                      <a:off x="0" y="0"/>
                      <a:ext cx="5348288" cy="3063789"/>
                    </a:xfrm>
                    <a:prstGeom prst="rect">
                      <a:avLst/>
                    </a:prstGeom>
                    <a:ln w="25400">
                      <a:solidFill>
                        <a:srgbClr val="000000"/>
                      </a:solidFill>
                      <a:prstDash val="solid"/>
                    </a:ln>
                  </pic:spPr>
                </pic:pic>
              </a:graphicData>
            </a:graphic>
          </wp:inline>
        </w:drawing>
      </w:r>
    </w:p>
    <w:p w14:paraId="796DA6BD" w14:textId="77777777" w:rsidR="00C60221" w:rsidRDefault="009E5820">
      <w:pPr>
        <w:jc w:val="center"/>
        <w:rPr>
          <w:b/>
          <w:bCs/>
        </w:rPr>
      </w:pPr>
      <w:r>
        <w:rPr>
          <w:b/>
          <w:bCs/>
        </w:rPr>
        <w:t>Figure 3: Hofstede’s Cultural Differences between India v/s the UK</w:t>
      </w:r>
    </w:p>
    <w:p w14:paraId="7EA2A4FB" w14:textId="77777777" w:rsidR="00C60221" w:rsidRDefault="009E5820">
      <w:pPr>
        <w:jc w:val="center"/>
      </w:pPr>
      <w:r>
        <w:t>(Source: The Culture Factor, 2025)</w:t>
      </w:r>
    </w:p>
    <w:p w14:paraId="40A028FF" w14:textId="77777777" w:rsidR="00C60221" w:rsidRDefault="009E5820">
      <w:r>
        <w:rPr>
          <w:b/>
          <w:bCs/>
          <w:i/>
          <w:iCs/>
        </w:rPr>
        <w:lastRenderedPageBreak/>
        <w:t xml:space="preserve">Power Distance: </w:t>
      </w:r>
      <w:r>
        <w:t>The UK highlights a low score in contrast to India in the power distance dimension, where the inequalities among the pe</w:t>
      </w:r>
      <w:r>
        <w:t xml:space="preserve">ople should be eliminated, yet Indian people can accept the inequalities (The Culture Factor, 2025). </w:t>
      </w:r>
    </w:p>
    <w:p w14:paraId="5B518332" w14:textId="77777777" w:rsidR="00C60221" w:rsidRDefault="009E5820">
      <w:r>
        <w:rPr>
          <w:b/>
          <w:bCs/>
          <w:i/>
          <w:iCs/>
        </w:rPr>
        <w:t>Individualism:</w:t>
      </w:r>
      <w:r>
        <w:t xml:space="preserve"> India is a collectivist society, and the UK is an individualistic society (The Culture Factor, 2025). India highlights that the people give</w:t>
      </w:r>
      <w:r>
        <w:t xml:space="preserve"> value to others' opinions positively, while the people of the UK do not. </w:t>
      </w:r>
    </w:p>
    <w:p w14:paraId="6122F6B8" w14:textId="77777777" w:rsidR="00C60221" w:rsidRDefault="009E5820">
      <w:r>
        <w:rPr>
          <w:b/>
          <w:bCs/>
          <w:i/>
          <w:iCs/>
        </w:rPr>
        <w:t>Motivation towards Achievement and Success:</w:t>
      </w:r>
      <w:r>
        <w:t xml:space="preserve"> India and the UK, both countries, are decisive in nature, but Indian society believes in spiritual matters (The Culture Factor, 2025). </w:t>
      </w:r>
    </w:p>
    <w:p w14:paraId="155FDDB8" w14:textId="77777777" w:rsidR="00C60221" w:rsidRDefault="009E5820">
      <w:r>
        <w:rPr>
          <w:b/>
          <w:bCs/>
          <w:i/>
          <w:iCs/>
        </w:rPr>
        <w:t>U</w:t>
      </w:r>
      <w:r>
        <w:rPr>
          <w:b/>
          <w:bCs/>
          <w:i/>
          <w:iCs/>
        </w:rPr>
        <w:t xml:space="preserve">ncertainty Avoidance: </w:t>
      </w:r>
      <w:r>
        <w:t xml:space="preserve">The culture of India prefers to avoid uncertainty by accepting imperfections. The culture of the UK can accept ambiguous situations positively (The Culture Factor, 2025). </w:t>
      </w:r>
    </w:p>
    <w:p w14:paraId="19C98C66" w14:textId="77777777" w:rsidR="00C60221" w:rsidRDefault="009E5820">
      <w:r>
        <w:rPr>
          <w:b/>
          <w:bCs/>
          <w:i/>
          <w:iCs/>
        </w:rPr>
        <w:t>Long-term Orientation:</w:t>
      </w:r>
      <w:r>
        <w:t xml:space="preserve"> Indian culture believes in “karma", yet</w:t>
      </w:r>
      <w:r>
        <w:t xml:space="preserve"> the UK does not (The Culture Factor, 2025). </w:t>
      </w:r>
    </w:p>
    <w:p w14:paraId="641BF381" w14:textId="77777777" w:rsidR="00C60221" w:rsidRDefault="009E5820">
      <w:r>
        <w:rPr>
          <w:b/>
          <w:bCs/>
          <w:i/>
          <w:iCs/>
        </w:rPr>
        <w:t>Indulgence:</w:t>
      </w:r>
      <w:r>
        <w:t xml:space="preserve"> The British culture exhibits indulgence, and the Indian culture fosters its tendency towards cynicism and pessimism (The Culture Factor, 2025). </w:t>
      </w:r>
    </w:p>
    <w:p w14:paraId="1F597C86" w14:textId="77777777" w:rsidR="00C60221" w:rsidRDefault="009E5820">
      <w:pPr>
        <w:rPr>
          <w:b/>
          <w:bCs/>
          <w:color w:val="0070C0"/>
        </w:rPr>
      </w:pPr>
      <w:r>
        <w:t xml:space="preserve">All of these cultural differences between the UK and </w:t>
      </w:r>
      <w:r>
        <w:t>India led IKEA to face some challenges in operating its business in both countries. This company also needs to adopt the cultural preferences in India to offer a seamless service to the Indian customers (Basu, 2025). IKEA also takes a step ahead to offer e</w:t>
      </w:r>
      <w:r>
        <w:t>-commerce services in North India.</w:t>
      </w:r>
    </w:p>
    <w:p w14:paraId="470AE04B" w14:textId="77777777" w:rsidR="00C60221" w:rsidRDefault="009E5820">
      <w:pPr>
        <w:pStyle w:val="Heading2"/>
        <w:spacing w:before="0" w:after="0"/>
      </w:pPr>
      <w:bookmarkStart w:id="7" w:name="_heading=h.spzayt7m8ob9" w:colFirst="0" w:colLast="0"/>
      <w:bookmarkEnd w:id="7"/>
      <w:r>
        <w:t>4. Comparative STP Analysis</w:t>
      </w:r>
    </w:p>
    <w:p w14:paraId="074B7F42" w14:textId="77777777" w:rsidR="00C60221" w:rsidRDefault="009E5820">
      <w:pPr>
        <w:pStyle w:val="Heading3"/>
      </w:pPr>
      <w:bookmarkStart w:id="8" w:name="_heading=h.tawn8lj3c9du" w:colFirst="0" w:colLast="0"/>
      <w:bookmarkEnd w:id="8"/>
      <w:r>
        <w:t>4.1 Segmentation</w:t>
      </w:r>
    </w:p>
    <w:tbl>
      <w:tblPr>
        <w:tblStyle w:val="a1"/>
        <w:tblW w:w="9360"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2460"/>
        <w:gridCol w:w="3540"/>
        <w:gridCol w:w="3360"/>
      </w:tblGrid>
      <w:tr w:rsidR="00C60221" w14:paraId="421BD4A0" w14:textId="77777777">
        <w:tc>
          <w:tcPr>
            <w:tcW w:w="2460" w:type="dxa"/>
            <w:shd w:val="clear" w:color="auto" w:fill="9FC5E8"/>
            <w:tcMar>
              <w:top w:w="100" w:type="dxa"/>
              <w:left w:w="100" w:type="dxa"/>
              <w:bottom w:w="100" w:type="dxa"/>
              <w:right w:w="100" w:type="dxa"/>
            </w:tcMar>
          </w:tcPr>
          <w:p w14:paraId="765DAA91" w14:textId="77777777" w:rsidR="00C60221" w:rsidRDefault="009E5820">
            <w:pPr>
              <w:widowControl w:val="0"/>
              <w:jc w:val="center"/>
              <w:rPr>
                <w:b/>
                <w:bCs/>
              </w:rPr>
            </w:pPr>
            <w:r>
              <w:rPr>
                <w:b/>
                <w:bCs/>
              </w:rPr>
              <w:t>Segmentation</w:t>
            </w:r>
          </w:p>
        </w:tc>
        <w:tc>
          <w:tcPr>
            <w:tcW w:w="3540" w:type="dxa"/>
            <w:shd w:val="clear" w:color="auto" w:fill="9FC5E8"/>
            <w:tcMar>
              <w:top w:w="100" w:type="dxa"/>
              <w:left w:w="100" w:type="dxa"/>
              <w:bottom w:w="100" w:type="dxa"/>
              <w:right w:w="100" w:type="dxa"/>
            </w:tcMar>
          </w:tcPr>
          <w:p w14:paraId="0265613C" w14:textId="77777777" w:rsidR="00C60221" w:rsidRDefault="009E5820">
            <w:pPr>
              <w:widowControl w:val="0"/>
              <w:jc w:val="center"/>
              <w:rPr>
                <w:b/>
                <w:bCs/>
              </w:rPr>
            </w:pPr>
            <w:r>
              <w:rPr>
                <w:b/>
                <w:bCs/>
              </w:rPr>
              <w:t>UK</w:t>
            </w:r>
          </w:p>
        </w:tc>
        <w:tc>
          <w:tcPr>
            <w:tcW w:w="3360" w:type="dxa"/>
            <w:shd w:val="clear" w:color="auto" w:fill="9FC5E8"/>
            <w:tcMar>
              <w:top w:w="100" w:type="dxa"/>
              <w:left w:w="100" w:type="dxa"/>
              <w:bottom w:w="100" w:type="dxa"/>
              <w:right w:w="100" w:type="dxa"/>
            </w:tcMar>
          </w:tcPr>
          <w:p w14:paraId="064FE549" w14:textId="77777777" w:rsidR="00C60221" w:rsidRDefault="009E5820">
            <w:pPr>
              <w:widowControl w:val="0"/>
              <w:jc w:val="center"/>
              <w:rPr>
                <w:b/>
                <w:bCs/>
              </w:rPr>
            </w:pPr>
            <w:r>
              <w:rPr>
                <w:b/>
                <w:bCs/>
              </w:rPr>
              <w:t>India</w:t>
            </w:r>
          </w:p>
        </w:tc>
      </w:tr>
      <w:tr w:rsidR="00C60221" w14:paraId="2CBBD38E" w14:textId="77777777">
        <w:tc>
          <w:tcPr>
            <w:tcW w:w="2460" w:type="dxa"/>
            <w:shd w:val="clear" w:color="auto" w:fill="EAD1DC"/>
            <w:tcMar>
              <w:top w:w="100" w:type="dxa"/>
              <w:left w:w="100" w:type="dxa"/>
              <w:bottom w:w="100" w:type="dxa"/>
              <w:right w:w="100" w:type="dxa"/>
            </w:tcMar>
          </w:tcPr>
          <w:p w14:paraId="40B8C3F3" w14:textId="77777777" w:rsidR="00C60221" w:rsidRDefault="009E5820">
            <w:pPr>
              <w:widowControl w:val="0"/>
              <w:rPr>
                <w:b/>
                <w:bCs/>
              </w:rPr>
            </w:pPr>
            <w:r>
              <w:rPr>
                <w:b/>
                <w:bCs/>
              </w:rPr>
              <w:t>Demographic</w:t>
            </w:r>
          </w:p>
        </w:tc>
        <w:tc>
          <w:tcPr>
            <w:tcW w:w="3540" w:type="dxa"/>
            <w:shd w:val="clear" w:color="auto" w:fill="D0E0E3"/>
            <w:tcMar>
              <w:top w:w="100" w:type="dxa"/>
              <w:left w:w="100" w:type="dxa"/>
              <w:bottom w:w="100" w:type="dxa"/>
              <w:right w:w="100" w:type="dxa"/>
            </w:tcMar>
          </w:tcPr>
          <w:p w14:paraId="0B4216ED" w14:textId="77777777" w:rsidR="00C60221" w:rsidRDefault="009E5820">
            <w:pPr>
              <w:widowControl w:val="0"/>
            </w:pPr>
            <w:r>
              <w:t xml:space="preserve">In the UK, IKEA focuses on young consumers with a focus on value-conscious customers, mainly, along with homemakers, eco-conscious people, and DIY enthusiasts (Dudovskiy, 2022c). </w:t>
            </w:r>
          </w:p>
        </w:tc>
        <w:tc>
          <w:tcPr>
            <w:tcW w:w="3360" w:type="dxa"/>
            <w:shd w:val="clear" w:color="auto" w:fill="FCE5CD"/>
            <w:tcMar>
              <w:top w:w="100" w:type="dxa"/>
              <w:left w:w="100" w:type="dxa"/>
              <w:bottom w:w="100" w:type="dxa"/>
              <w:right w:w="100" w:type="dxa"/>
            </w:tcMar>
          </w:tcPr>
          <w:p w14:paraId="017626D1" w14:textId="77777777" w:rsidR="00C60221" w:rsidRDefault="009E5820">
            <w:pPr>
              <w:widowControl w:val="0"/>
            </w:pPr>
            <w:r>
              <w:t>In India, the company focuses on young professionals and young Gen Z custome</w:t>
            </w:r>
            <w:r>
              <w:t xml:space="preserve">rs, and families between the ages of 25 and 45 (Priya, 2025). </w:t>
            </w:r>
          </w:p>
        </w:tc>
      </w:tr>
      <w:tr w:rsidR="00C60221" w14:paraId="2C95F3AE" w14:textId="77777777">
        <w:tc>
          <w:tcPr>
            <w:tcW w:w="2460" w:type="dxa"/>
            <w:shd w:val="clear" w:color="auto" w:fill="EAD1DC"/>
            <w:tcMar>
              <w:top w:w="100" w:type="dxa"/>
              <w:left w:w="100" w:type="dxa"/>
              <w:bottom w:w="100" w:type="dxa"/>
              <w:right w:w="100" w:type="dxa"/>
            </w:tcMar>
          </w:tcPr>
          <w:p w14:paraId="3CAFA7D5" w14:textId="77777777" w:rsidR="00C60221" w:rsidRDefault="009E5820">
            <w:pPr>
              <w:widowControl w:val="0"/>
              <w:rPr>
                <w:b/>
                <w:bCs/>
              </w:rPr>
            </w:pPr>
            <w:r>
              <w:rPr>
                <w:b/>
                <w:bCs/>
              </w:rPr>
              <w:t>Psychographic</w:t>
            </w:r>
          </w:p>
        </w:tc>
        <w:tc>
          <w:tcPr>
            <w:tcW w:w="3540" w:type="dxa"/>
            <w:shd w:val="clear" w:color="auto" w:fill="D0E0E3"/>
            <w:tcMar>
              <w:top w:w="100" w:type="dxa"/>
              <w:left w:w="100" w:type="dxa"/>
              <w:bottom w:w="100" w:type="dxa"/>
              <w:right w:w="100" w:type="dxa"/>
            </w:tcMar>
          </w:tcPr>
          <w:p w14:paraId="39C67307" w14:textId="77777777" w:rsidR="00C60221" w:rsidRDefault="009E5820">
            <w:pPr>
              <w:widowControl w:val="0"/>
            </w:pPr>
            <w:r>
              <w:t xml:space="preserve">In the UK, the company focuses on </w:t>
            </w:r>
            <w:r>
              <w:lastRenderedPageBreak/>
              <w:t xml:space="preserve">young professionals, students, families, and first-time renters, since it wants the customers to understand the value for money. </w:t>
            </w:r>
          </w:p>
        </w:tc>
        <w:tc>
          <w:tcPr>
            <w:tcW w:w="3360" w:type="dxa"/>
            <w:shd w:val="clear" w:color="auto" w:fill="FCE5CD"/>
            <w:tcMar>
              <w:top w:w="100" w:type="dxa"/>
              <w:left w:w="100" w:type="dxa"/>
              <w:bottom w:w="100" w:type="dxa"/>
              <w:right w:w="100" w:type="dxa"/>
            </w:tcMar>
          </w:tcPr>
          <w:p w14:paraId="0D37B135" w14:textId="77777777" w:rsidR="00C60221" w:rsidRDefault="009E5820">
            <w:pPr>
              <w:widowControl w:val="0"/>
            </w:pPr>
            <w:r>
              <w:lastRenderedPageBreak/>
              <w:t xml:space="preserve">In India, IKEA primarily focuses </w:t>
            </w:r>
            <w:r>
              <w:lastRenderedPageBreak/>
              <w:t xml:space="preserve">on tech-savvy, convenience-focused, and eco-conscious customers, with a significant focus on the modern lifestyle. </w:t>
            </w:r>
          </w:p>
        </w:tc>
      </w:tr>
      <w:tr w:rsidR="00C60221" w14:paraId="2436C4F6" w14:textId="77777777">
        <w:tc>
          <w:tcPr>
            <w:tcW w:w="2460" w:type="dxa"/>
            <w:shd w:val="clear" w:color="auto" w:fill="EAD1DC"/>
            <w:tcMar>
              <w:top w:w="100" w:type="dxa"/>
              <w:left w:w="100" w:type="dxa"/>
              <w:bottom w:w="100" w:type="dxa"/>
              <w:right w:w="100" w:type="dxa"/>
            </w:tcMar>
          </w:tcPr>
          <w:p w14:paraId="0FB2213F" w14:textId="77777777" w:rsidR="00C60221" w:rsidRDefault="009E5820">
            <w:pPr>
              <w:widowControl w:val="0"/>
              <w:rPr>
                <w:b/>
                <w:bCs/>
              </w:rPr>
            </w:pPr>
            <w:r>
              <w:rPr>
                <w:b/>
                <w:bCs/>
              </w:rPr>
              <w:lastRenderedPageBreak/>
              <w:t>Geographic</w:t>
            </w:r>
          </w:p>
        </w:tc>
        <w:tc>
          <w:tcPr>
            <w:tcW w:w="3540" w:type="dxa"/>
            <w:shd w:val="clear" w:color="auto" w:fill="D0E0E3"/>
            <w:tcMar>
              <w:top w:w="100" w:type="dxa"/>
              <w:left w:w="100" w:type="dxa"/>
              <w:bottom w:w="100" w:type="dxa"/>
              <w:right w:w="100" w:type="dxa"/>
            </w:tcMar>
          </w:tcPr>
          <w:p w14:paraId="3FB228DB" w14:textId="77777777" w:rsidR="00C60221" w:rsidRDefault="009E5820">
            <w:pPr>
              <w:widowControl w:val="0"/>
            </w:pPr>
            <w:r>
              <w:t xml:space="preserve">In the UK, the company focused on bigger areas with large blue-and-yellow stores that can be seen from far away, and can be immediately recognised. </w:t>
            </w:r>
          </w:p>
        </w:tc>
        <w:tc>
          <w:tcPr>
            <w:tcW w:w="3360" w:type="dxa"/>
            <w:shd w:val="clear" w:color="auto" w:fill="FCE5CD"/>
            <w:tcMar>
              <w:top w:w="100" w:type="dxa"/>
              <w:left w:w="100" w:type="dxa"/>
              <w:bottom w:w="100" w:type="dxa"/>
              <w:right w:w="100" w:type="dxa"/>
            </w:tcMar>
          </w:tcPr>
          <w:p w14:paraId="30D63187" w14:textId="77777777" w:rsidR="00C60221" w:rsidRDefault="009E5820">
            <w:pPr>
              <w:widowControl w:val="0"/>
            </w:pPr>
            <w:r>
              <w:t>In India, the company focused on smaller-format stores for scaling the furniture to apartments in the count</w:t>
            </w:r>
            <w:r>
              <w:t xml:space="preserve">ry (Pereira, 2025). </w:t>
            </w:r>
          </w:p>
        </w:tc>
      </w:tr>
      <w:tr w:rsidR="00C60221" w14:paraId="24BFE9ED" w14:textId="77777777">
        <w:tc>
          <w:tcPr>
            <w:tcW w:w="2460" w:type="dxa"/>
            <w:shd w:val="clear" w:color="auto" w:fill="EAD1DC"/>
            <w:tcMar>
              <w:top w:w="100" w:type="dxa"/>
              <w:left w:w="100" w:type="dxa"/>
              <w:bottom w:w="100" w:type="dxa"/>
              <w:right w:w="100" w:type="dxa"/>
            </w:tcMar>
          </w:tcPr>
          <w:p w14:paraId="642EDEB1" w14:textId="77777777" w:rsidR="00C60221" w:rsidRDefault="009E5820">
            <w:pPr>
              <w:widowControl w:val="0"/>
              <w:rPr>
                <w:b/>
                <w:bCs/>
              </w:rPr>
            </w:pPr>
            <w:r>
              <w:rPr>
                <w:b/>
                <w:bCs/>
              </w:rPr>
              <w:t>Behavioural</w:t>
            </w:r>
          </w:p>
        </w:tc>
        <w:tc>
          <w:tcPr>
            <w:tcW w:w="3540" w:type="dxa"/>
            <w:shd w:val="clear" w:color="auto" w:fill="D0E0E3"/>
            <w:tcMar>
              <w:top w:w="100" w:type="dxa"/>
              <w:left w:w="100" w:type="dxa"/>
              <w:bottom w:w="100" w:type="dxa"/>
              <w:right w:w="100" w:type="dxa"/>
            </w:tcMar>
          </w:tcPr>
          <w:p w14:paraId="75221785" w14:textId="77777777" w:rsidR="00C60221" w:rsidRDefault="009E5820">
            <w:pPr>
              <w:widowControl w:val="0"/>
            </w:pPr>
            <w:r>
              <w:t xml:space="preserve">In this country, the company seeks value-seekers and practical users, with a focus on prioritising space-saving solutions and organisational tools. </w:t>
            </w:r>
          </w:p>
        </w:tc>
        <w:tc>
          <w:tcPr>
            <w:tcW w:w="3360" w:type="dxa"/>
            <w:shd w:val="clear" w:color="auto" w:fill="FCE5CD"/>
            <w:tcMar>
              <w:top w:w="100" w:type="dxa"/>
              <w:left w:w="100" w:type="dxa"/>
              <w:bottom w:w="100" w:type="dxa"/>
              <w:right w:w="100" w:type="dxa"/>
            </w:tcMar>
          </w:tcPr>
          <w:p w14:paraId="37ED46BF" w14:textId="77777777" w:rsidR="00C60221" w:rsidRDefault="009E5820">
            <w:pPr>
              <w:widowControl w:val="0"/>
            </w:pPr>
            <w:r>
              <w:t>In India, however, it focuses on modular designs, along with value-for-mo</w:t>
            </w:r>
            <w:r>
              <w:t xml:space="preserve">ney for prioritising quality and durability. </w:t>
            </w:r>
          </w:p>
        </w:tc>
      </w:tr>
    </w:tbl>
    <w:p w14:paraId="717DE915" w14:textId="77777777" w:rsidR="00C60221" w:rsidRDefault="009E5820">
      <w:pPr>
        <w:jc w:val="center"/>
        <w:rPr>
          <w:b/>
          <w:bCs/>
        </w:rPr>
      </w:pPr>
      <w:r>
        <w:rPr>
          <w:b/>
          <w:bCs/>
        </w:rPr>
        <w:t>Table 3: Segmentation</w:t>
      </w:r>
    </w:p>
    <w:p w14:paraId="0663CF7B" w14:textId="77777777" w:rsidR="00C60221" w:rsidRDefault="009E5820">
      <w:pPr>
        <w:jc w:val="center"/>
      </w:pPr>
      <w:r>
        <w:t>(Source: Self-Created)</w:t>
      </w:r>
    </w:p>
    <w:p w14:paraId="3E1B571C" w14:textId="77777777" w:rsidR="00C60221" w:rsidRDefault="009E5820">
      <w:pPr>
        <w:pStyle w:val="Heading3"/>
      </w:pPr>
      <w:bookmarkStart w:id="9" w:name="_heading=h.vvzybff2r027" w:colFirst="0" w:colLast="0"/>
      <w:bookmarkEnd w:id="9"/>
      <w:r>
        <w:t>4.2 Targeting</w:t>
      </w:r>
    </w:p>
    <w:p w14:paraId="39E99434" w14:textId="77777777" w:rsidR="00C60221" w:rsidRDefault="009E5820">
      <w:pPr>
        <w:rPr>
          <w:b/>
          <w:bCs/>
          <w:color w:val="FF0000"/>
        </w:rPr>
      </w:pPr>
      <w:r>
        <w:rPr>
          <w:color w:val="FF0000"/>
        </w:rPr>
        <w:t>IKEA utilises a differentiated targeting strategy for its customers in the UK, while it follows a concentrated targeting strategy in India. Overall, i</w:t>
      </w:r>
      <w:r>
        <w:rPr>
          <w:color w:val="FF0000"/>
        </w:rPr>
        <w:t xml:space="preserve">t follows a targeting strategy based on the needs and values of the customers (Vanathi and Raj, 2023). </w:t>
      </w:r>
    </w:p>
    <w:p w14:paraId="50E77039" w14:textId="77777777" w:rsidR="00C60221" w:rsidRDefault="009E5820">
      <w:pPr>
        <w:rPr>
          <w:b/>
          <w:bCs/>
        </w:rPr>
      </w:pPr>
      <w:r>
        <w:rPr>
          <w:b/>
          <w:bCs/>
        </w:rPr>
        <w:t>In the UK</w:t>
      </w:r>
    </w:p>
    <w:tbl>
      <w:tblPr>
        <w:tblStyle w:val="a2"/>
        <w:tblW w:w="9360"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4065"/>
        <w:gridCol w:w="5295"/>
      </w:tblGrid>
      <w:tr w:rsidR="00C60221" w14:paraId="5C182D44" w14:textId="77777777">
        <w:trPr>
          <w:trHeight w:val="5655"/>
        </w:trPr>
        <w:tc>
          <w:tcPr>
            <w:tcW w:w="4065" w:type="dxa"/>
            <w:shd w:val="clear" w:color="auto" w:fill="D0E0E3"/>
            <w:tcMar>
              <w:top w:w="100" w:type="dxa"/>
              <w:left w:w="100" w:type="dxa"/>
              <w:bottom w:w="100" w:type="dxa"/>
              <w:right w:w="100" w:type="dxa"/>
            </w:tcMar>
          </w:tcPr>
          <w:p w14:paraId="59C912AC" w14:textId="77777777" w:rsidR="00C60221" w:rsidRDefault="009E5820">
            <w:pPr>
              <w:widowControl w:val="0"/>
              <w:rPr>
                <w:b/>
                <w:bCs/>
              </w:rPr>
            </w:pPr>
            <w:r>
              <w:rPr>
                <w:b/>
                <w:bCs/>
              </w:rPr>
              <w:lastRenderedPageBreak/>
              <w:t>Name: Erika Stevenson</w:t>
            </w:r>
          </w:p>
          <w:p w14:paraId="11DE33C4" w14:textId="77777777" w:rsidR="00C60221" w:rsidRDefault="009E5820">
            <w:pPr>
              <w:widowControl w:val="0"/>
              <w:rPr>
                <w:b/>
                <w:bCs/>
              </w:rPr>
            </w:pPr>
            <w:r>
              <w:rPr>
                <w:b/>
                <w:bCs/>
                <w:noProof/>
              </w:rPr>
              <w:drawing>
                <wp:inline distT="114300" distB="114300" distL="114300" distR="114300" wp14:anchorId="45E40743" wp14:editId="57F77EEA">
                  <wp:extent cx="2281238" cy="302895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2281238" cy="3028950"/>
                          </a:xfrm>
                          <a:prstGeom prst="rect">
                            <a:avLst/>
                          </a:prstGeom>
                          <a:ln w="25400">
                            <a:solidFill>
                              <a:srgbClr val="000000"/>
                            </a:solidFill>
                            <a:prstDash val="solid"/>
                          </a:ln>
                        </pic:spPr>
                      </pic:pic>
                    </a:graphicData>
                  </a:graphic>
                </wp:inline>
              </w:drawing>
            </w:r>
          </w:p>
        </w:tc>
        <w:tc>
          <w:tcPr>
            <w:tcW w:w="5295" w:type="dxa"/>
            <w:shd w:val="clear" w:color="auto" w:fill="D0E0E3"/>
            <w:tcMar>
              <w:top w:w="100" w:type="dxa"/>
              <w:left w:w="100" w:type="dxa"/>
              <w:bottom w:w="100" w:type="dxa"/>
              <w:right w:w="100" w:type="dxa"/>
            </w:tcMar>
          </w:tcPr>
          <w:p w14:paraId="1474B388" w14:textId="77777777" w:rsidR="00C60221" w:rsidRDefault="009E5820">
            <w:pPr>
              <w:widowControl w:val="0"/>
            </w:pPr>
            <w:r>
              <w:rPr>
                <w:b/>
                <w:bCs/>
              </w:rPr>
              <w:t xml:space="preserve">Story and Profile: </w:t>
            </w:r>
            <w:r>
              <w:t xml:space="preserve">Erika Stevenson is a university student in the UK; however, she still works as a part-time retail worker. She lives in her university dorm room and thus needs durable and long-lasting furniture in her room. She bought furniture for her room when she was a </w:t>
            </w:r>
            <w:r>
              <w:t xml:space="preserve">first-year student, and is satisfied with the furniture she bought from IKEA. </w:t>
            </w:r>
          </w:p>
        </w:tc>
      </w:tr>
      <w:tr w:rsidR="00C60221" w14:paraId="01B9EB1C" w14:textId="77777777">
        <w:tc>
          <w:tcPr>
            <w:tcW w:w="4065" w:type="dxa"/>
            <w:shd w:val="clear" w:color="auto" w:fill="D0E0E3"/>
            <w:tcMar>
              <w:top w:w="100" w:type="dxa"/>
              <w:left w:w="100" w:type="dxa"/>
              <w:bottom w:w="100" w:type="dxa"/>
              <w:right w:w="100" w:type="dxa"/>
            </w:tcMar>
          </w:tcPr>
          <w:p w14:paraId="268D60C6" w14:textId="77777777" w:rsidR="00C60221" w:rsidRDefault="009E5820">
            <w:pPr>
              <w:widowControl w:val="0"/>
              <w:rPr>
                <w:b/>
                <w:bCs/>
              </w:rPr>
            </w:pPr>
            <w:r>
              <w:rPr>
                <w:b/>
                <w:bCs/>
              </w:rPr>
              <w:t>Demographics</w:t>
            </w:r>
          </w:p>
          <w:p w14:paraId="18C641F5" w14:textId="77777777" w:rsidR="00C60221" w:rsidRDefault="009E5820">
            <w:pPr>
              <w:widowControl w:val="0"/>
            </w:pPr>
            <w:r>
              <w:rPr>
                <w:b/>
                <w:bCs/>
              </w:rPr>
              <w:t xml:space="preserve">Age: </w:t>
            </w:r>
            <w:r>
              <w:t>23</w:t>
            </w:r>
          </w:p>
          <w:p w14:paraId="08DD060F" w14:textId="77777777" w:rsidR="00C60221" w:rsidRDefault="009E5820">
            <w:pPr>
              <w:widowControl w:val="0"/>
            </w:pPr>
            <w:r>
              <w:rPr>
                <w:b/>
                <w:bCs/>
              </w:rPr>
              <w:t xml:space="preserve">Income: </w:t>
            </w:r>
            <w:r>
              <w:t>£977 / Month</w:t>
            </w:r>
          </w:p>
          <w:p w14:paraId="223E2DD1" w14:textId="77777777" w:rsidR="00C60221" w:rsidRDefault="009E5820">
            <w:pPr>
              <w:widowControl w:val="0"/>
            </w:pPr>
            <w:r>
              <w:rPr>
                <w:b/>
                <w:bCs/>
              </w:rPr>
              <w:t xml:space="preserve">Gender: </w:t>
            </w:r>
            <w:r>
              <w:t>Female</w:t>
            </w:r>
          </w:p>
          <w:p w14:paraId="46705F86" w14:textId="77777777" w:rsidR="00C60221" w:rsidRDefault="009E5820">
            <w:pPr>
              <w:widowControl w:val="0"/>
            </w:pPr>
            <w:r>
              <w:rPr>
                <w:b/>
                <w:bCs/>
              </w:rPr>
              <w:t xml:space="preserve">Occupation: </w:t>
            </w:r>
            <w:r>
              <w:t>University Student, Part-Time Retail Worker</w:t>
            </w:r>
          </w:p>
        </w:tc>
        <w:tc>
          <w:tcPr>
            <w:tcW w:w="5295" w:type="dxa"/>
            <w:shd w:val="clear" w:color="auto" w:fill="D0E0E3"/>
            <w:tcMar>
              <w:top w:w="100" w:type="dxa"/>
              <w:left w:w="100" w:type="dxa"/>
              <w:bottom w:w="100" w:type="dxa"/>
              <w:right w:w="100" w:type="dxa"/>
            </w:tcMar>
          </w:tcPr>
          <w:p w14:paraId="600D8526" w14:textId="77777777" w:rsidR="00C60221" w:rsidRDefault="009E5820">
            <w:pPr>
              <w:widowControl w:val="0"/>
            </w:pPr>
            <w:r>
              <w:rPr>
                <w:b/>
                <w:bCs/>
              </w:rPr>
              <w:t xml:space="preserve">Needs: </w:t>
            </w:r>
            <w:r>
              <w:t>Being a student and a retail worker, she prefers furnitu</w:t>
            </w:r>
            <w:r>
              <w:t xml:space="preserve">re that is low in cost but has high durability. </w:t>
            </w:r>
          </w:p>
        </w:tc>
      </w:tr>
      <w:tr w:rsidR="00C60221" w14:paraId="27B700F6" w14:textId="77777777">
        <w:tc>
          <w:tcPr>
            <w:tcW w:w="4065" w:type="dxa"/>
            <w:shd w:val="clear" w:color="auto" w:fill="D0E0E3"/>
            <w:tcMar>
              <w:top w:w="100" w:type="dxa"/>
              <w:left w:w="100" w:type="dxa"/>
              <w:bottom w:w="100" w:type="dxa"/>
              <w:right w:w="100" w:type="dxa"/>
            </w:tcMar>
          </w:tcPr>
          <w:p w14:paraId="547D3EA7" w14:textId="77777777" w:rsidR="00C60221" w:rsidRDefault="009E5820">
            <w:pPr>
              <w:widowControl w:val="0"/>
            </w:pPr>
            <w:r>
              <w:rPr>
                <w:b/>
                <w:bCs/>
              </w:rPr>
              <w:t>Motivation:</w:t>
            </w:r>
            <w:r>
              <w:t xml:space="preserve"> Since IKEA has a focus on durable and sustainable furniture, it motivates her to trust the company even more. </w:t>
            </w:r>
          </w:p>
        </w:tc>
        <w:tc>
          <w:tcPr>
            <w:tcW w:w="5295" w:type="dxa"/>
            <w:shd w:val="clear" w:color="auto" w:fill="D0E0E3"/>
            <w:tcMar>
              <w:top w:w="100" w:type="dxa"/>
              <w:left w:w="100" w:type="dxa"/>
              <w:bottom w:w="100" w:type="dxa"/>
              <w:right w:w="100" w:type="dxa"/>
            </w:tcMar>
          </w:tcPr>
          <w:p w14:paraId="63D97053" w14:textId="77777777" w:rsidR="00C60221" w:rsidRDefault="009E5820">
            <w:pPr>
              <w:widowControl w:val="0"/>
            </w:pPr>
            <w:r>
              <w:rPr>
                <w:b/>
                <w:bCs/>
              </w:rPr>
              <w:t xml:space="preserve">Pain Points: </w:t>
            </w:r>
            <w:r>
              <w:t xml:space="preserve">She has brought furniture from different companies before; however, it was not satisfactory for her, as the furniture did not last long. </w:t>
            </w:r>
          </w:p>
        </w:tc>
      </w:tr>
    </w:tbl>
    <w:p w14:paraId="32ACAAEB" w14:textId="77777777" w:rsidR="00C60221" w:rsidRDefault="009E5820">
      <w:pPr>
        <w:jc w:val="center"/>
        <w:rPr>
          <w:b/>
          <w:bCs/>
        </w:rPr>
      </w:pPr>
      <w:r>
        <w:rPr>
          <w:b/>
          <w:bCs/>
        </w:rPr>
        <w:t>Table 4: Customer Persona in the United Kingdom</w:t>
      </w:r>
    </w:p>
    <w:p w14:paraId="2525D323" w14:textId="77777777" w:rsidR="00C60221" w:rsidRDefault="009E5820">
      <w:pPr>
        <w:jc w:val="center"/>
      </w:pPr>
      <w:r>
        <w:t>(Source: Self-Created)</w:t>
      </w:r>
    </w:p>
    <w:p w14:paraId="3721B06B" w14:textId="77777777" w:rsidR="00C60221" w:rsidRDefault="009E5820">
      <w:pPr>
        <w:rPr>
          <w:b/>
          <w:bCs/>
        </w:rPr>
      </w:pPr>
      <w:r>
        <w:rPr>
          <w:b/>
          <w:bCs/>
        </w:rPr>
        <w:t>In India</w:t>
      </w:r>
    </w:p>
    <w:tbl>
      <w:tblPr>
        <w:tblStyle w:val="a3"/>
        <w:tblW w:w="9345"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4140"/>
        <w:gridCol w:w="5205"/>
      </w:tblGrid>
      <w:tr w:rsidR="00C60221" w14:paraId="5019C85D" w14:textId="77777777">
        <w:tc>
          <w:tcPr>
            <w:tcW w:w="4140" w:type="dxa"/>
            <w:shd w:val="clear" w:color="auto" w:fill="EAD1DC"/>
            <w:tcMar>
              <w:top w:w="100" w:type="dxa"/>
              <w:left w:w="100" w:type="dxa"/>
              <w:bottom w:w="100" w:type="dxa"/>
              <w:right w:w="100" w:type="dxa"/>
            </w:tcMar>
          </w:tcPr>
          <w:p w14:paraId="2279D662" w14:textId="77777777" w:rsidR="00C60221" w:rsidRDefault="009E5820">
            <w:pPr>
              <w:widowControl w:val="0"/>
              <w:rPr>
                <w:b/>
                <w:bCs/>
              </w:rPr>
            </w:pPr>
            <w:r>
              <w:rPr>
                <w:b/>
                <w:bCs/>
              </w:rPr>
              <w:t>Name: Sushma Sharma</w:t>
            </w:r>
          </w:p>
          <w:p w14:paraId="37223B74" w14:textId="77777777" w:rsidR="00C60221" w:rsidRDefault="009E5820">
            <w:pPr>
              <w:widowControl w:val="0"/>
              <w:rPr>
                <w:b/>
                <w:bCs/>
              </w:rPr>
            </w:pPr>
            <w:r>
              <w:rPr>
                <w:b/>
                <w:bCs/>
                <w:noProof/>
              </w:rPr>
              <w:lastRenderedPageBreak/>
              <w:drawing>
                <wp:inline distT="114300" distB="114300" distL="114300" distR="114300" wp14:anchorId="4CCCC53A" wp14:editId="66B72353">
                  <wp:extent cx="2319338" cy="2695575"/>
                  <wp:effectExtent l="25400" t="25400" r="25400" b="25400"/>
                  <wp:docPr id="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t="7830"/>
                          <a:stretch>
                            <a:fillRect/>
                          </a:stretch>
                        </pic:blipFill>
                        <pic:spPr>
                          <a:xfrm>
                            <a:off x="0" y="0"/>
                            <a:ext cx="2319338" cy="2695575"/>
                          </a:xfrm>
                          <a:prstGeom prst="rect">
                            <a:avLst/>
                          </a:prstGeom>
                          <a:ln w="25400">
                            <a:solidFill>
                              <a:srgbClr val="000000"/>
                            </a:solidFill>
                            <a:prstDash val="solid"/>
                          </a:ln>
                        </pic:spPr>
                      </pic:pic>
                    </a:graphicData>
                  </a:graphic>
                </wp:inline>
              </w:drawing>
            </w:r>
          </w:p>
          <w:p w14:paraId="374FA06A" w14:textId="77777777" w:rsidR="00C60221" w:rsidRDefault="00C60221">
            <w:pPr>
              <w:widowControl w:val="0"/>
              <w:rPr>
                <w:b/>
                <w:bCs/>
              </w:rPr>
            </w:pPr>
          </w:p>
        </w:tc>
        <w:tc>
          <w:tcPr>
            <w:tcW w:w="5205" w:type="dxa"/>
            <w:shd w:val="clear" w:color="auto" w:fill="EAD1DC"/>
            <w:tcMar>
              <w:top w:w="100" w:type="dxa"/>
              <w:left w:w="100" w:type="dxa"/>
              <w:bottom w:w="100" w:type="dxa"/>
              <w:right w:w="100" w:type="dxa"/>
            </w:tcMar>
          </w:tcPr>
          <w:p w14:paraId="04C9E318" w14:textId="77777777" w:rsidR="00C60221" w:rsidRDefault="009E5820">
            <w:pPr>
              <w:widowControl w:val="0"/>
            </w:pPr>
            <w:r>
              <w:rPr>
                <w:b/>
                <w:bCs/>
              </w:rPr>
              <w:lastRenderedPageBreak/>
              <w:t>Story and Prof</w:t>
            </w:r>
            <w:r>
              <w:rPr>
                <w:b/>
                <w:bCs/>
              </w:rPr>
              <w:t xml:space="preserve">ile: </w:t>
            </w:r>
            <w:r>
              <w:t xml:space="preserve">Sushma Sharma is a mid-level fashion designer in India, and is always travelling; </w:t>
            </w:r>
            <w:r>
              <w:lastRenderedPageBreak/>
              <w:t>therefore, she wanted long-lasting and easy-to-maintain furniture for her apartment. She first bought from IKEA as a newbie fashion designer, as is using the furniture e</w:t>
            </w:r>
            <w:r>
              <w:t xml:space="preserve">ver since. </w:t>
            </w:r>
          </w:p>
        </w:tc>
      </w:tr>
      <w:tr w:rsidR="00C60221" w14:paraId="35833A34" w14:textId="77777777">
        <w:tc>
          <w:tcPr>
            <w:tcW w:w="4140" w:type="dxa"/>
            <w:shd w:val="clear" w:color="auto" w:fill="EAD1DC"/>
            <w:tcMar>
              <w:top w:w="100" w:type="dxa"/>
              <w:left w:w="100" w:type="dxa"/>
              <w:bottom w:w="100" w:type="dxa"/>
              <w:right w:w="100" w:type="dxa"/>
            </w:tcMar>
          </w:tcPr>
          <w:p w14:paraId="08287DEB" w14:textId="77777777" w:rsidR="00C60221" w:rsidRDefault="009E5820">
            <w:pPr>
              <w:widowControl w:val="0"/>
              <w:rPr>
                <w:b/>
                <w:bCs/>
              </w:rPr>
            </w:pPr>
            <w:r>
              <w:rPr>
                <w:b/>
                <w:bCs/>
              </w:rPr>
              <w:lastRenderedPageBreak/>
              <w:t>Demographics</w:t>
            </w:r>
          </w:p>
          <w:p w14:paraId="14734397" w14:textId="77777777" w:rsidR="00C60221" w:rsidRDefault="009E5820">
            <w:pPr>
              <w:widowControl w:val="0"/>
            </w:pPr>
            <w:r>
              <w:rPr>
                <w:b/>
                <w:bCs/>
              </w:rPr>
              <w:t xml:space="preserve">Age: </w:t>
            </w:r>
            <w:r>
              <w:t>28</w:t>
            </w:r>
          </w:p>
          <w:p w14:paraId="24F4B992" w14:textId="77777777" w:rsidR="00C60221" w:rsidRDefault="009E5820">
            <w:pPr>
              <w:widowControl w:val="0"/>
            </w:pPr>
            <w:r>
              <w:rPr>
                <w:b/>
                <w:bCs/>
              </w:rPr>
              <w:t xml:space="preserve">Income: </w:t>
            </w:r>
            <w:r>
              <w:t>₹40,000 / Month</w:t>
            </w:r>
          </w:p>
          <w:p w14:paraId="5B7FD4FA" w14:textId="77777777" w:rsidR="00C60221" w:rsidRDefault="009E5820">
            <w:pPr>
              <w:widowControl w:val="0"/>
            </w:pPr>
            <w:r>
              <w:rPr>
                <w:b/>
                <w:bCs/>
              </w:rPr>
              <w:t xml:space="preserve">Gender: </w:t>
            </w:r>
            <w:r>
              <w:t>Female</w:t>
            </w:r>
          </w:p>
          <w:p w14:paraId="521A6AD6" w14:textId="77777777" w:rsidR="00C60221" w:rsidRDefault="009E5820">
            <w:pPr>
              <w:widowControl w:val="0"/>
            </w:pPr>
            <w:r>
              <w:rPr>
                <w:b/>
                <w:bCs/>
              </w:rPr>
              <w:t xml:space="preserve">Occupation: </w:t>
            </w:r>
            <w:r>
              <w:t>Fashion Designer</w:t>
            </w:r>
          </w:p>
        </w:tc>
        <w:tc>
          <w:tcPr>
            <w:tcW w:w="5205" w:type="dxa"/>
            <w:shd w:val="clear" w:color="auto" w:fill="EAD1DC"/>
            <w:tcMar>
              <w:top w:w="100" w:type="dxa"/>
              <w:left w:w="100" w:type="dxa"/>
              <w:bottom w:w="100" w:type="dxa"/>
              <w:right w:w="100" w:type="dxa"/>
            </w:tcMar>
          </w:tcPr>
          <w:p w14:paraId="5A8182C9" w14:textId="77777777" w:rsidR="00C60221" w:rsidRDefault="009E5820">
            <w:pPr>
              <w:widowControl w:val="0"/>
            </w:pPr>
            <w:r>
              <w:rPr>
                <w:b/>
                <w:bCs/>
              </w:rPr>
              <w:t xml:space="preserve">Needs: </w:t>
            </w:r>
            <w:r>
              <w:t xml:space="preserve">Since she is mostly travelling, she wants long-lasting furniture for her apartment that is easy to maintain and handle. </w:t>
            </w:r>
          </w:p>
        </w:tc>
      </w:tr>
      <w:tr w:rsidR="00C60221" w14:paraId="6003CDC4" w14:textId="77777777">
        <w:tc>
          <w:tcPr>
            <w:tcW w:w="4140" w:type="dxa"/>
            <w:shd w:val="clear" w:color="auto" w:fill="EAD1DC"/>
            <w:tcMar>
              <w:top w:w="100" w:type="dxa"/>
              <w:left w:w="100" w:type="dxa"/>
              <w:bottom w:w="100" w:type="dxa"/>
              <w:right w:w="100" w:type="dxa"/>
            </w:tcMar>
          </w:tcPr>
          <w:p w14:paraId="065CA6EC" w14:textId="77777777" w:rsidR="00C60221" w:rsidRDefault="009E5820">
            <w:pPr>
              <w:widowControl w:val="0"/>
            </w:pPr>
            <w:r>
              <w:rPr>
                <w:b/>
                <w:bCs/>
              </w:rPr>
              <w:t>Motivation:</w:t>
            </w:r>
            <w:r>
              <w:t xml:space="preserve"> IKEA is known to have long-lasting furniture at an affordable price, which prompted her to buy from the company. </w:t>
            </w:r>
          </w:p>
        </w:tc>
        <w:tc>
          <w:tcPr>
            <w:tcW w:w="5205" w:type="dxa"/>
            <w:shd w:val="clear" w:color="auto" w:fill="EAD1DC"/>
            <w:tcMar>
              <w:top w:w="100" w:type="dxa"/>
              <w:left w:w="100" w:type="dxa"/>
              <w:bottom w:w="100" w:type="dxa"/>
              <w:right w:w="100" w:type="dxa"/>
            </w:tcMar>
          </w:tcPr>
          <w:p w14:paraId="2B7C70E5" w14:textId="77777777" w:rsidR="00C60221" w:rsidRDefault="009E5820">
            <w:pPr>
              <w:widowControl w:val="0"/>
            </w:pPr>
            <w:r>
              <w:rPr>
                <w:b/>
                <w:bCs/>
              </w:rPr>
              <w:t>Pain Poi</w:t>
            </w:r>
            <w:r>
              <w:rPr>
                <w:b/>
                <w:bCs/>
              </w:rPr>
              <w:t xml:space="preserve">nts: </w:t>
            </w:r>
            <w:r>
              <w:t xml:space="preserve">She once had a costly piece of furniture, which did not last long; thus, she emphasises that she is barely home and thus does not need costly or hard-to-maintain furniture in her apartment. </w:t>
            </w:r>
          </w:p>
        </w:tc>
      </w:tr>
    </w:tbl>
    <w:p w14:paraId="0CF9CA79" w14:textId="77777777" w:rsidR="00C60221" w:rsidRDefault="009E5820">
      <w:pPr>
        <w:jc w:val="center"/>
        <w:rPr>
          <w:b/>
          <w:bCs/>
        </w:rPr>
      </w:pPr>
      <w:r>
        <w:rPr>
          <w:b/>
          <w:bCs/>
        </w:rPr>
        <w:t>Table 5: Customer Persona in India</w:t>
      </w:r>
    </w:p>
    <w:p w14:paraId="65D93781" w14:textId="77777777" w:rsidR="00C60221" w:rsidRDefault="009E5820">
      <w:pPr>
        <w:jc w:val="center"/>
      </w:pPr>
      <w:r>
        <w:t>(Source: Self-Created)</w:t>
      </w:r>
    </w:p>
    <w:p w14:paraId="59334EDE" w14:textId="77777777" w:rsidR="00C60221" w:rsidRDefault="009E5820">
      <w:pPr>
        <w:pStyle w:val="Heading3"/>
      </w:pPr>
      <w:bookmarkStart w:id="10" w:name="_heading=h.x2qwjpc1onag" w:colFirst="0" w:colLast="0"/>
      <w:bookmarkEnd w:id="10"/>
      <w:r>
        <w:lastRenderedPageBreak/>
        <w:t>4</w:t>
      </w:r>
      <w:r>
        <w:t>.3 Positioning</w:t>
      </w:r>
    </w:p>
    <w:p w14:paraId="20656FEB" w14:textId="77777777" w:rsidR="00C60221" w:rsidRDefault="009E5820">
      <w:pPr>
        <w:jc w:val="center"/>
      </w:pPr>
      <w:r>
        <w:rPr>
          <w:noProof/>
        </w:rPr>
        <w:drawing>
          <wp:inline distT="114300" distB="114300" distL="114300" distR="114300" wp14:anchorId="1AD31E84" wp14:editId="30466EFE">
            <wp:extent cx="5943600" cy="4089400"/>
            <wp:effectExtent l="25400" t="25400" r="25400" b="254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943600" cy="4089400"/>
                    </a:xfrm>
                    <a:prstGeom prst="rect">
                      <a:avLst/>
                    </a:prstGeom>
                    <a:ln w="25400">
                      <a:solidFill>
                        <a:srgbClr val="000000"/>
                      </a:solidFill>
                      <a:prstDash val="solid"/>
                    </a:ln>
                  </pic:spPr>
                </pic:pic>
              </a:graphicData>
            </a:graphic>
          </wp:inline>
        </w:drawing>
      </w:r>
    </w:p>
    <w:p w14:paraId="6E8358F8" w14:textId="77777777" w:rsidR="00C60221" w:rsidRDefault="009E5820">
      <w:pPr>
        <w:jc w:val="center"/>
        <w:rPr>
          <w:b/>
          <w:bCs/>
        </w:rPr>
      </w:pPr>
      <w:r>
        <w:rPr>
          <w:b/>
          <w:bCs/>
        </w:rPr>
        <w:t>Figure 3: Positioning Map of IKEA in the UK</w:t>
      </w:r>
    </w:p>
    <w:p w14:paraId="3FF910B0" w14:textId="77777777" w:rsidR="00C60221" w:rsidRDefault="009E5820">
      <w:pPr>
        <w:jc w:val="center"/>
      </w:pPr>
      <w:r>
        <w:t>(Source: Self-Created)</w:t>
      </w:r>
    </w:p>
    <w:p w14:paraId="51020DAC" w14:textId="77777777" w:rsidR="00C60221" w:rsidRDefault="009E5820">
      <w:pPr>
        <w:rPr>
          <w:color w:val="FF0000"/>
        </w:rPr>
      </w:pPr>
      <w:r>
        <w:t xml:space="preserve">The positioning map of IKEA depicts it as having high sustainability and low prices in both the UK and India. </w:t>
      </w:r>
      <w:r>
        <w:rPr>
          <w:b/>
          <w:bCs/>
          <w:i/>
          <w:iCs/>
        </w:rPr>
        <w:t>Figure 3</w:t>
      </w:r>
      <w:r>
        <w:t xml:space="preserve"> depicts this significantly, also showing that its com</w:t>
      </w:r>
      <w:r>
        <w:t xml:space="preserve">petitors in the furniture market are West Elm, Amazon, and Tesco. It also depicts that West Elm has a high price and high sustainability, while Amazon has a high price and low sustainability in the UK market. Similarly, Tesco focuses on low prices and low </w:t>
      </w:r>
      <w:r>
        <w:t xml:space="preserve">sustainability in the market. </w:t>
      </w:r>
      <w:r>
        <w:rPr>
          <w:color w:val="FF0000"/>
        </w:rPr>
        <w:t xml:space="preserve">In the UK, the competitors of IKEA all produce sustainable and affordable products. For example, West Elm has a similar focus on sustainability, while Tesco focuses on Affordability in the country. </w:t>
      </w:r>
    </w:p>
    <w:p w14:paraId="56D3623D" w14:textId="77777777" w:rsidR="00C60221" w:rsidRDefault="009E5820">
      <w:pPr>
        <w:jc w:val="center"/>
      </w:pPr>
      <w:r>
        <w:rPr>
          <w:noProof/>
        </w:rPr>
        <w:lastRenderedPageBreak/>
        <w:drawing>
          <wp:inline distT="114300" distB="114300" distL="114300" distR="114300" wp14:anchorId="191CD33A" wp14:editId="01E02075">
            <wp:extent cx="5943600" cy="3962400"/>
            <wp:effectExtent l="25400" t="25400" r="25400" b="2540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066CA770" w14:textId="77777777" w:rsidR="00C60221" w:rsidRDefault="009E5820">
      <w:pPr>
        <w:jc w:val="center"/>
        <w:rPr>
          <w:b/>
          <w:bCs/>
        </w:rPr>
      </w:pPr>
      <w:r>
        <w:rPr>
          <w:b/>
          <w:bCs/>
        </w:rPr>
        <w:t>Figure 4: Positioning Map of IKEA in India</w:t>
      </w:r>
    </w:p>
    <w:p w14:paraId="11602F09" w14:textId="77777777" w:rsidR="00C60221" w:rsidRDefault="009E5820">
      <w:pPr>
        <w:jc w:val="center"/>
      </w:pPr>
      <w:r>
        <w:t>(Source: Self-Created)</w:t>
      </w:r>
    </w:p>
    <w:p w14:paraId="31F91A5A" w14:textId="77777777" w:rsidR="00C60221" w:rsidRDefault="009E5820">
      <w:pPr>
        <w:rPr>
          <w:b/>
          <w:bCs/>
          <w:color w:val="0070C0"/>
        </w:rPr>
      </w:pPr>
      <w:r>
        <w:rPr>
          <w:b/>
          <w:bCs/>
          <w:i/>
          <w:iCs/>
        </w:rPr>
        <w:t>Figure 4</w:t>
      </w:r>
      <w:r>
        <w:t xml:space="preserve"> depicts the positioning of IKEA in India and how it focuses on low price and high sustainability. Its competitors in the Indian furniture market are FabIndia, Godrej Interio, and Pe</w:t>
      </w:r>
      <w:r>
        <w:t>pperfry. Therefore, FabIndia focuses on high price and high sustainability, and Godrej Interio focuses on high price and low sustainability. Meanwhile, Pepperfry follows the low price and low sustainability approach in the furniture market in the country.</w:t>
      </w:r>
      <w:r>
        <w:rPr>
          <w:color w:val="FF0000"/>
        </w:rPr>
        <w:t xml:space="preserve"> </w:t>
      </w:r>
      <w:r>
        <w:rPr>
          <w:color w:val="FF0000"/>
        </w:rPr>
        <w:t xml:space="preserve">In India, the competitors of IKEA also focus on both sustainability and affordability. However, it fluctuates a lot between them due to price sensitivity and sustainability concerns. </w:t>
      </w:r>
    </w:p>
    <w:p w14:paraId="3C74BD5F" w14:textId="77777777" w:rsidR="00C60221" w:rsidRDefault="009E5820">
      <w:pPr>
        <w:pStyle w:val="Heading2"/>
        <w:spacing w:before="0" w:after="0"/>
      </w:pPr>
      <w:bookmarkStart w:id="11" w:name="_heading=h.1kddjkca0okh" w:colFirst="0" w:colLast="0"/>
      <w:bookmarkEnd w:id="11"/>
      <w:r>
        <w:t>5. Comparative International Marketing Mix (7Ps)</w:t>
      </w:r>
    </w:p>
    <w:tbl>
      <w:tblPr>
        <w:tblStyle w:val="a4"/>
        <w:tblW w:w="9360"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1305"/>
        <w:gridCol w:w="4290"/>
        <w:gridCol w:w="3765"/>
      </w:tblGrid>
      <w:tr w:rsidR="00C60221" w14:paraId="4A5DCB91" w14:textId="77777777">
        <w:trPr>
          <w:trHeight w:val="967"/>
        </w:trPr>
        <w:tc>
          <w:tcPr>
            <w:tcW w:w="1305" w:type="dxa"/>
            <w:shd w:val="clear" w:color="auto" w:fill="FFD966"/>
            <w:tcMar>
              <w:top w:w="100" w:type="dxa"/>
              <w:left w:w="100" w:type="dxa"/>
              <w:bottom w:w="100" w:type="dxa"/>
              <w:right w:w="100" w:type="dxa"/>
            </w:tcMar>
          </w:tcPr>
          <w:p w14:paraId="6591B4B5" w14:textId="77777777" w:rsidR="00C60221" w:rsidRDefault="009E5820">
            <w:pPr>
              <w:widowControl w:val="0"/>
              <w:pBdr>
                <w:top w:val="nil"/>
                <w:left w:val="nil"/>
                <w:bottom w:val="nil"/>
                <w:right w:val="nil"/>
                <w:between w:val="nil"/>
              </w:pBdr>
              <w:jc w:val="center"/>
              <w:rPr>
                <w:b/>
                <w:bCs/>
                <w:i/>
                <w:iCs/>
              </w:rPr>
            </w:pPr>
            <w:r>
              <w:rPr>
                <w:b/>
                <w:bCs/>
                <w:i/>
                <w:iCs/>
              </w:rPr>
              <w:t>Marketing Mix 7Ps</w:t>
            </w:r>
          </w:p>
        </w:tc>
        <w:tc>
          <w:tcPr>
            <w:tcW w:w="4290" w:type="dxa"/>
            <w:shd w:val="clear" w:color="auto" w:fill="A4C2F4"/>
            <w:tcMar>
              <w:top w:w="100" w:type="dxa"/>
              <w:left w:w="100" w:type="dxa"/>
              <w:bottom w:w="100" w:type="dxa"/>
              <w:right w:w="100" w:type="dxa"/>
            </w:tcMar>
          </w:tcPr>
          <w:p w14:paraId="21CE83BC" w14:textId="77777777" w:rsidR="00C60221" w:rsidRDefault="009E5820">
            <w:pPr>
              <w:widowControl w:val="0"/>
              <w:pBdr>
                <w:top w:val="nil"/>
                <w:left w:val="nil"/>
                <w:bottom w:val="nil"/>
                <w:right w:val="nil"/>
                <w:between w:val="nil"/>
              </w:pBdr>
              <w:jc w:val="center"/>
              <w:rPr>
                <w:b/>
                <w:bCs/>
                <w:i/>
                <w:iCs/>
              </w:rPr>
            </w:pPr>
            <w:r>
              <w:rPr>
                <w:b/>
                <w:bCs/>
                <w:i/>
                <w:iCs/>
              </w:rPr>
              <w:t>Unite</w:t>
            </w:r>
            <w:r>
              <w:rPr>
                <w:b/>
                <w:bCs/>
                <w:i/>
                <w:iCs/>
              </w:rPr>
              <w:t>d Kingdom</w:t>
            </w:r>
          </w:p>
        </w:tc>
        <w:tc>
          <w:tcPr>
            <w:tcW w:w="3765" w:type="dxa"/>
            <w:shd w:val="clear" w:color="auto" w:fill="F6B26B"/>
            <w:tcMar>
              <w:top w:w="100" w:type="dxa"/>
              <w:left w:w="100" w:type="dxa"/>
              <w:bottom w:w="100" w:type="dxa"/>
              <w:right w:w="100" w:type="dxa"/>
            </w:tcMar>
          </w:tcPr>
          <w:p w14:paraId="0AA08011" w14:textId="77777777" w:rsidR="00C60221" w:rsidRDefault="009E5820">
            <w:pPr>
              <w:widowControl w:val="0"/>
              <w:pBdr>
                <w:top w:val="nil"/>
                <w:left w:val="nil"/>
                <w:bottom w:val="nil"/>
                <w:right w:val="nil"/>
                <w:between w:val="nil"/>
              </w:pBdr>
              <w:jc w:val="center"/>
              <w:rPr>
                <w:b/>
                <w:bCs/>
                <w:i/>
                <w:iCs/>
              </w:rPr>
            </w:pPr>
            <w:r>
              <w:rPr>
                <w:b/>
                <w:bCs/>
                <w:i/>
                <w:iCs/>
              </w:rPr>
              <w:t>India</w:t>
            </w:r>
          </w:p>
        </w:tc>
      </w:tr>
      <w:tr w:rsidR="00C60221" w14:paraId="1D3FBAB6" w14:textId="77777777">
        <w:tc>
          <w:tcPr>
            <w:tcW w:w="1305" w:type="dxa"/>
            <w:shd w:val="clear" w:color="auto" w:fill="FFE599"/>
            <w:tcMar>
              <w:top w:w="100" w:type="dxa"/>
              <w:left w:w="100" w:type="dxa"/>
              <w:bottom w:w="100" w:type="dxa"/>
              <w:right w:w="100" w:type="dxa"/>
            </w:tcMar>
          </w:tcPr>
          <w:p w14:paraId="0B5746C8" w14:textId="77777777" w:rsidR="00C60221" w:rsidRDefault="009E5820">
            <w:pPr>
              <w:widowControl w:val="0"/>
              <w:pBdr>
                <w:top w:val="nil"/>
                <w:left w:val="nil"/>
                <w:bottom w:val="nil"/>
                <w:right w:val="nil"/>
                <w:between w:val="nil"/>
              </w:pBdr>
              <w:jc w:val="center"/>
              <w:rPr>
                <w:b/>
                <w:bCs/>
                <w:i/>
                <w:iCs/>
              </w:rPr>
            </w:pPr>
            <w:r>
              <w:rPr>
                <w:b/>
                <w:bCs/>
                <w:i/>
                <w:iCs/>
              </w:rPr>
              <w:t>Product</w:t>
            </w:r>
          </w:p>
        </w:tc>
        <w:tc>
          <w:tcPr>
            <w:tcW w:w="4290" w:type="dxa"/>
            <w:shd w:val="clear" w:color="auto" w:fill="C9DAF8"/>
            <w:tcMar>
              <w:top w:w="100" w:type="dxa"/>
              <w:left w:w="100" w:type="dxa"/>
              <w:bottom w:w="100" w:type="dxa"/>
              <w:right w:w="100" w:type="dxa"/>
            </w:tcMar>
          </w:tcPr>
          <w:p w14:paraId="2E43169D" w14:textId="77777777" w:rsidR="00C60221" w:rsidRDefault="009E5820">
            <w:pPr>
              <w:widowControl w:val="0"/>
              <w:pBdr>
                <w:top w:val="nil"/>
                <w:left w:val="nil"/>
                <w:bottom w:val="nil"/>
                <w:right w:val="nil"/>
                <w:between w:val="nil"/>
              </w:pBdr>
            </w:pPr>
            <w:r>
              <w:t xml:space="preserve">IKEA in the UK offers functional and Scandinavian designs in its products </w:t>
            </w:r>
            <w:r>
              <w:lastRenderedPageBreak/>
              <w:t>(Zhou, 2024).</w:t>
            </w:r>
          </w:p>
        </w:tc>
        <w:tc>
          <w:tcPr>
            <w:tcW w:w="3765" w:type="dxa"/>
            <w:shd w:val="clear" w:color="auto" w:fill="F9CB9C"/>
            <w:tcMar>
              <w:top w:w="100" w:type="dxa"/>
              <w:left w:w="100" w:type="dxa"/>
              <w:bottom w:w="100" w:type="dxa"/>
              <w:right w:w="100" w:type="dxa"/>
            </w:tcMar>
          </w:tcPr>
          <w:p w14:paraId="5EC7421A" w14:textId="77777777" w:rsidR="00C60221" w:rsidRDefault="009E5820">
            <w:pPr>
              <w:widowControl w:val="0"/>
              <w:pBdr>
                <w:top w:val="nil"/>
                <w:left w:val="nil"/>
                <w:bottom w:val="nil"/>
                <w:right w:val="nil"/>
                <w:between w:val="nil"/>
              </w:pBdr>
            </w:pPr>
            <w:r>
              <w:lastRenderedPageBreak/>
              <w:t xml:space="preserve">IKEA offers some localised products, such as masala boxes, taw pans and </w:t>
            </w:r>
            <w:r>
              <w:lastRenderedPageBreak/>
              <w:t xml:space="preserve">pressure-cookers, with some more compatible kitchenware in India (Zhou, 2024). </w:t>
            </w:r>
          </w:p>
        </w:tc>
      </w:tr>
      <w:tr w:rsidR="00C60221" w14:paraId="4876EE4E" w14:textId="77777777">
        <w:tc>
          <w:tcPr>
            <w:tcW w:w="1305" w:type="dxa"/>
            <w:shd w:val="clear" w:color="auto" w:fill="FFE599"/>
            <w:tcMar>
              <w:top w:w="100" w:type="dxa"/>
              <w:left w:w="100" w:type="dxa"/>
              <w:bottom w:w="100" w:type="dxa"/>
              <w:right w:w="100" w:type="dxa"/>
            </w:tcMar>
          </w:tcPr>
          <w:p w14:paraId="30EA94BC" w14:textId="77777777" w:rsidR="00C60221" w:rsidRDefault="009E5820">
            <w:pPr>
              <w:widowControl w:val="0"/>
              <w:pBdr>
                <w:top w:val="nil"/>
                <w:left w:val="nil"/>
                <w:bottom w:val="nil"/>
                <w:right w:val="nil"/>
                <w:between w:val="nil"/>
              </w:pBdr>
              <w:jc w:val="center"/>
              <w:rPr>
                <w:b/>
                <w:bCs/>
                <w:i/>
                <w:iCs/>
              </w:rPr>
            </w:pPr>
            <w:r>
              <w:rPr>
                <w:b/>
                <w:bCs/>
                <w:i/>
                <w:iCs/>
              </w:rPr>
              <w:lastRenderedPageBreak/>
              <w:t>Price</w:t>
            </w:r>
          </w:p>
        </w:tc>
        <w:tc>
          <w:tcPr>
            <w:tcW w:w="4290" w:type="dxa"/>
            <w:shd w:val="clear" w:color="auto" w:fill="C9DAF8"/>
            <w:tcMar>
              <w:top w:w="100" w:type="dxa"/>
              <w:left w:w="100" w:type="dxa"/>
              <w:bottom w:w="100" w:type="dxa"/>
              <w:right w:w="100" w:type="dxa"/>
            </w:tcMar>
          </w:tcPr>
          <w:p w14:paraId="3258C81D" w14:textId="77777777" w:rsidR="00C60221" w:rsidRDefault="009E5820">
            <w:pPr>
              <w:widowControl w:val="0"/>
              <w:pBdr>
                <w:top w:val="nil"/>
                <w:left w:val="nil"/>
                <w:bottom w:val="nil"/>
                <w:right w:val="nil"/>
                <w:between w:val="nil"/>
              </w:pBdr>
            </w:pPr>
            <w:r>
              <w:t>This company uses a cost-leadership strategy by offering low-priced products in the UK (Dudovskiy</w:t>
            </w:r>
            <w:r>
              <w:t xml:space="preserve">, 2022a). </w:t>
            </w:r>
          </w:p>
        </w:tc>
        <w:tc>
          <w:tcPr>
            <w:tcW w:w="3765" w:type="dxa"/>
            <w:shd w:val="clear" w:color="auto" w:fill="F9CB9C"/>
            <w:tcMar>
              <w:top w:w="100" w:type="dxa"/>
              <w:left w:w="100" w:type="dxa"/>
              <w:bottom w:w="100" w:type="dxa"/>
              <w:right w:w="100" w:type="dxa"/>
            </w:tcMar>
          </w:tcPr>
          <w:p w14:paraId="1301D5E2" w14:textId="77777777" w:rsidR="00C60221" w:rsidRDefault="009E5820">
            <w:pPr>
              <w:widowControl w:val="0"/>
              <w:pBdr>
                <w:top w:val="nil"/>
                <w:left w:val="nil"/>
                <w:bottom w:val="nil"/>
                <w:right w:val="nil"/>
                <w:between w:val="nil"/>
              </w:pBdr>
            </w:pPr>
            <w:r>
              <w:t xml:space="preserve">IKEA also introduces value-based pricing strategies by targeting a wide range of income areas in India (IKEA, 2021). </w:t>
            </w:r>
          </w:p>
        </w:tc>
      </w:tr>
      <w:tr w:rsidR="00C60221" w14:paraId="27B9F17F" w14:textId="77777777">
        <w:tc>
          <w:tcPr>
            <w:tcW w:w="1305" w:type="dxa"/>
            <w:shd w:val="clear" w:color="auto" w:fill="FFE599"/>
            <w:tcMar>
              <w:top w:w="100" w:type="dxa"/>
              <w:left w:w="100" w:type="dxa"/>
              <w:bottom w:w="100" w:type="dxa"/>
              <w:right w:w="100" w:type="dxa"/>
            </w:tcMar>
          </w:tcPr>
          <w:p w14:paraId="15A110D0" w14:textId="77777777" w:rsidR="00C60221" w:rsidRDefault="009E5820">
            <w:pPr>
              <w:widowControl w:val="0"/>
              <w:pBdr>
                <w:top w:val="nil"/>
                <w:left w:val="nil"/>
                <w:bottom w:val="nil"/>
                <w:right w:val="nil"/>
                <w:between w:val="nil"/>
              </w:pBdr>
              <w:jc w:val="center"/>
              <w:rPr>
                <w:b/>
                <w:bCs/>
                <w:i/>
                <w:iCs/>
              </w:rPr>
            </w:pPr>
            <w:r>
              <w:rPr>
                <w:b/>
                <w:bCs/>
                <w:i/>
                <w:iCs/>
              </w:rPr>
              <w:t>Place</w:t>
            </w:r>
          </w:p>
        </w:tc>
        <w:tc>
          <w:tcPr>
            <w:tcW w:w="4290" w:type="dxa"/>
            <w:shd w:val="clear" w:color="auto" w:fill="C9DAF8"/>
            <w:tcMar>
              <w:top w:w="100" w:type="dxa"/>
              <w:left w:w="100" w:type="dxa"/>
              <w:bottom w:w="100" w:type="dxa"/>
              <w:right w:w="100" w:type="dxa"/>
            </w:tcMar>
          </w:tcPr>
          <w:p w14:paraId="5F0EB34F" w14:textId="77777777" w:rsidR="00C60221" w:rsidRDefault="009E5820">
            <w:pPr>
              <w:widowControl w:val="0"/>
              <w:pBdr>
                <w:top w:val="nil"/>
                <w:left w:val="nil"/>
                <w:bottom w:val="nil"/>
                <w:right w:val="nil"/>
                <w:between w:val="nil"/>
              </w:pBdr>
            </w:pPr>
            <w:r>
              <w:t xml:space="preserve">In terms of the UK, IKEA operates its business in large and suburban areas, including Croydon and Wembley (Vanathi and Raj, 2023). </w:t>
            </w:r>
          </w:p>
        </w:tc>
        <w:tc>
          <w:tcPr>
            <w:tcW w:w="3765" w:type="dxa"/>
            <w:shd w:val="clear" w:color="auto" w:fill="F9CB9C"/>
            <w:tcMar>
              <w:top w:w="100" w:type="dxa"/>
              <w:left w:w="100" w:type="dxa"/>
              <w:bottom w:w="100" w:type="dxa"/>
              <w:right w:w="100" w:type="dxa"/>
            </w:tcMar>
          </w:tcPr>
          <w:p w14:paraId="5201BCEF" w14:textId="77777777" w:rsidR="00C60221" w:rsidRDefault="009E5820">
            <w:pPr>
              <w:widowControl w:val="0"/>
              <w:pBdr>
                <w:top w:val="nil"/>
                <w:left w:val="nil"/>
                <w:bottom w:val="nil"/>
                <w:right w:val="nil"/>
                <w:between w:val="nil"/>
              </w:pBdr>
            </w:pPr>
            <w:r>
              <w:t xml:space="preserve">IKEA operates in massive and experiential cities of India, such as Hyderabad, Navi Mumbai and Bengaluru (Vanathi and Raj, 2023). </w:t>
            </w:r>
          </w:p>
        </w:tc>
      </w:tr>
      <w:tr w:rsidR="00C60221" w14:paraId="324B091A" w14:textId="77777777">
        <w:tc>
          <w:tcPr>
            <w:tcW w:w="1305" w:type="dxa"/>
            <w:shd w:val="clear" w:color="auto" w:fill="FFE599"/>
            <w:tcMar>
              <w:top w:w="100" w:type="dxa"/>
              <w:left w:w="100" w:type="dxa"/>
              <w:bottom w:w="100" w:type="dxa"/>
              <w:right w:w="100" w:type="dxa"/>
            </w:tcMar>
          </w:tcPr>
          <w:p w14:paraId="2372525B" w14:textId="77777777" w:rsidR="00C60221" w:rsidRDefault="009E5820">
            <w:pPr>
              <w:widowControl w:val="0"/>
              <w:pBdr>
                <w:top w:val="nil"/>
                <w:left w:val="nil"/>
                <w:bottom w:val="nil"/>
                <w:right w:val="nil"/>
                <w:between w:val="nil"/>
              </w:pBdr>
              <w:jc w:val="center"/>
              <w:rPr>
                <w:b/>
                <w:bCs/>
                <w:i/>
                <w:iCs/>
              </w:rPr>
            </w:pPr>
            <w:r>
              <w:rPr>
                <w:b/>
                <w:bCs/>
                <w:i/>
                <w:iCs/>
              </w:rPr>
              <w:t>Promotion</w:t>
            </w:r>
          </w:p>
        </w:tc>
        <w:tc>
          <w:tcPr>
            <w:tcW w:w="4290" w:type="dxa"/>
            <w:shd w:val="clear" w:color="auto" w:fill="C9DAF8"/>
            <w:tcMar>
              <w:top w:w="100" w:type="dxa"/>
              <w:left w:w="100" w:type="dxa"/>
              <w:bottom w:w="100" w:type="dxa"/>
              <w:right w:w="100" w:type="dxa"/>
            </w:tcMar>
          </w:tcPr>
          <w:p w14:paraId="73CE2FE4" w14:textId="77777777" w:rsidR="00C60221" w:rsidRDefault="009E5820">
            <w:pPr>
              <w:widowControl w:val="0"/>
              <w:pBdr>
                <w:top w:val="nil"/>
                <w:left w:val="nil"/>
                <w:bottom w:val="nil"/>
                <w:right w:val="nil"/>
                <w:between w:val="nil"/>
              </w:pBdr>
            </w:pPr>
            <w:r>
              <w:t xml:space="preserve">IKEA also leverages its marketing strategies by adopting the traditional approach with a modernised approach (Shastri, 2021). </w:t>
            </w:r>
          </w:p>
        </w:tc>
        <w:tc>
          <w:tcPr>
            <w:tcW w:w="3765" w:type="dxa"/>
            <w:shd w:val="clear" w:color="auto" w:fill="F9CB9C"/>
            <w:tcMar>
              <w:top w:w="100" w:type="dxa"/>
              <w:left w:w="100" w:type="dxa"/>
              <w:bottom w:w="100" w:type="dxa"/>
              <w:right w:w="100" w:type="dxa"/>
            </w:tcMar>
          </w:tcPr>
          <w:p w14:paraId="48103EEE" w14:textId="77777777" w:rsidR="00C60221" w:rsidRDefault="009E5820">
            <w:pPr>
              <w:widowControl w:val="0"/>
              <w:pBdr>
                <w:top w:val="nil"/>
                <w:left w:val="nil"/>
                <w:bottom w:val="nil"/>
                <w:right w:val="nil"/>
                <w:between w:val="nil"/>
              </w:pBdr>
            </w:pPr>
            <w:r>
              <w:t xml:space="preserve">IKEA uses traditional and modern strategies for its promotion in India (Vanathi and Raj, 2023). </w:t>
            </w:r>
          </w:p>
        </w:tc>
      </w:tr>
      <w:tr w:rsidR="00C60221" w14:paraId="1ECF3CA9" w14:textId="77777777">
        <w:tc>
          <w:tcPr>
            <w:tcW w:w="1305" w:type="dxa"/>
            <w:shd w:val="clear" w:color="auto" w:fill="FFE599"/>
            <w:tcMar>
              <w:top w:w="100" w:type="dxa"/>
              <w:left w:w="100" w:type="dxa"/>
              <w:bottom w:w="100" w:type="dxa"/>
              <w:right w:w="100" w:type="dxa"/>
            </w:tcMar>
          </w:tcPr>
          <w:p w14:paraId="03A8FFB8" w14:textId="77777777" w:rsidR="00C60221" w:rsidRDefault="009E5820">
            <w:pPr>
              <w:widowControl w:val="0"/>
              <w:pBdr>
                <w:top w:val="nil"/>
                <w:left w:val="nil"/>
                <w:bottom w:val="nil"/>
                <w:right w:val="nil"/>
                <w:between w:val="nil"/>
              </w:pBdr>
              <w:jc w:val="center"/>
              <w:rPr>
                <w:b/>
                <w:bCs/>
                <w:i/>
                <w:iCs/>
              </w:rPr>
            </w:pPr>
            <w:r>
              <w:rPr>
                <w:b/>
                <w:bCs/>
                <w:i/>
                <w:iCs/>
              </w:rPr>
              <w:t>People</w:t>
            </w:r>
          </w:p>
        </w:tc>
        <w:tc>
          <w:tcPr>
            <w:tcW w:w="4290" w:type="dxa"/>
            <w:shd w:val="clear" w:color="auto" w:fill="C9DAF8"/>
            <w:tcMar>
              <w:top w:w="100" w:type="dxa"/>
              <w:left w:w="100" w:type="dxa"/>
              <w:bottom w:w="100" w:type="dxa"/>
              <w:right w:w="100" w:type="dxa"/>
            </w:tcMar>
          </w:tcPr>
          <w:p w14:paraId="0566DE16" w14:textId="77777777" w:rsidR="00C60221" w:rsidRDefault="009E5820">
            <w:pPr>
              <w:widowControl w:val="0"/>
              <w:pBdr>
                <w:top w:val="nil"/>
                <w:left w:val="nil"/>
                <w:bottom w:val="nil"/>
                <w:right w:val="nil"/>
                <w:between w:val="nil"/>
              </w:pBdr>
            </w:pPr>
            <w:r>
              <w:t>The staff of IKEA in the</w:t>
            </w:r>
            <w:r>
              <w:t xml:space="preserve"> UK are trained to facilitate the “self-service" experience by assisting in selecting the products. </w:t>
            </w:r>
          </w:p>
        </w:tc>
        <w:tc>
          <w:tcPr>
            <w:tcW w:w="3765" w:type="dxa"/>
            <w:shd w:val="clear" w:color="auto" w:fill="F9CB9C"/>
            <w:tcMar>
              <w:top w:w="100" w:type="dxa"/>
              <w:left w:w="100" w:type="dxa"/>
              <w:bottom w:w="100" w:type="dxa"/>
              <w:right w:w="100" w:type="dxa"/>
            </w:tcMar>
          </w:tcPr>
          <w:p w14:paraId="566293DC" w14:textId="77777777" w:rsidR="00C60221" w:rsidRDefault="009E5820">
            <w:pPr>
              <w:widowControl w:val="0"/>
              <w:pBdr>
                <w:top w:val="nil"/>
                <w:left w:val="nil"/>
                <w:bottom w:val="nil"/>
                <w:right w:val="nil"/>
                <w:between w:val="nil"/>
              </w:pBdr>
            </w:pPr>
            <w:r>
              <w:t>The employees of IKEA are trained to deliver a premium quality customer service in India (IKEA, 2021).</w:t>
            </w:r>
          </w:p>
        </w:tc>
      </w:tr>
      <w:tr w:rsidR="00C60221" w14:paraId="41E3DA16" w14:textId="77777777">
        <w:tc>
          <w:tcPr>
            <w:tcW w:w="1305" w:type="dxa"/>
            <w:shd w:val="clear" w:color="auto" w:fill="FFE599"/>
            <w:tcMar>
              <w:top w:w="100" w:type="dxa"/>
              <w:left w:w="100" w:type="dxa"/>
              <w:bottom w:w="100" w:type="dxa"/>
              <w:right w:w="100" w:type="dxa"/>
            </w:tcMar>
          </w:tcPr>
          <w:p w14:paraId="0F56DBCA" w14:textId="77777777" w:rsidR="00C60221" w:rsidRDefault="009E5820">
            <w:pPr>
              <w:widowControl w:val="0"/>
              <w:pBdr>
                <w:top w:val="nil"/>
                <w:left w:val="nil"/>
                <w:bottom w:val="nil"/>
                <w:right w:val="nil"/>
                <w:between w:val="nil"/>
              </w:pBdr>
              <w:jc w:val="center"/>
              <w:rPr>
                <w:b/>
                <w:bCs/>
                <w:i/>
                <w:iCs/>
              </w:rPr>
            </w:pPr>
            <w:r>
              <w:rPr>
                <w:b/>
                <w:bCs/>
                <w:i/>
                <w:iCs/>
              </w:rPr>
              <w:t>Process</w:t>
            </w:r>
          </w:p>
        </w:tc>
        <w:tc>
          <w:tcPr>
            <w:tcW w:w="4290" w:type="dxa"/>
            <w:shd w:val="clear" w:color="auto" w:fill="C9DAF8"/>
            <w:tcMar>
              <w:top w:w="100" w:type="dxa"/>
              <w:left w:w="100" w:type="dxa"/>
              <w:bottom w:w="100" w:type="dxa"/>
              <w:right w:w="100" w:type="dxa"/>
            </w:tcMar>
          </w:tcPr>
          <w:p w14:paraId="123A974C" w14:textId="77777777" w:rsidR="00C60221" w:rsidRDefault="009E5820">
            <w:pPr>
              <w:widowControl w:val="0"/>
              <w:pBdr>
                <w:top w:val="nil"/>
                <w:left w:val="nil"/>
                <w:bottom w:val="nil"/>
                <w:right w:val="nil"/>
                <w:between w:val="nil"/>
              </w:pBdr>
            </w:pPr>
            <w:r>
              <w:t xml:space="preserve">The customers of IKEA in the UK purchase the products from the stores, then pick them up from the warehouse and lastly, assemble them at home (Zhou, 2024). </w:t>
            </w:r>
          </w:p>
        </w:tc>
        <w:tc>
          <w:tcPr>
            <w:tcW w:w="3765" w:type="dxa"/>
            <w:shd w:val="clear" w:color="auto" w:fill="F9CB9C"/>
            <w:tcMar>
              <w:top w:w="100" w:type="dxa"/>
              <w:left w:w="100" w:type="dxa"/>
              <w:bottom w:w="100" w:type="dxa"/>
              <w:right w:w="100" w:type="dxa"/>
            </w:tcMar>
          </w:tcPr>
          <w:p w14:paraId="6CCAF9F3" w14:textId="77777777" w:rsidR="00C60221" w:rsidRDefault="009E5820">
            <w:pPr>
              <w:widowControl w:val="0"/>
              <w:pBdr>
                <w:top w:val="nil"/>
                <w:left w:val="nil"/>
                <w:bottom w:val="nil"/>
                <w:right w:val="nil"/>
                <w:between w:val="nil"/>
              </w:pBdr>
            </w:pPr>
            <w:r>
              <w:t>IKEA in India also offers its usual approach for providing the service with some touch of localisat</w:t>
            </w:r>
            <w:r>
              <w:t>ion (Zhou, 2024).</w:t>
            </w:r>
          </w:p>
        </w:tc>
      </w:tr>
      <w:tr w:rsidR="00C60221" w14:paraId="7537FCD3" w14:textId="77777777">
        <w:tc>
          <w:tcPr>
            <w:tcW w:w="1305" w:type="dxa"/>
            <w:shd w:val="clear" w:color="auto" w:fill="FFE599"/>
            <w:tcMar>
              <w:top w:w="100" w:type="dxa"/>
              <w:left w:w="100" w:type="dxa"/>
              <w:bottom w:w="100" w:type="dxa"/>
              <w:right w:w="100" w:type="dxa"/>
            </w:tcMar>
          </w:tcPr>
          <w:p w14:paraId="5D324CBE" w14:textId="77777777" w:rsidR="00C60221" w:rsidRDefault="009E5820">
            <w:pPr>
              <w:widowControl w:val="0"/>
              <w:pBdr>
                <w:top w:val="nil"/>
                <w:left w:val="nil"/>
                <w:bottom w:val="nil"/>
                <w:right w:val="nil"/>
                <w:between w:val="nil"/>
              </w:pBdr>
              <w:jc w:val="center"/>
              <w:rPr>
                <w:b/>
                <w:bCs/>
                <w:i/>
                <w:iCs/>
              </w:rPr>
            </w:pPr>
            <w:r>
              <w:rPr>
                <w:b/>
                <w:bCs/>
                <w:i/>
                <w:iCs/>
              </w:rPr>
              <w:t>Physical Evidence</w:t>
            </w:r>
          </w:p>
        </w:tc>
        <w:tc>
          <w:tcPr>
            <w:tcW w:w="4290" w:type="dxa"/>
            <w:shd w:val="clear" w:color="auto" w:fill="C9DAF8"/>
            <w:tcMar>
              <w:top w:w="100" w:type="dxa"/>
              <w:left w:w="100" w:type="dxa"/>
              <w:bottom w:w="100" w:type="dxa"/>
              <w:right w:w="100" w:type="dxa"/>
            </w:tcMar>
          </w:tcPr>
          <w:p w14:paraId="6DB6EB30" w14:textId="77777777" w:rsidR="00C60221" w:rsidRDefault="009E5820">
            <w:pPr>
              <w:widowControl w:val="0"/>
              <w:pBdr>
                <w:top w:val="nil"/>
                <w:left w:val="nil"/>
                <w:bottom w:val="nil"/>
                <w:right w:val="nil"/>
                <w:between w:val="nil"/>
              </w:pBdr>
            </w:pPr>
            <w:r>
              <w:t xml:space="preserve">In the UK, this company established its warehouse in blue and yellow in colour, with the feature of a maze in its showroom </w:t>
            </w:r>
            <w:r>
              <w:lastRenderedPageBreak/>
              <w:t xml:space="preserve">(Zhou, 2024). </w:t>
            </w:r>
          </w:p>
        </w:tc>
        <w:tc>
          <w:tcPr>
            <w:tcW w:w="3765" w:type="dxa"/>
            <w:shd w:val="clear" w:color="auto" w:fill="F9CB9C"/>
            <w:tcMar>
              <w:top w:w="100" w:type="dxa"/>
              <w:left w:w="100" w:type="dxa"/>
              <w:bottom w:w="100" w:type="dxa"/>
              <w:right w:w="100" w:type="dxa"/>
            </w:tcMar>
          </w:tcPr>
          <w:p w14:paraId="1D698C4C" w14:textId="77777777" w:rsidR="00C60221" w:rsidRDefault="009E5820">
            <w:pPr>
              <w:widowControl w:val="0"/>
              <w:pBdr>
                <w:top w:val="nil"/>
                <w:left w:val="nil"/>
                <w:bottom w:val="nil"/>
                <w:right w:val="nil"/>
                <w:between w:val="nil"/>
              </w:pBdr>
            </w:pPr>
            <w:r>
              <w:lastRenderedPageBreak/>
              <w:t xml:space="preserve">This brand focuses on its features by adopting Indian home setups within the model rooms (Zhou, 2024). </w:t>
            </w:r>
          </w:p>
        </w:tc>
      </w:tr>
    </w:tbl>
    <w:p w14:paraId="7FEB13D9" w14:textId="77777777" w:rsidR="00C60221" w:rsidRDefault="009E5820">
      <w:pPr>
        <w:jc w:val="center"/>
        <w:rPr>
          <w:b/>
          <w:bCs/>
        </w:rPr>
      </w:pPr>
      <w:r>
        <w:rPr>
          <w:b/>
          <w:bCs/>
        </w:rPr>
        <w:t>Table 5: Mark</w:t>
      </w:r>
      <w:r>
        <w:rPr>
          <w:b/>
          <w:bCs/>
        </w:rPr>
        <w:t>eting Mix 7Ps of the UK and India</w:t>
      </w:r>
    </w:p>
    <w:p w14:paraId="78656CEE" w14:textId="77777777" w:rsidR="00C60221" w:rsidRDefault="009E5820">
      <w:pPr>
        <w:jc w:val="left"/>
        <w:rPr>
          <w:b/>
          <w:bCs/>
          <w:i/>
          <w:iCs/>
        </w:rPr>
      </w:pPr>
      <w:r>
        <w:rPr>
          <w:b/>
          <w:bCs/>
          <w:i/>
          <w:iCs/>
        </w:rPr>
        <w:t>Analysis:</w:t>
      </w:r>
    </w:p>
    <w:p w14:paraId="6610E576" w14:textId="77777777" w:rsidR="00C60221" w:rsidRDefault="009E5820">
      <w:pPr>
        <w:rPr>
          <w:highlight w:val="white"/>
        </w:rPr>
      </w:pPr>
      <w:r>
        <w:rPr>
          <w:b/>
          <w:bCs/>
          <w:i/>
          <w:iCs/>
        </w:rPr>
        <w:t>Table 5</w:t>
      </w:r>
      <w:r>
        <w:t xml:space="preserve"> depicts the marketing mix of IKEA in the UK and India. In terms of </w:t>
      </w:r>
      <w:r>
        <w:rPr>
          <w:b/>
          <w:bCs/>
          <w:i/>
          <w:iCs/>
        </w:rPr>
        <w:t xml:space="preserve">products, </w:t>
      </w:r>
      <w:r>
        <w:t xml:space="preserve">IKEA offers some </w:t>
      </w:r>
      <w:r>
        <w:rPr>
          <w:b/>
          <w:bCs/>
          <w:i/>
          <w:iCs/>
        </w:rPr>
        <w:t>localised product</w:t>
      </w:r>
      <w:r>
        <w:rPr>
          <w:b/>
          <w:bCs/>
        </w:rPr>
        <w:t>s</w:t>
      </w:r>
      <w:r>
        <w:t>, such as masala boxes, tawa pans and pressure-cookers, with some more compatible kitchenwar</w:t>
      </w:r>
      <w:r>
        <w:t xml:space="preserve">e, including </w:t>
      </w:r>
      <w:r>
        <w:rPr>
          <w:b/>
          <w:bCs/>
          <w:i/>
          <w:iCs/>
        </w:rPr>
        <w:t xml:space="preserve">robust, durable and humidity-resistant products </w:t>
      </w:r>
      <w:r>
        <w:t>for the Indian customers according to the weather and their preferences (Zhou, 2024). According to Zhou (2024),</w:t>
      </w:r>
      <w:r>
        <w:rPr>
          <w:highlight w:val="white"/>
        </w:rPr>
        <w:t xml:space="preserve"> IKEA in the UK offers </w:t>
      </w:r>
      <w:r>
        <w:rPr>
          <w:b/>
          <w:bCs/>
          <w:i/>
          <w:iCs/>
          <w:highlight w:val="white"/>
        </w:rPr>
        <w:t xml:space="preserve">functional and Scandinavian designs with modern, durable and </w:t>
      </w:r>
      <w:r>
        <w:rPr>
          <w:b/>
          <w:bCs/>
          <w:i/>
          <w:iCs/>
          <w:highlight w:val="white"/>
        </w:rPr>
        <w:t>affordable products</w:t>
      </w:r>
    </w:p>
    <w:p w14:paraId="313FDB93" w14:textId="77777777" w:rsidR="00C60221" w:rsidRDefault="009E5820">
      <w:r>
        <w:t xml:space="preserve">In terms of </w:t>
      </w:r>
      <w:r>
        <w:rPr>
          <w:b/>
          <w:bCs/>
          <w:i/>
          <w:iCs/>
        </w:rPr>
        <w:t>price</w:t>
      </w:r>
      <w:r>
        <w:t xml:space="preserve">, IKEA also introduces </w:t>
      </w:r>
      <w:r>
        <w:rPr>
          <w:b/>
          <w:bCs/>
          <w:i/>
          <w:iCs/>
        </w:rPr>
        <w:t>value-based pricing</w:t>
      </w:r>
      <w:r>
        <w:t xml:space="preserve"> strategies, which help the company to target a wide range of income areas in India (IKEA, 2021). This company also leverages the affordability of its Indian customers. This com</w:t>
      </w:r>
      <w:r>
        <w:t xml:space="preserve">pany uses a </w:t>
      </w:r>
      <w:r>
        <w:rPr>
          <w:b/>
          <w:bCs/>
          <w:i/>
          <w:iCs/>
        </w:rPr>
        <w:t>cost-leadership strategy,</w:t>
      </w:r>
      <w:r>
        <w:t xml:space="preserve"> which offers low-priced products in the UK (Dudovskiy, 2022a). </w:t>
      </w:r>
    </w:p>
    <w:p w14:paraId="79D76BF8" w14:textId="77777777" w:rsidR="00C60221" w:rsidRDefault="009E5820">
      <w:r>
        <w:t>The</w:t>
      </w:r>
      <w:r>
        <w:rPr>
          <w:b/>
          <w:bCs/>
          <w:i/>
          <w:iCs/>
        </w:rPr>
        <w:t xml:space="preserve"> place</w:t>
      </w:r>
      <w:r>
        <w:t xml:space="preserve"> factor of IKEA highlights that it operates in massive and experiential cities of India, including Hyderabad, Navi Mumbai, Bengaluru and other pl</w:t>
      </w:r>
      <w:r>
        <w:t>aces (Vanathi and Raj, 2023). This company is also expanding its online presence to improve its accessibility in India. According to Vanathi and Raj (2023), in terms of the UK, IKEA operates its business in large and suburban areas of the UK, such as Croyd</w:t>
      </w:r>
      <w:r>
        <w:t>on and Wembley.</w:t>
      </w:r>
    </w:p>
    <w:p w14:paraId="5855F391" w14:textId="77777777" w:rsidR="00C60221" w:rsidRDefault="009E5820">
      <w:r>
        <w:t xml:space="preserve">In terms of </w:t>
      </w:r>
      <w:r>
        <w:rPr>
          <w:b/>
          <w:bCs/>
          <w:i/>
          <w:iCs/>
        </w:rPr>
        <w:t xml:space="preserve">promotion, </w:t>
      </w:r>
      <w:r>
        <w:rPr>
          <w:highlight w:val="white"/>
        </w:rPr>
        <w:t>IKEA leverages digital campaigns and social media platforms with TV commercials to foster its marketing strategies in India</w:t>
      </w:r>
      <w:r>
        <w:t xml:space="preserve"> (Vanathi and Raj, 2023). This brand also needs to adopt some demographic information of the I</w:t>
      </w:r>
      <w:r>
        <w:t>ndian customers to create relatable content for those customers. On the other hand, Shastri (2021) stated that IKEA also leverages its marketing strategies by adopting TV advertisements, a catalogue with a modernised approach, including social media and em</w:t>
      </w:r>
      <w:r>
        <w:t>ail marketing.</w:t>
      </w:r>
    </w:p>
    <w:p w14:paraId="746DDFDC" w14:textId="77777777" w:rsidR="00C60221" w:rsidRDefault="009E5820">
      <w:r>
        <w:t xml:space="preserve">The </w:t>
      </w:r>
      <w:r>
        <w:rPr>
          <w:b/>
          <w:bCs/>
          <w:i/>
          <w:iCs/>
        </w:rPr>
        <w:t xml:space="preserve">people </w:t>
      </w:r>
      <w:r>
        <w:t xml:space="preserve">factor of IKEA highlights that the employees of IKEA are trained to deliver a premium quality customer service for its customer service in India (IKEA, 2021). The staff are also trained properly to assemble the products in India. </w:t>
      </w:r>
      <w:r>
        <w:t xml:space="preserve">According to Shastri (2021), the staff of IKEA in the UK are trained to offer a “self-service" experience, which empowers the DIY culture by assisting in selecting the products. </w:t>
      </w:r>
    </w:p>
    <w:p w14:paraId="3631E120" w14:textId="77777777" w:rsidR="00C60221" w:rsidRDefault="009E5820">
      <w:r>
        <w:t xml:space="preserve">In terms of </w:t>
      </w:r>
      <w:r>
        <w:rPr>
          <w:b/>
          <w:bCs/>
          <w:i/>
          <w:iCs/>
        </w:rPr>
        <w:t>proces</w:t>
      </w:r>
      <w:r>
        <w:rPr>
          <w:b/>
          <w:bCs/>
          <w:i/>
          <w:iCs/>
          <w:highlight w:val="white"/>
        </w:rPr>
        <w:t xml:space="preserve">s, </w:t>
      </w:r>
      <w:r>
        <w:rPr>
          <w:highlight w:val="white"/>
        </w:rPr>
        <w:t xml:space="preserve">IKEA in India also offers a “buy-it-yourself" approach </w:t>
      </w:r>
      <w:r>
        <w:t>b</w:t>
      </w:r>
      <w:r>
        <w:t xml:space="preserve">y introducing home delivery and assembly services to satisfy the Indian customers significantly (Zhou, 2024). While </w:t>
      </w:r>
      <w:r>
        <w:lastRenderedPageBreak/>
        <w:t>the customers of IKEA in the UK purchase the products from the stores and lastly, assemble them at home all by themselves (Zhou, 2024).</w:t>
      </w:r>
    </w:p>
    <w:p w14:paraId="3296592D" w14:textId="77777777" w:rsidR="00C60221" w:rsidRDefault="009E5820">
      <w:r>
        <w:t>Last</w:t>
      </w:r>
      <w:r>
        <w:t>ly, in terms of</w:t>
      </w:r>
      <w:r>
        <w:rPr>
          <w:b/>
          <w:bCs/>
          <w:i/>
          <w:iCs/>
        </w:rPr>
        <w:t xml:space="preserve"> physical evidence</w:t>
      </w:r>
      <w:r>
        <w:t>, IKEA focuses on its features by adopting Indian traditional home structures within the outlets, offering Swedish and Indian food items with children’s playrooms in India (Zhou, 2024). On the other hand, Zhou (2024) also s</w:t>
      </w:r>
      <w:r>
        <w:t xml:space="preserve">tated that this company established its warehouse in blue and yellow in colour, with the maze feature in its showroom in the UK. </w:t>
      </w:r>
    </w:p>
    <w:p w14:paraId="4CE7D0F0" w14:textId="77777777" w:rsidR="00C60221" w:rsidRDefault="009E5820">
      <w:r>
        <w:t>It can be interpreted that IKEA fosters some similar strategies to operate its business in both countries, including the UK and India. Yet, there are some cultural differences that led the company to adopt some different strategies, such as its staff respo</w:t>
      </w:r>
      <w:r>
        <w:t xml:space="preserve">nsibilities and the business processes in the respective outlets of the respective countries. </w:t>
      </w:r>
    </w:p>
    <w:p w14:paraId="74476CDD" w14:textId="77777777" w:rsidR="00C60221" w:rsidRDefault="009E5820">
      <w:pPr>
        <w:pStyle w:val="Heading2"/>
        <w:spacing w:before="0" w:after="0"/>
      </w:pPr>
      <w:bookmarkStart w:id="12" w:name="_heading=h.jn3bkmd09b8j" w:colFirst="0" w:colLast="0"/>
      <w:bookmarkEnd w:id="12"/>
      <w:r>
        <w:t>6. Directional Development Strategy</w:t>
      </w:r>
    </w:p>
    <w:p w14:paraId="732846C7" w14:textId="77777777" w:rsidR="00C60221" w:rsidRDefault="009E5820">
      <w:pPr>
        <w:rPr>
          <w:b/>
          <w:bCs/>
          <w:i/>
          <w:iCs/>
          <w:u w:val="single"/>
        </w:rPr>
      </w:pPr>
      <w:r>
        <w:rPr>
          <w:b/>
          <w:bCs/>
          <w:i/>
          <w:iCs/>
          <w:u w:val="single"/>
        </w:rPr>
        <w:t>Ansoff Matrix</w:t>
      </w:r>
    </w:p>
    <w:p w14:paraId="6B304118" w14:textId="77777777" w:rsidR="00C60221" w:rsidRDefault="009E5820">
      <w:r>
        <w:t>The Ansoff Matrix is a strategic planning guide that helps to understand business growth after a company enters</w:t>
      </w:r>
      <w:r>
        <w:t xml:space="preserve"> a country. Therefore, an analysis of this theory provides an understanding of the factors for IKEA in India (The Strategy Institute, 2024). Market penetration focuses on increased sales, and market development introduces new products. On the other hand, p</w:t>
      </w:r>
      <w:r>
        <w:t xml:space="preserve">roduct development develops new products on an existing market, and diversification creates new products in a new market (The Strategy Institute, 2024). Therefore, it creates versatility for understanding the growth strategy of the company in India. </w:t>
      </w:r>
    </w:p>
    <w:p w14:paraId="353E18DA" w14:textId="77777777" w:rsidR="00C60221" w:rsidRDefault="009E5820">
      <w:r>
        <w:t>The g</w:t>
      </w:r>
      <w:r>
        <w:t xml:space="preserve">rowth of IKEA in India is significant and can be evaluated as always finding new markets for its product </w:t>
      </w:r>
      <w:r>
        <w:rPr>
          <w:b/>
          <w:bCs/>
          <w:i/>
          <w:iCs/>
        </w:rPr>
        <w:t>(Refer to Figure 5)</w:t>
      </w:r>
      <w:r>
        <w:t xml:space="preserve"> (Alzghool, 2020). Therefore, it is significant that it focuses on </w:t>
      </w:r>
      <w:r>
        <w:rPr>
          <w:b/>
          <w:bCs/>
          <w:i/>
          <w:iCs/>
        </w:rPr>
        <w:t xml:space="preserve">Market Development </w:t>
      </w:r>
      <w:r>
        <w:t>for expanding into the Indian market and makin</w:t>
      </w:r>
      <w:r>
        <w:t xml:space="preserve">g a name for itself. It focuses on a robust investment in physical stores in the country, and opts for digital infrastructure to gain the attention of the middle-class population. </w:t>
      </w:r>
    </w:p>
    <w:p w14:paraId="2A4C22A9" w14:textId="77777777" w:rsidR="00C60221" w:rsidRDefault="009E5820">
      <w:pPr>
        <w:jc w:val="center"/>
      </w:pPr>
      <w:r>
        <w:rPr>
          <w:noProof/>
        </w:rPr>
        <w:lastRenderedPageBreak/>
        <w:drawing>
          <wp:inline distT="114300" distB="114300" distL="114300" distR="114300" wp14:anchorId="0E49C774" wp14:editId="3F75614B">
            <wp:extent cx="5943600" cy="2476500"/>
            <wp:effectExtent l="25400" t="25400" r="25400" b="254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2476500"/>
                    </a:xfrm>
                    <a:prstGeom prst="rect">
                      <a:avLst/>
                    </a:prstGeom>
                    <a:ln w="25400">
                      <a:solidFill>
                        <a:srgbClr val="000000"/>
                      </a:solidFill>
                      <a:prstDash val="solid"/>
                    </a:ln>
                  </pic:spPr>
                </pic:pic>
              </a:graphicData>
            </a:graphic>
          </wp:inline>
        </w:drawing>
      </w:r>
    </w:p>
    <w:p w14:paraId="45DA8177" w14:textId="77777777" w:rsidR="00C60221" w:rsidRDefault="009E5820">
      <w:pPr>
        <w:jc w:val="center"/>
        <w:rPr>
          <w:b/>
          <w:bCs/>
        </w:rPr>
      </w:pPr>
      <w:r>
        <w:rPr>
          <w:b/>
          <w:bCs/>
        </w:rPr>
        <w:t>Figure 5: Ansoff Matrix of IKEA</w:t>
      </w:r>
    </w:p>
    <w:p w14:paraId="6AA5846D" w14:textId="77777777" w:rsidR="00C60221" w:rsidRDefault="009E5820">
      <w:pPr>
        <w:jc w:val="center"/>
      </w:pPr>
      <w:r>
        <w:t>(Source: Alzghool, 2020)</w:t>
      </w:r>
    </w:p>
    <w:p w14:paraId="6AD62D66" w14:textId="77777777" w:rsidR="00C60221" w:rsidRDefault="009E5820">
      <w:r>
        <w:t>It is also state</w:t>
      </w:r>
      <w:r>
        <w:t>d by Alzghool (2020) that IKEA in India invests in technological solutions for creating consumer engagement and advantage over other companies. Therefore, it creates new business ideas for the Indian market to create strategies and tools for aiding busines</w:t>
      </w:r>
      <w:r>
        <w:t>ses and retaining market share through strategic combinations (Alzghool, 2020). It basically needs to focus on strategies such as geographic expansion, format adaptation through activities and future revenue growth, and strategic localisation through local</w:t>
      </w:r>
      <w:r>
        <w:t xml:space="preserve"> content, supply chain, and pricing strategies. These strategies can help the company focus on pivoting from large and out-of-town stores in an urban area.</w:t>
      </w:r>
    </w:p>
    <w:p w14:paraId="3598A029" w14:textId="77777777" w:rsidR="00C60221" w:rsidRDefault="009E5820">
      <w:pPr>
        <w:pStyle w:val="Heading2"/>
        <w:spacing w:before="0" w:after="0"/>
      </w:pPr>
      <w:bookmarkStart w:id="13" w:name="_heading=h.24tx5psumbdq" w:colFirst="0" w:colLast="0"/>
      <w:bookmarkEnd w:id="13"/>
      <w:r>
        <w:t xml:space="preserve">7. Ethical Issues in Marketing Mix </w:t>
      </w:r>
    </w:p>
    <w:p w14:paraId="3B451358" w14:textId="77777777" w:rsidR="00C60221" w:rsidRDefault="009E5820">
      <w:r>
        <w:t>After the assessment of the marketing mix, it is evident that th</w:t>
      </w:r>
      <w:r>
        <w:t>e two major factors that IKEA in India is facing challenges with are environmental concerns and supply chain oversight. A report by Ethical Consumer (2025) on IKEA explains that IKEA, primarily, is ethical, but has faced issues regarding wood consumption i</w:t>
      </w:r>
      <w:r>
        <w:t>n 2019. In 2020, it was also published that the company had illegally sold wood from the forests of Ukraine, endangering various animals in the forest (Ethical Consumer, 2025). The company has also faced other issues regarding the environment, such as havi</w:t>
      </w:r>
      <w:r>
        <w:t>ng a major supply chain footprint, lacking waste management, and excessive chemical usage. The business model of IKEA had faced tensions regarding affordable products and sustainability, as most of the products in IKEA can be described as disposable and no</w:t>
      </w:r>
      <w:r>
        <w:t xml:space="preserve">t sustainable. </w:t>
      </w:r>
    </w:p>
    <w:p w14:paraId="6403F7A0" w14:textId="77777777" w:rsidR="00C60221" w:rsidRDefault="009E5820">
      <w:r>
        <w:lastRenderedPageBreak/>
        <w:t>The second ethical issue the company have faced is its major oversight on the supply chain. Ye (2021) states that IKEA have faced significant challenges in its global sourcing, hindering its supply chain management. This supply chain disrup</w:t>
      </w:r>
      <w:r>
        <w:t>tion was primarily caused by the child labour scandal in 1995, when it faced this accusation for creating a gap between its corporate values. Its ethical issues are also caused by oversight in its operations and failures in monitoring, a lack of balance in</w:t>
      </w:r>
      <w:r>
        <w:t xml:space="preserve"> profits and other ethical issues (Ye, 2021). To counter this, the company have launched the IWAY (IKEA Way on Purchasing Products, Materials, and Services) Code of Conduct in India in 2000, and established strict standards for its environmental conditions</w:t>
      </w:r>
      <w:r>
        <w:t>. This, including other initiatives, such as a strategic partnership with UNESCO, has successfully helped move over 150,000 children out of child labour, shifting the company's role from a passive buyer to an active participant in community development.</w:t>
      </w:r>
    </w:p>
    <w:p w14:paraId="073F9B1B" w14:textId="77777777" w:rsidR="00C60221" w:rsidRDefault="009E5820">
      <w:pPr>
        <w:pStyle w:val="Heading2"/>
        <w:spacing w:before="0" w:after="0"/>
      </w:pPr>
      <w:bookmarkStart w:id="14" w:name="_heading=h.7qbigcdcy11i" w:colFirst="0" w:colLast="0"/>
      <w:bookmarkEnd w:id="14"/>
      <w:r>
        <w:t>8.</w:t>
      </w:r>
      <w:r>
        <w:t xml:space="preserve"> Recommendations</w:t>
      </w:r>
    </w:p>
    <w:p w14:paraId="2E2E1674" w14:textId="77777777" w:rsidR="00C60221" w:rsidRDefault="009E5820">
      <w:r>
        <w:t>The challenges that are identified from the marketing mix are environmental concerns and supply chain oversights; therefore, IKEA needs to focus on implementing a circular economy to focus on the 3R strategy. Marquis (2025) has stated that</w:t>
      </w:r>
      <w:r>
        <w:t xml:space="preserve"> the company has followed a democratic design, leading to its issues regarding its supply chain and the environment. Therefore, it can significantly focus on implementing the circular economy, similar to Pepperfry in India. Pepperfry is known to use a circ</w:t>
      </w:r>
      <w:r>
        <w:t xml:space="preserve">ular economy for its furniture exchange program, encouraging sustainable living, reducing environmental footprint, and using strategic growth for sustainability (Pepperfry, 2026). If IKEA follows this approach, it can gain a sustainable insight for future </w:t>
      </w:r>
      <w:r>
        <w:t xml:space="preserve">solutions. The company can also aim to transition the furniture industry towards a more circular model by allowing customers to exchange old furniture without the hassle of negotiating with multiple vendors. </w:t>
      </w:r>
    </w:p>
    <w:p w14:paraId="39202A18" w14:textId="77777777" w:rsidR="00C60221" w:rsidRDefault="009E5820">
      <w:r>
        <w:t>Similarly, the supply chain of Pepperfry focuse</w:t>
      </w:r>
      <w:r>
        <w:t>s on a linear approach that starts from sourcing materials and ends with assembling products. Ustad (2025) have stated that Pepperfry has an omnichannel ecosystem for its supply chain, which mitigates any kind of issues. IKEA needs to focus on resilience a</w:t>
      </w:r>
      <w:r>
        <w:t>nd adaptability for managing complex logistics and diverse customer behaviour in India, employing a decentralised approach for IKEA. Its oversight comes from its operational efficiency, as it needs to utilise an automated stocking for high-flow items and o</w:t>
      </w:r>
      <w:r>
        <w:t>ptimise storage. It also needs to maintain oversight through continuous customer engagement and performance metrics. By tracking returns, complaints, and sales data, IKEA can adjust its supply chain planning to better align with local market demands and op</w:t>
      </w:r>
      <w:r>
        <w:t xml:space="preserve">erational realities. The IWAY </w:t>
      </w:r>
      <w:r>
        <w:lastRenderedPageBreak/>
        <w:t>compliance is also significant for IKEA as every supplier in India needs to follow this for using various primary tools for auditing, ensuring suppliers and meeting the global requirements for IKEA. Through strategic sourcing,</w:t>
      </w:r>
      <w:r>
        <w:t xml:space="preserve"> it can also expand its footprint in India, and can involve long-term building success. All these factors are significant for the implementation of an omnichannel ecosystem in IKEA’s stores all over India. </w:t>
      </w:r>
    </w:p>
    <w:p w14:paraId="21FBBF46" w14:textId="77777777" w:rsidR="00C60221" w:rsidRDefault="009E5820">
      <w:pPr>
        <w:pStyle w:val="Heading2"/>
        <w:spacing w:before="0" w:after="0"/>
      </w:pPr>
      <w:bookmarkStart w:id="15" w:name="_heading=h.fgqnbk9hfz4n" w:colFirst="0" w:colLast="0"/>
      <w:bookmarkEnd w:id="15"/>
      <w:r>
        <w:t>9. Conclusion</w:t>
      </w:r>
    </w:p>
    <w:p w14:paraId="51E5B120" w14:textId="77777777" w:rsidR="00C60221" w:rsidRDefault="009E5820">
      <w:r>
        <w:t>The Swedish company, IKEA, operates</w:t>
      </w:r>
      <w:r>
        <w:t xml:space="preserve"> in the UK and India while facing several disruptions. Both countries highlight some basic differences in their macro-environmental factors. The cultural differences led the company to change its operational strategies to access the cultural preferences of</w:t>
      </w:r>
      <w:r>
        <w:t xml:space="preserve"> each country. The staff of the company in India offers a premium service, while the employees of this company in the UK offer self-service. IKEA also faces two major ethical issues in operating in India, such as issues in supply chain regulations and issu</w:t>
      </w:r>
      <w:r>
        <w:t xml:space="preserve">es in illegal wood consumption. IKEA needs to mitigate its ethical issues to expand its business in India by adopting an omnichannel ecosystem. </w:t>
      </w:r>
    </w:p>
    <w:p w14:paraId="73C90A83" w14:textId="77777777" w:rsidR="00C60221" w:rsidRDefault="009E5820">
      <w:pPr>
        <w:pStyle w:val="Heading1"/>
        <w:spacing w:before="0" w:after="0"/>
        <w:rPr>
          <w:sz w:val="24"/>
          <w:szCs w:val="24"/>
        </w:rPr>
      </w:pPr>
      <w:bookmarkStart w:id="16" w:name="_heading=h.oc5j6vcqlxo2" w:colFirst="0" w:colLast="0"/>
      <w:bookmarkEnd w:id="16"/>
      <w:r>
        <w:t>SECTION 2 – Reflective Account</w:t>
      </w:r>
    </w:p>
    <w:p w14:paraId="02A54765" w14:textId="77777777" w:rsidR="00C60221" w:rsidRDefault="009E5820">
      <w:pPr>
        <w:pStyle w:val="Heading2"/>
        <w:keepNext w:val="0"/>
        <w:keepLines w:val="0"/>
        <w:spacing w:before="0" w:after="0"/>
      </w:pPr>
      <w:bookmarkStart w:id="17" w:name="_heading=h.igaobm6tbos5" w:colFirst="0" w:colLast="0"/>
      <w:bookmarkEnd w:id="17"/>
      <w:r>
        <w:t>1. Description</w:t>
      </w:r>
    </w:p>
    <w:p w14:paraId="19B08E4A" w14:textId="77777777" w:rsidR="00C60221" w:rsidRDefault="009E5820">
      <w:r>
        <w:t>After assessing the entire report, I have realised have helped me</w:t>
      </w:r>
      <w:r>
        <w:t xml:space="preserve"> to understand the impact of IKEA’s operations in the furniture market in India. I have started with the comparative analysis using the PESTLE framework and used various academic journals, reports and company data for comparison. The cultural dimensions by</w:t>
      </w:r>
      <w:r>
        <w:t xml:space="preserve"> Hofstede provided me with a significant cultural difference between the two countries. The Marketing Mix has provided me with the ethical issues, and STP analysis has given me an in-depth understanding of segmentation, targeting and positioning of the com</w:t>
      </w:r>
      <w:r>
        <w:t xml:space="preserve">pany. Finally, I have provided forward-facing recommendations for the company, based on the ethical issues. </w:t>
      </w:r>
    </w:p>
    <w:p w14:paraId="254F60E3" w14:textId="77777777" w:rsidR="00C60221" w:rsidRDefault="009E5820">
      <w:pPr>
        <w:pStyle w:val="Heading2"/>
        <w:keepNext w:val="0"/>
        <w:keepLines w:val="0"/>
        <w:spacing w:before="0" w:after="0"/>
      </w:pPr>
      <w:bookmarkStart w:id="18" w:name="_heading=h.qkiw2fptetbv" w:colFirst="0" w:colLast="0"/>
      <w:bookmarkEnd w:id="18"/>
      <w:r>
        <w:t>2. Feelings</w:t>
      </w:r>
    </w:p>
    <w:p w14:paraId="7144B130" w14:textId="77777777" w:rsidR="00C60221" w:rsidRDefault="009E5820">
      <w:r>
        <w:t xml:space="preserve">During the assessment of this report, I faced significant challenges during the comparative analysis of the company in both the UK and </w:t>
      </w:r>
      <w:r>
        <w:t>India. I have realised that I faced issues during researching for data, most importantly during PESTLE analysis. Therefore, I can say that researching is one of the weaknesses that I need to overcome and improve upon. This has also led me to understand tha</w:t>
      </w:r>
      <w:r>
        <w:t xml:space="preserve">t I have poor problem-solving skills since I struggle to focus on many issues at once. </w:t>
      </w:r>
    </w:p>
    <w:p w14:paraId="734E7EA3" w14:textId="77777777" w:rsidR="00C60221" w:rsidRDefault="009E5820">
      <w:pPr>
        <w:pStyle w:val="Heading2"/>
        <w:keepNext w:val="0"/>
        <w:keepLines w:val="0"/>
        <w:spacing w:before="0" w:after="0"/>
      </w:pPr>
      <w:bookmarkStart w:id="19" w:name="_heading=h.x7hquxr95aun" w:colFirst="0" w:colLast="0"/>
      <w:bookmarkEnd w:id="19"/>
      <w:r>
        <w:t>3. Evaluation</w:t>
      </w:r>
    </w:p>
    <w:p w14:paraId="255D2B54" w14:textId="77777777" w:rsidR="00C60221" w:rsidRDefault="009E5820">
      <w:r>
        <w:lastRenderedPageBreak/>
        <w:t>This report has helped me to understand my strengths and weaknesses I have faced during this assessment, and the strengths I have are managing tasks throu</w:t>
      </w:r>
      <w:r>
        <w:t xml:space="preserve">gh a proper schedule, and it has provided me with greater assertiveness. This assertiveness has helped me to stay calm in stressful situations. Therefore, I can say for certain that my strengths are time management and assertiveness, and my weaknesses are </w:t>
      </w:r>
      <w:r>
        <w:t xml:space="preserve">researching and problem-solving. This can help me to evaluate the impact of my strengths and weaknesses in my assessment of this report. </w:t>
      </w:r>
    </w:p>
    <w:p w14:paraId="0253EF97" w14:textId="77777777" w:rsidR="00C60221" w:rsidRDefault="009E5820">
      <w:pPr>
        <w:pStyle w:val="Heading2"/>
        <w:keepNext w:val="0"/>
        <w:keepLines w:val="0"/>
        <w:spacing w:before="0" w:after="0"/>
      </w:pPr>
      <w:bookmarkStart w:id="20" w:name="_heading=h.xjsj9layj7uu" w:colFirst="0" w:colLast="0"/>
      <w:bookmarkEnd w:id="20"/>
      <w:r>
        <w:t>4. Analysis</w:t>
      </w:r>
    </w:p>
    <w:p w14:paraId="691B1E90" w14:textId="77777777" w:rsidR="00C60221" w:rsidRDefault="009E5820">
      <w:r>
        <w:t>After the evaluation, I have realised that both my strengths and weaknesses are significantly impactful fo</w:t>
      </w:r>
      <w:r>
        <w:t xml:space="preserve">r my assessment. Fu </w:t>
      </w:r>
      <w:r>
        <w:rPr>
          <w:i/>
          <w:iCs/>
        </w:rPr>
        <w:t>et al.</w:t>
      </w:r>
      <w:r>
        <w:t xml:space="preserve"> (2025) have stated that time management is an important skill that can result in a positive association with self-control. Therefore, it is evident that time management has helped to schedule my tasks for this report. My assertiv</w:t>
      </w:r>
      <w:r>
        <w:t xml:space="preserve">eness has helped me to build resistance against stressful situations, since this skill can act as a vital tool for allowing honest feedback about myself. </w:t>
      </w:r>
    </w:p>
    <w:p w14:paraId="507068AF" w14:textId="77777777" w:rsidR="00C60221" w:rsidRDefault="009E5820">
      <w:pPr>
        <w:pStyle w:val="Heading2"/>
        <w:keepNext w:val="0"/>
        <w:keepLines w:val="0"/>
        <w:spacing w:before="0" w:after="0"/>
      </w:pPr>
      <w:bookmarkStart w:id="21" w:name="_heading=h.cjzjjk74i503" w:colFirst="0" w:colLast="0"/>
      <w:bookmarkEnd w:id="21"/>
      <w:r>
        <w:t>5. Conclusion</w:t>
      </w:r>
    </w:p>
    <w:p w14:paraId="036CE169" w14:textId="77777777" w:rsidR="00C60221" w:rsidRDefault="009E5820">
      <w:r>
        <w:t>In conclusion, I can say for certain that this report has drastically improved my perception of my own skills and helped me to understand my strengths and weaknesses. My strengths have been proven from this report, and they are time management and assertiv</w:t>
      </w:r>
      <w:r>
        <w:t>eness; my weaknesses are research skills and problem-solving. Therefore, this report has proven itself to be a significant factor for the improvement of my skills. I have assessed an action plan that has provided me with a robust schedule for my future act</w:t>
      </w:r>
      <w:r>
        <w:t xml:space="preserve">ions for improving my skills. </w:t>
      </w:r>
    </w:p>
    <w:p w14:paraId="031038D6" w14:textId="77777777" w:rsidR="00C60221" w:rsidRDefault="009E5820">
      <w:pPr>
        <w:pStyle w:val="Heading2"/>
        <w:keepNext w:val="0"/>
        <w:keepLines w:val="0"/>
        <w:spacing w:before="0" w:after="0"/>
      </w:pPr>
      <w:bookmarkStart w:id="22" w:name="_heading=h.9rny3p7q64am" w:colFirst="0" w:colLast="0"/>
      <w:bookmarkEnd w:id="22"/>
      <w:r>
        <w:t>6. Action Plan</w:t>
      </w:r>
    </w:p>
    <w:tbl>
      <w:tblPr>
        <w:tblStyle w:val="a5"/>
        <w:tblW w:w="9360" w:type="dxa"/>
        <w:tblInd w:w="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600" w:firstRow="0" w:lastRow="0" w:firstColumn="0" w:lastColumn="0" w:noHBand="1" w:noVBand="1"/>
      </w:tblPr>
      <w:tblGrid>
        <w:gridCol w:w="2340"/>
        <w:gridCol w:w="2340"/>
        <w:gridCol w:w="2340"/>
        <w:gridCol w:w="2340"/>
      </w:tblGrid>
      <w:tr w:rsidR="00C60221" w14:paraId="1EB99E64" w14:textId="77777777">
        <w:tc>
          <w:tcPr>
            <w:tcW w:w="2340" w:type="dxa"/>
            <w:shd w:val="clear" w:color="auto" w:fill="FFD966"/>
            <w:tcMar>
              <w:top w:w="100" w:type="dxa"/>
              <w:left w:w="100" w:type="dxa"/>
              <w:bottom w:w="100" w:type="dxa"/>
              <w:right w:w="100" w:type="dxa"/>
            </w:tcMar>
          </w:tcPr>
          <w:p w14:paraId="20612C5B" w14:textId="77777777" w:rsidR="00C60221" w:rsidRDefault="009E5820">
            <w:pPr>
              <w:widowControl w:val="0"/>
              <w:jc w:val="center"/>
              <w:rPr>
                <w:b/>
                <w:bCs/>
              </w:rPr>
            </w:pPr>
            <w:r>
              <w:rPr>
                <w:b/>
                <w:bCs/>
              </w:rPr>
              <w:t>Areas of Improvement</w:t>
            </w:r>
          </w:p>
        </w:tc>
        <w:tc>
          <w:tcPr>
            <w:tcW w:w="2340" w:type="dxa"/>
            <w:shd w:val="clear" w:color="auto" w:fill="FFD966"/>
            <w:tcMar>
              <w:top w:w="100" w:type="dxa"/>
              <w:left w:w="100" w:type="dxa"/>
              <w:bottom w:w="100" w:type="dxa"/>
              <w:right w:w="100" w:type="dxa"/>
            </w:tcMar>
          </w:tcPr>
          <w:p w14:paraId="4AEF64E5" w14:textId="77777777" w:rsidR="00C60221" w:rsidRDefault="009E5820">
            <w:pPr>
              <w:widowControl w:val="0"/>
              <w:jc w:val="center"/>
              <w:rPr>
                <w:b/>
                <w:bCs/>
              </w:rPr>
            </w:pPr>
            <w:r>
              <w:rPr>
                <w:b/>
                <w:bCs/>
              </w:rPr>
              <w:t>Key Actions</w:t>
            </w:r>
          </w:p>
        </w:tc>
        <w:tc>
          <w:tcPr>
            <w:tcW w:w="2340" w:type="dxa"/>
            <w:shd w:val="clear" w:color="auto" w:fill="FFD966"/>
            <w:tcMar>
              <w:top w:w="100" w:type="dxa"/>
              <w:left w:w="100" w:type="dxa"/>
              <w:bottom w:w="100" w:type="dxa"/>
              <w:right w:w="100" w:type="dxa"/>
            </w:tcMar>
          </w:tcPr>
          <w:p w14:paraId="5CFE7AC2" w14:textId="77777777" w:rsidR="00C60221" w:rsidRDefault="009E5820">
            <w:pPr>
              <w:widowControl w:val="0"/>
              <w:jc w:val="center"/>
              <w:rPr>
                <w:b/>
                <w:bCs/>
              </w:rPr>
            </w:pPr>
            <w:r>
              <w:rPr>
                <w:b/>
                <w:bCs/>
              </w:rPr>
              <w:t>Resources Needed</w:t>
            </w:r>
          </w:p>
        </w:tc>
        <w:tc>
          <w:tcPr>
            <w:tcW w:w="2340" w:type="dxa"/>
            <w:shd w:val="clear" w:color="auto" w:fill="FFD966"/>
            <w:tcMar>
              <w:top w:w="100" w:type="dxa"/>
              <w:left w:w="100" w:type="dxa"/>
              <w:bottom w:w="100" w:type="dxa"/>
              <w:right w:w="100" w:type="dxa"/>
            </w:tcMar>
          </w:tcPr>
          <w:p w14:paraId="29B84EF4" w14:textId="77777777" w:rsidR="00C60221" w:rsidRDefault="009E5820">
            <w:pPr>
              <w:widowControl w:val="0"/>
              <w:jc w:val="center"/>
              <w:rPr>
                <w:b/>
                <w:bCs/>
              </w:rPr>
            </w:pPr>
            <w:r>
              <w:rPr>
                <w:b/>
                <w:bCs/>
              </w:rPr>
              <w:t>Timeframe</w:t>
            </w:r>
          </w:p>
        </w:tc>
      </w:tr>
      <w:tr w:rsidR="00C60221" w14:paraId="19869073" w14:textId="77777777">
        <w:tc>
          <w:tcPr>
            <w:tcW w:w="2340" w:type="dxa"/>
            <w:shd w:val="clear" w:color="auto" w:fill="FFF2CC"/>
            <w:tcMar>
              <w:top w:w="100" w:type="dxa"/>
              <w:left w:w="100" w:type="dxa"/>
              <w:bottom w:w="100" w:type="dxa"/>
              <w:right w:w="100" w:type="dxa"/>
            </w:tcMar>
          </w:tcPr>
          <w:p w14:paraId="51FE1B33" w14:textId="77777777" w:rsidR="00C60221" w:rsidRDefault="009E5820">
            <w:pPr>
              <w:widowControl w:val="0"/>
              <w:rPr>
                <w:b/>
                <w:bCs/>
              </w:rPr>
            </w:pPr>
            <w:r>
              <w:rPr>
                <w:b/>
                <w:bCs/>
              </w:rPr>
              <w:t>Research Skill</w:t>
            </w:r>
          </w:p>
        </w:tc>
        <w:tc>
          <w:tcPr>
            <w:tcW w:w="2340" w:type="dxa"/>
            <w:shd w:val="clear" w:color="auto" w:fill="D0E0E3"/>
            <w:tcMar>
              <w:top w:w="100" w:type="dxa"/>
              <w:left w:w="100" w:type="dxa"/>
              <w:bottom w:w="100" w:type="dxa"/>
              <w:right w:w="100" w:type="dxa"/>
            </w:tcMar>
          </w:tcPr>
          <w:p w14:paraId="1C664833" w14:textId="77777777" w:rsidR="00C60221" w:rsidRDefault="009E5820">
            <w:pPr>
              <w:widowControl w:val="0"/>
            </w:pPr>
            <w:r>
              <w:t xml:space="preserve">I need to understand keywords and need to prioritise credibility by utilising a scholarly database. </w:t>
            </w:r>
          </w:p>
        </w:tc>
        <w:tc>
          <w:tcPr>
            <w:tcW w:w="2340" w:type="dxa"/>
            <w:shd w:val="clear" w:color="auto" w:fill="D9EAD3"/>
            <w:tcMar>
              <w:top w:w="100" w:type="dxa"/>
              <w:left w:w="100" w:type="dxa"/>
              <w:bottom w:w="100" w:type="dxa"/>
              <w:right w:w="100" w:type="dxa"/>
            </w:tcMar>
          </w:tcPr>
          <w:p w14:paraId="1AEC89BF" w14:textId="77777777" w:rsidR="00C60221" w:rsidRDefault="009E5820">
            <w:pPr>
              <w:widowControl w:val="0"/>
            </w:pPr>
            <w:r>
              <w:t xml:space="preserve">I can focus on language improvement through grammar websites and apps, and understand the use of databases </w:t>
            </w:r>
            <w:r>
              <w:lastRenderedPageBreak/>
              <w:t>such as Google Scholar, Semantic Scholar, and ot</w:t>
            </w:r>
            <w:r>
              <w:t xml:space="preserve">hers. </w:t>
            </w:r>
          </w:p>
        </w:tc>
        <w:tc>
          <w:tcPr>
            <w:tcW w:w="2340" w:type="dxa"/>
            <w:shd w:val="clear" w:color="auto" w:fill="F4CCCC"/>
            <w:tcMar>
              <w:top w:w="100" w:type="dxa"/>
              <w:left w:w="100" w:type="dxa"/>
              <w:bottom w:w="100" w:type="dxa"/>
              <w:right w:w="100" w:type="dxa"/>
            </w:tcMar>
          </w:tcPr>
          <w:p w14:paraId="7F6D2738" w14:textId="77777777" w:rsidR="00C60221" w:rsidRDefault="009E5820">
            <w:pPr>
              <w:widowControl w:val="0"/>
            </w:pPr>
            <w:r>
              <w:lastRenderedPageBreak/>
              <w:t xml:space="preserve"> 3 months</w:t>
            </w:r>
          </w:p>
        </w:tc>
      </w:tr>
      <w:tr w:rsidR="00C60221" w14:paraId="58EDA3DC" w14:textId="77777777">
        <w:tc>
          <w:tcPr>
            <w:tcW w:w="2340" w:type="dxa"/>
            <w:shd w:val="clear" w:color="auto" w:fill="FFF2CC"/>
            <w:tcMar>
              <w:top w:w="100" w:type="dxa"/>
              <w:left w:w="100" w:type="dxa"/>
              <w:bottom w:w="100" w:type="dxa"/>
              <w:right w:w="100" w:type="dxa"/>
            </w:tcMar>
          </w:tcPr>
          <w:p w14:paraId="5A603E0E" w14:textId="77777777" w:rsidR="00C60221" w:rsidRDefault="009E5820">
            <w:pPr>
              <w:widowControl w:val="0"/>
              <w:rPr>
                <w:b/>
                <w:bCs/>
              </w:rPr>
            </w:pPr>
            <w:r>
              <w:rPr>
                <w:b/>
                <w:bCs/>
              </w:rPr>
              <w:t>Problem-Solving</w:t>
            </w:r>
          </w:p>
        </w:tc>
        <w:tc>
          <w:tcPr>
            <w:tcW w:w="2340" w:type="dxa"/>
            <w:shd w:val="clear" w:color="auto" w:fill="D0E0E3"/>
            <w:tcMar>
              <w:top w:w="100" w:type="dxa"/>
              <w:left w:w="100" w:type="dxa"/>
              <w:bottom w:w="100" w:type="dxa"/>
              <w:right w:w="100" w:type="dxa"/>
            </w:tcMar>
          </w:tcPr>
          <w:p w14:paraId="3939745B" w14:textId="77777777" w:rsidR="00C60221" w:rsidRDefault="009E5820">
            <w:pPr>
              <w:widowControl w:val="0"/>
            </w:pPr>
            <w:r>
              <w:t xml:space="preserve">I need to define various problems precisely so that they can help me analyse objects and collaborate. </w:t>
            </w:r>
          </w:p>
        </w:tc>
        <w:tc>
          <w:tcPr>
            <w:tcW w:w="2340" w:type="dxa"/>
            <w:shd w:val="clear" w:color="auto" w:fill="D9EAD3"/>
            <w:tcMar>
              <w:top w:w="100" w:type="dxa"/>
              <w:left w:w="100" w:type="dxa"/>
              <w:bottom w:w="100" w:type="dxa"/>
              <w:right w:w="100" w:type="dxa"/>
            </w:tcMar>
          </w:tcPr>
          <w:p w14:paraId="6C3195A8" w14:textId="77777777" w:rsidR="00C60221" w:rsidRDefault="009E5820">
            <w:pPr>
              <w:widowControl w:val="0"/>
            </w:pPr>
            <w:r>
              <w:t xml:space="preserve">I can use strategic evaluation, mind mapping, and structured practices for learning through strategies such as online classes and professional mentorship. </w:t>
            </w:r>
          </w:p>
        </w:tc>
        <w:tc>
          <w:tcPr>
            <w:tcW w:w="2340" w:type="dxa"/>
            <w:shd w:val="clear" w:color="auto" w:fill="F4CCCC"/>
            <w:tcMar>
              <w:top w:w="100" w:type="dxa"/>
              <w:left w:w="100" w:type="dxa"/>
              <w:bottom w:w="100" w:type="dxa"/>
              <w:right w:w="100" w:type="dxa"/>
            </w:tcMar>
          </w:tcPr>
          <w:p w14:paraId="45473CA0" w14:textId="77777777" w:rsidR="00C60221" w:rsidRDefault="009E5820">
            <w:pPr>
              <w:widowControl w:val="0"/>
            </w:pPr>
            <w:r>
              <w:t>4 months</w:t>
            </w:r>
          </w:p>
        </w:tc>
      </w:tr>
    </w:tbl>
    <w:p w14:paraId="2FB411AE" w14:textId="77777777" w:rsidR="00C60221" w:rsidRDefault="009E5820">
      <w:pPr>
        <w:jc w:val="center"/>
        <w:rPr>
          <w:b/>
          <w:bCs/>
        </w:rPr>
      </w:pPr>
      <w:r>
        <w:rPr>
          <w:b/>
          <w:bCs/>
        </w:rPr>
        <w:t>Table 6: Action Plan</w:t>
      </w:r>
    </w:p>
    <w:p w14:paraId="2A170320" w14:textId="77777777" w:rsidR="00C60221" w:rsidRDefault="009E5820">
      <w:pPr>
        <w:jc w:val="center"/>
      </w:pPr>
      <w:r>
        <w:t>(Source: Self-Created)</w:t>
      </w:r>
    </w:p>
    <w:p w14:paraId="4FDF9DF8" w14:textId="77777777" w:rsidR="00C60221" w:rsidRDefault="009E5820">
      <w:r>
        <w:br w:type="page"/>
      </w:r>
    </w:p>
    <w:p w14:paraId="50BC078A" w14:textId="77777777" w:rsidR="00C60221" w:rsidRDefault="009E5820">
      <w:pPr>
        <w:pStyle w:val="Heading1"/>
        <w:spacing w:before="0" w:after="0"/>
      </w:pPr>
      <w:bookmarkStart w:id="23" w:name="_heading=h.c5cunbr38e8p" w:colFirst="0" w:colLast="0"/>
      <w:bookmarkEnd w:id="23"/>
      <w:r>
        <w:lastRenderedPageBreak/>
        <w:t>References</w:t>
      </w:r>
    </w:p>
    <w:p w14:paraId="587A07CE" w14:textId="77777777" w:rsidR="00C60221" w:rsidRDefault="009E5820">
      <w:pPr>
        <w:widowControl w:val="0"/>
        <w:spacing w:after="240"/>
      </w:pPr>
      <w:r>
        <w:t xml:space="preserve">Alzghool, M. (2020). </w:t>
      </w:r>
      <w:r>
        <w:rPr>
          <w:i/>
          <w:iCs/>
        </w:rPr>
        <w:t>An Evaluatio</w:t>
      </w:r>
      <w:r>
        <w:rPr>
          <w:i/>
          <w:iCs/>
        </w:rPr>
        <w:t>n of IKEA’s Global Position and Marketing Standing</w:t>
      </w:r>
      <w:r>
        <w:t xml:space="preserve">. [online] ResearchGate. Available at: </w:t>
      </w:r>
      <w:hyperlink r:id="rId17">
        <w:r>
          <w:rPr>
            <w:color w:val="1155CC"/>
            <w:u w:val="single"/>
          </w:rPr>
          <w:t>https://www.researchgate.net/publication/346059671_An_evaluation_of_IKEA</w:t>
        </w:r>
      </w:hyperlink>
      <w:r>
        <w:t xml:space="preserve"> [A</w:t>
      </w:r>
      <w:r>
        <w:t>ccessed 12 Mar. 2026].</w:t>
      </w:r>
    </w:p>
    <w:p w14:paraId="5C8A5F66" w14:textId="77777777" w:rsidR="00C60221" w:rsidRDefault="009E5820">
      <w:pPr>
        <w:widowControl w:val="0"/>
        <w:spacing w:after="240"/>
      </w:pPr>
      <w:r>
        <w:t xml:space="preserve">Alzghool, M.Z. (2025). </w:t>
      </w:r>
      <w:r>
        <w:rPr>
          <w:i/>
          <w:iCs/>
        </w:rPr>
        <w:t>Figure (6): IKEA analysis using Ansoff’s matrix</w:t>
      </w:r>
      <w:r>
        <w:t xml:space="preserve">. [online] ResearchGate. Available at: </w:t>
      </w:r>
      <w:hyperlink r:id="rId18">
        <w:r>
          <w:rPr>
            <w:color w:val="1155CC"/>
            <w:u w:val="single"/>
          </w:rPr>
          <w:t>https://ww</w:t>
        </w:r>
        <w:r>
          <w:rPr>
            <w:color w:val="1155CC"/>
            <w:u w:val="single"/>
          </w:rPr>
          <w:t>w.researchgate.net/figure/Figure-6-IKEA-analysis-using-Ansoffs-matrix_fig3_346059671</w:t>
        </w:r>
      </w:hyperlink>
      <w:r>
        <w:t xml:space="preserve"> [Accessed 12 Mar. 2026].</w:t>
      </w:r>
    </w:p>
    <w:p w14:paraId="437AA5AB" w14:textId="77777777" w:rsidR="00C60221" w:rsidRDefault="009E5820">
      <w:pPr>
        <w:widowControl w:val="0"/>
        <w:spacing w:after="240"/>
      </w:pPr>
      <w:r>
        <w:rPr>
          <w:color w:val="FF0000"/>
        </w:rPr>
        <w:t xml:space="preserve">Armstrong, M. (2022). </w:t>
      </w:r>
      <w:r>
        <w:rPr>
          <w:i/>
          <w:iCs/>
          <w:color w:val="FF0000"/>
        </w:rPr>
        <w:t>Infographic: India Overtakes UK to Become Fifth Biggest Economy</w:t>
      </w:r>
      <w:r>
        <w:rPr>
          <w:color w:val="FF0000"/>
        </w:rPr>
        <w:t xml:space="preserve">. [online] Statista Daily Data. Available at: </w:t>
      </w:r>
      <w:hyperlink r:id="rId19">
        <w:r>
          <w:rPr>
            <w:color w:val="1155CC"/>
            <w:u w:val="single"/>
          </w:rPr>
          <w:t>https://www.statista.com/chart/28258/gdp-of-india-and-united-kingdom/?srsltid=AfmBOopNtqHZiO82b3OKHhyKIbF4IOMO_-xChsb</w:t>
        </w:r>
        <w:r>
          <w:rPr>
            <w:color w:val="1155CC"/>
            <w:u w:val="single"/>
          </w:rPr>
          <w:t>OoEFMKI3i1_TJbxTx</w:t>
        </w:r>
      </w:hyperlink>
      <w:r>
        <w:t xml:space="preserve"> </w:t>
      </w:r>
    </w:p>
    <w:p w14:paraId="53327440" w14:textId="77777777" w:rsidR="00C60221" w:rsidRDefault="009E5820">
      <w:pPr>
        <w:widowControl w:val="0"/>
        <w:spacing w:after="240"/>
      </w:pPr>
      <w:r>
        <w:rPr>
          <w:color w:val="FF0000"/>
        </w:rPr>
        <w:t xml:space="preserve">B2B International (2025). </w:t>
      </w:r>
      <w:r>
        <w:rPr>
          <w:i/>
          <w:iCs/>
          <w:color w:val="FF0000"/>
        </w:rPr>
        <w:t>LinkedIn</w:t>
      </w:r>
      <w:r>
        <w:rPr>
          <w:color w:val="FF0000"/>
        </w:rPr>
        <w:t xml:space="preserve">. [online] Linkedin.com. Available at: </w:t>
      </w:r>
      <w:hyperlink r:id="rId20">
        <w:r>
          <w:rPr>
            <w:color w:val="1155CC"/>
            <w:u w:val="single"/>
          </w:rPr>
          <w:t>https://www.linkedin.com/pulse/how-use-pestle-analysis-</w:t>
        </w:r>
        <w:r>
          <w:rPr>
            <w:color w:val="1155CC"/>
            <w:u w:val="single"/>
          </w:rPr>
          <w:t>understand-market-influences-qudde</w:t>
        </w:r>
      </w:hyperlink>
      <w:r>
        <w:t xml:space="preserve"> </w:t>
      </w:r>
    </w:p>
    <w:p w14:paraId="51A2A100" w14:textId="77777777" w:rsidR="00C60221" w:rsidRDefault="009E5820">
      <w:pPr>
        <w:widowControl w:val="0"/>
        <w:spacing w:after="240"/>
      </w:pPr>
      <w:r>
        <w:t xml:space="preserve">Basu, S. (2025). </w:t>
      </w:r>
      <w:r>
        <w:rPr>
          <w:i/>
          <w:iCs/>
        </w:rPr>
        <w:t>IKEA expands to North India; to begin online delivery in Delhi</w:t>
      </w:r>
      <w:r>
        <w:t xml:space="preserve">. [online] The Hindu. Available at: </w:t>
      </w:r>
      <w:hyperlink r:id="rId21">
        <w:r>
          <w:rPr>
            <w:color w:val="1155CC"/>
            <w:u w:val="single"/>
          </w:rPr>
          <w:t>https://www.thehindu.com/life-and-style/homes-and-gardens/the-82-year-old-swedish-multinational-furniture-company-and-home-furnishings-retailer-ikea-in-new-</w:t>
        </w:r>
        <w:r>
          <w:rPr>
            <w:color w:val="1155CC"/>
            <w:u w:val="single"/>
          </w:rPr>
          <w:t>delhi-now/article69292982.ece</w:t>
        </w:r>
      </w:hyperlink>
      <w:r>
        <w:t xml:space="preserve"> [Accessed 12 Mar. 2026].</w:t>
      </w:r>
    </w:p>
    <w:p w14:paraId="67077076" w14:textId="77777777" w:rsidR="00C60221" w:rsidRDefault="009E5820">
      <w:pPr>
        <w:widowControl w:val="0"/>
        <w:spacing w:after="240"/>
      </w:pPr>
      <w:r>
        <w:t xml:space="preserve">Bhandari, R. (2025). </w:t>
      </w:r>
      <w:r>
        <w:rPr>
          <w:i/>
          <w:iCs/>
        </w:rPr>
        <w:t>India Green Technology and Sustainability Market (2025-2031) | Trends, Outlook &amp; Forecast</w:t>
      </w:r>
      <w:r>
        <w:t xml:space="preserve">. [online] 6wresearch.com. Available at: </w:t>
      </w:r>
      <w:hyperlink r:id="rId22">
        <w:r>
          <w:rPr>
            <w:color w:val="1155CC"/>
            <w:u w:val="single"/>
          </w:rPr>
          <w:t>https://www.6wresearch.com/industry-report/india-green-technology-and-sustainability-market</w:t>
        </w:r>
      </w:hyperlink>
      <w:r>
        <w:t xml:space="preserve"> [Accessed 12 Mar. 2026].</w:t>
      </w:r>
    </w:p>
    <w:p w14:paraId="23725B8D" w14:textId="77777777" w:rsidR="00C60221" w:rsidRDefault="009E5820">
      <w:pPr>
        <w:widowControl w:val="0"/>
        <w:spacing w:after="240"/>
      </w:pPr>
      <w:r>
        <w:rPr>
          <w:color w:val="FF0000"/>
        </w:rPr>
        <w:t xml:space="preserve">Chadha, S. (2022). Explainer: How India is managing cost of living and inflation better than US, UK and Germany. </w:t>
      </w:r>
      <w:r>
        <w:rPr>
          <w:i/>
          <w:iCs/>
          <w:color w:val="FF0000"/>
        </w:rPr>
        <w:t>The Times of India</w:t>
      </w:r>
      <w:r>
        <w:rPr>
          <w:color w:val="FF0000"/>
        </w:rPr>
        <w:t xml:space="preserve">. [online] 6 Dec. Available at: </w:t>
      </w:r>
      <w:hyperlink r:id="rId23">
        <w:r>
          <w:rPr>
            <w:color w:val="1155CC"/>
            <w:u w:val="single"/>
          </w:rPr>
          <w:t>https://timesofindia.indiatimes.com/business/india-business/explainer-how-india-is-managing-cost-of-living-and-inflation-better-than-us-uk-and-germany/art</w:t>
        </w:r>
        <w:r>
          <w:rPr>
            <w:color w:val="1155CC"/>
            <w:u w:val="single"/>
          </w:rPr>
          <w:t>icleshow/96025323.cms</w:t>
        </w:r>
      </w:hyperlink>
      <w:r>
        <w:t xml:space="preserve"> </w:t>
      </w:r>
    </w:p>
    <w:p w14:paraId="752EED49" w14:textId="77777777" w:rsidR="00C60221" w:rsidRDefault="009E5820">
      <w:pPr>
        <w:widowControl w:val="0"/>
        <w:spacing w:after="240"/>
      </w:pPr>
      <w:r>
        <w:t xml:space="preserve">Dalwadi, N.B. and Bhatt, S. (2025). Sustainable Consumption In India: Insights, Issues And Policy </w:t>
      </w:r>
      <w:r>
        <w:lastRenderedPageBreak/>
        <w:t xml:space="preserve">Measures. </w:t>
      </w:r>
      <w:r>
        <w:rPr>
          <w:i/>
          <w:iCs/>
        </w:rPr>
        <w:t>ResearchGate</w:t>
      </w:r>
      <w:r>
        <w:t xml:space="preserve">, [online] 13(11), pp.2320–2882. Available at: </w:t>
      </w:r>
      <w:hyperlink r:id="rId24">
        <w:r>
          <w:rPr>
            <w:color w:val="1155CC"/>
            <w:u w:val="single"/>
          </w:rPr>
          <w:t>https://www.researchgate.net/publication/399811176_Sustainable_Consumption_In_India_Insights_Issues_And_Policy_Measures</w:t>
        </w:r>
      </w:hyperlink>
      <w:r>
        <w:t xml:space="preserve"> [Accessed 12 Mar. 2026].</w:t>
      </w:r>
    </w:p>
    <w:p w14:paraId="24520B26" w14:textId="77777777" w:rsidR="00C60221" w:rsidRDefault="009E5820">
      <w:pPr>
        <w:widowControl w:val="0"/>
        <w:spacing w:after="240"/>
      </w:pPr>
      <w:r>
        <w:t xml:space="preserve">Dudovskiy, J. (2022a). </w:t>
      </w:r>
      <w:r>
        <w:rPr>
          <w:i/>
          <w:iCs/>
        </w:rPr>
        <w:t>IKEA 7Ps of Mar</w:t>
      </w:r>
      <w:r>
        <w:rPr>
          <w:i/>
          <w:iCs/>
        </w:rPr>
        <w:t>keting - Research-Methodology</w:t>
      </w:r>
      <w:r>
        <w:t xml:space="preserve">. [online] Research-Methodology. Available at: </w:t>
      </w:r>
      <w:hyperlink r:id="rId25">
        <w:r>
          <w:rPr>
            <w:color w:val="1155CC"/>
            <w:u w:val="single"/>
          </w:rPr>
          <w:t>https://research-methodology.net/ikea-7ps-marketing/</w:t>
        </w:r>
      </w:hyperlink>
      <w:r>
        <w:t xml:space="preserve"> [Accessed 12 Mar. 2026].</w:t>
      </w:r>
    </w:p>
    <w:p w14:paraId="7A826D91" w14:textId="77777777" w:rsidR="00C60221" w:rsidRDefault="009E5820">
      <w:pPr>
        <w:widowControl w:val="0"/>
        <w:spacing w:after="240"/>
      </w:pPr>
      <w:r>
        <w:t xml:space="preserve">Dudovskiy, J. (2022b). </w:t>
      </w:r>
      <w:r>
        <w:rPr>
          <w:i/>
          <w:iCs/>
        </w:rPr>
        <w:t>IKEA PE</w:t>
      </w:r>
      <w:r>
        <w:rPr>
          <w:i/>
          <w:iCs/>
        </w:rPr>
        <w:t>ST Analysis - Research Methodology</w:t>
      </w:r>
      <w:r>
        <w:t xml:space="preserve">. [online] Research-Methodology. Available at: </w:t>
      </w:r>
      <w:hyperlink r:id="rId26">
        <w:r>
          <w:rPr>
            <w:color w:val="1155CC"/>
            <w:u w:val="single"/>
          </w:rPr>
          <w:t>https://research-methodology.net/ikea-pest-analysis/</w:t>
        </w:r>
      </w:hyperlink>
      <w:r>
        <w:t xml:space="preserve"> [Accessed 12 Mar. 2026].</w:t>
      </w:r>
    </w:p>
    <w:p w14:paraId="78B25FCA" w14:textId="77777777" w:rsidR="00C60221" w:rsidRDefault="009E5820">
      <w:pPr>
        <w:widowControl w:val="0"/>
        <w:spacing w:after="240"/>
      </w:pPr>
      <w:r>
        <w:t xml:space="preserve">Dudovskiy, J. (2022c). </w:t>
      </w:r>
      <w:r>
        <w:rPr>
          <w:i/>
          <w:iCs/>
        </w:rPr>
        <w:t>IK</w:t>
      </w:r>
      <w:r>
        <w:rPr>
          <w:i/>
          <w:iCs/>
        </w:rPr>
        <w:t>EA Segmentation, Targeting and Positioning: Targeting Cost-Conscious Customers - Research-Methodology</w:t>
      </w:r>
      <w:r>
        <w:t xml:space="preserve">. [online] Business Research Methodology. Available at: </w:t>
      </w:r>
      <w:hyperlink r:id="rId27">
        <w:r>
          <w:rPr>
            <w:color w:val="1155CC"/>
            <w:u w:val="single"/>
          </w:rPr>
          <w:t>https://research-methodology.net/ikea-segmentation-targeting-positioning-targeting-cost-conscious-customers/</w:t>
        </w:r>
      </w:hyperlink>
      <w:r>
        <w:t xml:space="preserve"> [Accessed 12 Mar. 2026].</w:t>
      </w:r>
    </w:p>
    <w:p w14:paraId="6E11BBFF" w14:textId="77777777" w:rsidR="00C60221" w:rsidRDefault="009E5820">
      <w:pPr>
        <w:widowControl w:val="0"/>
        <w:spacing w:after="240"/>
      </w:pPr>
      <w:r>
        <w:t xml:space="preserve">Dwivedi, Dr.S. (2025). </w:t>
      </w:r>
      <w:r>
        <w:rPr>
          <w:i/>
          <w:iCs/>
        </w:rPr>
        <w:t>A Study On Retailing In India: Growth And Challenges</w:t>
      </w:r>
      <w:r>
        <w:t>. [online] Interna</w:t>
      </w:r>
      <w:r>
        <w:t xml:space="preserve">tional Journal of Environmental Sciences. Available at: </w:t>
      </w:r>
      <w:hyperlink r:id="rId28">
        <w:r>
          <w:rPr>
            <w:color w:val="1155CC"/>
            <w:u w:val="single"/>
          </w:rPr>
          <w:t>https://theaspd.com/index.php/ijes/article/download/3863/2860/7794</w:t>
        </w:r>
      </w:hyperlink>
      <w:r>
        <w:t xml:space="preserve"> [Accessed 12 Mar. 2026].</w:t>
      </w:r>
    </w:p>
    <w:p w14:paraId="396609F7" w14:textId="77777777" w:rsidR="00C60221" w:rsidRDefault="009E5820">
      <w:pPr>
        <w:widowControl w:val="0"/>
        <w:spacing w:after="240"/>
      </w:pPr>
      <w:r>
        <w:t>Ethical Consumer (2025</w:t>
      </w:r>
      <w:r>
        <w:t xml:space="preserve">). </w:t>
      </w:r>
      <w:r>
        <w:rPr>
          <w:i/>
          <w:iCs/>
        </w:rPr>
        <w:t>How ethical is IKEA Ltd?</w:t>
      </w:r>
      <w:r>
        <w:t xml:space="preserve"> [online] Ethical Consumer. Available at: </w:t>
      </w:r>
      <w:hyperlink r:id="rId29">
        <w:r>
          <w:rPr>
            <w:color w:val="1155CC"/>
            <w:u w:val="single"/>
          </w:rPr>
          <w:t>https://www.ethicalconsumer.org/company-profile/ikea-ltd</w:t>
        </w:r>
      </w:hyperlink>
      <w:r>
        <w:t xml:space="preserve"> [Accessed 12 Mar. 2026].</w:t>
      </w:r>
    </w:p>
    <w:p w14:paraId="1A992AF7" w14:textId="77777777" w:rsidR="00C60221" w:rsidRDefault="009E5820">
      <w:pPr>
        <w:widowControl w:val="0"/>
        <w:spacing w:after="240"/>
      </w:pPr>
      <w:r>
        <w:t>Freedman, J. and Loutzenhiser</w:t>
      </w:r>
      <w:r>
        <w:t xml:space="preserve">, G. (2022). Tax policy in the UK post-Brexit. </w:t>
      </w:r>
      <w:r>
        <w:rPr>
          <w:i/>
          <w:iCs/>
        </w:rPr>
        <w:t>Oxford Review Of Economic Policy</w:t>
      </w:r>
      <w:r>
        <w:t>, [online] 38(1). doi:</w:t>
      </w:r>
      <w:hyperlink r:id="rId30">
        <w:r>
          <w:rPr>
            <w:color w:val="1155CC"/>
            <w:u w:val="single"/>
          </w:rPr>
          <w:t>https://doi.org/10.1093/oxrep/grab050</w:t>
        </w:r>
      </w:hyperlink>
      <w:r>
        <w:t xml:space="preserve">. </w:t>
      </w:r>
    </w:p>
    <w:p w14:paraId="0111FE3B" w14:textId="77777777" w:rsidR="00C60221" w:rsidRDefault="009E5820">
      <w:pPr>
        <w:widowControl w:val="0"/>
        <w:spacing w:after="240"/>
      </w:pPr>
      <w:r>
        <w:t xml:space="preserve">Fu, Y., Wang, Q., Wang, X., Zhong, H., Chen, J., Fei, H., </w:t>
      </w:r>
      <w:r>
        <w:t xml:space="preserve">Yao, Y., Xiao, Y., Li, W. and Li, N. (2025). Unlocking academic success: the impact of time management on college students’ study engagement. </w:t>
      </w:r>
      <w:r>
        <w:rPr>
          <w:i/>
          <w:iCs/>
        </w:rPr>
        <w:t>BMC Psychology</w:t>
      </w:r>
      <w:r>
        <w:t xml:space="preserve">, [online] 13(1). Available at: </w:t>
      </w:r>
      <w:hyperlink r:id="rId31">
        <w:r>
          <w:rPr>
            <w:color w:val="1155CC"/>
            <w:u w:val="single"/>
          </w:rPr>
          <w:t>https://pmc.ncbi.nlm.nih.gov/articles/PMC11967054/</w:t>
        </w:r>
      </w:hyperlink>
      <w:r>
        <w:t xml:space="preserve"> [Accessed 12 Mar. 2026].</w:t>
      </w:r>
    </w:p>
    <w:p w14:paraId="2A52CF43" w14:textId="77777777" w:rsidR="00C60221" w:rsidRDefault="009E5820">
      <w:pPr>
        <w:widowControl w:val="0"/>
        <w:spacing w:after="240"/>
      </w:pPr>
      <w:r>
        <w:t xml:space="preserve">Global Legal Insights (2025). </w:t>
      </w:r>
      <w:r>
        <w:rPr>
          <w:i/>
          <w:iCs/>
        </w:rPr>
        <w:t>Employment &amp; Labour Laws and Regulations | UK</w:t>
      </w:r>
      <w:r>
        <w:t xml:space="preserve">. [online] GLI. Available at: </w:t>
      </w:r>
      <w:hyperlink r:id="rId32">
        <w:r>
          <w:rPr>
            <w:color w:val="1155CC"/>
            <w:u w:val="single"/>
          </w:rPr>
          <w:t>https://www.globallegalinsights.com/practice-areas/employment-and-labour-laws-and-regulations/united-kingdom/</w:t>
        </w:r>
      </w:hyperlink>
      <w:r>
        <w:t xml:space="preserve"> [Accessed 12 Mar. 2</w:t>
      </w:r>
      <w:r>
        <w:t>026].</w:t>
      </w:r>
    </w:p>
    <w:p w14:paraId="45E60F2A" w14:textId="77777777" w:rsidR="00C60221" w:rsidRDefault="009E5820">
      <w:pPr>
        <w:widowControl w:val="0"/>
        <w:spacing w:after="240"/>
      </w:pPr>
      <w:r>
        <w:lastRenderedPageBreak/>
        <w:t xml:space="preserve">Government of India (2021). </w:t>
      </w:r>
      <w:r>
        <w:rPr>
          <w:i/>
          <w:iCs/>
        </w:rPr>
        <w:t>Manual: Biodegradable Waste Management</w:t>
      </w:r>
      <w:r>
        <w:t xml:space="preserve">. [online] Available at: </w:t>
      </w:r>
      <w:hyperlink r:id="rId33">
        <w:r>
          <w:rPr>
            <w:color w:val="1155CC"/>
            <w:u w:val="single"/>
          </w:rPr>
          <w:t>https://swachh</w:t>
        </w:r>
        <w:r>
          <w:rPr>
            <w:color w:val="1155CC"/>
            <w:u w:val="single"/>
          </w:rPr>
          <w:t>bharatmission.ddws.gov.in/sites/default/files/Technical-Notes/Biodegradable_Waste_Management_Manual_English.pdf</w:t>
        </w:r>
      </w:hyperlink>
      <w:r>
        <w:t xml:space="preserve"> [Accessed 12 Mar. 2026].</w:t>
      </w:r>
    </w:p>
    <w:p w14:paraId="25E08AB9" w14:textId="77777777" w:rsidR="00C60221" w:rsidRDefault="009E5820">
      <w:pPr>
        <w:widowControl w:val="0"/>
        <w:spacing w:after="240"/>
      </w:pPr>
      <w:r>
        <w:t xml:space="preserve">IKEA (2021). </w:t>
      </w:r>
      <w:r>
        <w:rPr>
          <w:i/>
          <w:iCs/>
        </w:rPr>
        <w:t>Strategic Roadmap for Furniture Sector of India Detailed Report</w:t>
      </w:r>
      <w:r>
        <w:t xml:space="preserve">. [online] Available at: </w:t>
      </w:r>
      <w:hyperlink r:id="rId34">
        <w:r>
          <w:rPr>
            <w:color w:val="1155CC"/>
            <w:u w:val="single"/>
          </w:rPr>
          <w:t>https://www.ikea.com/in/en/files/pdf/78/62/78623ce0/thought-leadership-paper_full_strategic-roadmap-for-furniture-sector-</w:t>
        </w:r>
        <w:r>
          <w:rPr>
            <w:color w:val="1155CC"/>
            <w:u w:val="single"/>
          </w:rPr>
          <w:t>of-india.pdf</w:t>
        </w:r>
      </w:hyperlink>
      <w:r>
        <w:t xml:space="preserve"> [Accessed 12 Mar. 2026].</w:t>
      </w:r>
    </w:p>
    <w:p w14:paraId="3236AFE1" w14:textId="77777777" w:rsidR="00C60221" w:rsidRDefault="009E5820">
      <w:pPr>
        <w:widowControl w:val="0"/>
        <w:spacing w:after="240"/>
      </w:pPr>
      <w:r>
        <w:t xml:space="preserve">IKEA (2024a). </w:t>
      </w:r>
      <w:r>
        <w:rPr>
          <w:i/>
          <w:iCs/>
        </w:rPr>
        <w:t>About IKEA</w:t>
      </w:r>
      <w:r>
        <w:t xml:space="preserve">. [online] Ikea.com. Available at: </w:t>
      </w:r>
      <w:hyperlink r:id="rId35">
        <w:r>
          <w:rPr>
            <w:color w:val="1155CC"/>
            <w:u w:val="single"/>
          </w:rPr>
          <w:t>https://www.ikea.com/in/en/this-is-ikea/about-us/</w:t>
        </w:r>
      </w:hyperlink>
      <w:r>
        <w:t xml:space="preserve"> [Accessed 12 Mar. 2026].</w:t>
      </w:r>
    </w:p>
    <w:p w14:paraId="770607F4" w14:textId="77777777" w:rsidR="00C60221" w:rsidRDefault="009E5820">
      <w:pPr>
        <w:widowControl w:val="0"/>
        <w:spacing w:after="240"/>
      </w:pPr>
      <w:r>
        <w:t xml:space="preserve">IKEA (2024b). </w:t>
      </w:r>
      <w:r>
        <w:rPr>
          <w:i/>
          <w:iCs/>
        </w:rPr>
        <w:t>L</w:t>
      </w:r>
      <w:r>
        <w:rPr>
          <w:i/>
          <w:iCs/>
        </w:rPr>
        <w:t>earn more about IKEA UK</w:t>
      </w:r>
      <w:r>
        <w:t xml:space="preserve">. [online] Ikea.com. Available at: </w:t>
      </w:r>
      <w:hyperlink r:id="rId36">
        <w:r>
          <w:rPr>
            <w:color w:val="1155CC"/>
            <w:u w:val="single"/>
          </w:rPr>
          <w:t>https://www.ikea.com/gb/en/this-is-ikea/about-us/about-ikea-market-pub3c09f721/</w:t>
        </w:r>
      </w:hyperlink>
      <w:r>
        <w:t xml:space="preserve"> [Accessed 12 Mar. 2</w:t>
      </w:r>
      <w:r>
        <w:t>026].</w:t>
      </w:r>
    </w:p>
    <w:p w14:paraId="3D6C04D7" w14:textId="77777777" w:rsidR="00C60221" w:rsidRDefault="009E5820">
      <w:pPr>
        <w:widowControl w:val="0"/>
        <w:spacing w:after="240"/>
      </w:pPr>
      <w:r>
        <w:t xml:space="preserve">IKEA (2024c). </w:t>
      </w:r>
      <w:r>
        <w:rPr>
          <w:i/>
          <w:iCs/>
        </w:rPr>
        <w:t>Our sustainability strategy</w:t>
      </w:r>
      <w:r>
        <w:t xml:space="preserve">. [online] Ikea.com. Available at: </w:t>
      </w:r>
      <w:hyperlink r:id="rId37">
        <w:r>
          <w:rPr>
            <w:color w:val="1155CC"/>
            <w:u w:val="single"/>
          </w:rPr>
          <w:t>https://www.ikea.com/gb/en/this-is-ikea/climate-e</w:t>
        </w:r>
        <w:r>
          <w:rPr>
            <w:color w:val="1155CC"/>
            <w:u w:val="single"/>
          </w:rPr>
          <w:t>nvironment/the-ikea-sustainability-strategy-pubfea4c210/</w:t>
        </w:r>
      </w:hyperlink>
      <w:r>
        <w:t xml:space="preserve"> [Accessed 12 Mar. 2026].</w:t>
      </w:r>
    </w:p>
    <w:p w14:paraId="740286D7" w14:textId="77777777" w:rsidR="00C60221" w:rsidRDefault="009E5820">
      <w:pPr>
        <w:widowControl w:val="0"/>
        <w:spacing w:after="240"/>
      </w:pPr>
      <w:r>
        <w:t xml:space="preserve">IKEA (2026). </w:t>
      </w:r>
      <w:r>
        <w:rPr>
          <w:i/>
          <w:iCs/>
        </w:rPr>
        <w:t>IKEA India launches live stream shopping experience</w:t>
      </w:r>
      <w:r>
        <w:t xml:space="preserve">. [online] Ikea.com. Available at: </w:t>
      </w:r>
      <w:hyperlink r:id="rId38">
        <w:r>
          <w:rPr>
            <w:color w:val="1155CC"/>
            <w:u w:val="single"/>
          </w:rPr>
          <w:t>https://www.ikea.com/in/en/newsroom/corporate-news/ikea-india-launches-live-streaming-shopping-experience-pubc8fd6370/</w:t>
        </w:r>
      </w:hyperlink>
      <w:r>
        <w:t xml:space="preserve"> [Accessed 12 Mar. 2026].</w:t>
      </w:r>
    </w:p>
    <w:p w14:paraId="1FFBE509" w14:textId="77777777" w:rsidR="00C60221" w:rsidRDefault="009E5820">
      <w:pPr>
        <w:widowControl w:val="0"/>
        <w:spacing w:after="240"/>
      </w:pPr>
      <w:r>
        <w:t xml:space="preserve">Jonwal, S. (2025). </w:t>
      </w:r>
      <w:r>
        <w:rPr>
          <w:i/>
          <w:iCs/>
        </w:rPr>
        <w:t>IKEA Case Study 2025: Strategy</w:t>
      </w:r>
      <w:r>
        <w:rPr>
          <w:i/>
          <w:iCs/>
        </w:rPr>
        <w:t>, Marketing, &amp; Business Model</w:t>
      </w:r>
      <w:r>
        <w:t xml:space="preserve">. [online] Young Urban Project. Available at: </w:t>
      </w:r>
      <w:hyperlink r:id="rId39">
        <w:r>
          <w:rPr>
            <w:color w:val="1155CC"/>
            <w:u w:val="single"/>
          </w:rPr>
          <w:t>https://www.youngurbanproject.com/ikea-case-study/</w:t>
        </w:r>
      </w:hyperlink>
      <w:r>
        <w:t xml:space="preserve"> [Accessed 12 Mar. 2026].</w:t>
      </w:r>
    </w:p>
    <w:p w14:paraId="1D8E58B9" w14:textId="77777777" w:rsidR="00C60221" w:rsidRDefault="009E5820">
      <w:pPr>
        <w:widowControl w:val="0"/>
        <w:spacing w:after="240"/>
      </w:pPr>
      <w:r>
        <w:t>Kaluvilla, B.B., Mulla, T. and Zahi</w:t>
      </w:r>
      <w:r>
        <w:t xml:space="preserve">di, F. (2025). Driving sustainable choices through understanding consumer behaviour and underlying factors that influence the purchasing intention of refurbished furniture. </w:t>
      </w:r>
      <w:r>
        <w:rPr>
          <w:i/>
          <w:iCs/>
        </w:rPr>
        <w:t>Discover Sustainability</w:t>
      </w:r>
      <w:r>
        <w:t>, 6(1). doi:</w:t>
      </w:r>
      <w:hyperlink r:id="rId40">
        <w:r>
          <w:rPr>
            <w:color w:val="1155CC"/>
            <w:u w:val="single"/>
          </w:rPr>
          <w:t>https://doi.org/10.1007/s43621-025-01497-y</w:t>
        </w:r>
      </w:hyperlink>
      <w:r>
        <w:t xml:space="preserve">. </w:t>
      </w:r>
    </w:p>
    <w:p w14:paraId="78EE6B80" w14:textId="77777777" w:rsidR="00C60221" w:rsidRDefault="009E5820">
      <w:pPr>
        <w:widowControl w:val="0"/>
        <w:spacing w:after="240"/>
      </w:pPr>
      <w:r>
        <w:t xml:space="preserve">Market Charts (2025). </w:t>
      </w:r>
      <w:r>
        <w:rPr>
          <w:i/>
          <w:iCs/>
        </w:rPr>
        <w:t>Ikea sales fell for the first time since the pandemic</w:t>
      </w:r>
      <w:r>
        <w:t xml:space="preserve">. [online] Voronoiapp.com. Available at: </w:t>
      </w:r>
      <w:hyperlink r:id="rId41">
        <w:r>
          <w:rPr>
            <w:color w:val="1155CC"/>
            <w:u w:val="single"/>
          </w:rPr>
          <w:t>https://www.voronoiapp.com/business/Ikea-sales-fell-for-the-first-time-since-the-pandemic-6074</w:t>
        </w:r>
      </w:hyperlink>
      <w:r>
        <w:t xml:space="preserve"> [Accessed 12 Mar. 2026].</w:t>
      </w:r>
    </w:p>
    <w:p w14:paraId="6D9EF37A" w14:textId="77777777" w:rsidR="00C60221" w:rsidRDefault="009E5820">
      <w:pPr>
        <w:widowControl w:val="0"/>
        <w:spacing w:after="240"/>
      </w:pPr>
      <w:r>
        <w:lastRenderedPageBreak/>
        <w:t xml:space="preserve">Market Research Future (2026). </w:t>
      </w:r>
      <w:r>
        <w:rPr>
          <w:i/>
          <w:iCs/>
        </w:rPr>
        <w:t>UK Outdoor Furniture Market Size, Growth and Forecast to 2032</w:t>
      </w:r>
      <w:r>
        <w:t xml:space="preserve">. [online] </w:t>
      </w:r>
      <w:r>
        <w:t xml:space="preserve">www.marketresearchfuture.com. Available at: </w:t>
      </w:r>
      <w:hyperlink r:id="rId42">
        <w:r>
          <w:rPr>
            <w:color w:val="1155CC"/>
            <w:u w:val="single"/>
          </w:rPr>
          <w:t>https://www.marketresearchfuture.com/reports/uk-outdoor-furniture-market-12657</w:t>
        </w:r>
      </w:hyperlink>
      <w:r>
        <w:t xml:space="preserve"> [Accessed 12 Mar. 2026].</w:t>
      </w:r>
    </w:p>
    <w:p w14:paraId="05EF7168" w14:textId="77777777" w:rsidR="00C60221" w:rsidRDefault="009E5820">
      <w:pPr>
        <w:widowControl w:val="0"/>
        <w:spacing w:after="240"/>
      </w:pPr>
      <w:r>
        <w:t xml:space="preserve">Marquis, C. (2025). IKEA’s Circular Economy: Redefining Sustainability In The Furniture Industry. [Online] Available at: </w:t>
      </w:r>
      <w:hyperlink r:id="rId43">
        <w:r>
          <w:rPr>
            <w:color w:val="1155CC"/>
            <w:u w:val="single"/>
          </w:rPr>
          <w:t>https://www.forbes.com/sites/christophermarquis/2025/01/14/ikeas-circular-economy-redefining-sustainability-in-the-furniture-industry</w:t>
        </w:r>
        <w:r>
          <w:rPr>
            <w:color w:val="1155CC"/>
            <w:u w:val="single"/>
          </w:rPr>
          <w:t>/</w:t>
        </w:r>
      </w:hyperlink>
      <w:r>
        <w:t xml:space="preserve"> [Accessed 12 Mar. 2026].</w:t>
      </w:r>
    </w:p>
    <w:p w14:paraId="4DDE4D6A" w14:textId="77777777" w:rsidR="00C60221" w:rsidRDefault="009E5820">
      <w:pPr>
        <w:widowControl w:val="0"/>
        <w:spacing w:after="240"/>
      </w:pPr>
      <w:r>
        <w:t xml:space="preserve">Peperfry. (2026). Sustainable Living Ideas for World Environment Day. [Online] Available at: </w:t>
      </w:r>
      <w:hyperlink r:id="rId44" w:anchor=":~:text=Sustainability%20isn't%20about%20living%20a%20life%20without,smallest%20change%20can%20make%20a%20big%20difference">
        <w:r>
          <w:rPr>
            <w:color w:val="1155CC"/>
            <w:u w:val="single"/>
          </w:rPr>
          <w:t>https://www.pepperfry.com/blog/living-the-sustainable-life</w:t>
        </w:r>
      </w:hyperlink>
      <w:r>
        <w:t xml:space="preserve"> [Accessed 12 Mar. 2026].</w:t>
      </w:r>
    </w:p>
    <w:p w14:paraId="644CC2E8" w14:textId="77777777" w:rsidR="00C60221" w:rsidRDefault="009E5820">
      <w:pPr>
        <w:widowControl w:val="0"/>
        <w:spacing w:after="240"/>
      </w:pPr>
      <w:r>
        <w:t xml:space="preserve">Pereira, D. (2025). </w:t>
      </w:r>
      <w:r>
        <w:rPr>
          <w:i/>
          <w:iCs/>
        </w:rPr>
        <w:t>Ikea Target Market Analysis</w:t>
      </w:r>
      <w:r>
        <w:t xml:space="preserve">. [online] Business Model Analyst. Available at: </w:t>
      </w:r>
      <w:hyperlink r:id="rId45">
        <w:r>
          <w:rPr>
            <w:color w:val="1155CC"/>
            <w:u w:val="single"/>
          </w:rPr>
          <w:t>https://businessmodelanalyst.com/ikea-target-market-analysis/?srsltid=AfmBOoqUcDqrzc1grQix5g9Io5Lc7hybvbCYLJ1fvxRzDq</w:t>
        </w:r>
        <w:r>
          <w:rPr>
            <w:color w:val="1155CC"/>
            <w:u w:val="single"/>
          </w:rPr>
          <w:t>MnkXFlujVg</w:t>
        </w:r>
      </w:hyperlink>
      <w:r>
        <w:t xml:space="preserve"> [Accessed 12 Mar. 2026].</w:t>
      </w:r>
    </w:p>
    <w:p w14:paraId="6FDE3198" w14:textId="77777777" w:rsidR="00C60221" w:rsidRDefault="009E5820">
      <w:pPr>
        <w:widowControl w:val="0"/>
        <w:spacing w:after="240"/>
      </w:pPr>
      <w:r>
        <w:t xml:space="preserve">Portes, J. (2023). </w:t>
      </w:r>
      <w:r>
        <w:rPr>
          <w:i/>
          <w:iCs/>
        </w:rPr>
        <w:t>The impact of Brexit on the UK economy: Reviewing the evidence</w:t>
      </w:r>
      <w:r>
        <w:t xml:space="preserve">. [online] CEPR. Available at: </w:t>
      </w:r>
      <w:hyperlink r:id="rId46">
        <w:r>
          <w:rPr>
            <w:color w:val="1155CC"/>
            <w:u w:val="single"/>
          </w:rPr>
          <w:t>https://cepr.o</w:t>
        </w:r>
        <w:r>
          <w:rPr>
            <w:color w:val="1155CC"/>
            <w:u w:val="single"/>
          </w:rPr>
          <w:t>rg/voxeu/columns/impact-brexit-uk-economy-reviewing-evidence</w:t>
        </w:r>
      </w:hyperlink>
      <w:r>
        <w:t xml:space="preserve"> [Accessed 12 Mar. 2026].</w:t>
      </w:r>
    </w:p>
    <w:p w14:paraId="3A2182F7" w14:textId="77777777" w:rsidR="00C60221" w:rsidRDefault="009E5820">
      <w:pPr>
        <w:widowControl w:val="0"/>
        <w:spacing w:after="240"/>
      </w:pPr>
      <w:r>
        <w:t xml:space="preserve">Priya, S.K. (2025). </w:t>
      </w:r>
      <w:r>
        <w:rPr>
          <w:i/>
          <w:iCs/>
        </w:rPr>
        <w:t>LinkedIn</w:t>
      </w:r>
      <w:r>
        <w:t xml:space="preserve">. [online] Linkedin.com. Available at: </w:t>
      </w:r>
      <w:hyperlink r:id="rId47">
        <w:r>
          <w:rPr>
            <w:color w:val="1155CC"/>
            <w:u w:val="single"/>
          </w:rPr>
          <w:t>https://www.linkedin.com/pulse/ikeas-marketing-problem-india-stp-analysis-priya-sudeepa-qc4cc</w:t>
        </w:r>
      </w:hyperlink>
      <w:r>
        <w:t xml:space="preserve"> [Accessed 12 Mar. 2026].</w:t>
      </w:r>
    </w:p>
    <w:p w14:paraId="32AA0331" w14:textId="77777777" w:rsidR="00C60221" w:rsidRDefault="009E5820">
      <w:pPr>
        <w:widowControl w:val="0"/>
        <w:spacing w:after="240"/>
      </w:pPr>
      <w:r>
        <w:t xml:space="preserve">Rathore, P. and Saha, E. (2025). Does Indian consumers’ concern towards sustainable development goals enhance recycled product </w:t>
      </w:r>
      <w:r>
        <w:t xml:space="preserve">purchase behavior? An empirical investigation. </w:t>
      </w:r>
      <w:r>
        <w:rPr>
          <w:i/>
          <w:iCs/>
        </w:rPr>
        <w:t>Journal of Cleaner Production</w:t>
      </w:r>
      <w:r>
        <w:t>, [online] 535, p.147135. doi:</w:t>
      </w:r>
      <w:hyperlink r:id="rId48">
        <w:r>
          <w:rPr>
            <w:color w:val="1155CC"/>
            <w:u w:val="single"/>
          </w:rPr>
          <w:t>https://doi.org/10.1016/j.jclepro.2025.147135</w:t>
        </w:r>
      </w:hyperlink>
      <w:r>
        <w:t xml:space="preserve">. </w:t>
      </w:r>
    </w:p>
    <w:p w14:paraId="3F4930E3" w14:textId="77777777" w:rsidR="00C60221" w:rsidRDefault="009E5820">
      <w:pPr>
        <w:widowControl w:val="0"/>
        <w:spacing w:after="240"/>
      </w:pPr>
      <w:r>
        <w:t xml:space="preserve">Shastri, A. (2021). </w:t>
      </w:r>
      <w:r>
        <w:rPr>
          <w:i/>
          <w:iCs/>
        </w:rPr>
        <w:t>Complete Marketin</w:t>
      </w:r>
      <w:r>
        <w:rPr>
          <w:i/>
          <w:iCs/>
        </w:rPr>
        <w:t>g Mix of IKEA (7P’s) |IIDE</w:t>
      </w:r>
      <w:r>
        <w:t xml:space="preserve">. [online] IIDE. Available at: </w:t>
      </w:r>
      <w:hyperlink r:id="rId49">
        <w:r>
          <w:rPr>
            <w:color w:val="1155CC"/>
            <w:u w:val="single"/>
          </w:rPr>
          <w:t>https://iide.co/case-studies/marketing-mix-of-ikea/</w:t>
        </w:r>
      </w:hyperlink>
      <w:r>
        <w:t xml:space="preserve"> [Accessed 12 Mar. 2026].</w:t>
      </w:r>
    </w:p>
    <w:p w14:paraId="75E5563E" w14:textId="77777777" w:rsidR="00C60221" w:rsidRDefault="009E5820">
      <w:pPr>
        <w:widowControl w:val="0"/>
        <w:spacing w:after="240"/>
      </w:pPr>
      <w:r>
        <w:t xml:space="preserve">The Culture Factor (2025). </w:t>
      </w:r>
      <w:r>
        <w:rPr>
          <w:i/>
          <w:iCs/>
        </w:rPr>
        <w:t>Country Comparison Tool</w:t>
      </w:r>
      <w:r>
        <w:t>.</w:t>
      </w:r>
      <w:r>
        <w:t xml:space="preserve"> [online] Theculturefactor.com. Available </w:t>
      </w:r>
      <w:r>
        <w:lastRenderedPageBreak/>
        <w:t xml:space="preserve">at: </w:t>
      </w:r>
      <w:hyperlink r:id="rId50">
        <w:r>
          <w:rPr>
            <w:color w:val="1155CC"/>
            <w:u w:val="single"/>
          </w:rPr>
          <w:t>https://www.theculturefactor.com/country-comparison-tool?countries=india%2Cunited+kingdom</w:t>
        </w:r>
      </w:hyperlink>
      <w:r>
        <w:t xml:space="preserve"> [Accessed 1</w:t>
      </w:r>
      <w:r>
        <w:t>2 Mar. 2026].</w:t>
      </w:r>
    </w:p>
    <w:p w14:paraId="7A2A8A4C" w14:textId="77777777" w:rsidR="00C60221" w:rsidRDefault="009E5820">
      <w:pPr>
        <w:widowControl w:val="0"/>
        <w:spacing w:after="240"/>
      </w:pPr>
      <w:r>
        <w:t xml:space="preserve">The Strategy Institute (2024). </w:t>
      </w:r>
      <w:r>
        <w:rPr>
          <w:i/>
          <w:iCs/>
        </w:rPr>
        <w:t>The Ansoff Matrix: a Powerful Tool for Business Strategy and Growth</w:t>
      </w:r>
      <w:r>
        <w:t xml:space="preserve">. [online] The Strategy Institute. Available at: </w:t>
      </w:r>
      <w:hyperlink r:id="rId51">
        <w:r>
          <w:rPr>
            <w:color w:val="1155CC"/>
            <w:u w:val="single"/>
          </w:rPr>
          <w:t>https://www.thestrategyinstitute.org/insights/the-ansoff-matrix-a-powerful-tool-for-business-strategy-and-growth</w:t>
        </w:r>
      </w:hyperlink>
      <w:r>
        <w:t xml:space="preserve"> [Accessed 12 Mar. 2026].</w:t>
      </w:r>
    </w:p>
    <w:p w14:paraId="4D087687" w14:textId="77777777" w:rsidR="00C60221" w:rsidRDefault="009E5820">
      <w:pPr>
        <w:widowControl w:val="0"/>
        <w:spacing w:after="240"/>
      </w:pPr>
      <w:r>
        <w:t xml:space="preserve">Ustad, A. (2025). How Pepperfry built a big-box supply chain for India. [Online] Available at: </w:t>
      </w:r>
      <w:hyperlink r:id="rId52">
        <w:r>
          <w:rPr>
            <w:color w:val="1155CC"/>
            <w:u w:val="single"/>
          </w:rPr>
          <w:t>https://www.linkedin.com/posts/adn</w:t>
        </w:r>
        <w:r>
          <w:rPr>
            <w:color w:val="1155CC"/>
            <w:u w:val="single"/>
          </w:rPr>
          <w:t>anustad_supplychain-ecommerce-pepperfry-activity-7341468712601858050-GX6e</w:t>
        </w:r>
      </w:hyperlink>
      <w:r>
        <w:t xml:space="preserve"> [Accessed 12 Mar. 2026].</w:t>
      </w:r>
    </w:p>
    <w:p w14:paraId="58B7E8B1" w14:textId="77777777" w:rsidR="00C60221" w:rsidRDefault="009E5820">
      <w:pPr>
        <w:widowControl w:val="0"/>
        <w:spacing w:after="240"/>
      </w:pPr>
      <w:r>
        <w:t xml:space="preserve">Vanathi, A. and Raj, A. (2023). INTERNATIONAL JOURNAL OF LAW MANAGEMENT &amp; HUMANITIES An Analysis of IKEA’s Global Positioning. </w:t>
      </w:r>
      <w:r>
        <w:rPr>
          <w:i/>
          <w:iCs/>
        </w:rPr>
        <w:t>International Journal of Law M</w:t>
      </w:r>
      <w:r>
        <w:rPr>
          <w:i/>
          <w:iCs/>
        </w:rPr>
        <w:t>anagement &amp; Humanities</w:t>
      </w:r>
      <w:r>
        <w:t>, [online] 6(2). doi:</w:t>
      </w:r>
      <w:hyperlink r:id="rId53">
        <w:r>
          <w:rPr>
            <w:color w:val="1155CC"/>
            <w:u w:val="single"/>
          </w:rPr>
          <w:t>https://doi.org/10.10000/IJLMH.114498</w:t>
        </w:r>
      </w:hyperlink>
      <w:r>
        <w:t xml:space="preserve">. </w:t>
      </w:r>
    </w:p>
    <w:p w14:paraId="2266AB5D" w14:textId="77777777" w:rsidR="00C60221" w:rsidRDefault="009E5820">
      <w:pPr>
        <w:widowControl w:val="0"/>
        <w:spacing w:after="240"/>
      </w:pPr>
      <w:r>
        <w:t xml:space="preserve">Wadud, I., Liang, Y.D. and Polkinghorne, M. (2025). Digital Transformation in the UK Retail Sector. </w:t>
      </w:r>
      <w:r>
        <w:rPr>
          <w:i/>
          <w:iCs/>
        </w:rPr>
        <w:t>Encyclopedia</w:t>
      </w:r>
      <w:r>
        <w:t>, [online] 5(3), p.142. doi:</w:t>
      </w:r>
      <w:hyperlink r:id="rId54">
        <w:r>
          <w:rPr>
            <w:color w:val="1155CC"/>
            <w:u w:val="single"/>
          </w:rPr>
          <w:t>https://doi.org/10.3390/encyclopedia5030142</w:t>
        </w:r>
      </w:hyperlink>
      <w:r>
        <w:t xml:space="preserve">. </w:t>
      </w:r>
    </w:p>
    <w:p w14:paraId="57C8D930" w14:textId="77777777" w:rsidR="00C60221" w:rsidRDefault="009E5820">
      <w:pPr>
        <w:widowControl w:val="0"/>
        <w:spacing w:after="240"/>
      </w:pPr>
      <w:r>
        <w:t xml:space="preserve">Ye, C. </w:t>
      </w:r>
      <w:r>
        <w:t xml:space="preserve">(2021). IKEA’s Global Sourcing Challenge [Online]. Available at: </w:t>
      </w:r>
      <w:hyperlink r:id="rId55">
        <w:r>
          <w:rPr>
            <w:color w:val="1155CC"/>
            <w:u w:val="single"/>
          </w:rPr>
          <w:t>https://francis-press.com/uploads/papers/trWpLGH9o8Yp1IstoYZRbOUAFW3HTwMZMeZ0EdW4.pdf</w:t>
        </w:r>
      </w:hyperlink>
      <w:r>
        <w:t xml:space="preserve"> </w:t>
      </w:r>
      <w:r>
        <w:t>[Accessed 12 Mar. 2026].</w:t>
      </w:r>
    </w:p>
    <w:p w14:paraId="4F40EE70" w14:textId="77777777" w:rsidR="00C60221" w:rsidRDefault="009E5820">
      <w:pPr>
        <w:widowControl w:val="0"/>
        <w:spacing w:after="240"/>
      </w:pPr>
      <w:r>
        <w:t xml:space="preserve">Yun, K. (2025). </w:t>
      </w:r>
      <w:r>
        <w:rPr>
          <w:i/>
          <w:iCs/>
        </w:rPr>
        <w:t>India DPDP Act: Complete Data Protection and Privacy Compliance Guide for SaaS</w:t>
      </w:r>
      <w:r>
        <w:t xml:space="preserve">. [online] Complydog.com. Available at: </w:t>
      </w:r>
      <w:hyperlink r:id="rId56">
        <w:r>
          <w:rPr>
            <w:color w:val="1155CC"/>
            <w:u w:val="single"/>
          </w:rPr>
          <w:t>https://complydog.com/blog/india-dpdp-act-data-protection-privacy-compliance-saas</w:t>
        </w:r>
      </w:hyperlink>
      <w:r>
        <w:t xml:space="preserve"> [Accessed 12 Mar. 2026].</w:t>
      </w:r>
    </w:p>
    <w:p w14:paraId="09081D07" w14:textId="77777777" w:rsidR="00C60221" w:rsidRDefault="009E5820">
      <w:pPr>
        <w:widowControl w:val="0"/>
        <w:spacing w:after="240"/>
      </w:pPr>
      <w:r>
        <w:t xml:space="preserve">Zhou, S. (2024). Analyzing IKEA Brand’s Media Marketing Strategies and Improving Customer Experience through Inductive Reasoning Approach. </w:t>
      </w:r>
      <w:r>
        <w:rPr>
          <w:i/>
          <w:iCs/>
        </w:rPr>
        <w:t>Journa</w:t>
      </w:r>
      <w:r>
        <w:rPr>
          <w:i/>
          <w:iCs/>
        </w:rPr>
        <w:t>l of Education, Humanities and Social Sciences</w:t>
      </w:r>
      <w:r>
        <w:t>, [online] 27(4), pp.392–399. doi:</w:t>
      </w:r>
      <w:hyperlink r:id="rId57">
        <w:r>
          <w:rPr>
            <w:color w:val="1155CC"/>
            <w:u w:val="single"/>
          </w:rPr>
          <w:t>https://doi.org/10.54097/1d1p0r71</w:t>
        </w:r>
      </w:hyperlink>
      <w:r>
        <w:t xml:space="preserve">. </w:t>
      </w:r>
    </w:p>
    <w:p w14:paraId="174E3CF5" w14:textId="77777777" w:rsidR="00C60221" w:rsidRDefault="009E5820">
      <w:pPr>
        <w:pStyle w:val="Heading1"/>
        <w:spacing w:before="0" w:after="0"/>
      </w:pPr>
      <w:bookmarkStart w:id="24" w:name="_heading=h.oscqjnspctoc" w:colFirst="0" w:colLast="0"/>
      <w:bookmarkEnd w:id="24"/>
      <w:r>
        <w:br w:type="page"/>
      </w:r>
    </w:p>
    <w:p w14:paraId="2F854B50" w14:textId="77777777" w:rsidR="00C60221" w:rsidRDefault="009E5820">
      <w:pPr>
        <w:pStyle w:val="Heading1"/>
        <w:spacing w:before="0" w:after="0"/>
      </w:pPr>
      <w:bookmarkStart w:id="25" w:name="_heading=h.j0noneqh1q5y" w:colFirst="0" w:colLast="0"/>
      <w:bookmarkEnd w:id="25"/>
      <w:r>
        <w:lastRenderedPageBreak/>
        <w:t>Appendices</w:t>
      </w:r>
    </w:p>
    <w:p w14:paraId="27A6FA68" w14:textId="77777777" w:rsidR="00C60221" w:rsidRDefault="009E5820">
      <w:pPr>
        <w:pStyle w:val="Heading2"/>
        <w:spacing w:before="0" w:after="0"/>
      </w:pPr>
      <w:bookmarkStart w:id="26" w:name="_heading=h.pj5rv1xxvo02" w:colFirst="0" w:colLast="0"/>
      <w:bookmarkEnd w:id="26"/>
      <w:r>
        <w:t>Appendix 1: UK GDP vs synthetic counterfactual</w:t>
      </w:r>
    </w:p>
    <w:p w14:paraId="4BE1200D" w14:textId="77777777" w:rsidR="00C60221" w:rsidRDefault="009E5820">
      <w:pPr>
        <w:rPr>
          <w:b/>
          <w:bCs/>
        </w:rPr>
      </w:pPr>
      <w:r>
        <w:rPr>
          <w:b/>
          <w:bCs/>
          <w:noProof/>
        </w:rPr>
        <w:drawing>
          <wp:inline distT="114300" distB="114300" distL="114300" distR="114300" wp14:anchorId="152254EA" wp14:editId="6120403D">
            <wp:extent cx="5943600" cy="3975100"/>
            <wp:effectExtent l="25400" t="25400" r="25400" b="2540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8"/>
                    <a:srcRect/>
                    <a:stretch>
                      <a:fillRect/>
                    </a:stretch>
                  </pic:blipFill>
                  <pic:spPr>
                    <a:xfrm>
                      <a:off x="0" y="0"/>
                      <a:ext cx="5943600" cy="3975100"/>
                    </a:xfrm>
                    <a:prstGeom prst="rect">
                      <a:avLst/>
                    </a:prstGeom>
                    <a:ln w="25400">
                      <a:solidFill>
                        <a:srgbClr val="000000"/>
                      </a:solidFill>
                      <a:prstDash val="solid"/>
                    </a:ln>
                  </pic:spPr>
                </pic:pic>
              </a:graphicData>
            </a:graphic>
          </wp:inline>
        </w:drawing>
      </w:r>
    </w:p>
    <w:p w14:paraId="16977C60" w14:textId="77777777" w:rsidR="00C60221" w:rsidRDefault="009E5820">
      <w:pPr>
        <w:jc w:val="center"/>
        <w:rPr>
          <w:b/>
          <w:bCs/>
        </w:rPr>
      </w:pPr>
      <w:r>
        <w:rPr>
          <w:b/>
          <w:bCs/>
        </w:rPr>
        <w:t>Figure 6: UK GDP vs synth</w:t>
      </w:r>
      <w:r>
        <w:rPr>
          <w:b/>
          <w:bCs/>
        </w:rPr>
        <w:t>etic counterfactual</w:t>
      </w:r>
    </w:p>
    <w:p w14:paraId="4C8B26B2" w14:textId="77777777" w:rsidR="00C60221" w:rsidRDefault="009E5820">
      <w:pPr>
        <w:jc w:val="center"/>
      </w:pPr>
      <w:r>
        <w:t>(Source: Portes, 2023)</w:t>
      </w:r>
    </w:p>
    <w:p w14:paraId="115860DF" w14:textId="77777777" w:rsidR="00C60221" w:rsidRDefault="009E5820">
      <w:pPr>
        <w:pStyle w:val="Heading2"/>
        <w:spacing w:before="0" w:after="0"/>
        <w:jc w:val="left"/>
      </w:pPr>
      <w:bookmarkStart w:id="27" w:name="_heading=h.2jka98qifg8b" w:colFirst="0" w:colLast="0"/>
      <w:bookmarkEnd w:id="27"/>
      <w:r>
        <w:lastRenderedPageBreak/>
        <w:t>Appendix 2: Annual Lobbying by IKEA</w:t>
      </w:r>
    </w:p>
    <w:p w14:paraId="0688F533" w14:textId="77777777" w:rsidR="00C60221" w:rsidRDefault="009E5820">
      <w:pPr>
        <w:jc w:val="center"/>
        <w:rPr>
          <w:b/>
          <w:bCs/>
        </w:rPr>
      </w:pPr>
      <w:r>
        <w:rPr>
          <w:b/>
          <w:bCs/>
          <w:noProof/>
        </w:rPr>
        <w:drawing>
          <wp:inline distT="114300" distB="114300" distL="114300" distR="114300" wp14:anchorId="2D4D5CF2" wp14:editId="0BF38244">
            <wp:extent cx="5943600" cy="3048000"/>
            <wp:effectExtent l="25400" t="25400" r="25400" b="2540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59"/>
                    <a:srcRect/>
                    <a:stretch>
                      <a:fillRect/>
                    </a:stretch>
                  </pic:blipFill>
                  <pic:spPr>
                    <a:xfrm>
                      <a:off x="0" y="0"/>
                      <a:ext cx="5943600" cy="3048000"/>
                    </a:xfrm>
                    <a:prstGeom prst="rect">
                      <a:avLst/>
                    </a:prstGeom>
                    <a:ln w="25400">
                      <a:solidFill>
                        <a:srgbClr val="000000"/>
                      </a:solidFill>
                      <a:prstDash val="solid"/>
                    </a:ln>
                  </pic:spPr>
                </pic:pic>
              </a:graphicData>
            </a:graphic>
          </wp:inline>
        </w:drawing>
      </w:r>
      <w:r>
        <w:rPr>
          <w:b/>
          <w:bCs/>
        </w:rPr>
        <w:t>Figure 7: Annual Lobbying by IKEA</w:t>
      </w:r>
    </w:p>
    <w:p w14:paraId="4F33631E" w14:textId="77777777" w:rsidR="00C60221" w:rsidRDefault="009E5820">
      <w:pPr>
        <w:jc w:val="center"/>
      </w:pPr>
      <w:r>
        <w:t>(Source: Dudovskiy, 2022b)</w:t>
      </w:r>
    </w:p>
    <w:p w14:paraId="016E5B95" w14:textId="77777777" w:rsidR="00C60221" w:rsidRDefault="009E5820">
      <w:pPr>
        <w:pStyle w:val="Heading2"/>
        <w:spacing w:before="0" w:after="0"/>
        <w:jc w:val="left"/>
      </w:pPr>
      <w:bookmarkStart w:id="28" w:name="_heading=h.qgzy4i8928o3" w:colFirst="0" w:colLast="0"/>
      <w:bookmarkEnd w:id="28"/>
      <w:r>
        <w:t>Appendix 3: UK Outdoor Furniture Market</w:t>
      </w:r>
    </w:p>
    <w:p w14:paraId="01BC02E7" w14:textId="77777777" w:rsidR="00C60221" w:rsidRDefault="009E5820">
      <w:pPr>
        <w:jc w:val="center"/>
        <w:rPr>
          <w:b/>
          <w:bCs/>
        </w:rPr>
      </w:pPr>
      <w:r>
        <w:rPr>
          <w:b/>
          <w:bCs/>
          <w:noProof/>
        </w:rPr>
        <w:drawing>
          <wp:inline distT="114300" distB="114300" distL="114300" distR="114300" wp14:anchorId="17D90FB8" wp14:editId="7D3CD557">
            <wp:extent cx="5334000" cy="2667000"/>
            <wp:effectExtent l="25400" t="25400" r="25400" b="2540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60"/>
                    <a:srcRect/>
                    <a:stretch>
                      <a:fillRect/>
                    </a:stretch>
                  </pic:blipFill>
                  <pic:spPr>
                    <a:xfrm>
                      <a:off x="0" y="0"/>
                      <a:ext cx="5334000" cy="2667000"/>
                    </a:xfrm>
                    <a:prstGeom prst="rect">
                      <a:avLst/>
                    </a:prstGeom>
                    <a:ln w="25400">
                      <a:solidFill>
                        <a:srgbClr val="000000"/>
                      </a:solidFill>
                      <a:prstDash val="solid"/>
                    </a:ln>
                  </pic:spPr>
                </pic:pic>
              </a:graphicData>
            </a:graphic>
          </wp:inline>
        </w:drawing>
      </w:r>
    </w:p>
    <w:p w14:paraId="24C80BFF" w14:textId="77777777" w:rsidR="00C60221" w:rsidRDefault="009E5820">
      <w:pPr>
        <w:jc w:val="center"/>
        <w:rPr>
          <w:b/>
          <w:bCs/>
        </w:rPr>
      </w:pPr>
      <w:r>
        <w:rPr>
          <w:b/>
          <w:bCs/>
        </w:rPr>
        <w:t>Figure 8: UK Outdoor Furniture Market</w:t>
      </w:r>
    </w:p>
    <w:p w14:paraId="2980FDD4" w14:textId="77777777" w:rsidR="00C60221" w:rsidRDefault="009E5820">
      <w:pPr>
        <w:jc w:val="center"/>
      </w:pPr>
      <w:r>
        <w:t>(Source: Market Research Future, 20</w:t>
      </w:r>
      <w:r>
        <w:t>26)</w:t>
      </w:r>
    </w:p>
    <w:p w14:paraId="54968472" w14:textId="77777777" w:rsidR="00C60221" w:rsidRDefault="009E5820">
      <w:pPr>
        <w:pStyle w:val="Heading2"/>
        <w:spacing w:before="0" w:after="0"/>
        <w:jc w:val="left"/>
      </w:pPr>
      <w:bookmarkStart w:id="29" w:name="_heading=h.l28toxtxogtu" w:colFirst="0" w:colLast="0"/>
      <w:bookmarkEnd w:id="29"/>
      <w:r>
        <w:lastRenderedPageBreak/>
        <w:t>Appendix 4: India Green Technology and Sustainability Market</w:t>
      </w:r>
    </w:p>
    <w:p w14:paraId="2D63E41E" w14:textId="77777777" w:rsidR="00C60221" w:rsidRDefault="009E5820">
      <w:pPr>
        <w:jc w:val="left"/>
        <w:rPr>
          <w:b/>
          <w:bCs/>
        </w:rPr>
      </w:pPr>
      <w:r>
        <w:rPr>
          <w:b/>
          <w:bCs/>
          <w:noProof/>
        </w:rPr>
        <w:drawing>
          <wp:inline distT="114300" distB="114300" distL="114300" distR="114300" wp14:anchorId="21D16018" wp14:editId="78604B5D">
            <wp:extent cx="5943600" cy="2971800"/>
            <wp:effectExtent l="25400" t="25400" r="25400" b="2540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1"/>
                    <a:srcRect/>
                    <a:stretch>
                      <a:fillRect/>
                    </a:stretch>
                  </pic:blipFill>
                  <pic:spPr>
                    <a:xfrm>
                      <a:off x="0" y="0"/>
                      <a:ext cx="5943600" cy="2971800"/>
                    </a:xfrm>
                    <a:prstGeom prst="rect">
                      <a:avLst/>
                    </a:prstGeom>
                    <a:ln w="25400">
                      <a:solidFill>
                        <a:srgbClr val="000000"/>
                      </a:solidFill>
                      <a:prstDash val="solid"/>
                    </a:ln>
                  </pic:spPr>
                </pic:pic>
              </a:graphicData>
            </a:graphic>
          </wp:inline>
        </w:drawing>
      </w:r>
    </w:p>
    <w:p w14:paraId="6C3314D5" w14:textId="77777777" w:rsidR="00C60221" w:rsidRDefault="009E5820">
      <w:pPr>
        <w:jc w:val="center"/>
        <w:rPr>
          <w:b/>
          <w:bCs/>
        </w:rPr>
      </w:pPr>
      <w:r>
        <w:rPr>
          <w:b/>
          <w:bCs/>
        </w:rPr>
        <w:t>Figure 9: India Green Technology and Sustainability Market</w:t>
      </w:r>
    </w:p>
    <w:p w14:paraId="7EB32995" w14:textId="77777777" w:rsidR="00C60221" w:rsidRDefault="009E5820">
      <w:pPr>
        <w:jc w:val="center"/>
        <w:rPr>
          <w:b/>
          <w:bCs/>
        </w:rPr>
      </w:pPr>
      <w:r>
        <w:t>(Source: Bhandari, 2025)</w:t>
      </w:r>
    </w:p>
    <w:p w14:paraId="3A4F4339" w14:textId="77777777" w:rsidR="00C60221" w:rsidRDefault="009E5820">
      <w:pPr>
        <w:pStyle w:val="Heading2"/>
        <w:spacing w:before="0" w:after="0"/>
        <w:rPr>
          <w:color w:val="FF0000"/>
        </w:rPr>
      </w:pPr>
      <w:bookmarkStart w:id="30" w:name="_heading=h.in9vtpvz6j8r" w:colFirst="0" w:colLast="0"/>
      <w:bookmarkEnd w:id="30"/>
      <w:r>
        <w:rPr>
          <w:color w:val="FF0000"/>
        </w:rPr>
        <w:t>Appendix 5: GDP of India v/s the UK</w:t>
      </w:r>
    </w:p>
    <w:p w14:paraId="0DD2B28F" w14:textId="77777777" w:rsidR="00C60221" w:rsidRDefault="009E5820">
      <w:pPr>
        <w:jc w:val="center"/>
        <w:rPr>
          <w:b/>
          <w:bCs/>
          <w:color w:val="FF0000"/>
        </w:rPr>
      </w:pPr>
      <w:r>
        <w:rPr>
          <w:b/>
          <w:bCs/>
          <w:noProof/>
          <w:color w:val="FF0000"/>
        </w:rPr>
        <w:drawing>
          <wp:inline distT="114300" distB="114300" distL="114300" distR="114300" wp14:anchorId="2138160A" wp14:editId="7FB23CCB">
            <wp:extent cx="3233738" cy="3233738"/>
            <wp:effectExtent l="25400" t="25400" r="25400" b="25400"/>
            <wp:docPr id="1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62"/>
                    <a:srcRect/>
                    <a:stretch>
                      <a:fillRect/>
                    </a:stretch>
                  </pic:blipFill>
                  <pic:spPr>
                    <a:xfrm>
                      <a:off x="0" y="0"/>
                      <a:ext cx="3233738" cy="3233738"/>
                    </a:xfrm>
                    <a:prstGeom prst="rect">
                      <a:avLst/>
                    </a:prstGeom>
                    <a:ln w="25400">
                      <a:solidFill>
                        <a:srgbClr val="000000"/>
                      </a:solidFill>
                      <a:prstDash val="solid"/>
                    </a:ln>
                  </pic:spPr>
                </pic:pic>
              </a:graphicData>
            </a:graphic>
          </wp:inline>
        </w:drawing>
      </w:r>
    </w:p>
    <w:p w14:paraId="6718CB0C" w14:textId="77777777" w:rsidR="00C60221" w:rsidRDefault="009E5820">
      <w:pPr>
        <w:jc w:val="center"/>
        <w:rPr>
          <w:b/>
          <w:bCs/>
          <w:color w:val="FF0000"/>
        </w:rPr>
      </w:pPr>
      <w:r>
        <w:rPr>
          <w:b/>
          <w:bCs/>
          <w:color w:val="FF0000"/>
        </w:rPr>
        <w:t>Figure 10: GDP of India v/s the UK</w:t>
      </w:r>
    </w:p>
    <w:p w14:paraId="3D3286EB" w14:textId="77777777" w:rsidR="00C60221" w:rsidRDefault="009E5820">
      <w:pPr>
        <w:jc w:val="center"/>
        <w:rPr>
          <w:color w:val="FF0000"/>
        </w:rPr>
      </w:pPr>
      <w:r>
        <w:rPr>
          <w:color w:val="FF0000"/>
        </w:rPr>
        <w:t>(Source: Armstrong, 2022)</w:t>
      </w:r>
    </w:p>
    <w:p w14:paraId="566EAD00" w14:textId="77777777" w:rsidR="00C60221" w:rsidRDefault="009E5820">
      <w:pPr>
        <w:pStyle w:val="Heading2"/>
        <w:spacing w:before="0" w:after="0"/>
        <w:rPr>
          <w:color w:val="FF0000"/>
        </w:rPr>
      </w:pPr>
      <w:bookmarkStart w:id="31" w:name="_heading=h.6o87uox2b48d" w:colFirst="0" w:colLast="0"/>
      <w:bookmarkEnd w:id="31"/>
      <w:r>
        <w:rPr>
          <w:color w:val="FF0000"/>
        </w:rPr>
        <w:lastRenderedPageBreak/>
        <w:t>Appendix 6: Inflation rate of India v/s the UK</w:t>
      </w:r>
    </w:p>
    <w:p w14:paraId="6EEFCBB6" w14:textId="77777777" w:rsidR="00C60221" w:rsidRDefault="009E5820">
      <w:pPr>
        <w:jc w:val="center"/>
        <w:rPr>
          <w:b/>
          <w:bCs/>
          <w:color w:val="FF0000"/>
        </w:rPr>
      </w:pPr>
      <w:r>
        <w:rPr>
          <w:b/>
          <w:bCs/>
          <w:noProof/>
          <w:color w:val="FF0000"/>
        </w:rPr>
        <w:drawing>
          <wp:inline distT="114300" distB="114300" distL="114300" distR="114300" wp14:anchorId="73D33CAB" wp14:editId="09CB4EF5">
            <wp:extent cx="5715000" cy="3790950"/>
            <wp:effectExtent l="0" t="0" r="0" b="0"/>
            <wp:docPr id="1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63"/>
                    <a:srcRect/>
                    <a:stretch>
                      <a:fillRect/>
                    </a:stretch>
                  </pic:blipFill>
                  <pic:spPr>
                    <a:xfrm>
                      <a:off x="0" y="0"/>
                      <a:ext cx="5715000" cy="3790950"/>
                    </a:xfrm>
                    <a:prstGeom prst="rect">
                      <a:avLst/>
                    </a:prstGeom>
                    <a:ln/>
                  </pic:spPr>
                </pic:pic>
              </a:graphicData>
            </a:graphic>
          </wp:inline>
        </w:drawing>
      </w:r>
    </w:p>
    <w:p w14:paraId="006708D8" w14:textId="77777777" w:rsidR="00C60221" w:rsidRDefault="009E5820">
      <w:pPr>
        <w:jc w:val="center"/>
        <w:rPr>
          <w:b/>
          <w:bCs/>
          <w:color w:val="FF0000"/>
        </w:rPr>
      </w:pPr>
      <w:r>
        <w:rPr>
          <w:b/>
          <w:bCs/>
          <w:color w:val="FF0000"/>
        </w:rPr>
        <w:t>Figure 11: Inflation rate of India v/s the UK</w:t>
      </w:r>
    </w:p>
    <w:p w14:paraId="0BCB0689" w14:textId="77777777" w:rsidR="00C60221" w:rsidRDefault="009E5820">
      <w:pPr>
        <w:jc w:val="center"/>
        <w:rPr>
          <w:color w:val="FF0000"/>
        </w:rPr>
      </w:pPr>
      <w:r>
        <w:rPr>
          <w:color w:val="FF0000"/>
        </w:rPr>
        <w:t>(Source: Chadha, 2022)</w:t>
      </w:r>
    </w:p>
    <w:p w14:paraId="06C674DD" w14:textId="77777777" w:rsidR="00C60221" w:rsidRDefault="00C60221">
      <w:pPr>
        <w:jc w:val="left"/>
        <w:rPr>
          <w:b/>
          <w:bCs/>
        </w:rPr>
      </w:pPr>
    </w:p>
    <w:sectPr w:rsidR="00C60221">
      <w:headerReference w:type="default" r:id="rId64"/>
      <w:footerReference w:type="default" r:id="rId6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E2009" w14:textId="77777777" w:rsidR="009E5820" w:rsidRDefault="009E5820">
      <w:pPr>
        <w:spacing w:line="240" w:lineRule="auto"/>
      </w:pPr>
      <w:r>
        <w:separator/>
      </w:r>
    </w:p>
  </w:endnote>
  <w:endnote w:type="continuationSeparator" w:id="0">
    <w:p w14:paraId="39AC2E69" w14:textId="77777777" w:rsidR="009E5820" w:rsidRDefault="009E58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6D93A850-8B03-4833-911D-69E228ED57FB}"/>
  </w:font>
  <w:font w:name="Calibri">
    <w:panose1 w:val="020F0502020204030204"/>
    <w:charset w:val="00"/>
    <w:family w:val="swiss"/>
    <w:pitch w:val="variable"/>
    <w:sig w:usb0="E4002EFF" w:usb1="C200247B" w:usb2="00000009" w:usb3="00000000" w:csb0="000001FF" w:csb1="00000000"/>
    <w:embedRegular r:id="rId2" w:fontKey="{B0443A2A-6C4A-42C1-90E9-931C2A91E2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DAF8F" w14:textId="77777777" w:rsidR="00C60221" w:rsidRDefault="009E5820">
    <w:pPr>
      <w:jc w:val="right"/>
    </w:pPr>
    <w:r>
      <w:fldChar w:fldCharType="begin"/>
    </w:r>
    <w:r>
      <w:instrText>PAGE</w:instrText>
    </w:r>
    <w:r>
      <w:fldChar w:fldCharType="separate"/>
    </w:r>
    <w:r w:rsidR="005A779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1B231" w14:textId="77777777" w:rsidR="009E5820" w:rsidRDefault="009E5820">
      <w:pPr>
        <w:spacing w:line="240" w:lineRule="auto"/>
      </w:pPr>
      <w:r>
        <w:separator/>
      </w:r>
    </w:p>
  </w:footnote>
  <w:footnote w:type="continuationSeparator" w:id="0">
    <w:p w14:paraId="40A00AF5" w14:textId="77777777" w:rsidR="009E5820" w:rsidRDefault="009E58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C3BBD" w14:textId="77777777" w:rsidR="00C60221" w:rsidRDefault="00C6022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03234"/>
    <w:multiLevelType w:val="multilevel"/>
    <w:tmpl w:val="7AA237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650955"/>
    <w:multiLevelType w:val="multilevel"/>
    <w:tmpl w:val="6E8C86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135360B"/>
    <w:multiLevelType w:val="multilevel"/>
    <w:tmpl w:val="1AE088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765707"/>
    <w:multiLevelType w:val="multilevel"/>
    <w:tmpl w:val="00840A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4574625"/>
    <w:multiLevelType w:val="multilevel"/>
    <w:tmpl w:val="7AF0C0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4712E83"/>
    <w:multiLevelType w:val="multilevel"/>
    <w:tmpl w:val="4470F6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9B4283E"/>
    <w:multiLevelType w:val="multilevel"/>
    <w:tmpl w:val="F65A87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C59723B"/>
    <w:multiLevelType w:val="multilevel"/>
    <w:tmpl w:val="41A6EC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E4C21E8"/>
    <w:multiLevelType w:val="multilevel"/>
    <w:tmpl w:val="FDEC07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BA24CB3"/>
    <w:multiLevelType w:val="multilevel"/>
    <w:tmpl w:val="863E7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E6D5CC6"/>
    <w:multiLevelType w:val="multilevel"/>
    <w:tmpl w:val="A59A8E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5"/>
  </w:num>
  <w:num w:numId="3">
    <w:abstractNumId w:val="9"/>
  </w:num>
  <w:num w:numId="4">
    <w:abstractNumId w:val="6"/>
  </w:num>
  <w:num w:numId="5">
    <w:abstractNumId w:val="10"/>
  </w:num>
  <w:num w:numId="6">
    <w:abstractNumId w:val="7"/>
  </w:num>
  <w:num w:numId="7">
    <w:abstractNumId w:val="2"/>
  </w:num>
  <w:num w:numId="8">
    <w:abstractNumId w:val="1"/>
  </w:num>
  <w:num w:numId="9">
    <w:abstractNumId w:val="3"/>
  </w:num>
  <w:num w:numId="10">
    <w:abstractNumId w:val="8"/>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0221"/>
    <w:rsid w:val="005A7790"/>
    <w:rsid w:val="009E5820"/>
    <w:rsid w:val="00C602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721C9"/>
  <w15:docId w15:val="{C3029A55-3AE4-41DA-AB8F-C7F292744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08" w:type="dxa"/>
        <w:bottom w:w="0" w:type="dxa"/>
        <w:right w:w="10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research-methodology.net/ikea-pest-analysis/" TargetMode="External"/><Relationship Id="rId21" Type="http://schemas.openxmlformats.org/officeDocument/2006/relationships/hyperlink" Target="https://www.thehindu.com/life-and-style/homes-and-gardens/the-82-year-old-swedish-multinational-furniture-company-and-home-furnishings-retailer-ikea-in-new-delhi-now/article69292982.ece" TargetMode="External"/><Relationship Id="rId34" Type="http://schemas.openxmlformats.org/officeDocument/2006/relationships/hyperlink" Target="https://www.ikea.com/in/en/files/pdf/78/62/78623ce0/thought-leadership-paper_full_strategic-roadmap-for-furniture-sector-of-india.pdf" TargetMode="External"/><Relationship Id="rId42" Type="http://schemas.openxmlformats.org/officeDocument/2006/relationships/hyperlink" Target="https://www.marketresearchfuture.com/reports/uk-outdoor-furniture-market-12657" TargetMode="External"/><Relationship Id="rId47" Type="http://schemas.openxmlformats.org/officeDocument/2006/relationships/hyperlink" Target="https://www.linkedin.com/pulse/ikeas-marketing-problem-india-stp-analysis-priya-sudeepa-qc4cc" TargetMode="External"/><Relationship Id="rId50" Type="http://schemas.openxmlformats.org/officeDocument/2006/relationships/hyperlink" Target="https://www.theculturefactor.com/country-comparison-tool?countries=india%2Cunited+kingdom" TargetMode="External"/><Relationship Id="rId55" Type="http://schemas.openxmlformats.org/officeDocument/2006/relationships/hyperlink" Target="https://francis-press.com/uploads/papers/trWpLGH9o8Yp1IstoYZRbOUAFW3HTwMZMeZ0EdW4.pdf" TargetMode="External"/><Relationship Id="rId63" Type="http://schemas.openxmlformats.org/officeDocument/2006/relationships/image" Target="media/image1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thicalconsumer.org/company-profile/ikea-ltd" TargetMode="External"/><Relationship Id="rId11" Type="http://schemas.openxmlformats.org/officeDocument/2006/relationships/image" Target="media/image4.png"/><Relationship Id="rId24" Type="http://schemas.openxmlformats.org/officeDocument/2006/relationships/hyperlink" Target="https://www.researchgate.net/publication/399811176_Sustainable_Consumption_In_India_Insights_Issues_And_Policy_Measures" TargetMode="External"/><Relationship Id="rId32" Type="http://schemas.openxmlformats.org/officeDocument/2006/relationships/hyperlink" Target="https://www.globallegalinsights.com/practice-areas/employment-and-labour-laws-and-regulations/united-kingdom/" TargetMode="External"/><Relationship Id="rId37" Type="http://schemas.openxmlformats.org/officeDocument/2006/relationships/hyperlink" Target="https://www.ikea.com/gb/en/this-is-ikea/climate-environment/the-ikea-sustainability-strategy-pubfea4c210/" TargetMode="External"/><Relationship Id="rId40" Type="http://schemas.openxmlformats.org/officeDocument/2006/relationships/hyperlink" Target="https://doi.org/10.1007/s43621-025-01497-y" TargetMode="External"/><Relationship Id="rId45" Type="http://schemas.openxmlformats.org/officeDocument/2006/relationships/hyperlink" Target="https://businessmodelanalyst.com/ikea-target-market-analysis/?srsltid=AfmBOoqUcDqrzc1grQix5g9Io5Lc7hybvbCYLJ1fvxRzDqMnkXFlujVg" TargetMode="External"/><Relationship Id="rId53" Type="http://schemas.openxmlformats.org/officeDocument/2006/relationships/hyperlink" Target="https://doi.org/10.10000/IJLMH.114498" TargetMode="External"/><Relationship Id="rId58" Type="http://schemas.openxmlformats.org/officeDocument/2006/relationships/image" Target="media/image10.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13.png"/><Relationship Id="rId19" Type="http://schemas.openxmlformats.org/officeDocument/2006/relationships/hyperlink" Target="https://www.statista.com/chart/28258/gdp-of-india-and-united-kingdom/?srsltid=AfmBOopNtqHZiO82b3OKHhyKIbF4IOMO_-xChsbOoEFMKI3i1_TJbxTx" TargetMode="External"/><Relationship Id="rId14" Type="http://schemas.openxmlformats.org/officeDocument/2006/relationships/image" Target="media/image7.png"/><Relationship Id="rId22" Type="http://schemas.openxmlformats.org/officeDocument/2006/relationships/hyperlink" Target="https://www.6wresearch.com/industry-report/india-green-technology-and-sustainability-market" TargetMode="External"/><Relationship Id="rId27" Type="http://schemas.openxmlformats.org/officeDocument/2006/relationships/hyperlink" Target="https://research-methodology.net/ikea-segmentation-targeting-positioning-targeting-cost-conscious-customers/" TargetMode="External"/><Relationship Id="rId30" Type="http://schemas.openxmlformats.org/officeDocument/2006/relationships/hyperlink" Target="https://doi.org/10.1093/oxrep/grab050" TargetMode="External"/><Relationship Id="rId35" Type="http://schemas.openxmlformats.org/officeDocument/2006/relationships/hyperlink" Target="https://www.ikea.com/in/en/this-is-ikea/about-us/" TargetMode="External"/><Relationship Id="rId43" Type="http://schemas.openxmlformats.org/officeDocument/2006/relationships/hyperlink" Target="https://www.forbes.com/sites/christophermarquis/2025/01/14/ikeas-circular-economy-redefining-sustainability-in-the-furniture-industry/" TargetMode="External"/><Relationship Id="rId48" Type="http://schemas.openxmlformats.org/officeDocument/2006/relationships/hyperlink" Target="https://doi.org/10.1016/j.jclepro.2025.147135" TargetMode="External"/><Relationship Id="rId56" Type="http://schemas.openxmlformats.org/officeDocument/2006/relationships/hyperlink" Target="https://complydog.com/blog/india-dpdp-act-data-protection-privacy-compliance-saas" TargetMode="External"/><Relationship Id="rId64"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www.thestrategyinstitute.org/insights/the-ansoff-matrix-a-powerful-tool-for-business-strategy-and-growth"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researchgate.net/publication/346059671_An_evaluation_of_IKEA" TargetMode="External"/><Relationship Id="rId25" Type="http://schemas.openxmlformats.org/officeDocument/2006/relationships/hyperlink" Target="https://research-methodology.net/ikea-7ps-marketing/" TargetMode="External"/><Relationship Id="rId33" Type="http://schemas.openxmlformats.org/officeDocument/2006/relationships/hyperlink" Target="https://swachhbharatmission.ddws.gov.in/sites/default/files/Technical-Notes/Biodegradable_Waste_Management_Manual_English.pdf" TargetMode="External"/><Relationship Id="rId38" Type="http://schemas.openxmlformats.org/officeDocument/2006/relationships/hyperlink" Target="https://www.ikea.com/in/en/newsroom/corporate-news/ikea-india-launches-live-streaming-shopping-experience-pubc8fd6370/" TargetMode="External"/><Relationship Id="rId46" Type="http://schemas.openxmlformats.org/officeDocument/2006/relationships/hyperlink" Target="https://cepr.org/voxeu/columns/impact-brexit-uk-economy-reviewing-evidence" TargetMode="External"/><Relationship Id="rId59" Type="http://schemas.openxmlformats.org/officeDocument/2006/relationships/image" Target="media/image11.png"/><Relationship Id="rId67" Type="http://schemas.openxmlformats.org/officeDocument/2006/relationships/theme" Target="theme/theme1.xml"/><Relationship Id="rId20" Type="http://schemas.openxmlformats.org/officeDocument/2006/relationships/hyperlink" Target="https://www.linkedin.com/pulse/how-use-pestle-analysis-understand-market-influences-qudde" TargetMode="External"/><Relationship Id="rId41" Type="http://schemas.openxmlformats.org/officeDocument/2006/relationships/hyperlink" Target="https://www.voronoiapp.com/business/Ikea-sales-fell-for-the-first-time-since-the-pandemic-6074" TargetMode="External"/><Relationship Id="rId54" Type="http://schemas.openxmlformats.org/officeDocument/2006/relationships/hyperlink" Target="https://doi.org/10.3390/encyclopedia5030142" TargetMode="External"/><Relationship Id="rId62"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timesofindia.indiatimes.com/business/india-business/explainer-how-india-is-managing-cost-of-living-and-inflation-better-than-us-uk-and-germany/articleshow/96025323.cms" TargetMode="External"/><Relationship Id="rId28" Type="http://schemas.openxmlformats.org/officeDocument/2006/relationships/hyperlink" Target="https://theaspd.com/index.php/ijes/article/download/3863/2860/7794" TargetMode="External"/><Relationship Id="rId36" Type="http://schemas.openxmlformats.org/officeDocument/2006/relationships/hyperlink" Target="https://www.ikea.com/gb/en/this-is-ikea/about-us/about-ikea-market-pub3c09f721/" TargetMode="External"/><Relationship Id="rId49" Type="http://schemas.openxmlformats.org/officeDocument/2006/relationships/hyperlink" Target="https://iide.co/case-studies/marketing-mix-of-ikea/" TargetMode="External"/><Relationship Id="rId57" Type="http://schemas.openxmlformats.org/officeDocument/2006/relationships/hyperlink" Target="https://doi.org/10.54097/1d1p0r71" TargetMode="External"/><Relationship Id="rId10" Type="http://schemas.openxmlformats.org/officeDocument/2006/relationships/image" Target="media/image3.png"/><Relationship Id="rId31" Type="http://schemas.openxmlformats.org/officeDocument/2006/relationships/hyperlink" Target="https://pmc.ncbi.nlm.nih.gov/articles/PMC11967054/" TargetMode="External"/><Relationship Id="rId44" Type="http://schemas.openxmlformats.org/officeDocument/2006/relationships/hyperlink" Target="https://www.pepperfry.com/blog/living-the-sustainable-life" TargetMode="External"/><Relationship Id="rId52" Type="http://schemas.openxmlformats.org/officeDocument/2006/relationships/hyperlink" Target="https://www.linkedin.com/posts/adnanustad_supplychain-ecommerce-pepperfry-activity-7341468712601858050-GX6e" TargetMode="External"/><Relationship Id="rId60" Type="http://schemas.openxmlformats.org/officeDocument/2006/relationships/image" Target="media/image12.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researchgate.net/figure/Figure-6-IKEA-analysis-using-Ansoffs-matrix_fig3_346059671" TargetMode="External"/><Relationship Id="rId39" Type="http://schemas.openxmlformats.org/officeDocument/2006/relationships/hyperlink" Target="https://www.youngurbanproject.com/ikea-case-study/"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HIs3+EyjwbShOjgbk9LhzgdfmQ==">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7574</Words>
  <Characters>43175</Characters>
  <Application>Microsoft Office Word</Application>
  <DocSecurity>0</DocSecurity>
  <Lines>359</Lines>
  <Paragraphs>101</Paragraphs>
  <ScaleCrop>false</ScaleCrop>
  <Company/>
  <LinksUpToDate>false</LinksUpToDate>
  <CharactersWithSpaces>50648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panchalrahul7600@gmail.com</cp:lastModifiedBy>
  <cp:revision>2</cp:revision>
  <dcterms:created xsi:type="dcterms:W3CDTF">2026-04-24T08:56:00Z</dcterms:created>
  <dcterms:modified xsi:type="dcterms:W3CDTF">2026-04-24T08:58:00Z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f0cab730-575c-4a81-9ce7-2d474a08c12b</vt:lpwstr>
  </property>
</Properties>
</file>