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910FD22" wp14:paraId="71EEF34C" wp14:textId="70D75597">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6910FD22" w:rsidR="0B202AA6">
        <w:rPr>
          <w:rFonts w:ascii="Calibri" w:hAnsi="Calibri" w:eastAsia="Calibri" w:cs="Calibri"/>
          <w:b w:val="0"/>
          <w:bCs w:val="0"/>
          <w:i w:val="0"/>
          <w:iCs w:val="0"/>
          <w:caps w:val="0"/>
          <w:smallCaps w:val="0"/>
          <w:noProof w:val="0"/>
          <w:color w:val="000000" w:themeColor="text1" w:themeTint="FF" w:themeShade="FF"/>
          <w:sz w:val="32"/>
          <w:szCs w:val="32"/>
          <w:lang w:val="en-US"/>
        </w:rPr>
        <w:t>University of Wales Trinity Saint David</w:t>
      </w:r>
    </w:p>
    <w:p xmlns:wp14="http://schemas.microsoft.com/office/word/2010/wordml" w:rsidP="6910FD22" wp14:paraId="492B8440" wp14:textId="224B7BFA">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0CAB0C33" wp14:textId="70B6E6C2">
      <w:pPr>
        <w:pStyle w:val="Normal"/>
        <w:suppressLineNumbers w:val="0"/>
        <w:bidi w:val="0"/>
        <w:spacing w:before="0" w:beforeAutospacing="off" w:after="160" w:afterAutospacing="off" w:line="257" w:lineRule="auto"/>
        <w:ind w:left="0" w:right="0"/>
        <w:jc w:val="center"/>
      </w:pPr>
      <w:r w:rsidRPr="6910FD22" w:rsidR="0B202AA6">
        <w:rPr>
          <w:rFonts w:ascii="Calibri" w:hAnsi="Calibri" w:eastAsia="Calibri" w:cs="Calibri"/>
          <w:b w:val="1"/>
          <w:bCs w:val="1"/>
          <w:i w:val="0"/>
          <w:iCs w:val="0"/>
          <w:caps w:val="0"/>
          <w:smallCaps w:val="0"/>
          <w:noProof w:val="0"/>
          <w:color w:val="000000" w:themeColor="text1" w:themeTint="FF" w:themeShade="FF"/>
          <w:sz w:val="32"/>
          <w:szCs w:val="32"/>
          <w:lang w:val="en-US"/>
        </w:rPr>
        <w:t>Where am I teaching?</w:t>
      </w:r>
    </w:p>
    <w:p xmlns:wp14="http://schemas.microsoft.com/office/word/2010/wordml" w:rsidP="6910FD22" wp14:paraId="335188BE" wp14:textId="54EFCE72">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6910FD22" w:rsidR="0B202AA6">
        <w:rPr>
          <w:rFonts w:ascii="Calibri" w:hAnsi="Calibri" w:eastAsia="Calibri" w:cs="Calibri"/>
          <w:b w:val="1"/>
          <w:bCs w:val="1"/>
          <w:i w:val="0"/>
          <w:iCs w:val="0"/>
          <w:caps w:val="0"/>
          <w:smallCaps w:val="0"/>
          <w:noProof w:val="0"/>
          <w:color w:val="000000" w:themeColor="text1" w:themeTint="FF" w:themeShade="FF"/>
          <w:sz w:val="32"/>
          <w:szCs w:val="32"/>
          <w:lang w:val="en-US"/>
        </w:rPr>
        <w:t>ECAD7003</w:t>
      </w:r>
    </w:p>
    <w:p xmlns:wp14="http://schemas.microsoft.com/office/word/2010/wordml" w:rsidP="6910FD22" wp14:paraId="2B766A2F" wp14:textId="43C47954">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61C7EE2B" wp14:textId="67AAF985">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4E7A68C9" wp14:textId="3EF20995">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19477314" wp14:textId="38CEF948">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2C8AEC82" wp14:textId="58663E92">
      <w:pPr>
        <w:jc w:val="center"/>
        <w:rPr>
          <w:rFonts w:ascii="Calibri" w:hAnsi="Calibri" w:eastAsia="Calibri" w:cs="Calibri"/>
          <w:noProof w:val="0"/>
          <w:sz w:val="44"/>
          <w:szCs w:val="44"/>
          <w:lang w:val="en-US"/>
        </w:rPr>
      </w:pPr>
      <w:r w:rsidRPr="6910FD22" w:rsidR="0B202AA6">
        <w:rPr>
          <w:rFonts w:ascii="Calibri" w:hAnsi="Calibri" w:eastAsia="Calibri" w:cs="Calibri"/>
          <w:noProof w:val="0"/>
          <w:sz w:val="40"/>
          <w:szCs w:val="40"/>
          <w:lang w:val="en-US"/>
        </w:rPr>
        <w:t>How a school develops one aspect of its SDP: a report that critically reflects on the actions, impact, and evidence base</w:t>
      </w:r>
    </w:p>
    <w:p xmlns:wp14="http://schemas.microsoft.com/office/word/2010/wordml" w:rsidP="6910FD22" wp14:paraId="4EF1F2B1" wp14:textId="14990923">
      <w:pPr>
        <w:pStyle w:val="Normal"/>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633F972C" wp14:textId="383E75AC">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2820F91C" wp14:textId="3506D76C">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4613BCD3" wp14:textId="264FE3C2">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7D9BE7E8" wp14:textId="17E370D6">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67F151E4" wp14:textId="3DC62B9C">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3FB37983" wp14:textId="7392C68E">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0873BEF8" wp14:textId="49216B96">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07D54EF2" wp14:textId="1C48D007">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434F4CC7" wp14:textId="095FF8B9">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6910FD22" wp14:paraId="3F948123" wp14:textId="1589ABD8">
      <w:pPr>
        <w:spacing w:after="160" w:afterAutospacing="off" w:line="257" w:lineRule="auto"/>
        <w:jc w:val="center"/>
        <w:rPr>
          <w:rFonts w:ascii="Calibri" w:hAnsi="Calibri" w:eastAsia="Calibri" w:cs="Calibri"/>
          <w:b w:val="0"/>
          <w:bCs w:val="0"/>
          <w:i w:val="0"/>
          <w:iCs w:val="0"/>
          <w:caps w:val="0"/>
          <w:smallCaps w:val="0"/>
          <w:noProof w:val="0"/>
          <w:color w:val="000000" w:themeColor="text1" w:themeTint="FF" w:themeShade="FF"/>
          <w:sz w:val="32"/>
          <w:szCs w:val="32"/>
          <w:lang w:val="en-US"/>
        </w:rPr>
      </w:pPr>
      <w:r w:rsidRPr="6910FD22" w:rsidR="0B202AA6">
        <w:rPr>
          <w:rFonts w:ascii="Calibri" w:hAnsi="Calibri" w:eastAsia="Calibri" w:cs="Calibri"/>
          <w:b w:val="1"/>
          <w:bCs w:val="1"/>
          <w:i w:val="0"/>
          <w:iCs w:val="0"/>
          <w:caps w:val="0"/>
          <w:smallCaps w:val="0"/>
          <w:noProof w:val="0"/>
          <w:color w:val="000000" w:themeColor="text1" w:themeTint="FF" w:themeShade="FF"/>
          <w:sz w:val="32"/>
          <w:szCs w:val="32"/>
          <w:lang w:val="en-US"/>
        </w:rPr>
        <w:t>Student Number: 2004467</w:t>
      </w:r>
    </w:p>
    <w:p xmlns:wp14="http://schemas.microsoft.com/office/word/2010/wordml" w:rsidP="6910FD22" wp14:paraId="2C078E63" wp14:textId="2872EE3E">
      <w:pPr>
        <w:pStyle w:val="Normal"/>
      </w:pPr>
    </w:p>
    <w:p w:rsidR="3A1782DF" w:rsidP="6910FD22" w:rsidRDefault="3A1782DF" w14:paraId="0EA80C1A" w14:textId="759F9C95">
      <w:pPr>
        <w:pStyle w:val="Normal"/>
        <w:spacing w:before="120" w:beforeAutospacing="off" w:after="120" w:afterAutospacing="off"/>
        <w:jc w:val="center"/>
        <w:rPr>
          <w:b w:val="1"/>
          <w:bCs w:val="1"/>
          <w:u w:val="single"/>
        </w:rPr>
      </w:pPr>
      <w:r w:rsidRPr="6910FD22" w:rsidR="3A1782DF">
        <w:rPr>
          <w:b w:val="1"/>
          <w:bCs w:val="1"/>
          <w:u w:val="single"/>
        </w:rPr>
        <w:t xml:space="preserve">Targets </w:t>
      </w:r>
    </w:p>
    <w:p w:rsidR="6910FD22" w:rsidP="6910FD22" w:rsidRDefault="6910FD22" w14:paraId="1C122636" w14:textId="333B369E">
      <w:pPr>
        <w:pStyle w:val="Normal"/>
        <w:spacing w:before="120" w:beforeAutospacing="off" w:after="120" w:afterAutospacing="off"/>
        <w:jc w:val="center"/>
        <w:rPr>
          <w:b w:val="1"/>
          <w:bCs w:val="1"/>
          <w:u w:val="single"/>
        </w:rPr>
      </w:pPr>
    </w:p>
    <w:p w:rsidR="6910FD22" w:rsidP="6910FD22" w:rsidRDefault="6910FD22" w14:paraId="039E18D1" w14:textId="05C05B0A">
      <w:pPr>
        <w:pStyle w:val="Normal"/>
        <w:spacing w:before="120" w:beforeAutospacing="off" w:after="120" w:afterAutospacing="off"/>
        <w:jc w:val="center"/>
        <w:rPr>
          <w:b w:val="1"/>
          <w:bCs w:val="1"/>
          <w:u w:val="single"/>
        </w:rPr>
      </w:pPr>
    </w:p>
    <w:p w:rsidR="6910FD22" w:rsidP="6910FD22" w:rsidRDefault="6910FD22" w14:paraId="05F8DBB7" w14:textId="1B3D3446">
      <w:pPr>
        <w:pStyle w:val="Normal"/>
        <w:spacing w:before="120" w:beforeAutospacing="off" w:after="120" w:afterAutospacing="off"/>
        <w:jc w:val="center"/>
        <w:rPr>
          <w:b w:val="1"/>
          <w:bCs w:val="1"/>
          <w:u w:val="single"/>
        </w:rPr>
      </w:pPr>
    </w:p>
    <w:tbl>
      <w:tblPr>
        <w:tblStyle w:val="PlainTable3"/>
        <w:tblW w:w="0" w:type="auto"/>
        <w:tblInd w:w="105"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4A0" w:firstRow="1" w:lastRow="0" w:firstColumn="1" w:lastColumn="0" w:noHBand="0" w:noVBand="1"/>
      </w:tblPr>
      <w:tblGrid>
        <w:gridCol w:w="3000"/>
        <w:gridCol w:w="3000"/>
        <w:gridCol w:w="3000"/>
      </w:tblGrid>
      <w:tr w:rsidR="6910FD22" w:rsidTr="6910FD22" w14:paraId="51CAA6DF">
        <w:trPr>
          <w:trHeight w:val="1455"/>
        </w:trPr>
        <w:tc>
          <w:tcPr>
            <w:cnfStyle w:val="001000000100" w:firstRow="0" w:lastRow="0" w:firstColumn="1" w:lastColumn="0" w:oddVBand="0" w:evenVBand="0" w:oddHBand="0" w:evenHBand="0" w:firstRowFirstColumn="1" w:firstRowLastColumn="0" w:lastRowFirstColumn="0" w:lastRowLastColumn="0"/>
            <w:tcW w:w="3000" w:type="dxa"/>
            <w:tcMar/>
          </w:tcPr>
          <w:p w:rsidR="6910FD22" w:rsidP="6910FD22" w:rsidRDefault="6910FD22" w14:paraId="5F6BAF7B" w14:textId="3AA0DD62">
            <w:pPr>
              <w:spacing w:before="120" w:beforeAutospacing="off" w:after="120" w:afterAutospacing="off" w:line="360" w:lineRule="auto"/>
              <w:rPr>
                <w:rFonts w:ascii="Arial" w:hAnsi="Arial" w:eastAsia="Arial" w:cs="Arial"/>
                <w:b w:val="0"/>
                <w:bCs w:val="0"/>
                <w:i w:val="0"/>
                <w:iCs w:val="0"/>
                <w:caps w:val="0"/>
                <w:smallCaps w:val="0"/>
                <w:color w:val="000000" w:themeColor="text1" w:themeTint="FF" w:themeShade="FF"/>
                <w:sz w:val="22"/>
                <w:szCs w:val="22"/>
              </w:rPr>
            </w:pPr>
          </w:p>
        </w:tc>
        <w:tc>
          <w:tcPr>
            <w:cnfStyle w:val="000000000000" w:firstRow="0" w:lastRow="0" w:firstColumn="0" w:lastColumn="0" w:oddVBand="0" w:evenVBand="0" w:oddHBand="0" w:evenHBand="0" w:firstRowFirstColumn="0" w:firstRowLastColumn="0" w:lastRowFirstColumn="0" w:lastRowLastColumn="0"/>
            <w:tcW w:w="3000" w:type="dxa"/>
            <w:tcMar/>
          </w:tcPr>
          <w:p w:rsidR="6910FD22" w:rsidP="6910FD22" w:rsidRDefault="6910FD22" w14:paraId="4F82A088" w14:textId="5C65461A">
            <w:pPr>
              <w:tabs>
                <w:tab w:val="left" w:leader="none" w:pos="1440"/>
                <w:tab w:val="left" w:leader="none" w:pos="2880"/>
              </w:tabs>
              <w:spacing w:before="120" w:beforeAutospacing="off" w:after="120" w:afterAutospacing="off" w:line="360" w:lineRule="auto"/>
              <w:rPr>
                <w:rFonts w:ascii="Calibri" w:hAnsi="Calibri" w:eastAsia="Calibri" w:cs="Calibri"/>
                <w:b w:val="0"/>
                <w:bCs w:val="0"/>
                <w:i w:val="0"/>
                <w:iCs w:val="0"/>
                <w:caps w:val="0"/>
                <w:smallCaps w:val="0"/>
                <w:color w:val="000000" w:themeColor="text1" w:themeTint="FF" w:themeShade="FF"/>
                <w:sz w:val="24"/>
                <w:szCs w:val="24"/>
              </w:rPr>
            </w:pPr>
            <w:r w:rsidRPr="6910FD22" w:rsidR="6910FD22">
              <w:rPr>
                <w:rFonts w:ascii="Calibri" w:hAnsi="Calibri" w:eastAsia="Calibri" w:cs="Calibri"/>
                <w:b w:val="1"/>
                <w:bCs w:val="1"/>
                <w:i w:val="0"/>
                <w:iCs w:val="0"/>
                <w:caps w:val="0"/>
                <w:smallCaps w:val="0"/>
                <w:color w:val="000000" w:themeColor="text1" w:themeTint="FF" w:themeShade="FF"/>
                <w:sz w:val="24"/>
                <w:szCs w:val="24"/>
                <w:lang w:val="en-US"/>
              </w:rPr>
              <w:t>Target</w:t>
            </w:r>
          </w:p>
        </w:tc>
        <w:tc>
          <w:tcPr>
            <w:cnfStyle w:val="000000000000" w:firstRow="0" w:lastRow="0" w:firstColumn="0" w:lastColumn="0" w:oddVBand="0" w:evenVBand="0" w:oddHBand="0" w:evenHBand="0" w:firstRowFirstColumn="0" w:firstRowLastColumn="0" w:lastRowFirstColumn="0" w:lastRowLastColumn="0"/>
            <w:tcW w:w="3000" w:type="dxa"/>
            <w:tcMar/>
          </w:tcPr>
          <w:p w:rsidR="6910FD22" w:rsidP="6910FD22" w:rsidRDefault="6910FD22" w14:paraId="7BA59868" w14:textId="79F6F79D">
            <w:pPr>
              <w:tabs>
                <w:tab w:val="left" w:leader="none" w:pos="1440"/>
                <w:tab w:val="left" w:leader="none" w:pos="2880"/>
              </w:tabs>
              <w:spacing w:before="120" w:beforeAutospacing="off" w:after="120" w:afterAutospacing="off" w:line="360" w:lineRule="auto"/>
              <w:rPr>
                <w:rFonts w:ascii="Calibri" w:hAnsi="Calibri" w:eastAsia="Calibri" w:cs="Calibri"/>
                <w:b w:val="0"/>
                <w:bCs w:val="0"/>
                <w:i w:val="0"/>
                <w:iCs w:val="0"/>
                <w:caps w:val="0"/>
                <w:smallCaps w:val="0"/>
                <w:color w:val="000000" w:themeColor="text1" w:themeTint="FF" w:themeShade="FF"/>
                <w:sz w:val="24"/>
                <w:szCs w:val="24"/>
              </w:rPr>
            </w:pPr>
            <w:r w:rsidRPr="6910FD22" w:rsidR="6910FD22">
              <w:rPr>
                <w:rFonts w:ascii="Calibri" w:hAnsi="Calibri" w:eastAsia="Calibri" w:cs="Calibri"/>
                <w:b w:val="1"/>
                <w:bCs w:val="1"/>
                <w:i w:val="0"/>
                <w:iCs w:val="0"/>
                <w:caps w:val="0"/>
                <w:smallCaps w:val="0"/>
                <w:color w:val="000000" w:themeColor="text1" w:themeTint="FF" w:themeShade="FF"/>
                <w:sz w:val="24"/>
                <w:szCs w:val="24"/>
                <w:lang w:val="en-US"/>
              </w:rPr>
              <w:t>What I have done in this assignment….</w:t>
            </w:r>
          </w:p>
        </w:tc>
      </w:tr>
      <w:tr w:rsidR="6910FD22" w:rsidTr="6910FD22" w14:paraId="324350C7">
        <w:trPr>
          <w:trHeight w:val="450"/>
        </w:trPr>
        <w:tc>
          <w:tcPr>
            <w:cnfStyle w:val="001000000000" w:firstRow="0" w:lastRow="0" w:firstColumn="1" w:lastColumn="0" w:oddVBand="0" w:evenVBand="0" w:oddHBand="0" w:evenHBand="0" w:firstRowFirstColumn="0" w:firstRowLastColumn="0" w:lastRowFirstColumn="0" w:lastRowLastColumn="0"/>
            <w:tcW w:w="3000" w:type="dxa"/>
            <w:tcMar/>
          </w:tcPr>
          <w:p w:rsidR="6910FD22" w:rsidP="6910FD22" w:rsidRDefault="6910FD22" w14:paraId="6522F935" w14:textId="04BF350B">
            <w:pPr>
              <w:tabs>
                <w:tab w:val="left" w:leader="none" w:pos="1440"/>
                <w:tab w:val="left" w:leader="none" w:pos="2880"/>
              </w:tabs>
              <w:spacing w:before="120" w:beforeAutospacing="off" w:after="120" w:afterAutospacing="off" w:line="360" w:lineRule="auto"/>
              <w:rPr>
                <w:rFonts w:ascii="Calibri" w:hAnsi="Calibri" w:eastAsia="Calibri" w:cs="Calibri"/>
                <w:b w:val="0"/>
                <w:bCs w:val="0"/>
                <w:i w:val="0"/>
                <w:iCs w:val="0"/>
                <w:caps w:val="0"/>
                <w:smallCaps w:val="0"/>
                <w:color w:val="000000" w:themeColor="text1" w:themeTint="FF" w:themeShade="FF"/>
                <w:sz w:val="24"/>
                <w:szCs w:val="24"/>
              </w:rPr>
            </w:pPr>
            <w:r w:rsidRPr="6910FD22" w:rsidR="6910FD22">
              <w:rPr>
                <w:rFonts w:ascii="Calibri" w:hAnsi="Calibri" w:eastAsia="Calibri" w:cs="Calibri"/>
                <w:b w:val="1"/>
                <w:bCs w:val="1"/>
                <w:i w:val="0"/>
                <w:iCs w:val="0"/>
                <w:caps w:val="0"/>
                <w:smallCaps w:val="0"/>
                <w:color w:val="000000" w:themeColor="text1" w:themeTint="FF" w:themeShade="FF"/>
                <w:sz w:val="24"/>
                <w:szCs w:val="24"/>
                <w:lang w:val="en-US"/>
              </w:rPr>
              <w:t>Target 1</w:t>
            </w:r>
          </w:p>
        </w:tc>
        <w:tc>
          <w:tcPr>
            <w:cnfStyle w:val="000000000000" w:firstRow="0" w:lastRow="0" w:firstColumn="0" w:lastColumn="0" w:oddVBand="0" w:evenVBand="0" w:oddHBand="0" w:evenHBand="0" w:firstRowFirstColumn="0" w:firstRowLastColumn="0" w:lastRowFirstColumn="0" w:lastRowLastColumn="0"/>
            <w:tcW w:w="3000" w:type="dxa"/>
            <w:tcMar/>
          </w:tcPr>
          <w:p w:rsidR="1C2DC78F" w:rsidP="6910FD22" w:rsidRDefault="1C2DC78F" w14:paraId="1123E5CB" w14:textId="31ABB77F">
            <w:pPr>
              <w:pStyle w:val="Normal"/>
              <w:spacing w:before="120" w:beforeAutospacing="off" w:after="120" w:afterAutospacing="off" w:line="240" w:lineRule="auto"/>
              <w:rPr>
                <w:rFonts w:ascii="Calibri" w:hAnsi="Calibri" w:eastAsia="Calibri" w:cs="Calibri"/>
                <w:b w:val="0"/>
                <w:bCs w:val="0"/>
                <w:i w:val="0"/>
                <w:iCs w:val="0"/>
                <w:caps w:val="0"/>
                <w:smallCaps w:val="0"/>
                <w:strike w:val="0"/>
                <w:dstrike w:val="0"/>
                <w:color w:val="283041"/>
                <w:sz w:val="22"/>
                <w:szCs w:val="22"/>
                <w:u w:val="none"/>
                <w:lang w:val="en-US"/>
              </w:rPr>
            </w:pPr>
            <w:r w:rsidRPr="6910FD22" w:rsidR="1C2DC78F">
              <w:rPr>
                <w:rFonts w:ascii="Roboto" w:hAnsi="Roboto" w:eastAsia="Roboto" w:cs="Roboto"/>
                <w:b w:val="0"/>
                <w:bCs w:val="0"/>
                <w:i w:val="0"/>
                <w:iCs w:val="0"/>
                <w:caps w:val="0"/>
                <w:smallCaps w:val="0"/>
                <w:noProof w:val="0"/>
                <w:color w:val="283041"/>
                <w:sz w:val="21"/>
                <w:szCs w:val="21"/>
                <w:lang w:val="en-US"/>
              </w:rPr>
              <w:t>Keep developing your critical writing to move from a descriptive style to a more academic critical style using literature to back your ideas and points.</w:t>
            </w:r>
          </w:p>
        </w:tc>
        <w:tc>
          <w:tcPr>
            <w:cnfStyle w:val="000000000000" w:firstRow="0" w:lastRow="0" w:firstColumn="0" w:lastColumn="0" w:oddVBand="0" w:evenVBand="0" w:oddHBand="0" w:evenHBand="0" w:firstRowFirstColumn="0" w:firstRowLastColumn="0" w:lastRowFirstColumn="0" w:lastRowLastColumn="0"/>
            <w:tcW w:w="3000" w:type="dxa"/>
            <w:tcMar/>
          </w:tcPr>
          <w:p w:rsidR="466E19FF" w:rsidP="6910FD22" w:rsidRDefault="466E19FF" w14:paraId="66A382FC" w14:textId="465DB19D">
            <w:pPr>
              <w:spacing w:before="120" w:beforeAutospacing="off" w:after="120" w:afterAutospacing="off" w:line="240" w:lineRule="auto"/>
              <w:rPr>
                <w:rFonts w:ascii="Calibri" w:hAnsi="Calibri" w:eastAsia="Calibri" w:cs="Calibri"/>
                <w:b w:val="0"/>
                <w:bCs w:val="0"/>
                <w:i w:val="0"/>
                <w:iCs w:val="0"/>
                <w:caps w:val="0"/>
                <w:smallCaps w:val="0"/>
                <w:color w:val="000000" w:themeColor="text1" w:themeTint="FF" w:themeShade="FF"/>
                <w:sz w:val="22"/>
                <w:szCs w:val="22"/>
                <w:lang w:val="en-US"/>
              </w:rPr>
            </w:pPr>
            <w:r w:rsidRPr="6910FD22" w:rsidR="466E19FF">
              <w:rPr>
                <w:rFonts w:ascii="Calibri" w:hAnsi="Calibri" w:eastAsia="Calibri" w:cs="Calibri"/>
                <w:b w:val="0"/>
                <w:bCs w:val="0"/>
                <w:i w:val="0"/>
                <w:iCs w:val="0"/>
                <w:caps w:val="0"/>
                <w:smallCaps w:val="0"/>
                <w:color w:val="000000" w:themeColor="text1" w:themeTint="FF" w:themeShade="FF"/>
                <w:sz w:val="22"/>
                <w:szCs w:val="22"/>
                <w:lang w:val="en-US"/>
              </w:rPr>
              <w:t xml:space="preserve">I have engaged with a larger range of literature to add validity to my writing and explored different </w:t>
            </w:r>
            <w:r w:rsidRPr="6910FD22" w:rsidR="78CA048A">
              <w:rPr>
                <w:rFonts w:ascii="Calibri" w:hAnsi="Calibri" w:eastAsia="Calibri" w:cs="Calibri"/>
                <w:b w:val="0"/>
                <w:bCs w:val="0"/>
                <w:i w:val="0"/>
                <w:iCs w:val="0"/>
                <w:caps w:val="0"/>
                <w:smallCaps w:val="0"/>
                <w:color w:val="000000" w:themeColor="text1" w:themeTint="FF" w:themeShade="FF"/>
                <w:sz w:val="22"/>
                <w:szCs w:val="22"/>
                <w:lang w:val="en-US"/>
              </w:rPr>
              <w:t>viewpoints</w:t>
            </w:r>
            <w:r w:rsidRPr="6910FD22" w:rsidR="466E19FF">
              <w:rPr>
                <w:rFonts w:ascii="Calibri" w:hAnsi="Calibri" w:eastAsia="Calibri" w:cs="Calibri"/>
                <w:b w:val="0"/>
                <w:bCs w:val="0"/>
                <w:i w:val="0"/>
                <w:iCs w:val="0"/>
                <w:caps w:val="0"/>
                <w:smallCaps w:val="0"/>
                <w:color w:val="000000" w:themeColor="text1" w:themeTint="FF" w:themeShade="FF"/>
                <w:sz w:val="22"/>
                <w:szCs w:val="22"/>
                <w:lang w:val="en-US"/>
              </w:rPr>
              <w:t xml:space="preserve">. I have related the </w:t>
            </w:r>
            <w:r w:rsidRPr="6910FD22" w:rsidR="72636E26">
              <w:rPr>
                <w:rFonts w:ascii="Calibri" w:hAnsi="Calibri" w:eastAsia="Calibri" w:cs="Calibri"/>
                <w:b w:val="0"/>
                <w:bCs w:val="0"/>
                <w:i w:val="0"/>
                <w:iCs w:val="0"/>
                <w:caps w:val="0"/>
                <w:smallCaps w:val="0"/>
                <w:color w:val="000000" w:themeColor="text1" w:themeTint="FF" w:themeShade="FF"/>
                <w:sz w:val="22"/>
                <w:szCs w:val="22"/>
                <w:lang w:val="en-US"/>
              </w:rPr>
              <w:t xml:space="preserve">texts to the context of the essay providing examples </w:t>
            </w:r>
            <w:r w:rsidRPr="6910FD22" w:rsidR="72636E26">
              <w:rPr>
                <w:rFonts w:ascii="Calibri" w:hAnsi="Calibri" w:eastAsia="Calibri" w:cs="Calibri"/>
                <w:b w:val="0"/>
                <w:bCs w:val="0"/>
                <w:i w:val="0"/>
                <w:iCs w:val="0"/>
                <w:caps w:val="0"/>
                <w:smallCaps w:val="0"/>
                <w:color w:val="000000" w:themeColor="text1" w:themeTint="FF" w:themeShade="FF"/>
                <w:sz w:val="22"/>
                <w:szCs w:val="22"/>
                <w:lang w:val="en-US"/>
              </w:rPr>
              <w:t>and also</w:t>
            </w:r>
            <w:r w:rsidRPr="6910FD22" w:rsidR="72636E26">
              <w:rPr>
                <w:rFonts w:ascii="Calibri" w:hAnsi="Calibri" w:eastAsia="Calibri" w:cs="Calibri"/>
                <w:b w:val="0"/>
                <w:bCs w:val="0"/>
                <w:i w:val="0"/>
                <w:iCs w:val="0"/>
                <w:caps w:val="0"/>
                <w:smallCaps w:val="0"/>
                <w:color w:val="000000" w:themeColor="text1" w:themeTint="FF" w:themeShade="FF"/>
                <w:sz w:val="22"/>
                <w:szCs w:val="22"/>
                <w:lang w:val="en-US"/>
              </w:rPr>
              <w:t xml:space="preserve"> giving solutions to overcome some of the </w:t>
            </w:r>
            <w:r w:rsidRPr="6910FD22" w:rsidR="72636E26">
              <w:rPr>
                <w:rFonts w:ascii="Calibri" w:hAnsi="Calibri" w:eastAsia="Calibri" w:cs="Calibri"/>
                <w:b w:val="0"/>
                <w:bCs w:val="0"/>
                <w:i w:val="0"/>
                <w:iCs w:val="0"/>
                <w:caps w:val="0"/>
                <w:smallCaps w:val="0"/>
                <w:color w:val="000000" w:themeColor="text1" w:themeTint="FF" w:themeShade="FF"/>
                <w:sz w:val="22"/>
                <w:szCs w:val="22"/>
                <w:lang w:val="en-US"/>
              </w:rPr>
              <w:t>recognised</w:t>
            </w:r>
            <w:r w:rsidRPr="6910FD22" w:rsidR="72636E26">
              <w:rPr>
                <w:rFonts w:ascii="Calibri" w:hAnsi="Calibri" w:eastAsia="Calibri" w:cs="Calibri"/>
                <w:b w:val="0"/>
                <w:bCs w:val="0"/>
                <w:i w:val="0"/>
                <w:iCs w:val="0"/>
                <w:caps w:val="0"/>
                <w:smallCaps w:val="0"/>
                <w:color w:val="000000" w:themeColor="text1" w:themeTint="FF" w:themeShade="FF"/>
                <w:sz w:val="22"/>
                <w:szCs w:val="22"/>
                <w:lang w:val="en-US"/>
              </w:rPr>
              <w:t xml:space="preserve"> barriers. </w:t>
            </w:r>
          </w:p>
        </w:tc>
      </w:tr>
      <w:tr w:rsidR="6910FD22" w:rsidTr="6910FD22" w14:paraId="3BFF90B1">
        <w:trPr>
          <w:trHeight w:val="450"/>
        </w:trPr>
        <w:tc>
          <w:tcPr>
            <w:cnfStyle w:val="001000000000" w:firstRow="0" w:lastRow="0" w:firstColumn="1" w:lastColumn="0" w:oddVBand="0" w:evenVBand="0" w:oddHBand="0" w:evenHBand="0" w:firstRowFirstColumn="0" w:firstRowLastColumn="0" w:lastRowFirstColumn="0" w:lastRowLastColumn="0"/>
            <w:tcW w:w="3000" w:type="dxa"/>
            <w:tcMar/>
          </w:tcPr>
          <w:p w:rsidR="1C202B15" w:rsidP="6910FD22" w:rsidRDefault="1C202B15" w14:paraId="77C19AEB" w14:textId="6B468DA0">
            <w:pPr>
              <w:spacing w:before="120" w:beforeAutospacing="off" w:after="120" w:afterAutospacing="off" w:line="360" w:lineRule="auto"/>
              <w:rPr>
                <w:rFonts w:ascii="Calibri" w:hAnsi="Calibri" w:eastAsia="Calibri" w:cs="Calibri"/>
                <w:b w:val="1"/>
                <w:bCs w:val="1"/>
                <w:i w:val="0"/>
                <w:iCs w:val="0"/>
                <w:caps w:val="0"/>
                <w:smallCaps w:val="0"/>
                <w:color w:val="000000" w:themeColor="text1" w:themeTint="FF" w:themeShade="FF"/>
                <w:sz w:val="24"/>
                <w:szCs w:val="24"/>
                <w:lang w:val="en-US"/>
              </w:rPr>
            </w:pPr>
            <w:r w:rsidRPr="6910FD22" w:rsidR="1C202B15">
              <w:rPr>
                <w:rFonts w:ascii="Calibri" w:hAnsi="Calibri" w:eastAsia="Calibri" w:cs="Calibri"/>
                <w:b w:val="1"/>
                <w:bCs w:val="1"/>
                <w:i w:val="0"/>
                <w:iCs w:val="0"/>
                <w:caps w:val="0"/>
                <w:smallCaps w:val="0"/>
                <w:color w:val="000000" w:themeColor="text1" w:themeTint="FF" w:themeShade="FF"/>
                <w:sz w:val="24"/>
                <w:szCs w:val="24"/>
                <w:lang w:val="en-US"/>
              </w:rPr>
              <w:t xml:space="preserve">Target 2 </w:t>
            </w:r>
          </w:p>
        </w:tc>
        <w:tc>
          <w:tcPr>
            <w:cnfStyle w:val="000000000000" w:firstRow="0" w:lastRow="0" w:firstColumn="0" w:lastColumn="0" w:oddVBand="0" w:evenVBand="0" w:oddHBand="0" w:evenHBand="0" w:firstRowFirstColumn="0" w:firstRowLastColumn="0" w:lastRowFirstColumn="0" w:lastRowLastColumn="0"/>
            <w:tcW w:w="3000" w:type="dxa"/>
            <w:tcMar/>
          </w:tcPr>
          <w:p w:rsidR="134540E4" w:rsidP="6910FD22" w:rsidRDefault="134540E4" w14:paraId="76BA4CCD" w14:textId="204A7580">
            <w:pPr>
              <w:pStyle w:val="Normal"/>
              <w:spacing w:before="120" w:beforeAutospacing="off" w:after="120" w:afterAutospacing="off" w:line="240" w:lineRule="auto"/>
            </w:pPr>
            <w:r w:rsidRPr="6910FD22" w:rsidR="134540E4">
              <w:rPr>
                <w:rFonts w:ascii="Roboto" w:hAnsi="Roboto" w:eastAsia="Roboto" w:cs="Roboto"/>
                <w:b w:val="0"/>
                <w:bCs w:val="0"/>
                <w:i w:val="0"/>
                <w:iCs w:val="0"/>
                <w:caps w:val="0"/>
                <w:smallCaps w:val="0"/>
                <w:noProof w:val="0"/>
                <w:color w:val="283041"/>
                <w:sz w:val="21"/>
                <w:szCs w:val="21"/>
                <w:lang w:val="en-US"/>
              </w:rPr>
              <w:t>Proofread</w:t>
            </w:r>
            <w:r w:rsidRPr="6910FD22" w:rsidR="46B6DC0E">
              <w:rPr>
                <w:rFonts w:ascii="Roboto" w:hAnsi="Roboto" w:eastAsia="Roboto" w:cs="Roboto"/>
                <w:b w:val="0"/>
                <w:bCs w:val="0"/>
                <w:i w:val="0"/>
                <w:iCs w:val="0"/>
                <w:caps w:val="0"/>
                <w:smallCaps w:val="0"/>
                <w:noProof w:val="0"/>
                <w:color w:val="283041"/>
                <w:sz w:val="21"/>
                <w:szCs w:val="21"/>
                <w:lang w:val="en-US"/>
              </w:rPr>
              <w:t xml:space="preserve"> your work to ensure clarity of expression and improved introductions.</w:t>
            </w:r>
          </w:p>
        </w:tc>
        <w:tc>
          <w:tcPr>
            <w:cnfStyle w:val="000000000000" w:firstRow="0" w:lastRow="0" w:firstColumn="0" w:lastColumn="0" w:oddVBand="0" w:evenVBand="0" w:oddHBand="0" w:evenHBand="0" w:firstRowFirstColumn="0" w:firstRowLastColumn="0" w:lastRowFirstColumn="0" w:lastRowLastColumn="0"/>
            <w:tcW w:w="3000" w:type="dxa"/>
            <w:tcMar/>
          </w:tcPr>
          <w:p w:rsidR="46B6DC0E" w:rsidP="6910FD22" w:rsidRDefault="46B6DC0E" w14:paraId="066D3F5C" w14:textId="179B2E36">
            <w:pPr>
              <w:spacing w:before="120" w:beforeAutospacing="off" w:after="120" w:afterAutospacing="off" w:line="360" w:lineRule="auto"/>
              <w:rPr>
                <w:rFonts w:ascii="Calibri" w:hAnsi="Calibri" w:eastAsia="Calibri" w:cs="Calibri"/>
                <w:b w:val="0"/>
                <w:bCs w:val="0"/>
                <w:i w:val="0"/>
                <w:iCs w:val="0"/>
                <w:caps w:val="0"/>
                <w:smallCaps w:val="0"/>
                <w:color w:val="000000" w:themeColor="text1" w:themeTint="FF" w:themeShade="FF"/>
                <w:sz w:val="22"/>
                <w:szCs w:val="22"/>
                <w:lang w:val="en-US"/>
              </w:rPr>
            </w:pPr>
            <w:r w:rsidRPr="6910FD22" w:rsidR="46B6DC0E">
              <w:rPr>
                <w:rFonts w:ascii="Calibri" w:hAnsi="Calibri" w:eastAsia="Calibri" w:cs="Calibri"/>
                <w:b w:val="0"/>
                <w:bCs w:val="0"/>
                <w:i w:val="0"/>
                <w:iCs w:val="0"/>
                <w:caps w:val="0"/>
                <w:smallCaps w:val="0"/>
                <w:color w:val="000000" w:themeColor="text1" w:themeTint="FF" w:themeShade="FF"/>
                <w:sz w:val="22"/>
                <w:szCs w:val="22"/>
                <w:lang w:val="en-US"/>
              </w:rPr>
              <w:t xml:space="preserve">Throughout the introduction I have aimed to give an oversight of the topic at hand and the importance of my role as a student </w:t>
            </w:r>
            <w:r w:rsidRPr="6910FD22" w:rsidR="46B6DC0E">
              <w:rPr>
                <w:rFonts w:ascii="Calibri" w:hAnsi="Calibri" w:eastAsia="Calibri" w:cs="Calibri"/>
                <w:b w:val="0"/>
                <w:bCs w:val="0"/>
                <w:i w:val="0"/>
                <w:iCs w:val="0"/>
                <w:caps w:val="0"/>
                <w:smallCaps w:val="0"/>
                <w:color w:val="000000" w:themeColor="text1" w:themeTint="FF" w:themeShade="FF"/>
                <w:sz w:val="22"/>
                <w:szCs w:val="22"/>
                <w:lang w:val="en-US"/>
              </w:rPr>
              <w:t>te</w:t>
            </w:r>
            <w:r w:rsidRPr="6910FD22" w:rsidR="4E89B21A">
              <w:rPr>
                <w:rFonts w:ascii="Calibri" w:hAnsi="Calibri" w:eastAsia="Calibri" w:cs="Calibri"/>
                <w:b w:val="0"/>
                <w:bCs w:val="0"/>
                <w:i w:val="0"/>
                <w:iCs w:val="0"/>
                <w:caps w:val="0"/>
                <w:smallCaps w:val="0"/>
                <w:color w:val="000000" w:themeColor="text1" w:themeTint="FF" w:themeShade="FF"/>
                <w:sz w:val="22"/>
                <w:szCs w:val="22"/>
                <w:lang w:val="en-US"/>
              </w:rPr>
              <w:t>a</w:t>
            </w:r>
            <w:r w:rsidRPr="6910FD22" w:rsidR="46B6DC0E">
              <w:rPr>
                <w:rFonts w:ascii="Calibri" w:hAnsi="Calibri" w:eastAsia="Calibri" w:cs="Calibri"/>
                <w:b w:val="0"/>
                <w:bCs w:val="0"/>
                <w:i w:val="0"/>
                <w:iCs w:val="0"/>
                <w:caps w:val="0"/>
                <w:smallCaps w:val="0"/>
                <w:color w:val="000000" w:themeColor="text1" w:themeTint="FF" w:themeShade="FF"/>
                <w:sz w:val="22"/>
                <w:szCs w:val="22"/>
                <w:lang w:val="en-US"/>
              </w:rPr>
              <w:t>cher</w:t>
            </w:r>
            <w:r w:rsidRPr="6910FD22" w:rsidR="46B6DC0E">
              <w:rPr>
                <w:rFonts w:ascii="Calibri" w:hAnsi="Calibri" w:eastAsia="Calibri" w:cs="Calibri"/>
                <w:b w:val="0"/>
                <w:bCs w:val="0"/>
                <w:i w:val="0"/>
                <w:iCs w:val="0"/>
                <w:caps w:val="0"/>
                <w:smallCaps w:val="0"/>
                <w:color w:val="000000" w:themeColor="text1" w:themeTint="FF" w:themeShade="FF"/>
                <w:sz w:val="22"/>
                <w:szCs w:val="22"/>
                <w:lang w:val="en-US"/>
              </w:rPr>
              <w:t xml:space="preserve"> en</w:t>
            </w:r>
            <w:r w:rsidRPr="6910FD22" w:rsidR="76270646">
              <w:rPr>
                <w:rFonts w:ascii="Calibri" w:hAnsi="Calibri" w:eastAsia="Calibri" w:cs="Calibri"/>
                <w:b w:val="0"/>
                <w:bCs w:val="0"/>
                <w:i w:val="0"/>
                <w:iCs w:val="0"/>
                <w:caps w:val="0"/>
                <w:smallCaps w:val="0"/>
                <w:color w:val="000000" w:themeColor="text1" w:themeTint="FF" w:themeShade="FF"/>
                <w:sz w:val="22"/>
                <w:szCs w:val="22"/>
                <w:lang w:val="en-US"/>
              </w:rPr>
              <w:t xml:space="preserve">gaging in the topic. </w:t>
            </w:r>
          </w:p>
        </w:tc>
      </w:tr>
    </w:tbl>
    <w:p w:rsidR="6910FD22" w:rsidP="6910FD22" w:rsidRDefault="6910FD22" w14:paraId="0BDEE780" w14:textId="4E97B8A6">
      <w:pPr>
        <w:pStyle w:val="Normal"/>
        <w:spacing w:before="120" w:beforeAutospacing="off" w:after="120" w:afterAutospacing="off"/>
      </w:pPr>
    </w:p>
    <w:p w:rsidR="6910FD22" w:rsidP="6910FD22" w:rsidRDefault="6910FD22" w14:paraId="216F6C1C" w14:textId="6071938C">
      <w:pPr>
        <w:pStyle w:val="Normal"/>
        <w:spacing w:before="120" w:beforeAutospacing="off" w:after="120" w:afterAutospacing="off"/>
      </w:pPr>
    </w:p>
    <w:p w:rsidR="6910FD22" w:rsidP="6910FD22" w:rsidRDefault="6910FD22" w14:paraId="2BB97766" w14:textId="76526E64">
      <w:pPr>
        <w:pStyle w:val="Normal"/>
        <w:spacing w:before="120" w:beforeAutospacing="off" w:after="120" w:afterAutospacing="off"/>
      </w:pPr>
    </w:p>
    <w:p w:rsidR="6910FD22" w:rsidP="6910FD22" w:rsidRDefault="6910FD22" w14:paraId="3AA07D53" w14:textId="4F24FB38">
      <w:pPr>
        <w:pStyle w:val="Normal"/>
        <w:spacing w:before="120" w:beforeAutospacing="off" w:after="120" w:afterAutospacing="off"/>
      </w:pPr>
    </w:p>
    <w:p w:rsidR="6910FD22" w:rsidP="6910FD22" w:rsidRDefault="6910FD22" w14:paraId="7AEF477B" w14:textId="41621528">
      <w:pPr>
        <w:pStyle w:val="Normal"/>
        <w:spacing w:before="120" w:beforeAutospacing="off" w:after="120" w:afterAutospacing="off"/>
      </w:pPr>
    </w:p>
    <w:p w:rsidR="6910FD22" w:rsidP="6910FD22" w:rsidRDefault="6910FD22" w14:paraId="1ABD3377" w14:textId="3EFE14A1">
      <w:pPr>
        <w:pStyle w:val="Normal"/>
        <w:spacing w:before="120" w:beforeAutospacing="off" w:after="120" w:afterAutospacing="off"/>
      </w:pPr>
    </w:p>
    <w:p w:rsidR="6910FD22" w:rsidP="6910FD22" w:rsidRDefault="6910FD22" w14:paraId="3B69C395" w14:textId="20AF0A87">
      <w:pPr>
        <w:pStyle w:val="Normal"/>
        <w:spacing w:before="120" w:beforeAutospacing="off" w:after="120" w:afterAutospacing="off"/>
      </w:pPr>
    </w:p>
    <w:p w:rsidR="1969F578" w:rsidP="6910FD22" w:rsidRDefault="1969F578" w14:paraId="0B0AD9CE" w14:textId="641F25E6">
      <w:pPr>
        <w:pStyle w:val="Normal"/>
        <w:spacing w:before="120" w:beforeAutospacing="off" w:after="120" w:afterAutospacing="off"/>
        <w:rPr>
          <w:b w:val="1"/>
          <w:bCs w:val="1"/>
          <w:u w:val="single"/>
        </w:rPr>
      </w:pPr>
      <w:r w:rsidRPr="6ED1A004" w:rsidR="1969F578">
        <w:rPr>
          <w:b w:val="1"/>
          <w:bCs w:val="1"/>
          <w:u w:val="single"/>
        </w:rPr>
        <w:t xml:space="preserve">Introduction </w:t>
      </w:r>
    </w:p>
    <w:p w:rsidR="2CDC9607" w:rsidP="6910FD22" w:rsidRDefault="2CDC9607" w14:paraId="1A23FD5B" w14:textId="0545A335">
      <w:pPr>
        <w:pStyle w:val="Normal"/>
        <w:spacing w:before="120" w:beforeAutospacing="off" w:after="120" w:afterAutospacing="off" w:line="360" w:lineRule="auto"/>
        <w:rPr>
          <w:sz w:val="22"/>
          <w:szCs w:val="22"/>
        </w:rPr>
      </w:pPr>
      <w:r w:rsidRPr="6910FD22" w:rsidR="2CDC9607">
        <w:rPr>
          <w:sz w:val="22"/>
          <w:szCs w:val="22"/>
        </w:rPr>
        <w:t>As ed</w:t>
      </w:r>
      <w:r w:rsidRPr="6910FD22" w:rsidR="7C4FD8EA">
        <w:rPr>
          <w:sz w:val="22"/>
          <w:szCs w:val="22"/>
        </w:rPr>
        <w:t>ucators, we play a vital role in shaping the future of schools through strategic development plans</w:t>
      </w:r>
      <w:r w:rsidRPr="6910FD22" w:rsidR="19C2FE93">
        <w:rPr>
          <w:sz w:val="22"/>
          <w:szCs w:val="22"/>
        </w:rPr>
        <w:t xml:space="preserve"> that aim to enhance our learners' experiences and strive for school success</w:t>
      </w:r>
      <w:r w:rsidRPr="6910FD22" w:rsidR="089EF482">
        <w:rPr>
          <w:sz w:val="22"/>
          <w:szCs w:val="22"/>
        </w:rPr>
        <w:t xml:space="preserve"> (</w:t>
      </w:r>
      <w:r w:rsidRPr="6910FD22" w:rsidR="2DB00453">
        <w:rPr>
          <w:sz w:val="22"/>
          <w:szCs w:val="22"/>
        </w:rPr>
        <w:t xml:space="preserve">OECD, 2005). </w:t>
      </w:r>
      <w:r w:rsidRPr="6910FD22" w:rsidR="15B36CED">
        <w:rPr>
          <w:sz w:val="22"/>
          <w:szCs w:val="22"/>
        </w:rPr>
        <w:t xml:space="preserve">Therefore, throughout this report, the primary aim </w:t>
      </w:r>
      <w:r w:rsidRPr="6910FD22" w:rsidR="6BFE7CFC">
        <w:rPr>
          <w:sz w:val="22"/>
          <w:szCs w:val="22"/>
        </w:rPr>
        <w:t xml:space="preserve">is to </w:t>
      </w:r>
      <w:r w:rsidRPr="6910FD22" w:rsidR="36E55418">
        <w:rPr>
          <w:sz w:val="22"/>
          <w:szCs w:val="22"/>
        </w:rPr>
        <w:t xml:space="preserve">analyze and </w:t>
      </w:r>
      <w:r w:rsidRPr="6910FD22" w:rsidR="6BFE7CFC">
        <w:rPr>
          <w:sz w:val="22"/>
          <w:szCs w:val="22"/>
        </w:rPr>
        <w:t>critically reflect on one area of placement school A’s school development plan.</w:t>
      </w:r>
      <w:r w:rsidRPr="6910FD22" w:rsidR="74A54922">
        <w:rPr>
          <w:sz w:val="22"/>
          <w:szCs w:val="22"/>
        </w:rPr>
        <w:t xml:space="preserve"> </w:t>
      </w:r>
      <w:r w:rsidRPr="6910FD22" w:rsidR="71DCCCD2">
        <w:rPr>
          <w:sz w:val="22"/>
          <w:szCs w:val="22"/>
        </w:rPr>
        <w:t xml:space="preserve">A school development plan puts in place </w:t>
      </w:r>
      <w:r w:rsidRPr="6910FD22" w:rsidR="5CA4A423">
        <w:rPr>
          <w:sz w:val="22"/>
          <w:szCs w:val="22"/>
        </w:rPr>
        <w:t>strategic</w:t>
      </w:r>
      <w:r w:rsidRPr="6910FD22" w:rsidR="71DCCCD2">
        <w:rPr>
          <w:sz w:val="22"/>
          <w:szCs w:val="22"/>
        </w:rPr>
        <w:t xml:space="preserve"> </w:t>
      </w:r>
      <w:r w:rsidRPr="6910FD22" w:rsidR="05B75AE2">
        <w:rPr>
          <w:sz w:val="22"/>
          <w:szCs w:val="22"/>
        </w:rPr>
        <w:t>measures</w:t>
      </w:r>
      <w:r w:rsidRPr="6910FD22" w:rsidR="71DCCCD2">
        <w:rPr>
          <w:sz w:val="22"/>
          <w:szCs w:val="22"/>
        </w:rPr>
        <w:t xml:space="preserve"> </w:t>
      </w:r>
      <w:r w:rsidRPr="6910FD22" w:rsidR="05B75AE2">
        <w:rPr>
          <w:sz w:val="22"/>
          <w:szCs w:val="22"/>
        </w:rPr>
        <w:t xml:space="preserve">dependent on the </w:t>
      </w:r>
      <w:r w:rsidRPr="6910FD22" w:rsidR="00DE6A76">
        <w:rPr>
          <w:sz w:val="22"/>
          <w:szCs w:val="22"/>
        </w:rPr>
        <w:t>schools'</w:t>
      </w:r>
      <w:r w:rsidRPr="6910FD22" w:rsidR="05B75AE2">
        <w:rPr>
          <w:sz w:val="22"/>
          <w:szCs w:val="22"/>
        </w:rPr>
        <w:t xml:space="preserve"> priorities </w:t>
      </w:r>
      <w:r w:rsidRPr="6910FD22" w:rsidR="71DCCCD2">
        <w:rPr>
          <w:sz w:val="22"/>
          <w:szCs w:val="22"/>
        </w:rPr>
        <w:t xml:space="preserve">to </w:t>
      </w:r>
      <w:r w:rsidRPr="6910FD22" w:rsidR="1ED354E0">
        <w:rPr>
          <w:sz w:val="22"/>
          <w:szCs w:val="22"/>
        </w:rPr>
        <w:t>holistically improve</w:t>
      </w:r>
      <w:r w:rsidRPr="6910FD22" w:rsidR="39E7DD7A">
        <w:rPr>
          <w:sz w:val="22"/>
          <w:szCs w:val="22"/>
        </w:rPr>
        <w:t xml:space="preserve"> the setting</w:t>
      </w:r>
      <w:r w:rsidRPr="6910FD22" w:rsidR="45B7CA8E">
        <w:rPr>
          <w:sz w:val="22"/>
          <w:szCs w:val="22"/>
        </w:rPr>
        <w:t xml:space="preserve"> (Welsh Government, 2014</w:t>
      </w:r>
      <w:r w:rsidRPr="6910FD22" w:rsidR="74D331AF">
        <w:rPr>
          <w:sz w:val="22"/>
          <w:szCs w:val="22"/>
        </w:rPr>
        <w:t xml:space="preserve"> &amp; Mortimore, Mac </w:t>
      </w:r>
      <w:r w:rsidRPr="6910FD22" w:rsidR="74D331AF">
        <w:rPr>
          <w:sz w:val="22"/>
          <w:szCs w:val="22"/>
        </w:rPr>
        <w:t>Gilchrist</w:t>
      </w:r>
      <w:r w:rsidRPr="6910FD22" w:rsidR="74D331AF">
        <w:rPr>
          <w:sz w:val="22"/>
          <w:szCs w:val="22"/>
        </w:rPr>
        <w:t xml:space="preserve"> and Savage, 1992). </w:t>
      </w:r>
      <w:r w:rsidRPr="6910FD22" w:rsidR="74A54922">
        <w:rPr>
          <w:sz w:val="22"/>
          <w:szCs w:val="22"/>
        </w:rPr>
        <w:t xml:space="preserve">Part of educator's role within school development plans (SDP’s) is </w:t>
      </w:r>
      <w:r w:rsidRPr="6910FD22" w:rsidR="47AEC115">
        <w:rPr>
          <w:sz w:val="22"/>
          <w:szCs w:val="22"/>
        </w:rPr>
        <w:t>to contribute to production and then implement within the classroom</w:t>
      </w:r>
      <w:r w:rsidRPr="6910FD22" w:rsidR="53AA62CE">
        <w:rPr>
          <w:sz w:val="22"/>
          <w:szCs w:val="22"/>
        </w:rPr>
        <w:t xml:space="preserve"> (Welsh Government, </w:t>
      </w:r>
      <w:r w:rsidRPr="6910FD22" w:rsidR="3E414D60">
        <w:rPr>
          <w:sz w:val="22"/>
          <w:szCs w:val="22"/>
        </w:rPr>
        <w:t>2022</w:t>
      </w:r>
      <w:r w:rsidRPr="6910FD22" w:rsidR="53AA62CE">
        <w:rPr>
          <w:sz w:val="22"/>
          <w:szCs w:val="22"/>
        </w:rPr>
        <w:t>)</w:t>
      </w:r>
      <w:r w:rsidRPr="6910FD22" w:rsidR="47AEC115">
        <w:rPr>
          <w:sz w:val="22"/>
          <w:szCs w:val="22"/>
        </w:rPr>
        <w:t xml:space="preserve">. </w:t>
      </w:r>
      <w:r w:rsidRPr="6910FD22" w:rsidR="35492C3C">
        <w:rPr>
          <w:sz w:val="22"/>
          <w:szCs w:val="22"/>
        </w:rPr>
        <w:t>Consequently,</w:t>
      </w:r>
      <w:r w:rsidRPr="6910FD22" w:rsidR="7F527203">
        <w:rPr>
          <w:sz w:val="22"/>
          <w:szCs w:val="22"/>
        </w:rPr>
        <w:t xml:space="preserve"> active</w:t>
      </w:r>
      <w:r w:rsidRPr="6910FD22" w:rsidR="35492C3C">
        <w:rPr>
          <w:sz w:val="22"/>
          <w:szCs w:val="22"/>
        </w:rPr>
        <w:t xml:space="preserve"> engagement </w:t>
      </w:r>
      <w:r w:rsidRPr="6910FD22" w:rsidR="47F8BD46">
        <w:rPr>
          <w:sz w:val="22"/>
          <w:szCs w:val="22"/>
        </w:rPr>
        <w:t>with the school's development plan a</w:t>
      </w:r>
      <w:r w:rsidRPr="6910FD22" w:rsidR="442C46E4">
        <w:rPr>
          <w:sz w:val="22"/>
          <w:szCs w:val="22"/>
        </w:rPr>
        <w:t>s a student teacher increases the likelihood of achieving the desired outcomes whil</w:t>
      </w:r>
      <w:r w:rsidRPr="6910FD22" w:rsidR="31F193BF">
        <w:rPr>
          <w:sz w:val="22"/>
          <w:szCs w:val="22"/>
        </w:rPr>
        <w:t>st</w:t>
      </w:r>
      <w:r w:rsidRPr="6910FD22" w:rsidR="442C46E4">
        <w:rPr>
          <w:sz w:val="22"/>
          <w:szCs w:val="22"/>
        </w:rPr>
        <w:t xml:space="preserve"> developing own practice </w:t>
      </w:r>
      <w:r w:rsidRPr="6910FD22" w:rsidR="69102975">
        <w:rPr>
          <w:sz w:val="22"/>
          <w:szCs w:val="22"/>
        </w:rPr>
        <w:t>and understanding of driving change within the school community</w:t>
      </w:r>
      <w:r w:rsidRPr="6910FD22" w:rsidR="655AE618">
        <w:rPr>
          <w:sz w:val="22"/>
          <w:szCs w:val="22"/>
        </w:rPr>
        <w:t xml:space="preserve"> (Welsh Government, 2014)</w:t>
      </w:r>
      <w:r w:rsidRPr="6910FD22" w:rsidR="69102975">
        <w:rPr>
          <w:sz w:val="22"/>
          <w:szCs w:val="22"/>
        </w:rPr>
        <w:t xml:space="preserve">. </w:t>
      </w:r>
    </w:p>
    <w:p w:rsidR="3147D3B0" w:rsidP="6910FD22" w:rsidRDefault="3147D3B0" w14:paraId="0D154711" w14:textId="28BE544F">
      <w:pPr>
        <w:pStyle w:val="Normal"/>
        <w:spacing w:before="120" w:beforeAutospacing="off" w:after="120" w:afterAutospacing="off" w:line="360" w:lineRule="auto"/>
        <w:rPr>
          <w:sz w:val="22"/>
          <w:szCs w:val="22"/>
        </w:rPr>
      </w:pPr>
      <w:r w:rsidRPr="6910FD22" w:rsidR="3147D3B0">
        <w:rPr>
          <w:sz w:val="22"/>
          <w:szCs w:val="22"/>
        </w:rPr>
        <w:t xml:space="preserve">An ongoing priority within placement school A’s development plan is to improve attendance throughout the setting. </w:t>
      </w:r>
      <w:r w:rsidRPr="6910FD22" w:rsidR="3C09ACB3">
        <w:rPr>
          <w:sz w:val="22"/>
          <w:szCs w:val="22"/>
        </w:rPr>
        <w:t>This aspect will be the core focus throughout the report due to its significance in relation to learners' engagement and participation within the Welsh Curriculum and their holistic development</w:t>
      </w:r>
      <w:r w:rsidRPr="6910FD22" w:rsidR="5B9A88F3">
        <w:rPr>
          <w:sz w:val="22"/>
          <w:szCs w:val="22"/>
        </w:rPr>
        <w:t xml:space="preserve"> outcomes</w:t>
      </w:r>
      <w:r w:rsidRPr="6910FD22" w:rsidR="3C09ACB3">
        <w:rPr>
          <w:sz w:val="22"/>
          <w:szCs w:val="22"/>
        </w:rPr>
        <w:t xml:space="preserve">. </w:t>
      </w:r>
      <w:r w:rsidRPr="6910FD22" w:rsidR="3044E42F">
        <w:rPr>
          <w:sz w:val="22"/>
          <w:szCs w:val="22"/>
        </w:rPr>
        <w:t xml:space="preserve">Alongside this, </w:t>
      </w:r>
      <w:r w:rsidRPr="6910FD22" w:rsidR="20131B94">
        <w:rPr>
          <w:sz w:val="22"/>
          <w:szCs w:val="22"/>
        </w:rPr>
        <w:t xml:space="preserve">it supports the </w:t>
      </w:r>
      <w:r w:rsidRPr="6910FD22" w:rsidR="5D230947">
        <w:rPr>
          <w:sz w:val="22"/>
          <w:szCs w:val="22"/>
        </w:rPr>
        <w:t>learners'</w:t>
      </w:r>
      <w:r w:rsidRPr="6910FD22" w:rsidR="20131B94">
        <w:rPr>
          <w:sz w:val="22"/>
          <w:szCs w:val="22"/>
        </w:rPr>
        <w:t xml:space="preserve"> right to educational opportunity </w:t>
      </w:r>
      <w:r w:rsidRPr="6910FD22" w:rsidR="64F1DA29">
        <w:rPr>
          <w:sz w:val="22"/>
          <w:szCs w:val="22"/>
        </w:rPr>
        <w:t xml:space="preserve">(UNICEF, 1989) </w:t>
      </w:r>
      <w:r w:rsidRPr="6910FD22" w:rsidR="20131B94">
        <w:rPr>
          <w:sz w:val="22"/>
          <w:szCs w:val="22"/>
        </w:rPr>
        <w:t xml:space="preserve">and </w:t>
      </w:r>
      <w:r w:rsidRPr="6910FD22" w:rsidR="4C086FBB">
        <w:rPr>
          <w:sz w:val="22"/>
          <w:szCs w:val="22"/>
        </w:rPr>
        <w:t xml:space="preserve">aligns with </w:t>
      </w:r>
      <w:r w:rsidRPr="6910FD22" w:rsidR="7B087BF7">
        <w:rPr>
          <w:sz w:val="22"/>
          <w:szCs w:val="22"/>
        </w:rPr>
        <w:t xml:space="preserve">the Education Act </w:t>
      </w:r>
      <w:r w:rsidRPr="6910FD22" w:rsidR="2F457239">
        <w:rPr>
          <w:sz w:val="22"/>
          <w:szCs w:val="22"/>
        </w:rPr>
        <w:t>1996 (2018</w:t>
      </w:r>
      <w:r w:rsidRPr="6910FD22" w:rsidR="004C83CC">
        <w:rPr>
          <w:sz w:val="22"/>
          <w:szCs w:val="22"/>
        </w:rPr>
        <w:t xml:space="preserve">). </w:t>
      </w:r>
    </w:p>
    <w:p w:rsidR="4DB21932" w:rsidP="6910FD22" w:rsidRDefault="4DB21932" w14:paraId="74247D0B" w14:textId="1D037D2B">
      <w:pPr>
        <w:pStyle w:val="Normal"/>
        <w:spacing w:before="120" w:beforeAutospacing="off" w:after="120" w:afterAutospacing="off" w:line="360" w:lineRule="auto"/>
        <w:rPr>
          <w:sz w:val="22"/>
          <w:szCs w:val="22"/>
        </w:rPr>
      </w:pPr>
      <w:r w:rsidRPr="6910FD22" w:rsidR="4DB21932">
        <w:rPr>
          <w:sz w:val="22"/>
          <w:szCs w:val="22"/>
        </w:rPr>
        <w:t xml:space="preserve">While discussing placement school A’s context, all information will be provided in line with BERA (2018) guidelines to avoid any personal or professional risks. Therefore, all </w:t>
      </w:r>
      <w:r w:rsidRPr="6910FD22" w:rsidR="4E364B54">
        <w:rPr>
          <w:sz w:val="22"/>
          <w:szCs w:val="22"/>
        </w:rPr>
        <w:t xml:space="preserve">sensitive data will be </w:t>
      </w:r>
      <w:r w:rsidRPr="6910FD22" w:rsidR="4E364B54">
        <w:rPr>
          <w:sz w:val="22"/>
          <w:szCs w:val="22"/>
        </w:rPr>
        <w:t>anonymised</w:t>
      </w:r>
      <w:r w:rsidRPr="6910FD22" w:rsidR="4E364B54">
        <w:rPr>
          <w:sz w:val="22"/>
          <w:szCs w:val="22"/>
        </w:rPr>
        <w:t xml:space="preserve"> throughout. Providing the school A’s context will give an insight to the school setting and conditions of the environment</w:t>
      </w:r>
      <w:r w:rsidRPr="6910FD22" w:rsidR="45197F53">
        <w:rPr>
          <w:sz w:val="22"/>
          <w:szCs w:val="22"/>
        </w:rPr>
        <w:t xml:space="preserve">, however, the ESTYN </w:t>
      </w:r>
      <w:r w:rsidRPr="6910FD22" w:rsidR="16D82A6E">
        <w:rPr>
          <w:sz w:val="22"/>
          <w:szCs w:val="22"/>
        </w:rPr>
        <w:t xml:space="preserve">(2016) </w:t>
      </w:r>
      <w:r w:rsidRPr="6910FD22" w:rsidR="45197F53">
        <w:rPr>
          <w:sz w:val="22"/>
          <w:szCs w:val="22"/>
        </w:rPr>
        <w:t xml:space="preserve">report was last conducted within 2016 and therefore statistics provided are not exact to the current </w:t>
      </w:r>
      <w:r w:rsidRPr="6910FD22" w:rsidR="076794EE">
        <w:rPr>
          <w:sz w:val="22"/>
          <w:szCs w:val="22"/>
        </w:rPr>
        <w:t xml:space="preserve">period and are just a guide to understanding the circumstances of the setting. </w:t>
      </w:r>
    </w:p>
    <w:p w:rsidR="731CBD4C" w:rsidP="6ED1A004" w:rsidRDefault="731CBD4C" w14:paraId="14086ECD" w14:textId="2C2DA454">
      <w:pPr>
        <w:pStyle w:val="Normal"/>
        <w:spacing w:before="120" w:beforeAutospacing="off" w:after="120" w:afterAutospacing="off" w:line="360" w:lineRule="auto"/>
        <w:rPr>
          <w:b w:val="1"/>
          <w:bCs w:val="1"/>
          <w:i w:val="0"/>
          <w:iCs w:val="0"/>
          <w:sz w:val="24"/>
          <w:szCs w:val="24"/>
          <w:u w:val="single"/>
        </w:rPr>
      </w:pPr>
      <w:r w:rsidRPr="6ED1A004" w:rsidR="4AA7D16C">
        <w:rPr>
          <w:sz w:val="22"/>
          <w:szCs w:val="22"/>
        </w:rPr>
        <w:t>The school is an English medium primary school with a total of</w:t>
      </w:r>
      <w:r w:rsidRPr="6ED1A004" w:rsidR="175C5C90">
        <w:rPr>
          <w:sz w:val="22"/>
          <w:szCs w:val="22"/>
        </w:rPr>
        <w:t xml:space="preserve"> two hundred and twenty-five</w:t>
      </w:r>
      <w:r w:rsidRPr="6ED1A004" w:rsidR="4AA7D16C">
        <w:rPr>
          <w:sz w:val="22"/>
          <w:szCs w:val="22"/>
        </w:rPr>
        <w:t xml:space="preserve"> </w:t>
      </w:r>
      <w:r w:rsidRPr="6ED1A004" w:rsidR="4B09F3AE">
        <w:rPr>
          <w:sz w:val="22"/>
          <w:szCs w:val="22"/>
        </w:rPr>
        <w:t xml:space="preserve">mixed gender </w:t>
      </w:r>
      <w:r w:rsidRPr="6ED1A004" w:rsidR="4AA7D16C">
        <w:rPr>
          <w:sz w:val="22"/>
          <w:szCs w:val="22"/>
        </w:rPr>
        <w:t xml:space="preserve">pupils on roll </w:t>
      </w:r>
      <w:r w:rsidRPr="6ED1A004" w:rsidR="74D96CCE">
        <w:rPr>
          <w:sz w:val="22"/>
          <w:szCs w:val="22"/>
        </w:rPr>
        <w:t>between the ages of three to eleven years old</w:t>
      </w:r>
      <w:r w:rsidRPr="6ED1A004" w:rsidR="02F7C9CF">
        <w:rPr>
          <w:sz w:val="22"/>
          <w:szCs w:val="22"/>
        </w:rPr>
        <w:t xml:space="preserve"> (Swansea Council, 2023</w:t>
      </w:r>
      <w:r w:rsidRPr="6ED1A004" w:rsidR="560141C1">
        <w:rPr>
          <w:sz w:val="22"/>
          <w:szCs w:val="22"/>
        </w:rPr>
        <w:t>).</w:t>
      </w:r>
      <w:r w:rsidRPr="6ED1A004" w:rsidR="5DEF4286">
        <w:rPr>
          <w:sz w:val="22"/>
          <w:szCs w:val="22"/>
        </w:rPr>
        <w:t xml:space="preserve"> </w:t>
      </w:r>
      <w:bookmarkStart w:name="_Int_UawfiPKf" w:id="1226712634"/>
      <w:r w:rsidRPr="6ED1A004" w:rsidR="5DEF4286">
        <w:rPr>
          <w:sz w:val="22"/>
          <w:szCs w:val="22"/>
        </w:rPr>
        <w:t xml:space="preserve">The setting is located within a designated Communities First </w:t>
      </w:r>
      <w:r w:rsidRPr="6ED1A004" w:rsidR="71A7030A">
        <w:rPr>
          <w:sz w:val="22"/>
          <w:szCs w:val="22"/>
        </w:rPr>
        <w:t>area and</w:t>
      </w:r>
      <w:r w:rsidRPr="6ED1A004" w:rsidR="2C0220A5">
        <w:rPr>
          <w:sz w:val="22"/>
          <w:szCs w:val="22"/>
        </w:rPr>
        <w:t xml:space="preserve"> serves a large housing estate within Swansea (ESTYN, 2016).</w:t>
      </w:r>
      <w:bookmarkEnd w:id="1226712634"/>
      <w:r w:rsidRPr="6ED1A004" w:rsidR="2C0220A5">
        <w:rPr>
          <w:sz w:val="22"/>
          <w:szCs w:val="22"/>
        </w:rPr>
        <w:t xml:space="preserve"> </w:t>
      </w:r>
      <w:r w:rsidRPr="6ED1A004" w:rsidR="4CE475C0">
        <w:rPr>
          <w:sz w:val="22"/>
          <w:szCs w:val="22"/>
        </w:rPr>
        <w:t>A previous</w:t>
      </w:r>
      <w:r w:rsidRPr="6ED1A004" w:rsidR="4CE475C0">
        <w:rPr>
          <w:sz w:val="22"/>
          <w:szCs w:val="22"/>
        </w:rPr>
        <w:t xml:space="preserve"> ESTYN (2016) report </w:t>
      </w:r>
      <w:r w:rsidRPr="6ED1A004" w:rsidR="4BEA1C21">
        <w:rPr>
          <w:sz w:val="22"/>
          <w:szCs w:val="22"/>
        </w:rPr>
        <w:t xml:space="preserve">recorded that there were around fifty-five percent of children </w:t>
      </w:r>
      <w:r w:rsidRPr="6ED1A004" w:rsidR="2E6FEDBD">
        <w:rPr>
          <w:sz w:val="22"/>
          <w:szCs w:val="22"/>
        </w:rPr>
        <w:t>eligible</w:t>
      </w:r>
      <w:r w:rsidRPr="6ED1A004" w:rsidR="4BEA1C21">
        <w:rPr>
          <w:sz w:val="22"/>
          <w:szCs w:val="22"/>
        </w:rPr>
        <w:t xml:space="preserve"> for free school meals </w:t>
      </w:r>
      <w:r w:rsidRPr="6ED1A004" w:rsidR="7F4031D6">
        <w:rPr>
          <w:sz w:val="22"/>
          <w:szCs w:val="22"/>
        </w:rPr>
        <w:t>alongside the current national average of twenty-three percent (Department for Education, 2023)</w:t>
      </w:r>
      <w:r w:rsidRPr="6ED1A004" w:rsidR="7F4031D6">
        <w:rPr>
          <w:sz w:val="22"/>
          <w:szCs w:val="22"/>
        </w:rPr>
        <w:t xml:space="preserve">.  </w:t>
      </w:r>
      <w:r w:rsidRPr="6ED1A004" w:rsidR="49EAE8F1">
        <w:rPr>
          <w:sz w:val="22"/>
          <w:szCs w:val="22"/>
        </w:rPr>
        <w:t xml:space="preserve">The report also </w:t>
      </w:r>
      <w:r w:rsidRPr="6ED1A004" w:rsidR="49EAE8F1">
        <w:rPr>
          <w:sz w:val="22"/>
          <w:szCs w:val="22"/>
        </w:rPr>
        <w:t>states</w:t>
      </w:r>
      <w:r w:rsidRPr="6ED1A004" w:rsidR="49EAE8F1">
        <w:rPr>
          <w:sz w:val="22"/>
          <w:szCs w:val="22"/>
        </w:rPr>
        <w:t xml:space="preserve"> that in 2016, school A had sixty-seven percent of children with </w:t>
      </w:r>
      <w:r w:rsidRPr="6ED1A004" w:rsidR="49EAE8F1">
        <w:rPr>
          <w:sz w:val="22"/>
          <w:szCs w:val="22"/>
        </w:rPr>
        <w:t>additional</w:t>
      </w:r>
      <w:r w:rsidRPr="6ED1A004" w:rsidR="49EAE8F1">
        <w:rPr>
          <w:sz w:val="22"/>
          <w:szCs w:val="22"/>
        </w:rPr>
        <w:t xml:space="preserve"> learning needs, which was well above the average for Wales</w:t>
      </w:r>
      <w:r w:rsidRPr="6ED1A004" w:rsidR="32068658">
        <w:rPr>
          <w:sz w:val="22"/>
          <w:szCs w:val="22"/>
        </w:rPr>
        <w:t xml:space="preserve"> at sixteen percent</w:t>
      </w:r>
      <w:r w:rsidRPr="6ED1A004" w:rsidR="49EAE8F1">
        <w:rPr>
          <w:sz w:val="22"/>
          <w:szCs w:val="22"/>
        </w:rPr>
        <w:t xml:space="preserve"> (ESTYN, 2016</w:t>
      </w:r>
      <w:r w:rsidRPr="6ED1A004" w:rsidR="2369B7A3">
        <w:rPr>
          <w:sz w:val="22"/>
          <w:szCs w:val="22"/>
        </w:rPr>
        <w:t>).</w:t>
      </w:r>
    </w:p>
    <w:p w:rsidR="731CBD4C" w:rsidP="6ED1A004" w:rsidRDefault="731CBD4C" w14:paraId="263F6AE3" w14:textId="402924BC">
      <w:pPr>
        <w:pStyle w:val="Normal"/>
        <w:spacing w:before="120" w:beforeAutospacing="off" w:after="120" w:afterAutospacing="off" w:line="360" w:lineRule="auto"/>
        <w:rPr>
          <w:b w:val="1"/>
          <w:bCs w:val="1"/>
          <w:i w:val="0"/>
          <w:iCs w:val="0"/>
          <w:sz w:val="24"/>
          <w:szCs w:val="24"/>
          <w:u w:val="single"/>
        </w:rPr>
      </w:pPr>
      <w:r w:rsidRPr="6ED1A004" w:rsidR="731CBD4C">
        <w:rPr>
          <w:b w:val="1"/>
          <w:bCs w:val="1"/>
          <w:i w:val="0"/>
          <w:iCs w:val="0"/>
          <w:sz w:val="24"/>
          <w:szCs w:val="24"/>
          <w:u w:val="single"/>
        </w:rPr>
        <w:t xml:space="preserve">Literature Review </w:t>
      </w:r>
    </w:p>
    <w:p w:rsidR="7F0B9F6A" w:rsidP="6910FD22" w:rsidRDefault="7F0B9F6A" w14:paraId="48A67E62" w14:textId="1F14AF90">
      <w:pPr>
        <w:pStyle w:val="Normal"/>
        <w:spacing w:before="120" w:beforeAutospacing="off" w:after="120" w:afterAutospacing="off" w:line="360" w:lineRule="auto"/>
        <w:rPr>
          <w:b w:val="0"/>
          <w:bCs w:val="0"/>
          <w:i w:val="0"/>
          <w:iCs w:val="0"/>
          <w:sz w:val="22"/>
          <w:szCs w:val="22"/>
          <w:u w:val="none"/>
        </w:rPr>
      </w:pPr>
      <w:r w:rsidRPr="6910FD22" w:rsidR="7F0B9F6A">
        <w:rPr>
          <w:b w:val="0"/>
          <w:bCs w:val="0"/>
          <w:i w:val="0"/>
          <w:iCs w:val="0"/>
          <w:sz w:val="22"/>
          <w:szCs w:val="22"/>
          <w:u w:val="none"/>
        </w:rPr>
        <w:t xml:space="preserve">School development plans are </w:t>
      </w:r>
      <w:r w:rsidRPr="6910FD22" w:rsidR="0C3E1E03">
        <w:rPr>
          <w:b w:val="0"/>
          <w:bCs w:val="0"/>
          <w:i w:val="0"/>
          <w:iCs w:val="0"/>
          <w:sz w:val="22"/>
          <w:szCs w:val="22"/>
          <w:u w:val="none"/>
        </w:rPr>
        <w:t>roadmaps for a school's growth and success</w:t>
      </w:r>
      <w:r w:rsidRPr="6910FD22" w:rsidR="10B75EA5">
        <w:rPr>
          <w:b w:val="0"/>
          <w:bCs w:val="0"/>
          <w:i w:val="0"/>
          <w:iCs w:val="0"/>
          <w:sz w:val="22"/>
          <w:szCs w:val="22"/>
          <w:u w:val="none"/>
        </w:rPr>
        <w:t xml:space="preserve"> (Welsh Government, 2022)</w:t>
      </w:r>
      <w:r w:rsidRPr="6910FD22" w:rsidR="0C3E1E03">
        <w:rPr>
          <w:b w:val="0"/>
          <w:bCs w:val="0"/>
          <w:i w:val="0"/>
          <w:iCs w:val="0"/>
          <w:sz w:val="22"/>
          <w:szCs w:val="22"/>
          <w:u w:val="none"/>
        </w:rPr>
        <w:t xml:space="preserve">. </w:t>
      </w:r>
      <w:r w:rsidRPr="6910FD22" w:rsidR="3F604D2D">
        <w:rPr>
          <w:b w:val="0"/>
          <w:bCs w:val="0"/>
          <w:i w:val="0"/>
          <w:iCs w:val="0"/>
          <w:sz w:val="22"/>
          <w:szCs w:val="22"/>
          <w:u w:val="none"/>
        </w:rPr>
        <w:t xml:space="preserve">Creating an SDP is a self-evaluation process </w:t>
      </w:r>
      <w:r w:rsidRPr="6910FD22" w:rsidR="1A169491">
        <w:rPr>
          <w:b w:val="0"/>
          <w:bCs w:val="0"/>
          <w:i w:val="0"/>
          <w:iCs w:val="0"/>
          <w:sz w:val="22"/>
          <w:szCs w:val="22"/>
          <w:u w:val="none"/>
        </w:rPr>
        <w:t xml:space="preserve">used to </w:t>
      </w:r>
      <w:r w:rsidRPr="6910FD22" w:rsidR="1A169491">
        <w:rPr>
          <w:b w:val="0"/>
          <w:bCs w:val="0"/>
          <w:i w:val="0"/>
          <w:iCs w:val="0"/>
          <w:sz w:val="22"/>
          <w:szCs w:val="22"/>
          <w:u w:val="none"/>
        </w:rPr>
        <w:t>identify</w:t>
      </w:r>
      <w:r w:rsidRPr="6910FD22" w:rsidR="1A169491">
        <w:rPr>
          <w:b w:val="0"/>
          <w:bCs w:val="0"/>
          <w:i w:val="0"/>
          <w:iCs w:val="0"/>
          <w:sz w:val="22"/>
          <w:szCs w:val="22"/>
          <w:u w:val="none"/>
        </w:rPr>
        <w:t xml:space="preserve"> priority areas that require development within the setting</w:t>
      </w:r>
      <w:r w:rsidRPr="6910FD22" w:rsidR="5B519CFC">
        <w:rPr>
          <w:b w:val="0"/>
          <w:bCs w:val="0"/>
          <w:i w:val="0"/>
          <w:iCs w:val="0"/>
          <w:sz w:val="22"/>
          <w:szCs w:val="22"/>
          <w:u w:val="none"/>
        </w:rPr>
        <w:t xml:space="preserve"> (Welsh Government, 2022)</w:t>
      </w:r>
      <w:r w:rsidRPr="6910FD22" w:rsidR="1A169491">
        <w:rPr>
          <w:b w:val="0"/>
          <w:bCs w:val="0"/>
          <w:i w:val="0"/>
          <w:iCs w:val="0"/>
          <w:sz w:val="22"/>
          <w:szCs w:val="22"/>
          <w:u w:val="none"/>
        </w:rPr>
        <w:t xml:space="preserve">. </w:t>
      </w:r>
      <w:r w:rsidRPr="6910FD22" w:rsidR="553CD65A">
        <w:rPr>
          <w:b w:val="0"/>
          <w:bCs w:val="0"/>
          <w:i w:val="0"/>
          <w:iCs w:val="0"/>
          <w:sz w:val="22"/>
          <w:szCs w:val="22"/>
          <w:u w:val="none"/>
        </w:rPr>
        <w:t>The Welsh Government supplies a framework to develop SDP’s, consisting of a cycle of evaluation, improvement and accountability</w:t>
      </w:r>
      <w:r w:rsidRPr="6910FD22" w:rsidR="77FAD205">
        <w:rPr>
          <w:b w:val="0"/>
          <w:bCs w:val="0"/>
          <w:i w:val="0"/>
          <w:iCs w:val="0"/>
          <w:sz w:val="22"/>
          <w:szCs w:val="22"/>
          <w:u w:val="none"/>
        </w:rPr>
        <w:t xml:space="preserve"> which is underpinned by</w:t>
      </w:r>
      <w:r w:rsidRPr="6910FD22" w:rsidR="6EA13380">
        <w:rPr>
          <w:b w:val="0"/>
          <w:bCs w:val="0"/>
          <w:i w:val="0"/>
          <w:iCs w:val="0"/>
          <w:sz w:val="22"/>
          <w:szCs w:val="22"/>
          <w:u w:val="none"/>
        </w:rPr>
        <w:t xml:space="preserve"> the enhancement of</w:t>
      </w:r>
      <w:r w:rsidRPr="6910FD22" w:rsidR="77FAD205">
        <w:rPr>
          <w:b w:val="0"/>
          <w:bCs w:val="0"/>
          <w:i w:val="0"/>
          <w:iCs w:val="0"/>
          <w:sz w:val="22"/>
          <w:szCs w:val="22"/>
          <w:u w:val="none"/>
        </w:rPr>
        <w:t xml:space="preserve"> </w:t>
      </w:r>
      <w:r w:rsidRPr="6910FD22" w:rsidR="3DF6BE33">
        <w:rPr>
          <w:b w:val="0"/>
          <w:bCs w:val="0"/>
          <w:i w:val="0"/>
          <w:iCs w:val="0"/>
          <w:sz w:val="22"/>
          <w:szCs w:val="22"/>
          <w:u w:val="none"/>
        </w:rPr>
        <w:t>educational quality</w:t>
      </w:r>
      <w:r w:rsidRPr="6910FD22" w:rsidR="553CD65A">
        <w:rPr>
          <w:b w:val="0"/>
          <w:bCs w:val="0"/>
          <w:i w:val="0"/>
          <w:iCs w:val="0"/>
          <w:sz w:val="22"/>
          <w:szCs w:val="22"/>
          <w:u w:val="none"/>
        </w:rPr>
        <w:t xml:space="preserve"> </w:t>
      </w:r>
      <w:r w:rsidRPr="6910FD22" w:rsidR="2F49CF8E">
        <w:rPr>
          <w:b w:val="0"/>
          <w:bCs w:val="0"/>
          <w:i w:val="0"/>
          <w:iCs w:val="0"/>
          <w:sz w:val="22"/>
          <w:szCs w:val="22"/>
          <w:u w:val="none"/>
        </w:rPr>
        <w:t xml:space="preserve">for learners </w:t>
      </w:r>
      <w:r w:rsidRPr="6910FD22" w:rsidR="553CD65A">
        <w:rPr>
          <w:b w:val="0"/>
          <w:bCs w:val="0"/>
          <w:i w:val="0"/>
          <w:iCs w:val="0"/>
          <w:sz w:val="22"/>
          <w:szCs w:val="22"/>
          <w:u w:val="none"/>
        </w:rPr>
        <w:t>(Welsh Government, 2022). This approach is further supported by ESTYN (n.d.) who previously suggested developing the framework to highlight the importance of stakeholder involvement and measuring impact to enhance the quality of education within Wales (ESTYN, 2017).</w:t>
      </w:r>
    </w:p>
    <w:p w:rsidR="45519560" w:rsidP="6ED1A004" w:rsidRDefault="45519560" w14:paraId="6A1987D8" w14:textId="718CF57E">
      <w:pPr>
        <w:pStyle w:val="Normal"/>
        <w:spacing w:before="120" w:beforeAutospacing="off" w:after="120" w:afterAutospacing="off" w:line="360" w:lineRule="auto"/>
        <w:rPr>
          <w:b w:val="0"/>
          <w:bCs w:val="0"/>
          <w:i w:val="0"/>
          <w:iCs w:val="0"/>
          <w:sz w:val="22"/>
          <w:szCs w:val="22"/>
          <w:u w:val="none"/>
        </w:rPr>
      </w:pPr>
      <w:r w:rsidRPr="6ED1A004" w:rsidR="45519560">
        <w:rPr>
          <w:b w:val="0"/>
          <w:bCs w:val="0"/>
          <w:i w:val="0"/>
          <w:iCs w:val="0"/>
          <w:sz w:val="22"/>
          <w:szCs w:val="22"/>
          <w:u w:val="none"/>
        </w:rPr>
        <w:t xml:space="preserve">One third of the cycle includes self-evaluation to </w:t>
      </w:r>
      <w:r w:rsidRPr="6ED1A004" w:rsidR="45519560">
        <w:rPr>
          <w:b w:val="0"/>
          <w:bCs w:val="0"/>
          <w:i w:val="0"/>
          <w:iCs w:val="0"/>
          <w:sz w:val="22"/>
          <w:szCs w:val="22"/>
          <w:u w:val="none"/>
        </w:rPr>
        <w:t>identify</w:t>
      </w:r>
      <w:r w:rsidRPr="6ED1A004" w:rsidR="45519560">
        <w:rPr>
          <w:b w:val="0"/>
          <w:bCs w:val="0"/>
          <w:i w:val="0"/>
          <w:iCs w:val="0"/>
          <w:sz w:val="22"/>
          <w:szCs w:val="22"/>
          <w:u w:val="none"/>
        </w:rPr>
        <w:t xml:space="preserve"> strengths and areas for improvement within the setting with emphasis on the whole school community contribution</w:t>
      </w:r>
      <w:r w:rsidRPr="6ED1A004" w:rsidR="70D693B7">
        <w:rPr>
          <w:b w:val="0"/>
          <w:bCs w:val="0"/>
          <w:i w:val="0"/>
          <w:iCs w:val="0"/>
          <w:sz w:val="22"/>
          <w:szCs w:val="22"/>
          <w:u w:val="none"/>
        </w:rPr>
        <w:t xml:space="preserve"> (Welsh Government, 2022). Patton (</w:t>
      </w:r>
      <w:r w:rsidRPr="6ED1A004" w:rsidR="07B80DF0">
        <w:rPr>
          <w:b w:val="0"/>
          <w:bCs w:val="0"/>
          <w:i w:val="0"/>
          <w:iCs w:val="0"/>
          <w:sz w:val="22"/>
          <w:szCs w:val="22"/>
          <w:u w:val="none"/>
        </w:rPr>
        <w:t>2002</w:t>
      </w:r>
      <w:r w:rsidRPr="6ED1A004" w:rsidR="70D693B7">
        <w:rPr>
          <w:b w:val="0"/>
          <w:bCs w:val="0"/>
          <w:i w:val="0"/>
          <w:iCs w:val="0"/>
          <w:sz w:val="22"/>
          <w:szCs w:val="22"/>
          <w:u w:val="none"/>
        </w:rPr>
        <w:t xml:space="preserve">) also </w:t>
      </w:r>
      <w:r w:rsidRPr="6ED1A004" w:rsidR="70D693B7">
        <w:rPr>
          <w:b w:val="0"/>
          <w:bCs w:val="0"/>
          <w:i w:val="0"/>
          <w:iCs w:val="0"/>
          <w:sz w:val="22"/>
          <w:szCs w:val="22"/>
          <w:u w:val="none"/>
        </w:rPr>
        <w:t>recognises</w:t>
      </w:r>
      <w:r w:rsidRPr="6ED1A004" w:rsidR="70D693B7">
        <w:rPr>
          <w:b w:val="0"/>
          <w:bCs w:val="0"/>
          <w:i w:val="0"/>
          <w:iCs w:val="0"/>
          <w:sz w:val="22"/>
          <w:szCs w:val="22"/>
          <w:u w:val="none"/>
        </w:rPr>
        <w:t xml:space="preserve"> the </w:t>
      </w:r>
      <w:r w:rsidRPr="6ED1A004" w:rsidR="39CDDC92">
        <w:rPr>
          <w:b w:val="0"/>
          <w:bCs w:val="0"/>
          <w:i w:val="0"/>
          <w:iCs w:val="0"/>
          <w:sz w:val="22"/>
          <w:szCs w:val="22"/>
          <w:u w:val="none"/>
        </w:rPr>
        <w:t>value</w:t>
      </w:r>
      <w:r w:rsidRPr="6ED1A004" w:rsidR="70D693B7">
        <w:rPr>
          <w:b w:val="0"/>
          <w:bCs w:val="0"/>
          <w:i w:val="0"/>
          <w:iCs w:val="0"/>
          <w:sz w:val="22"/>
          <w:szCs w:val="22"/>
          <w:u w:val="none"/>
        </w:rPr>
        <w:t xml:space="preserve"> of evaluation </w:t>
      </w:r>
      <w:r w:rsidRPr="6ED1A004" w:rsidR="053B2679">
        <w:rPr>
          <w:b w:val="0"/>
          <w:bCs w:val="0"/>
          <w:i w:val="0"/>
          <w:iCs w:val="0"/>
          <w:sz w:val="22"/>
          <w:szCs w:val="22"/>
          <w:u w:val="none"/>
        </w:rPr>
        <w:t>a</w:t>
      </w:r>
      <w:r w:rsidRPr="6ED1A004" w:rsidR="0A66E4BA">
        <w:rPr>
          <w:b w:val="0"/>
          <w:bCs w:val="0"/>
          <w:i w:val="0"/>
          <w:iCs w:val="0"/>
          <w:sz w:val="22"/>
          <w:szCs w:val="22"/>
          <w:u w:val="none"/>
        </w:rPr>
        <w:t>longside an</w:t>
      </w:r>
      <w:r w:rsidRPr="6ED1A004" w:rsidR="73303BDB">
        <w:rPr>
          <w:b w:val="0"/>
          <w:bCs w:val="0"/>
          <w:i w:val="0"/>
          <w:iCs w:val="0"/>
          <w:sz w:val="22"/>
          <w:szCs w:val="22"/>
          <w:u w:val="none"/>
        </w:rPr>
        <w:t xml:space="preserve"> inclusive internal approach </w:t>
      </w:r>
      <w:r w:rsidRPr="6ED1A004" w:rsidR="2E6200E0">
        <w:rPr>
          <w:b w:val="0"/>
          <w:bCs w:val="0"/>
          <w:i w:val="0"/>
          <w:iCs w:val="0"/>
          <w:sz w:val="22"/>
          <w:szCs w:val="22"/>
          <w:u w:val="none"/>
        </w:rPr>
        <w:t>to give autonomy to the school</w:t>
      </w:r>
      <w:r w:rsidRPr="6ED1A004" w:rsidR="618ACAB0">
        <w:rPr>
          <w:b w:val="0"/>
          <w:bCs w:val="0"/>
          <w:i w:val="0"/>
          <w:iCs w:val="0"/>
          <w:sz w:val="22"/>
          <w:szCs w:val="22"/>
          <w:u w:val="none"/>
        </w:rPr>
        <w:t xml:space="preserve"> setting</w:t>
      </w:r>
      <w:r w:rsidRPr="6ED1A004" w:rsidR="0D9A7232">
        <w:rPr>
          <w:b w:val="0"/>
          <w:bCs w:val="0"/>
          <w:i w:val="0"/>
          <w:iCs w:val="0"/>
          <w:sz w:val="22"/>
          <w:szCs w:val="22"/>
          <w:u w:val="none"/>
        </w:rPr>
        <w:t xml:space="preserve">. </w:t>
      </w:r>
      <w:r w:rsidRPr="6ED1A004" w:rsidR="64679746">
        <w:rPr>
          <w:b w:val="0"/>
          <w:bCs w:val="0"/>
          <w:i w:val="0"/>
          <w:iCs w:val="0"/>
          <w:sz w:val="22"/>
          <w:szCs w:val="22"/>
          <w:u w:val="none"/>
        </w:rPr>
        <w:t xml:space="preserve">Patton (2002) goes on to explain how self-evaluation </w:t>
      </w:r>
      <w:r w:rsidRPr="6ED1A004" w:rsidR="50FB3D8D">
        <w:rPr>
          <w:b w:val="0"/>
          <w:bCs w:val="0"/>
          <w:i w:val="0"/>
          <w:iCs w:val="0"/>
          <w:sz w:val="22"/>
          <w:szCs w:val="22"/>
          <w:u w:val="none"/>
        </w:rPr>
        <w:t xml:space="preserve">helps to </w:t>
      </w:r>
      <w:r w:rsidRPr="6ED1A004" w:rsidR="50FB3D8D">
        <w:rPr>
          <w:b w:val="0"/>
          <w:bCs w:val="0"/>
          <w:i w:val="0"/>
          <w:iCs w:val="0"/>
          <w:sz w:val="22"/>
          <w:szCs w:val="22"/>
          <w:u w:val="none"/>
        </w:rPr>
        <w:t>recognise</w:t>
      </w:r>
      <w:r w:rsidRPr="6ED1A004" w:rsidR="50FB3D8D">
        <w:rPr>
          <w:b w:val="0"/>
          <w:bCs w:val="0"/>
          <w:i w:val="0"/>
          <w:iCs w:val="0"/>
          <w:sz w:val="22"/>
          <w:szCs w:val="22"/>
          <w:u w:val="none"/>
        </w:rPr>
        <w:t xml:space="preserve"> areas for professional development and the inclusion of the community to show</w:t>
      </w:r>
      <w:r w:rsidRPr="6ED1A004" w:rsidR="2729B3C7">
        <w:rPr>
          <w:b w:val="0"/>
          <w:bCs w:val="0"/>
          <w:i w:val="0"/>
          <w:iCs w:val="0"/>
          <w:sz w:val="22"/>
          <w:szCs w:val="22"/>
          <w:u w:val="none"/>
        </w:rPr>
        <w:t xml:space="preserve"> transparency and accountability </w:t>
      </w:r>
      <w:r w:rsidRPr="6ED1A004" w:rsidR="72DB3BAA">
        <w:rPr>
          <w:b w:val="0"/>
          <w:bCs w:val="0"/>
          <w:i w:val="0"/>
          <w:iCs w:val="0"/>
          <w:sz w:val="22"/>
          <w:szCs w:val="22"/>
          <w:u w:val="none"/>
        </w:rPr>
        <w:t xml:space="preserve">for the current state of the setting and seeking support from others. </w:t>
      </w:r>
      <w:r w:rsidRPr="6ED1A004" w:rsidR="2E90F330">
        <w:rPr>
          <w:b w:val="0"/>
          <w:bCs w:val="0"/>
          <w:i w:val="0"/>
          <w:iCs w:val="0"/>
          <w:sz w:val="22"/>
          <w:szCs w:val="22"/>
          <w:u w:val="none"/>
        </w:rPr>
        <w:t xml:space="preserve">However, it is noted that </w:t>
      </w:r>
      <w:r w:rsidRPr="6ED1A004" w:rsidR="68A331AC">
        <w:rPr>
          <w:b w:val="0"/>
          <w:bCs w:val="0"/>
          <w:i w:val="0"/>
          <w:iCs w:val="0"/>
          <w:sz w:val="22"/>
          <w:szCs w:val="22"/>
          <w:u w:val="none"/>
        </w:rPr>
        <w:t>to</w:t>
      </w:r>
      <w:r w:rsidRPr="6ED1A004" w:rsidR="2E90F330">
        <w:rPr>
          <w:b w:val="0"/>
          <w:bCs w:val="0"/>
          <w:i w:val="0"/>
          <w:iCs w:val="0"/>
          <w:sz w:val="22"/>
          <w:szCs w:val="22"/>
          <w:u w:val="none"/>
        </w:rPr>
        <w:t xml:space="preserve"> gain positive impact from self-evaluation, it must be conducted</w:t>
      </w:r>
      <w:r w:rsidRPr="6ED1A004" w:rsidR="1F8E6D04">
        <w:rPr>
          <w:b w:val="0"/>
          <w:bCs w:val="0"/>
          <w:i w:val="0"/>
          <w:iCs w:val="0"/>
          <w:sz w:val="22"/>
          <w:szCs w:val="22"/>
          <w:u w:val="none"/>
        </w:rPr>
        <w:t xml:space="preserve"> </w:t>
      </w:r>
      <w:r w:rsidRPr="6ED1A004" w:rsidR="7FE21382">
        <w:rPr>
          <w:b w:val="0"/>
          <w:bCs w:val="0"/>
          <w:i w:val="0"/>
          <w:iCs w:val="0"/>
          <w:sz w:val="22"/>
          <w:szCs w:val="22"/>
          <w:u w:val="none"/>
        </w:rPr>
        <w:t>thoroughly</w:t>
      </w:r>
      <w:r w:rsidRPr="6ED1A004" w:rsidR="1F8E6D04">
        <w:rPr>
          <w:b w:val="0"/>
          <w:bCs w:val="0"/>
          <w:i w:val="0"/>
          <w:iCs w:val="0"/>
          <w:sz w:val="22"/>
          <w:szCs w:val="22"/>
          <w:u w:val="none"/>
        </w:rPr>
        <w:t xml:space="preserve"> and</w:t>
      </w:r>
      <w:r w:rsidRPr="6ED1A004" w:rsidR="2E90F330">
        <w:rPr>
          <w:b w:val="0"/>
          <w:bCs w:val="0"/>
          <w:i w:val="0"/>
          <w:iCs w:val="0"/>
          <w:sz w:val="22"/>
          <w:szCs w:val="22"/>
          <w:u w:val="none"/>
        </w:rPr>
        <w:t xml:space="preserve"> effectively. </w:t>
      </w:r>
      <w:r w:rsidRPr="6ED1A004" w:rsidR="4D6F8870">
        <w:rPr>
          <w:b w:val="0"/>
          <w:bCs w:val="0"/>
          <w:i w:val="0"/>
          <w:iCs w:val="0"/>
          <w:sz w:val="22"/>
          <w:szCs w:val="22"/>
          <w:u w:val="none"/>
        </w:rPr>
        <w:t>Self-evaluation is usually done daily by habit within educational settings, so during whole-school evaluation, it is essential to be conscious of this to avoid bias or inaccuracy (MacBeath and Mcglynn, 2005).</w:t>
      </w:r>
      <w:r w:rsidRPr="6ED1A004" w:rsidR="3045CD45">
        <w:rPr>
          <w:b w:val="0"/>
          <w:bCs w:val="0"/>
          <w:i w:val="0"/>
          <w:iCs w:val="0"/>
          <w:sz w:val="22"/>
          <w:szCs w:val="22"/>
          <w:u w:val="none"/>
        </w:rPr>
        <w:t xml:space="preserve"> </w:t>
      </w:r>
      <w:r w:rsidRPr="6ED1A004" w:rsidR="2E90F330">
        <w:rPr>
          <w:b w:val="0"/>
          <w:bCs w:val="0"/>
          <w:i w:val="0"/>
          <w:iCs w:val="0"/>
          <w:sz w:val="22"/>
          <w:szCs w:val="22"/>
          <w:u w:val="none"/>
        </w:rPr>
        <w:t xml:space="preserve">It is </w:t>
      </w:r>
      <w:r w:rsidRPr="6ED1A004" w:rsidR="2E90F330">
        <w:rPr>
          <w:b w:val="0"/>
          <w:bCs w:val="0"/>
          <w:i w:val="0"/>
          <w:iCs w:val="0"/>
          <w:sz w:val="22"/>
          <w:szCs w:val="22"/>
          <w:u w:val="none"/>
        </w:rPr>
        <w:t>stated</w:t>
      </w:r>
      <w:r w:rsidRPr="6ED1A004" w:rsidR="2E90F330">
        <w:rPr>
          <w:b w:val="0"/>
          <w:bCs w:val="0"/>
          <w:i w:val="0"/>
          <w:iCs w:val="0"/>
          <w:sz w:val="22"/>
          <w:szCs w:val="22"/>
          <w:u w:val="none"/>
        </w:rPr>
        <w:t xml:space="preserve"> by </w:t>
      </w:r>
      <w:r w:rsidRPr="6ED1A004" w:rsidR="7F413BED">
        <w:rPr>
          <w:b w:val="0"/>
          <w:bCs w:val="0"/>
          <w:i w:val="0"/>
          <w:iCs w:val="0"/>
          <w:sz w:val="22"/>
          <w:szCs w:val="22"/>
          <w:u w:val="none"/>
        </w:rPr>
        <w:t xml:space="preserve">(Welsh Government, </w:t>
      </w:r>
      <w:r w:rsidRPr="6ED1A004" w:rsidR="7F413BED">
        <w:rPr>
          <w:b w:val="0"/>
          <w:bCs w:val="0"/>
          <w:i w:val="0"/>
          <w:iCs w:val="0"/>
          <w:sz w:val="22"/>
          <w:szCs w:val="22"/>
          <w:u w:val="none"/>
        </w:rPr>
        <w:t>n.d</w:t>
      </w:r>
      <w:r w:rsidRPr="6ED1A004" w:rsidR="7F413BED">
        <w:rPr>
          <w:b w:val="0"/>
          <w:bCs w:val="0"/>
          <w:i w:val="0"/>
          <w:iCs w:val="0"/>
          <w:sz w:val="22"/>
          <w:szCs w:val="22"/>
          <w:u w:val="none"/>
        </w:rPr>
        <w:t>)</w:t>
      </w:r>
      <w:r w:rsidRPr="6ED1A004" w:rsidR="2E90F330">
        <w:rPr>
          <w:b w:val="0"/>
          <w:bCs w:val="0"/>
          <w:i w:val="0"/>
          <w:iCs w:val="0"/>
          <w:sz w:val="22"/>
          <w:szCs w:val="22"/>
          <w:u w:val="none"/>
        </w:rPr>
        <w:t xml:space="preserve"> </w:t>
      </w:r>
      <w:r w:rsidRPr="6ED1A004" w:rsidR="2E90F330">
        <w:rPr>
          <w:b w:val="0"/>
          <w:bCs w:val="0"/>
          <w:i w:val="0"/>
          <w:iCs w:val="0"/>
          <w:sz w:val="22"/>
          <w:szCs w:val="22"/>
          <w:u w:val="none"/>
        </w:rPr>
        <w:t>t</w:t>
      </w:r>
      <w:r w:rsidRPr="6ED1A004" w:rsidR="2E90F330">
        <w:rPr>
          <w:b w:val="0"/>
          <w:bCs w:val="0"/>
          <w:i w:val="0"/>
          <w:iCs w:val="0"/>
          <w:sz w:val="22"/>
          <w:szCs w:val="22"/>
          <w:u w:val="none"/>
        </w:rPr>
        <w:t>hat although evaluation of schools</w:t>
      </w:r>
      <w:r w:rsidRPr="6ED1A004" w:rsidR="0DDD44D8">
        <w:rPr>
          <w:b w:val="0"/>
          <w:bCs w:val="0"/>
          <w:i w:val="0"/>
          <w:iCs w:val="0"/>
          <w:sz w:val="22"/>
          <w:szCs w:val="22"/>
          <w:u w:val="none"/>
        </w:rPr>
        <w:t xml:space="preserve"> for development is undertaken </w:t>
      </w:r>
      <w:r w:rsidRPr="6ED1A004" w:rsidR="0124721B">
        <w:rPr>
          <w:b w:val="0"/>
          <w:bCs w:val="0"/>
          <w:i w:val="0"/>
          <w:iCs w:val="0"/>
          <w:sz w:val="22"/>
          <w:szCs w:val="22"/>
          <w:u w:val="none"/>
        </w:rPr>
        <w:t>internally by</w:t>
      </w:r>
      <w:r w:rsidRPr="6ED1A004" w:rsidR="0DDD44D8">
        <w:rPr>
          <w:b w:val="0"/>
          <w:bCs w:val="0"/>
          <w:i w:val="0"/>
          <w:iCs w:val="0"/>
          <w:sz w:val="22"/>
          <w:szCs w:val="22"/>
          <w:u w:val="none"/>
        </w:rPr>
        <w:t xml:space="preserve"> schools themselves, it is still essential that external inspectorates also contribute within this process</w:t>
      </w:r>
      <w:r w:rsidRPr="6ED1A004" w:rsidR="0DDD44D8">
        <w:rPr>
          <w:b w:val="0"/>
          <w:bCs w:val="0"/>
          <w:i w:val="0"/>
          <w:iCs w:val="0"/>
          <w:sz w:val="22"/>
          <w:szCs w:val="22"/>
          <w:u w:val="none"/>
        </w:rPr>
        <w:t>.</w:t>
      </w:r>
      <w:r w:rsidRPr="6ED1A004" w:rsidR="124E757B">
        <w:rPr>
          <w:b w:val="0"/>
          <w:bCs w:val="0"/>
          <w:i w:val="0"/>
          <w:iCs w:val="0"/>
          <w:sz w:val="22"/>
          <w:szCs w:val="22"/>
          <w:u w:val="none"/>
        </w:rPr>
        <w:t xml:space="preserve"> This is </w:t>
      </w:r>
      <w:r w:rsidRPr="6ED1A004" w:rsidR="124E757B">
        <w:rPr>
          <w:b w:val="0"/>
          <w:bCs w:val="0"/>
          <w:i w:val="0"/>
          <w:iCs w:val="0"/>
          <w:sz w:val="22"/>
          <w:szCs w:val="22"/>
          <w:u w:val="none"/>
        </w:rPr>
        <w:t>recognise</w:t>
      </w:r>
      <w:r w:rsidRPr="6ED1A004" w:rsidR="21D1D7E0">
        <w:rPr>
          <w:b w:val="0"/>
          <w:bCs w:val="0"/>
          <w:i w:val="0"/>
          <w:iCs w:val="0"/>
          <w:sz w:val="22"/>
          <w:szCs w:val="22"/>
          <w:u w:val="none"/>
        </w:rPr>
        <w:t>d</w:t>
      </w:r>
      <w:r w:rsidRPr="6ED1A004" w:rsidR="124E757B">
        <w:rPr>
          <w:b w:val="0"/>
          <w:bCs w:val="0"/>
          <w:i w:val="0"/>
          <w:iCs w:val="0"/>
          <w:sz w:val="22"/>
          <w:szCs w:val="22"/>
          <w:u w:val="none"/>
        </w:rPr>
        <w:t xml:space="preserve"> within the Welsh Government (2022) guidance and followed by ESTYN who complete inspections </w:t>
      </w:r>
      <w:r w:rsidRPr="6ED1A004" w:rsidR="5A1026AD">
        <w:rPr>
          <w:b w:val="0"/>
          <w:bCs w:val="0"/>
          <w:i w:val="0"/>
          <w:iCs w:val="0"/>
          <w:sz w:val="22"/>
          <w:szCs w:val="22"/>
          <w:u w:val="none"/>
        </w:rPr>
        <w:t>every three years</w:t>
      </w:r>
      <w:r w:rsidRPr="6ED1A004" w:rsidR="4F3D5A50">
        <w:rPr>
          <w:b w:val="0"/>
          <w:bCs w:val="0"/>
          <w:i w:val="0"/>
          <w:iCs w:val="0"/>
          <w:sz w:val="22"/>
          <w:szCs w:val="22"/>
          <w:u w:val="none"/>
        </w:rPr>
        <w:t xml:space="preserve"> giving feedback </w:t>
      </w:r>
      <w:r w:rsidRPr="6ED1A004" w:rsidR="0F2246D6">
        <w:rPr>
          <w:b w:val="0"/>
          <w:bCs w:val="0"/>
          <w:i w:val="0"/>
          <w:iCs w:val="0"/>
          <w:sz w:val="22"/>
          <w:szCs w:val="22"/>
          <w:u w:val="none"/>
        </w:rPr>
        <w:t xml:space="preserve">which </w:t>
      </w:r>
      <w:r w:rsidRPr="6ED1A004" w:rsidR="3E5202BC">
        <w:rPr>
          <w:b w:val="0"/>
          <w:bCs w:val="0"/>
          <w:i w:val="0"/>
          <w:iCs w:val="0"/>
          <w:sz w:val="22"/>
          <w:szCs w:val="22"/>
          <w:u w:val="none"/>
        </w:rPr>
        <w:t>is</w:t>
      </w:r>
      <w:r w:rsidRPr="6ED1A004" w:rsidR="5A1026AD">
        <w:rPr>
          <w:b w:val="0"/>
          <w:bCs w:val="0"/>
          <w:i w:val="0"/>
          <w:iCs w:val="0"/>
          <w:sz w:val="22"/>
          <w:szCs w:val="22"/>
          <w:u w:val="none"/>
        </w:rPr>
        <w:t xml:space="preserve"> </w:t>
      </w:r>
      <w:r w:rsidRPr="6ED1A004" w:rsidR="4EABE59D">
        <w:rPr>
          <w:b w:val="0"/>
          <w:bCs w:val="0"/>
          <w:i w:val="0"/>
          <w:iCs w:val="0"/>
          <w:sz w:val="22"/>
          <w:szCs w:val="22"/>
          <w:u w:val="none"/>
        </w:rPr>
        <w:t xml:space="preserve">then </w:t>
      </w:r>
      <w:r w:rsidRPr="6ED1A004" w:rsidR="5A1026AD">
        <w:rPr>
          <w:b w:val="0"/>
          <w:bCs w:val="0"/>
          <w:i w:val="0"/>
          <w:iCs w:val="0"/>
          <w:sz w:val="22"/>
          <w:szCs w:val="22"/>
          <w:u w:val="none"/>
        </w:rPr>
        <w:t>fed into SDP’s</w:t>
      </w:r>
      <w:r w:rsidRPr="6ED1A004" w:rsidR="4976D13D">
        <w:rPr>
          <w:b w:val="0"/>
          <w:bCs w:val="0"/>
          <w:i w:val="0"/>
          <w:iCs w:val="0"/>
          <w:sz w:val="22"/>
          <w:szCs w:val="22"/>
          <w:u w:val="none"/>
        </w:rPr>
        <w:t xml:space="preserve"> (ESTYN, 2021). </w:t>
      </w:r>
    </w:p>
    <w:p w:rsidR="6AF0E732" w:rsidP="6ED1A004" w:rsidRDefault="6AF0E732" w14:paraId="019177EC" w14:textId="59B86915">
      <w:pPr>
        <w:pStyle w:val="Normal"/>
        <w:spacing w:before="120" w:beforeAutospacing="off" w:after="120" w:afterAutospacing="off" w:line="360" w:lineRule="auto"/>
        <w:rPr>
          <w:b w:val="0"/>
          <w:bCs w:val="0"/>
          <w:i w:val="0"/>
          <w:iCs w:val="0"/>
          <w:sz w:val="22"/>
          <w:szCs w:val="22"/>
          <w:u w:val="none"/>
        </w:rPr>
      </w:pPr>
      <w:r w:rsidRPr="6ED1A004" w:rsidR="6AF0E732">
        <w:rPr>
          <w:b w:val="0"/>
          <w:bCs w:val="0"/>
          <w:i w:val="0"/>
          <w:iCs w:val="0"/>
          <w:sz w:val="22"/>
          <w:szCs w:val="22"/>
          <w:u w:val="none"/>
        </w:rPr>
        <w:t>After the self-evaluation process</w:t>
      </w:r>
      <w:r w:rsidRPr="6ED1A004" w:rsidR="7C5656C5">
        <w:rPr>
          <w:b w:val="0"/>
          <w:bCs w:val="0"/>
          <w:i w:val="0"/>
          <w:iCs w:val="0"/>
          <w:sz w:val="22"/>
          <w:szCs w:val="22"/>
          <w:u w:val="none"/>
        </w:rPr>
        <w:t xml:space="preserve">, </w:t>
      </w:r>
      <w:r w:rsidRPr="6ED1A004" w:rsidR="5FED9554">
        <w:rPr>
          <w:b w:val="0"/>
          <w:bCs w:val="0"/>
          <w:i w:val="0"/>
          <w:iCs w:val="0"/>
          <w:sz w:val="22"/>
          <w:szCs w:val="22"/>
          <w:u w:val="none"/>
        </w:rPr>
        <w:t xml:space="preserve">schools use the information gathered to </w:t>
      </w:r>
      <w:r w:rsidRPr="6ED1A004" w:rsidR="3F4007ED">
        <w:rPr>
          <w:b w:val="0"/>
          <w:bCs w:val="0"/>
          <w:i w:val="0"/>
          <w:iCs w:val="0"/>
          <w:sz w:val="22"/>
          <w:szCs w:val="22"/>
          <w:u w:val="none"/>
        </w:rPr>
        <w:t>in</w:t>
      </w:r>
      <w:r w:rsidRPr="6ED1A004" w:rsidR="5FED9554">
        <w:rPr>
          <w:b w:val="0"/>
          <w:bCs w:val="0"/>
          <w:i w:val="0"/>
          <w:iCs w:val="0"/>
          <w:sz w:val="22"/>
          <w:szCs w:val="22"/>
          <w:u w:val="none"/>
        </w:rPr>
        <w:t xml:space="preserve">form next steps and strategically plan for improvement, then implement it. </w:t>
      </w:r>
      <w:r w:rsidRPr="6ED1A004" w:rsidR="03CC05FB">
        <w:rPr>
          <w:b w:val="0"/>
          <w:bCs w:val="0"/>
          <w:i w:val="0"/>
          <w:iCs w:val="0"/>
          <w:sz w:val="22"/>
          <w:szCs w:val="22"/>
          <w:u w:val="none"/>
        </w:rPr>
        <w:t xml:space="preserve">At this stage, data is evaluated to develop the priorities for the schools coming year. </w:t>
      </w:r>
      <w:r w:rsidRPr="6ED1A004" w:rsidR="7E4DF809">
        <w:rPr>
          <w:b w:val="0"/>
          <w:bCs w:val="0"/>
          <w:i w:val="0"/>
          <w:iCs w:val="0"/>
          <w:sz w:val="22"/>
          <w:szCs w:val="22"/>
          <w:u w:val="none"/>
        </w:rPr>
        <w:t>The cycle's final stage is reviewing the impact before continuing onto self-evaluation.</w:t>
      </w:r>
    </w:p>
    <w:p w:rsidR="1C6C1EFC" w:rsidP="6910FD22" w:rsidRDefault="1C6C1EFC" w14:paraId="54979A8A" w14:textId="738F81BF">
      <w:pPr>
        <w:pStyle w:val="Normal"/>
        <w:spacing w:line="360" w:lineRule="auto"/>
        <w:rPr>
          <w:rFonts w:ascii="Calibri" w:hAnsi="Calibri" w:eastAsia="Calibri" w:cs="Calibri"/>
          <w:noProof w:val="0"/>
          <w:sz w:val="24"/>
          <w:szCs w:val="24"/>
          <w:lang w:val="en-US"/>
        </w:rPr>
      </w:pPr>
      <w:r w:rsidRPr="6910FD22" w:rsidR="1C6C1EFC">
        <w:rPr>
          <w:rFonts w:ascii="Calibri" w:hAnsi="Calibri" w:eastAsia="Calibri" w:cs="Calibri"/>
          <w:noProof w:val="0"/>
          <w:sz w:val="24"/>
          <w:szCs w:val="24"/>
          <w:lang w:val="en-US"/>
        </w:rPr>
        <w:t>Data from the Gov.uk (2023) found that learners who had better performance outcomes at the end of primary school had higher attendance than those with lower outcomes</w:t>
      </w:r>
      <w:r w:rsidRPr="6910FD22" w:rsidR="59436AB7">
        <w:rPr>
          <w:rFonts w:ascii="Calibri" w:hAnsi="Calibri" w:eastAsia="Calibri" w:cs="Calibri"/>
          <w:noProof w:val="0"/>
          <w:sz w:val="24"/>
          <w:szCs w:val="24"/>
          <w:lang w:val="en-US"/>
        </w:rPr>
        <w:t xml:space="preserve"> due to loss of opportunity. Further research sugges</w:t>
      </w:r>
      <w:r w:rsidRPr="6910FD22" w:rsidR="783BF667">
        <w:rPr>
          <w:rFonts w:ascii="Calibri" w:hAnsi="Calibri" w:eastAsia="Calibri" w:cs="Calibri"/>
          <w:noProof w:val="0"/>
          <w:sz w:val="24"/>
          <w:szCs w:val="24"/>
          <w:lang w:val="en-US"/>
        </w:rPr>
        <w:t>ts that a particular impact within primary school meant lower attendance has significant effects on learners reading, math and general knowledge</w:t>
      </w:r>
      <w:r w:rsidRPr="6910FD22" w:rsidR="1E4EE64D">
        <w:rPr>
          <w:rFonts w:ascii="Calibri" w:hAnsi="Calibri" w:eastAsia="Calibri" w:cs="Calibri"/>
          <w:noProof w:val="0"/>
          <w:sz w:val="24"/>
          <w:szCs w:val="24"/>
          <w:lang w:val="en-US"/>
        </w:rPr>
        <w:t xml:space="preserve"> which then </w:t>
      </w:r>
      <w:r w:rsidRPr="6910FD22" w:rsidR="1E4EE64D">
        <w:rPr>
          <w:rFonts w:ascii="Calibri" w:hAnsi="Calibri" w:eastAsia="Calibri" w:cs="Calibri"/>
          <w:noProof w:val="0"/>
          <w:sz w:val="24"/>
          <w:szCs w:val="24"/>
          <w:lang w:val="en-US"/>
        </w:rPr>
        <w:t>impacts</w:t>
      </w:r>
      <w:r w:rsidRPr="6910FD22" w:rsidR="1E4EE64D">
        <w:rPr>
          <w:rFonts w:ascii="Calibri" w:hAnsi="Calibri" w:eastAsia="Calibri" w:cs="Calibri"/>
          <w:noProof w:val="0"/>
          <w:sz w:val="24"/>
          <w:szCs w:val="24"/>
          <w:lang w:val="en-US"/>
        </w:rPr>
        <w:t xml:space="preserve"> later learning throughout their further education</w:t>
      </w:r>
      <w:r w:rsidRPr="6910FD22" w:rsidR="5EA9868B">
        <w:rPr>
          <w:rFonts w:ascii="Calibri" w:hAnsi="Calibri" w:eastAsia="Calibri" w:cs="Calibri"/>
          <w:noProof w:val="0"/>
          <w:sz w:val="24"/>
          <w:szCs w:val="24"/>
          <w:lang w:val="en-US"/>
        </w:rPr>
        <w:t xml:space="preserve"> (Romero and Young Ho Lee, 200</w:t>
      </w:r>
      <w:r w:rsidRPr="6910FD22" w:rsidR="2330CFFF">
        <w:rPr>
          <w:rFonts w:ascii="Calibri" w:hAnsi="Calibri" w:eastAsia="Calibri" w:cs="Calibri"/>
          <w:noProof w:val="0"/>
          <w:sz w:val="24"/>
          <w:szCs w:val="24"/>
          <w:lang w:val="en-US"/>
        </w:rPr>
        <w:t>7)</w:t>
      </w:r>
      <w:r w:rsidRPr="6910FD22" w:rsidR="1E4EE64D">
        <w:rPr>
          <w:rFonts w:ascii="Calibri" w:hAnsi="Calibri" w:eastAsia="Calibri" w:cs="Calibri"/>
          <w:noProof w:val="0"/>
          <w:sz w:val="24"/>
          <w:szCs w:val="24"/>
          <w:lang w:val="en-US"/>
        </w:rPr>
        <w:t xml:space="preserve">. </w:t>
      </w:r>
      <w:r w:rsidRPr="6910FD22" w:rsidR="5361BFCB">
        <w:rPr>
          <w:rFonts w:ascii="Calibri" w:hAnsi="Calibri" w:eastAsia="Calibri" w:cs="Calibri"/>
          <w:noProof w:val="0"/>
          <w:sz w:val="24"/>
          <w:szCs w:val="24"/>
          <w:lang w:val="en-US"/>
        </w:rPr>
        <w:t>This research was conducted with the United States and therefore s</w:t>
      </w:r>
      <w:r w:rsidRPr="6910FD22" w:rsidR="26137A7A">
        <w:rPr>
          <w:rFonts w:ascii="Calibri" w:hAnsi="Calibri" w:eastAsia="Calibri" w:cs="Calibri"/>
          <w:noProof w:val="0"/>
          <w:sz w:val="24"/>
          <w:szCs w:val="24"/>
          <w:lang w:val="en-US"/>
        </w:rPr>
        <w:t xml:space="preserve">uggests </w:t>
      </w:r>
      <w:r w:rsidRPr="6910FD22" w:rsidR="5361BFCB">
        <w:rPr>
          <w:rFonts w:ascii="Calibri" w:hAnsi="Calibri" w:eastAsia="Calibri" w:cs="Calibri"/>
          <w:noProof w:val="0"/>
          <w:sz w:val="24"/>
          <w:szCs w:val="24"/>
          <w:lang w:val="en-US"/>
        </w:rPr>
        <w:t xml:space="preserve">that loss of learning due to attendance is a </w:t>
      </w:r>
      <w:r w:rsidRPr="6910FD22" w:rsidR="32B43264">
        <w:rPr>
          <w:rFonts w:ascii="Calibri" w:hAnsi="Calibri" w:eastAsia="Calibri" w:cs="Calibri"/>
          <w:noProof w:val="0"/>
          <w:sz w:val="24"/>
          <w:szCs w:val="24"/>
          <w:lang w:val="en-US"/>
        </w:rPr>
        <w:t xml:space="preserve">global phenomenon. </w:t>
      </w:r>
      <w:r w:rsidRPr="6910FD22" w:rsidR="6A229743">
        <w:rPr>
          <w:rFonts w:ascii="Calibri" w:hAnsi="Calibri" w:eastAsia="Calibri" w:cs="Calibri"/>
          <w:noProof w:val="0"/>
          <w:sz w:val="24"/>
          <w:szCs w:val="24"/>
          <w:lang w:val="en-US"/>
        </w:rPr>
        <w:t xml:space="preserve">In addition to this, </w:t>
      </w:r>
      <w:r w:rsidRPr="6910FD22" w:rsidR="67A09E48">
        <w:rPr>
          <w:rFonts w:ascii="Calibri" w:hAnsi="Calibri" w:eastAsia="Calibri" w:cs="Calibri"/>
          <w:noProof w:val="0"/>
          <w:sz w:val="24"/>
          <w:szCs w:val="24"/>
          <w:lang w:val="en-US"/>
        </w:rPr>
        <w:t>research</w:t>
      </w:r>
      <w:r w:rsidRPr="6910FD22" w:rsidR="6A229743">
        <w:rPr>
          <w:rFonts w:ascii="Calibri" w:hAnsi="Calibri" w:eastAsia="Calibri" w:cs="Calibri"/>
          <w:noProof w:val="0"/>
          <w:sz w:val="24"/>
          <w:szCs w:val="24"/>
          <w:lang w:val="en-US"/>
        </w:rPr>
        <w:t xml:space="preserve"> across China, one of the </w:t>
      </w:r>
      <w:r w:rsidRPr="6910FD22" w:rsidR="6E0734AC">
        <w:rPr>
          <w:rFonts w:ascii="Calibri" w:hAnsi="Calibri" w:eastAsia="Calibri" w:cs="Calibri"/>
          <w:noProof w:val="0"/>
          <w:sz w:val="24"/>
          <w:szCs w:val="24"/>
          <w:lang w:val="en-US"/>
        </w:rPr>
        <w:t>top</w:t>
      </w:r>
      <w:r w:rsidRPr="6910FD22" w:rsidR="6A229743">
        <w:rPr>
          <w:rFonts w:ascii="Calibri" w:hAnsi="Calibri" w:eastAsia="Calibri" w:cs="Calibri"/>
          <w:noProof w:val="0"/>
          <w:sz w:val="24"/>
          <w:szCs w:val="24"/>
          <w:lang w:val="en-US"/>
        </w:rPr>
        <w:t xml:space="preserve"> performing educational systems according to PISA </w:t>
      </w:r>
      <w:r w:rsidRPr="6910FD22" w:rsidR="59B53333">
        <w:rPr>
          <w:rFonts w:ascii="Calibri" w:hAnsi="Calibri" w:eastAsia="Calibri" w:cs="Calibri"/>
          <w:noProof w:val="0"/>
          <w:sz w:val="24"/>
          <w:szCs w:val="24"/>
          <w:lang w:val="en-US"/>
        </w:rPr>
        <w:t>(</w:t>
      </w:r>
      <w:r w:rsidRPr="6910FD22" w:rsidR="650CF371">
        <w:rPr>
          <w:rFonts w:ascii="Calibri" w:hAnsi="Calibri" w:eastAsia="Calibri" w:cs="Calibri"/>
          <w:noProof w:val="0"/>
          <w:sz w:val="24"/>
          <w:szCs w:val="24"/>
          <w:lang w:val="en-US"/>
        </w:rPr>
        <w:t xml:space="preserve">2023) </w:t>
      </w:r>
      <w:r w:rsidRPr="6910FD22" w:rsidR="6A229743">
        <w:rPr>
          <w:rFonts w:ascii="Calibri" w:hAnsi="Calibri" w:eastAsia="Calibri" w:cs="Calibri"/>
          <w:noProof w:val="0"/>
          <w:sz w:val="24"/>
          <w:szCs w:val="24"/>
          <w:lang w:val="en-US"/>
        </w:rPr>
        <w:t xml:space="preserve">results, further suggest that </w:t>
      </w:r>
      <w:r w:rsidRPr="6910FD22" w:rsidR="67B32F90">
        <w:rPr>
          <w:rFonts w:ascii="Calibri" w:hAnsi="Calibri" w:eastAsia="Calibri" w:cs="Calibri"/>
          <w:noProof w:val="0"/>
          <w:sz w:val="24"/>
          <w:szCs w:val="24"/>
          <w:lang w:val="en-US"/>
        </w:rPr>
        <w:t xml:space="preserve">low to no attendance </w:t>
      </w:r>
      <w:r w:rsidRPr="6910FD22" w:rsidR="67B32F90">
        <w:rPr>
          <w:rFonts w:ascii="Calibri" w:hAnsi="Calibri" w:eastAsia="Calibri" w:cs="Calibri"/>
          <w:noProof w:val="0"/>
          <w:sz w:val="24"/>
          <w:szCs w:val="24"/>
          <w:lang w:val="en-US"/>
        </w:rPr>
        <w:t>impacted</w:t>
      </w:r>
      <w:r w:rsidRPr="6910FD22" w:rsidR="67B32F90">
        <w:rPr>
          <w:rFonts w:ascii="Calibri" w:hAnsi="Calibri" w:eastAsia="Calibri" w:cs="Calibri"/>
          <w:noProof w:val="0"/>
          <w:sz w:val="24"/>
          <w:szCs w:val="24"/>
          <w:lang w:val="en-US"/>
        </w:rPr>
        <w:t xml:space="preserve"> learners' social skills and overall readiness for further education (</w:t>
      </w:r>
      <w:r w:rsidRPr="6910FD22" w:rsidR="17DC6796">
        <w:rPr>
          <w:rFonts w:ascii="Calibri" w:hAnsi="Calibri" w:eastAsia="Calibri" w:cs="Calibri"/>
          <w:noProof w:val="0"/>
          <w:sz w:val="24"/>
          <w:szCs w:val="24"/>
          <w:lang w:val="en-US"/>
        </w:rPr>
        <w:t xml:space="preserve">Gong, </w:t>
      </w:r>
      <w:r w:rsidRPr="6910FD22" w:rsidR="17DC6796">
        <w:rPr>
          <w:rFonts w:ascii="Calibri" w:hAnsi="Calibri" w:eastAsia="Calibri" w:cs="Calibri"/>
          <w:noProof w:val="0"/>
          <w:sz w:val="24"/>
          <w:szCs w:val="24"/>
          <w:lang w:val="en-US"/>
        </w:rPr>
        <w:t>Xu</w:t>
      </w:r>
      <w:r w:rsidRPr="6910FD22" w:rsidR="17DC6796">
        <w:rPr>
          <w:rFonts w:ascii="Calibri" w:hAnsi="Calibri" w:eastAsia="Calibri" w:cs="Calibri"/>
          <w:noProof w:val="0"/>
          <w:sz w:val="24"/>
          <w:szCs w:val="24"/>
          <w:lang w:val="en-US"/>
        </w:rPr>
        <w:t xml:space="preserve"> and Han, 2016). </w:t>
      </w:r>
    </w:p>
    <w:p w:rsidR="348AAA2D" w:rsidP="6910FD22" w:rsidRDefault="348AAA2D" w14:paraId="2A16B4CC" w14:textId="489A08F0">
      <w:pPr>
        <w:pStyle w:val="Normal"/>
        <w:spacing w:line="360" w:lineRule="auto"/>
        <w:rPr>
          <w:rFonts w:ascii="Calibri" w:hAnsi="Calibri" w:eastAsia="Calibri" w:cs="Calibri"/>
          <w:noProof w:val="0"/>
          <w:sz w:val="24"/>
          <w:szCs w:val="24"/>
          <w:lang w:val="en-US"/>
        </w:rPr>
      </w:pPr>
      <w:r w:rsidRPr="6910FD22" w:rsidR="348AAA2D">
        <w:rPr>
          <w:rFonts w:ascii="Calibri" w:hAnsi="Calibri" w:eastAsia="Calibri" w:cs="Calibri"/>
          <w:noProof w:val="0"/>
          <w:sz w:val="24"/>
          <w:szCs w:val="24"/>
          <w:lang w:val="en-US"/>
        </w:rPr>
        <w:t xml:space="preserve">When focusing on pupil attendance, it is important to consider the factors that have potential impact on </w:t>
      </w:r>
      <w:r w:rsidRPr="6910FD22" w:rsidR="13DD1CC6">
        <w:rPr>
          <w:rFonts w:ascii="Calibri" w:hAnsi="Calibri" w:eastAsia="Calibri" w:cs="Calibri"/>
          <w:noProof w:val="0"/>
          <w:sz w:val="24"/>
          <w:szCs w:val="24"/>
          <w:lang w:val="en-US"/>
        </w:rPr>
        <w:t>learners'</w:t>
      </w:r>
      <w:r w:rsidRPr="6910FD22" w:rsidR="348AAA2D">
        <w:rPr>
          <w:rFonts w:ascii="Calibri" w:hAnsi="Calibri" w:eastAsia="Calibri" w:cs="Calibri"/>
          <w:noProof w:val="0"/>
          <w:sz w:val="24"/>
          <w:szCs w:val="24"/>
          <w:lang w:val="en-US"/>
        </w:rPr>
        <w:t xml:space="preserve"> percentages</w:t>
      </w:r>
      <w:r w:rsidRPr="6910FD22" w:rsidR="698051F6">
        <w:rPr>
          <w:rFonts w:ascii="Calibri" w:hAnsi="Calibri" w:eastAsia="Calibri" w:cs="Calibri"/>
          <w:noProof w:val="0"/>
          <w:sz w:val="24"/>
          <w:szCs w:val="24"/>
          <w:lang w:val="en-US"/>
        </w:rPr>
        <w:t xml:space="preserve">. </w:t>
      </w:r>
      <w:r w:rsidRPr="6910FD22" w:rsidR="496535F6">
        <w:rPr>
          <w:rFonts w:ascii="Calibri" w:hAnsi="Calibri" w:eastAsia="Calibri" w:cs="Calibri"/>
          <w:noProof w:val="0"/>
          <w:sz w:val="24"/>
          <w:szCs w:val="24"/>
          <w:lang w:val="en-US"/>
        </w:rPr>
        <w:t xml:space="preserve">Beyond student factors and statistics, there are several barriers which can affect attendance, such as family, </w:t>
      </w:r>
      <w:r w:rsidRPr="6910FD22" w:rsidR="496535F6">
        <w:rPr>
          <w:rFonts w:ascii="Calibri" w:hAnsi="Calibri" w:eastAsia="Calibri" w:cs="Calibri"/>
          <w:noProof w:val="0"/>
          <w:sz w:val="24"/>
          <w:szCs w:val="24"/>
          <w:lang w:val="en-US"/>
        </w:rPr>
        <w:t>school</w:t>
      </w:r>
      <w:r w:rsidRPr="6910FD22" w:rsidR="496535F6">
        <w:rPr>
          <w:rFonts w:ascii="Calibri" w:hAnsi="Calibri" w:eastAsia="Calibri" w:cs="Calibri"/>
          <w:noProof w:val="0"/>
          <w:sz w:val="24"/>
          <w:szCs w:val="24"/>
          <w:lang w:val="en-US"/>
        </w:rPr>
        <w:t xml:space="preserve"> and community specific aspects.</w:t>
      </w:r>
      <w:r w:rsidRPr="6910FD22" w:rsidR="17094B6B">
        <w:rPr>
          <w:rFonts w:ascii="Calibri" w:hAnsi="Calibri" w:eastAsia="Calibri" w:cs="Calibri"/>
          <w:noProof w:val="0"/>
          <w:sz w:val="24"/>
          <w:szCs w:val="24"/>
          <w:lang w:val="en-US"/>
        </w:rPr>
        <w:t xml:space="preserve"> </w:t>
      </w:r>
      <w:r w:rsidRPr="6910FD22" w:rsidR="74B4B9C9">
        <w:rPr>
          <w:rFonts w:ascii="Calibri" w:hAnsi="Calibri" w:eastAsia="Calibri" w:cs="Calibri"/>
          <w:noProof w:val="0"/>
          <w:sz w:val="24"/>
          <w:szCs w:val="24"/>
          <w:lang w:val="en-US"/>
        </w:rPr>
        <w:t>In a report conducted by The Centre for Social Justice (2023)</w:t>
      </w:r>
      <w:r w:rsidRPr="6910FD22" w:rsidR="15E67953">
        <w:rPr>
          <w:rFonts w:ascii="Calibri" w:hAnsi="Calibri" w:eastAsia="Calibri" w:cs="Calibri"/>
          <w:noProof w:val="0"/>
          <w:sz w:val="24"/>
          <w:szCs w:val="24"/>
          <w:lang w:val="en-US"/>
        </w:rPr>
        <w:t xml:space="preserve"> found that </w:t>
      </w:r>
      <w:r w:rsidRPr="6910FD22" w:rsidR="41DBCD7A">
        <w:rPr>
          <w:rFonts w:ascii="Calibri" w:hAnsi="Calibri" w:eastAsia="Calibri" w:cs="Calibri"/>
          <w:noProof w:val="0"/>
          <w:sz w:val="24"/>
          <w:szCs w:val="24"/>
          <w:lang w:val="en-US"/>
        </w:rPr>
        <w:t xml:space="preserve">learners with severe absence </w:t>
      </w:r>
      <w:r w:rsidRPr="6910FD22" w:rsidR="174FC33E">
        <w:rPr>
          <w:rFonts w:ascii="Calibri" w:hAnsi="Calibri" w:eastAsia="Calibri" w:cs="Calibri"/>
          <w:noProof w:val="0"/>
          <w:sz w:val="24"/>
          <w:szCs w:val="24"/>
          <w:lang w:val="en-US"/>
        </w:rPr>
        <w:t>experienced some of the following; anxiety and mental health in both learners and parents, SEND</w:t>
      </w:r>
      <w:r w:rsidRPr="6910FD22" w:rsidR="7D08CC3A">
        <w:rPr>
          <w:rFonts w:ascii="Calibri" w:hAnsi="Calibri" w:eastAsia="Calibri" w:cs="Calibri"/>
          <w:noProof w:val="0"/>
          <w:sz w:val="24"/>
          <w:szCs w:val="24"/>
          <w:lang w:val="en-US"/>
        </w:rPr>
        <w:t xml:space="preserve">, curriculum disengagement, social disadvantage, disruptive home environments and a shift in culture. </w:t>
      </w:r>
      <w:r w:rsidRPr="6910FD22" w:rsidR="0FAA242B">
        <w:rPr>
          <w:rFonts w:ascii="Calibri" w:hAnsi="Calibri" w:eastAsia="Calibri" w:cs="Calibri"/>
          <w:noProof w:val="0"/>
          <w:sz w:val="24"/>
          <w:szCs w:val="24"/>
          <w:lang w:val="en-US"/>
        </w:rPr>
        <w:t>Following the statistics presented in the introduction around School A, these factors could relate to current social injustice within the community catchment area for the setting.</w:t>
      </w:r>
      <w:r w:rsidRPr="6910FD22" w:rsidR="65EE03DC">
        <w:rPr>
          <w:rFonts w:ascii="Calibri" w:hAnsi="Calibri" w:eastAsia="Calibri" w:cs="Calibri"/>
          <w:noProof w:val="0"/>
          <w:sz w:val="24"/>
          <w:szCs w:val="24"/>
          <w:lang w:val="en-US"/>
        </w:rPr>
        <w:t xml:space="preserve"> </w:t>
      </w:r>
      <w:r w:rsidRPr="6910FD22" w:rsidR="4FE3FA07">
        <w:rPr>
          <w:rFonts w:ascii="Calibri" w:hAnsi="Calibri" w:eastAsia="Calibri" w:cs="Calibri"/>
          <w:noProof w:val="0"/>
          <w:sz w:val="24"/>
          <w:szCs w:val="24"/>
          <w:lang w:val="en-US"/>
        </w:rPr>
        <w:t>Donaldson</w:t>
      </w:r>
      <w:r w:rsidRPr="6910FD22" w:rsidR="08A67AF7">
        <w:rPr>
          <w:rFonts w:ascii="Calibri" w:hAnsi="Calibri" w:eastAsia="Calibri" w:cs="Calibri"/>
          <w:noProof w:val="0"/>
          <w:sz w:val="24"/>
          <w:szCs w:val="24"/>
          <w:lang w:val="en-US"/>
        </w:rPr>
        <w:t xml:space="preserve"> (2015)</w:t>
      </w:r>
      <w:r w:rsidRPr="6910FD22" w:rsidR="4FE3FA07">
        <w:rPr>
          <w:rFonts w:ascii="Calibri" w:hAnsi="Calibri" w:eastAsia="Calibri" w:cs="Calibri"/>
          <w:noProof w:val="0"/>
          <w:sz w:val="24"/>
          <w:szCs w:val="24"/>
          <w:lang w:val="en-US"/>
        </w:rPr>
        <w:t xml:space="preserve"> </w:t>
      </w:r>
      <w:r w:rsidRPr="6910FD22" w:rsidR="4FE3FA07">
        <w:rPr>
          <w:rFonts w:ascii="Calibri" w:hAnsi="Calibri" w:eastAsia="Calibri" w:cs="Calibri"/>
          <w:noProof w:val="0"/>
          <w:sz w:val="24"/>
          <w:szCs w:val="24"/>
          <w:lang w:val="en-US"/>
        </w:rPr>
        <w:t>recognises</w:t>
      </w:r>
      <w:r w:rsidRPr="6910FD22" w:rsidR="4FE3FA07">
        <w:rPr>
          <w:rFonts w:ascii="Calibri" w:hAnsi="Calibri" w:eastAsia="Calibri" w:cs="Calibri"/>
          <w:noProof w:val="0"/>
          <w:sz w:val="24"/>
          <w:szCs w:val="24"/>
          <w:lang w:val="en-US"/>
        </w:rPr>
        <w:t xml:space="preserve"> the need to build strong links with families and the community to better understand the barriers in place </w:t>
      </w:r>
      <w:r w:rsidRPr="6910FD22" w:rsidR="4A0195C5">
        <w:rPr>
          <w:rFonts w:ascii="Calibri" w:hAnsi="Calibri" w:eastAsia="Calibri" w:cs="Calibri"/>
          <w:noProof w:val="0"/>
          <w:sz w:val="24"/>
          <w:szCs w:val="24"/>
          <w:lang w:val="en-US"/>
        </w:rPr>
        <w:t xml:space="preserve">to generate specific solutions to overcome them. </w:t>
      </w:r>
    </w:p>
    <w:p w:rsidR="6C0F7A4B" w:rsidP="6ED1A004" w:rsidRDefault="6C0F7A4B" w14:paraId="35FB18F5" w14:textId="6173119A">
      <w:pPr>
        <w:pStyle w:val="Normal"/>
        <w:suppressLineNumbers w:val="0"/>
        <w:spacing w:before="0" w:beforeAutospacing="off" w:after="160" w:afterAutospacing="off" w:line="360" w:lineRule="auto"/>
        <w:ind w:left="0" w:right="0"/>
        <w:jc w:val="left"/>
        <w:rPr>
          <w:rFonts w:ascii="Calibri" w:hAnsi="Calibri" w:eastAsia="Calibri" w:cs="Calibri"/>
          <w:noProof w:val="0"/>
          <w:sz w:val="24"/>
          <w:szCs w:val="24"/>
          <w:lang w:val="en-US"/>
        </w:rPr>
      </w:pPr>
      <w:r w:rsidRPr="6ED1A004" w:rsidR="6C0F7A4B">
        <w:rPr>
          <w:rFonts w:ascii="Calibri" w:hAnsi="Calibri" w:eastAsia="Calibri" w:cs="Calibri"/>
          <w:noProof w:val="0"/>
          <w:sz w:val="24"/>
          <w:szCs w:val="24"/>
          <w:lang w:val="en-US"/>
        </w:rPr>
        <w:t>The relationship between student engagement and attendance is pertinent to learners' access to experience and opportunities</w:t>
      </w:r>
      <w:r w:rsidRPr="6ED1A004" w:rsidR="4720E9A4">
        <w:rPr>
          <w:rFonts w:ascii="Calibri" w:hAnsi="Calibri" w:eastAsia="Calibri" w:cs="Calibri"/>
          <w:noProof w:val="0"/>
          <w:sz w:val="24"/>
          <w:szCs w:val="24"/>
          <w:lang w:val="en-US"/>
        </w:rPr>
        <w:t xml:space="preserve"> (</w:t>
      </w:r>
      <w:r w:rsidRPr="6ED1A004" w:rsidR="43458F73">
        <w:rPr>
          <w:rFonts w:ascii="Calibri" w:hAnsi="Calibri" w:eastAsia="Calibri" w:cs="Calibri"/>
          <w:noProof w:val="0"/>
          <w:sz w:val="24"/>
          <w:szCs w:val="24"/>
          <w:lang w:val="en-US"/>
        </w:rPr>
        <w:t>Welsh Government, 2023</w:t>
      </w:r>
      <w:r w:rsidRPr="6ED1A004" w:rsidR="4720E9A4">
        <w:rPr>
          <w:rFonts w:ascii="Calibri" w:hAnsi="Calibri" w:eastAsia="Calibri" w:cs="Calibri"/>
          <w:noProof w:val="0"/>
          <w:sz w:val="24"/>
          <w:szCs w:val="24"/>
          <w:lang w:val="en-US"/>
        </w:rPr>
        <w:t>)</w:t>
      </w:r>
      <w:r w:rsidRPr="6ED1A004" w:rsidR="6C0F7A4B">
        <w:rPr>
          <w:rFonts w:ascii="Calibri" w:hAnsi="Calibri" w:eastAsia="Calibri" w:cs="Calibri"/>
          <w:noProof w:val="0"/>
          <w:sz w:val="24"/>
          <w:szCs w:val="24"/>
          <w:lang w:val="en-US"/>
        </w:rPr>
        <w:t xml:space="preserve">. Greater student engagement is suggested to link with greater </w:t>
      </w:r>
      <w:r w:rsidRPr="6ED1A004" w:rsidR="6C0F7A4B">
        <w:rPr>
          <w:rFonts w:ascii="Calibri" w:hAnsi="Calibri" w:eastAsia="Calibri" w:cs="Calibri"/>
          <w:noProof w:val="0"/>
          <w:sz w:val="24"/>
          <w:szCs w:val="24"/>
          <w:lang w:val="en-US"/>
        </w:rPr>
        <w:t>attendance</w:t>
      </w:r>
      <w:r w:rsidRPr="6ED1A004" w:rsidR="40DCC83D">
        <w:rPr>
          <w:rFonts w:ascii="Calibri" w:hAnsi="Calibri" w:eastAsia="Calibri" w:cs="Calibri"/>
          <w:noProof w:val="0"/>
          <w:sz w:val="24"/>
          <w:szCs w:val="24"/>
          <w:lang w:val="en-US"/>
        </w:rPr>
        <w:t xml:space="preserve"> (</w:t>
      </w:r>
      <w:r w:rsidRPr="6ED1A004" w:rsidR="19053D03">
        <w:rPr>
          <w:rFonts w:ascii="Calibri" w:hAnsi="Calibri" w:eastAsia="Calibri" w:cs="Calibri"/>
          <w:noProof w:val="0"/>
          <w:sz w:val="24"/>
          <w:szCs w:val="24"/>
          <w:lang w:val="en-US"/>
        </w:rPr>
        <w:t>Buchele, 2020</w:t>
      </w:r>
      <w:r w:rsidRPr="6ED1A004" w:rsidR="40DCC83D">
        <w:rPr>
          <w:rFonts w:ascii="Calibri" w:hAnsi="Calibri" w:eastAsia="Calibri" w:cs="Calibri"/>
          <w:noProof w:val="0"/>
          <w:sz w:val="24"/>
          <w:szCs w:val="24"/>
          <w:lang w:val="en-US"/>
        </w:rPr>
        <w:t>)</w:t>
      </w:r>
      <w:r w:rsidRPr="6ED1A004" w:rsidR="6C0F7A4B">
        <w:rPr>
          <w:rFonts w:ascii="Calibri" w:hAnsi="Calibri" w:eastAsia="Calibri" w:cs="Calibri"/>
          <w:noProof w:val="0"/>
          <w:sz w:val="24"/>
          <w:szCs w:val="24"/>
          <w:lang w:val="en-US"/>
        </w:rPr>
        <w:t>.</w:t>
      </w:r>
      <w:r w:rsidRPr="6ED1A004" w:rsidR="35F6BEA2">
        <w:rPr>
          <w:rFonts w:ascii="Calibri" w:hAnsi="Calibri" w:eastAsia="Calibri" w:cs="Calibri"/>
          <w:noProof w:val="0"/>
          <w:sz w:val="24"/>
          <w:szCs w:val="24"/>
          <w:lang w:val="en-US"/>
        </w:rPr>
        <w:t xml:space="preserve"> </w:t>
      </w:r>
      <w:r w:rsidRPr="6ED1A004" w:rsidR="6B187695">
        <w:rPr>
          <w:rFonts w:ascii="Calibri" w:hAnsi="Calibri" w:eastAsia="Calibri" w:cs="Calibri"/>
          <w:noProof w:val="0"/>
          <w:sz w:val="24"/>
          <w:szCs w:val="24"/>
          <w:lang w:val="en-US"/>
        </w:rPr>
        <w:t xml:space="preserve">In this instance Banduras social learning theory (1977) can be </w:t>
      </w:r>
      <w:r w:rsidRPr="6ED1A004" w:rsidR="6B187695">
        <w:rPr>
          <w:rFonts w:ascii="Calibri" w:hAnsi="Calibri" w:eastAsia="Calibri" w:cs="Calibri"/>
          <w:noProof w:val="0"/>
          <w:sz w:val="24"/>
          <w:szCs w:val="24"/>
          <w:lang w:val="en-US"/>
        </w:rPr>
        <w:t>utilized</w:t>
      </w:r>
      <w:r w:rsidRPr="6ED1A004" w:rsidR="6B187695">
        <w:rPr>
          <w:rFonts w:ascii="Calibri" w:hAnsi="Calibri" w:eastAsia="Calibri" w:cs="Calibri"/>
          <w:noProof w:val="0"/>
          <w:sz w:val="24"/>
          <w:szCs w:val="24"/>
          <w:lang w:val="en-US"/>
        </w:rPr>
        <w:t xml:space="preserve">. </w:t>
      </w:r>
      <w:r w:rsidRPr="6ED1A004" w:rsidR="35F6BEA2">
        <w:rPr>
          <w:rFonts w:ascii="Calibri" w:hAnsi="Calibri" w:eastAsia="Calibri" w:cs="Calibri"/>
          <w:noProof w:val="0"/>
          <w:sz w:val="24"/>
          <w:szCs w:val="24"/>
          <w:lang w:val="en-US"/>
        </w:rPr>
        <w:t xml:space="preserve">Interaction with the learning environment supplies learners with </w:t>
      </w:r>
      <w:r w:rsidRPr="6ED1A004" w:rsidR="35F6BEA2">
        <w:rPr>
          <w:rFonts w:ascii="Calibri" w:hAnsi="Calibri" w:eastAsia="Calibri" w:cs="Calibri"/>
          <w:noProof w:val="0"/>
          <w:sz w:val="24"/>
          <w:szCs w:val="24"/>
          <w:lang w:val="en-US"/>
        </w:rPr>
        <w:t xml:space="preserve">the opportunity to </w:t>
      </w:r>
      <w:r w:rsidRPr="6ED1A004" w:rsidR="35F6BEA2">
        <w:rPr>
          <w:rFonts w:ascii="Calibri" w:hAnsi="Calibri" w:eastAsia="Calibri" w:cs="Calibri"/>
          <w:noProof w:val="0"/>
          <w:sz w:val="24"/>
          <w:szCs w:val="24"/>
          <w:lang w:val="en-US"/>
        </w:rPr>
        <w:t>observe</w:t>
      </w:r>
      <w:r w:rsidRPr="6ED1A004" w:rsidR="35F6BEA2">
        <w:rPr>
          <w:rFonts w:ascii="Calibri" w:hAnsi="Calibri" w:eastAsia="Calibri" w:cs="Calibri"/>
          <w:noProof w:val="0"/>
          <w:sz w:val="24"/>
          <w:szCs w:val="24"/>
          <w:lang w:val="en-US"/>
        </w:rPr>
        <w:t xml:space="preserve"> </w:t>
      </w:r>
      <w:r w:rsidRPr="6ED1A004" w:rsidR="31DA8E94">
        <w:rPr>
          <w:rFonts w:ascii="Calibri" w:hAnsi="Calibri" w:eastAsia="Calibri" w:cs="Calibri"/>
          <w:noProof w:val="0"/>
          <w:sz w:val="24"/>
          <w:szCs w:val="24"/>
          <w:lang w:val="en-US"/>
        </w:rPr>
        <w:t xml:space="preserve">and model behaviors, attitudes and emotional reactions of peers and teachers. </w:t>
      </w:r>
      <w:r w:rsidRPr="6ED1A004" w:rsidR="22E0CC5B">
        <w:rPr>
          <w:rFonts w:ascii="Calibri" w:hAnsi="Calibri" w:eastAsia="Calibri" w:cs="Calibri"/>
          <w:noProof w:val="0"/>
          <w:sz w:val="24"/>
          <w:szCs w:val="24"/>
          <w:lang w:val="en-US"/>
        </w:rPr>
        <w:t>Building relationships with peers and teachers while they model desired attendance behaviors within a safe and structured environment can be a motivational tool to improve the attendance of other learners</w:t>
      </w:r>
      <w:r w:rsidRPr="6ED1A004" w:rsidR="5BA34D4A">
        <w:rPr>
          <w:rFonts w:ascii="Calibri" w:hAnsi="Calibri" w:eastAsia="Calibri" w:cs="Calibri"/>
          <w:noProof w:val="0"/>
          <w:sz w:val="24"/>
          <w:szCs w:val="24"/>
          <w:lang w:val="en-US"/>
        </w:rPr>
        <w:t xml:space="preserve">. </w:t>
      </w:r>
      <w:r w:rsidRPr="6ED1A004" w:rsidR="65361253">
        <w:rPr>
          <w:rFonts w:ascii="Calibri" w:hAnsi="Calibri" w:eastAsia="Calibri" w:cs="Calibri"/>
          <w:noProof w:val="0"/>
          <w:sz w:val="24"/>
          <w:szCs w:val="24"/>
          <w:lang w:val="en-US"/>
        </w:rPr>
        <w:t xml:space="preserve">Using this approach to build connections within the school environment can also improve the well-being of learners and help to overcome some of the barriers found to persist in affecting attendance such as anxiety and stress (CDC, 2023). </w:t>
      </w:r>
      <w:r w:rsidRPr="6ED1A004" w:rsidR="6B5EEACD">
        <w:rPr>
          <w:rFonts w:ascii="Calibri" w:hAnsi="Calibri" w:eastAsia="Calibri" w:cs="Calibri"/>
          <w:noProof w:val="0"/>
          <w:sz w:val="24"/>
          <w:szCs w:val="24"/>
          <w:lang w:val="en-US"/>
        </w:rPr>
        <w:t xml:space="preserve">However, some criticisms of the social learning theory include the disregard of </w:t>
      </w:r>
      <w:r w:rsidRPr="6ED1A004" w:rsidR="73B80EC2">
        <w:rPr>
          <w:rFonts w:ascii="Calibri" w:hAnsi="Calibri" w:eastAsia="Calibri" w:cs="Calibri"/>
          <w:noProof w:val="0"/>
          <w:sz w:val="24"/>
          <w:szCs w:val="24"/>
          <w:lang w:val="en-US"/>
        </w:rPr>
        <w:t xml:space="preserve">more complex </w:t>
      </w:r>
      <w:r w:rsidRPr="6ED1A004" w:rsidR="6B5EEACD">
        <w:rPr>
          <w:rFonts w:ascii="Calibri" w:hAnsi="Calibri" w:eastAsia="Calibri" w:cs="Calibri"/>
          <w:noProof w:val="0"/>
          <w:sz w:val="24"/>
          <w:szCs w:val="24"/>
          <w:lang w:val="en-US"/>
        </w:rPr>
        <w:t xml:space="preserve">factors and </w:t>
      </w:r>
      <w:r w:rsidRPr="6ED1A004" w:rsidR="54006BAF">
        <w:rPr>
          <w:rFonts w:ascii="Calibri" w:hAnsi="Calibri" w:eastAsia="Calibri" w:cs="Calibri"/>
          <w:noProof w:val="0"/>
          <w:sz w:val="24"/>
          <w:szCs w:val="24"/>
          <w:lang w:val="en-US"/>
        </w:rPr>
        <w:t>doesn't</w:t>
      </w:r>
      <w:r w:rsidRPr="6ED1A004" w:rsidR="6B5EEACD">
        <w:rPr>
          <w:rFonts w:ascii="Calibri" w:hAnsi="Calibri" w:eastAsia="Calibri" w:cs="Calibri"/>
          <w:noProof w:val="0"/>
          <w:sz w:val="24"/>
          <w:szCs w:val="24"/>
          <w:lang w:val="en-US"/>
        </w:rPr>
        <w:t xml:space="preserve"> fully account for </w:t>
      </w:r>
      <w:r w:rsidRPr="6ED1A004" w:rsidR="782C1795">
        <w:rPr>
          <w:rFonts w:ascii="Calibri" w:hAnsi="Calibri" w:eastAsia="Calibri" w:cs="Calibri"/>
          <w:noProof w:val="0"/>
          <w:sz w:val="24"/>
          <w:szCs w:val="24"/>
          <w:lang w:val="en-US"/>
        </w:rPr>
        <w:t>unique</w:t>
      </w:r>
      <w:r w:rsidRPr="6ED1A004" w:rsidR="6B5EEACD">
        <w:rPr>
          <w:rFonts w:ascii="Calibri" w:hAnsi="Calibri" w:eastAsia="Calibri" w:cs="Calibri"/>
          <w:noProof w:val="0"/>
          <w:sz w:val="24"/>
          <w:szCs w:val="24"/>
          <w:lang w:val="en-US"/>
        </w:rPr>
        <w:t xml:space="preserve"> experiences</w:t>
      </w:r>
      <w:r w:rsidRPr="6ED1A004" w:rsidR="4B8E98A3">
        <w:rPr>
          <w:rFonts w:ascii="Calibri" w:hAnsi="Calibri" w:eastAsia="Calibri" w:cs="Calibri"/>
          <w:noProof w:val="0"/>
          <w:sz w:val="24"/>
          <w:szCs w:val="24"/>
          <w:lang w:val="en-US"/>
        </w:rPr>
        <w:t xml:space="preserve"> </w:t>
      </w:r>
      <w:r w:rsidRPr="6ED1A004" w:rsidR="6E04E131">
        <w:rPr>
          <w:rFonts w:ascii="Calibri" w:hAnsi="Calibri" w:eastAsia="Calibri" w:cs="Calibri"/>
          <w:noProof w:val="0"/>
          <w:sz w:val="24"/>
          <w:szCs w:val="24"/>
          <w:lang w:val="en-US"/>
        </w:rPr>
        <w:t xml:space="preserve">or social influences </w:t>
      </w:r>
      <w:r w:rsidRPr="6ED1A004" w:rsidR="4B8E98A3">
        <w:rPr>
          <w:rFonts w:ascii="Calibri" w:hAnsi="Calibri" w:eastAsia="Calibri" w:cs="Calibri"/>
          <w:noProof w:val="0"/>
          <w:sz w:val="24"/>
          <w:szCs w:val="24"/>
          <w:lang w:val="en-US"/>
        </w:rPr>
        <w:t>(</w:t>
      </w:r>
      <w:r w:rsidRPr="6ED1A004" w:rsidR="0A060CC0">
        <w:rPr>
          <w:rFonts w:ascii="Calibri" w:hAnsi="Calibri" w:eastAsia="Calibri" w:cs="Calibri"/>
          <w:noProof w:val="0"/>
          <w:sz w:val="24"/>
          <w:szCs w:val="24"/>
          <w:lang w:val="en-US"/>
        </w:rPr>
        <w:t>LaMorte, 2022</w:t>
      </w:r>
      <w:r w:rsidRPr="6ED1A004" w:rsidR="0B9C1B92">
        <w:rPr>
          <w:rFonts w:ascii="Calibri" w:hAnsi="Calibri" w:eastAsia="Calibri" w:cs="Calibri"/>
          <w:noProof w:val="0"/>
          <w:sz w:val="24"/>
          <w:szCs w:val="24"/>
          <w:lang w:val="en-US"/>
        </w:rPr>
        <w:t>)</w:t>
      </w:r>
      <w:r w:rsidRPr="6ED1A004" w:rsidR="6B5EEACD">
        <w:rPr>
          <w:rFonts w:ascii="Calibri" w:hAnsi="Calibri" w:eastAsia="Calibri" w:cs="Calibri"/>
          <w:noProof w:val="0"/>
          <w:sz w:val="24"/>
          <w:szCs w:val="24"/>
          <w:lang w:val="en-US"/>
        </w:rPr>
        <w:t xml:space="preserve">. In this case, </w:t>
      </w:r>
      <w:r w:rsidRPr="6ED1A004" w:rsidR="1DA24BC4">
        <w:rPr>
          <w:rFonts w:ascii="Calibri" w:hAnsi="Calibri" w:eastAsia="Calibri" w:cs="Calibri"/>
          <w:noProof w:val="0"/>
          <w:sz w:val="24"/>
          <w:szCs w:val="24"/>
          <w:lang w:val="en-US"/>
        </w:rPr>
        <w:t xml:space="preserve">regardless of a child being motivated to attend school provision, other factors such as the </w:t>
      </w:r>
      <w:r w:rsidRPr="6ED1A004" w:rsidR="36D0FCC7">
        <w:rPr>
          <w:rFonts w:ascii="Calibri" w:hAnsi="Calibri" w:eastAsia="Calibri" w:cs="Calibri"/>
          <w:noProof w:val="0"/>
          <w:sz w:val="24"/>
          <w:szCs w:val="24"/>
          <w:lang w:val="en-US"/>
        </w:rPr>
        <w:t>individual's</w:t>
      </w:r>
      <w:r w:rsidRPr="6ED1A004" w:rsidR="1DA24BC4">
        <w:rPr>
          <w:rFonts w:ascii="Calibri" w:hAnsi="Calibri" w:eastAsia="Calibri" w:cs="Calibri"/>
          <w:noProof w:val="0"/>
          <w:sz w:val="24"/>
          <w:szCs w:val="24"/>
          <w:lang w:val="en-US"/>
        </w:rPr>
        <w:t xml:space="preserve"> family circumstances may take the </w:t>
      </w:r>
      <w:r w:rsidRPr="6ED1A004" w:rsidR="22A80DB3">
        <w:rPr>
          <w:rFonts w:ascii="Calibri" w:hAnsi="Calibri" w:eastAsia="Calibri" w:cs="Calibri"/>
          <w:noProof w:val="0"/>
          <w:sz w:val="24"/>
          <w:szCs w:val="24"/>
          <w:lang w:val="en-US"/>
        </w:rPr>
        <w:t>child's</w:t>
      </w:r>
      <w:r w:rsidRPr="6ED1A004" w:rsidR="1DA24BC4">
        <w:rPr>
          <w:rFonts w:ascii="Calibri" w:hAnsi="Calibri" w:eastAsia="Calibri" w:cs="Calibri"/>
          <w:noProof w:val="0"/>
          <w:sz w:val="24"/>
          <w:szCs w:val="24"/>
          <w:lang w:val="en-US"/>
        </w:rPr>
        <w:t xml:space="preserve"> needs out of reach</w:t>
      </w:r>
      <w:r w:rsidRPr="6ED1A004" w:rsidR="67DCD893">
        <w:rPr>
          <w:rFonts w:ascii="Calibri" w:hAnsi="Calibri" w:eastAsia="Calibri" w:cs="Calibri"/>
          <w:noProof w:val="0"/>
          <w:sz w:val="24"/>
          <w:szCs w:val="24"/>
          <w:lang w:val="en-US"/>
        </w:rPr>
        <w:t>.</w:t>
      </w:r>
      <w:r w:rsidRPr="6ED1A004" w:rsidR="62C650EE">
        <w:rPr>
          <w:rFonts w:ascii="Calibri" w:hAnsi="Calibri" w:eastAsia="Calibri" w:cs="Calibri"/>
          <w:noProof w:val="0"/>
          <w:sz w:val="24"/>
          <w:szCs w:val="24"/>
          <w:lang w:val="en-US"/>
        </w:rPr>
        <w:t xml:space="preserve"> </w:t>
      </w:r>
      <w:r w:rsidRPr="6ED1A004" w:rsidR="4E61BE2D">
        <w:rPr>
          <w:rFonts w:ascii="Calibri" w:hAnsi="Calibri" w:eastAsia="Calibri" w:cs="Calibri"/>
          <w:noProof w:val="0"/>
          <w:sz w:val="24"/>
          <w:szCs w:val="24"/>
          <w:lang w:val="en-US"/>
        </w:rPr>
        <w:t>For example, if a child wants to go to school, especially in primary settings, parents must take them as policy states they are below the age to walk to school alone.</w:t>
      </w:r>
      <w:r w:rsidRPr="6ED1A004" w:rsidR="62C650EE">
        <w:rPr>
          <w:rFonts w:ascii="Calibri" w:hAnsi="Calibri" w:eastAsia="Calibri" w:cs="Calibri"/>
          <w:noProof w:val="0"/>
          <w:sz w:val="24"/>
          <w:szCs w:val="24"/>
          <w:lang w:val="en-US"/>
        </w:rPr>
        <w:t xml:space="preserve"> </w:t>
      </w:r>
    </w:p>
    <w:p w:rsidR="6910FD22" w:rsidP="6910FD22" w:rsidRDefault="6910FD22" w14:paraId="1D2AE65E" w14:textId="7A8DAAB5">
      <w:pPr>
        <w:pStyle w:val="Normal"/>
        <w:suppressLineNumbers w:val="0"/>
        <w:bidi w:val="0"/>
        <w:spacing w:before="0" w:beforeAutospacing="off" w:after="160" w:afterAutospacing="off" w:line="360" w:lineRule="auto"/>
        <w:ind w:left="0" w:right="0"/>
        <w:jc w:val="left"/>
        <w:rPr>
          <w:rFonts w:ascii="Calibri" w:hAnsi="Calibri" w:eastAsia="Calibri" w:cs="Calibri"/>
          <w:noProof w:val="0"/>
          <w:sz w:val="24"/>
          <w:szCs w:val="24"/>
          <w:lang w:val="en-US"/>
        </w:rPr>
      </w:pPr>
    </w:p>
    <w:p w:rsidR="0A53662B" w:rsidP="6910FD22" w:rsidRDefault="0A53662B" w14:paraId="6AAB42CC" w14:textId="69803EBC">
      <w:pPr>
        <w:rPr>
          <w:rFonts w:ascii="Calibri" w:hAnsi="Calibri" w:eastAsia="Calibri" w:cs="Calibri"/>
          <w:b w:val="1"/>
          <w:bCs w:val="1"/>
          <w:noProof w:val="0"/>
          <w:sz w:val="24"/>
          <w:szCs w:val="24"/>
          <w:u w:val="single"/>
          <w:lang w:val="en-US"/>
        </w:rPr>
      </w:pPr>
      <w:r w:rsidRPr="6ED1A004" w:rsidR="0A53662B">
        <w:rPr>
          <w:rFonts w:ascii="Calibri" w:hAnsi="Calibri" w:eastAsia="Calibri" w:cs="Calibri"/>
          <w:b w:val="1"/>
          <w:bCs w:val="1"/>
          <w:noProof w:val="0"/>
          <w:sz w:val="24"/>
          <w:szCs w:val="24"/>
          <w:u w:val="single"/>
          <w:lang w:val="en-US"/>
        </w:rPr>
        <w:t>Developing an action point</w:t>
      </w:r>
    </w:p>
    <w:p w:rsidR="15C0ECB1" w:rsidP="6ED1A004" w:rsidRDefault="15C0ECB1" w14:paraId="518CBF65" w14:textId="2D037F05">
      <w:pPr>
        <w:pStyle w:val="Normal"/>
        <w:spacing w:line="360" w:lineRule="auto"/>
        <w:rPr>
          <w:rFonts w:ascii="Calibri" w:hAnsi="Calibri" w:eastAsia="Calibri" w:cs="Calibri"/>
          <w:b w:val="0"/>
          <w:bCs w:val="0"/>
          <w:noProof w:val="0"/>
          <w:sz w:val="24"/>
          <w:szCs w:val="24"/>
          <w:u w:val="none"/>
          <w:lang w:val="en-US"/>
        </w:rPr>
      </w:pPr>
      <w:r w:rsidRPr="6ED1A004" w:rsidR="15C0ECB1">
        <w:rPr>
          <w:rFonts w:ascii="Calibri" w:hAnsi="Calibri" w:eastAsia="Calibri" w:cs="Calibri"/>
          <w:b w:val="0"/>
          <w:bCs w:val="0"/>
          <w:noProof w:val="0"/>
          <w:sz w:val="24"/>
          <w:szCs w:val="24"/>
          <w:u w:val="none"/>
          <w:lang w:val="en-US"/>
        </w:rPr>
        <w:t xml:space="preserve">When developing the SDP, School A undertook rigorous processes in line with government </w:t>
      </w:r>
      <w:r w:rsidRPr="6ED1A004" w:rsidR="15B4D271">
        <w:rPr>
          <w:rFonts w:ascii="Calibri" w:hAnsi="Calibri" w:eastAsia="Calibri" w:cs="Calibri"/>
          <w:b w:val="0"/>
          <w:bCs w:val="0"/>
          <w:noProof w:val="0"/>
          <w:sz w:val="24"/>
          <w:szCs w:val="24"/>
          <w:u w:val="none"/>
          <w:lang w:val="en-US"/>
        </w:rPr>
        <w:t xml:space="preserve">guidance. </w:t>
      </w:r>
      <w:r w:rsidRPr="6ED1A004" w:rsidR="586F8A01">
        <w:rPr>
          <w:rFonts w:ascii="Calibri" w:hAnsi="Calibri" w:eastAsia="Calibri" w:cs="Calibri"/>
          <w:b w:val="0"/>
          <w:bCs w:val="0"/>
          <w:noProof w:val="0"/>
          <w:sz w:val="24"/>
          <w:szCs w:val="24"/>
          <w:u w:val="none"/>
          <w:lang w:val="en-US"/>
        </w:rPr>
        <w:t xml:space="preserve">Throughout the summer term, all staff come together led by the senior leadership team </w:t>
      </w:r>
      <w:r w:rsidRPr="6ED1A004" w:rsidR="2396DF22">
        <w:rPr>
          <w:rFonts w:ascii="Calibri" w:hAnsi="Calibri" w:eastAsia="Calibri" w:cs="Calibri"/>
          <w:b w:val="0"/>
          <w:bCs w:val="0"/>
          <w:noProof w:val="0"/>
          <w:sz w:val="24"/>
          <w:szCs w:val="24"/>
          <w:u w:val="none"/>
          <w:lang w:val="en-US"/>
        </w:rPr>
        <w:t xml:space="preserve">(SLT) </w:t>
      </w:r>
      <w:r w:rsidRPr="6ED1A004" w:rsidR="586F8A01">
        <w:rPr>
          <w:rFonts w:ascii="Calibri" w:hAnsi="Calibri" w:eastAsia="Calibri" w:cs="Calibri"/>
          <w:b w:val="0"/>
          <w:bCs w:val="0"/>
          <w:noProof w:val="0"/>
          <w:sz w:val="24"/>
          <w:szCs w:val="24"/>
          <w:u w:val="none"/>
          <w:lang w:val="en-US"/>
        </w:rPr>
        <w:t xml:space="preserve">to contribute with carrying out self-evaluation </w:t>
      </w:r>
      <w:r w:rsidRPr="6ED1A004" w:rsidR="3B8C1E06">
        <w:rPr>
          <w:rFonts w:ascii="Calibri" w:hAnsi="Calibri" w:eastAsia="Calibri" w:cs="Calibri"/>
          <w:b w:val="0"/>
          <w:bCs w:val="0"/>
          <w:noProof w:val="0"/>
          <w:sz w:val="24"/>
          <w:szCs w:val="24"/>
          <w:u w:val="none"/>
          <w:lang w:val="en-US"/>
        </w:rPr>
        <w:t>strategies</w:t>
      </w:r>
      <w:r w:rsidRPr="6ED1A004" w:rsidR="586F8A01">
        <w:rPr>
          <w:rFonts w:ascii="Calibri" w:hAnsi="Calibri" w:eastAsia="Calibri" w:cs="Calibri"/>
          <w:b w:val="0"/>
          <w:bCs w:val="0"/>
          <w:noProof w:val="0"/>
          <w:sz w:val="24"/>
          <w:szCs w:val="24"/>
          <w:u w:val="none"/>
          <w:lang w:val="en-US"/>
        </w:rPr>
        <w:t xml:space="preserve"> to </w:t>
      </w:r>
      <w:r w:rsidRPr="6ED1A004" w:rsidR="586F8A01">
        <w:rPr>
          <w:rFonts w:ascii="Calibri" w:hAnsi="Calibri" w:eastAsia="Calibri" w:cs="Calibri"/>
          <w:b w:val="0"/>
          <w:bCs w:val="0"/>
          <w:noProof w:val="0"/>
          <w:sz w:val="24"/>
          <w:szCs w:val="24"/>
          <w:u w:val="none"/>
          <w:lang w:val="en-US"/>
        </w:rPr>
        <w:t>identify</w:t>
      </w:r>
      <w:r w:rsidRPr="6ED1A004" w:rsidR="586F8A01">
        <w:rPr>
          <w:rFonts w:ascii="Calibri" w:hAnsi="Calibri" w:eastAsia="Calibri" w:cs="Calibri"/>
          <w:b w:val="0"/>
          <w:bCs w:val="0"/>
          <w:noProof w:val="0"/>
          <w:sz w:val="24"/>
          <w:szCs w:val="24"/>
          <w:u w:val="none"/>
          <w:lang w:val="en-US"/>
        </w:rPr>
        <w:t xml:space="preserve"> the settings </w:t>
      </w:r>
      <w:r w:rsidRPr="6ED1A004" w:rsidR="55B0934E">
        <w:rPr>
          <w:rFonts w:ascii="Calibri" w:hAnsi="Calibri" w:eastAsia="Calibri" w:cs="Calibri"/>
          <w:b w:val="0"/>
          <w:bCs w:val="0"/>
          <w:noProof w:val="0"/>
          <w:sz w:val="24"/>
          <w:szCs w:val="24"/>
          <w:u w:val="none"/>
          <w:lang w:val="en-US"/>
        </w:rPr>
        <w:t>areas of strength, any areas to develop and look at areas that require significant focus</w:t>
      </w:r>
      <w:r w:rsidRPr="6ED1A004" w:rsidR="050949F0">
        <w:rPr>
          <w:rFonts w:ascii="Calibri" w:hAnsi="Calibri" w:eastAsia="Calibri" w:cs="Calibri"/>
          <w:b w:val="0"/>
          <w:bCs w:val="0"/>
          <w:noProof w:val="0"/>
          <w:sz w:val="24"/>
          <w:szCs w:val="24"/>
          <w:u w:val="none"/>
          <w:lang w:val="en-US"/>
        </w:rPr>
        <w:t xml:space="preserve"> (Stoll, Harris and </w:t>
      </w:r>
      <w:r w:rsidRPr="6ED1A004" w:rsidR="050949F0">
        <w:rPr>
          <w:rFonts w:ascii="Calibri" w:hAnsi="Calibri" w:eastAsia="Calibri" w:cs="Calibri"/>
          <w:b w:val="0"/>
          <w:bCs w:val="0"/>
          <w:noProof w:val="0"/>
          <w:sz w:val="24"/>
          <w:szCs w:val="24"/>
          <w:u w:val="none"/>
          <w:lang w:val="en-US"/>
        </w:rPr>
        <w:t>Handscomb</w:t>
      </w:r>
      <w:r w:rsidRPr="6ED1A004" w:rsidR="55A59E5F">
        <w:rPr>
          <w:rFonts w:ascii="Calibri" w:hAnsi="Calibri" w:eastAsia="Calibri" w:cs="Calibri"/>
          <w:b w:val="0"/>
          <w:bCs w:val="0"/>
          <w:noProof w:val="0"/>
          <w:sz w:val="24"/>
          <w:szCs w:val="24"/>
          <w:u w:val="none"/>
          <w:lang w:val="en-US"/>
        </w:rPr>
        <w:t>, 2012)</w:t>
      </w:r>
      <w:r w:rsidRPr="6ED1A004" w:rsidR="55B0934E">
        <w:rPr>
          <w:rFonts w:ascii="Calibri" w:hAnsi="Calibri" w:eastAsia="Calibri" w:cs="Calibri"/>
          <w:b w:val="0"/>
          <w:bCs w:val="0"/>
          <w:noProof w:val="0"/>
          <w:sz w:val="24"/>
          <w:szCs w:val="24"/>
          <w:u w:val="none"/>
          <w:lang w:val="en-US"/>
        </w:rPr>
        <w:t>.</w:t>
      </w:r>
      <w:r w:rsidRPr="6ED1A004" w:rsidR="67A6ED86">
        <w:rPr>
          <w:rFonts w:ascii="Calibri" w:hAnsi="Calibri" w:eastAsia="Calibri" w:cs="Calibri"/>
          <w:b w:val="0"/>
          <w:bCs w:val="0"/>
          <w:noProof w:val="0"/>
          <w:sz w:val="24"/>
          <w:szCs w:val="24"/>
          <w:u w:val="none"/>
          <w:lang w:val="en-US"/>
        </w:rPr>
        <w:t xml:space="preserve"> </w:t>
      </w:r>
    </w:p>
    <w:p w:rsidR="7812325B" w:rsidP="6ED1A004" w:rsidRDefault="7812325B" w14:paraId="25196BBE" w14:textId="43E2ADC6">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noProof w:val="0"/>
          <w:sz w:val="24"/>
          <w:szCs w:val="24"/>
          <w:u w:val="none"/>
          <w:lang w:val="en-US"/>
        </w:rPr>
      </w:pPr>
      <w:r w:rsidRPr="6ED1A004" w:rsidR="7812325B">
        <w:rPr>
          <w:rFonts w:ascii="Calibri" w:hAnsi="Calibri" w:eastAsia="Calibri" w:cs="Calibri"/>
          <w:b w:val="0"/>
          <w:bCs w:val="0"/>
          <w:noProof w:val="0"/>
          <w:sz w:val="24"/>
          <w:szCs w:val="24"/>
          <w:u w:val="none"/>
          <w:lang w:val="en-US"/>
        </w:rPr>
        <w:t xml:space="preserve">When school </w:t>
      </w:r>
      <w:r w:rsidRPr="6ED1A004" w:rsidR="2A6E1CE7">
        <w:rPr>
          <w:rFonts w:ascii="Calibri" w:hAnsi="Calibri" w:eastAsia="Calibri" w:cs="Calibri"/>
          <w:b w:val="0"/>
          <w:bCs w:val="0"/>
          <w:noProof w:val="0"/>
          <w:sz w:val="24"/>
          <w:szCs w:val="24"/>
          <w:u w:val="none"/>
          <w:lang w:val="en-US"/>
        </w:rPr>
        <w:t xml:space="preserve">A </w:t>
      </w:r>
      <w:r w:rsidRPr="6ED1A004" w:rsidR="2B65F1A3">
        <w:rPr>
          <w:rFonts w:ascii="Calibri" w:hAnsi="Calibri" w:eastAsia="Calibri" w:cs="Calibri"/>
          <w:b w:val="0"/>
          <w:bCs w:val="0"/>
          <w:noProof w:val="0"/>
          <w:sz w:val="24"/>
          <w:szCs w:val="24"/>
          <w:u w:val="none"/>
          <w:lang w:val="en-US"/>
        </w:rPr>
        <w:t>self</w:t>
      </w:r>
      <w:r w:rsidRPr="6ED1A004" w:rsidR="6A24812B">
        <w:rPr>
          <w:rFonts w:ascii="Calibri" w:hAnsi="Calibri" w:eastAsia="Calibri" w:cs="Calibri"/>
          <w:b w:val="0"/>
          <w:bCs w:val="0"/>
          <w:noProof w:val="0"/>
          <w:sz w:val="24"/>
          <w:szCs w:val="24"/>
          <w:u w:val="none"/>
          <w:lang w:val="en-US"/>
        </w:rPr>
        <w:t>-</w:t>
      </w:r>
      <w:r w:rsidRPr="6ED1A004" w:rsidR="6A24812B">
        <w:rPr>
          <w:rFonts w:ascii="Calibri" w:hAnsi="Calibri" w:eastAsia="Calibri" w:cs="Calibri"/>
          <w:b w:val="0"/>
          <w:bCs w:val="0"/>
          <w:noProof w:val="0"/>
          <w:sz w:val="24"/>
          <w:szCs w:val="24"/>
          <w:u w:val="none"/>
          <w:lang w:val="en-US"/>
        </w:rPr>
        <w:t>evaluate's</w:t>
      </w:r>
      <w:r w:rsidRPr="6ED1A004" w:rsidR="7812325B">
        <w:rPr>
          <w:rFonts w:ascii="Calibri" w:hAnsi="Calibri" w:eastAsia="Calibri" w:cs="Calibri"/>
          <w:b w:val="0"/>
          <w:bCs w:val="0"/>
          <w:noProof w:val="0"/>
          <w:sz w:val="24"/>
          <w:szCs w:val="24"/>
          <w:u w:val="none"/>
          <w:lang w:val="en-US"/>
        </w:rPr>
        <w:t xml:space="preserve"> attendance within the setting, the senior leadership team along with the attendance officer collaborate to track the daily attendance records. </w:t>
      </w:r>
      <w:r w:rsidRPr="6ED1A004" w:rsidR="53A86531">
        <w:rPr>
          <w:rFonts w:ascii="Calibri" w:hAnsi="Calibri" w:eastAsia="Calibri" w:cs="Calibri"/>
          <w:b w:val="0"/>
          <w:bCs w:val="0"/>
          <w:noProof w:val="0"/>
          <w:sz w:val="24"/>
          <w:szCs w:val="24"/>
          <w:u w:val="none"/>
          <w:lang w:val="en-US"/>
        </w:rPr>
        <w:t xml:space="preserve">Schools </w:t>
      </w:r>
      <w:r w:rsidRPr="6ED1A004" w:rsidR="719FBCFB">
        <w:rPr>
          <w:rFonts w:ascii="Calibri" w:hAnsi="Calibri" w:eastAsia="Calibri" w:cs="Calibri"/>
          <w:b w:val="0"/>
          <w:bCs w:val="0"/>
          <w:noProof w:val="0"/>
          <w:sz w:val="24"/>
          <w:szCs w:val="24"/>
          <w:u w:val="none"/>
          <w:lang w:val="en-US"/>
        </w:rPr>
        <w:t>not only have a</w:t>
      </w:r>
      <w:r w:rsidRPr="6ED1A004" w:rsidR="53A86531">
        <w:rPr>
          <w:rFonts w:ascii="Calibri" w:hAnsi="Calibri" w:eastAsia="Calibri" w:cs="Calibri"/>
          <w:b w:val="0"/>
          <w:bCs w:val="0"/>
          <w:noProof w:val="0"/>
          <w:sz w:val="24"/>
          <w:szCs w:val="24"/>
          <w:u w:val="none"/>
          <w:lang w:val="en-US"/>
        </w:rPr>
        <w:t xml:space="preserve"> legal requirement to record attendance both at the start of the school day and after </w:t>
      </w:r>
      <w:r w:rsidRPr="6ED1A004" w:rsidR="6F0B3F80">
        <w:rPr>
          <w:rFonts w:ascii="Calibri" w:hAnsi="Calibri" w:eastAsia="Calibri" w:cs="Calibri"/>
          <w:b w:val="0"/>
          <w:bCs w:val="0"/>
          <w:noProof w:val="0"/>
          <w:sz w:val="24"/>
          <w:szCs w:val="24"/>
          <w:u w:val="none"/>
          <w:lang w:val="en-US"/>
        </w:rPr>
        <w:t>lunchtime</w:t>
      </w:r>
      <w:r w:rsidRPr="6ED1A004" w:rsidR="53A86531">
        <w:rPr>
          <w:rFonts w:ascii="Calibri" w:hAnsi="Calibri" w:eastAsia="Calibri" w:cs="Calibri"/>
          <w:b w:val="0"/>
          <w:bCs w:val="0"/>
          <w:noProof w:val="0"/>
          <w:sz w:val="24"/>
          <w:szCs w:val="24"/>
          <w:u w:val="none"/>
          <w:lang w:val="en-US"/>
        </w:rPr>
        <w:t xml:space="preserve"> each </w:t>
      </w:r>
      <w:r w:rsidRPr="6ED1A004" w:rsidR="29DE0BC9">
        <w:rPr>
          <w:rFonts w:ascii="Calibri" w:hAnsi="Calibri" w:eastAsia="Calibri" w:cs="Calibri"/>
          <w:b w:val="0"/>
          <w:bCs w:val="0"/>
          <w:noProof w:val="0"/>
          <w:sz w:val="24"/>
          <w:szCs w:val="24"/>
          <w:u w:val="none"/>
          <w:lang w:val="en-US"/>
        </w:rPr>
        <w:t>day,</w:t>
      </w:r>
      <w:r w:rsidRPr="6ED1A004" w:rsidR="6B392697">
        <w:rPr>
          <w:rFonts w:ascii="Calibri" w:hAnsi="Calibri" w:eastAsia="Calibri" w:cs="Calibri"/>
          <w:b w:val="0"/>
          <w:bCs w:val="0"/>
          <w:noProof w:val="0"/>
          <w:sz w:val="24"/>
          <w:szCs w:val="24"/>
          <w:u w:val="none"/>
          <w:lang w:val="en-US"/>
        </w:rPr>
        <w:t xml:space="preserve"> </w:t>
      </w:r>
      <w:r w:rsidRPr="6ED1A004" w:rsidR="614488CD">
        <w:rPr>
          <w:rFonts w:ascii="Calibri" w:hAnsi="Calibri" w:eastAsia="Calibri" w:cs="Calibri"/>
          <w:b w:val="0"/>
          <w:bCs w:val="0"/>
          <w:noProof w:val="0"/>
          <w:sz w:val="24"/>
          <w:szCs w:val="24"/>
          <w:u w:val="none"/>
          <w:lang w:val="en-US"/>
        </w:rPr>
        <w:t xml:space="preserve">but it is also pertinent to child protection </w:t>
      </w:r>
      <w:r w:rsidRPr="6ED1A004" w:rsidR="6B392697">
        <w:rPr>
          <w:rFonts w:ascii="Calibri" w:hAnsi="Calibri" w:eastAsia="Calibri" w:cs="Calibri"/>
          <w:b w:val="0"/>
          <w:bCs w:val="0"/>
          <w:noProof w:val="0"/>
          <w:sz w:val="24"/>
          <w:szCs w:val="24"/>
          <w:u w:val="none"/>
          <w:lang w:val="en-US"/>
        </w:rPr>
        <w:t>(GOV.uk, 2024)</w:t>
      </w:r>
      <w:r w:rsidRPr="6ED1A004" w:rsidR="53A86531">
        <w:rPr>
          <w:rFonts w:ascii="Calibri" w:hAnsi="Calibri" w:eastAsia="Calibri" w:cs="Calibri"/>
          <w:b w:val="0"/>
          <w:bCs w:val="0"/>
          <w:noProof w:val="0"/>
          <w:sz w:val="24"/>
          <w:szCs w:val="24"/>
          <w:u w:val="none"/>
          <w:lang w:val="en-US"/>
        </w:rPr>
        <w:t xml:space="preserve">. </w:t>
      </w:r>
      <w:r w:rsidRPr="6ED1A004" w:rsidR="7812325B">
        <w:rPr>
          <w:rFonts w:ascii="Calibri" w:hAnsi="Calibri" w:eastAsia="Calibri" w:cs="Calibri"/>
          <w:b w:val="0"/>
          <w:bCs w:val="0"/>
          <w:noProof w:val="0"/>
          <w:sz w:val="24"/>
          <w:szCs w:val="24"/>
          <w:u w:val="none"/>
          <w:lang w:val="en-US"/>
        </w:rPr>
        <w:t xml:space="preserve">From the data collected via school registration, the data is analyzed </w:t>
      </w:r>
      <w:r w:rsidRPr="6ED1A004" w:rsidR="730C352D">
        <w:rPr>
          <w:rFonts w:ascii="Calibri" w:hAnsi="Calibri" w:eastAsia="Calibri" w:cs="Calibri"/>
          <w:b w:val="0"/>
          <w:bCs w:val="0"/>
          <w:noProof w:val="0"/>
          <w:sz w:val="24"/>
          <w:szCs w:val="24"/>
          <w:u w:val="none"/>
          <w:lang w:val="en-US"/>
        </w:rPr>
        <w:t xml:space="preserve">within partnership with the local authority EWS </w:t>
      </w:r>
      <w:r w:rsidRPr="6ED1A004" w:rsidR="31B11A5F">
        <w:rPr>
          <w:rFonts w:ascii="Calibri" w:hAnsi="Calibri" w:eastAsia="Calibri" w:cs="Calibri"/>
          <w:b w:val="0"/>
          <w:bCs w:val="0"/>
          <w:noProof w:val="0"/>
          <w:sz w:val="24"/>
          <w:szCs w:val="24"/>
          <w:u w:val="none"/>
          <w:lang w:val="en-US"/>
        </w:rPr>
        <w:t>(Education Welfare Service)</w:t>
      </w:r>
      <w:r w:rsidRPr="6ED1A004" w:rsidR="730C352D">
        <w:rPr>
          <w:rFonts w:ascii="Calibri" w:hAnsi="Calibri" w:eastAsia="Calibri" w:cs="Calibri"/>
          <w:b w:val="0"/>
          <w:bCs w:val="0"/>
          <w:noProof w:val="0"/>
          <w:sz w:val="24"/>
          <w:szCs w:val="24"/>
          <w:u w:val="none"/>
          <w:lang w:val="en-US"/>
        </w:rPr>
        <w:t xml:space="preserve"> </w:t>
      </w:r>
      <w:r w:rsidRPr="6ED1A004" w:rsidR="7812325B">
        <w:rPr>
          <w:rFonts w:ascii="Calibri" w:hAnsi="Calibri" w:eastAsia="Calibri" w:cs="Calibri"/>
          <w:b w:val="0"/>
          <w:bCs w:val="0"/>
          <w:noProof w:val="0"/>
          <w:sz w:val="24"/>
          <w:szCs w:val="24"/>
          <w:u w:val="none"/>
          <w:lang w:val="en-US"/>
        </w:rPr>
        <w:t xml:space="preserve">to </w:t>
      </w:r>
      <w:r w:rsidRPr="6ED1A004" w:rsidR="7812325B">
        <w:rPr>
          <w:rFonts w:ascii="Calibri" w:hAnsi="Calibri" w:eastAsia="Calibri" w:cs="Calibri"/>
          <w:b w:val="0"/>
          <w:bCs w:val="0"/>
          <w:noProof w:val="0"/>
          <w:sz w:val="24"/>
          <w:szCs w:val="24"/>
          <w:u w:val="none"/>
          <w:lang w:val="en-US"/>
        </w:rPr>
        <w:t>recognise</w:t>
      </w:r>
      <w:r w:rsidRPr="6ED1A004" w:rsidR="7812325B">
        <w:rPr>
          <w:rFonts w:ascii="Calibri" w:hAnsi="Calibri" w:eastAsia="Calibri" w:cs="Calibri"/>
          <w:b w:val="0"/>
          <w:bCs w:val="0"/>
          <w:noProof w:val="0"/>
          <w:sz w:val="24"/>
          <w:szCs w:val="24"/>
          <w:u w:val="none"/>
          <w:lang w:val="en-US"/>
        </w:rPr>
        <w:t xml:space="preserve"> trends and compare </w:t>
      </w:r>
      <w:r w:rsidRPr="6ED1A004" w:rsidR="283EEBA8">
        <w:rPr>
          <w:rFonts w:ascii="Calibri" w:hAnsi="Calibri" w:eastAsia="Calibri" w:cs="Calibri"/>
          <w:b w:val="0"/>
          <w:bCs w:val="0"/>
          <w:noProof w:val="0"/>
          <w:sz w:val="24"/>
          <w:szCs w:val="24"/>
          <w:u w:val="none"/>
          <w:lang w:val="en-US"/>
        </w:rPr>
        <w:t xml:space="preserve">local, </w:t>
      </w:r>
      <w:r w:rsidRPr="6ED1A004" w:rsidR="283EEBA8">
        <w:rPr>
          <w:rFonts w:ascii="Calibri" w:hAnsi="Calibri" w:eastAsia="Calibri" w:cs="Calibri"/>
          <w:b w:val="0"/>
          <w:bCs w:val="0"/>
          <w:noProof w:val="0"/>
          <w:sz w:val="24"/>
          <w:szCs w:val="24"/>
          <w:u w:val="none"/>
          <w:lang w:val="en-US"/>
        </w:rPr>
        <w:t>regional</w:t>
      </w:r>
      <w:r w:rsidRPr="6ED1A004" w:rsidR="283EEBA8">
        <w:rPr>
          <w:rFonts w:ascii="Calibri" w:hAnsi="Calibri" w:eastAsia="Calibri" w:cs="Calibri"/>
          <w:b w:val="0"/>
          <w:bCs w:val="0"/>
          <w:noProof w:val="0"/>
          <w:sz w:val="24"/>
          <w:szCs w:val="24"/>
          <w:u w:val="none"/>
          <w:lang w:val="en-US"/>
        </w:rPr>
        <w:t xml:space="preserve"> and </w:t>
      </w:r>
      <w:r w:rsidRPr="6ED1A004" w:rsidR="7812325B">
        <w:rPr>
          <w:rFonts w:ascii="Calibri" w:hAnsi="Calibri" w:eastAsia="Calibri" w:cs="Calibri"/>
          <w:b w:val="0"/>
          <w:bCs w:val="0"/>
          <w:noProof w:val="0"/>
          <w:sz w:val="24"/>
          <w:szCs w:val="24"/>
          <w:u w:val="none"/>
          <w:lang w:val="en-US"/>
        </w:rPr>
        <w:t xml:space="preserve">national averages, </w:t>
      </w:r>
      <w:r w:rsidRPr="6ED1A004" w:rsidR="7812325B">
        <w:rPr>
          <w:rFonts w:ascii="Calibri" w:hAnsi="Calibri" w:eastAsia="Calibri" w:cs="Calibri"/>
          <w:b w:val="0"/>
          <w:bCs w:val="0"/>
          <w:noProof w:val="0"/>
          <w:sz w:val="24"/>
          <w:szCs w:val="24"/>
          <w:u w:val="none"/>
          <w:lang w:val="en-US"/>
        </w:rPr>
        <w:t>previous</w:t>
      </w:r>
      <w:r w:rsidRPr="6ED1A004" w:rsidR="7812325B">
        <w:rPr>
          <w:rFonts w:ascii="Calibri" w:hAnsi="Calibri" w:eastAsia="Calibri" w:cs="Calibri"/>
          <w:b w:val="0"/>
          <w:bCs w:val="0"/>
          <w:noProof w:val="0"/>
          <w:sz w:val="24"/>
          <w:szCs w:val="24"/>
          <w:u w:val="none"/>
          <w:lang w:val="en-US"/>
        </w:rPr>
        <w:t xml:space="preserve"> academic </w:t>
      </w:r>
      <w:r w:rsidRPr="6ED1A004" w:rsidR="7812325B">
        <w:rPr>
          <w:rFonts w:ascii="Calibri" w:hAnsi="Calibri" w:eastAsia="Calibri" w:cs="Calibri"/>
          <w:b w:val="0"/>
          <w:bCs w:val="0"/>
          <w:noProof w:val="0"/>
          <w:sz w:val="24"/>
          <w:szCs w:val="24"/>
          <w:u w:val="none"/>
          <w:lang w:val="en-US"/>
        </w:rPr>
        <w:t>years</w:t>
      </w:r>
      <w:r w:rsidRPr="6ED1A004" w:rsidR="7812325B">
        <w:rPr>
          <w:rFonts w:ascii="Calibri" w:hAnsi="Calibri" w:eastAsia="Calibri" w:cs="Calibri"/>
          <w:b w:val="0"/>
          <w:bCs w:val="0"/>
          <w:noProof w:val="0"/>
          <w:sz w:val="24"/>
          <w:szCs w:val="24"/>
          <w:u w:val="none"/>
          <w:lang w:val="en-US"/>
        </w:rPr>
        <w:t xml:space="preserve"> and the goals of the school. They often do this by using software's online and it is regularly reviewed to be addressed</w:t>
      </w:r>
      <w:r w:rsidRPr="6ED1A004" w:rsidR="27749003">
        <w:rPr>
          <w:rFonts w:ascii="Calibri" w:hAnsi="Calibri" w:eastAsia="Calibri" w:cs="Calibri"/>
          <w:b w:val="0"/>
          <w:bCs w:val="0"/>
          <w:noProof w:val="0"/>
          <w:sz w:val="24"/>
          <w:szCs w:val="24"/>
          <w:u w:val="none"/>
          <w:lang w:val="en-US"/>
        </w:rPr>
        <w:t xml:space="preserve"> (Welsh Government, 2023)</w:t>
      </w:r>
      <w:r w:rsidRPr="6ED1A004" w:rsidR="7812325B">
        <w:rPr>
          <w:rFonts w:ascii="Calibri" w:hAnsi="Calibri" w:eastAsia="Calibri" w:cs="Calibri"/>
          <w:b w:val="0"/>
          <w:bCs w:val="0"/>
          <w:noProof w:val="0"/>
          <w:sz w:val="24"/>
          <w:szCs w:val="24"/>
          <w:u w:val="none"/>
          <w:lang w:val="en-US"/>
        </w:rPr>
        <w:t>.</w:t>
      </w:r>
      <w:r w:rsidRPr="6ED1A004" w:rsidR="2D3390C2">
        <w:rPr>
          <w:rFonts w:ascii="Calibri" w:hAnsi="Calibri" w:eastAsia="Calibri" w:cs="Calibri"/>
          <w:b w:val="0"/>
          <w:bCs w:val="0"/>
          <w:noProof w:val="0"/>
          <w:sz w:val="24"/>
          <w:szCs w:val="24"/>
          <w:u w:val="none"/>
          <w:lang w:val="en-US"/>
        </w:rPr>
        <w:t xml:space="preserve"> </w:t>
      </w:r>
      <w:r w:rsidRPr="6ED1A004" w:rsidR="4C137F0A">
        <w:rPr>
          <w:rFonts w:ascii="Calibri" w:hAnsi="Calibri" w:eastAsia="Calibri" w:cs="Calibri"/>
          <w:b w:val="0"/>
          <w:bCs w:val="0"/>
          <w:noProof w:val="0"/>
          <w:sz w:val="24"/>
          <w:szCs w:val="24"/>
          <w:u w:val="none"/>
          <w:lang w:val="en-US"/>
        </w:rPr>
        <w:t xml:space="preserve">They used quantitative data to </w:t>
      </w:r>
      <w:r w:rsidRPr="6ED1A004" w:rsidR="111EFAA0">
        <w:rPr>
          <w:rFonts w:ascii="Calibri" w:hAnsi="Calibri" w:eastAsia="Calibri" w:cs="Calibri"/>
          <w:b w:val="0"/>
          <w:bCs w:val="0"/>
          <w:noProof w:val="0"/>
          <w:sz w:val="24"/>
          <w:szCs w:val="24"/>
          <w:u w:val="none"/>
          <w:lang w:val="en-US"/>
        </w:rPr>
        <w:t>provide</w:t>
      </w:r>
      <w:r w:rsidRPr="6ED1A004" w:rsidR="31CC8807">
        <w:rPr>
          <w:rFonts w:ascii="Calibri" w:hAnsi="Calibri" w:eastAsia="Calibri" w:cs="Calibri"/>
          <w:b w:val="0"/>
          <w:bCs w:val="0"/>
          <w:noProof w:val="0"/>
          <w:sz w:val="24"/>
          <w:szCs w:val="24"/>
          <w:u w:val="none"/>
          <w:lang w:val="en-US"/>
        </w:rPr>
        <w:t xml:space="preserve"> </w:t>
      </w:r>
      <w:r w:rsidRPr="6ED1A004" w:rsidR="495D496D">
        <w:rPr>
          <w:rFonts w:ascii="Calibri" w:hAnsi="Calibri" w:eastAsia="Calibri" w:cs="Calibri"/>
          <w:b w:val="0"/>
          <w:bCs w:val="0"/>
          <w:noProof w:val="0"/>
          <w:sz w:val="24"/>
          <w:szCs w:val="24"/>
          <w:u w:val="none"/>
          <w:lang w:val="en-US"/>
        </w:rPr>
        <w:t>a holistic</w:t>
      </w:r>
      <w:r w:rsidRPr="6ED1A004" w:rsidR="31CC8807">
        <w:rPr>
          <w:rFonts w:ascii="Calibri" w:hAnsi="Calibri" w:eastAsia="Calibri" w:cs="Calibri"/>
          <w:b w:val="0"/>
          <w:bCs w:val="0"/>
          <w:noProof w:val="0"/>
          <w:sz w:val="24"/>
          <w:szCs w:val="24"/>
          <w:u w:val="none"/>
          <w:lang w:val="en-US"/>
        </w:rPr>
        <w:t xml:space="preserve"> view of the school setting and then compare </w:t>
      </w:r>
      <w:r w:rsidRPr="6ED1A004" w:rsidR="6EA26E3E">
        <w:rPr>
          <w:rFonts w:ascii="Calibri" w:hAnsi="Calibri" w:eastAsia="Calibri" w:cs="Calibri"/>
          <w:b w:val="0"/>
          <w:bCs w:val="0"/>
          <w:noProof w:val="0"/>
          <w:sz w:val="24"/>
          <w:szCs w:val="24"/>
          <w:u w:val="none"/>
          <w:lang w:val="en-US"/>
        </w:rPr>
        <w:t xml:space="preserve">their statistics </w:t>
      </w:r>
      <w:r w:rsidRPr="6ED1A004" w:rsidR="31CC8807">
        <w:rPr>
          <w:rFonts w:ascii="Calibri" w:hAnsi="Calibri" w:eastAsia="Calibri" w:cs="Calibri"/>
          <w:b w:val="0"/>
          <w:bCs w:val="0"/>
          <w:noProof w:val="0"/>
          <w:sz w:val="24"/>
          <w:szCs w:val="24"/>
          <w:u w:val="none"/>
          <w:lang w:val="en-US"/>
        </w:rPr>
        <w:t xml:space="preserve">to the current national averages, the current expectations, and </w:t>
      </w:r>
      <w:r w:rsidRPr="6ED1A004" w:rsidR="31CC8807">
        <w:rPr>
          <w:rFonts w:ascii="Calibri" w:hAnsi="Calibri" w:eastAsia="Calibri" w:cs="Calibri"/>
          <w:b w:val="0"/>
          <w:bCs w:val="0"/>
          <w:noProof w:val="0"/>
          <w:sz w:val="24"/>
          <w:szCs w:val="24"/>
          <w:u w:val="none"/>
          <w:lang w:val="en-US"/>
        </w:rPr>
        <w:t>previous</w:t>
      </w:r>
      <w:r w:rsidRPr="6ED1A004" w:rsidR="31CC8807">
        <w:rPr>
          <w:rFonts w:ascii="Calibri" w:hAnsi="Calibri" w:eastAsia="Calibri" w:cs="Calibri"/>
          <w:b w:val="0"/>
          <w:bCs w:val="0"/>
          <w:noProof w:val="0"/>
          <w:sz w:val="24"/>
          <w:szCs w:val="24"/>
          <w:u w:val="none"/>
          <w:lang w:val="en-US"/>
        </w:rPr>
        <w:t xml:space="preserve"> academic years within the school. </w:t>
      </w:r>
      <w:r w:rsidRPr="6ED1A004" w:rsidR="04805C61">
        <w:rPr>
          <w:rFonts w:ascii="Calibri" w:hAnsi="Calibri" w:eastAsia="Calibri" w:cs="Calibri"/>
          <w:b w:val="0"/>
          <w:bCs w:val="0"/>
          <w:noProof w:val="0"/>
          <w:sz w:val="24"/>
          <w:szCs w:val="24"/>
          <w:u w:val="none"/>
          <w:lang w:val="en-US"/>
        </w:rPr>
        <w:t xml:space="preserve">They will then dive deeper to look at qualitative data to extend their inquiry and </w:t>
      </w:r>
      <w:r w:rsidRPr="6ED1A004" w:rsidR="5789D453">
        <w:rPr>
          <w:rFonts w:ascii="Calibri" w:hAnsi="Calibri" w:eastAsia="Calibri" w:cs="Calibri"/>
          <w:b w:val="0"/>
          <w:bCs w:val="0"/>
          <w:noProof w:val="0"/>
          <w:sz w:val="24"/>
          <w:szCs w:val="24"/>
          <w:u w:val="none"/>
          <w:lang w:val="en-US"/>
        </w:rPr>
        <w:t xml:space="preserve">interpreted </w:t>
      </w:r>
      <w:r w:rsidRPr="6ED1A004" w:rsidR="0B4AB09C">
        <w:rPr>
          <w:rFonts w:ascii="Calibri" w:hAnsi="Calibri" w:eastAsia="Calibri" w:cs="Calibri"/>
          <w:b w:val="0"/>
          <w:bCs w:val="0"/>
          <w:noProof w:val="0"/>
          <w:sz w:val="24"/>
          <w:szCs w:val="24"/>
          <w:u w:val="none"/>
          <w:lang w:val="en-US"/>
        </w:rPr>
        <w:t xml:space="preserve">reasoning; this is </w:t>
      </w:r>
      <w:r w:rsidRPr="6ED1A004" w:rsidR="0B4AB09C">
        <w:rPr>
          <w:rFonts w:ascii="Calibri" w:hAnsi="Calibri" w:eastAsia="Calibri" w:cs="Calibri"/>
          <w:b w:val="0"/>
          <w:bCs w:val="0"/>
          <w:noProof w:val="0"/>
          <w:sz w:val="24"/>
          <w:szCs w:val="24"/>
          <w:u w:val="none"/>
          <w:lang w:val="en-US"/>
        </w:rPr>
        <w:t>stated</w:t>
      </w:r>
      <w:r w:rsidRPr="6ED1A004" w:rsidR="0B4AB09C">
        <w:rPr>
          <w:rFonts w:ascii="Calibri" w:hAnsi="Calibri" w:eastAsia="Calibri" w:cs="Calibri"/>
          <w:b w:val="0"/>
          <w:bCs w:val="0"/>
          <w:noProof w:val="0"/>
          <w:sz w:val="24"/>
          <w:szCs w:val="24"/>
          <w:u w:val="none"/>
          <w:lang w:val="en-US"/>
        </w:rPr>
        <w:t xml:space="preserve"> to avoid misinterpretation </w:t>
      </w:r>
      <w:r w:rsidRPr="6ED1A004" w:rsidR="04E41A38">
        <w:rPr>
          <w:rFonts w:ascii="Calibri" w:hAnsi="Calibri" w:eastAsia="Calibri" w:cs="Calibri"/>
          <w:b w:val="0"/>
          <w:bCs w:val="0"/>
          <w:noProof w:val="0"/>
          <w:sz w:val="24"/>
          <w:szCs w:val="24"/>
          <w:u w:val="none"/>
          <w:lang w:val="en-US"/>
        </w:rPr>
        <w:t>(Connecticut State Department of Education, n.d.)</w:t>
      </w:r>
      <w:r w:rsidRPr="6ED1A004" w:rsidR="5789D453">
        <w:rPr>
          <w:rFonts w:ascii="Calibri" w:hAnsi="Calibri" w:eastAsia="Calibri" w:cs="Calibri"/>
          <w:b w:val="0"/>
          <w:bCs w:val="0"/>
          <w:noProof w:val="0"/>
          <w:sz w:val="24"/>
          <w:szCs w:val="24"/>
          <w:u w:val="none"/>
          <w:lang w:val="en-US"/>
        </w:rPr>
        <w:t xml:space="preserve">. </w:t>
      </w:r>
    </w:p>
    <w:p w:rsidR="03463126" w:rsidP="6ED1A004" w:rsidRDefault="03463126" w14:paraId="210AE740" w14:textId="1C10E3F0">
      <w:pPr>
        <w:pStyle w:val="Normal"/>
        <w:spacing w:line="360" w:lineRule="auto"/>
        <w:rPr>
          <w:rFonts w:ascii="Calibri" w:hAnsi="Calibri" w:eastAsia="Calibri" w:cs="Calibri"/>
          <w:b w:val="0"/>
          <w:bCs w:val="0"/>
          <w:noProof w:val="0"/>
          <w:sz w:val="24"/>
          <w:szCs w:val="24"/>
          <w:u w:val="none"/>
          <w:lang w:val="en-US"/>
        </w:rPr>
      </w:pPr>
      <w:r w:rsidRPr="6ED1A004" w:rsidR="03463126">
        <w:rPr>
          <w:rFonts w:ascii="Calibri" w:hAnsi="Calibri" w:eastAsia="Calibri" w:cs="Calibri"/>
          <w:b w:val="0"/>
          <w:bCs w:val="0"/>
          <w:noProof w:val="0"/>
          <w:sz w:val="24"/>
          <w:szCs w:val="24"/>
          <w:u w:val="none"/>
          <w:lang w:val="en-US"/>
        </w:rPr>
        <w:t xml:space="preserve">School A also </w:t>
      </w:r>
      <w:r w:rsidRPr="6ED1A004" w:rsidR="382495C5">
        <w:rPr>
          <w:rFonts w:ascii="Calibri" w:hAnsi="Calibri" w:eastAsia="Calibri" w:cs="Calibri"/>
          <w:b w:val="0"/>
          <w:bCs w:val="0"/>
          <w:noProof w:val="0"/>
          <w:sz w:val="24"/>
          <w:szCs w:val="24"/>
          <w:u w:val="none"/>
          <w:lang w:val="en-US"/>
        </w:rPr>
        <w:t xml:space="preserve">looked at recommendations from external visitors. In their </w:t>
      </w:r>
      <w:r w:rsidRPr="6ED1A004" w:rsidR="382495C5">
        <w:rPr>
          <w:rFonts w:ascii="Calibri" w:hAnsi="Calibri" w:eastAsia="Calibri" w:cs="Calibri"/>
          <w:b w:val="0"/>
          <w:bCs w:val="0"/>
          <w:noProof w:val="0"/>
          <w:sz w:val="24"/>
          <w:szCs w:val="24"/>
          <w:u w:val="none"/>
          <w:lang w:val="en-US"/>
        </w:rPr>
        <w:t>previous</w:t>
      </w:r>
      <w:r w:rsidRPr="6ED1A004" w:rsidR="382495C5">
        <w:rPr>
          <w:rFonts w:ascii="Calibri" w:hAnsi="Calibri" w:eastAsia="Calibri" w:cs="Calibri"/>
          <w:b w:val="0"/>
          <w:bCs w:val="0"/>
          <w:noProof w:val="0"/>
          <w:sz w:val="24"/>
          <w:szCs w:val="24"/>
          <w:u w:val="none"/>
          <w:lang w:val="en-US"/>
        </w:rPr>
        <w:t xml:space="preserve"> ESTYN (2016) report, they were noted to continue focusing on the attendance within the setting. ESTYN inspections are drivers for change within </w:t>
      </w:r>
      <w:r w:rsidRPr="6ED1A004" w:rsidR="77FE6A65">
        <w:rPr>
          <w:rFonts w:ascii="Calibri" w:hAnsi="Calibri" w:eastAsia="Calibri" w:cs="Calibri"/>
          <w:b w:val="0"/>
          <w:bCs w:val="0"/>
          <w:noProof w:val="0"/>
          <w:sz w:val="24"/>
          <w:szCs w:val="24"/>
          <w:u w:val="none"/>
          <w:lang w:val="en-US"/>
        </w:rPr>
        <w:t>educational</w:t>
      </w:r>
      <w:r w:rsidRPr="6ED1A004" w:rsidR="382495C5">
        <w:rPr>
          <w:rFonts w:ascii="Calibri" w:hAnsi="Calibri" w:eastAsia="Calibri" w:cs="Calibri"/>
          <w:b w:val="0"/>
          <w:bCs w:val="0"/>
          <w:noProof w:val="0"/>
          <w:sz w:val="24"/>
          <w:szCs w:val="24"/>
          <w:u w:val="none"/>
          <w:lang w:val="en-US"/>
        </w:rPr>
        <w:t xml:space="preserve"> settings </w:t>
      </w:r>
      <w:r w:rsidRPr="6ED1A004" w:rsidR="23F3BE8D">
        <w:rPr>
          <w:rFonts w:ascii="Calibri" w:hAnsi="Calibri" w:eastAsia="Calibri" w:cs="Calibri"/>
          <w:b w:val="0"/>
          <w:bCs w:val="0"/>
          <w:noProof w:val="0"/>
          <w:sz w:val="24"/>
          <w:szCs w:val="24"/>
          <w:u w:val="none"/>
          <w:lang w:val="en-US"/>
        </w:rPr>
        <w:t>and therefore their feedback is valued and followed through within School A</w:t>
      </w:r>
      <w:r w:rsidRPr="6ED1A004" w:rsidR="0823937B">
        <w:rPr>
          <w:rFonts w:ascii="Calibri" w:hAnsi="Calibri" w:eastAsia="Calibri" w:cs="Calibri"/>
          <w:b w:val="0"/>
          <w:bCs w:val="0"/>
          <w:noProof w:val="0"/>
          <w:sz w:val="24"/>
          <w:szCs w:val="24"/>
          <w:u w:val="none"/>
          <w:lang w:val="en-US"/>
        </w:rPr>
        <w:t xml:space="preserve"> (Donaldson, 2018)</w:t>
      </w:r>
      <w:r w:rsidRPr="6ED1A004" w:rsidR="23F3BE8D">
        <w:rPr>
          <w:rFonts w:ascii="Calibri" w:hAnsi="Calibri" w:eastAsia="Calibri" w:cs="Calibri"/>
          <w:b w:val="0"/>
          <w:bCs w:val="0"/>
          <w:noProof w:val="0"/>
          <w:sz w:val="24"/>
          <w:szCs w:val="24"/>
          <w:u w:val="none"/>
          <w:lang w:val="en-US"/>
        </w:rPr>
        <w:t xml:space="preserve">. </w:t>
      </w:r>
      <w:r w:rsidRPr="6ED1A004" w:rsidR="0C62FD27">
        <w:rPr>
          <w:rFonts w:ascii="Calibri" w:hAnsi="Calibri" w:eastAsia="Calibri" w:cs="Calibri"/>
          <w:b w:val="0"/>
          <w:bCs w:val="0"/>
          <w:noProof w:val="0"/>
          <w:sz w:val="24"/>
          <w:szCs w:val="24"/>
          <w:u w:val="none"/>
          <w:lang w:val="en-US"/>
        </w:rPr>
        <w:t>School A</w:t>
      </w:r>
      <w:r w:rsidRPr="6ED1A004" w:rsidR="0C62FD27">
        <w:rPr>
          <w:rFonts w:ascii="Calibri" w:hAnsi="Calibri" w:eastAsia="Calibri" w:cs="Calibri"/>
          <w:b w:val="0"/>
          <w:bCs w:val="0"/>
          <w:noProof w:val="0"/>
          <w:sz w:val="24"/>
          <w:szCs w:val="24"/>
          <w:u w:val="none"/>
          <w:lang w:val="en-US"/>
        </w:rPr>
        <w:t xml:space="preserve"> </w:t>
      </w:r>
      <w:r w:rsidRPr="6ED1A004" w:rsidR="0C62FD27">
        <w:rPr>
          <w:rFonts w:ascii="Calibri" w:hAnsi="Calibri" w:eastAsia="Calibri" w:cs="Calibri"/>
          <w:b w:val="0"/>
          <w:bCs w:val="0"/>
          <w:noProof w:val="0"/>
          <w:sz w:val="24"/>
          <w:szCs w:val="24"/>
          <w:u w:val="none"/>
          <w:lang w:val="en-US"/>
        </w:rPr>
        <w:t>recognise</w:t>
      </w:r>
      <w:r w:rsidRPr="6ED1A004" w:rsidR="0C62FD27">
        <w:rPr>
          <w:rFonts w:ascii="Calibri" w:hAnsi="Calibri" w:eastAsia="Calibri" w:cs="Calibri"/>
          <w:b w:val="0"/>
          <w:bCs w:val="0"/>
          <w:noProof w:val="0"/>
          <w:sz w:val="24"/>
          <w:szCs w:val="24"/>
          <w:u w:val="none"/>
          <w:lang w:val="en-US"/>
        </w:rPr>
        <w:t>d</w:t>
      </w:r>
      <w:r w:rsidRPr="6ED1A004" w:rsidR="0C62FD27">
        <w:rPr>
          <w:rFonts w:ascii="Calibri" w:hAnsi="Calibri" w:eastAsia="Calibri" w:cs="Calibri"/>
          <w:b w:val="0"/>
          <w:bCs w:val="0"/>
          <w:noProof w:val="0"/>
          <w:sz w:val="24"/>
          <w:szCs w:val="24"/>
          <w:u w:val="none"/>
          <w:lang w:val="en-US"/>
        </w:rPr>
        <w:t xml:space="preserve"> the need to continue the focus on raising attendance levels</w:t>
      </w:r>
      <w:r w:rsidRPr="6ED1A004" w:rsidR="0C62FD27">
        <w:rPr>
          <w:rFonts w:ascii="Calibri" w:hAnsi="Calibri" w:eastAsia="Calibri" w:cs="Calibri"/>
          <w:b w:val="0"/>
          <w:bCs w:val="0"/>
          <w:noProof w:val="0"/>
          <w:sz w:val="24"/>
          <w:szCs w:val="24"/>
          <w:u w:val="none"/>
          <w:lang w:val="en-US"/>
        </w:rPr>
        <w:t xml:space="preserve"> </w:t>
      </w:r>
      <w:r w:rsidRPr="6ED1A004" w:rsidR="4D8F8565">
        <w:rPr>
          <w:rFonts w:ascii="Calibri" w:hAnsi="Calibri" w:eastAsia="Calibri" w:cs="Calibri"/>
          <w:b w:val="0"/>
          <w:bCs w:val="0"/>
          <w:noProof w:val="0"/>
          <w:sz w:val="24"/>
          <w:szCs w:val="24"/>
          <w:u w:val="none"/>
          <w:lang w:val="en-US"/>
        </w:rPr>
        <w:t>as</w:t>
      </w:r>
      <w:r w:rsidRPr="6ED1A004" w:rsidR="0C62FD27">
        <w:rPr>
          <w:rFonts w:ascii="Calibri" w:hAnsi="Calibri" w:eastAsia="Calibri" w:cs="Calibri"/>
          <w:b w:val="0"/>
          <w:bCs w:val="0"/>
          <w:noProof w:val="0"/>
          <w:sz w:val="24"/>
          <w:szCs w:val="24"/>
          <w:u w:val="none"/>
          <w:lang w:val="en-US"/>
        </w:rPr>
        <w:t xml:space="preserve"> was previously recommended and on the prior SDP. Looking at sta</w:t>
      </w:r>
      <w:r w:rsidRPr="6ED1A004" w:rsidR="39598534">
        <w:rPr>
          <w:rFonts w:ascii="Calibri" w:hAnsi="Calibri" w:eastAsia="Calibri" w:cs="Calibri"/>
          <w:b w:val="0"/>
          <w:bCs w:val="0"/>
          <w:noProof w:val="0"/>
          <w:sz w:val="24"/>
          <w:szCs w:val="24"/>
          <w:u w:val="none"/>
          <w:lang w:val="en-US"/>
        </w:rPr>
        <w:t xml:space="preserve">tistics, the increase was not at a satisfactory level for the school and therefore was taken forwards as an ongoing priority within the 2023/24 academic year. </w:t>
      </w:r>
    </w:p>
    <w:p w:rsidR="0AD20E93" w:rsidP="6ED1A004" w:rsidRDefault="0AD20E93" w14:paraId="0E26DF24" w14:textId="6FE19297">
      <w:pPr>
        <w:pStyle w:val="Normal"/>
        <w:suppressLineNumbers w:val="0"/>
        <w:bidi w:val="0"/>
        <w:spacing w:line="360" w:lineRule="auto"/>
        <w:rPr>
          <w:rFonts w:ascii="Calibri" w:hAnsi="Calibri" w:eastAsia="Calibri" w:cs="Calibri"/>
          <w:b w:val="0"/>
          <w:bCs w:val="0"/>
          <w:noProof w:val="0"/>
          <w:sz w:val="24"/>
          <w:szCs w:val="24"/>
          <w:u w:val="none"/>
          <w:lang w:val="en-US"/>
        </w:rPr>
      </w:pPr>
      <w:r w:rsidRPr="6ED1A004" w:rsidR="0AD20E93">
        <w:rPr>
          <w:rFonts w:ascii="Calibri" w:hAnsi="Calibri" w:eastAsia="Calibri" w:cs="Calibri"/>
          <w:b w:val="0"/>
          <w:bCs w:val="0"/>
          <w:noProof w:val="0"/>
          <w:sz w:val="24"/>
          <w:szCs w:val="24"/>
          <w:u w:val="none"/>
          <w:lang w:val="en-US"/>
        </w:rPr>
        <w:t xml:space="preserve">Data analysis gives insight </w:t>
      </w:r>
      <w:r w:rsidRPr="6ED1A004" w:rsidR="10C3BB5C">
        <w:rPr>
          <w:rFonts w:ascii="Calibri" w:hAnsi="Calibri" w:eastAsia="Calibri" w:cs="Calibri"/>
          <w:b w:val="0"/>
          <w:bCs w:val="0"/>
          <w:noProof w:val="0"/>
          <w:sz w:val="24"/>
          <w:szCs w:val="24"/>
          <w:u w:val="none"/>
          <w:lang w:val="en-US"/>
        </w:rPr>
        <w:t>into</w:t>
      </w:r>
      <w:r w:rsidRPr="6ED1A004" w:rsidR="0AD20E93">
        <w:rPr>
          <w:rFonts w:ascii="Calibri" w:hAnsi="Calibri" w:eastAsia="Calibri" w:cs="Calibri"/>
          <w:b w:val="0"/>
          <w:bCs w:val="0"/>
          <w:noProof w:val="0"/>
          <w:sz w:val="24"/>
          <w:szCs w:val="24"/>
          <w:u w:val="none"/>
          <w:lang w:val="en-US"/>
        </w:rPr>
        <w:t xml:space="preserve"> what is going well within the setting and what needs to be further developed.</w:t>
      </w:r>
      <w:r w:rsidRPr="6ED1A004" w:rsidR="70162DF4">
        <w:rPr>
          <w:rFonts w:ascii="Calibri" w:hAnsi="Calibri" w:eastAsia="Calibri" w:cs="Calibri"/>
          <w:b w:val="0"/>
          <w:bCs w:val="0"/>
          <w:noProof w:val="0"/>
          <w:sz w:val="24"/>
          <w:szCs w:val="24"/>
          <w:u w:val="none"/>
          <w:lang w:val="en-US"/>
        </w:rPr>
        <w:t xml:space="preserve"> When </w:t>
      </w:r>
      <w:r w:rsidRPr="6ED1A004" w:rsidR="3D8033B8">
        <w:rPr>
          <w:rFonts w:ascii="Calibri" w:hAnsi="Calibri" w:eastAsia="Calibri" w:cs="Calibri"/>
          <w:b w:val="0"/>
          <w:bCs w:val="0"/>
          <w:noProof w:val="0"/>
          <w:sz w:val="24"/>
          <w:szCs w:val="24"/>
          <w:u w:val="none"/>
          <w:lang w:val="en-US"/>
        </w:rPr>
        <w:t xml:space="preserve">analyzing </w:t>
      </w:r>
      <w:r w:rsidRPr="6ED1A004" w:rsidR="70162DF4">
        <w:rPr>
          <w:rFonts w:ascii="Calibri" w:hAnsi="Calibri" w:eastAsia="Calibri" w:cs="Calibri"/>
          <w:b w:val="0"/>
          <w:bCs w:val="0"/>
          <w:noProof w:val="0"/>
          <w:sz w:val="24"/>
          <w:szCs w:val="24"/>
          <w:u w:val="none"/>
          <w:lang w:val="en-US"/>
        </w:rPr>
        <w:t xml:space="preserve">attendance </w:t>
      </w:r>
      <w:r w:rsidRPr="6ED1A004" w:rsidR="115B214E">
        <w:rPr>
          <w:rFonts w:ascii="Calibri" w:hAnsi="Calibri" w:eastAsia="Calibri" w:cs="Calibri"/>
          <w:b w:val="0"/>
          <w:bCs w:val="0"/>
          <w:noProof w:val="0"/>
          <w:sz w:val="24"/>
          <w:szCs w:val="24"/>
          <w:u w:val="none"/>
          <w:lang w:val="en-US"/>
        </w:rPr>
        <w:t>data,</w:t>
      </w:r>
      <w:r w:rsidRPr="6ED1A004" w:rsidR="70162DF4">
        <w:rPr>
          <w:rFonts w:ascii="Calibri" w:hAnsi="Calibri" w:eastAsia="Calibri" w:cs="Calibri"/>
          <w:b w:val="0"/>
          <w:bCs w:val="0"/>
          <w:noProof w:val="0"/>
          <w:sz w:val="24"/>
          <w:szCs w:val="24"/>
          <w:u w:val="none"/>
          <w:lang w:val="en-US"/>
        </w:rPr>
        <w:t xml:space="preserve"> it is sorted into codes depending on whether the learner is present or absent and then is categorized into subcategories</w:t>
      </w:r>
      <w:r w:rsidRPr="6ED1A004" w:rsidR="51D79AAA">
        <w:rPr>
          <w:rFonts w:ascii="Calibri" w:hAnsi="Calibri" w:eastAsia="Calibri" w:cs="Calibri"/>
          <w:b w:val="0"/>
          <w:bCs w:val="0"/>
          <w:noProof w:val="0"/>
          <w:sz w:val="24"/>
          <w:szCs w:val="24"/>
          <w:u w:val="none"/>
          <w:lang w:val="en-US"/>
        </w:rPr>
        <w:t xml:space="preserve"> (</w:t>
      </w:r>
      <w:r w:rsidRPr="6ED1A004" w:rsidR="214B2CD2">
        <w:rPr>
          <w:rFonts w:ascii="Calibri" w:hAnsi="Calibri" w:eastAsia="Calibri" w:cs="Calibri"/>
          <w:b w:val="0"/>
          <w:bCs w:val="0"/>
          <w:noProof w:val="0"/>
          <w:sz w:val="24"/>
          <w:szCs w:val="24"/>
          <w:u w:val="none"/>
          <w:lang w:val="en-US"/>
        </w:rPr>
        <w:t>Welsh Government, 2023)</w:t>
      </w:r>
      <w:r w:rsidRPr="6ED1A004" w:rsidR="70162DF4">
        <w:rPr>
          <w:rFonts w:ascii="Calibri" w:hAnsi="Calibri" w:eastAsia="Calibri" w:cs="Calibri"/>
          <w:b w:val="0"/>
          <w:bCs w:val="0"/>
          <w:noProof w:val="0"/>
          <w:sz w:val="24"/>
          <w:szCs w:val="24"/>
          <w:u w:val="none"/>
          <w:lang w:val="en-US"/>
        </w:rPr>
        <w:t>.</w:t>
      </w:r>
      <w:r w:rsidRPr="6ED1A004" w:rsidR="70162DF4">
        <w:rPr>
          <w:rFonts w:ascii="Calibri" w:hAnsi="Calibri" w:eastAsia="Calibri" w:cs="Calibri"/>
          <w:b w:val="0"/>
          <w:bCs w:val="0"/>
          <w:noProof w:val="0"/>
          <w:sz w:val="24"/>
          <w:szCs w:val="24"/>
          <w:u w:val="none"/>
          <w:lang w:val="en-US"/>
        </w:rPr>
        <w:t xml:space="preserve"> </w:t>
      </w:r>
      <w:r w:rsidRPr="6ED1A004" w:rsidR="020DAD25">
        <w:rPr>
          <w:rFonts w:ascii="Calibri" w:hAnsi="Calibri" w:eastAsia="Calibri" w:cs="Calibri"/>
          <w:b w:val="0"/>
          <w:bCs w:val="0"/>
          <w:noProof w:val="0"/>
          <w:sz w:val="24"/>
          <w:szCs w:val="24"/>
          <w:u w:val="none"/>
          <w:lang w:val="en-US"/>
        </w:rPr>
        <w:t>This will show trends like specific year groups that require more attention, such as religion, or time periods with common dips.</w:t>
      </w:r>
      <w:r w:rsidRPr="6ED1A004" w:rsidR="0431D3F2">
        <w:rPr>
          <w:rFonts w:ascii="Calibri" w:hAnsi="Calibri" w:eastAsia="Calibri" w:cs="Calibri"/>
          <w:b w:val="0"/>
          <w:bCs w:val="0"/>
          <w:noProof w:val="0"/>
          <w:sz w:val="24"/>
          <w:szCs w:val="24"/>
          <w:u w:val="none"/>
          <w:lang w:val="en-US"/>
        </w:rPr>
        <w:t xml:space="preserve"> The </w:t>
      </w:r>
      <w:r w:rsidRPr="6ED1A004" w:rsidR="1DED946D">
        <w:rPr>
          <w:rFonts w:ascii="Calibri" w:hAnsi="Calibri" w:eastAsia="Calibri" w:cs="Calibri"/>
          <w:b w:val="0"/>
          <w:bCs w:val="0"/>
          <w:noProof w:val="0"/>
          <w:sz w:val="24"/>
          <w:szCs w:val="24"/>
          <w:u w:val="none"/>
          <w:lang w:val="en-US"/>
        </w:rPr>
        <w:t>Department for Education (2022)</w:t>
      </w:r>
      <w:r w:rsidRPr="6ED1A004" w:rsidR="0431D3F2">
        <w:rPr>
          <w:rFonts w:ascii="Calibri" w:hAnsi="Calibri" w:eastAsia="Calibri" w:cs="Calibri"/>
          <w:b w:val="0"/>
          <w:bCs w:val="0"/>
          <w:noProof w:val="0"/>
          <w:sz w:val="24"/>
          <w:szCs w:val="24"/>
          <w:u w:val="none"/>
          <w:lang w:val="en-US"/>
        </w:rPr>
        <w:t xml:space="preserve"> states that </w:t>
      </w:r>
      <w:r w:rsidRPr="6ED1A004" w:rsidR="2D363ED2">
        <w:rPr>
          <w:rFonts w:ascii="Calibri" w:hAnsi="Calibri" w:eastAsia="Calibri" w:cs="Calibri"/>
          <w:b w:val="0"/>
          <w:bCs w:val="0"/>
          <w:noProof w:val="0"/>
          <w:sz w:val="24"/>
          <w:szCs w:val="24"/>
          <w:u w:val="none"/>
          <w:lang w:val="en-US"/>
        </w:rPr>
        <w:t xml:space="preserve">poor attendance is habitual and therefore the most effective interventions need to be within </w:t>
      </w:r>
      <w:r w:rsidRPr="6ED1A004" w:rsidR="2D363ED2">
        <w:rPr>
          <w:rFonts w:ascii="Calibri" w:hAnsi="Calibri" w:eastAsia="Calibri" w:cs="Calibri"/>
          <w:b w:val="0"/>
          <w:bCs w:val="0"/>
          <w:noProof w:val="0"/>
          <w:sz w:val="24"/>
          <w:szCs w:val="24"/>
          <w:u w:val="none"/>
          <w:lang w:val="en-US"/>
        </w:rPr>
        <w:t>early stages</w:t>
      </w:r>
      <w:r w:rsidRPr="6ED1A004" w:rsidR="1588D6A2">
        <w:rPr>
          <w:rFonts w:ascii="Calibri" w:hAnsi="Calibri" w:eastAsia="Calibri" w:cs="Calibri"/>
          <w:b w:val="0"/>
          <w:bCs w:val="0"/>
          <w:noProof w:val="0"/>
          <w:sz w:val="24"/>
          <w:szCs w:val="24"/>
          <w:u w:val="none"/>
          <w:lang w:val="en-US"/>
        </w:rPr>
        <w:t xml:space="preserve">. </w:t>
      </w:r>
    </w:p>
    <w:p w:rsidR="5E6CCDE6" w:rsidP="6ED1A004" w:rsidRDefault="5E6CCDE6" w14:paraId="44DBDDC6" w14:textId="4B6F0B6F">
      <w:pPr>
        <w:spacing w:line="360" w:lineRule="auto"/>
        <w:rPr>
          <w:rFonts w:ascii="Calibri" w:hAnsi="Calibri" w:eastAsia="Calibri" w:cs="Calibri"/>
          <w:noProof w:val="0"/>
          <w:sz w:val="24"/>
          <w:szCs w:val="24"/>
          <w:lang w:val="en-US"/>
        </w:rPr>
      </w:pPr>
      <w:r w:rsidRPr="6ED1A004" w:rsidR="5E6CCDE6">
        <w:rPr>
          <w:rFonts w:ascii="Calibri" w:hAnsi="Calibri" w:eastAsia="Calibri" w:cs="Calibri"/>
          <w:noProof w:val="0"/>
          <w:sz w:val="24"/>
          <w:szCs w:val="24"/>
          <w:lang w:val="en-US"/>
        </w:rPr>
        <w:t>The school setting stakeholders play a vital role in all aspects of the school development plan process.</w:t>
      </w:r>
      <w:r w:rsidRPr="6ED1A004" w:rsidR="6B77C316">
        <w:rPr>
          <w:rFonts w:ascii="Calibri" w:hAnsi="Calibri" w:eastAsia="Calibri" w:cs="Calibri"/>
          <w:noProof w:val="0"/>
          <w:sz w:val="24"/>
          <w:szCs w:val="24"/>
          <w:lang w:val="en-US"/>
        </w:rPr>
        <w:t xml:space="preserve"> </w:t>
      </w:r>
      <w:r w:rsidRPr="6ED1A004" w:rsidR="3B75D6C6">
        <w:rPr>
          <w:rFonts w:ascii="Calibri" w:hAnsi="Calibri" w:eastAsia="Calibri" w:cs="Calibri"/>
          <w:noProof w:val="0"/>
          <w:sz w:val="24"/>
          <w:szCs w:val="24"/>
          <w:lang w:val="en-US"/>
        </w:rPr>
        <w:t xml:space="preserve">This includes the learners, parents, Governers and the community, all who are affected by the </w:t>
      </w:r>
      <w:r w:rsidRPr="6ED1A004" w:rsidR="25DE14AE">
        <w:rPr>
          <w:rFonts w:ascii="Calibri" w:hAnsi="Calibri" w:eastAsia="Calibri" w:cs="Calibri"/>
          <w:noProof w:val="0"/>
          <w:sz w:val="24"/>
          <w:szCs w:val="24"/>
          <w:lang w:val="en-US"/>
        </w:rPr>
        <w:t>schools'</w:t>
      </w:r>
      <w:r w:rsidRPr="6ED1A004" w:rsidR="3B75D6C6">
        <w:rPr>
          <w:rFonts w:ascii="Calibri" w:hAnsi="Calibri" w:eastAsia="Calibri" w:cs="Calibri"/>
          <w:noProof w:val="0"/>
          <w:sz w:val="24"/>
          <w:szCs w:val="24"/>
          <w:lang w:val="en-US"/>
        </w:rPr>
        <w:t xml:space="preserve"> decisions and r</w:t>
      </w:r>
      <w:r w:rsidRPr="6ED1A004" w:rsidR="11B9B678">
        <w:rPr>
          <w:rFonts w:ascii="Calibri" w:hAnsi="Calibri" w:eastAsia="Calibri" w:cs="Calibri"/>
          <w:noProof w:val="0"/>
          <w:sz w:val="24"/>
          <w:szCs w:val="24"/>
          <w:lang w:val="en-US"/>
        </w:rPr>
        <w:t>unning of the setting. Therefore, their input is a pertinent factor</w:t>
      </w:r>
      <w:r w:rsidRPr="6ED1A004" w:rsidR="41721326">
        <w:rPr>
          <w:rFonts w:ascii="Calibri" w:hAnsi="Calibri" w:eastAsia="Calibri" w:cs="Calibri"/>
          <w:noProof w:val="0"/>
          <w:sz w:val="24"/>
          <w:szCs w:val="24"/>
          <w:lang w:val="en-US"/>
        </w:rPr>
        <w:t xml:space="preserve"> (ESTYN, 2017)</w:t>
      </w:r>
      <w:r w:rsidRPr="6ED1A004" w:rsidR="11B9B678">
        <w:rPr>
          <w:rFonts w:ascii="Calibri" w:hAnsi="Calibri" w:eastAsia="Calibri" w:cs="Calibri"/>
          <w:noProof w:val="0"/>
          <w:sz w:val="24"/>
          <w:szCs w:val="24"/>
          <w:lang w:val="en-US"/>
        </w:rPr>
        <w:t xml:space="preserve">. </w:t>
      </w:r>
      <w:r w:rsidRPr="6ED1A004" w:rsidR="4C0B8BAD">
        <w:rPr>
          <w:rFonts w:ascii="Calibri" w:hAnsi="Calibri" w:eastAsia="Calibri" w:cs="Calibri"/>
          <w:noProof w:val="0"/>
          <w:sz w:val="24"/>
          <w:szCs w:val="24"/>
          <w:lang w:val="en-US"/>
        </w:rPr>
        <w:t>Within the context of attendance, the most important</w:t>
      </w:r>
      <w:r w:rsidRPr="6ED1A004" w:rsidR="22CC6D23">
        <w:rPr>
          <w:rFonts w:ascii="Calibri" w:hAnsi="Calibri" w:eastAsia="Calibri" w:cs="Calibri"/>
          <w:noProof w:val="0"/>
          <w:sz w:val="24"/>
          <w:szCs w:val="24"/>
          <w:lang w:val="en-US"/>
        </w:rPr>
        <w:t xml:space="preserve"> stakeholder</w:t>
      </w:r>
      <w:r w:rsidRPr="6ED1A004" w:rsidR="4C0B8BAD">
        <w:rPr>
          <w:rFonts w:ascii="Calibri" w:hAnsi="Calibri" w:eastAsia="Calibri" w:cs="Calibri"/>
          <w:noProof w:val="0"/>
          <w:sz w:val="24"/>
          <w:szCs w:val="24"/>
          <w:lang w:val="en-US"/>
        </w:rPr>
        <w:t xml:space="preserve"> is the learner themselves. However, students within School A </w:t>
      </w:r>
      <w:r w:rsidRPr="6ED1A004" w:rsidR="20163786">
        <w:rPr>
          <w:rFonts w:ascii="Calibri" w:hAnsi="Calibri" w:eastAsia="Calibri" w:cs="Calibri"/>
          <w:noProof w:val="0"/>
          <w:sz w:val="24"/>
          <w:szCs w:val="24"/>
          <w:lang w:val="en-US"/>
        </w:rPr>
        <w:t xml:space="preserve">often rely on their families to support their school attendance due to their age. Therefore, including </w:t>
      </w:r>
      <w:r w:rsidRPr="6ED1A004" w:rsidR="261D325E">
        <w:rPr>
          <w:rFonts w:ascii="Calibri" w:hAnsi="Calibri" w:eastAsia="Calibri" w:cs="Calibri"/>
          <w:noProof w:val="0"/>
          <w:sz w:val="24"/>
          <w:szCs w:val="24"/>
          <w:lang w:val="en-US"/>
        </w:rPr>
        <w:t>their</w:t>
      </w:r>
      <w:r w:rsidRPr="6ED1A004" w:rsidR="20163786">
        <w:rPr>
          <w:rFonts w:ascii="Calibri" w:hAnsi="Calibri" w:eastAsia="Calibri" w:cs="Calibri"/>
          <w:noProof w:val="0"/>
          <w:sz w:val="24"/>
          <w:szCs w:val="24"/>
          <w:lang w:val="en-US"/>
        </w:rPr>
        <w:t xml:space="preserve"> family and community within the development can help to </w:t>
      </w:r>
      <w:r w:rsidRPr="6ED1A004" w:rsidR="20163786">
        <w:rPr>
          <w:rFonts w:ascii="Calibri" w:hAnsi="Calibri" w:eastAsia="Calibri" w:cs="Calibri"/>
          <w:noProof w:val="0"/>
          <w:sz w:val="24"/>
          <w:szCs w:val="24"/>
          <w:lang w:val="en-US"/>
        </w:rPr>
        <w:t>recognise</w:t>
      </w:r>
      <w:r w:rsidRPr="6ED1A004" w:rsidR="20163786">
        <w:rPr>
          <w:rFonts w:ascii="Calibri" w:hAnsi="Calibri" w:eastAsia="Calibri" w:cs="Calibri"/>
          <w:noProof w:val="0"/>
          <w:sz w:val="24"/>
          <w:szCs w:val="24"/>
          <w:lang w:val="en-US"/>
        </w:rPr>
        <w:t xml:space="preserve"> </w:t>
      </w:r>
      <w:r w:rsidRPr="6ED1A004" w:rsidR="61715254">
        <w:rPr>
          <w:rFonts w:ascii="Calibri" w:hAnsi="Calibri" w:eastAsia="Calibri" w:cs="Calibri"/>
          <w:noProof w:val="0"/>
          <w:sz w:val="24"/>
          <w:szCs w:val="24"/>
          <w:lang w:val="en-US"/>
        </w:rPr>
        <w:t xml:space="preserve">any </w:t>
      </w:r>
      <w:r w:rsidRPr="6ED1A004" w:rsidR="20163786">
        <w:rPr>
          <w:rFonts w:ascii="Calibri" w:hAnsi="Calibri" w:eastAsia="Calibri" w:cs="Calibri"/>
          <w:noProof w:val="0"/>
          <w:sz w:val="24"/>
          <w:szCs w:val="24"/>
          <w:lang w:val="en-US"/>
        </w:rPr>
        <w:t xml:space="preserve">barriers </w:t>
      </w:r>
      <w:r w:rsidRPr="6ED1A004" w:rsidR="2B22F44D">
        <w:rPr>
          <w:rFonts w:ascii="Calibri" w:hAnsi="Calibri" w:eastAsia="Calibri" w:cs="Calibri"/>
          <w:noProof w:val="0"/>
          <w:sz w:val="24"/>
          <w:szCs w:val="24"/>
          <w:lang w:val="en-US"/>
        </w:rPr>
        <w:t xml:space="preserve">that may be in place within relation to </w:t>
      </w:r>
      <w:r w:rsidRPr="6ED1A004" w:rsidR="1F8DC43D">
        <w:rPr>
          <w:rFonts w:ascii="Calibri" w:hAnsi="Calibri" w:eastAsia="Calibri" w:cs="Calibri"/>
          <w:noProof w:val="0"/>
          <w:sz w:val="24"/>
          <w:szCs w:val="24"/>
          <w:lang w:val="en-US"/>
        </w:rPr>
        <w:t>learners'</w:t>
      </w:r>
      <w:r w:rsidRPr="6ED1A004" w:rsidR="2B22F44D">
        <w:rPr>
          <w:rFonts w:ascii="Calibri" w:hAnsi="Calibri" w:eastAsia="Calibri" w:cs="Calibri"/>
          <w:noProof w:val="0"/>
          <w:sz w:val="24"/>
          <w:szCs w:val="24"/>
          <w:lang w:val="en-US"/>
        </w:rPr>
        <w:t xml:space="preserve"> attendance and put in place </w:t>
      </w:r>
      <w:r w:rsidRPr="6ED1A004" w:rsidR="1CEA08E1">
        <w:rPr>
          <w:rFonts w:ascii="Calibri" w:hAnsi="Calibri" w:eastAsia="Calibri" w:cs="Calibri"/>
          <w:noProof w:val="0"/>
          <w:sz w:val="24"/>
          <w:szCs w:val="24"/>
          <w:lang w:val="en-US"/>
        </w:rPr>
        <w:t>strategies in partnership with the community to overcome these</w:t>
      </w:r>
      <w:r w:rsidRPr="6ED1A004" w:rsidR="31944222">
        <w:rPr>
          <w:rFonts w:ascii="Calibri" w:hAnsi="Calibri" w:eastAsia="Calibri" w:cs="Calibri"/>
          <w:noProof w:val="0"/>
          <w:sz w:val="24"/>
          <w:szCs w:val="24"/>
          <w:lang w:val="en-US"/>
        </w:rPr>
        <w:t xml:space="preserve"> (GOV.uk, 2024b)</w:t>
      </w:r>
      <w:r w:rsidRPr="6ED1A004" w:rsidR="1CEA08E1">
        <w:rPr>
          <w:rFonts w:ascii="Calibri" w:hAnsi="Calibri" w:eastAsia="Calibri" w:cs="Calibri"/>
          <w:noProof w:val="0"/>
          <w:sz w:val="24"/>
          <w:szCs w:val="24"/>
          <w:lang w:val="en-US"/>
        </w:rPr>
        <w:t>.</w:t>
      </w:r>
      <w:r w:rsidRPr="6ED1A004" w:rsidR="4379FA8A">
        <w:rPr>
          <w:rFonts w:ascii="Calibri" w:hAnsi="Calibri" w:eastAsia="Calibri" w:cs="Calibri"/>
          <w:noProof w:val="0"/>
          <w:sz w:val="24"/>
          <w:szCs w:val="24"/>
          <w:lang w:val="en-US"/>
        </w:rPr>
        <w:t xml:space="preserve"> Within School A, involving stakeholders usually consists of sending out questionnaires and surveys, putting in place governor meetings and </w:t>
      </w:r>
      <w:r w:rsidRPr="6ED1A004" w:rsidR="32738C94">
        <w:rPr>
          <w:rFonts w:ascii="Calibri" w:hAnsi="Calibri" w:eastAsia="Calibri" w:cs="Calibri"/>
          <w:noProof w:val="0"/>
          <w:sz w:val="24"/>
          <w:szCs w:val="24"/>
          <w:lang w:val="en-US"/>
        </w:rPr>
        <w:t xml:space="preserve">conducting pupil voice meetings. </w:t>
      </w:r>
      <w:r w:rsidRPr="6ED1A004" w:rsidR="793193B7">
        <w:rPr>
          <w:rFonts w:ascii="Calibri" w:hAnsi="Calibri" w:eastAsia="Calibri" w:cs="Calibri"/>
          <w:noProof w:val="0"/>
          <w:sz w:val="24"/>
          <w:szCs w:val="24"/>
          <w:lang w:val="en-US"/>
        </w:rPr>
        <w:t xml:space="preserve">They also speak to the practitioners within the school who </w:t>
      </w:r>
      <w:r w:rsidRPr="6ED1A004" w:rsidR="793193B7">
        <w:rPr>
          <w:rFonts w:ascii="Calibri" w:hAnsi="Calibri" w:eastAsia="Calibri" w:cs="Calibri"/>
          <w:noProof w:val="0"/>
          <w:sz w:val="24"/>
          <w:szCs w:val="24"/>
          <w:lang w:val="en-US"/>
        </w:rPr>
        <w:t>monitor</w:t>
      </w:r>
      <w:r w:rsidRPr="6ED1A004" w:rsidR="793193B7">
        <w:rPr>
          <w:rFonts w:ascii="Calibri" w:hAnsi="Calibri" w:eastAsia="Calibri" w:cs="Calibri"/>
          <w:noProof w:val="0"/>
          <w:sz w:val="24"/>
          <w:szCs w:val="24"/>
          <w:lang w:val="en-US"/>
        </w:rPr>
        <w:t xml:space="preserve"> their learners on a day-to-day basis, they can provide valuable information about </w:t>
      </w:r>
      <w:r w:rsidRPr="6ED1A004" w:rsidR="2EB9ACE8">
        <w:rPr>
          <w:rFonts w:ascii="Calibri" w:hAnsi="Calibri" w:eastAsia="Calibri" w:cs="Calibri"/>
          <w:noProof w:val="0"/>
          <w:sz w:val="24"/>
          <w:szCs w:val="24"/>
          <w:lang w:val="en-US"/>
        </w:rPr>
        <w:t>learner's</w:t>
      </w:r>
      <w:r w:rsidRPr="6ED1A004" w:rsidR="793193B7">
        <w:rPr>
          <w:rFonts w:ascii="Calibri" w:hAnsi="Calibri" w:eastAsia="Calibri" w:cs="Calibri"/>
          <w:noProof w:val="0"/>
          <w:sz w:val="24"/>
          <w:szCs w:val="24"/>
          <w:lang w:val="en-US"/>
        </w:rPr>
        <w:t xml:space="preserve"> attendance such as </w:t>
      </w:r>
      <w:r w:rsidRPr="6ED1A004" w:rsidR="33B3AB93">
        <w:rPr>
          <w:rFonts w:ascii="Calibri" w:hAnsi="Calibri" w:eastAsia="Calibri" w:cs="Calibri"/>
          <w:noProof w:val="0"/>
          <w:sz w:val="24"/>
          <w:szCs w:val="24"/>
          <w:lang w:val="en-US"/>
        </w:rPr>
        <w:t>reasoning,</w:t>
      </w:r>
      <w:r w:rsidRPr="6ED1A004" w:rsidR="793193B7">
        <w:rPr>
          <w:rFonts w:ascii="Calibri" w:hAnsi="Calibri" w:eastAsia="Calibri" w:cs="Calibri"/>
          <w:noProof w:val="0"/>
          <w:sz w:val="24"/>
          <w:szCs w:val="24"/>
          <w:lang w:val="en-US"/>
        </w:rPr>
        <w:t xml:space="preserve"> </w:t>
      </w:r>
      <w:r w:rsidRPr="6ED1A004" w:rsidR="441F738F">
        <w:rPr>
          <w:rFonts w:ascii="Calibri" w:hAnsi="Calibri" w:eastAsia="Calibri" w:cs="Calibri"/>
          <w:noProof w:val="0"/>
          <w:sz w:val="24"/>
          <w:szCs w:val="24"/>
          <w:lang w:val="en-US"/>
        </w:rPr>
        <w:t xml:space="preserve">or trends noticed. This will often be discussed within </w:t>
      </w:r>
      <w:r w:rsidRPr="6ED1A004" w:rsidR="441F738F">
        <w:rPr>
          <w:rFonts w:ascii="Calibri" w:hAnsi="Calibri" w:eastAsia="Calibri" w:cs="Calibri"/>
          <w:noProof w:val="0"/>
          <w:sz w:val="24"/>
          <w:szCs w:val="24"/>
          <w:lang w:val="en-US"/>
        </w:rPr>
        <w:t>adds</w:t>
      </w:r>
      <w:r w:rsidRPr="6ED1A004" w:rsidR="441F738F">
        <w:rPr>
          <w:rFonts w:ascii="Calibri" w:hAnsi="Calibri" w:eastAsia="Calibri" w:cs="Calibri"/>
          <w:noProof w:val="0"/>
          <w:sz w:val="24"/>
          <w:szCs w:val="24"/>
          <w:lang w:val="en-US"/>
        </w:rPr>
        <w:t xml:space="preserve"> meetings </w:t>
      </w:r>
      <w:r w:rsidRPr="6ED1A004" w:rsidR="767B5E1A">
        <w:rPr>
          <w:rFonts w:ascii="Calibri" w:hAnsi="Calibri" w:eastAsia="Calibri" w:cs="Calibri"/>
          <w:noProof w:val="0"/>
          <w:sz w:val="24"/>
          <w:szCs w:val="24"/>
          <w:lang w:val="en-US"/>
        </w:rPr>
        <w:t xml:space="preserve">between members of staff and within smaller group meetings with senior leadership and the attendance officer. </w:t>
      </w:r>
    </w:p>
    <w:p w:rsidR="391BD88B" w:rsidP="6ED1A004" w:rsidRDefault="391BD88B" w14:paraId="4C75B9F3" w14:textId="476D7AF8">
      <w:pPr>
        <w:spacing w:line="360" w:lineRule="auto"/>
        <w:rPr>
          <w:rFonts w:ascii="Calibri" w:hAnsi="Calibri" w:eastAsia="Calibri" w:cs="Calibri"/>
          <w:noProof w:val="0"/>
          <w:sz w:val="24"/>
          <w:szCs w:val="24"/>
          <w:lang w:val="en-US"/>
        </w:rPr>
      </w:pPr>
      <w:bookmarkStart w:name="_Int_b9SBIW3q" w:id="2048064443"/>
      <w:r w:rsidRPr="6ED1A004" w:rsidR="391BD88B">
        <w:rPr>
          <w:rFonts w:ascii="Calibri" w:hAnsi="Calibri" w:eastAsia="Calibri" w:cs="Calibri"/>
          <w:noProof w:val="0"/>
          <w:sz w:val="24"/>
          <w:szCs w:val="24"/>
          <w:lang w:val="en-US"/>
        </w:rPr>
        <w:t>All of these aspects impact the development of the school development plan.</w:t>
      </w:r>
      <w:bookmarkEnd w:id="2048064443"/>
      <w:r w:rsidRPr="6ED1A004" w:rsidR="391BD88B">
        <w:rPr>
          <w:rFonts w:ascii="Calibri" w:hAnsi="Calibri" w:eastAsia="Calibri" w:cs="Calibri"/>
          <w:noProof w:val="0"/>
          <w:sz w:val="24"/>
          <w:szCs w:val="24"/>
          <w:lang w:val="en-US"/>
        </w:rPr>
        <w:t xml:space="preserve"> </w:t>
      </w:r>
      <w:r w:rsidRPr="6ED1A004" w:rsidR="766A5B30">
        <w:rPr>
          <w:rFonts w:ascii="Calibri" w:hAnsi="Calibri" w:eastAsia="Calibri" w:cs="Calibri"/>
          <w:noProof w:val="0"/>
          <w:sz w:val="24"/>
          <w:szCs w:val="24"/>
          <w:lang w:val="en-US"/>
        </w:rPr>
        <w:t>Each aspect listed above is to be considered when developing the school's upcoming academic year and what interventions/planning needs to take place to develop these priorities.</w:t>
      </w:r>
    </w:p>
    <w:p w:rsidR="5B3A3BED" w:rsidP="6ED1A004" w:rsidRDefault="5B3A3BED" w14:paraId="3AEEB2D5" w14:textId="0326107E">
      <w:pPr>
        <w:spacing w:line="360" w:lineRule="auto"/>
        <w:rPr>
          <w:rFonts w:ascii="Calibri" w:hAnsi="Calibri" w:eastAsia="Calibri" w:cs="Calibri"/>
          <w:noProof w:val="0"/>
          <w:sz w:val="24"/>
          <w:szCs w:val="24"/>
          <w:lang w:val="en-US"/>
        </w:rPr>
      </w:pPr>
      <w:r w:rsidRPr="6ED1A004" w:rsidR="5B3A3BED">
        <w:rPr>
          <w:rFonts w:ascii="Calibri" w:hAnsi="Calibri" w:eastAsia="Calibri" w:cs="Calibri"/>
          <w:noProof w:val="0"/>
          <w:sz w:val="24"/>
          <w:szCs w:val="24"/>
          <w:lang w:val="en-US"/>
        </w:rPr>
        <w:t xml:space="preserve">After gathering this information throughout the self-evaluation process, </w:t>
      </w:r>
      <w:r w:rsidRPr="6ED1A004" w:rsidR="3A8CAE86">
        <w:rPr>
          <w:rFonts w:ascii="Calibri" w:hAnsi="Calibri" w:eastAsia="Calibri" w:cs="Calibri"/>
          <w:noProof w:val="0"/>
          <w:sz w:val="24"/>
          <w:szCs w:val="24"/>
          <w:lang w:val="en-US"/>
        </w:rPr>
        <w:t>it is time to begin planning for development</w:t>
      </w:r>
      <w:r w:rsidRPr="6ED1A004" w:rsidR="6D1C10FC">
        <w:rPr>
          <w:rFonts w:ascii="Calibri" w:hAnsi="Calibri" w:eastAsia="Calibri" w:cs="Calibri"/>
          <w:noProof w:val="0"/>
          <w:sz w:val="24"/>
          <w:szCs w:val="24"/>
          <w:lang w:val="en-US"/>
        </w:rPr>
        <w:t xml:space="preserve"> of the priorities. This process includes sorting the themes and information gathered to diagnose what interventions </w:t>
      </w:r>
      <w:r w:rsidRPr="6ED1A004" w:rsidR="6D5E9219">
        <w:rPr>
          <w:rFonts w:ascii="Calibri" w:hAnsi="Calibri" w:eastAsia="Calibri" w:cs="Calibri"/>
          <w:noProof w:val="0"/>
          <w:sz w:val="24"/>
          <w:szCs w:val="24"/>
          <w:lang w:val="en-US"/>
        </w:rPr>
        <w:t xml:space="preserve">could be put into place that fits the needs. Throughout this process they will also </w:t>
      </w:r>
      <w:r w:rsidRPr="6ED1A004" w:rsidR="6D5E9219">
        <w:rPr>
          <w:rFonts w:ascii="Calibri" w:hAnsi="Calibri" w:eastAsia="Calibri" w:cs="Calibri"/>
          <w:noProof w:val="0"/>
          <w:sz w:val="24"/>
          <w:szCs w:val="24"/>
          <w:lang w:val="en-US"/>
        </w:rPr>
        <w:t>determine</w:t>
      </w:r>
      <w:r w:rsidRPr="6ED1A004" w:rsidR="6D5E9219">
        <w:rPr>
          <w:rFonts w:ascii="Calibri" w:hAnsi="Calibri" w:eastAsia="Calibri" w:cs="Calibri"/>
          <w:noProof w:val="0"/>
          <w:sz w:val="24"/>
          <w:szCs w:val="24"/>
          <w:lang w:val="en-US"/>
        </w:rPr>
        <w:t xml:space="preserve"> goals, </w:t>
      </w:r>
      <w:r w:rsidRPr="6ED1A004" w:rsidR="4CB104B2">
        <w:rPr>
          <w:rFonts w:ascii="Calibri" w:hAnsi="Calibri" w:eastAsia="Calibri" w:cs="Calibri"/>
          <w:noProof w:val="0"/>
          <w:sz w:val="24"/>
          <w:szCs w:val="24"/>
          <w:lang w:val="en-US"/>
        </w:rPr>
        <w:t>timescales to meet these goals, review dates to measure the progress, staffing needs and funding to put it all into place</w:t>
      </w:r>
      <w:r w:rsidRPr="6ED1A004" w:rsidR="182AE841">
        <w:rPr>
          <w:rFonts w:ascii="Calibri" w:hAnsi="Calibri" w:eastAsia="Calibri" w:cs="Calibri"/>
          <w:noProof w:val="0"/>
          <w:sz w:val="24"/>
          <w:szCs w:val="24"/>
          <w:lang w:val="en-US"/>
        </w:rPr>
        <w:t xml:space="preserve"> (Welsh Government, 2014)</w:t>
      </w:r>
      <w:r w:rsidRPr="6ED1A004" w:rsidR="4CB104B2">
        <w:rPr>
          <w:rFonts w:ascii="Calibri" w:hAnsi="Calibri" w:eastAsia="Calibri" w:cs="Calibri"/>
          <w:noProof w:val="0"/>
          <w:sz w:val="24"/>
          <w:szCs w:val="24"/>
          <w:lang w:val="en-US"/>
        </w:rPr>
        <w:t xml:space="preserve">. This plan will be put into place and </w:t>
      </w:r>
      <w:r w:rsidRPr="6ED1A004" w:rsidR="02E8B85E">
        <w:rPr>
          <w:rFonts w:ascii="Calibri" w:hAnsi="Calibri" w:eastAsia="Calibri" w:cs="Calibri"/>
          <w:noProof w:val="0"/>
          <w:sz w:val="24"/>
          <w:szCs w:val="24"/>
          <w:lang w:val="en-US"/>
        </w:rPr>
        <w:t>make it</w:t>
      </w:r>
      <w:r w:rsidRPr="6ED1A004" w:rsidR="4CB104B2">
        <w:rPr>
          <w:rFonts w:ascii="Calibri" w:hAnsi="Calibri" w:eastAsia="Calibri" w:cs="Calibri"/>
          <w:noProof w:val="0"/>
          <w:sz w:val="24"/>
          <w:szCs w:val="24"/>
          <w:lang w:val="en-US"/>
        </w:rPr>
        <w:t xml:space="preserve"> easily accessible for </w:t>
      </w:r>
      <w:r w:rsidRPr="6ED1A004" w:rsidR="710EF2E0">
        <w:rPr>
          <w:rFonts w:ascii="Calibri" w:hAnsi="Calibri" w:eastAsia="Calibri" w:cs="Calibri"/>
          <w:noProof w:val="0"/>
          <w:sz w:val="24"/>
          <w:szCs w:val="24"/>
          <w:lang w:val="en-US"/>
        </w:rPr>
        <w:t xml:space="preserve">staff to visit and understand to allow for </w:t>
      </w:r>
      <w:r w:rsidRPr="6ED1A004" w:rsidR="710EF2E0">
        <w:rPr>
          <w:rFonts w:ascii="Calibri" w:hAnsi="Calibri" w:eastAsia="Calibri" w:cs="Calibri"/>
          <w:noProof w:val="0"/>
          <w:sz w:val="24"/>
          <w:szCs w:val="24"/>
          <w:lang w:val="en-US"/>
        </w:rPr>
        <w:t>a holistic approach</w:t>
      </w:r>
      <w:r w:rsidRPr="6ED1A004" w:rsidR="3C54D1A3">
        <w:rPr>
          <w:rFonts w:ascii="Calibri" w:hAnsi="Calibri" w:eastAsia="Calibri" w:cs="Calibri"/>
          <w:noProof w:val="0"/>
          <w:sz w:val="24"/>
          <w:szCs w:val="24"/>
          <w:lang w:val="en-US"/>
        </w:rPr>
        <w:t xml:space="preserve"> (Welsh Government, 2016). </w:t>
      </w:r>
      <w:r w:rsidRPr="6ED1A004" w:rsidR="710EF2E0">
        <w:rPr>
          <w:rFonts w:ascii="Calibri" w:hAnsi="Calibri" w:eastAsia="Calibri" w:cs="Calibri"/>
          <w:noProof w:val="0"/>
          <w:sz w:val="24"/>
          <w:szCs w:val="24"/>
          <w:lang w:val="en-US"/>
        </w:rPr>
        <w:t xml:space="preserve"> </w:t>
      </w:r>
    </w:p>
    <w:p w:rsidR="4CB104B2" w:rsidP="6ED1A004" w:rsidRDefault="4CB104B2" w14:paraId="0F501CEB" w14:textId="74A7D613">
      <w:pPr>
        <w:pStyle w:val="Normal"/>
        <w:spacing w:line="360" w:lineRule="auto"/>
        <w:rPr>
          <w:rFonts w:ascii="Calibri" w:hAnsi="Calibri" w:eastAsia="Calibri" w:cs="Calibri"/>
          <w:noProof w:val="0"/>
          <w:sz w:val="24"/>
          <w:szCs w:val="24"/>
          <w:lang w:val="en-US"/>
        </w:rPr>
      </w:pPr>
      <w:r w:rsidRPr="6ED1A004" w:rsidR="4CB104B2">
        <w:rPr>
          <w:rFonts w:ascii="Calibri" w:hAnsi="Calibri" w:eastAsia="Calibri" w:cs="Calibri"/>
          <w:noProof w:val="0"/>
          <w:sz w:val="24"/>
          <w:szCs w:val="24"/>
          <w:lang w:val="en-US"/>
        </w:rPr>
        <w:t xml:space="preserve">Within School A common </w:t>
      </w:r>
      <w:r w:rsidRPr="6ED1A004" w:rsidR="272933C6">
        <w:rPr>
          <w:rFonts w:ascii="Calibri" w:hAnsi="Calibri" w:eastAsia="Calibri" w:cs="Calibri"/>
          <w:noProof w:val="0"/>
          <w:sz w:val="24"/>
          <w:szCs w:val="24"/>
          <w:lang w:val="en-US"/>
        </w:rPr>
        <w:t xml:space="preserve">trends in dips of attendance occurred each morning and was seen to rise each </w:t>
      </w:r>
      <w:r w:rsidRPr="6ED1A004" w:rsidR="7C56B9A0">
        <w:rPr>
          <w:rFonts w:ascii="Calibri" w:hAnsi="Calibri" w:eastAsia="Calibri" w:cs="Calibri"/>
          <w:noProof w:val="0"/>
          <w:sz w:val="24"/>
          <w:szCs w:val="24"/>
          <w:lang w:val="en-US"/>
        </w:rPr>
        <w:t xml:space="preserve">afternoon. </w:t>
      </w:r>
      <w:r w:rsidRPr="6ED1A004" w:rsidR="1BF60E4D">
        <w:rPr>
          <w:rFonts w:ascii="Calibri" w:hAnsi="Calibri" w:eastAsia="Calibri" w:cs="Calibri"/>
          <w:noProof w:val="0"/>
          <w:sz w:val="24"/>
          <w:szCs w:val="24"/>
          <w:lang w:val="en-US"/>
        </w:rPr>
        <w:t>T</w:t>
      </w:r>
      <w:r w:rsidRPr="6ED1A004" w:rsidR="608F92F1">
        <w:rPr>
          <w:rFonts w:ascii="Calibri" w:hAnsi="Calibri" w:eastAsia="Calibri" w:cs="Calibri"/>
          <w:noProof w:val="0"/>
          <w:sz w:val="24"/>
          <w:szCs w:val="24"/>
          <w:lang w:val="en-US"/>
        </w:rPr>
        <w:t xml:space="preserve">his is the reason for the </w:t>
      </w:r>
      <w:r w:rsidRPr="6ED1A004" w:rsidR="4F11EE11">
        <w:rPr>
          <w:rFonts w:ascii="Calibri" w:hAnsi="Calibri" w:eastAsia="Calibri" w:cs="Calibri"/>
          <w:noProof w:val="0"/>
          <w:sz w:val="24"/>
          <w:szCs w:val="24"/>
          <w:lang w:val="en-US"/>
        </w:rPr>
        <w:t>school's</w:t>
      </w:r>
      <w:r w:rsidRPr="6ED1A004" w:rsidR="608F92F1">
        <w:rPr>
          <w:rFonts w:ascii="Calibri" w:hAnsi="Calibri" w:eastAsia="Calibri" w:cs="Calibri"/>
          <w:noProof w:val="0"/>
          <w:sz w:val="24"/>
          <w:szCs w:val="24"/>
          <w:lang w:val="en-US"/>
        </w:rPr>
        <w:t xml:space="preserve"> introduction of </w:t>
      </w:r>
      <w:r w:rsidRPr="6ED1A004" w:rsidR="2E6460AA">
        <w:rPr>
          <w:rFonts w:ascii="Calibri" w:hAnsi="Calibri" w:eastAsia="Calibri" w:cs="Calibri"/>
          <w:noProof w:val="0"/>
          <w:sz w:val="24"/>
          <w:szCs w:val="24"/>
          <w:lang w:val="en-US"/>
        </w:rPr>
        <w:t>the breakfast</w:t>
      </w:r>
      <w:r w:rsidRPr="6ED1A004" w:rsidR="608F92F1">
        <w:rPr>
          <w:rFonts w:ascii="Calibri" w:hAnsi="Calibri" w:eastAsia="Calibri" w:cs="Calibri"/>
          <w:noProof w:val="0"/>
          <w:sz w:val="24"/>
          <w:szCs w:val="24"/>
          <w:lang w:val="en-US"/>
        </w:rPr>
        <w:t xml:space="preserve"> club</w:t>
      </w:r>
      <w:r w:rsidRPr="6ED1A004" w:rsidR="35276242">
        <w:rPr>
          <w:rFonts w:ascii="Calibri" w:hAnsi="Calibri" w:eastAsia="Calibri" w:cs="Calibri"/>
          <w:noProof w:val="0"/>
          <w:sz w:val="24"/>
          <w:szCs w:val="24"/>
          <w:lang w:val="en-US"/>
        </w:rPr>
        <w:t xml:space="preserve"> through the universal voluntary breakfast club scheme</w:t>
      </w:r>
      <w:r w:rsidRPr="6ED1A004" w:rsidR="608F92F1">
        <w:rPr>
          <w:rFonts w:ascii="Calibri" w:hAnsi="Calibri" w:eastAsia="Calibri" w:cs="Calibri"/>
          <w:noProof w:val="0"/>
          <w:sz w:val="24"/>
          <w:szCs w:val="24"/>
          <w:lang w:val="en-US"/>
        </w:rPr>
        <w:t xml:space="preserve">. </w:t>
      </w:r>
      <w:r w:rsidRPr="6ED1A004" w:rsidR="676E974E">
        <w:rPr>
          <w:rFonts w:ascii="Calibri" w:hAnsi="Calibri" w:eastAsia="Calibri" w:cs="Calibri"/>
          <w:noProof w:val="0"/>
          <w:sz w:val="24"/>
          <w:szCs w:val="24"/>
          <w:lang w:val="en-US"/>
        </w:rPr>
        <w:t xml:space="preserve">Breakfast clubs offer the chance for the students to socialize with their peers during </w:t>
      </w:r>
      <w:r w:rsidRPr="6ED1A004" w:rsidR="3553B3C8">
        <w:rPr>
          <w:rFonts w:ascii="Calibri" w:hAnsi="Calibri" w:eastAsia="Calibri" w:cs="Calibri"/>
          <w:noProof w:val="0"/>
          <w:sz w:val="24"/>
          <w:szCs w:val="24"/>
          <w:lang w:val="en-US"/>
        </w:rPr>
        <w:t>mealtimes</w:t>
      </w:r>
      <w:r w:rsidRPr="6ED1A004" w:rsidR="676E974E">
        <w:rPr>
          <w:rFonts w:ascii="Calibri" w:hAnsi="Calibri" w:eastAsia="Calibri" w:cs="Calibri"/>
          <w:noProof w:val="0"/>
          <w:sz w:val="24"/>
          <w:szCs w:val="24"/>
          <w:lang w:val="en-US"/>
        </w:rPr>
        <w:t xml:space="preserve"> and </w:t>
      </w:r>
      <w:r w:rsidRPr="6ED1A004" w:rsidR="406BDC78">
        <w:rPr>
          <w:rFonts w:ascii="Calibri" w:hAnsi="Calibri" w:eastAsia="Calibri" w:cs="Calibri"/>
          <w:noProof w:val="0"/>
          <w:sz w:val="24"/>
          <w:szCs w:val="24"/>
          <w:lang w:val="en-US"/>
        </w:rPr>
        <w:t>provide</w:t>
      </w:r>
      <w:r w:rsidRPr="6ED1A004" w:rsidR="676E974E">
        <w:rPr>
          <w:rFonts w:ascii="Calibri" w:hAnsi="Calibri" w:eastAsia="Calibri" w:cs="Calibri"/>
          <w:noProof w:val="0"/>
          <w:sz w:val="24"/>
          <w:szCs w:val="24"/>
          <w:lang w:val="en-US"/>
        </w:rPr>
        <w:t xml:space="preserve"> a nutritious meal for the learners</w:t>
      </w:r>
      <w:r w:rsidRPr="6ED1A004" w:rsidR="3DE7C30F">
        <w:rPr>
          <w:rFonts w:ascii="Calibri" w:hAnsi="Calibri" w:eastAsia="Calibri" w:cs="Calibri"/>
          <w:noProof w:val="0"/>
          <w:sz w:val="24"/>
          <w:szCs w:val="24"/>
          <w:lang w:val="en-US"/>
        </w:rPr>
        <w:t xml:space="preserve">, both of </w:t>
      </w:r>
      <w:r w:rsidRPr="6ED1A004" w:rsidR="676E974E">
        <w:rPr>
          <w:rFonts w:ascii="Calibri" w:hAnsi="Calibri" w:eastAsia="Calibri" w:cs="Calibri"/>
          <w:noProof w:val="0"/>
          <w:sz w:val="24"/>
          <w:szCs w:val="24"/>
          <w:lang w:val="en-US"/>
        </w:rPr>
        <w:t>which</w:t>
      </w:r>
      <w:r w:rsidRPr="6ED1A004" w:rsidR="311A9647">
        <w:rPr>
          <w:rFonts w:ascii="Calibri" w:hAnsi="Calibri" w:eastAsia="Calibri" w:cs="Calibri"/>
          <w:noProof w:val="0"/>
          <w:sz w:val="24"/>
          <w:szCs w:val="24"/>
          <w:lang w:val="en-US"/>
        </w:rPr>
        <w:t xml:space="preserve"> </w:t>
      </w:r>
      <w:r w:rsidRPr="6ED1A004" w:rsidR="311A9647">
        <w:rPr>
          <w:rFonts w:ascii="Calibri" w:hAnsi="Calibri" w:eastAsia="Calibri" w:cs="Calibri"/>
          <w:noProof w:val="0"/>
          <w:sz w:val="24"/>
          <w:szCs w:val="24"/>
          <w:lang w:val="en-US"/>
        </w:rPr>
        <w:t>impacts</w:t>
      </w:r>
      <w:r w:rsidRPr="6ED1A004" w:rsidR="311A9647">
        <w:rPr>
          <w:rFonts w:ascii="Calibri" w:hAnsi="Calibri" w:eastAsia="Calibri" w:cs="Calibri"/>
          <w:noProof w:val="0"/>
          <w:sz w:val="24"/>
          <w:szCs w:val="24"/>
          <w:lang w:val="en-US"/>
        </w:rPr>
        <w:t xml:space="preserve"> the learners </w:t>
      </w:r>
      <w:r w:rsidRPr="6ED1A004" w:rsidR="013FE9E3">
        <w:rPr>
          <w:rFonts w:ascii="Calibri" w:hAnsi="Calibri" w:eastAsia="Calibri" w:cs="Calibri"/>
          <w:noProof w:val="0"/>
          <w:sz w:val="24"/>
          <w:szCs w:val="24"/>
          <w:lang w:val="en-US"/>
        </w:rPr>
        <w:t xml:space="preserve">attitude towards school and academic performance </w:t>
      </w:r>
      <w:r w:rsidRPr="6ED1A004" w:rsidR="2B482FEA">
        <w:rPr>
          <w:rFonts w:ascii="Calibri" w:hAnsi="Calibri" w:eastAsia="Calibri" w:cs="Calibri"/>
          <w:noProof w:val="0"/>
          <w:sz w:val="24"/>
          <w:szCs w:val="24"/>
          <w:lang w:val="en-US"/>
        </w:rPr>
        <w:t xml:space="preserve">(Rampersaud, 2008). </w:t>
      </w:r>
      <w:r w:rsidRPr="6ED1A004" w:rsidR="6C41FD9D">
        <w:rPr>
          <w:rFonts w:ascii="Calibri" w:hAnsi="Calibri" w:eastAsia="Calibri" w:cs="Calibri"/>
          <w:noProof w:val="0"/>
          <w:sz w:val="24"/>
          <w:szCs w:val="24"/>
          <w:lang w:val="en-US"/>
        </w:rPr>
        <w:t>It is possible that due to the school setting, poverty rates can contribute to attendance figures, so this opportunity can encourage attendance (System, 2023).</w:t>
      </w:r>
      <w:r w:rsidRPr="6ED1A004" w:rsidR="63752864">
        <w:rPr>
          <w:rFonts w:ascii="Calibri" w:hAnsi="Calibri" w:eastAsia="Calibri" w:cs="Calibri"/>
          <w:noProof w:val="0"/>
          <w:sz w:val="24"/>
          <w:szCs w:val="24"/>
          <w:lang w:val="en-US"/>
        </w:rPr>
        <w:t xml:space="preserve"> </w:t>
      </w:r>
      <w:r w:rsidRPr="6ED1A004" w:rsidR="38F53720">
        <w:rPr>
          <w:rFonts w:ascii="Calibri" w:hAnsi="Calibri" w:eastAsia="Calibri" w:cs="Calibri"/>
          <w:noProof w:val="0"/>
          <w:sz w:val="24"/>
          <w:szCs w:val="24"/>
          <w:lang w:val="en-US"/>
        </w:rPr>
        <w:t>However, the early start, lack of interest</w:t>
      </w:r>
      <w:r w:rsidRPr="6ED1A004" w:rsidR="54B13C37">
        <w:rPr>
          <w:rFonts w:ascii="Calibri" w:hAnsi="Calibri" w:eastAsia="Calibri" w:cs="Calibri"/>
          <w:noProof w:val="0"/>
          <w:sz w:val="24"/>
          <w:szCs w:val="24"/>
          <w:lang w:val="en-US"/>
        </w:rPr>
        <w:t>, stigma and accessibility for some learners can be a barrier to this (</w:t>
      </w:r>
      <w:r w:rsidRPr="6ED1A004" w:rsidR="404CA976">
        <w:rPr>
          <w:rFonts w:ascii="Calibri" w:hAnsi="Calibri" w:eastAsia="Calibri" w:cs="Calibri"/>
          <w:noProof w:val="0"/>
          <w:sz w:val="24"/>
          <w:szCs w:val="24"/>
          <w:lang w:val="en-US"/>
        </w:rPr>
        <w:t xml:space="preserve">Graham, Puts and Beadle, 2017). </w:t>
      </w:r>
    </w:p>
    <w:p w:rsidR="676636B4" w:rsidP="6ED1A004" w:rsidRDefault="676636B4" w14:paraId="25E3DF20" w14:textId="1AD3F8FC">
      <w:pPr>
        <w:pStyle w:val="Normal"/>
        <w:spacing w:line="360" w:lineRule="auto"/>
        <w:rPr>
          <w:rFonts w:ascii="Calibri" w:hAnsi="Calibri" w:eastAsia="Calibri" w:cs="Calibri"/>
          <w:noProof w:val="0"/>
          <w:sz w:val="24"/>
          <w:szCs w:val="24"/>
          <w:lang w:val="en-US"/>
        </w:rPr>
      </w:pPr>
      <w:r w:rsidRPr="6ED1A004" w:rsidR="676636B4">
        <w:rPr>
          <w:rFonts w:ascii="Calibri" w:hAnsi="Calibri" w:eastAsia="Calibri" w:cs="Calibri"/>
          <w:noProof w:val="0"/>
          <w:sz w:val="24"/>
          <w:szCs w:val="24"/>
          <w:lang w:val="en-US"/>
        </w:rPr>
        <w:t xml:space="preserve">There was also </w:t>
      </w:r>
      <w:r w:rsidRPr="6ED1A004" w:rsidR="676636B4">
        <w:rPr>
          <w:rFonts w:ascii="Calibri" w:hAnsi="Calibri" w:eastAsia="Calibri" w:cs="Calibri"/>
          <w:noProof w:val="0"/>
          <w:sz w:val="24"/>
          <w:szCs w:val="24"/>
          <w:lang w:val="en-US"/>
        </w:rPr>
        <w:t>an apparent</w:t>
      </w:r>
      <w:r w:rsidRPr="6ED1A004" w:rsidR="676636B4">
        <w:rPr>
          <w:rFonts w:ascii="Calibri" w:hAnsi="Calibri" w:eastAsia="Calibri" w:cs="Calibri"/>
          <w:noProof w:val="0"/>
          <w:sz w:val="24"/>
          <w:szCs w:val="24"/>
          <w:lang w:val="en-US"/>
        </w:rPr>
        <w:t xml:space="preserve"> trend within pupils being off due to </w:t>
      </w:r>
      <w:r w:rsidRPr="6ED1A004" w:rsidR="676636B4">
        <w:rPr>
          <w:rFonts w:ascii="Calibri" w:hAnsi="Calibri" w:eastAsia="Calibri" w:cs="Calibri"/>
          <w:noProof w:val="0"/>
          <w:sz w:val="24"/>
          <w:szCs w:val="24"/>
          <w:lang w:val="en-US"/>
        </w:rPr>
        <w:t>metal</w:t>
      </w:r>
      <w:r w:rsidRPr="6ED1A004" w:rsidR="676636B4">
        <w:rPr>
          <w:rFonts w:ascii="Calibri" w:hAnsi="Calibri" w:eastAsia="Calibri" w:cs="Calibri"/>
          <w:noProof w:val="0"/>
          <w:sz w:val="24"/>
          <w:szCs w:val="24"/>
          <w:lang w:val="en-US"/>
        </w:rPr>
        <w:t xml:space="preserve"> health</w:t>
      </w:r>
      <w:r w:rsidRPr="6ED1A004" w:rsidR="1C39D692">
        <w:rPr>
          <w:rFonts w:ascii="Calibri" w:hAnsi="Calibri" w:eastAsia="Calibri" w:cs="Calibri"/>
          <w:noProof w:val="0"/>
          <w:sz w:val="24"/>
          <w:szCs w:val="24"/>
          <w:lang w:val="en-US"/>
        </w:rPr>
        <w:t xml:space="preserve"> which led to the need for</w:t>
      </w:r>
      <w:r w:rsidRPr="6ED1A004" w:rsidR="676636B4">
        <w:rPr>
          <w:rFonts w:ascii="Calibri" w:hAnsi="Calibri" w:eastAsia="Calibri" w:cs="Calibri"/>
          <w:noProof w:val="0"/>
          <w:sz w:val="24"/>
          <w:szCs w:val="24"/>
          <w:lang w:val="en-US"/>
        </w:rPr>
        <w:t xml:space="preserve"> intervention</w:t>
      </w:r>
      <w:r w:rsidRPr="6ED1A004" w:rsidR="58CA2762">
        <w:rPr>
          <w:rFonts w:ascii="Calibri" w:hAnsi="Calibri" w:eastAsia="Calibri" w:cs="Calibri"/>
          <w:noProof w:val="0"/>
          <w:sz w:val="24"/>
          <w:szCs w:val="24"/>
          <w:lang w:val="en-US"/>
        </w:rPr>
        <w:t xml:space="preserve">. </w:t>
      </w:r>
      <w:r w:rsidRPr="6ED1A004" w:rsidR="14925342">
        <w:rPr>
          <w:rFonts w:ascii="Calibri" w:hAnsi="Calibri" w:eastAsia="Calibri" w:cs="Calibri"/>
          <w:noProof w:val="0"/>
          <w:sz w:val="24"/>
          <w:szCs w:val="24"/>
          <w:lang w:val="en-US"/>
        </w:rPr>
        <w:t>While breakfast club offer</w:t>
      </w:r>
      <w:r w:rsidRPr="6ED1A004" w:rsidR="78F7C43C">
        <w:rPr>
          <w:rFonts w:ascii="Calibri" w:hAnsi="Calibri" w:eastAsia="Calibri" w:cs="Calibri"/>
          <w:noProof w:val="0"/>
          <w:sz w:val="24"/>
          <w:szCs w:val="24"/>
          <w:lang w:val="en-US"/>
        </w:rPr>
        <w:t>s opportunities for social interaction</w:t>
      </w:r>
      <w:r w:rsidRPr="6ED1A004" w:rsidR="5AAC4666">
        <w:rPr>
          <w:rFonts w:ascii="Calibri" w:hAnsi="Calibri" w:eastAsia="Calibri" w:cs="Calibri"/>
          <w:noProof w:val="0"/>
          <w:sz w:val="24"/>
          <w:szCs w:val="24"/>
          <w:lang w:val="en-US"/>
        </w:rPr>
        <w:t xml:space="preserve"> and </w:t>
      </w:r>
      <w:r w:rsidRPr="6ED1A004" w:rsidR="7CC74E9C">
        <w:rPr>
          <w:rFonts w:ascii="Calibri" w:hAnsi="Calibri" w:eastAsia="Calibri" w:cs="Calibri"/>
          <w:noProof w:val="0"/>
          <w:sz w:val="24"/>
          <w:szCs w:val="24"/>
          <w:lang w:val="en-US"/>
        </w:rPr>
        <w:t>building</w:t>
      </w:r>
      <w:r w:rsidRPr="6ED1A004" w:rsidR="5AAC4666">
        <w:rPr>
          <w:rFonts w:ascii="Calibri" w:hAnsi="Calibri" w:eastAsia="Calibri" w:cs="Calibri"/>
          <w:noProof w:val="0"/>
          <w:sz w:val="24"/>
          <w:szCs w:val="24"/>
          <w:lang w:val="en-US"/>
        </w:rPr>
        <w:t xml:space="preserve"> relationships</w:t>
      </w:r>
      <w:r w:rsidRPr="6ED1A004" w:rsidR="78F7C43C">
        <w:rPr>
          <w:rFonts w:ascii="Calibri" w:hAnsi="Calibri" w:eastAsia="Calibri" w:cs="Calibri"/>
          <w:noProof w:val="0"/>
          <w:sz w:val="24"/>
          <w:szCs w:val="24"/>
          <w:lang w:val="en-US"/>
        </w:rPr>
        <w:t xml:space="preserve"> which has been proven to </w:t>
      </w:r>
      <w:r w:rsidRPr="6ED1A004" w:rsidR="5C8E05D6">
        <w:rPr>
          <w:rFonts w:ascii="Calibri" w:hAnsi="Calibri" w:eastAsia="Calibri" w:cs="Calibri"/>
          <w:noProof w:val="0"/>
          <w:sz w:val="24"/>
          <w:szCs w:val="24"/>
          <w:lang w:val="en-US"/>
        </w:rPr>
        <w:t xml:space="preserve">positively influence </w:t>
      </w:r>
      <w:r w:rsidRPr="6ED1A004" w:rsidR="1B516925">
        <w:rPr>
          <w:rFonts w:ascii="Calibri" w:hAnsi="Calibri" w:eastAsia="Calibri" w:cs="Calibri"/>
          <w:noProof w:val="0"/>
          <w:sz w:val="24"/>
          <w:szCs w:val="24"/>
          <w:lang w:val="en-US"/>
        </w:rPr>
        <w:t>learners'</w:t>
      </w:r>
      <w:r w:rsidRPr="6ED1A004" w:rsidR="5C8E05D6">
        <w:rPr>
          <w:rFonts w:ascii="Calibri" w:hAnsi="Calibri" w:eastAsia="Calibri" w:cs="Calibri"/>
          <w:noProof w:val="0"/>
          <w:sz w:val="24"/>
          <w:szCs w:val="24"/>
          <w:lang w:val="en-US"/>
        </w:rPr>
        <w:t xml:space="preserve"> well-being </w:t>
      </w:r>
      <w:r w:rsidRPr="6ED1A004" w:rsidR="0384DA00">
        <w:rPr>
          <w:rFonts w:ascii="Calibri" w:hAnsi="Calibri" w:eastAsia="Calibri" w:cs="Calibri"/>
          <w:noProof w:val="0"/>
          <w:sz w:val="24"/>
          <w:szCs w:val="24"/>
          <w:lang w:val="en-US"/>
        </w:rPr>
        <w:t>(</w:t>
      </w:r>
      <w:r w:rsidRPr="6ED1A004" w:rsidR="111E0B2B">
        <w:rPr>
          <w:rFonts w:ascii="Calibri" w:hAnsi="Calibri" w:eastAsia="Calibri" w:cs="Calibri"/>
          <w:noProof w:val="0"/>
          <w:sz w:val="24"/>
          <w:szCs w:val="24"/>
          <w:lang w:val="en-US"/>
        </w:rPr>
        <w:t xml:space="preserve">Berndt and Keefe, 1995). </w:t>
      </w:r>
      <w:r w:rsidRPr="6ED1A004" w:rsidR="050D8ADB">
        <w:rPr>
          <w:rFonts w:ascii="Calibri" w:hAnsi="Calibri" w:eastAsia="Calibri" w:cs="Calibri"/>
          <w:noProof w:val="0"/>
          <w:sz w:val="24"/>
          <w:szCs w:val="24"/>
          <w:lang w:val="en-US"/>
        </w:rPr>
        <w:t>However, School A also introduced well-being sessions as an intervention</w:t>
      </w:r>
      <w:r w:rsidRPr="6ED1A004" w:rsidR="6C9EFC83">
        <w:rPr>
          <w:rFonts w:ascii="Calibri" w:hAnsi="Calibri" w:eastAsia="Calibri" w:cs="Calibri"/>
          <w:noProof w:val="0"/>
          <w:sz w:val="24"/>
          <w:szCs w:val="24"/>
          <w:lang w:val="en-US"/>
        </w:rPr>
        <w:t xml:space="preserve"> to improve mental health through social interaction with learners sharing the same issues. </w:t>
      </w:r>
      <w:r w:rsidRPr="6ED1A004" w:rsidR="3339CCB7">
        <w:rPr>
          <w:rFonts w:ascii="Calibri" w:hAnsi="Calibri" w:eastAsia="Calibri" w:cs="Calibri"/>
          <w:noProof w:val="0"/>
          <w:sz w:val="24"/>
          <w:szCs w:val="24"/>
          <w:lang w:val="en-US"/>
        </w:rPr>
        <w:t xml:space="preserve">These sessions would take place during school time and offer a safe space to go to </w:t>
      </w:r>
      <w:r w:rsidRPr="6ED1A004" w:rsidR="4F40C1A2">
        <w:rPr>
          <w:rFonts w:ascii="Calibri" w:hAnsi="Calibri" w:eastAsia="Calibri" w:cs="Calibri"/>
          <w:noProof w:val="0"/>
          <w:sz w:val="24"/>
          <w:szCs w:val="24"/>
          <w:lang w:val="en-US"/>
        </w:rPr>
        <w:t>during</w:t>
      </w:r>
      <w:r w:rsidRPr="6ED1A004" w:rsidR="3339CCB7">
        <w:rPr>
          <w:rFonts w:ascii="Calibri" w:hAnsi="Calibri" w:eastAsia="Calibri" w:cs="Calibri"/>
          <w:noProof w:val="0"/>
          <w:sz w:val="24"/>
          <w:szCs w:val="24"/>
          <w:lang w:val="en-US"/>
        </w:rPr>
        <w:t xml:space="preserve"> breaks and lunch</w:t>
      </w:r>
      <w:r w:rsidRPr="6ED1A004" w:rsidR="3B90E473">
        <w:rPr>
          <w:rFonts w:ascii="Calibri" w:hAnsi="Calibri" w:eastAsia="Calibri" w:cs="Calibri"/>
          <w:noProof w:val="0"/>
          <w:sz w:val="24"/>
          <w:szCs w:val="24"/>
          <w:lang w:val="en-US"/>
        </w:rPr>
        <w:t>.</w:t>
      </w:r>
      <w:r w:rsidRPr="6ED1A004" w:rsidR="21570BB3">
        <w:rPr>
          <w:rFonts w:ascii="Calibri" w:hAnsi="Calibri" w:eastAsia="Calibri" w:cs="Calibri"/>
          <w:noProof w:val="0"/>
          <w:sz w:val="24"/>
          <w:szCs w:val="24"/>
          <w:lang w:val="en-US"/>
        </w:rPr>
        <w:t xml:space="preserve"> Although, sometimes interventions can hinder </w:t>
      </w:r>
      <w:r w:rsidRPr="6ED1A004" w:rsidR="1404DBCC">
        <w:rPr>
          <w:rFonts w:ascii="Calibri" w:hAnsi="Calibri" w:eastAsia="Calibri" w:cs="Calibri"/>
          <w:noProof w:val="0"/>
          <w:sz w:val="24"/>
          <w:szCs w:val="24"/>
          <w:lang w:val="en-US"/>
        </w:rPr>
        <w:t>learners'</w:t>
      </w:r>
      <w:r w:rsidRPr="6ED1A004" w:rsidR="21570BB3">
        <w:rPr>
          <w:rFonts w:ascii="Calibri" w:hAnsi="Calibri" w:eastAsia="Calibri" w:cs="Calibri"/>
          <w:noProof w:val="0"/>
          <w:sz w:val="24"/>
          <w:szCs w:val="24"/>
          <w:lang w:val="en-US"/>
        </w:rPr>
        <w:t xml:space="preserve"> well-being as they are retracted from their classroom setting w</w:t>
      </w:r>
      <w:r w:rsidRPr="6ED1A004" w:rsidR="3C0B42DB">
        <w:rPr>
          <w:rFonts w:ascii="Calibri" w:hAnsi="Calibri" w:eastAsia="Calibri" w:cs="Calibri"/>
          <w:noProof w:val="0"/>
          <w:sz w:val="24"/>
          <w:szCs w:val="24"/>
          <w:lang w:val="en-US"/>
        </w:rPr>
        <w:t xml:space="preserve">ith their class-teacher and peers. Therefore, it is important </w:t>
      </w:r>
      <w:r w:rsidRPr="6ED1A004" w:rsidR="6E672D66">
        <w:rPr>
          <w:rFonts w:ascii="Calibri" w:hAnsi="Calibri" w:eastAsia="Calibri" w:cs="Calibri"/>
          <w:noProof w:val="0"/>
          <w:sz w:val="24"/>
          <w:szCs w:val="24"/>
          <w:lang w:val="en-US"/>
        </w:rPr>
        <w:t>to keep the interventions short and regular and carefully planned to avoid loss of learning (</w:t>
      </w:r>
      <w:r w:rsidRPr="6ED1A004" w:rsidR="3F23C69C">
        <w:rPr>
          <w:rFonts w:ascii="Calibri" w:hAnsi="Calibri" w:eastAsia="Calibri" w:cs="Calibri"/>
          <w:noProof w:val="0"/>
          <w:sz w:val="24"/>
          <w:szCs w:val="24"/>
          <w:lang w:val="en-US"/>
        </w:rPr>
        <w:t xml:space="preserve">Education </w:t>
      </w:r>
      <w:r w:rsidRPr="6ED1A004" w:rsidR="2A71D935">
        <w:rPr>
          <w:rFonts w:ascii="Calibri" w:hAnsi="Calibri" w:eastAsia="Calibri" w:cs="Calibri"/>
          <w:noProof w:val="0"/>
          <w:sz w:val="24"/>
          <w:szCs w:val="24"/>
          <w:lang w:val="en-US"/>
        </w:rPr>
        <w:t>Endowment</w:t>
      </w:r>
      <w:r w:rsidRPr="6ED1A004" w:rsidR="3F23C69C">
        <w:rPr>
          <w:rFonts w:ascii="Calibri" w:hAnsi="Calibri" w:eastAsia="Calibri" w:cs="Calibri"/>
          <w:noProof w:val="0"/>
          <w:sz w:val="24"/>
          <w:szCs w:val="24"/>
          <w:lang w:val="en-US"/>
        </w:rPr>
        <w:t xml:space="preserve"> Fund, 2018). </w:t>
      </w:r>
    </w:p>
    <w:p w:rsidR="128C3F50" w:rsidP="6ED1A004" w:rsidRDefault="128C3F50" w14:paraId="3947C3DF" w14:textId="52EDCAB6">
      <w:pPr>
        <w:pStyle w:val="Normal"/>
        <w:spacing w:line="360" w:lineRule="auto"/>
        <w:rPr>
          <w:rFonts w:ascii="Calibri" w:hAnsi="Calibri" w:eastAsia="Calibri" w:cs="Calibri"/>
          <w:noProof w:val="0"/>
          <w:sz w:val="24"/>
          <w:szCs w:val="24"/>
          <w:lang w:val="en-US"/>
        </w:rPr>
      </w:pPr>
      <w:r w:rsidRPr="6ED1A004" w:rsidR="128C3F50">
        <w:rPr>
          <w:rFonts w:ascii="Calibri" w:hAnsi="Calibri" w:eastAsia="Calibri" w:cs="Calibri"/>
          <w:noProof w:val="0"/>
          <w:sz w:val="24"/>
          <w:szCs w:val="24"/>
          <w:lang w:val="en-US"/>
        </w:rPr>
        <w:t xml:space="preserve">School A started to put in place attendance rewards throughout the school and </w:t>
      </w:r>
      <w:r w:rsidRPr="6ED1A004" w:rsidR="43332824">
        <w:rPr>
          <w:rFonts w:ascii="Calibri" w:hAnsi="Calibri" w:eastAsia="Calibri" w:cs="Calibri"/>
          <w:noProof w:val="0"/>
          <w:sz w:val="24"/>
          <w:szCs w:val="24"/>
          <w:lang w:val="en-US"/>
        </w:rPr>
        <w:t>record</w:t>
      </w:r>
      <w:r w:rsidRPr="6ED1A004" w:rsidR="128C3F50">
        <w:rPr>
          <w:rFonts w:ascii="Calibri" w:hAnsi="Calibri" w:eastAsia="Calibri" w:cs="Calibri"/>
          <w:noProof w:val="0"/>
          <w:sz w:val="24"/>
          <w:szCs w:val="24"/>
          <w:lang w:val="en-US"/>
        </w:rPr>
        <w:t xml:space="preserve"> each </w:t>
      </w:r>
      <w:r w:rsidRPr="6ED1A004" w:rsidR="3665FB5C">
        <w:rPr>
          <w:rFonts w:ascii="Calibri" w:hAnsi="Calibri" w:eastAsia="Calibri" w:cs="Calibri"/>
          <w:noProof w:val="0"/>
          <w:sz w:val="24"/>
          <w:szCs w:val="24"/>
          <w:lang w:val="en-US"/>
        </w:rPr>
        <w:t>class's</w:t>
      </w:r>
      <w:r w:rsidRPr="6ED1A004" w:rsidR="128C3F50">
        <w:rPr>
          <w:rFonts w:ascii="Calibri" w:hAnsi="Calibri" w:eastAsia="Calibri" w:cs="Calibri"/>
          <w:noProof w:val="0"/>
          <w:sz w:val="24"/>
          <w:szCs w:val="24"/>
          <w:lang w:val="en-US"/>
        </w:rPr>
        <w:t xml:space="preserve"> weekly attendance percentage before rewarding them with a trophy in </w:t>
      </w:r>
      <w:r w:rsidRPr="6ED1A004" w:rsidR="12BB983E">
        <w:rPr>
          <w:rFonts w:ascii="Calibri" w:hAnsi="Calibri" w:eastAsia="Calibri" w:cs="Calibri"/>
          <w:noProof w:val="0"/>
          <w:sz w:val="24"/>
          <w:szCs w:val="24"/>
          <w:lang w:val="en-US"/>
        </w:rPr>
        <w:t xml:space="preserve">Friday's celebration assembly. </w:t>
      </w:r>
      <w:r w:rsidRPr="6ED1A004" w:rsidR="4DF3453E">
        <w:rPr>
          <w:rFonts w:ascii="Calibri" w:hAnsi="Calibri" w:eastAsia="Calibri" w:cs="Calibri"/>
          <w:noProof w:val="0"/>
          <w:sz w:val="24"/>
          <w:szCs w:val="24"/>
          <w:lang w:val="en-US"/>
        </w:rPr>
        <w:t xml:space="preserve">This approach follows </w:t>
      </w:r>
      <w:r w:rsidRPr="6ED1A004" w:rsidR="5529342A">
        <w:rPr>
          <w:rFonts w:ascii="Calibri" w:hAnsi="Calibri" w:eastAsia="Calibri" w:cs="Calibri"/>
          <w:noProof w:val="0"/>
          <w:sz w:val="24"/>
          <w:szCs w:val="24"/>
          <w:lang w:val="en-US"/>
        </w:rPr>
        <w:t>behavioral</w:t>
      </w:r>
      <w:r w:rsidRPr="6ED1A004" w:rsidR="4DF3453E">
        <w:rPr>
          <w:rFonts w:ascii="Calibri" w:hAnsi="Calibri" w:eastAsia="Calibri" w:cs="Calibri"/>
          <w:noProof w:val="0"/>
          <w:sz w:val="24"/>
          <w:szCs w:val="24"/>
          <w:lang w:val="en-US"/>
        </w:rPr>
        <w:t xml:space="preserve"> theory by </w:t>
      </w:r>
      <w:r w:rsidRPr="6ED1A004" w:rsidR="1B4C170B">
        <w:rPr>
          <w:rFonts w:ascii="Calibri" w:hAnsi="Calibri" w:eastAsia="Calibri" w:cs="Calibri"/>
          <w:noProof w:val="0"/>
          <w:sz w:val="24"/>
          <w:szCs w:val="24"/>
          <w:lang w:val="en-US"/>
        </w:rPr>
        <w:t>reinforcement</w:t>
      </w:r>
      <w:r w:rsidRPr="6ED1A004" w:rsidR="4DF3453E">
        <w:rPr>
          <w:rFonts w:ascii="Calibri" w:hAnsi="Calibri" w:eastAsia="Calibri" w:cs="Calibri"/>
          <w:noProof w:val="0"/>
          <w:sz w:val="24"/>
          <w:szCs w:val="24"/>
          <w:lang w:val="en-US"/>
        </w:rPr>
        <w:t xml:space="preserve"> through positive consequences such as achievement and social recognition</w:t>
      </w:r>
      <w:r w:rsidRPr="6ED1A004" w:rsidR="3FE06FB9">
        <w:rPr>
          <w:rFonts w:ascii="Calibri" w:hAnsi="Calibri" w:eastAsia="Calibri" w:cs="Calibri"/>
          <w:noProof w:val="0"/>
          <w:sz w:val="24"/>
          <w:szCs w:val="24"/>
          <w:lang w:val="en-US"/>
        </w:rPr>
        <w:t xml:space="preserve"> (National University, 2023)</w:t>
      </w:r>
      <w:r w:rsidRPr="6ED1A004" w:rsidR="4DF3453E">
        <w:rPr>
          <w:rFonts w:ascii="Calibri" w:hAnsi="Calibri" w:eastAsia="Calibri" w:cs="Calibri"/>
          <w:noProof w:val="0"/>
          <w:sz w:val="24"/>
          <w:szCs w:val="24"/>
          <w:lang w:val="en-US"/>
        </w:rPr>
        <w:t>.</w:t>
      </w:r>
      <w:r w:rsidRPr="6ED1A004" w:rsidR="1E1DBE17">
        <w:rPr>
          <w:rFonts w:ascii="Calibri" w:hAnsi="Calibri" w:eastAsia="Calibri" w:cs="Calibri"/>
          <w:noProof w:val="0"/>
          <w:sz w:val="24"/>
          <w:szCs w:val="24"/>
          <w:lang w:val="en-US"/>
        </w:rPr>
        <w:t xml:space="preserve"> Following on </w:t>
      </w:r>
      <w:r w:rsidRPr="6ED1A004" w:rsidR="22CD499F">
        <w:rPr>
          <w:rFonts w:ascii="Calibri" w:hAnsi="Calibri" w:eastAsia="Calibri" w:cs="Calibri"/>
          <w:noProof w:val="0"/>
          <w:sz w:val="24"/>
          <w:szCs w:val="24"/>
          <w:lang w:val="en-US"/>
        </w:rPr>
        <w:t xml:space="preserve">with this </w:t>
      </w:r>
      <w:r w:rsidRPr="6ED1A004" w:rsidR="1BB4BE92">
        <w:rPr>
          <w:rFonts w:ascii="Calibri" w:hAnsi="Calibri" w:eastAsia="Calibri" w:cs="Calibri"/>
          <w:noProof w:val="0"/>
          <w:sz w:val="24"/>
          <w:szCs w:val="24"/>
          <w:lang w:val="en-US"/>
        </w:rPr>
        <w:t>approach</w:t>
      </w:r>
      <w:r w:rsidRPr="6ED1A004" w:rsidR="22CD499F">
        <w:rPr>
          <w:rFonts w:ascii="Calibri" w:hAnsi="Calibri" w:eastAsia="Calibri" w:cs="Calibri"/>
          <w:noProof w:val="0"/>
          <w:sz w:val="24"/>
          <w:szCs w:val="24"/>
          <w:lang w:val="en-US"/>
        </w:rPr>
        <w:t xml:space="preserve">, they also put in place school trips for learners who have the most improved attendance of the academic year from the </w:t>
      </w:r>
      <w:r w:rsidRPr="6ED1A004" w:rsidR="22CD499F">
        <w:rPr>
          <w:rFonts w:ascii="Calibri" w:hAnsi="Calibri" w:eastAsia="Calibri" w:cs="Calibri"/>
          <w:noProof w:val="0"/>
          <w:sz w:val="24"/>
          <w:szCs w:val="24"/>
          <w:lang w:val="en-US"/>
        </w:rPr>
        <w:t>previous</w:t>
      </w:r>
      <w:r w:rsidRPr="6ED1A004" w:rsidR="22CD499F">
        <w:rPr>
          <w:rFonts w:ascii="Calibri" w:hAnsi="Calibri" w:eastAsia="Calibri" w:cs="Calibri"/>
          <w:noProof w:val="0"/>
          <w:sz w:val="24"/>
          <w:szCs w:val="24"/>
          <w:lang w:val="en-US"/>
        </w:rPr>
        <w:t xml:space="preserve"> term to the end of the current. This was developed through pupil voice meetings where they ex</w:t>
      </w:r>
      <w:r w:rsidRPr="6ED1A004" w:rsidR="75D6C191">
        <w:rPr>
          <w:rFonts w:ascii="Calibri" w:hAnsi="Calibri" w:eastAsia="Calibri" w:cs="Calibri"/>
          <w:noProof w:val="0"/>
          <w:sz w:val="24"/>
          <w:szCs w:val="24"/>
          <w:lang w:val="en-US"/>
        </w:rPr>
        <w:t>pressed the need to be rewarded for their efforts to develop their attendance</w:t>
      </w:r>
      <w:r w:rsidRPr="6ED1A004" w:rsidR="75D6C191">
        <w:rPr>
          <w:rFonts w:ascii="Calibri" w:hAnsi="Calibri" w:eastAsia="Calibri" w:cs="Calibri"/>
          <w:noProof w:val="0"/>
          <w:sz w:val="24"/>
          <w:szCs w:val="24"/>
          <w:lang w:val="en-US"/>
        </w:rPr>
        <w:t xml:space="preserve">. </w:t>
      </w:r>
      <w:r w:rsidRPr="6ED1A004" w:rsidR="612BF0E8">
        <w:rPr>
          <w:rFonts w:ascii="Calibri" w:hAnsi="Calibri" w:eastAsia="Calibri" w:cs="Calibri"/>
          <w:noProof w:val="0"/>
          <w:sz w:val="24"/>
          <w:szCs w:val="24"/>
          <w:lang w:val="en-US"/>
        </w:rPr>
        <w:t xml:space="preserve">However, some research suggests that this is an outdated </w:t>
      </w:r>
      <w:r w:rsidRPr="6ED1A004" w:rsidR="365CC4C2">
        <w:rPr>
          <w:rFonts w:ascii="Calibri" w:hAnsi="Calibri" w:eastAsia="Calibri" w:cs="Calibri"/>
          <w:noProof w:val="0"/>
          <w:sz w:val="24"/>
          <w:szCs w:val="24"/>
          <w:lang w:val="en-US"/>
        </w:rPr>
        <w:t>approach,</w:t>
      </w:r>
      <w:r w:rsidRPr="6ED1A004" w:rsidR="612BF0E8">
        <w:rPr>
          <w:rFonts w:ascii="Calibri" w:hAnsi="Calibri" w:eastAsia="Calibri" w:cs="Calibri"/>
          <w:noProof w:val="0"/>
          <w:sz w:val="24"/>
          <w:szCs w:val="24"/>
          <w:lang w:val="en-US"/>
        </w:rPr>
        <w:t xml:space="preserve"> and </w:t>
      </w:r>
      <w:r w:rsidRPr="6ED1A004" w:rsidR="1263F9EF">
        <w:rPr>
          <w:rFonts w:ascii="Calibri" w:hAnsi="Calibri" w:eastAsia="Calibri" w:cs="Calibri"/>
          <w:noProof w:val="0"/>
          <w:sz w:val="24"/>
          <w:szCs w:val="24"/>
          <w:lang w:val="en-US"/>
        </w:rPr>
        <w:t>students</w:t>
      </w:r>
      <w:r w:rsidRPr="6ED1A004" w:rsidR="612BF0E8">
        <w:rPr>
          <w:rFonts w:ascii="Calibri" w:hAnsi="Calibri" w:eastAsia="Calibri" w:cs="Calibri"/>
          <w:noProof w:val="0"/>
          <w:sz w:val="24"/>
          <w:szCs w:val="24"/>
          <w:lang w:val="en-US"/>
        </w:rPr>
        <w:t xml:space="preserve"> should be made to feel valued </w:t>
      </w:r>
      <w:r w:rsidRPr="6ED1A004" w:rsidR="0A9ECE5C">
        <w:rPr>
          <w:rFonts w:ascii="Calibri" w:hAnsi="Calibri" w:eastAsia="Calibri" w:cs="Calibri"/>
          <w:noProof w:val="0"/>
          <w:sz w:val="24"/>
          <w:szCs w:val="24"/>
          <w:lang w:val="en-US"/>
        </w:rPr>
        <w:t>as opposed to failures when not included (</w:t>
      </w:r>
      <w:r w:rsidRPr="6ED1A004" w:rsidR="2B2F15BF">
        <w:rPr>
          <w:rFonts w:ascii="Calibri" w:hAnsi="Calibri" w:eastAsia="Calibri" w:cs="Calibri"/>
          <w:noProof w:val="0"/>
          <w:sz w:val="24"/>
          <w:szCs w:val="24"/>
          <w:lang w:val="en-US"/>
        </w:rPr>
        <w:t>Chang, n.d.).</w:t>
      </w:r>
      <w:r w:rsidRPr="6ED1A004" w:rsidR="4A87691C">
        <w:rPr>
          <w:rFonts w:ascii="Calibri" w:hAnsi="Calibri" w:eastAsia="Calibri" w:cs="Calibri"/>
          <w:noProof w:val="0"/>
          <w:sz w:val="24"/>
          <w:szCs w:val="24"/>
          <w:lang w:val="en-US"/>
        </w:rPr>
        <w:t xml:space="preserve"> </w:t>
      </w:r>
    </w:p>
    <w:p w:rsidR="74807883" w:rsidP="6ED1A004" w:rsidRDefault="74807883" w14:paraId="1D9B4D64" w14:textId="0315E940">
      <w:pPr>
        <w:pStyle w:val="Normal"/>
        <w:spacing w:line="360" w:lineRule="auto"/>
        <w:rPr>
          <w:rFonts w:ascii="Calibri" w:hAnsi="Calibri" w:eastAsia="Calibri" w:cs="Calibri"/>
          <w:noProof w:val="0"/>
          <w:sz w:val="24"/>
          <w:szCs w:val="24"/>
          <w:lang w:val="en-US"/>
        </w:rPr>
      </w:pPr>
      <w:r w:rsidRPr="6ED1A004" w:rsidR="74807883">
        <w:rPr>
          <w:rFonts w:ascii="Calibri" w:hAnsi="Calibri" w:eastAsia="Calibri" w:cs="Calibri"/>
          <w:noProof w:val="0"/>
          <w:sz w:val="24"/>
          <w:szCs w:val="24"/>
          <w:lang w:val="en-US"/>
        </w:rPr>
        <w:t>Impact is measured throughout the school year to review the impact of interventions and strategies.</w:t>
      </w:r>
      <w:r w:rsidRPr="6ED1A004" w:rsidR="2885DC3A">
        <w:rPr>
          <w:rFonts w:ascii="Calibri" w:hAnsi="Calibri" w:eastAsia="Calibri" w:cs="Calibri"/>
          <w:noProof w:val="0"/>
          <w:sz w:val="24"/>
          <w:szCs w:val="24"/>
          <w:lang w:val="en-US"/>
        </w:rPr>
        <w:t xml:space="preserve"> School A uses their baseline data collected before the interventions were put in place to then compare</w:t>
      </w:r>
      <w:r w:rsidRPr="6ED1A004" w:rsidR="75ACEFEA">
        <w:rPr>
          <w:rFonts w:ascii="Calibri" w:hAnsi="Calibri" w:eastAsia="Calibri" w:cs="Calibri"/>
          <w:noProof w:val="0"/>
          <w:sz w:val="24"/>
          <w:szCs w:val="24"/>
          <w:lang w:val="en-US"/>
        </w:rPr>
        <w:t xml:space="preserve">d to </w:t>
      </w:r>
      <w:r w:rsidRPr="6ED1A004" w:rsidR="3F3AC256">
        <w:rPr>
          <w:rFonts w:ascii="Calibri" w:hAnsi="Calibri" w:eastAsia="Calibri" w:cs="Calibri"/>
          <w:noProof w:val="0"/>
          <w:sz w:val="24"/>
          <w:szCs w:val="24"/>
          <w:lang w:val="en-US"/>
        </w:rPr>
        <w:t>continuously</w:t>
      </w:r>
      <w:r w:rsidRPr="6ED1A004" w:rsidR="75ACEFEA">
        <w:rPr>
          <w:rFonts w:ascii="Calibri" w:hAnsi="Calibri" w:eastAsia="Calibri" w:cs="Calibri"/>
          <w:noProof w:val="0"/>
          <w:sz w:val="24"/>
          <w:szCs w:val="24"/>
          <w:lang w:val="en-US"/>
        </w:rPr>
        <w:t xml:space="preserve"> throughout the school year</w:t>
      </w:r>
      <w:r w:rsidRPr="6ED1A004" w:rsidR="31DBEDBF">
        <w:rPr>
          <w:rFonts w:ascii="Calibri" w:hAnsi="Calibri" w:eastAsia="Calibri" w:cs="Calibri"/>
          <w:noProof w:val="0"/>
          <w:sz w:val="24"/>
          <w:szCs w:val="24"/>
          <w:lang w:val="en-US"/>
        </w:rPr>
        <w:t xml:space="preserve"> when new data is collected. </w:t>
      </w:r>
      <w:r w:rsidRPr="6ED1A004" w:rsidR="04BB9057">
        <w:rPr>
          <w:rFonts w:ascii="Calibri" w:hAnsi="Calibri" w:eastAsia="Calibri" w:cs="Calibri"/>
          <w:noProof w:val="0"/>
          <w:sz w:val="24"/>
          <w:szCs w:val="24"/>
          <w:lang w:val="en-US"/>
        </w:rPr>
        <w:t xml:space="preserve">The data then is analyzed to show </w:t>
      </w:r>
      <w:r w:rsidRPr="6ED1A004" w:rsidR="30B0E47E">
        <w:rPr>
          <w:rFonts w:ascii="Calibri" w:hAnsi="Calibri" w:eastAsia="Calibri" w:cs="Calibri"/>
          <w:noProof w:val="0"/>
          <w:sz w:val="24"/>
          <w:szCs w:val="24"/>
          <w:lang w:val="en-US"/>
        </w:rPr>
        <w:t>pre-</w:t>
      </w:r>
      <w:r w:rsidRPr="6ED1A004" w:rsidR="04BB9057">
        <w:rPr>
          <w:rFonts w:ascii="Calibri" w:hAnsi="Calibri" w:eastAsia="Calibri" w:cs="Calibri"/>
          <w:noProof w:val="0"/>
          <w:sz w:val="24"/>
          <w:szCs w:val="24"/>
          <w:lang w:val="en-US"/>
        </w:rPr>
        <w:t xml:space="preserve"> and</w:t>
      </w:r>
      <w:r w:rsidRPr="6ED1A004" w:rsidR="53BF5ADE">
        <w:rPr>
          <w:rFonts w:ascii="Calibri" w:hAnsi="Calibri" w:eastAsia="Calibri" w:cs="Calibri"/>
          <w:noProof w:val="0"/>
          <w:sz w:val="24"/>
          <w:szCs w:val="24"/>
          <w:lang w:val="en-US"/>
        </w:rPr>
        <w:t xml:space="preserve"> post-intervention. </w:t>
      </w:r>
      <w:r w:rsidRPr="6ED1A004" w:rsidR="411BA528">
        <w:rPr>
          <w:rFonts w:ascii="Calibri" w:hAnsi="Calibri" w:eastAsia="Calibri" w:cs="Calibri"/>
          <w:noProof w:val="0"/>
          <w:sz w:val="24"/>
          <w:szCs w:val="24"/>
          <w:lang w:val="en-US"/>
        </w:rPr>
        <w:t xml:space="preserve">Towards the end of the </w:t>
      </w:r>
      <w:r w:rsidRPr="6ED1A004" w:rsidR="7103CFD2">
        <w:rPr>
          <w:rFonts w:ascii="Calibri" w:hAnsi="Calibri" w:eastAsia="Calibri" w:cs="Calibri"/>
          <w:noProof w:val="0"/>
          <w:sz w:val="24"/>
          <w:szCs w:val="24"/>
          <w:lang w:val="en-US"/>
        </w:rPr>
        <w:t>year,</w:t>
      </w:r>
      <w:r w:rsidRPr="6ED1A004" w:rsidR="411BA528">
        <w:rPr>
          <w:rFonts w:ascii="Calibri" w:hAnsi="Calibri" w:eastAsia="Calibri" w:cs="Calibri"/>
          <w:noProof w:val="0"/>
          <w:sz w:val="24"/>
          <w:szCs w:val="24"/>
          <w:lang w:val="en-US"/>
        </w:rPr>
        <w:t xml:space="preserve"> they will then look at the long-term impacts, </w:t>
      </w:r>
      <w:r w:rsidRPr="6ED1A004" w:rsidR="403CAE50">
        <w:rPr>
          <w:rFonts w:ascii="Calibri" w:hAnsi="Calibri" w:eastAsia="Calibri" w:cs="Calibri"/>
          <w:noProof w:val="0"/>
          <w:sz w:val="24"/>
          <w:szCs w:val="24"/>
          <w:lang w:val="en-US"/>
        </w:rPr>
        <w:t xml:space="preserve">the funding costs and </w:t>
      </w:r>
      <w:r w:rsidRPr="6ED1A004" w:rsidR="02618155">
        <w:rPr>
          <w:rFonts w:ascii="Calibri" w:hAnsi="Calibri" w:eastAsia="Calibri" w:cs="Calibri"/>
          <w:noProof w:val="0"/>
          <w:sz w:val="24"/>
          <w:szCs w:val="24"/>
          <w:lang w:val="en-US"/>
        </w:rPr>
        <w:t xml:space="preserve">how </w:t>
      </w:r>
      <w:r w:rsidRPr="6ED1A004" w:rsidR="4557304A">
        <w:rPr>
          <w:rFonts w:ascii="Calibri" w:hAnsi="Calibri" w:eastAsia="Calibri" w:cs="Calibri"/>
          <w:noProof w:val="0"/>
          <w:sz w:val="24"/>
          <w:szCs w:val="24"/>
          <w:lang w:val="en-US"/>
        </w:rPr>
        <w:t>they</w:t>
      </w:r>
      <w:r w:rsidRPr="6ED1A004" w:rsidR="02618155">
        <w:rPr>
          <w:rFonts w:ascii="Calibri" w:hAnsi="Calibri" w:eastAsia="Calibri" w:cs="Calibri"/>
          <w:noProof w:val="0"/>
          <w:sz w:val="24"/>
          <w:szCs w:val="24"/>
          <w:lang w:val="en-US"/>
        </w:rPr>
        <w:t xml:space="preserve"> will be carried forwards if so</w:t>
      </w:r>
      <w:r w:rsidRPr="6ED1A004" w:rsidR="790B69EC">
        <w:rPr>
          <w:rFonts w:ascii="Calibri" w:hAnsi="Calibri" w:eastAsia="Calibri" w:cs="Calibri"/>
          <w:noProof w:val="0"/>
          <w:sz w:val="24"/>
          <w:szCs w:val="24"/>
          <w:lang w:val="en-US"/>
        </w:rPr>
        <w:t xml:space="preserve"> (Norfolk County Council, n.d.)</w:t>
      </w:r>
      <w:r w:rsidRPr="6ED1A004" w:rsidR="02618155">
        <w:rPr>
          <w:rFonts w:ascii="Calibri" w:hAnsi="Calibri" w:eastAsia="Calibri" w:cs="Calibri"/>
          <w:noProof w:val="0"/>
          <w:sz w:val="24"/>
          <w:szCs w:val="24"/>
          <w:lang w:val="en-US"/>
        </w:rPr>
        <w:t xml:space="preserve">. </w:t>
      </w:r>
      <w:r w:rsidRPr="6ED1A004" w:rsidR="7D28828B">
        <w:rPr>
          <w:rFonts w:ascii="Calibri" w:hAnsi="Calibri" w:eastAsia="Calibri" w:cs="Calibri"/>
          <w:noProof w:val="0"/>
          <w:sz w:val="24"/>
          <w:szCs w:val="24"/>
          <w:lang w:val="en-US"/>
        </w:rPr>
        <w:t>They will also discuss with stakeholders for qualitative feedback on how they feel about the interventions in place. For example,</w:t>
      </w:r>
      <w:r w:rsidRPr="6ED1A004" w:rsidR="4F0BFA1F">
        <w:rPr>
          <w:rFonts w:ascii="Calibri" w:hAnsi="Calibri" w:eastAsia="Calibri" w:cs="Calibri"/>
          <w:noProof w:val="0"/>
          <w:sz w:val="24"/>
          <w:szCs w:val="24"/>
          <w:lang w:val="en-US"/>
        </w:rPr>
        <w:t xml:space="preserve"> gathering feedback from the people involved, pupils, </w:t>
      </w:r>
      <w:r w:rsidRPr="6ED1A004" w:rsidR="4F0BFA1F">
        <w:rPr>
          <w:rFonts w:ascii="Calibri" w:hAnsi="Calibri" w:eastAsia="Calibri" w:cs="Calibri"/>
          <w:noProof w:val="0"/>
          <w:sz w:val="24"/>
          <w:szCs w:val="24"/>
          <w:lang w:val="en-US"/>
        </w:rPr>
        <w:t>teachers</w:t>
      </w:r>
      <w:r w:rsidRPr="6ED1A004" w:rsidR="4F0BFA1F">
        <w:rPr>
          <w:rFonts w:ascii="Calibri" w:hAnsi="Calibri" w:eastAsia="Calibri" w:cs="Calibri"/>
          <w:noProof w:val="0"/>
          <w:sz w:val="24"/>
          <w:szCs w:val="24"/>
          <w:lang w:val="en-US"/>
        </w:rPr>
        <w:t xml:space="preserve"> and parents. This qualitative feedback can give </w:t>
      </w:r>
      <w:r w:rsidRPr="6ED1A004" w:rsidR="4F0BFA1F">
        <w:rPr>
          <w:rFonts w:ascii="Calibri" w:hAnsi="Calibri" w:eastAsia="Calibri" w:cs="Calibri"/>
          <w:noProof w:val="0"/>
          <w:sz w:val="24"/>
          <w:szCs w:val="24"/>
          <w:lang w:val="en-US"/>
        </w:rPr>
        <w:t>an accurate</w:t>
      </w:r>
      <w:r w:rsidRPr="6ED1A004" w:rsidR="4F0BFA1F">
        <w:rPr>
          <w:rFonts w:ascii="Calibri" w:hAnsi="Calibri" w:eastAsia="Calibri" w:cs="Calibri"/>
          <w:noProof w:val="0"/>
          <w:sz w:val="24"/>
          <w:szCs w:val="24"/>
          <w:lang w:val="en-US"/>
        </w:rPr>
        <w:t xml:space="preserve"> insight </w:t>
      </w:r>
      <w:r w:rsidRPr="6ED1A004" w:rsidR="2E5E6CB8">
        <w:rPr>
          <w:rFonts w:ascii="Calibri" w:hAnsi="Calibri" w:eastAsia="Calibri" w:cs="Calibri"/>
          <w:noProof w:val="0"/>
          <w:sz w:val="24"/>
          <w:szCs w:val="24"/>
          <w:lang w:val="en-US"/>
        </w:rPr>
        <w:t>into</w:t>
      </w:r>
      <w:r w:rsidRPr="6ED1A004" w:rsidR="4F0BFA1F">
        <w:rPr>
          <w:rFonts w:ascii="Calibri" w:hAnsi="Calibri" w:eastAsia="Calibri" w:cs="Calibri"/>
          <w:noProof w:val="0"/>
          <w:sz w:val="24"/>
          <w:szCs w:val="24"/>
          <w:lang w:val="en-US"/>
        </w:rPr>
        <w:t xml:space="preserve"> what is going well a</w:t>
      </w:r>
      <w:r w:rsidRPr="6ED1A004" w:rsidR="5E9555C8">
        <w:rPr>
          <w:rFonts w:ascii="Calibri" w:hAnsi="Calibri" w:eastAsia="Calibri" w:cs="Calibri"/>
          <w:noProof w:val="0"/>
          <w:sz w:val="24"/>
          <w:szCs w:val="24"/>
          <w:lang w:val="en-US"/>
        </w:rPr>
        <w:t>nd how it could be strengthened</w:t>
      </w:r>
      <w:r w:rsidRPr="6ED1A004" w:rsidR="11654822">
        <w:rPr>
          <w:rFonts w:ascii="Calibri" w:hAnsi="Calibri" w:eastAsia="Calibri" w:cs="Calibri"/>
          <w:noProof w:val="0"/>
          <w:sz w:val="24"/>
          <w:szCs w:val="24"/>
          <w:lang w:val="en-US"/>
        </w:rPr>
        <w:t xml:space="preserve"> (Sliwka and </w:t>
      </w:r>
      <w:r w:rsidRPr="6ED1A004" w:rsidR="11654822">
        <w:rPr>
          <w:rFonts w:ascii="Calibri" w:hAnsi="Calibri" w:eastAsia="Calibri" w:cs="Calibri"/>
          <w:noProof w:val="0"/>
          <w:sz w:val="24"/>
          <w:szCs w:val="24"/>
          <w:lang w:val="en-US"/>
        </w:rPr>
        <w:t>Istance</w:t>
      </w:r>
      <w:r w:rsidRPr="6ED1A004" w:rsidR="11654822">
        <w:rPr>
          <w:rFonts w:ascii="Calibri" w:hAnsi="Calibri" w:eastAsia="Calibri" w:cs="Calibri"/>
          <w:noProof w:val="0"/>
          <w:sz w:val="24"/>
          <w:szCs w:val="24"/>
          <w:lang w:val="en-US"/>
        </w:rPr>
        <w:t>, 2006)</w:t>
      </w:r>
      <w:r w:rsidRPr="6ED1A004" w:rsidR="5E9555C8">
        <w:rPr>
          <w:rFonts w:ascii="Calibri" w:hAnsi="Calibri" w:eastAsia="Calibri" w:cs="Calibri"/>
          <w:noProof w:val="0"/>
          <w:sz w:val="24"/>
          <w:szCs w:val="24"/>
          <w:lang w:val="en-US"/>
        </w:rPr>
        <w:t>.</w:t>
      </w:r>
      <w:r w:rsidRPr="6ED1A004" w:rsidR="5E9555C8">
        <w:rPr>
          <w:rFonts w:ascii="Calibri" w:hAnsi="Calibri" w:eastAsia="Calibri" w:cs="Calibri"/>
          <w:noProof w:val="0"/>
          <w:sz w:val="24"/>
          <w:szCs w:val="24"/>
          <w:lang w:val="en-US"/>
        </w:rPr>
        <w:t xml:space="preserve"> </w:t>
      </w:r>
    </w:p>
    <w:p w:rsidR="6ED1A004" w:rsidP="6ED1A004" w:rsidRDefault="6ED1A004" w14:paraId="03CCC1E8" w14:textId="07024AA5">
      <w:pPr>
        <w:pStyle w:val="Normal"/>
        <w:rPr>
          <w:rFonts w:ascii="Calibri" w:hAnsi="Calibri" w:eastAsia="Calibri" w:cs="Calibri"/>
          <w:noProof w:val="0"/>
          <w:sz w:val="24"/>
          <w:szCs w:val="24"/>
          <w:lang w:val="en-US"/>
        </w:rPr>
      </w:pPr>
    </w:p>
    <w:p w:rsidR="426B3AB1" w:rsidP="6ED1A004" w:rsidRDefault="426B3AB1" w14:paraId="7001963D" w14:textId="5B9CA53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noProof w:val="0"/>
          <w:sz w:val="24"/>
          <w:szCs w:val="24"/>
          <w:u w:val="single"/>
          <w:lang w:val="en-US"/>
        </w:rPr>
      </w:pPr>
      <w:r w:rsidRPr="6ED1A004" w:rsidR="426B3AB1">
        <w:rPr>
          <w:rFonts w:ascii="Aptos" w:hAnsi="Aptos" w:eastAsia="Aptos" w:cs="Aptos" w:asciiTheme="minorAscii" w:hAnsiTheme="minorAscii" w:eastAsiaTheme="minorAscii" w:cstheme="minorAscii"/>
          <w:b w:val="1"/>
          <w:bCs w:val="1"/>
          <w:noProof w:val="0"/>
          <w:sz w:val="24"/>
          <w:szCs w:val="24"/>
          <w:u w:val="single"/>
          <w:lang w:val="en-US"/>
        </w:rPr>
        <w:t>Conclusion</w:t>
      </w:r>
    </w:p>
    <w:p w:rsidR="7CF6554F" w:rsidP="6ED1A004" w:rsidRDefault="7CF6554F" w14:paraId="2E9E86C1" w14:textId="7C737747">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0"/>
          <w:bCs w:val="0"/>
          <w:noProof w:val="0"/>
          <w:sz w:val="24"/>
          <w:szCs w:val="24"/>
          <w:u w:val="none"/>
          <w:lang w:val="en-US"/>
        </w:rPr>
      </w:pPr>
      <w:r w:rsidRPr="6ED1A004" w:rsidR="7CF6554F">
        <w:rPr>
          <w:rFonts w:ascii="Aptos" w:hAnsi="Aptos" w:eastAsia="Aptos" w:cs="Aptos" w:asciiTheme="minorAscii" w:hAnsiTheme="minorAscii" w:eastAsiaTheme="minorAscii" w:cstheme="minorAscii"/>
          <w:b w:val="0"/>
          <w:bCs w:val="0"/>
          <w:noProof w:val="0"/>
          <w:sz w:val="24"/>
          <w:szCs w:val="24"/>
          <w:u w:val="none"/>
          <w:lang w:val="en-US"/>
        </w:rPr>
        <w:t xml:space="preserve">It is evident that school improvement is an essential element within educational settings throughout Wales (Welsh </w:t>
      </w:r>
      <w:r w:rsidRPr="6ED1A004" w:rsidR="0FA5E65A">
        <w:rPr>
          <w:rFonts w:ascii="Aptos" w:hAnsi="Aptos" w:eastAsia="Aptos" w:cs="Aptos" w:asciiTheme="minorAscii" w:hAnsiTheme="minorAscii" w:eastAsiaTheme="minorAscii" w:cstheme="minorAscii"/>
          <w:b w:val="0"/>
          <w:bCs w:val="0"/>
          <w:noProof w:val="0"/>
          <w:sz w:val="24"/>
          <w:szCs w:val="24"/>
          <w:u w:val="none"/>
          <w:lang w:val="en-US"/>
        </w:rPr>
        <w:t>Government, 2022).</w:t>
      </w:r>
      <w:r w:rsidRPr="6ED1A004" w:rsidR="0FA5E65A">
        <w:rPr>
          <w:rFonts w:ascii="Aptos" w:hAnsi="Aptos" w:eastAsia="Aptos" w:cs="Aptos" w:asciiTheme="minorAscii" w:hAnsiTheme="minorAscii" w:eastAsiaTheme="minorAscii" w:cstheme="minorAscii"/>
          <w:b w:val="0"/>
          <w:bCs w:val="0"/>
          <w:noProof w:val="0"/>
          <w:sz w:val="24"/>
          <w:szCs w:val="24"/>
          <w:u w:val="none"/>
          <w:lang w:val="en-US"/>
        </w:rPr>
        <w:t xml:space="preserve"> Throughout the literature it was made clear how attendance impacts the learners </w:t>
      </w:r>
      <w:r w:rsidRPr="6ED1A004" w:rsidR="1AEDAD1A">
        <w:rPr>
          <w:rFonts w:ascii="Aptos" w:hAnsi="Aptos" w:eastAsia="Aptos" w:cs="Aptos" w:asciiTheme="minorAscii" w:hAnsiTheme="minorAscii" w:eastAsiaTheme="minorAscii" w:cstheme="minorAscii"/>
          <w:b w:val="0"/>
          <w:bCs w:val="0"/>
          <w:noProof w:val="0"/>
          <w:sz w:val="24"/>
          <w:szCs w:val="24"/>
          <w:u w:val="none"/>
          <w:lang w:val="en-US"/>
        </w:rPr>
        <w:t>holistically</w:t>
      </w:r>
      <w:r w:rsidRPr="6ED1A004" w:rsidR="0FA5E65A">
        <w:rPr>
          <w:rFonts w:ascii="Aptos" w:hAnsi="Aptos" w:eastAsia="Aptos" w:cs="Aptos" w:asciiTheme="minorAscii" w:hAnsiTheme="minorAscii" w:eastAsiaTheme="minorAscii" w:cstheme="minorAscii"/>
          <w:b w:val="0"/>
          <w:bCs w:val="0"/>
          <w:noProof w:val="0"/>
          <w:sz w:val="24"/>
          <w:szCs w:val="24"/>
          <w:u w:val="none"/>
          <w:lang w:val="en-US"/>
        </w:rPr>
        <w:t xml:space="preserve"> and therefore </w:t>
      </w:r>
      <w:r w:rsidRPr="6ED1A004" w:rsidR="3E7B7C7E">
        <w:rPr>
          <w:rFonts w:ascii="Aptos" w:hAnsi="Aptos" w:eastAsia="Aptos" w:cs="Aptos" w:asciiTheme="minorAscii" w:hAnsiTheme="minorAscii" w:eastAsiaTheme="minorAscii" w:cstheme="minorAscii"/>
          <w:b w:val="0"/>
          <w:bCs w:val="0"/>
          <w:noProof w:val="0"/>
          <w:sz w:val="24"/>
          <w:szCs w:val="24"/>
          <w:u w:val="none"/>
          <w:lang w:val="en-US"/>
        </w:rPr>
        <w:t xml:space="preserve">is pertinent to consider when looking at aspects to be developed within the school. There </w:t>
      </w:r>
      <w:r w:rsidRPr="6ED1A004" w:rsidR="70D70AF0">
        <w:rPr>
          <w:rFonts w:ascii="Aptos" w:hAnsi="Aptos" w:eastAsia="Aptos" w:cs="Aptos" w:asciiTheme="minorAscii" w:hAnsiTheme="minorAscii" w:eastAsiaTheme="minorAscii" w:cstheme="minorAscii"/>
          <w:b w:val="0"/>
          <w:bCs w:val="0"/>
          <w:noProof w:val="0"/>
          <w:sz w:val="24"/>
          <w:szCs w:val="24"/>
          <w:u w:val="none"/>
          <w:lang w:val="en-US"/>
        </w:rPr>
        <w:t xml:space="preserve">appears to be a link between attendance figures and poverty within the area and as tackling poverty is at the heart of the national mission, it is a </w:t>
      </w:r>
      <w:r w:rsidRPr="6ED1A004" w:rsidR="056E33DF">
        <w:rPr>
          <w:rFonts w:ascii="Aptos" w:hAnsi="Aptos" w:eastAsia="Aptos" w:cs="Aptos" w:asciiTheme="minorAscii" w:hAnsiTheme="minorAscii" w:eastAsiaTheme="minorAscii" w:cstheme="minorAscii"/>
          <w:b w:val="0"/>
          <w:bCs w:val="0"/>
          <w:noProof w:val="0"/>
          <w:sz w:val="24"/>
          <w:szCs w:val="24"/>
          <w:u w:val="none"/>
          <w:lang w:val="en-US"/>
        </w:rPr>
        <w:t>relevant</w:t>
      </w:r>
      <w:r w:rsidRPr="6ED1A004" w:rsidR="65DB8CF1">
        <w:rPr>
          <w:rFonts w:ascii="Aptos" w:hAnsi="Aptos" w:eastAsia="Aptos" w:cs="Aptos" w:asciiTheme="minorAscii" w:hAnsiTheme="minorAscii" w:eastAsiaTheme="minorAscii" w:cstheme="minorAscii"/>
          <w:b w:val="0"/>
          <w:bCs w:val="0"/>
          <w:noProof w:val="0"/>
          <w:sz w:val="24"/>
          <w:szCs w:val="24"/>
          <w:u w:val="none"/>
          <w:lang w:val="en-US"/>
        </w:rPr>
        <w:t xml:space="preserve"> aspect to be developed</w:t>
      </w:r>
      <w:r w:rsidRPr="6ED1A004" w:rsidR="15C97BA3">
        <w:rPr>
          <w:rFonts w:ascii="Aptos" w:hAnsi="Aptos" w:eastAsia="Aptos" w:cs="Aptos" w:asciiTheme="minorAscii" w:hAnsiTheme="minorAscii" w:eastAsiaTheme="minorAscii" w:cstheme="minorAscii"/>
          <w:b w:val="0"/>
          <w:bCs w:val="0"/>
          <w:noProof w:val="0"/>
          <w:sz w:val="24"/>
          <w:szCs w:val="24"/>
          <w:u w:val="none"/>
          <w:lang w:val="en-US"/>
        </w:rPr>
        <w:t xml:space="preserve"> (Welsh Government, 2023)</w:t>
      </w:r>
      <w:r w:rsidRPr="6ED1A004" w:rsidR="65DB8CF1">
        <w:rPr>
          <w:rFonts w:ascii="Aptos" w:hAnsi="Aptos" w:eastAsia="Aptos" w:cs="Aptos" w:asciiTheme="minorAscii" w:hAnsiTheme="minorAscii" w:eastAsiaTheme="minorAscii" w:cstheme="minorAscii"/>
          <w:b w:val="0"/>
          <w:bCs w:val="0"/>
          <w:noProof w:val="0"/>
          <w:sz w:val="24"/>
          <w:szCs w:val="24"/>
          <w:u w:val="none"/>
          <w:lang w:val="en-US"/>
        </w:rPr>
        <w:t xml:space="preserve">. ESTYN (2016) makes </w:t>
      </w:r>
      <w:r w:rsidRPr="6ED1A004" w:rsidR="452DFF8A">
        <w:rPr>
          <w:rFonts w:ascii="Aptos" w:hAnsi="Aptos" w:eastAsia="Aptos" w:cs="Aptos" w:asciiTheme="minorAscii" w:hAnsiTheme="minorAscii" w:eastAsiaTheme="minorAscii" w:cstheme="minorAscii"/>
          <w:b w:val="0"/>
          <w:bCs w:val="0"/>
          <w:noProof w:val="0"/>
          <w:sz w:val="24"/>
          <w:szCs w:val="24"/>
          <w:u w:val="none"/>
          <w:lang w:val="en-US"/>
        </w:rPr>
        <w:t>a clear</w:t>
      </w:r>
      <w:r w:rsidRPr="6ED1A004" w:rsidR="65DB8CF1">
        <w:rPr>
          <w:rFonts w:ascii="Aptos" w:hAnsi="Aptos" w:eastAsia="Aptos" w:cs="Aptos" w:asciiTheme="minorAscii" w:hAnsiTheme="minorAscii" w:eastAsiaTheme="minorAscii" w:cstheme="minorAscii"/>
          <w:b w:val="0"/>
          <w:bCs w:val="0"/>
          <w:noProof w:val="0"/>
          <w:sz w:val="24"/>
          <w:szCs w:val="24"/>
          <w:u w:val="none"/>
          <w:lang w:val="en-US"/>
        </w:rPr>
        <w:t xml:space="preserve"> impact on school improvement and drives settings to create a whole-school and community approach for effectiveness.</w:t>
      </w:r>
      <w:r w:rsidRPr="6ED1A004" w:rsidR="25E965F7">
        <w:rPr>
          <w:rFonts w:ascii="Aptos" w:hAnsi="Aptos" w:eastAsia="Aptos" w:cs="Aptos" w:asciiTheme="minorAscii" w:hAnsiTheme="minorAscii" w:eastAsiaTheme="minorAscii" w:cstheme="minorAscii"/>
          <w:b w:val="0"/>
          <w:bCs w:val="0"/>
          <w:noProof w:val="0"/>
          <w:sz w:val="24"/>
          <w:szCs w:val="24"/>
          <w:u w:val="none"/>
          <w:lang w:val="en-US"/>
        </w:rPr>
        <w:t xml:space="preserve"> </w:t>
      </w:r>
      <w:r w:rsidRPr="6ED1A004" w:rsidR="13D04240">
        <w:rPr>
          <w:rFonts w:ascii="Aptos" w:hAnsi="Aptos" w:eastAsia="Aptos" w:cs="Aptos" w:asciiTheme="minorAscii" w:hAnsiTheme="minorAscii" w:eastAsiaTheme="minorAscii" w:cstheme="minorAscii"/>
          <w:b w:val="0"/>
          <w:bCs w:val="0"/>
          <w:noProof w:val="0"/>
          <w:sz w:val="24"/>
          <w:szCs w:val="24"/>
          <w:u w:val="none"/>
          <w:lang w:val="en-US"/>
        </w:rPr>
        <w:t xml:space="preserve">Although the interventions put in place to encourage attendance within the setting </w:t>
      </w:r>
      <w:r w:rsidRPr="6ED1A004" w:rsidR="4527B024">
        <w:rPr>
          <w:rFonts w:ascii="Aptos" w:hAnsi="Aptos" w:eastAsia="Aptos" w:cs="Aptos" w:asciiTheme="minorAscii" w:hAnsiTheme="minorAscii" w:eastAsiaTheme="minorAscii" w:cstheme="minorAscii"/>
          <w:b w:val="0"/>
          <w:bCs w:val="0"/>
          <w:noProof w:val="0"/>
          <w:sz w:val="24"/>
          <w:szCs w:val="24"/>
          <w:u w:val="none"/>
          <w:lang w:val="en-US"/>
        </w:rPr>
        <w:t>have not yet been evaluated</w:t>
      </w:r>
      <w:r w:rsidRPr="6ED1A004" w:rsidR="0E441C11">
        <w:rPr>
          <w:rFonts w:ascii="Aptos" w:hAnsi="Aptos" w:eastAsia="Aptos" w:cs="Aptos" w:asciiTheme="minorAscii" w:hAnsiTheme="minorAscii" w:eastAsiaTheme="minorAscii" w:cstheme="minorAscii"/>
          <w:b w:val="0"/>
          <w:bCs w:val="0"/>
          <w:noProof w:val="0"/>
          <w:sz w:val="24"/>
          <w:szCs w:val="24"/>
          <w:u w:val="none"/>
          <w:lang w:val="en-US"/>
        </w:rPr>
        <w:t>, research suggests that when implemented effectively with careful planning and consideration</w:t>
      </w:r>
      <w:r w:rsidRPr="6ED1A004" w:rsidR="643C7455">
        <w:rPr>
          <w:rFonts w:ascii="Aptos" w:hAnsi="Aptos" w:eastAsia="Aptos" w:cs="Aptos" w:asciiTheme="minorAscii" w:hAnsiTheme="minorAscii" w:eastAsiaTheme="minorAscii" w:cstheme="minorAscii"/>
          <w:b w:val="0"/>
          <w:bCs w:val="0"/>
          <w:noProof w:val="0"/>
          <w:sz w:val="24"/>
          <w:szCs w:val="24"/>
          <w:u w:val="none"/>
          <w:lang w:val="en-US"/>
        </w:rPr>
        <w:t xml:space="preserve"> at early stages, continuous monitoring</w:t>
      </w:r>
      <w:r w:rsidRPr="6ED1A004" w:rsidR="0E441C11">
        <w:rPr>
          <w:rFonts w:ascii="Aptos" w:hAnsi="Aptos" w:eastAsia="Aptos" w:cs="Aptos" w:asciiTheme="minorAscii" w:hAnsiTheme="minorAscii" w:eastAsiaTheme="minorAscii" w:cstheme="minorAscii"/>
          <w:b w:val="0"/>
          <w:bCs w:val="0"/>
          <w:noProof w:val="0"/>
          <w:sz w:val="24"/>
          <w:szCs w:val="24"/>
          <w:u w:val="none"/>
          <w:lang w:val="en-US"/>
        </w:rPr>
        <w:t>, they can be successful</w:t>
      </w:r>
      <w:r w:rsidRPr="6ED1A004" w:rsidR="46C94EAD">
        <w:rPr>
          <w:rFonts w:ascii="Aptos" w:hAnsi="Aptos" w:eastAsia="Aptos" w:cs="Aptos" w:asciiTheme="minorAscii" w:hAnsiTheme="minorAscii" w:eastAsiaTheme="minorAscii" w:cstheme="minorAscii"/>
          <w:b w:val="0"/>
          <w:bCs w:val="0"/>
          <w:noProof w:val="0"/>
          <w:sz w:val="24"/>
          <w:szCs w:val="24"/>
          <w:u w:val="none"/>
          <w:lang w:val="en-US"/>
        </w:rPr>
        <w:t xml:space="preserve"> (</w:t>
      </w:r>
      <w:r w:rsidRPr="6ED1A004" w:rsidR="64C0A677">
        <w:rPr>
          <w:rFonts w:ascii="Aptos" w:hAnsi="Aptos" w:eastAsia="Aptos" w:cs="Aptos" w:asciiTheme="minorAscii" w:hAnsiTheme="minorAscii" w:eastAsiaTheme="minorAscii" w:cstheme="minorAscii"/>
          <w:b w:val="0"/>
          <w:bCs w:val="0"/>
          <w:noProof w:val="0"/>
          <w:sz w:val="24"/>
          <w:szCs w:val="24"/>
          <w:u w:val="none"/>
          <w:lang w:val="en-US"/>
        </w:rPr>
        <w:t>Education Endowment Fund, 2018)</w:t>
      </w:r>
      <w:r w:rsidRPr="6ED1A004" w:rsidR="0E441C11">
        <w:rPr>
          <w:rFonts w:ascii="Aptos" w:hAnsi="Aptos" w:eastAsia="Aptos" w:cs="Aptos" w:asciiTheme="minorAscii" w:hAnsiTheme="minorAscii" w:eastAsiaTheme="minorAscii" w:cstheme="minorAscii"/>
          <w:b w:val="0"/>
          <w:bCs w:val="0"/>
          <w:noProof w:val="0"/>
          <w:sz w:val="24"/>
          <w:szCs w:val="24"/>
          <w:u w:val="none"/>
          <w:lang w:val="en-US"/>
        </w:rPr>
        <w:t>.</w:t>
      </w:r>
      <w:r w:rsidRPr="6ED1A004" w:rsidR="142059FB">
        <w:rPr>
          <w:rFonts w:ascii="Aptos" w:hAnsi="Aptos" w:eastAsia="Aptos" w:cs="Aptos" w:asciiTheme="minorAscii" w:hAnsiTheme="minorAscii" w:eastAsiaTheme="minorAscii" w:cstheme="minorAscii"/>
          <w:b w:val="0"/>
          <w:bCs w:val="0"/>
          <w:noProof w:val="0"/>
          <w:sz w:val="24"/>
          <w:szCs w:val="24"/>
          <w:u w:val="none"/>
          <w:lang w:val="en-US"/>
        </w:rPr>
        <w:t xml:space="preserve"> Going forwards, it is essential to ensure to view school development through </w:t>
      </w:r>
      <w:r w:rsidRPr="6ED1A004" w:rsidR="142059FB">
        <w:rPr>
          <w:rFonts w:ascii="Aptos" w:hAnsi="Aptos" w:eastAsia="Aptos" w:cs="Aptos" w:asciiTheme="minorAscii" w:hAnsiTheme="minorAscii" w:eastAsiaTheme="minorAscii" w:cstheme="minorAscii"/>
          <w:b w:val="0"/>
          <w:bCs w:val="0"/>
          <w:noProof w:val="0"/>
          <w:sz w:val="24"/>
          <w:szCs w:val="24"/>
          <w:u w:val="none"/>
          <w:lang w:val="en-US"/>
        </w:rPr>
        <w:t>a holistic approach</w:t>
      </w:r>
      <w:r w:rsidRPr="6ED1A004" w:rsidR="142059FB">
        <w:rPr>
          <w:rFonts w:ascii="Aptos" w:hAnsi="Aptos" w:eastAsia="Aptos" w:cs="Aptos" w:asciiTheme="minorAscii" w:hAnsiTheme="minorAscii" w:eastAsiaTheme="minorAscii" w:cstheme="minorAscii"/>
          <w:b w:val="0"/>
          <w:bCs w:val="0"/>
          <w:noProof w:val="0"/>
          <w:sz w:val="24"/>
          <w:szCs w:val="24"/>
          <w:u w:val="none"/>
          <w:lang w:val="en-US"/>
        </w:rPr>
        <w:t xml:space="preserve"> </w:t>
      </w:r>
      <w:r w:rsidRPr="6ED1A004" w:rsidR="142059FB">
        <w:rPr>
          <w:rFonts w:ascii="Aptos" w:hAnsi="Aptos" w:eastAsia="Aptos" w:cs="Aptos" w:asciiTheme="minorAscii" w:hAnsiTheme="minorAscii" w:eastAsiaTheme="minorAscii" w:cstheme="minorAscii"/>
          <w:b w:val="0"/>
          <w:bCs w:val="0"/>
          <w:noProof w:val="0"/>
          <w:sz w:val="24"/>
          <w:szCs w:val="24"/>
          <w:u w:val="none"/>
          <w:lang w:val="en-US"/>
        </w:rPr>
        <w:t>lense</w:t>
      </w:r>
      <w:r w:rsidRPr="6ED1A004" w:rsidR="142059FB">
        <w:rPr>
          <w:rFonts w:ascii="Aptos" w:hAnsi="Aptos" w:eastAsia="Aptos" w:cs="Aptos" w:asciiTheme="minorAscii" w:hAnsiTheme="minorAscii" w:eastAsiaTheme="minorAscii" w:cstheme="minorAscii"/>
          <w:b w:val="0"/>
          <w:bCs w:val="0"/>
          <w:noProof w:val="0"/>
          <w:sz w:val="24"/>
          <w:szCs w:val="24"/>
          <w:u w:val="none"/>
          <w:lang w:val="en-US"/>
        </w:rPr>
        <w:t xml:space="preserve"> and make the planning transparent and simple for all involved to engage in and follow (Ergun, 2020). In own practice as a practitioner, align with the goals for effective implementation and follow a collaborative and data-informed approach. The importance of being a reflective practitioner is highlighted throughout literature to become an active agent for change (Finlay, 2008).</w:t>
      </w:r>
      <w:r w:rsidRPr="6ED1A004" w:rsidR="0E441C11">
        <w:rPr>
          <w:rFonts w:ascii="Aptos" w:hAnsi="Aptos" w:eastAsia="Aptos" w:cs="Aptos" w:asciiTheme="minorAscii" w:hAnsiTheme="minorAscii" w:eastAsiaTheme="minorAscii" w:cstheme="minorAscii"/>
          <w:b w:val="0"/>
          <w:bCs w:val="0"/>
          <w:noProof w:val="0"/>
          <w:sz w:val="24"/>
          <w:szCs w:val="24"/>
          <w:u w:val="none"/>
          <w:lang w:val="en-US"/>
        </w:rPr>
        <w:t xml:space="preserve"> </w:t>
      </w:r>
      <w:r w:rsidRPr="6ED1A004" w:rsidR="3677090A">
        <w:rPr>
          <w:rFonts w:ascii="Aptos" w:hAnsi="Aptos" w:eastAsia="Aptos" w:cs="Aptos" w:asciiTheme="minorAscii" w:hAnsiTheme="minorAscii" w:eastAsiaTheme="minorAscii" w:cstheme="minorAscii"/>
          <w:b w:val="0"/>
          <w:bCs w:val="0"/>
          <w:noProof w:val="0"/>
          <w:sz w:val="24"/>
          <w:szCs w:val="24"/>
          <w:u w:val="none"/>
          <w:lang w:val="en-US"/>
        </w:rPr>
        <w:t>To</w:t>
      </w:r>
      <w:r w:rsidRPr="6ED1A004" w:rsidR="67715D46">
        <w:rPr>
          <w:rFonts w:ascii="Aptos" w:hAnsi="Aptos" w:eastAsia="Aptos" w:cs="Aptos" w:asciiTheme="minorAscii" w:hAnsiTheme="minorAscii" w:eastAsiaTheme="minorAscii" w:cstheme="minorAscii"/>
          <w:b w:val="0"/>
          <w:bCs w:val="0"/>
          <w:noProof w:val="0"/>
          <w:sz w:val="24"/>
          <w:szCs w:val="24"/>
          <w:u w:val="none"/>
          <w:lang w:val="en-US"/>
        </w:rPr>
        <w:t xml:space="preserve"> further improve</w:t>
      </w:r>
      <w:r w:rsidRPr="6ED1A004" w:rsidR="0916DDF6">
        <w:rPr>
          <w:rFonts w:ascii="Aptos" w:hAnsi="Aptos" w:eastAsia="Aptos" w:cs="Aptos" w:asciiTheme="minorAscii" w:hAnsiTheme="minorAscii" w:eastAsiaTheme="minorAscii" w:cstheme="minorAscii"/>
          <w:b w:val="0"/>
          <w:bCs w:val="0"/>
          <w:noProof w:val="0"/>
          <w:sz w:val="24"/>
          <w:szCs w:val="24"/>
          <w:u w:val="none"/>
          <w:lang w:val="en-US"/>
        </w:rPr>
        <w:t xml:space="preserve"> attendance within the setting, building community links can be an area to focus on</w:t>
      </w:r>
      <w:r w:rsidRPr="6ED1A004" w:rsidR="43D01EC8">
        <w:rPr>
          <w:rFonts w:ascii="Aptos" w:hAnsi="Aptos" w:eastAsia="Aptos" w:cs="Aptos" w:asciiTheme="minorAscii" w:hAnsiTheme="minorAscii" w:eastAsiaTheme="minorAscii" w:cstheme="minorAscii"/>
          <w:b w:val="0"/>
          <w:bCs w:val="0"/>
          <w:noProof w:val="0"/>
          <w:sz w:val="24"/>
          <w:szCs w:val="24"/>
          <w:u w:val="none"/>
          <w:lang w:val="en-US"/>
        </w:rPr>
        <w:t xml:space="preserve"> (</w:t>
      </w:r>
      <w:r w:rsidRPr="6ED1A004" w:rsidR="631C4F26">
        <w:rPr>
          <w:rFonts w:ascii="Aptos" w:hAnsi="Aptos" w:eastAsia="Aptos" w:cs="Aptos" w:asciiTheme="minorAscii" w:hAnsiTheme="minorAscii" w:eastAsiaTheme="minorAscii" w:cstheme="minorAscii"/>
          <w:b w:val="0"/>
          <w:bCs w:val="0"/>
          <w:noProof w:val="0"/>
          <w:sz w:val="24"/>
          <w:szCs w:val="24"/>
          <w:u w:val="none"/>
          <w:lang w:val="en-US"/>
        </w:rPr>
        <w:t>Welsh Government, 2022</w:t>
      </w:r>
      <w:r w:rsidRPr="6ED1A004" w:rsidR="43D01EC8">
        <w:rPr>
          <w:rFonts w:ascii="Aptos" w:hAnsi="Aptos" w:eastAsia="Aptos" w:cs="Aptos" w:asciiTheme="minorAscii" w:hAnsiTheme="minorAscii" w:eastAsiaTheme="minorAscii" w:cstheme="minorAscii"/>
          <w:b w:val="0"/>
          <w:bCs w:val="0"/>
          <w:noProof w:val="0"/>
          <w:sz w:val="24"/>
          <w:szCs w:val="24"/>
          <w:u w:val="none"/>
          <w:lang w:val="en-US"/>
        </w:rPr>
        <w:t>)</w:t>
      </w:r>
      <w:r w:rsidRPr="6ED1A004" w:rsidR="0916DDF6">
        <w:rPr>
          <w:rFonts w:ascii="Aptos" w:hAnsi="Aptos" w:eastAsia="Aptos" w:cs="Aptos" w:asciiTheme="minorAscii" w:hAnsiTheme="minorAscii" w:eastAsiaTheme="minorAscii" w:cstheme="minorAscii"/>
          <w:b w:val="0"/>
          <w:bCs w:val="0"/>
          <w:noProof w:val="0"/>
          <w:sz w:val="24"/>
          <w:szCs w:val="24"/>
          <w:u w:val="none"/>
          <w:lang w:val="en-US"/>
        </w:rPr>
        <w:t xml:space="preserve">. Strengthening community partnerships can help to </w:t>
      </w:r>
      <w:r w:rsidRPr="6ED1A004" w:rsidR="0916DDF6">
        <w:rPr>
          <w:rFonts w:ascii="Aptos" w:hAnsi="Aptos" w:eastAsia="Aptos" w:cs="Aptos" w:asciiTheme="minorAscii" w:hAnsiTheme="minorAscii" w:eastAsiaTheme="minorAscii" w:cstheme="minorAscii"/>
          <w:b w:val="0"/>
          <w:bCs w:val="0"/>
          <w:noProof w:val="0"/>
          <w:sz w:val="24"/>
          <w:szCs w:val="24"/>
          <w:u w:val="none"/>
          <w:lang w:val="en-US"/>
        </w:rPr>
        <w:t>recognise</w:t>
      </w:r>
      <w:r w:rsidRPr="6ED1A004" w:rsidR="0916DDF6">
        <w:rPr>
          <w:rFonts w:ascii="Aptos" w:hAnsi="Aptos" w:eastAsia="Aptos" w:cs="Aptos" w:asciiTheme="minorAscii" w:hAnsiTheme="minorAscii" w:eastAsiaTheme="minorAscii" w:cstheme="minorAscii"/>
          <w:b w:val="0"/>
          <w:bCs w:val="0"/>
          <w:noProof w:val="0"/>
          <w:sz w:val="24"/>
          <w:szCs w:val="24"/>
          <w:u w:val="none"/>
          <w:lang w:val="en-US"/>
        </w:rPr>
        <w:t xml:space="preserve"> and overcome barriers</w:t>
      </w:r>
      <w:r w:rsidRPr="6ED1A004" w:rsidR="01E38089">
        <w:rPr>
          <w:rFonts w:ascii="Aptos" w:hAnsi="Aptos" w:eastAsia="Aptos" w:cs="Aptos" w:asciiTheme="minorAscii" w:hAnsiTheme="minorAscii" w:eastAsiaTheme="minorAscii" w:cstheme="minorAscii"/>
          <w:b w:val="0"/>
          <w:bCs w:val="0"/>
          <w:noProof w:val="0"/>
          <w:sz w:val="24"/>
          <w:szCs w:val="24"/>
          <w:u w:val="none"/>
          <w:lang w:val="en-US"/>
        </w:rPr>
        <w:t xml:space="preserve">. Collaboration with communal </w:t>
      </w:r>
      <w:r w:rsidRPr="6ED1A004" w:rsidR="2F5E3AB8">
        <w:rPr>
          <w:rFonts w:ascii="Aptos" w:hAnsi="Aptos" w:eastAsia="Aptos" w:cs="Aptos" w:asciiTheme="minorAscii" w:hAnsiTheme="minorAscii" w:eastAsiaTheme="minorAscii" w:cstheme="minorAscii"/>
          <w:b w:val="0"/>
          <w:bCs w:val="0"/>
          <w:noProof w:val="0"/>
          <w:sz w:val="24"/>
          <w:szCs w:val="24"/>
          <w:u w:val="none"/>
          <w:lang w:val="en-US"/>
        </w:rPr>
        <w:t xml:space="preserve">agencies can help families to with support resources. </w:t>
      </w:r>
      <w:r w:rsidRPr="6ED1A004" w:rsidR="510DCFD5">
        <w:rPr>
          <w:rFonts w:ascii="Aptos" w:hAnsi="Aptos" w:eastAsia="Aptos" w:cs="Aptos" w:asciiTheme="minorAscii" w:hAnsiTheme="minorAscii" w:eastAsiaTheme="minorAscii" w:cstheme="minorAscii"/>
          <w:b w:val="0"/>
          <w:bCs w:val="0"/>
          <w:noProof w:val="0"/>
          <w:sz w:val="24"/>
          <w:szCs w:val="24"/>
          <w:u w:val="none"/>
          <w:lang w:val="en-US"/>
        </w:rPr>
        <w:t>Expertise</w:t>
      </w:r>
      <w:r w:rsidRPr="6ED1A004" w:rsidR="510DCFD5">
        <w:rPr>
          <w:rFonts w:ascii="Aptos" w:hAnsi="Aptos" w:eastAsia="Aptos" w:cs="Aptos" w:asciiTheme="minorAscii" w:hAnsiTheme="minorAscii" w:eastAsiaTheme="minorAscii" w:cstheme="minorAscii"/>
          <w:b w:val="0"/>
          <w:bCs w:val="0"/>
          <w:noProof w:val="0"/>
          <w:sz w:val="24"/>
          <w:szCs w:val="24"/>
          <w:u w:val="none"/>
          <w:lang w:val="en-US"/>
        </w:rPr>
        <w:t xml:space="preserve"> from the community </w:t>
      </w:r>
      <w:r w:rsidRPr="6ED1A004" w:rsidR="5E1715CB">
        <w:rPr>
          <w:rFonts w:ascii="Aptos" w:hAnsi="Aptos" w:eastAsia="Aptos" w:cs="Aptos" w:asciiTheme="minorAscii" w:hAnsiTheme="minorAscii" w:eastAsiaTheme="minorAscii" w:cstheme="minorAscii"/>
          <w:b w:val="0"/>
          <w:bCs w:val="0"/>
          <w:noProof w:val="0"/>
          <w:sz w:val="24"/>
          <w:szCs w:val="24"/>
          <w:u w:val="none"/>
          <w:lang w:val="en-US"/>
        </w:rPr>
        <w:t>becomes</w:t>
      </w:r>
      <w:r w:rsidRPr="6ED1A004" w:rsidR="510DCFD5">
        <w:rPr>
          <w:rFonts w:ascii="Aptos" w:hAnsi="Aptos" w:eastAsia="Aptos" w:cs="Aptos" w:asciiTheme="minorAscii" w:hAnsiTheme="minorAscii" w:eastAsiaTheme="minorAscii" w:cstheme="minorAscii"/>
          <w:b w:val="0"/>
          <w:bCs w:val="0"/>
          <w:noProof w:val="0"/>
          <w:sz w:val="24"/>
          <w:szCs w:val="24"/>
          <w:u w:val="none"/>
          <w:lang w:val="en-US"/>
        </w:rPr>
        <w:t xml:space="preserve"> useful for families and learners with complex </w:t>
      </w:r>
      <w:r w:rsidRPr="6ED1A004" w:rsidR="221CE19C">
        <w:rPr>
          <w:rFonts w:ascii="Aptos" w:hAnsi="Aptos" w:eastAsia="Aptos" w:cs="Aptos" w:asciiTheme="minorAscii" w:hAnsiTheme="minorAscii" w:eastAsiaTheme="minorAscii" w:cstheme="minorAscii"/>
          <w:b w:val="0"/>
          <w:bCs w:val="0"/>
          <w:noProof w:val="0"/>
          <w:sz w:val="24"/>
          <w:szCs w:val="24"/>
          <w:u w:val="none"/>
          <w:lang w:val="en-US"/>
        </w:rPr>
        <w:t xml:space="preserve">or </w:t>
      </w:r>
      <w:r w:rsidRPr="6ED1A004" w:rsidR="30AFCBF1">
        <w:rPr>
          <w:rFonts w:ascii="Aptos" w:hAnsi="Aptos" w:eastAsia="Aptos" w:cs="Aptos" w:asciiTheme="minorAscii" w:hAnsiTheme="minorAscii" w:eastAsiaTheme="minorAscii" w:cstheme="minorAscii"/>
          <w:b w:val="0"/>
          <w:bCs w:val="0"/>
          <w:noProof w:val="0"/>
          <w:sz w:val="24"/>
          <w:szCs w:val="24"/>
          <w:u w:val="none"/>
          <w:lang w:val="en-US"/>
        </w:rPr>
        <w:t>challenging</w:t>
      </w:r>
      <w:r w:rsidRPr="6ED1A004" w:rsidR="221CE19C">
        <w:rPr>
          <w:rFonts w:ascii="Aptos" w:hAnsi="Aptos" w:eastAsia="Aptos" w:cs="Aptos" w:asciiTheme="minorAscii" w:hAnsiTheme="minorAscii" w:eastAsiaTheme="minorAscii" w:cstheme="minorAscii"/>
          <w:b w:val="0"/>
          <w:bCs w:val="0"/>
          <w:noProof w:val="0"/>
          <w:sz w:val="24"/>
          <w:szCs w:val="24"/>
          <w:u w:val="none"/>
          <w:lang w:val="en-US"/>
        </w:rPr>
        <w:t xml:space="preserve"> </w:t>
      </w:r>
      <w:r w:rsidRPr="6ED1A004" w:rsidR="510DCFD5">
        <w:rPr>
          <w:rFonts w:ascii="Aptos" w:hAnsi="Aptos" w:eastAsia="Aptos" w:cs="Aptos" w:asciiTheme="minorAscii" w:hAnsiTheme="minorAscii" w:eastAsiaTheme="minorAscii" w:cstheme="minorAscii"/>
          <w:b w:val="0"/>
          <w:bCs w:val="0"/>
          <w:noProof w:val="0"/>
          <w:sz w:val="24"/>
          <w:szCs w:val="24"/>
          <w:u w:val="none"/>
          <w:lang w:val="en-US"/>
        </w:rPr>
        <w:t>attendance issues</w:t>
      </w:r>
      <w:r w:rsidRPr="6ED1A004" w:rsidR="0F9B9F90">
        <w:rPr>
          <w:rFonts w:ascii="Aptos" w:hAnsi="Aptos" w:eastAsia="Aptos" w:cs="Aptos" w:asciiTheme="minorAscii" w:hAnsiTheme="minorAscii" w:eastAsiaTheme="minorAscii" w:cstheme="minorAscii"/>
          <w:b w:val="0"/>
          <w:bCs w:val="0"/>
          <w:noProof w:val="0"/>
          <w:sz w:val="24"/>
          <w:szCs w:val="24"/>
          <w:u w:val="none"/>
          <w:lang w:val="en-US"/>
        </w:rPr>
        <w:t xml:space="preserve"> (</w:t>
      </w:r>
      <w:r w:rsidRPr="6ED1A004" w:rsidR="18157778">
        <w:rPr>
          <w:rFonts w:ascii="Aptos" w:hAnsi="Aptos" w:eastAsia="Aptos" w:cs="Aptos" w:asciiTheme="minorAscii" w:hAnsiTheme="minorAscii" w:eastAsiaTheme="minorAscii" w:cstheme="minorAscii"/>
          <w:b w:val="0"/>
          <w:bCs w:val="0"/>
          <w:noProof w:val="0"/>
          <w:sz w:val="24"/>
          <w:szCs w:val="24"/>
          <w:u w:val="none"/>
          <w:lang w:val="en-US"/>
        </w:rPr>
        <w:t>Allen, 2022</w:t>
      </w:r>
      <w:r w:rsidRPr="6ED1A004" w:rsidR="0F9B9F90">
        <w:rPr>
          <w:rFonts w:ascii="Aptos" w:hAnsi="Aptos" w:eastAsia="Aptos" w:cs="Aptos" w:asciiTheme="minorAscii" w:hAnsiTheme="minorAscii" w:eastAsiaTheme="minorAscii" w:cstheme="minorAscii"/>
          <w:b w:val="0"/>
          <w:bCs w:val="0"/>
          <w:noProof w:val="0"/>
          <w:sz w:val="24"/>
          <w:szCs w:val="24"/>
          <w:u w:val="none"/>
          <w:lang w:val="en-US"/>
        </w:rPr>
        <w:t>)</w:t>
      </w:r>
      <w:r w:rsidRPr="6ED1A004" w:rsidR="1D09BE75">
        <w:rPr>
          <w:rFonts w:ascii="Aptos" w:hAnsi="Aptos" w:eastAsia="Aptos" w:cs="Aptos" w:asciiTheme="minorAscii" w:hAnsiTheme="minorAscii" w:eastAsiaTheme="minorAscii" w:cstheme="minorAscii"/>
          <w:b w:val="0"/>
          <w:bCs w:val="0"/>
          <w:noProof w:val="0"/>
          <w:sz w:val="24"/>
          <w:szCs w:val="24"/>
          <w:u w:val="none"/>
          <w:lang w:val="en-US"/>
        </w:rPr>
        <w:t xml:space="preserve">. </w:t>
      </w:r>
    </w:p>
    <w:p w:rsidR="6ED1A004" w:rsidP="6ED1A004" w:rsidRDefault="6ED1A004" w14:paraId="37B05C52" w14:textId="62994CDF">
      <w:pPr>
        <w:pStyle w:val="Normal"/>
        <w:rPr>
          <w:rFonts w:ascii="Calibri" w:hAnsi="Calibri" w:eastAsia="Calibri" w:cs="Calibri"/>
          <w:noProof w:val="0"/>
          <w:sz w:val="24"/>
          <w:szCs w:val="24"/>
          <w:lang w:val="en-US"/>
        </w:rPr>
      </w:pPr>
    </w:p>
    <w:p w:rsidR="6ED1A004" w:rsidP="6ED1A004" w:rsidRDefault="6ED1A004" w14:paraId="4A74E35F" w14:textId="58635A68">
      <w:pPr>
        <w:pStyle w:val="Normal"/>
        <w:rPr>
          <w:rFonts w:ascii="Calibri" w:hAnsi="Calibri" w:eastAsia="Calibri" w:cs="Calibri"/>
          <w:noProof w:val="0"/>
          <w:sz w:val="24"/>
          <w:szCs w:val="24"/>
          <w:lang w:val="en-US"/>
        </w:rPr>
      </w:pPr>
    </w:p>
    <w:p w:rsidR="6ED1A004" w:rsidP="6ED1A004" w:rsidRDefault="6ED1A004" w14:paraId="4E9907FB" w14:textId="77521BAA">
      <w:pPr>
        <w:pStyle w:val="Normal"/>
        <w:rPr>
          <w:rFonts w:ascii="Calibri" w:hAnsi="Calibri" w:eastAsia="Calibri" w:cs="Calibri"/>
          <w:noProof w:val="0"/>
          <w:sz w:val="24"/>
          <w:szCs w:val="24"/>
          <w:lang w:val="en-US"/>
        </w:rPr>
      </w:pPr>
    </w:p>
    <w:p w:rsidR="6ED1A004" w:rsidP="6ED1A004" w:rsidRDefault="6ED1A004" w14:paraId="23C5F7D9" w14:textId="0BD5ADDC">
      <w:pPr>
        <w:pStyle w:val="Normal"/>
        <w:rPr>
          <w:rFonts w:ascii="Calibri" w:hAnsi="Calibri" w:eastAsia="Calibri" w:cs="Calibri"/>
          <w:noProof w:val="0"/>
          <w:sz w:val="24"/>
          <w:szCs w:val="24"/>
          <w:lang w:val="en-US"/>
        </w:rPr>
      </w:pPr>
    </w:p>
    <w:p w:rsidR="6ED1A004" w:rsidP="6ED1A004" w:rsidRDefault="6ED1A004" w14:paraId="62AC3657" w14:textId="7897B83A">
      <w:pPr>
        <w:pStyle w:val="Normal"/>
        <w:rPr>
          <w:rFonts w:ascii="Calibri" w:hAnsi="Calibri" w:eastAsia="Calibri" w:cs="Calibri"/>
          <w:noProof w:val="0"/>
          <w:sz w:val="24"/>
          <w:szCs w:val="24"/>
          <w:lang w:val="en-US"/>
        </w:rPr>
      </w:pPr>
    </w:p>
    <w:p w:rsidR="6ED1A004" w:rsidP="6ED1A004" w:rsidRDefault="6ED1A004" w14:paraId="2F751A53" w14:textId="7C4753B9">
      <w:pPr>
        <w:pStyle w:val="Normal"/>
        <w:rPr>
          <w:rFonts w:ascii="Calibri" w:hAnsi="Calibri" w:eastAsia="Calibri" w:cs="Calibri"/>
          <w:noProof w:val="0"/>
          <w:sz w:val="24"/>
          <w:szCs w:val="24"/>
          <w:lang w:val="en-US"/>
        </w:rPr>
      </w:pPr>
    </w:p>
    <w:p w:rsidR="6ED1A004" w:rsidP="6ED1A004" w:rsidRDefault="6ED1A004" w14:paraId="427AD2A1" w14:textId="2CF78421">
      <w:pPr>
        <w:pStyle w:val="Normal"/>
        <w:rPr>
          <w:rFonts w:ascii="Calibri" w:hAnsi="Calibri" w:eastAsia="Calibri" w:cs="Calibri"/>
          <w:noProof w:val="0"/>
          <w:sz w:val="24"/>
          <w:szCs w:val="24"/>
          <w:lang w:val="en-US"/>
        </w:rPr>
      </w:pPr>
    </w:p>
    <w:p w:rsidR="6ED1A004" w:rsidP="6ED1A004" w:rsidRDefault="6ED1A004" w14:paraId="490C6B78" w14:textId="35733B12">
      <w:pPr>
        <w:pStyle w:val="Normal"/>
        <w:rPr>
          <w:rFonts w:ascii="Calibri" w:hAnsi="Calibri" w:eastAsia="Calibri" w:cs="Calibri"/>
          <w:noProof w:val="0"/>
          <w:sz w:val="24"/>
          <w:szCs w:val="24"/>
          <w:lang w:val="en-US"/>
        </w:rPr>
      </w:pPr>
    </w:p>
    <w:p w:rsidR="6ED1A004" w:rsidP="6ED1A004" w:rsidRDefault="6ED1A004" w14:paraId="2E351DBB" w14:textId="3544EBE6">
      <w:pPr>
        <w:pStyle w:val="Normal"/>
        <w:rPr>
          <w:rFonts w:ascii="Calibri" w:hAnsi="Calibri" w:eastAsia="Calibri" w:cs="Calibri"/>
          <w:noProof w:val="0"/>
          <w:sz w:val="24"/>
          <w:szCs w:val="24"/>
          <w:lang w:val="en-US"/>
        </w:rPr>
      </w:pPr>
    </w:p>
    <w:p w:rsidR="6ED1A004" w:rsidP="6ED1A004" w:rsidRDefault="6ED1A004" w14:paraId="19B1C93E" w14:textId="4EA545E4">
      <w:pPr>
        <w:pStyle w:val="Normal"/>
        <w:rPr>
          <w:rFonts w:ascii="Calibri" w:hAnsi="Calibri" w:eastAsia="Calibri" w:cs="Calibri"/>
          <w:noProof w:val="0"/>
          <w:sz w:val="24"/>
          <w:szCs w:val="24"/>
          <w:lang w:val="en-US"/>
        </w:rPr>
      </w:pPr>
    </w:p>
    <w:p w:rsidR="6ED1A004" w:rsidP="6ED1A004" w:rsidRDefault="6ED1A004" w14:paraId="23B0286C" w14:textId="1F17C656">
      <w:pPr>
        <w:pStyle w:val="Normal"/>
        <w:rPr>
          <w:rFonts w:ascii="Calibri" w:hAnsi="Calibri" w:eastAsia="Calibri" w:cs="Calibri"/>
          <w:noProof w:val="0"/>
          <w:sz w:val="24"/>
          <w:szCs w:val="24"/>
          <w:lang w:val="en-US"/>
        </w:rPr>
      </w:pPr>
    </w:p>
    <w:p w:rsidR="6ED1A004" w:rsidP="6ED1A004" w:rsidRDefault="6ED1A004" w14:paraId="512931E0" w14:textId="5C559029">
      <w:pPr>
        <w:pStyle w:val="Normal"/>
        <w:rPr>
          <w:rFonts w:ascii="Calibri" w:hAnsi="Calibri" w:eastAsia="Calibri" w:cs="Calibri"/>
          <w:noProof w:val="0"/>
          <w:sz w:val="24"/>
          <w:szCs w:val="24"/>
          <w:lang w:val="en-US"/>
        </w:rPr>
      </w:pPr>
    </w:p>
    <w:p w:rsidR="6ED1A004" w:rsidP="6ED1A004" w:rsidRDefault="6ED1A004" w14:paraId="67D98922" w14:textId="3202660D">
      <w:pPr>
        <w:pStyle w:val="Normal"/>
        <w:rPr>
          <w:rFonts w:ascii="Calibri" w:hAnsi="Calibri" w:eastAsia="Calibri" w:cs="Calibri"/>
          <w:noProof w:val="0"/>
          <w:sz w:val="24"/>
          <w:szCs w:val="24"/>
          <w:lang w:val="en-US"/>
        </w:rPr>
      </w:pPr>
    </w:p>
    <w:p w:rsidR="6ED1A004" w:rsidP="6ED1A004" w:rsidRDefault="6ED1A004" w14:paraId="0EE375A4" w14:textId="217BCCAD">
      <w:pPr>
        <w:pStyle w:val="Normal"/>
        <w:rPr>
          <w:rFonts w:ascii="Calibri" w:hAnsi="Calibri" w:eastAsia="Calibri" w:cs="Calibri"/>
          <w:noProof w:val="0"/>
          <w:sz w:val="24"/>
          <w:szCs w:val="24"/>
          <w:lang w:val="en-US"/>
        </w:rPr>
      </w:pPr>
    </w:p>
    <w:p w:rsidR="6ED1A004" w:rsidP="6ED1A004" w:rsidRDefault="6ED1A004" w14:paraId="2733D11E" w14:textId="7F6356E3">
      <w:pPr>
        <w:pStyle w:val="Normal"/>
        <w:rPr>
          <w:rFonts w:ascii="Calibri" w:hAnsi="Calibri" w:eastAsia="Calibri" w:cs="Calibri"/>
          <w:noProof w:val="0"/>
          <w:sz w:val="24"/>
          <w:szCs w:val="24"/>
          <w:lang w:val="en-US"/>
        </w:rPr>
      </w:pPr>
    </w:p>
    <w:p w:rsidR="6ED1A004" w:rsidP="6ED1A004" w:rsidRDefault="6ED1A004" w14:paraId="7E402AFB" w14:textId="3A694BD4">
      <w:pPr>
        <w:pStyle w:val="Normal"/>
        <w:rPr>
          <w:rFonts w:ascii="Calibri" w:hAnsi="Calibri" w:eastAsia="Calibri" w:cs="Calibri"/>
          <w:noProof w:val="0"/>
          <w:sz w:val="24"/>
          <w:szCs w:val="24"/>
          <w:lang w:val="en-US"/>
        </w:rPr>
      </w:pPr>
    </w:p>
    <w:p w:rsidR="089EF482" w:rsidP="6910FD22" w:rsidRDefault="089EF482" w14:paraId="0BC4D3FF" w14:textId="60FA7A75">
      <w:pPr>
        <w:pStyle w:val="Normal"/>
        <w:suppressLineNumbers w:val="0"/>
        <w:bidi w:val="0"/>
        <w:spacing w:before="120" w:beforeAutospacing="off" w:after="120" w:afterAutospacing="off" w:line="279" w:lineRule="auto"/>
        <w:ind w:left="0" w:right="0"/>
        <w:jc w:val="left"/>
        <w:rPr>
          <w:b w:val="1"/>
          <w:bCs w:val="1"/>
          <w:sz w:val="24"/>
          <w:szCs w:val="24"/>
          <w:u w:val="single"/>
        </w:rPr>
      </w:pPr>
      <w:r w:rsidRPr="6ED1A004" w:rsidR="089EF482">
        <w:rPr>
          <w:b w:val="1"/>
          <w:bCs w:val="1"/>
          <w:sz w:val="24"/>
          <w:szCs w:val="24"/>
          <w:u w:val="single"/>
        </w:rPr>
        <w:t>References:</w:t>
      </w:r>
    </w:p>
    <w:p w:rsidR="6910FD22" w:rsidP="6ED1A004" w:rsidRDefault="6910FD22" w14:paraId="430F3611" w14:textId="2B643906">
      <w:pPr>
        <w:bidi w:val="0"/>
        <w:spacing w:before="0" w:beforeAutospacing="off" w:line="360" w:lineRule="auto"/>
        <w:ind w:left="-20" w:right="-20"/>
        <w:jc w:val="left"/>
        <w:rPr>
          <w:rFonts w:ascii="Times New Roman" w:hAnsi="Times New Roman" w:eastAsia="Times New Roman" w:cs="Times New Roman"/>
          <w:noProof w:val="0"/>
          <w:sz w:val="24"/>
          <w:szCs w:val="24"/>
          <w:lang w:val="en-US"/>
        </w:rPr>
      </w:pPr>
      <w:r w:rsidRPr="6ED1A004" w:rsidR="43C132AD">
        <w:rPr>
          <w:rFonts w:ascii="Times New Roman" w:hAnsi="Times New Roman" w:eastAsia="Times New Roman" w:cs="Times New Roman"/>
          <w:noProof w:val="0"/>
          <w:sz w:val="24"/>
          <w:szCs w:val="24"/>
          <w:lang w:val="en-US"/>
        </w:rPr>
        <w:t>Allen ,</w:t>
      </w:r>
      <w:r w:rsidRPr="6ED1A004" w:rsidR="43C132AD">
        <w:rPr>
          <w:rFonts w:ascii="Times New Roman" w:hAnsi="Times New Roman" w:eastAsia="Times New Roman" w:cs="Times New Roman"/>
          <w:noProof w:val="0"/>
          <w:sz w:val="24"/>
          <w:szCs w:val="24"/>
          <w:lang w:val="en-US"/>
        </w:rPr>
        <w:t xml:space="preserve"> J. (2022) </w:t>
      </w:r>
      <w:r w:rsidRPr="6ED1A004" w:rsidR="43C132AD">
        <w:rPr>
          <w:rFonts w:ascii="Times New Roman" w:hAnsi="Times New Roman" w:eastAsia="Times New Roman" w:cs="Times New Roman"/>
          <w:i w:val="1"/>
          <w:iCs w:val="1"/>
          <w:noProof w:val="0"/>
          <w:sz w:val="24"/>
          <w:szCs w:val="24"/>
          <w:lang w:val="en-US"/>
        </w:rPr>
        <w:t>How we work with our community to tackle the root causes of persistent absences - Teaching</w:t>
      </w:r>
      <w:r w:rsidRPr="6ED1A004" w:rsidR="43C132AD">
        <w:rPr>
          <w:rFonts w:ascii="Times New Roman" w:hAnsi="Times New Roman" w:eastAsia="Times New Roman" w:cs="Times New Roman"/>
          <w:noProof w:val="0"/>
          <w:sz w:val="24"/>
          <w:szCs w:val="24"/>
          <w:lang w:val="en-US"/>
        </w:rPr>
        <w:t xml:space="preserve">, </w:t>
      </w:r>
      <w:r w:rsidRPr="6ED1A004" w:rsidR="43C132AD">
        <w:rPr>
          <w:rFonts w:ascii="Times New Roman" w:hAnsi="Times New Roman" w:eastAsia="Times New Roman" w:cs="Times New Roman"/>
          <w:i w:val="1"/>
          <w:iCs w:val="1"/>
          <w:noProof w:val="0"/>
          <w:sz w:val="24"/>
          <w:szCs w:val="24"/>
          <w:lang w:val="en-US"/>
        </w:rPr>
        <w:t>teaching.blog.gov.uk</w:t>
      </w:r>
      <w:r w:rsidRPr="6ED1A004" w:rsidR="43C132AD">
        <w:rPr>
          <w:rFonts w:ascii="Times New Roman" w:hAnsi="Times New Roman" w:eastAsia="Times New Roman" w:cs="Times New Roman"/>
          <w:noProof w:val="0"/>
          <w:sz w:val="24"/>
          <w:szCs w:val="24"/>
          <w:lang w:val="en-US"/>
        </w:rPr>
        <w:t xml:space="preserve">. Available at: </w:t>
      </w:r>
      <w:hyperlink r:id="R4fea33a6bed04814">
        <w:r w:rsidRPr="6ED1A004" w:rsidR="43C132AD">
          <w:rPr>
            <w:rStyle w:val="Hyperlink"/>
            <w:rFonts w:ascii="Times New Roman" w:hAnsi="Times New Roman" w:eastAsia="Times New Roman" w:cs="Times New Roman"/>
            <w:noProof w:val="0"/>
            <w:sz w:val="24"/>
            <w:szCs w:val="24"/>
            <w:lang w:val="en-US"/>
          </w:rPr>
          <w:t>https://teaching.blog.gov.uk/2022/05/05/how-we-work-with-our-community-to-tackle-the-root-causes-of-persistent-absences/</w:t>
        </w:r>
      </w:hyperlink>
    </w:p>
    <w:p w:rsidR="6910FD22" w:rsidP="6ED1A004" w:rsidRDefault="6910FD22" w14:paraId="52D5055B" w14:textId="24E7F668">
      <w:pPr>
        <w:pStyle w:val="Normal"/>
        <w:suppressLineNumbers w:val="0"/>
        <w:bidi w:val="0"/>
        <w:spacing w:before="120" w:beforeAutospacing="off" w:after="120" w:afterAutospacing="off" w:line="279" w:lineRule="auto"/>
        <w:ind w:left="0" w:right="0"/>
        <w:jc w:val="left"/>
        <w:rPr>
          <w:b w:val="1"/>
          <w:bCs w:val="1"/>
          <w:sz w:val="24"/>
          <w:szCs w:val="24"/>
          <w:u w:val="single"/>
        </w:rPr>
      </w:pPr>
    </w:p>
    <w:p w:rsidR="6910FD22" w:rsidP="6ED1A004" w:rsidRDefault="6910FD22" w14:paraId="78B1BA91" w14:textId="2B594DF0">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BERA (2018) </w:t>
      </w:r>
      <w:r w:rsidRPr="6ED1A004" w:rsidR="0650522B">
        <w:rPr>
          <w:rFonts w:ascii="Times New Roman" w:hAnsi="Times New Roman" w:eastAsia="Times New Roman" w:cs="Times New Roman"/>
          <w:i w:val="1"/>
          <w:iCs w:val="1"/>
          <w:noProof w:val="0"/>
          <w:sz w:val="24"/>
          <w:szCs w:val="24"/>
          <w:lang w:val="en-US"/>
        </w:rPr>
        <w:t>Ethical Guidelines for Educational Research, Fourth Edition (2018)</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Bera.ac.uk</w:t>
      </w:r>
      <w:r w:rsidRPr="6ED1A004" w:rsidR="0650522B">
        <w:rPr>
          <w:rFonts w:ascii="Times New Roman" w:hAnsi="Times New Roman" w:eastAsia="Times New Roman" w:cs="Times New Roman"/>
          <w:noProof w:val="0"/>
          <w:sz w:val="24"/>
          <w:szCs w:val="24"/>
          <w:lang w:val="en-US"/>
        </w:rPr>
        <w:t xml:space="preserve">. </w:t>
      </w:r>
    </w:p>
    <w:p w:rsidR="6910FD22" w:rsidP="6ED1A004" w:rsidRDefault="6910FD22" w14:paraId="69D703DE" w14:textId="66F6A41A">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36F0877F" w14:textId="1A579CA9">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British Educational Research Association. Available at: </w:t>
      </w:r>
      <w:hyperlink r:id="R2cd71166acd44f8e">
        <w:r w:rsidRPr="6ED1A004" w:rsidR="0650522B">
          <w:rPr>
            <w:rStyle w:val="Hyperlink"/>
            <w:rFonts w:ascii="Calibri" w:hAnsi="Calibri" w:eastAsia="Calibri" w:cs="Calibri"/>
            <w:strike w:val="0"/>
            <w:dstrike w:val="0"/>
            <w:noProof w:val="0"/>
            <w:color w:val="467886"/>
            <w:sz w:val="24"/>
            <w:szCs w:val="24"/>
            <w:u w:val="none"/>
            <w:lang w:val="en-US"/>
          </w:rPr>
          <w:t>https://www.bera.ac.uk/publication/ethical-guidelines-for-educational-research-2018-online</w:t>
        </w:r>
      </w:hyperlink>
      <w:r w:rsidRPr="6ED1A004" w:rsidR="0650522B">
        <w:rPr>
          <w:rFonts w:ascii="Calibri" w:hAnsi="Calibri" w:eastAsia="Calibri" w:cs="Calibri"/>
          <w:noProof w:val="0"/>
          <w:sz w:val="24"/>
          <w:szCs w:val="24"/>
          <w:lang w:val="en-US"/>
        </w:rPr>
        <w:t xml:space="preserve">. </w:t>
      </w:r>
    </w:p>
    <w:p w:rsidR="6910FD22" w:rsidP="6ED1A004" w:rsidRDefault="6910FD22" w14:paraId="153C0D47" w14:textId="1E15369C">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76DA8A9A" w14:textId="639F7249">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Berndt, T.J. and Keefe, K. (1995) ‘Friends’ Influence on Adolescents’ Adjustment to School’, </w:t>
      </w:r>
    </w:p>
    <w:p w:rsidR="6910FD22" w:rsidP="6ED1A004" w:rsidRDefault="6910FD22" w14:paraId="7FDF4CD3" w14:textId="039AD423">
      <w:pPr>
        <w:bidi w:val="0"/>
        <w:spacing w:before="0" w:beforeAutospacing="off" w:line="276" w:lineRule="auto"/>
        <w:ind w:left="-20" w:right="-20"/>
        <w:jc w:val="left"/>
      </w:pPr>
      <w:r w:rsidRPr="6ED1A004" w:rsidR="0650522B">
        <w:rPr>
          <w:rFonts w:ascii="Calibri" w:hAnsi="Calibri" w:eastAsia="Calibri" w:cs="Calibri"/>
          <w:i w:val="1"/>
          <w:iCs w:val="1"/>
          <w:noProof w:val="0"/>
          <w:sz w:val="24"/>
          <w:szCs w:val="24"/>
          <w:lang w:val="en-US"/>
        </w:rPr>
        <w:t xml:space="preserve"> </w:t>
      </w:r>
    </w:p>
    <w:p w:rsidR="6910FD22" w:rsidP="6ED1A004" w:rsidRDefault="6910FD22" w14:paraId="1B553FAB" w14:textId="71657491">
      <w:pPr>
        <w:bidi w:val="0"/>
        <w:spacing w:before="0" w:beforeAutospacing="off" w:line="276" w:lineRule="auto"/>
        <w:ind w:left="-20" w:right="-20"/>
        <w:jc w:val="left"/>
      </w:pPr>
      <w:r w:rsidRPr="6ED1A004" w:rsidR="0650522B">
        <w:rPr>
          <w:rFonts w:ascii="Calibri" w:hAnsi="Calibri" w:eastAsia="Calibri" w:cs="Calibri"/>
          <w:i w:val="1"/>
          <w:iCs w:val="1"/>
          <w:noProof w:val="0"/>
          <w:sz w:val="24"/>
          <w:szCs w:val="24"/>
          <w:lang w:val="en-US"/>
        </w:rPr>
        <w:t>Child Development</w:t>
      </w:r>
      <w:r w:rsidRPr="6ED1A004" w:rsidR="0650522B">
        <w:rPr>
          <w:rFonts w:ascii="Calibri" w:hAnsi="Calibri" w:eastAsia="Calibri" w:cs="Calibri"/>
          <w:noProof w:val="0"/>
          <w:sz w:val="24"/>
          <w:szCs w:val="24"/>
          <w:lang w:val="en-US"/>
        </w:rPr>
        <w:t xml:space="preserve">, 66(5), pp. 1312–1329. Available at: </w:t>
      </w:r>
      <w:hyperlink r:id="R4469b3d267ea402c">
        <w:r w:rsidRPr="6ED1A004" w:rsidR="0650522B">
          <w:rPr>
            <w:rStyle w:val="Hyperlink"/>
            <w:rFonts w:ascii="Calibri" w:hAnsi="Calibri" w:eastAsia="Calibri" w:cs="Calibri"/>
            <w:strike w:val="0"/>
            <w:dstrike w:val="0"/>
            <w:noProof w:val="0"/>
            <w:color w:val="467886"/>
            <w:sz w:val="24"/>
            <w:szCs w:val="24"/>
            <w:u w:val="none"/>
            <w:lang w:val="en-US"/>
          </w:rPr>
          <w:t>https://doi.org/10.1111/j.1467-8624.1995.tb00937.x</w:t>
        </w:r>
      </w:hyperlink>
      <w:r w:rsidRPr="6ED1A004" w:rsidR="0650522B">
        <w:rPr>
          <w:rFonts w:ascii="Calibri" w:hAnsi="Calibri" w:eastAsia="Calibri" w:cs="Calibri"/>
          <w:noProof w:val="0"/>
          <w:sz w:val="24"/>
          <w:szCs w:val="24"/>
          <w:lang w:val="en-US"/>
        </w:rPr>
        <w:t xml:space="preserve">. </w:t>
      </w:r>
    </w:p>
    <w:p w:rsidR="6910FD22" w:rsidP="6ED1A004" w:rsidRDefault="6910FD22" w14:paraId="1DD2AAE5" w14:textId="36A484CC">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6118C35E" w14:textId="55F25CF5">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Büchele</w:t>
      </w:r>
      <w:r w:rsidRPr="6ED1A004" w:rsidR="0650522B">
        <w:rPr>
          <w:rFonts w:ascii="Times New Roman" w:hAnsi="Times New Roman" w:eastAsia="Times New Roman" w:cs="Times New Roman"/>
          <w:noProof w:val="0"/>
          <w:sz w:val="24"/>
          <w:szCs w:val="24"/>
          <w:lang w:val="en-US"/>
        </w:rPr>
        <w:t xml:space="preserve">, S. (2020) ‘Evaluating the link between attendance and performance in higher education: the role of classroom engagement dimensions’, </w:t>
      </w:r>
      <w:r w:rsidRPr="6ED1A004" w:rsidR="0650522B">
        <w:rPr>
          <w:rFonts w:ascii="Times New Roman" w:hAnsi="Times New Roman" w:eastAsia="Times New Roman" w:cs="Times New Roman"/>
          <w:i w:val="1"/>
          <w:iCs w:val="1"/>
          <w:noProof w:val="0"/>
          <w:sz w:val="24"/>
          <w:szCs w:val="24"/>
          <w:lang w:val="en-US"/>
        </w:rPr>
        <w:t>Assessment &amp; Evaluation in Higher Education</w:t>
      </w:r>
      <w:r w:rsidRPr="6ED1A004" w:rsidR="0650522B">
        <w:rPr>
          <w:rFonts w:ascii="Times New Roman" w:hAnsi="Times New Roman" w:eastAsia="Times New Roman" w:cs="Times New Roman"/>
          <w:noProof w:val="0"/>
          <w:sz w:val="24"/>
          <w:szCs w:val="24"/>
          <w:lang w:val="en-US"/>
        </w:rPr>
        <w:t xml:space="preserve">, 46(1), pp. 1–19. Available at: </w:t>
      </w:r>
      <w:hyperlink r:id="R59b6258c98b74e12">
        <w:r w:rsidRPr="6ED1A004" w:rsidR="0650522B">
          <w:rPr>
            <w:rStyle w:val="Hyperlink"/>
            <w:rFonts w:ascii="Calibri" w:hAnsi="Calibri" w:eastAsia="Calibri" w:cs="Calibri"/>
            <w:strike w:val="0"/>
            <w:dstrike w:val="0"/>
            <w:noProof w:val="0"/>
            <w:color w:val="467886"/>
            <w:sz w:val="24"/>
            <w:szCs w:val="24"/>
            <w:u w:val="none"/>
            <w:lang w:val="en-US"/>
          </w:rPr>
          <w:t>https://doi.org/10.1080/02602938.2020.1754330</w:t>
        </w:r>
      </w:hyperlink>
      <w:r w:rsidRPr="6ED1A004" w:rsidR="0650522B">
        <w:rPr>
          <w:rFonts w:ascii="Calibri" w:hAnsi="Calibri" w:eastAsia="Calibri" w:cs="Calibri"/>
          <w:noProof w:val="0"/>
          <w:sz w:val="24"/>
          <w:szCs w:val="24"/>
          <w:lang w:val="en-US"/>
        </w:rPr>
        <w:t xml:space="preserve">. </w:t>
      </w:r>
    </w:p>
    <w:p w:rsidR="6910FD22" w:rsidP="6ED1A004" w:rsidRDefault="6910FD22" w14:paraId="4F7606DB" w14:textId="139FDAF9">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476F3618" w14:textId="5EC010E1">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CDC (2023) </w:t>
      </w:r>
      <w:r w:rsidRPr="6ED1A004" w:rsidR="0650522B">
        <w:rPr>
          <w:rFonts w:ascii="Times New Roman" w:hAnsi="Times New Roman" w:eastAsia="Times New Roman" w:cs="Times New Roman"/>
          <w:i w:val="1"/>
          <w:iCs w:val="1"/>
          <w:noProof w:val="0"/>
          <w:sz w:val="24"/>
          <w:szCs w:val="24"/>
          <w:lang w:val="en-US"/>
        </w:rPr>
        <w:t>How Does Social Connectedness Affect Health?</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Centers for Disease Control and Prevention</w:t>
      </w:r>
      <w:r w:rsidRPr="6ED1A004" w:rsidR="0650522B">
        <w:rPr>
          <w:rFonts w:ascii="Times New Roman" w:hAnsi="Times New Roman" w:eastAsia="Times New Roman" w:cs="Times New Roman"/>
          <w:noProof w:val="0"/>
          <w:sz w:val="24"/>
          <w:szCs w:val="24"/>
          <w:lang w:val="en-US"/>
        </w:rPr>
        <w:t xml:space="preserve">. Available at: </w:t>
      </w:r>
      <w:hyperlink w:anchor=":~:text=Social%20connection%20with%20others%20can" r:id="R61744192dc1640ab">
        <w:r w:rsidRPr="6ED1A004" w:rsidR="0650522B">
          <w:rPr>
            <w:rStyle w:val="Hyperlink"/>
            <w:rFonts w:ascii="Calibri" w:hAnsi="Calibri" w:eastAsia="Calibri" w:cs="Calibri"/>
            <w:strike w:val="0"/>
            <w:dstrike w:val="0"/>
            <w:noProof w:val="0"/>
            <w:color w:val="467886"/>
            <w:sz w:val="24"/>
            <w:szCs w:val="24"/>
            <w:u w:val="none"/>
            <w:lang w:val="en-US"/>
          </w:rPr>
          <w:t>https://www.cdc.gov/emotional-wellbeing/social-connectedness/affect-health.htm#:~:text=Social%20connection%20with%20others%20can</w:t>
        </w:r>
      </w:hyperlink>
      <w:r w:rsidRPr="6ED1A004" w:rsidR="0650522B">
        <w:rPr>
          <w:rFonts w:ascii="Calibri" w:hAnsi="Calibri" w:eastAsia="Calibri" w:cs="Calibri"/>
          <w:noProof w:val="0"/>
          <w:sz w:val="24"/>
          <w:szCs w:val="24"/>
          <w:lang w:val="en-US"/>
        </w:rPr>
        <w:t xml:space="preserve">. </w:t>
      </w:r>
    </w:p>
    <w:p w:rsidR="6910FD22" w:rsidP="6ED1A004" w:rsidRDefault="6910FD22" w14:paraId="1D1EEFC3" w14:textId="3314BDB9">
      <w:pPr>
        <w:pStyle w:val="Normal"/>
        <w:bidi w:val="0"/>
        <w:spacing w:before="0" w:beforeAutospacing="off" w:line="360"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09C6C418" w14:textId="72A1E86C">
      <w:pPr>
        <w:pStyle w:val="Normal"/>
        <w:bidi w:val="0"/>
        <w:spacing w:before="0" w:beforeAutospacing="off" w:line="360" w:lineRule="auto"/>
        <w:ind w:left="-20" w:right="-20"/>
        <w:jc w:val="left"/>
      </w:pPr>
      <w:r w:rsidRPr="6ED1A004" w:rsidR="2FDAED77">
        <w:rPr>
          <w:rFonts w:ascii="Times New Roman" w:hAnsi="Times New Roman" w:eastAsia="Times New Roman" w:cs="Times New Roman"/>
          <w:noProof w:val="0"/>
          <w:sz w:val="24"/>
          <w:szCs w:val="24"/>
          <w:lang w:val="en-US"/>
        </w:rPr>
        <w:t xml:space="preserve">Chang, H. (no date) </w:t>
      </w:r>
      <w:r w:rsidRPr="6ED1A004" w:rsidR="2FDAED77">
        <w:rPr>
          <w:rFonts w:ascii="Times New Roman" w:hAnsi="Times New Roman" w:eastAsia="Times New Roman" w:cs="Times New Roman"/>
          <w:i w:val="1"/>
          <w:iCs w:val="1"/>
          <w:noProof w:val="0"/>
          <w:sz w:val="24"/>
          <w:szCs w:val="24"/>
          <w:lang w:val="en-US"/>
        </w:rPr>
        <w:t>Hedy Chang</w:t>
      </w:r>
      <w:r w:rsidRPr="6ED1A004" w:rsidR="2FDAED77">
        <w:rPr>
          <w:rFonts w:ascii="Times New Roman" w:hAnsi="Times New Roman" w:eastAsia="Times New Roman" w:cs="Times New Roman"/>
          <w:noProof w:val="0"/>
          <w:sz w:val="24"/>
          <w:szCs w:val="24"/>
          <w:lang w:val="en-US"/>
        </w:rPr>
        <w:t xml:space="preserve">, </w:t>
      </w:r>
      <w:r w:rsidRPr="6ED1A004" w:rsidR="2FDAED77">
        <w:rPr>
          <w:rFonts w:ascii="Times New Roman" w:hAnsi="Times New Roman" w:eastAsia="Times New Roman" w:cs="Times New Roman"/>
          <w:i w:val="1"/>
          <w:iCs w:val="1"/>
          <w:noProof w:val="0"/>
          <w:sz w:val="24"/>
          <w:szCs w:val="24"/>
          <w:lang w:val="en-US"/>
        </w:rPr>
        <w:t>Attendance Works</w:t>
      </w:r>
      <w:r w:rsidRPr="6ED1A004" w:rsidR="2FDAED77">
        <w:rPr>
          <w:rFonts w:ascii="Times New Roman" w:hAnsi="Times New Roman" w:eastAsia="Times New Roman" w:cs="Times New Roman"/>
          <w:noProof w:val="0"/>
          <w:sz w:val="24"/>
          <w:szCs w:val="24"/>
          <w:lang w:val="en-US"/>
        </w:rPr>
        <w:t xml:space="preserve">. Available at: </w:t>
      </w:r>
      <w:hyperlink w:anchor=":~:text=Hedy%20Nai%2DLin%20Chang%20is" r:id="Rdb21ba7171884f4c">
        <w:r w:rsidRPr="6ED1A004" w:rsidR="2FDAED77">
          <w:rPr>
            <w:rStyle w:val="Hyperlink"/>
            <w:rFonts w:ascii="Times New Roman" w:hAnsi="Times New Roman" w:eastAsia="Times New Roman" w:cs="Times New Roman"/>
            <w:noProof w:val="0"/>
            <w:sz w:val="24"/>
            <w:szCs w:val="24"/>
            <w:lang w:val="en-US"/>
          </w:rPr>
          <w:t>https://www.attendanceworks.org/about-us/our-team/hedy-chang/#:~:text=Hedy%20Nai%2DLin%20Chang%20is</w:t>
        </w:r>
      </w:hyperlink>
      <w:r w:rsidRPr="6ED1A004" w:rsidR="2FDAED77">
        <w:rPr>
          <w:rFonts w:ascii="Times New Roman" w:hAnsi="Times New Roman" w:eastAsia="Times New Roman" w:cs="Times New Roman"/>
          <w:noProof w:val="0"/>
          <w:sz w:val="24"/>
          <w:szCs w:val="24"/>
          <w:lang w:val="en-US"/>
        </w:rPr>
        <w:t>.</w:t>
      </w:r>
    </w:p>
    <w:p w:rsidR="6910FD22" w:rsidP="6ED1A004" w:rsidRDefault="6910FD22" w14:paraId="7EF39E59" w14:textId="4F6D29C3">
      <w:pPr>
        <w:pStyle w:val="Normal"/>
        <w:bidi w:val="0"/>
        <w:spacing w:before="0" w:beforeAutospacing="off" w:line="276" w:lineRule="auto"/>
        <w:ind w:left="-20" w:right="-20"/>
        <w:jc w:val="left"/>
        <w:rPr>
          <w:rFonts w:ascii="Calibri" w:hAnsi="Calibri" w:eastAsia="Calibri" w:cs="Calibri"/>
          <w:noProof w:val="0"/>
          <w:sz w:val="24"/>
          <w:szCs w:val="24"/>
          <w:lang w:val="en-US"/>
        </w:rPr>
      </w:pPr>
    </w:p>
    <w:p w:rsidR="6910FD22" w:rsidP="6ED1A004" w:rsidRDefault="6910FD22" w14:paraId="672B46F5" w14:textId="505C5824">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Connecticut State Department of Education (no date) </w:t>
      </w:r>
      <w:r w:rsidRPr="6ED1A004" w:rsidR="0650522B">
        <w:rPr>
          <w:rFonts w:ascii="Times New Roman" w:hAnsi="Times New Roman" w:eastAsia="Times New Roman" w:cs="Times New Roman"/>
          <w:i w:val="1"/>
          <w:iCs w:val="1"/>
          <w:noProof w:val="0"/>
          <w:sz w:val="24"/>
          <w:szCs w:val="24"/>
          <w:lang w:val="en-US"/>
        </w:rPr>
        <w:t>District Attendance Teams</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CT.gov - Connecticut’s Official State Website</w:t>
      </w:r>
      <w:r w:rsidRPr="6ED1A004" w:rsidR="0650522B">
        <w:rPr>
          <w:rFonts w:ascii="Times New Roman" w:hAnsi="Times New Roman" w:eastAsia="Times New Roman" w:cs="Times New Roman"/>
          <w:noProof w:val="0"/>
          <w:sz w:val="24"/>
          <w:szCs w:val="24"/>
          <w:lang w:val="en-US"/>
        </w:rPr>
        <w:t xml:space="preserve">. Available at: </w:t>
      </w:r>
      <w:hyperlink r:id="R6cbe56873382483d">
        <w:r w:rsidRPr="6ED1A004" w:rsidR="0650522B">
          <w:rPr>
            <w:rStyle w:val="Hyperlink"/>
            <w:rFonts w:ascii="Calibri" w:hAnsi="Calibri" w:eastAsia="Calibri" w:cs="Calibri"/>
            <w:strike w:val="0"/>
            <w:dstrike w:val="0"/>
            <w:noProof w:val="0"/>
            <w:color w:val="467886"/>
            <w:sz w:val="24"/>
            <w:szCs w:val="24"/>
            <w:u w:val="none"/>
            <w:lang w:val="en-US"/>
          </w:rPr>
          <w:t>https://portal.ct.gov/SDE/Publications/Promising-Practices-to-Reduce-Chronic-Absence/District-Attendance-Teams</w:t>
        </w:r>
      </w:hyperlink>
      <w:r w:rsidRPr="6ED1A004" w:rsidR="0650522B">
        <w:rPr>
          <w:rFonts w:ascii="Calibri" w:hAnsi="Calibri" w:eastAsia="Calibri" w:cs="Calibri"/>
          <w:noProof w:val="0"/>
          <w:sz w:val="24"/>
          <w:szCs w:val="24"/>
          <w:lang w:val="en-US"/>
        </w:rPr>
        <w:t xml:space="preserve">. </w:t>
      </w:r>
    </w:p>
    <w:p w:rsidR="6910FD22" w:rsidP="6ED1A004" w:rsidRDefault="6910FD22" w14:paraId="1E93D013" w14:textId="7E69EE62">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155A3C0C" w14:textId="3AB4E8D0">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Department for Education (2022) </w:t>
      </w:r>
      <w:r w:rsidRPr="6ED1A004" w:rsidR="0650522B">
        <w:rPr>
          <w:rFonts w:ascii="Times New Roman" w:hAnsi="Times New Roman" w:eastAsia="Times New Roman" w:cs="Times New Roman"/>
          <w:i w:val="1"/>
          <w:iCs w:val="1"/>
          <w:noProof w:val="0"/>
          <w:sz w:val="24"/>
          <w:szCs w:val="24"/>
          <w:lang w:val="en-US"/>
        </w:rPr>
        <w:t>Working together to improve school attendance Guidance for maintained schools, academies, independent schools, and local authorities</w:t>
      </w:r>
      <w:r w:rsidRPr="6ED1A004" w:rsidR="0650522B">
        <w:rPr>
          <w:rFonts w:ascii="Times New Roman" w:hAnsi="Times New Roman" w:eastAsia="Times New Roman" w:cs="Times New Roman"/>
          <w:noProof w:val="0"/>
          <w:sz w:val="24"/>
          <w:szCs w:val="24"/>
          <w:lang w:val="en-US"/>
        </w:rPr>
        <w:t xml:space="preserve">. Available at: </w:t>
      </w:r>
      <w:hyperlink r:id="Rcc16a8964b9141ef">
        <w:r w:rsidRPr="6ED1A004" w:rsidR="0650522B">
          <w:rPr>
            <w:rStyle w:val="Hyperlink"/>
            <w:rFonts w:ascii="Calibri" w:hAnsi="Calibri" w:eastAsia="Calibri" w:cs="Calibri"/>
            <w:strike w:val="0"/>
            <w:dstrike w:val="0"/>
            <w:noProof w:val="0"/>
            <w:color w:val="467886"/>
            <w:sz w:val="24"/>
            <w:szCs w:val="24"/>
            <w:u w:val="none"/>
            <w:lang w:val="en-US"/>
          </w:rPr>
          <w:t>https://assets.publishing.service.gov.uk/media/63049617e90e0729e63d3953/Working_together_to_improve_school_attendance.pdf</w:t>
        </w:r>
      </w:hyperlink>
      <w:r w:rsidRPr="6ED1A004" w:rsidR="0650522B">
        <w:rPr>
          <w:rFonts w:ascii="Calibri" w:hAnsi="Calibri" w:eastAsia="Calibri" w:cs="Calibri"/>
          <w:noProof w:val="0"/>
          <w:sz w:val="24"/>
          <w:szCs w:val="24"/>
          <w:lang w:val="en-US"/>
        </w:rPr>
        <w:t xml:space="preserve">. </w:t>
      </w:r>
    </w:p>
    <w:p w:rsidR="6910FD22" w:rsidP="6ED1A004" w:rsidRDefault="6910FD22" w14:paraId="23C1D20C" w14:textId="410CBF1B">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1298D5E1" w14:textId="3ABEB341">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Department for Education (2023) </w:t>
      </w:r>
      <w:r w:rsidRPr="6ED1A004" w:rsidR="0650522B">
        <w:rPr>
          <w:rFonts w:ascii="Times New Roman" w:hAnsi="Times New Roman" w:eastAsia="Times New Roman" w:cs="Times New Roman"/>
          <w:i w:val="1"/>
          <w:iCs w:val="1"/>
          <w:noProof w:val="0"/>
          <w:sz w:val="24"/>
          <w:szCs w:val="24"/>
          <w:lang w:val="en-US"/>
        </w:rPr>
        <w:t>Schools, Pupils and Their characteristics, Academic Year 2022/23</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explore-education-statistics.service.gov.uk</w:t>
      </w:r>
      <w:r w:rsidRPr="6ED1A004" w:rsidR="0650522B">
        <w:rPr>
          <w:rFonts w:ascii="Times New Roman" w:hAnsi="Times New Roman" w:eastAsia="Times New Roman" w:cs="Times New Roman"/>
          <w:noProof w:val="0"/>
          <w:sz w:val="24"/>
          <w:szCs w:val="24"/>
          <w:lang w:val="en-US"/>
        </w:rPr>
        <w:t xml:space="preserve">. Gov.uk. Available at: </w:t>
      </w:r>
      <w:hyperlink r:id="R30c1650e51a24438">
        <w:r w:rsidRPr="6ED1A004" w:rsidR="0650522B">
          <w:rPr>
            <w:rStyle w:val="Hyperlink"/>
            <w:rFonts w:ascii="Calibri" w:hAnsi="Calibri" w:eastAsia="Calibri" w:cs="Calibri"/>
            <w:strike w:val="0"/>
            <w:dstrike w:val="0"/>
            <w:noProof w:val="0"/>
            <w:color w:val="467886"/>
            <w:sz w:val="24"/>
            <w:szCs w:val="24"/>
            <w:u w:val="none"/>
            <w:lang w:val="en-US"/>
          </w:rPr>
          <w:t>https://explore-education-statistics.service.gov.uk/find-statistics/school-pupils-and-their-characteristics</w:t>
        </w:r>
      </w:hyperlink>
      <w:r w:rsidRPr="6ED1A004" w:rsidR="0650522B">
        <w:rPr>
          <w:rFonts w:ascii="Calibri" w:hAnsi="Calibri" w:eastAsia="Calibri" w:cs="Calibri"/>
          <w:noProof w:val="0"/>
          <w:sz w:val="24"/>
          <w:szCs w:val="24"/>
          <w:lang w:val="en-US"/>
        </w:rPr>
        <w:t xml:space="preserve">. </w:t>
      </w:r>
    </w:p>
    <w:p w:rsidR="6910FD22" w:rsidP="6ED1A004" w:rsidRDefault="6910FD22" w14:paraId="639CADB9" w14:textId="504E9EF1">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1C824EDD" w14:textId="02ADB16A">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Donaldson, G. (2015) </w:t>
      </w:r>
      <w:r w:rsidRPr="6ED1A004" w:rsidR="0650522B">
        <w:rPr>
          <w:rFonts w:ascii="Times New Roman" w:hAnsi="Times New Roman" w:eastAsia="Times New Roman" w:cs="Times New Roman"/>
          <w:i w:val="1"/>
          <w:iCs w:val="1"/>
          <w:noProof w:val="0"/>
          <w:sz w:val="24"/>
          <w:szCs w:val="24"/>
          <w:lang w:val="en-US"/>
        </w:rPr>
        <w:t>Successful Futures Independent Review of Curriculum and Assessment Arrangements in Wales</w:t>
      </w:r>
      <w:r w:rsidRPr="6ED1A004" w:rsidR="0650522B">
        <w:rPr>
          <w:rFonts w:ascii="Times New Roman" w:hAnsi="Times New Roman" w:eastAsia="Times New Roman" w:cs="Times New Roman"/>
          <w:noProof w:val="0"/>
          <w:sz w:val="24"/>
          <w:szCs w:val="24"/>
          <w:lang w:val="en-US"/>
        </w:rPr>
        <w:t xml:space="preserve">. Available at: </w:t>
      </w:r>
      <w:hyperlink r:id="R0bba77f6fbb9472c">
        <w:r w:rsidRPr="6ED1A004" w:rsidR="0650522B">
          <w:rPr>
            <w:rStyle w:val="Hyperlink"/>
            <w:rFonts w:ascii="Calibri" w:hAnsi="Calibri" w:eastAsia="Calibri" w:cs="Calibri"/>
            <w:strike w:val="0"/>
            <w:dstrike w:val="0"/>
            <w:noProof w:val="0"/>
            <w:color w:val="467886"/>
            <w:sz w:val="24"/>
            <w:szCs w:val="24"/>
            <w:u w:val="none"/>
            <w:lang w:val="en-US"/>
          </w:rPr>
          <w:t>https://www.gov.wales/sites/default/files/publications/2018-03/successful-futures.pdf</w:t>
        </w:r>
      </w:hyperlink>
      <w:r w:rsidRPr="6ED1A004" w:rsidR="0650522B">
        <w:rPr>
          <w:rFonts w:ascii="Calibri" w:hAnsi="Calibri" w:eastAsia="Calibri" w:cs="Calibri"/>
          <w:noProof w:val="0"/>
          <w:sz w:val="24"/>
          <w:szCs w:val="24"/>
          <w:lang w:val="en-US"/>
        </w:rPr>
        <w:t xml:space="preserve">. </w:t>
      </w:r>
    </w:p>
    <w:p w:rsidR="6910FD22" w:rsidP="6ED1A004" w:rsidRDefault="6910FD22" w14:paraId="4B9454DE" w14:textId="35708EDE">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63A9DBEC" w14:textId="600CD6FB">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Donaldson, G. (2018) </w:t>
      </w:r>
      <w:r w:rsidRPr="6ED1A004" w:rsidR="0650522B">
        <w:rPr>
          <w:rFonts w:ascii="Times New Roman" w:hAnsi="Times New Roman" w:eastAsia="Times New Roman" w:cs="Times New Roman"/>
          <w:i w:val="1"/>
          <w:iCs w:val="1"/>
          <w:noProof w:val="0"/>
          <w:sz w:val="24"/>
          <w:szCs w:val="24"/>
          <w:lang w:val="en-US"/>
        </w:rPr>
        <w:t>A Learning Inspectorate Independent review of Estyn</w:t>
      </w:r>
      <w:r w:rsidRPr="6ED1A004" w:rsidR="0650522B">
        <w:rPr>
          <w:rFonts w:ascii="Times New Roman" w:hAnsi="Times New Roman" w:eastAsia="Times New Roman" w:cs="Times New Roman"/>
          <w:noProof w:val="0"/>
          <w:sz w:val="24"/>
          <w:szCs w:val="24"/>
          <w:lang w:val="en-US"/>
        </w:rPr>
        <w:t xml:space="preserve">. Available at: </w:t>
      </w:r>
      <w:hyperlink r:id="R2454d08c044b4ce5">
        <w:r w:rsidRPr="6ED1A004" w:rsidR="0650522B">
          <w:rPr>
            <w:rStyle w:val="Hyperlink"/>
            <w:rFonts w:ascii="Calibri" w:hAnsi="Calibri" w:eastAsia="Calibri" w:cs="Calibri"/>
            <w:strike w:val="0"/>
            <w:dstrike w:val="0"/>
            <w:noProof w:val="0"/>
            <w:sz w:val="24"/>
            <w:szCs w:val="24"/>
            <w:lang w:val="en-US"/>
          </w:rPr>
          <w:t>https://www.estyn.gov.wales/system/files/2022-01/A%2520Learning%2520Inspectorate%2520-%2520en%2520-%2520June%25202018.pdf</w:t>
        </w:r>
      </w:hyperlink>
      <w:r w:rsidRPr="6ED1A004" w:rsidR="0650522B">
        <w:rPr>
          <w:rFonts w:ascii="Calibri" w:hAnsi="Calibri" w:eastAsia="Calibri" w:cs="Calibri"/>
          <w:noProof w:val="0"/>
          <w:sz w:val="24"/>
          <w:szCs w:val="24"/>
          <w:lang w:val="en-US"/>
        </w:rPr>
        <w:t xml:space="preserve">. </w:t>
      </w:r>
    </w:p>
    <w:p w:rsidR="6910FD22" w:rsidP="6ED1A004" w:rsidRDefault="6910FD22" w14:paraId="05102F75" w14:textId="53C9E633">
      <w:pPr>
        <w:bidi w:val="0"/>
        <w:spacing w:before="0" w:beforeAutospacing="off" w:line="276" w:lineRule="auto"/>
        <w:ind w:left="-20" w:right="-20"/>
        <w:jc w:val="left"/>
      </w:pPr>
      <w:r w:rsidRPr="6ED1A004" w:rsidR="0650522B">
        <w:rPr>
          <w:rFonts w:ascii="Calibri" w:hAnsi="Calibri" w:eastAsia="Calibri" w:cs="Calibri"/>
          <w:i w:val="1"/>
          <w:iCs w:val="1"/>
          <w:noProof w:val="0"/>
          <w:sz w:val="24"/>
          <w:szCs w:val="24"/>
          <w:lang w:val="en-US"/>
        </w:rPr>
        <w:t xml:space="preserve"> </w:t>
      </w:r>
    </w:p>
    <w:p w:rsidR="6910FD22" w:rsidP="6ED1A004" w:rsidRDefault="6910FD22" w14:paraId="68A43606" w14:textId="64ADF5D7">
      <w:pPr>
        <w:bidi w:val="0"/>
        <w:spacing w:before="0" w:beforeAutospacing="off" w:line="276" w:lineRule="auto"/>
        <w:ind w:left="-20" w:right="-20"/>
        <w:jc w:val="left"/>
      </w:pPr>
      <w:r w:rsidRPr="6ED1A004" w:rsidR="0650522B">
        <w:rPr>
          <w:rFonts w:ascii="Calibri" w:hAnsi="Calibri" w:eastAsia="Calibri" w:cs="Calibri"/>
          <w:i w:val="1"/>
          <w:iCs w:val="1"/>
          <w:noProof w:val="0"/>
          <w:sz w:val="24"/>
          <w:szCs w:val="24"/>
          <w:lang w:val="en-US"/>
        </w:rPr>
        <w:t>Education Act 1996</w:t>
      </w:r>
      <w:r w:rsidRPr="6ED1A004" w:rsidR="0650522B">
        <w:rPr>
          <w:rFonts w:ascii="Calibri" w:hAnsi="Calibri" w:eastAsia="Calibri" w:cs="Calibri"/>
          <w:noProof w:val="0"/>
          <w:sz w:val="24"/>
          <w:szCs w:val="24"/>
          <w:lang w:val="en-US"/>
        </w:rPr>
        <w:t xml:space="preserve"> (2018) </w:t>
      </w:r>
      <w:r w:rsidRPr="6ED1A004" w:rsidR="0650522B">
        <w:rPr>
          <w:rFonts w:ascii="Times New Roman" w:hAnsi="Times New Roman" w:eastAsia="Times New Roman" w:cs="Times New Roman"/>
          <w:i w:val="1"/>
          <w:iCs w:val="1"/>
          <w:noProof w:val="0"/>
          <w:sz w:val="24"/>
          <w:szCs w:val="24"/>
          <w:lang w:val="en-US"/>
        </w:rPr>
        <w:t>Legislation.gov.uk</w:t>
      </w:r>
      <w:r w:rsidRPr="6ED1A004" w:rsidR="0650522B">
        <w:rPr>
          <w:rFonts w:ascii="Times New Roman" w:hAnsi="Times New Roman" w:eastAsia="Times New Roman" w:cs="Times New Roman"/>
          <w:noProof w:val="0"/>
          <w:sz w:val="24"/>
          <w:szCs w:val="24"/>
          <w:lang w:val="en-US"/>
        </w:rPr>
        <w:t xml:space="preserve">. Available at: </w:t>
      </w:r>
      <w:hyperlink r:id="R7294bd6ec3f340ba">
        <w:r w:rsidRPr="6ED1A004" w:rsidR="0650522B">
          <w:rPr>
            <w:rStyle w:val="Hyperlink"/>
            <w:rFonts w:ascii="Calibri" w:hAnsi="Calibri" w:eastAsia="Calibri" w:cs="Calibri"/>
            <w:strike w:val="0"/>
            <w:dstrike w:val="0"/>
            <w:noProof w:val="0"/>
            <w:color w:val="467886"/>
            <w:sz w:val="24"/>
            <w:szCs w:val="24"/>
            <w:u w:val="none"/>
            <w:lang w:val="en-US"/>
          </w:rPr>
          <w:t>https://www.legislation.gov.uk/ukpga/1996/56/contents/2018-01-25</w:t>
        </w:r>
      </w:hyperlink>
      <w:r w:rsidRPr="6ED1A004" w:rsidR="0650522B">
        <w:rPr>
          <w:rFonts w:ascii="Calibri" w:hAnsi="Calibri" w:eastAsia="Calibri" w:cs="Calibri"/>
          <w:noProof w:val="0"/>
          <w:sz w:val="24"/>
          <w:szCs w:val="24"/>
          <w:lang w:val="en-US"/>
        </w:rPr>
        <w:t xml:space="preserve"> (Accessed: 15 February 2024). </w:t>
      </w:r>
    </w:p>
    <w:p w:rsidR="6910FD22" w:rsidP="6ED1A004" w:rsidRDefault="6910FD22" w14:paraId="5CF9B985" w14:textId="66485B64">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684D0C3F" w14:textId="5D75C62F">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Education Endowment Foundation (2018) </w:t>
      </w:r>
      <w:r w:rsidRPr="6ED1A004" w:rsidR="0650522B">
        <w:rPr>
          <w:rFonts w:ascii="Times New Roman" w:hAnsi="Times New Roman" w:eastAsia="Times New Roman" w:cs="Times New Roman"/>
          <w:i w:val="1"/>
          <w:iCs w:val="1"/>
          <w:noProof w:val="0"/>
          <w:sz w:val="24"/>
          <w:szCs w:val="24"/>
          <w:lang w:val="en-US"/>
        </w:rPr>
        <w:t>Making Best Use of Teaching Assistants</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EEF</w:t>
      </w:r>
      <w:r w:rsidRPr="6ED1A004" w:rsidR="0650522B">
        <w:rPr>
          <w:rFonts w:ascii="Times New Roman" w:hAnsi="Times New Roman" w:eastAsia="Times New Roman" w:cs="Times New Roman"/>
          <w:noProof w:val="0"/>
          <w:sz w:val="24"/>
          <w:szCs w:val="24"/>
          <w:lang w:val="en-US"/>
        </w:rPr>
        <w:t xml:space="preserve">. Available at: </w:t>
      </w:r>
      <w:hyperlink r:id="Rb1e530a0321746fa">
        <w:r w:rsidRPr="6ED1A004" w:rsidR="0650522B">
          <w:rPr>
            <w:rStyle w:val="Hyperlink"/>
            <w:rFonts w:ascii="Calibri" w:hAnsi="Calibri" w:eastAsia="Calibri" w:cs="Calibri"/>
            <w:strike w:val="0"/>
            <w:dstrike w:val="0"/>
            <w:noProof w:val="0"/>
            <w:color w:val="467886"/>
            <w:sz w:val="24"/>
            <w:szCs w:val="24"/>
            <w:u w:val="none"/>
            <w:lang w:val="en-US"/>
          </w:rPr>
          <w:t>https://educationendowmentfoundation.org.uk/education-evidence/guidance-reports/teaching-assistants</w:t>
        </w:r>
      </w:hyperlink>
      <w:r w:rsidRPr="6ED1A004" w:rsidR="0650522B">
        <w:rPr>
          <w:rFonts w:ascii="Calibri" w:hAnsi="Calibri" w:eastAsia="Calibri" w:cs="Calibri"/>
          <w:noProof w:val="0"/>
          <w:sz w:val="24"/>
          <w:szCs w:val="24"/>
          <w:lang w:val="en-US"/>
        </w:rPr>
        <w:t xml:space="preserve">. </w:t>
      </w:r>
    </w:p>
    <w:p w:rsidR="6910FD22" w:rsidP="6ED1A004" w:rsidRDefault="6910FD22" w14:paraId="0EE08421" w14:textId="7E32140D">
      <w:pPr>
        <w:pStyle w:val="Normal"/>
        <w:bidi w:val="0"/>
        <w:spacing w:before="0" w:beforeAutospacing="off" w:line="276" w:lineRule="auto"/>
        <w:ind w:left="-20" w:right="-20"/>
        <w:jc w:val="left"/>
        <w:rPr>
          <w:rFonts w:ascii="Calibri" w:hAnsi="Calibri" w:eastAsia="Calibri" w:cs="Calibri"/>
          <w:noProof w:val="0"/>
          <w:sz w:val="24"/>
          <w:szCs w:val="24"/>
          <w:lang w:val="en-US"/>
        </w:rPr>
      </w:pPr>
    </w:p>
    <w:p w:rsidR="6910FD22" w:rsidP="6ED1A004" w:rsidRDefault="6910FD22" w14:paraId="6D93BBC4" w14:textId="518F8D5E">
      <w:pPr>
        <w:pStyle w:val="Normal"/>
        <w:bidi w:val="0"/>
        <w:spacing w:before="0" w:beforeAutospacing="off" w:line="360" w:lineRule="auto"/>
        <w:ind w:left="-20" w:right="-20"/>
        <w:jc w:val="left"/>
      </w:pPr>
      <w:r w:rsidRPr="6ED1A004" w:rsidR="0650522B">
        <w:rPr>
          <w:rFonts w:ascii="Calibri" w:hAnsi="Calibri" w:eastAsia="Calibri" w:cs="Calibri"/>
          <w:noProof w:val="0"/>
          <w:sz w:val="24"/>
          <w:szCs w:val="24"/>
          <w:lang w:val="en-US"/>
        </w:rPr>
        <w:t xml:space="preserve"> </w:t>
      </w:r>
      <w:r w:rsidRPr="6ED1A004" w:rsidR="09F1093A">
        <w:rPr>
          <w:rFonts w:ascii="Times New Roman" w:hAnsi="Times New Roman" w:eastAsia="Times New Roman" w:cs="Times New Roman"/>
          <w:noProof w:val="0"/>
          <w:sz w:val="24"/>
          <w:szCs w:val="24"/>
          <w:lang w:val="en-US"/>
        </w:rPr>
        <w:t xml:space="preserve">ERGÜN, H. (2020) ‘The Effect of School Transparency on Attitude Towards Supervision’, </w:t>
      </w:r>
      <w:r w:rsidRPr="6ED1A004" w:rsidR="09F1093A">
        <w:rPr>
          <w:rFonts w:ascii="Times New Roman" w:hAnsi="Times New Roman" w:eastAsia="Times New Roman" w:cs="Times New Roman"/>
          <w:i w:val="1"/>
          <w:iCs w:val="1"/>
          <w:noProof w:val="0"/>
          <w:sz w:val="24"/>
          <w:szCs w:val="24"/>
          <w:lang w:val="en-US"/>
        </w:rPr>
        <w:t>International Journal of Contemporary Educational Research</w:t>
      </w:r>
      <w:r w:rsidRPr="6ED1A004" w:rsidR="09F1093A">
        <w:rPr>
          <w:rFonts w:ascii="Times New Roman" w:hAnsi="Times New Roman" w:eastAsia="Times New Roman" w:cs="Times New Roman"/>
          <w:noProof w:val="0"/>
          <w:sz w:val="24"/>
          <w:szCs w:val="24"/>
          <w:lang w:val="en-US"/>
        </w:rPr>
        <w:t xml:space="preserve"> [Preprint]. Available at: </w:t>
      </w:r>
      <w:hyperlink r:id="R6e085ce560574a96">
        <w:r w:rsidRPr="6ED1A004" w:rsidR="09F1093A">
          <w:rPr>
            <w:rStyle w:val="Hyperlink"/>
            <w:rFonts w:ascii="Times New Roman" w:hAnsi="Times New Roman" w:eastAsia="Times New Roman" w:cs="Times New Roman"/>
            <w:noProof w:val="0"/>
            <w:sz w:val="24"/>
            <w:szCs w:val="24"/>
            <w:lang w:val="en-US"/>
          </w:rPr>
          <w:t>https://doi.org/10.33200/ijcer.652497</w:t>
        </w:r>
      </w:hyperlink>
      <w:r w:rsidRPr="6ED1A004" w:rsidR="09F1093A">
        <w:rPr>
          <w:rFonts w:ascii="Times New Roman" w:hAnsi="Times New Roman" w:eastAsia="Times New Roman" w:cs="Times New Roman"/>
          <w:noProof w:val="0"/>
          <w:sz w:val="24"/>
          <w:szCs w:val="24"/>
          <w:lang w:val="en-US"/>
        </w:rPr>
        <w:t>.</w:t>
      </w:r>
    </w:p>
    <w:p w:rsidR="6910FD22" w:rsidP="6ED1A004" w:rsidRDefault="6910FD22" w14:paraId="1DB708C4" w14:textId="28AB8F34">
      <w:pPr>
        <w:pStyle w:val="Normal"/>
        <w:bidi w:val="0"/>
        <w:spacing w:before="0" w:beforeAutospacing="off" w:line="276" w:lineRule="auto"/>
        <w:ind w:left="-20" w:right="-20"/>
        <w:jc w:val="left"/>
        <w:rPr>
          <w:rFonts w:ascii="Calibri" w:hAnsi="Calibri" w:eastAsia="Calibri" w:cs="Calibri"/>
          <w:noProof w:val="0"/>
          <w:sz w:val="24"/>
          <w:szCs w:val="24"/>
          <w:lang w:val="en-US"/>
        </w:rPr>
      </w:pPr>
    </w:p>
    <w:p w:rsidR="6910FD22" w:rsidP="6ED1A004" w:rsidRDefault="6910FD22" w14:paraId="13461796" w14:textId="703CE3EA">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ESTYN (2016) </w:t>
      </w:r>
      <w:r w:rsidRPr="6ED1A004" w:rsidR="0650522B">
        <w:rPr>
          <w:rFonts w:ascii="Times New Roman" w:hAnsi="Times New Roman" w:eastAsia="Times New Roman" w:cs="Times New Roman"/>
          <w:i w:val="1"/>
          <w:iCs w:val="1"/>
          <w:noProof w:val="0"/>
          <w:sz w:val="24"/>
          <w:szCs w:val="24"/>
          <w:lang w:val="en-US"/>
        </w:rPr>
        <w:t xml:space="preserve">A Report on School X. </w:t>
      </w:r>
      <w:r w:rsidRPr="6ED1A004" w:rsidR="0650522B">
        <w:rPr>
          <w:rFonts w:ascii="Times New Roman" w:hAnsi="Times New Roman" w:eastAsia="Times New Roman" w:cs="Times New Roman"/>
          <w:noProof w:val="0"/>
          <w:sz w:val="24"/>
          <w:szCs w:val="24"/>
          <w:lang w:val="en-US"/>
        </w:rPr>
        <w:t xml:space="preserve">Available online. </w:t>
      </w:r>
      <w:r w:rsidRPr="6ED1A004" w:rsidR="0650522B">
        <w:rPr>
          <w:rFonts w:ascii="Calibri" w:hAnsi="Calibri" w:eastAsia="Calibri" w:cs="Calibri"/>
          <w:noProof w:val="0"/>
          <w:sz w:val="24"/>
          <w:szCs w:val="24"/>
          <w:lang w:val="en-US"/>
        </w:rPr>
        <w:t xml:space="preserve"> </w:t>
      </w:r>
    </w:p>
    <w:p w:rsidR="6910FD22" w:rsidP="6ED1A004" w:rsidRDefault="6910FD22" w14:paraId="235801EE" w14:textId="09BA8019">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490C6A72" w14:textId="08120CAC">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ESTYN (2017) </w:t>
      </w:r>
      <w:r w:rsidRPr="6ED1A004" w:rsidR="0650522B">
        <w:rPr>
          <w:rFonts w:ascii="Times New Roman" w:hAnsi="Times New Roman" w:eastAsia="Times New Roman" w:cs="Times New Roman"/>
          <w:i w:val="1"/>
          <w:iCs w:val="1"/>
          <w:noProof w:val="0"/>
          <w:sz w:val="24"/>
          <w:szCs w:val="24"/>
          <w:lang w:val="en-US"/>
        </w:rPr>
        <w:t>Involving all stakeholders in identifying priorities for school improvement | Estyn</w:t>
      </w:r>
      <w:r w:rsidRPr="6ED1A004" w:rsidR="0650522B">
        <w:rPr>
          <w:rFonts w:ascii="Times New Roman" w:hAnsi="Times New Roman" w:eastAsia="Times New Roman" w:cs="Times New Roman"/>
          <w:noProof w:val="0"/>
          <w:sz w:val="24"/>
          <w:szCs w:val="24"/>
          <w:lang w:val="en-US"/>
        </w:rPr>
        <w:t xml:space="preserve">, </w:t>
      </w:r>
      <w:hyperlink>
        <w:r w:rsidRPr="6ED1A004" w:rsidR="0650522B">
          <w:rPr>
            <w:rStyle w:val="Hyperlink"/>
            <w:rFonts w:ascii="Times New Roman" w:hAnsi="Times New Roman" w:eastAsia="Times New Roman" w:cs="Times New Roman"/>
            <w:i w:val="1"/>
            <w:iCs w:val="1"/>
            <w:noProof w:val="0"/>
            <w:sz w:val="24"/>
            <w:szCs w:val="24"/>
            <w:lang w:val="en-US"/>
          </w:rPr>
          <w:t>www.estyn.gov.wales</w:t>
        </w:r>
      </w:hyperlink>
      <w:r w:rsidRPr="6ED1A004" w:rsidR="0650522B">
        <w:rPr>
          <w:rFonts w:ascii="Times New Roman" w:hAnsi="Times New Roman" w:eastAsia="Times New Roman" w:cs="Times New Roman"/>
          <w:noProof w:val="0"/>
          <w:sz w:val="24"/>
          <w:szCs w:val="24"/>
          <w:lang w:val="en-US"/>
        </w:rPr>
        <w:t xml:space="preserve">. Available at: </w:t>
      </w:r>
      <w:hyperlink r:id="Rb3b4fe2b010f44c4">
        <w:r w:rsidRPr="6ED1A004" w:rsidR="0650522B">
          <w:rPr>
            <w:rStyle w:val="Hyperlink"/>
            <w:rFonts w:ascii="Calibri" w:hAnsi="Calibri" w:eastAsia="Calibri" w:cs="Calibri"/>
            <w:strike w:val="0"/>
            <w:dstrike w:val="0"/>
            <w:noProof w:val="0"/>
            <w:color w:val="467886"/>
            <w:sz w:val="24"/>
            <w:szCs w:val="24"/>
            <w:u w:val="none"/>
            <w:lang w:val="en-US"/>
          </w:rPr>
          <w:t>https://www.estyn.gov.wales/effective-practice/involving-all-stakeholders-identifying-priorities-school-improvement</w:t>
        </w:r>
      </w:hyperlink>
      <w:r w:rsidRPr="6ED1A004" w:rsidR="0650522B">
        <w:rPr>
          <w:rFonts w:ascii="Calibri" w:hAnsi="Calibri" w:eastAsia="Calibri" w:cs="Calibri"/>
          <w:noProof w:val="0"/>
          <w:sz w:val="24"/>
          <w:szCs w:val="24"/>
          <w:lang w:val="en-US"/>
        </w:rPr>
        <w:t xml:space="preserve">. </w:t>
      </w:r>
    </w:p>
    <w:p w:rsidR="6910FD22" w:rsidP="6ED1A004" w:rsidRDefault="6910FD22" w14:paraId="4E2A297E" w14:textId="36D51169">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4A7299BD" w14:textId="0F392869">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ESTYN (2021) </w:t>
      </w:r>
      <w:r w:rsidRPr="6ED1A004" w:rsidR="0650522B">
        <w:rPr>
          <w:rFonts w:ascii="Times New Roman" w:hAnsi="Times New Roman" w:eastAsia="Times New Roman" w:cs="Times New Roman"/>
          <w:i w:val="1"/>
          <w:iCs w:val="1"/>
          <w:noProof w:val="0"/>
          <w:sz w:val="24"/>
          <w:szCs w:val="24"/>
          <w:lang w:val="en-US"/>
        </w:rPr>
        <w:t>Ymateb i Ymgynghoriad / Consultation Response Background information about Estyn</w:t>
      </w:r>
      <w:r w:rsidRPr="6ED1A004" w:rsidR="0650522B">
        <w:rPr>
          <w:rFonts w:ascii="Times New Roman" w:hAnsi="Times New Roman" w:eastAsia="Times New Roman" w:cs="Times New Roman"/>
          <w:noProof w:val="0"/>
          <w:sz w:val="24"/>
          <w:szCs w:val="24"/>
          <w:lang w:val="en-US"/>
        </w:rPr>
        <w:t xml:space="preserve">. Available at: </w:t>
      </w:r>
      <w:hyperlink r:id="R602da310d7f34c23">
        <w:r w:rsidRPr="6ED1A004" w:rsidR="0650522B">
          <w:rPr>
            <w:rStyle w:val="Hyperlink"/>
            <w:rFonts w:ascii="Calibri" w:hAnsi="Calibri" w:eastAsia="Calibri" w:cs="Calibri"/>
            <w:strike w:val="0"/>
            <w:dstrike w:val="0"/>
            <w:noProof w:val="0"/>
            <w:color w:val="467886"/>
            <w:sz w:val="24"/>
            <w:szCs w:val="24"/>
            <w:u w:val="none"/>
            <w:lang w:val="en-US"/>
          </w:rPr>
          <w:t>https://www.estyn.gov.wales/system/files/2021-12/School%20improvement%20guidance.pdf</w:t>
        </w:r>
      </w:hyperlink>
      <w:r w:rsidRPr="6ED1A004" w:rsidR="0650522B">
        <w:rPr>
          <w:rFonts w:ascii="Calibri" w:hAnsi="Calibri" w:eastAsia="Calibri" w:cs="Calibri"/>
          <w:noProof w:val="0"/>
          <w:sz w:val="24"/>
          <w:szCs w:val="24"/>
          <w:lang w:val="en-US"/>
        </w:rPr>
        <w:t xml:space="preserve">. </w:t>
      </w:r>
    </w:p>
    <w:p w:rsidR="6910FD22" w:rsidP="6ED1A004" w:rsidRDefault="6910FD22" w14:paraId="5C45E9A5" w14:textId="6E443717">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1D9AB956" w14:textId="0EB74391">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ESTYN (no date) </w:t>
      </w:r>
      <w:r w:rsidRPr="6ED1A004" w:rsidR="0650522B">
        <w:rPr>
          <w:rFonts w:ascii="Times New Roman" w:hAnsi="Times New Roman" w:eastAsia="Times New Roman" w:cs="Times New Roman"/>
          <w:i w:val="1"/>
          <w:iCs w:val="1"/>
          <w:noProof w:val="0"/>
          <w:sz w:val="24"/>
          <w:szCs w:val="24"/>
          <w:lang w:val="en-US"/>
        </w:rPr>
        <w:t>Leadership and school improvement the characteristics of effective school improvement</w:t>
      </w:r>
      <w:r w:rsidRPr="6ED1A004" w:rsidR="0650522B">
        <w:rPr>
          <w:rFonts w:ascii="Times New Roman" w:hAnsi="Times New Roman" w:eastAsia="Times New Roman" w:cs="Times New Roman"/>
          <w:noProof w:val="0"/>
          <w:sz w:val="24"/>
          <w:szCs w:val="24"/>
          <w:lang w:val="en-US"/>
        </w:rPr>
        <w:t xml:space="preserve">. Available at: </w:t>
      </w:r>
      <w:hyperlink r:id="Rd81929e1ac384443">
        <w:r w:rsidRPr="6ED1A004" w:rsidR="0650522B">
          <w:rPr>
            <w:rStyle w:val="Hyperlink"/>
            <w:rFonts w:ascii="Calibri" w:hAnsi="Calibri" w:eastAsia="Calibri" w:cs="Calibri"/>
            <w:strike w:val="0"/>
            <w:dstrike w:val="0"/>
            <w:noProof w:val="0"/>
            <w:color w:val="467886"/>
            <w:sz w:val="24"/>
            <w:szCs w:val="24"/>
            <w:u w:val="none"/>
            <w:lang w:val="en-US"/>
          </w:rPr>
          <w:t>https://www.estyn.gov.wales/system/files/2023-03/Estyn_Leadership%20and%20school%20improvement_A3%20poster%284pp%29_E%282%29.pdf</w:t>
        </w:r>
      </w:hyperlink>
      <w:r w:rsidRPr="6ED1A004" w:rsidR="0650522B">
        <w:rPr>
          <w:rFonts w:ascii="Calibri" w:hAnsi="Calibri" w:eastAsia="Calibri" w:cs="Calibri"/>
          <w:noProof w:val="0"/>
          <w:sz w:val="24"/>
          <w:szCs w:val="24"/>
          <w:lang w:val="en-US"/>
        </w:rPr>
        <w:t xml:space="preserve">. </w:t>
      </w:r>
    </w:p>
    <w:p w:rsidR="6910FD22" w:rsidP="6ED1A004" w:rsidRDefault="6910FD22" w14:paraId="3F8E6F00" w14:textId="5DF7E3F3">
      <w:pPr>
        <w:pStyle w:val="Normal"/>
        <w:bidi w:val="0"/>
        <w:spacing w:before="0" w:beforeAutospacing="off" w:line="276" w:lineRule="auto"/>
        <w:ind w:left="-20" w:right="-20"/>
        <w:jc w:val="left"/>
        <w:rPr>
          <w:rFonts w:ascii="Calibri" w:hAnsi="Calibri" w:eastAsia="Calibri" w:cs="Calibri"/>
          <w:noProof w:val="0"/>
          <w:sz w:val="24"/>
          <w:szCs w:val="24"/>
          <w:lang w:val="en-US"/>
        </w:rPr>
      </w:pPr>
    </w:p>
    <w:p w:rsidR="6910FD22" w:rsidP="6ED1A004" w:rsidRDefault="6910FD22" w14:paraId="1F22DA3A" w14:textId="0A74A924">
      <w:pPr>
        <w:pStyle w:val="Normal"/>
        <w:bidi w:val="0"/>
        <w:spacing w:before="0" w:beforeAutospacing="off" w:line="360" w:lineRule="auto"/>
        <w:ind w:left="-20" w:right="-20"/>
        <w:jc w:val="left"/>
      </w:pPr>
      <w:r w:rsidRPr="6ED1A004" w:rsidR="0650522B">
        <w:rPr>
          <w:rFonts w:ascii="Calibri" w:hAnsi="Calibri" w:eastAsia="Calibri" w:cs="Calibri"/>
          <w:noProof w:val="0"/>
          <w:sz w:val="24"/>
          <w:szCs w:val="24"/>
          <w:lang w:val="en-US"/>
        </w:rPr>
        <w:t xml:space="preserve"> </w:t>
      </w:r>
      <w:r w:rsidRPr="6ED1A004" w:rsidR="6BCF5D02">
        <w:rPr>
          <w:rFonts w:ascii="Times New Roman" w:hAnsi="Times New Roman" w:eastAsia="Times New Roman" w:cs="Times New Roman"/>
          <w:noProof w:val="0"/>
          <w:sz w:val="24"/>
          <w:szCs w:val="24"/>
          <w:lang w:val="en-US"/>
        </w:rPr>
        <w:t xml:space="preserve">Finlay, L. (2008) </w:t>
      </w:r>
      <w:r w:rsidRPr="6ED1A004" w:rsidR="6BCF5D02">
        <w:rPr>
          <w:rFonts w:ascii="Times New Roman" w:hAnsi="Times New Roman" w:eastAsia="Times New Roman" w:cs="Times New Roman"/>
          <w:i w:val="1"/>
          <w:iCs w:val="1"/>
          <w:noProof w:val="0"/>
          <w:sz w:val="24"/>
          <w:szCs w:val="24"/>
          <w:lang w:val="en-US"/>
        </w:rPr>
        <w:t xml:space="preserve">Reflecting on ‘Reflective practice’ </w:t>
      </w:r>
      <w:r w:rsidRPr="6ED1A004" w:rsidR="6BCF5D02">
        <w:rPr>
          <w:rFonts w:ascii="Times New Roman" w:hAnsi="Times New Roman" w:eastAsia="Times New Roman" w:cs="Times New Roman"/>
          <w:noProof w:val="0"/>
          <w:sz w:val="24"/>
          <w:szCs w:val="24"/>
          <w:lang w:val="en-US"/>
        </w:rPr>
        <w:t xml:space="preserve">, </w:t>
      </w:r>
      <w:r w:rsidRPr="6ED1A004" w:rsidR="6BCF5D02">
        <w:rPr>
          <w:rFonts w:ascii="Times New Roman" w:hAnsi="Times New Roman" w:eastAsia="Times New Roman" w:cs="Times New Roman"/>
          <w:i w:val="1"/>
          <w:iCs w:val="1"/>
          <w:noProof w:val="0"/>
          <w:sz w:val="24"/>
          <w:szCs w:val="24"/>
          <w:lang w:val="en-US"/>
        </w:rPr>
        <w:t>Open Research Online</w:t>
      </w:r>
      <w:r w:rsidRPr="6ED1A004" w:rsidR="6BCF5D02">
        <w:rPr>
          <w:rFonts w:ascii="Times New Roman" w:hAnsi="Times New Roman" w:eastAsia="Times New Roman" w:cs="Times New Roman"/>
          <w:noProof w:val="0"/>
          <w:sz w:val="24"/>
          <w:szCs w:val="24"/>
          <w:lang w:val="en-US"/>
        </w:rPr>
        <w:t xml:space="preserve">. The Open University. Available at: </w:t>
      </w:r>
      <w:hyperlink r:id="R471e127b2677463a">
        <w:r w:rsidRPr="6ED1A004" w:rsidR="6BCF5D02">
          <w:rPr>
            <w:rStyle w:val="Hyperlink"/>
            <w:rFonts w:ascii="Times New Roman" w:hAnsi="Times New Roman" w:eastAsia="Times New Roman" w:cs="Times New Roman"/>
            <w:noProof w:val="0"/>
            <w:sz w:val="24"/>
            <w:szCs w:val="24"/>
            <w:lang w:val="en-US"/>
          </w:rPr>
          <w:t>https://oro.open.ac.uk/68945/1/Finlay-%282008%29-Reflecting-on-reflective-practice-PBPL-paper-52.pdf</w:t>
        </w:r>
      </w:hyperlink>
      <w:r w:rsidRPr="6ED1A004" w:rsidR="6BCF5D02">
        <w:rPr>
          <w:rFonts w:ascii="Times New Roman" w:hAnsi="Times New Roman" w:eastAsia="Times New Roman" w:cs="Times New Roman"/>
          <w:noProof w:val="0"/>
          <w:sz w:val="24"/>
          <w:szCs w:val="24"/>
          <w:lang w:val="en-US"/>
        </w:rPr>
        <w:t>.</w:t>
      </w:r>
    </w:p>
    <w:p w:rsidR="6910FD22" w:rsidP="6ED1A004" w:rsidRDefault="6910FD22" w14:paraId="1A3B3BBC" w14:textId="47DF511E">
      <w:pPr>
        <w:pStyle w:val="Normal"/>
        <w:bidi w:val="0"/>
        <w:spacing w:before="0" w:beforeAutospacing="off" w:line="276" w:lineRule="auto"/>
        <w:ind w:left="-20" w:right="-20"/>
        <w:jc w:val="left"/>
        <w:rPr>
          <w:rFonts w:ascii="Calibri" w:hAnsi="Calibri" w:eastAsia="Calibri" w:cs="Calibri"/>
          <w:noProof w:val="0"/>
          <w:sz w:val="24"/>
          <w:szCs w:val="24"/>
          <w:lang w:val="en-US"/>
        </w:rPr>
      </w:pPr>
    </w:p>
    <w:p w:rsidR="6910FD22" w:rsidP="6ED1A004" w:rsidRDefault="6910FD22" w14:paraId="3B6EA652" w14:textId="2C77CC20">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Gong, X., Xu, D. and Han, W.-J. (2016) ‘The effects of preschool attendance on adolescent outcomes in rural China’, </w:t>
      </w:r>
      <w:r w:rsidRPr="6ED1A004" w:rsidR="0650522B">
        <w:rPr>
          <w:rFonts w:ascii="Times New Roman" w:hAnsi="Times New Roman" w:eastAsia="Times New Roman" w:cs="Times New Roman"/>
          <w:i w:val="1"/>
          <w:iCs w:val="1"/>
          <w:noProof w:val="0"/>
          <w:sz w:val="24"/>
          <w:szCs w:val="24"/>
          <w:lang w:val="en-US"/>
        </w:rPr>
        <w:t>Early Childhood Research Quarterly</w:t>
      </w:r>
      <w:r w:rsidRPr="6ED1A004" w:rsidR="0650522B">
        <w:rPr>
          <w:rFonts w:ascii="Times New Roman" w:hAnsi="Times New Roman" w:eastAsia="Times New Roman" w:cs="Times New Roman"/>
          <w:noProof w:val="0"/>
          <w:sz w:val="24"/>
          <w:szCs w:val="24"/>
          <w:lang w:val="en-US"/>
        </w:rPr>
        <w:t xml:space="preserve">, 37, pp. 140–152. Available at: </w:t>
      </w:r>
      <w:hyperlink r:id="Rfd73f0ed5d1044c1">
        <w:r w:rsidRPr="6ED1A004" w:rsidR="0650522B">
          <w:rPr>
            <w:rStyle w:val="Hyperlink"/>
            <w:rFonts w:ascii="Calibri" w:hAnsi="Calibri" w:eastAsia="Calibri" w:cs="Calibri"/>
            <w:strike w:val="0"/>
            <w:dstrike w:val="0"/>
            <w:noProof w:val="0"/>
            <w:color w:val="467886"/>
            <w:sz w:val="24"/>
            <w:szCs w:val="24"/>
            <w:u w:val="none"/>
            <w:lang w:val="en-US"/>
          </w:rPr>
          <w:t>https://doi.org/10.1016/j.ecresq.2016.06.003</w:t>
        </w:r>
      </w:hyperlink>
      <w:r w:rsidRPr="6ED1A004" w:rsidR="0650522B">
        <w:rPr>
          <w:rFonts w:ascii="Calibri" w:hAnsi="Calibri" w:eastAsia="Calibri" w:cs="Calibri"/>
          <w:noProof w:val="0"/>
          <w:sz w:val="24"/>
          <w:szCs w:val="24"/>
          <w:lang w:val="en-US"/>
        </w:rPr>
        <w:t xml:space="preserve">. </w:t>
      </w:r>
    </w:p>
    <w:p w:rsidR="6910FD22" w:rsidP="6ED1A004" w:rsidRDefault="6910FD22" w14:paraId="7E060D9F" w14:textId="6DD07CFB">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6BD52338" w14:textId="0668970A">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GOV.uk (2024) </w:t>
      </w:r>
      <w:r w:rsidRPr="6ED1A004" w:rsidR="0650522B">
        <w:rPr>
          <w:rFonts w:ascii="Times New Roman" w:hAnsi="Times New Roman" w:eastAsia="Times New Roman" w:cs="Times New Roman"/>
          <w:i w:val="1"/>
          <w:iCs w:val="1"/>
          <w:noProof w:val="0"/>
          <w:sz w:val="24"/>
          <w:szCs w:val="24"/>
          <w:lang w:val="en-US"/>
        </w:rPr>
        <w:t>The Education (Pupil Registration) (Wales) Regulations 2010</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Legislation.gov.uk</w:t>
      </w:r>
      <w:r w:rsidRPr="6ED1A004" w:rsidR="0650522B">
        <w:rPr>
          <w:rFonts w:ascii="Times New Roman" w:hAnsi="Times New Roman" w:eastAsia="Times New Roman" w:cs="Times New Roman"/>
          <w:noProof w:val="0"/>
          <w:sz w:val="24"/>
          <w:szCs w:val="24"/>
          <w:lang w:val="en-US"/>
        </w:rPr>
        <w:t xml:space="preserve">. Available at: </w:t>
      </w:r>
      <w:hyperlink r:id="Rc6cfdbd990514a08">
        <w:r w:rsidRPr="6ED1A004" w:rsidR="0650522B">
          <w:rPr>
            <w:rStyle w:val="Hyperlink"/>
            <w:rFonts w:ascii="Calibri" w:hAnsi="Calibri" w:eastAsia="Calibri" w:cs="Calibri"/>
            <w:strike w:val="0"/>
            <w:dstrike w:val="0"/>
            <w:noProof w:val="0"/>
            <w:color w:val="467886"/>
            <w:sz w:val="24"/>
            <w:szCs w:val="24"/>
            <w:u w:val="none"/>
            <w:lang w:val="en-US"/>
          </w:rPr>
          <w:t>https://www.legislation.gov.uk/wsi/2010/1954/contents/made</w:t>
        </w:r>
      </w:hyperlink>
      <w:r w:rsidRPr="6ED1A004" w:rsidR="0650522B">
        <w:rPr>
          <w:rFonts w:ascii="Calibri" w:hAnsi="Calibri" w:eastAsia="Calibri" w:cs="Calibri"/>
          <w:noProof w:val="0"/>
          <w:sz w:val="24"/>
          <w:szCs w:val="24"/>
          <w:lang w:val="en-US"/>
        </w:rPr>
        <w:t xml:space="preserve"> </w:t>
      </w:r>
    </w:p>
    <w:p w:rsidR="6910FD22" w:rsidP="6ED1A004" w:rsidRDefault="6910FD22" w14:paraId="5BE3DA40" w14:textId="17E4BAE4">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2DBA33B0" w14:textId="0BC8D944">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GOV.uk (2024b) </w:t>
      </w:r>
      <w:r w:rsidRPr="6ED1A004" w:rsidR="0650522B">
        <w:rPr>
          <w:rFonts w:ascii="Times New Roman" w:hAnsi="Times New Roman" w:eastAsia="Times New Roman" w:cs="Times New Roman"/>
          <w:i w:val="1"/>
          <w:iCs w:val="1"/>
          <w:noProof w:val="0"/>
          <w:sz w:val="24"/>
          <w:szCs w:val="24"/>
          <w:lang w:val="en-US"/>
        </w:rPr>
        <w:t>Toolkit for schools: communicating with families to support attendance</w:t>
      </w:r>
      <w:r w:rsidRPr="6ED1A004" w:rsidR="0650522B">
        <w:rPr>
          <w:rFonts w:ascii="Times New Roman" w:hAnsi="Times New Roman" w:eastAsia="Times New Roman" w:cs="Times New Roman"/>
          <w:noProof w:val="0"/>
          <w:sz w:val="24"/>
          <w:szCs w:val="24"/>
          <w:lang w:val="en-US"/>
        </w:rPr>
        <w:t xml:space="preserve">, </w:t>
      </w:r>
    </w:p>
    <w:p w:rsidR="6910FD22" w:rsidP="6ED1A004" w:rsidRDefault="6910FD22" w14:paraId="5D386914" w14:textId="1F5282C5">
      <w:pPr>
        <w:bidi w:val="0"/>
        <w:spacing w:before="0" w:beforeAutospacing="off" w:line="276" w:lineRule="auto"/>
        <w:ind w:left="-20" w:right="-20"/>
        <w:jc w:val="left"/>
      </w:pPr>
      <w:r w:rsidRPr="6ED1A004" w:rsidR="0650522B">
        <w:rPr>
          <w:rFonts w:ascii="Calibri" w:hAnsi="Calibri" w:eastAsia="Calibri" w:cs="Calibri"/>
          <w:i w:val="1"/>
          <w:iCs w:val="1"/>
          <w:noProof w:val="0"/>
          <w:sz w:val="24"/>
          <w:szCs w:val="24"/>
          <w:lang w:val="en-US"/>
        </w:rPr>
        <w:t xml:space="preserve"> </w:t>
      </w:r>
    </w:p>
    <w:p w:rsidR="6910FD22" w:rsidP="6ED1A004" w:rsidRDefault="6910FD22" w14:paraId="1A5722F2" w14:textId="35A1A418">
      <w:pPr>
        <w:bidi w:val="0"/>
        <w:spacing w:before="0" w:beforeAutospacing="off" w:line="276" w:lineRule="auto"/>
        <w:ind w:left="-20" w:right="-20"/>
        <w:jc w:val="left"/>
      </w:pPr>
      <w:r w:rsidRPr="6ED1A004" w:rsidR="0650522B">
        <w:rPr>
          <w:rFonts w:ascii="Calibri" w:hAnsi="Calibri" w:eastAsia="Calibri" w:cs="Calibri"/>
          <w:i w:val="1"/>
          <w:iCs w:val="1"/>
          <w:noProof w:val="0"/>
          <w:sz w:val="24"/>
          <w:szCs w:val="24"/>
          <w:lang w:val="en-US"/>
        </w:rPr>
        <w:t>GOV.UK</w:t>
      </w:r>
      <w:r w:rsidRPr="6ED1A004" w:rsidR="0650522B">
        <w:rPr>
          <w:rFonts w:ascii="Calibri" w:hAnsi="Calibri" w:eastAsia="Calibri" w:cs="Calibri"/>
          <w:noProof w:val="0"/>
          <w:sz w:val="24"/>
          <w:szCs w:val="24"/>
          <w:lang w:val="en-US"/>
        </w:rPr>
        <w:t xml:space="preserve">. Available at: </w:t>
      </w:r>
      <w:hyperlink r:id="Rdc5566136a9b4eec">
        <w:r w:rsidRPr="6ED1A004" w:rsidR="0650522B">
          <w:rPr>
            <w:rStyle w:val="Hyperlink"/>
            <w:rFonts w:ascii="Calibri" w:hAnsi="Calibri" w:eastAsia="Calibri" w:cs="Calibri"/>
            <w:strike w:val="0"/>
            <w:dstrike w:val="0"/>
            <w:noProof w:val="0"/>
            <w:color w:val="467886"/>
            <w:sz w:val="24"/>
            <w:szCs w:val="24"/>
            <w:u w:val="none"/>
            <w:lang w:val="en-US"/>
          </w:rPr>
          <w:t>https://www.gov.uk/government/publications/working-together-to-improve-school-attendance/toolkit-for-schools-communicating-with-families-to-support-attendance</w:t>
        </w:r>
      </w:hyperlink>
      <w:r w:rsidRPr="6ED1A004" w:rsidR="0650522B">
        <w:rPr>
          <w:rFonts w:ascii="Calibri" w:hAnsi="Calibri" w:eastAsia="Calibri" w:cs="Calibri"/>
          <w:noProof w:val="0"/>
          <w:sz w:val="24"/>
          <w:szCs w:val="24"/>
          <w:lang w:val="en-US"/>
        </w:rPr>
        <w:t xml:space="preserve">. </w:t>
      </w:r>
    </w:p>
    <w:p w:rsidR="6910FD22" w:rsidP="6ED1A004" w:rsidRDefault="6910FD22" w14:paraId="6F94B066" w14:textId="1C3E1BD3">
      <w:pPr>
        <w:pStyle w:val="Normal"/>
        <w:bidi w:val="0"/>
        <w:spacing w:before="0" w:beforeAutospacing="off" w:line="276" w:lineRule="auto"/>
        <w:ind w:left="-20" w:right="-20"/>
        <w:jc w:val="left"/>
        <w:rPr>
          <w:rFonts w:ascii="Calibri" w:hAnsi="Calibri" w:eastAsia="Calibri" w:cs="Calibri"/>
          <w:noProof w:val="0"/>
          <w:sz w:val="24"/>
          <w:szCs w:val="24"/>
          <w:lang w:val="en-US"/>
        </w:rPr>
      </w:pPr>
    </w:p>
    <w:p w:rsidR="6910FD22" w:rsidP="6ED1A004" w:rsidRDefault="6910FD22" w14:paraId="1AC7734F" w14:textId="0FFBF004">
      <w:pPr>
        <w:bidi w:val="0"/>
        <w:spacing w:before="0" w:beforeAutospacing="off" w:line="360" w:lineRule="auto"/>
        <w:ind w:left="-20" w:right="-20"/>
        <w:jc w:val="left"/>
      </w:pPr>
      <w:r w:rsidRPr="6ED1A004" w:rsidR="646EC014">
        <w:rPr>
          <w:rFonts w:ascii="Times New Roman" w:hAnsi="Times New Roman" w:eastAsia="Times New Roman" w:cs="Times New Roman"/>
          <w:noProof w:val="0"/>
          <w:sz w:val="24"/>
          <w:szCs w:val="24"/>
          <w:lang w:val="en-US"/>
        </w:rPr>
        <w:t xml:space="preserve">Sliwka, A. and </w:t>
      </w:r>
      <w:r w:rsidRPr="6ED1A004" w:rsidR="646EC014">
        <w:rPr>
          <w:rFonts w:ascii="Times New Roman" w:hAnsi="Times New Roman" w:eastAsia="Times New Roman" w:cs="Times New Roman"/>
          <w:noProof w:val="0"/>
          <w:sz w:val="24"/>
          <w:szCs w:val="24"/>
          <w:lang w:val="en-US"/>
        </w:rPr>
        <w:t>Istance</w:t>
      </w:r>
      <w:r w:rsidRPr="6ED1A004" w:rsidR="646EC014">
        <w:rPr>
          <w:rFonts w:ascii="Times New Roman" w:hAnsi="Times New Roman" w:eastAsia="Times New Roman" w:cs="Times New Roman"/>
          <w:noProof w:val="0"/>
          <w:sz w:val="24"/>
          <w:szCs w:val="24"/>
          <w:lang w:val="en-US"/>
        </w:rPr>
        <w:t xml:space="preserve">, D. (2006) ‘Parental and Stakeholder “Voice” in Schools and Systems’, </w:t>
      </w:r>
      <w:r w:rsidRPr="6ED1A004" w:rsidR="646EC014">
        <w:rPr>
          <w:rFonts w:ascii="Times New Roman" w:hAnsi="Times New Roman" w:eastAsia="Times New Roman" w:cs="Times New Roman"/>
          <w:i w:val="1"/>
          <w:iCs w:val="1"/>
          <w:noProof w:val="0"/>
          <w:sz w:val="24"/>
          <w:szCs w:val="24"/>
          <w:lang w:val="en-US"/>
        </w:rPr>
        <w:t>European Journal of Education</w:t>
      </w:r>
      <w:r w:rsidRPr="6ED1A004" w:rsidR="646EC014">
        <w:rPr>
          <w:rFonts w:ascii="Times New Roman" w:hAnsi="Times New Roman" w:eastAsia="Times New Roman" w:cs="Times New Roman"/>
          <w:noProof w:val="0"/>
          <w:sz w:val="24"/>
          <w:szCs w:val="24"/>
          <w:lang w:val="en-US"/>
        </w:rPr>
        <w:t xml:space="preserve">, 41(1), pp. 29–43. Available at: </w:t>
      </w:r>
      <w:hyperlink r:id="Rd3fb97e90a1d4f63">
        <w:r w:rsidRPr="6ED1A004" w:rsidR="646EC014">
          <w:rPr>
            <w:rStyle w:val="Hyperlink"/>
            <w:rFonts w:ascii="Times New Roman" w:hAnsi="Times New Roman" w:eastAsia="Times New Roman" w:cs="Times New Roman"/>
            <w:noProof w:val="0"/>
            <w:sz w:val="24"/>
            <w:szCs w:val="24"/>
            <w:lang w:val="en-US"/>
          </w:rPr>
          <w:t>https://www.jstor.org/stable/3700124</w:t>
        </w:r>
      </w:hyperlink>
      <w:r w:rsidRPr="6ED1A004" w:rsidR="646EC014">
        <w:rPr>
          <w:rFonts w:ascii="Times New Roman" w:hAnsi="Times New Roman" w:eastAsia="Times New Roman" w:cs="Times New Roman"/>
          <w:noProof w:val="0"/>
          <w:sz w:val="24"/>
          <w:szCs w:val="24"/>
          <w:lang w:val="en-US"/>
        </w:rPr>
        <w:t xml:space="preserve"> </w:t>
      </w:r>
    </w:p>
    <w:p w:rsidR="6910FD22" w:rsidP="6ED1A004" w:rsidRDefault="6910FD22" w14:paraId="6F1F81BE" w14:textId="7DBA8EE6">
      <w:pPr>
        <w:pStyle w:val="Normal"/>
        <w:bidi w:val="0"/>
        <w:spacing w:before="0" w:beforeAutospacing="off" w:line="276" w:lineRule="auto"/>
        <w:ind w:left="-20" w:right="-20"/>
        <w:jc w:val="left"/>
        <w:rPr>
          <w:rFonts w:ascii="Calibri" w:hAnsi="Calibri" w:eastAsia="Calibri" w:cs="Calibri"/>
          <w:noProof w:val="0"/>
          <w:sz w:val="24"/>
          <w:szCs w:val="24"/>
          <w:lang w:val="en-US"/>
        </w:rPr>
      </w:pPr>
    </w:p>
    <w:p w:rsidR="6910FD22" w:rsidP="6ED1A004" w:rsidRDefault="6910FD22" w14:paraId="535D8C08" w14:textId="733B3523">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LaMorte, W. (2022) </w:t>
      </w:r>
      <w:r w:rsidRPr="6ED1A004" w:rsidR="0650522B">
        <w:rPr>
          <w:rFonts w:ascii="Times New Roman" w:hAnsi="Times New Roman" w:eastAsia="Times New Roman" w:cs="Times New Roman"/>
          <w:i w:val="1"/>
          <w:iCs w:val="1"/>
          <w:noProof w:val="0"/>
          <w:sz w:val="24"/>
          <w:szCs w:val="24"/>
          <w:lang w:val="en-US"/>
        </w:rPr>
        <w:t>The Social Cognitive Theory</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Boston University School of Public Health</w:t>
      </w:r>
      <w:r w:rsidRPr="6ED1A004" w:rsidR="0650522B">
        <w:rPr>
          <w:rFonts w:ascii="Times New Roman" w:hAnsi="Times New Roman" w:eastAsia="Times New Roman" w:cs="Times New Roman"/>
          <w:noProof w:val="0"/>
          <w:sz w:val="24"/>
          <w:szCs w:val="24"/>
          <w:lang w:val="en-US"/>
        </w:rPr>
        <w:t xml:space="preserve">. Available at: </w:t>
      </w:r>
      <w:hyperlink r:id="R56d8fa287cde4648">
        <w:r w:rsidRPr="6ED1A004" w:rsidR="0650522B">
          <w:rPr>
            <w:rStyle w:val="Hyperlink"/>
            <w:rFonts w:ascii="Calibri" w:hAnsi="Calibri" w:eastAsia="Calibri" w:cs="Calibri"/>
            <w:strike w:val="0"/>
            <w:dstrike w:val="0"/>
            <w:noProof w:val="0"/>
            <w:color w:val="467886"/>
            <w:sz w:val="24"/>
            <w:szCs w:val="24"/>
            <w:u w:val="none"/>
            <w:lang w:val="en-US"/>
          </w:rPr>
          <w:t>https://sphweb.bumc.bu.edu/otlt/MPH-Modules/SB/BehavioralChangeTheories/BehavioralChangeTheories5.html</w:t>
        </w:r>
      </w:hyperlink>
      <w:r w:rsidRPr="6ED1A004" w:rsidR="0650522B">
        <w:rPr>
          <w:rFonts w:ascii="Calibri" w:hAnsi="Calibri" w:eastAsia="Calibri" w:cs="Calibri"/>
          <w:noProof w:val="0"/>
          <w:sz w:val="24"/>
          <w:szCs w:val="24"/>
          <w:lang w:val="en-US"/>
        </w:rPr>
        <w:t xml:space="preserve">. </w:t>
      </w:r>
    </w:p>
    <w:p w:rsidR="6910FD22" w:rsidP="6ED1A004" w:rsidRDefault="6910FD22" w14:paraId="2D44A8CB" w14:textId="205BED33">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3EB8E06A" w14:textId="2F03B144">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Mortimore, P., Mac Gilchrist, B. and Savage, J. (1992) </w:t>
      </w:r>
      <w:r w:rsidRPr="6ED1A004" w:rsidR="0650522B">
        <w:rPr>
          <w:rFonts w:ascii="Times New Roman" w:hAnsi="Times New Roman" w:eastAsia="Times New Roman" w:cs="Times New Roman"/>
          <w:i w:val="1"/>
          <w:iCs w:val="1"/>
          <w:noProof w:val="0"/>
          <w:sz w:val="24"/>
          <w:szCs w:val="24"/>
          <w:lang w:val="en-US"/>
        </w:rPr>
        <w:t>The Impact of School Development Plans in Primary</w:t>
      </w:r>
      <w:r w:rsidRPr="6ED1A004" w:rsidR="0650522B">
        <w:rPr>
          <w:rFonts w:ascii="Times New Roman" w:hAnsi="Times New Roman" w:eastAsia="Times New Roman" w:cs="Times New Roman"/>
          <w:noProof w:val="0"/>
          <w:sz w:val="24"/>
          <w:szCs w:val="24"/>
          <w:lang w:val="en-US"/>
        </w:rPr>
        <w:t xml:space="preserve">. Available at: </w:t>
      </w:r>
      <w:hyperlink r:id="Rd55d6fafc3b5411e">
        <w:r w:rsidRPr="6ED1A004" w:rsidR="0650522B">
          <w:rPr>
            <w:rStyle w:val="Hyperlink"/>
            <w:rFonts w:ascii="Calibri" w:hAnsi="Calibri" w:eastAsia="Calibri" w:cs="Calibri"/>
            <w:strike w:val="0"/>
            <w:dstrike w:val="0"/>
            <w:noProof w:val="0"/>
            <w:color w:val="467886"/>
            <w:sz w:val="24"/>
            <w:szCs w:val="24"/>
            <w:u w:val="none"/>
            <w:lang w:val="en-US"/>
          </w:rPr>
          <w:t>https://files.eric.ed.gov/fulltext/ED389823.pdf</w:t>
        </w:r>
      </w:hyperlink>
      <w:r w:rsidRPr="6ED1A004" w:rsidR="0650522B">
        <w:rPr>
          <w:rFonts w:ascii="Calibri" w:hAnsi="Calibri" w:eastAsia="Calibri" w:cs="Calibri"/>
          <w:noProof w:val="0"/>
          <w:sz w:val="24"/>
          <w:szCs w:val="24"/>
          <w:lang w:val="en-US"/>
        </w:rPr>
        <w:t xml:space="preserve">. </w:t>
      </w:r>
    </w:p>
    <w:p w:rsidR="6910FD22" w:rsidP="6ED1A004" w:rsidRDefault="6910FD22" w14:paraId="1D65CA25" w14:textId="224FF25C">
      <w:pPr>
        <w:pStyle w:val="Normal"/>
        <w:bidi w:val="0"/>
        <w:spacing w:before="0" w:beforeAutospacing="off" w:line="276" w:lineRule="auto"/>
        <w:ind w:left="-20" w:right="-20"/>
        <w:jc w:val="left"/>
        <w:rPr>
          <w:rFonts w:ascii="Calibri" w:hAnsi="Calibri" w:eastAsia="Calibri" w:cs="Calibri"/>
          <w:noProof w:val="0"/>
          <w:sz w:val="24"/>
          <w:szCs w:val="24"/>
          <w:lang w:val="en-US"/>
        </w:rPr>
      </w:pPr>
    </w:p>
    <w:p w:rsidR="6910FD22" w:rsidP="6ED1A004" w:rsidRDefault="6910FD22" w14:paraId="66716DD2" w14:textId="2633AAE7">
      <w:pPr>
        <w:pStyle w:val="Normal"/>
        <w:bidi w:val="0"/>
        <w:spacing w:before="0" w:beforeAutospacing="off" w:line="360" w:lineRule="auto"/>
        <w:ind w:left="-20" w:right="-20"/>
        <w:jc w:val="left"/>
      </w:pPr>
      <w:r w:rsidRPr="6ED1A004" w:rsidR="0650522B">
        <w:rPr>
          <w:rFonts w:ascii="Calibri" w:hAnsi="Calibri" w:eastAsia="Calibri" w:cs="Calibri"/>
          <w:noProof w:val="0"/>
          <w:sz w:val="24"/>
          <w:szCs w:val="24"/>
          <w:lang w:val="en-US"/>
        </w:rPr>
        <w:t xml:space="preserve"> </w:t>
      </w:r>
      <w:r w:rsidRPr="6ED1A004" w:rsidR="2D31B098">
        <w:rPr>
          <w:rFonts w:ascii="Times New Roman" w:hAnsi="Times New Roman" w:eastAsia="Times New Roman" w:cs="Times New Roman"/>
          <w:noProof w:val="0"/>
          <w:sz w:val="24"/>
          <w:szCs w:val="24"/>
          <w:lang w:val="en-US"/>
        </w:rPr>
        <w:t xml:space="preserve">National University (2023) </w:t>
      </w:r>
      <w:r w:rsidRPr="6ED1A004" w:rsidR="2D31B098">
        <w:rPr>
          <w:rFonts w:ascii="Times New Roman" w:hAnsi="Times New Roman" w:eastAsia="Times New Roman" w:cs="Times New Roman"/>
          <w:i w:val="1"/>
          <w:iCs w:val="1"/>
          <w:noProof w:val="0"/>
          <w:sz w:val="24"/>
          <w:szCs w:val="24"/>
          <w:lang w:val="en-US"/>
        </w:rPr>
        <w:t xml:space="preserve">Behaviorism in Education: What Is Behavioral Learning </w:t>
      </w:r>
      <w:r w:rsidRPr="6ED1A004" w:rsidR="2D31B098">
        <w:rPr>
          <w:rFonts w:ascii="Times New Roman" w:hAnsi="Times New Roman" w:eastAsia="Times New Roman" w:cs="Times New Roman"/>
          <w:i w:val="1"/>
          <w:iCs w:val="1"/>
          <w:noProof w:val="0"/>
          <w:sz w:val="24"/>
          <w:szCs w:val="24"/>
          <w:lang w:val="en-US"/>
        </w:rPr>
        <w:t>Theory?</w:t>
      </w:r>
      <w:r w:rsidRPr="6ED1A004" w:rsidR="2D31B098">
        <w:rPr>
          <w:rFonts w:ascii="Times New Roman" w:hAnsi="Times New Roman" w:eastAsia="Times New Roman" w:cs="Times New Roman"/>
          <w:noProof w:val="0"/>
          <w:sz w:val="24"/>
          <w:szCs w:val="24"/>
          <w:lang w:val="en-US"/>
        </w:rPr>
        <w:t>,</w:t>
      </w:r>
      <w:r w:rsidRPr="6ED1A004" w:rsidR="2D31B098">
        <w:rPr>
          <w:rFonts w:ascii="Times New Roman" w:hAnsi="Times New Roman" w:eastAsia="Times New Roman" w:cs="Times New Roman"/>
          <w:noProof w:val="0"/>
          <w:sz w:val="24"/>
          <w:szCs w:val="24"/>
          <w:lang w:val="en-US"/>
        </w:rPr>
        <w:t xml:space="preserve"> </w:t>
      </w:r>
      <w:r w:rsidRPr="6ED1A004" w:rsidR="2D31B098">
        <w:rPr>
          <w:rFonts w:ascii="Times New Roman" w:hAnsi="Times New Roman" w:eastAsia="Times New Roman" w:cs="Times New Roman"/>
          <w:i w:val="1"/>
          <w:iCs w:val="1"/>
          <w:noProof w:val="0"/>
          <w:sz w:val="24"/>
          <w:szCs w:val="24"/>
          <w:lang w:val="en-US"/>
        </w:rPr>
        <w:t>National University</w:t>
      </w:r>
      <w:r w:rsidRPr="6ED1A004" w:rsidR="2D31B098">
        <w:rPr>
          <w:rFonts w:ascii="Times New Roman" w:hAnsi="Times New Roman" w:eastAsia="Times New Roman" w:cs="Times New Roman"/>
          <w:noProof w:val="0"/>
          <w:sz w:val="24"/>
          <w:szCs w:val="24"/>
          <w:lang w:val="en-US"/>
        </w:rPr>
        <w:t xml:space="preserve">. Available at: </w:t>
      </w:r>
      <w:hyperlink w:anchor=":~:text=Behaviorism%20in%20education%2C%20or%20behavioral" r:id="Rcb936eef44bf42c7">
        <w:r w:rsidRPr="6ED1A004" w:rsidR="2D31B098">
          <w:rPr>
            <w:rStyle w:val="Hyperlink"/>
            <w:rFonts w:ascii="Times New Roman" w:hAnsi="Times New Roman" w:eastAsia="Times New Roman" w:cs="Times New Roman"/>
            <w:noProof w:val="0"/>
            <w:sz w:val="24"/>
            <w:szCs w:val="24"/>
            <w:lang w:val="en-US"/>
          </w:rPr>
          <w:t>https://www.nu.edu/blog/behaviorism-in-education/#:~:text=Behaviorism%20in%20education%2C%20or%20behavioral</w:t>
        </w:r>
      </w:hyperlink>
      <w:r w:rsidRPr="6ED1A004" w:rsidR="2D31B098">
        <w:rPr>
          <w:rFonts w:ascii="Times New Roman" w:hAnsi="Times New Roman" w:eastAsia="Times New Roman" w:cs="Times New Roman"/>
          <w:noProof w:val="0"/>
          <w:sz w:val="24"/>
          <w:szCs w:val="24"/>
          <w:lang w:val="en-US"/>
        </w:rPr>
        <w:t>.</w:t>
      </w:r>
    </w:p>
    <w:p w:rsidR="6910FD22" w:rsidP="6ED1A004" w:rsidRDefault="6910FD22" w14:paraId="3561ED90" w14:textId="4C1F2FDE">
      <w:pPr>
        <w:pStyle w:val="Normal"/>
        <w:bidi w:val="0"/>
        <w:spacing w:before="0" w:beforeAutospacing="off" w:line="360" w:lineRule="auto"/>
        <w:ind w:left="-20" w:right="-20"/>
        <w:jc w:val="left"/>
        <w:rPr>
          <w:rFonts w:ascii="Times New Roman" w:hAnsi="Times New Roman" w:eastAsia="Times New Roman" w:cs="Times New Roman"/>
          <w:noProof w:val="0"/>
          <w:sz w:val="24"/>
          <w:szCs w:val="24"/>
          <w:lang w:val="en-US"/>
        </w:rPr>
      </w:pPr>
    </w:p>
    <w:p w:rsidR="6910FD22" w:rsidP="6ED1A004" w:rsidRDefault="6910FD22" w14:paraId="590E6282" w14:textId="710BE855">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OECD (2005) </w:t>
      </w:r>
      <w:r w:rsidRPr="6ED1A004" w:rsidR="0650522B">
        <w:rPr>
          <w:rFonts w:ascii="Times New Roman" w:hAnsi="Times New Roman" w:eastAsia="Times New Roman" w:cs="Times New Roman"/>
          <w:i w:val="1"/>
          <w:iCs w:val="1"/>
          <w:noProof w:val="0"/>
          <w:sz w:val="24"/>
          <w:szCs w:val="24"/>
          <w:lang w:val="en-US"/>
        </w:rPr>
        <w:t>Teachers Matter Education and Training Policy ATTRACTING, DEVELOPING AND RETAINING EFFECTIVE TEACHERS Overview</w:t>
      </w:r>
      <w:r w:rsidRPr="6ED1A004" w:rsidR="0650522B">
        <w:rPr>
          <w:rFonts w:ascii="Times New Roman" w:hAnsi="Times New Roman" w:eastAsia="Times New Roman" w:cs="Times New Roman"/>
          <w:noProof w:val="0"/>
          <w:sz w:val="24"/>
          <w:szCs w:val="24"/>
          <w:lang w:val="en-US"/>
        </w:rPr>
        <w:t xml:space="preserve">. Available at: </w:t>
      </w:r>
      <w:hyperlink r:id="R1a98e0d5efff4df7">
        <w:r w:rsidRPr="6ED1A004" w:rsidR="0650522B">
          <w:rPr>
            <w:rStyle w:val="Hyperlink"/>
            <w:rFonts w:ascii="Calibri" w:hAnsi="Calibri" w:eastAsia="Calibri" w:cs="Calibri"/>
            <w:strike w:val="0"/>
            <w:dstrike w:val="0"/>
            <w:noProof w:val="0"/>
            <w:color w:val="467886"/>
            <w:sz w:val="24"/>
            <w:szCs w:val="24"/>
            <w:u w:val="none"/>
            <w:lang w:val="en-US"/>
          </w:rPr>
          <w:t>https://www.oecd.org/education/school/34990905.pdf</w:t>
        </w:r>
      </w:hyperlink>
      <w:r w:rsidRPr="6ED1A004" w:rsidR="0650522B">
        <w:rPr>
          <w:rFonts w:ascii="Calibri" w:hAnsi="Calibri" w:eastAsia="Calibri" w:cs="Calibri"/>
          <w:noProof w:val="0"/>
          <w:sz w:val="24"/>
          <w:szCs w:val="24"/>
          <w:lang w:val="en-US"/>
        </w:rPr>
        <w:t xml:space="preserve">. </w:t>
      </w:r>
    </w:p>
    <w:p w:rsidR="6910FD22" w:rsidP="6ED1A004" w:rsidRDefault="6910FD22" w14:paraId="275AABC3" w14:textId="16C59E8A">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021CCB80" w14:textId="3DB67F43">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Patton, M.Q. (2002) </w:t>
      </w:r>
      <w:r w:rsidRPr="6ED1A004" w:rsidR="0650522B">
        <w:rPr>
          <w:rFonts w:ascii="Times New Roman" w:hAnsi="Times New Roman" w:eastAsia="Times New Roman" w:cs="Times New Roman"/>
          <w:i w:val="1"/>
          <w:iCs w:val="1"/>
          <w:noProof w:val="0"/>
          <w:sz w:val="24"/>
          <w:szCs w:val="24"/>
          <w:lang w:val="en-US"/>
        </w:rPr>
        <w:t>Qualitative Research and Evaluation Methods</w:t>
      </w:r>
      <w:r w:rsidRPr="6ED1A004" w:rsidR="0650522B">
        <w:rPr>
          <w:rFonts w:ascii="Times New Roman" w:hAnsi="Times New Roman" w:eastAsia="Times New Roman" w:cs="Times New Roman"/>
          <w:noProof w:val="0"/>
          <w:sz w:val="24"/>
          <w:szCs w:val="24"/>
          <w:lang w:val="en-US"/>
        </w:rPr>
        <w:t xml:space="preserve">. Available at: </w:t>
      </w:r>
      <w:hyperlink r:id="R376234d993794eb3">
        <w:r w:rsidRPr="6ED1A004" w:rsidR="0650522B">
          <w:rPr>
            <w:rStyle w:val="Hyperlink"/>
            <w:rFonts w:ascii="Calibri" w:hAnsi="Calibri" w:eastAsia="Calibri" w:cs="Calibri"/>
            <w:strike w:val="0"/>
            <w:dstrike w:val="0"/>
            <w:noProof w:val="0"/>
            <w:color w:val="467886"/>
            <w:sz w:val="24"/>
            <w:szCs w:val="24"/>
            <w:u w:val="none"/>
            <w:lang w:val="en-US"/>
          </w:rPr>
          <w:t>https://aulasvirtuales.files.wordpress.com/2014/02/qualitative-research-evaluation-methods-by-michael-patton.pdf</w:t>
        </w:r>
      </w:hyperlink>
      <w:r w:rsidRPr="6ED1A004" w:rsidR="0650522B">
        <w:rPr>
          <w:rFonts w:ascii="Calibri" w:hAnsi="Calibri" w:eastAsia="Calibri" w:cs="Calibri"/>
          <w:noProof w:val="0"/>
          <w:sz w:val="24"/>
          <w:szCs w:val="24"/>
          <w:lang w:val="en-US"/>
        </w:rPr>
        <w:t xml:space="preserve">. </w:t>
      </w:r>
    </w:p>
    <w:p w:rsidR="6910FD22" w:rsidP="6ED1A004" w:rsidRDefault="6910FD22" w14:paraId="616BF5F7" w14:textId="5D9A61FC">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244A727E" w14:textId="103B9DCE">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PISA (2023) </w:t>
      </w:r>
      <w:r w:rsidRPr="6ED1A004" w:rsidR="0650522B">
        <w:rPr>
          <w:rFonts w:ascii="Times New Roman" w:hAnsi="Times New Roman" w:eastAsia="Times New Roman" w:cs="Times New Roman"/>
          <w:i w:val="1"/>
          <w:iCs w:val="1"/>
          <w:noProof w:val="0"/>
          <w:sz w:val="24"/>
          <w:szCs w:val="24"/>
          <w:lang w:val="en-US"/>
        </w:rPr>
        <w:t>PISA 2022 Results (Volume I)</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Programme for international student assessment</w:t>
      </w:r>
      <w:r w:rsidRPr="6ED1A004" w:rsidR="0650522B">
        <w:rPr>
          <w:rFonts w:ascii="Times New Roman" w:hAnsi="Times New Roman" w:eastAsia="Times New Roman" w:cs="Times New Roman"/>
          <w:noProof w:val="0"/>
          <w:sz w:val="24"/>
          <w:szCs w:val="24"/>
          <w:lang w:val="en-US"/>
        </w:rPr>
        <w:t xml:space="preserve">. Available at: </w:t>
      </w:r>
      <w:hyperlink r:id="Re603d5c47ac344a0">
        <w:r w:rsidRPr="6ED1A004" w:rsidR="0650522B">
          <w:rPr>
            <w:rStyle w:val="Hyperlink"/>
            <w:rFonts w:ascii="Calibri" w:hAnsi="Calibri" w:eastAsia="Calibri" w:cs="Calibri"/>
            <w:strike w:val="0"/>
            <w:dstrike w:val="0"/>
            <w:noProof w:val="0"/>
            <w:color w:val="467886"/>
            <w:sz w:val="24"/>
            <w:szCs w:val="24"/>
            <w:u w:val="none"/>
            <w:lang w:val="en-US"/>
          </w:rPr>
          <w:t>https://doi.org/10.1787/53f23881-en</w:t>
        </w:r>
      </w:hyperlink>
      <w:r w:rsidRPr="6ED1A004" w:rsidR="0650522B">
        <w:rPr>
          <w:rFonts w:ascii="Calibri" w:hAnsi="Calibri" w:eastAsia="Calibri" w:cs="Calibri"/>
          <w:noProof w:val="0"/>
          <w:sz w:val="24"/>
          <w:szCs w:val="24"/>
          <w:lang w:val="en-US"/>
        </w:rPr>
        <w:t xml:space="preserve">. </w:t>
      </w:r>
    </w:p>
    <w:p w:rsidR="6910FD22" w:rsidP="6ED1A004" w:rsidRDefault="6910FD22" w14:paraId="3379C42E" w14:textId="0BA49C91">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72F563A0" w14:textId="6B965ED7">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Rampersaud, G.C. (2008) ‘Benefits of Breakfast for Children and Adolescents: Update and Recommendations for Practitioners’, </w:t>
      </w:r>
      <w:r w:rsidRPr="6ED1A004" w:rsidR="0650522B">
        <w:rPr>
          <w:rFonts w:ascii="Times New Roman" w:hAnsi="Times New Roman" w:eastAsia="Times New Roman" w:cs="Times New Roman"/>
          <w:i w:val="1"/>
          <w:iCs w:val="1"/>
          <w:noProof w:val="0"/>
          <w:sz w:val="24"/>
          <w:szCs w:val="24"/>
          <w:lang w:val="en-US"/>
        </w:rPr>
        <w:t>American Journal of Lifestyle Medicine</w:t>
      </w:r>
      <w:r w:rsidRPr="6ED1A004" w:rsidR="0650522B">
        <w:rPr>
          <w:rFonts w:ascii="Times New Roman" w:hAnsi="Times New Roman" w:eastAsia="Times New Roman" w:cs="Times New Roman"/>
          <w:noProof w:val="0"/>
          <w:sz w:val="24"/>
          <w:szCs w:val="24"/>
          <w:lang w:val="en-US"/>
        </w:rPr>
        <w:t xml:space="preserve">, 3(2), pp. 86–103. Available at: </w:t>
      </w:r>
      <w:hyperlink r:id="R16deefbfc2854def">
        <w:r w:rsidRPr="6ED1A004" w:rsidR="0650522B">
          <w:rPr>
            <w:rStyle w:val="Hyperlink"/>
            <w:rFonts w:ascii="Calibri" w:hAnsi="Calibri" w:eastAsia="Calibri" w:cs="Calibri"/>
            <w:strike w:val="0"/>
            <w:dstrike w:val="0"/>
            <w:noProof w:val="0"/>
            <w:color w:val="467886"/>
            <w:sz w:val="24"/>
            <w:szCs w:val="24"/>
            <w:u w:val="none"/>
            <w:lang w:val="en-US"/>
          </w:rPr>
          <w:t>https://doi.org/10.1177/1559827608327219</w:t>
        </w:r>
      </w:hyperlink>
      <w:r w:rsidRPr="6ED1A004" w:rsidR="0650522B">
        <w:rPr>
          <w:rFonts w:ascii="Calibri" w:hAnsi="Calibri" w:eastAsia="Calibri" w:cs="Calibri"/>
          <w:noProof w:val="0"/>
          <w:sz w:val="24"/>
          <w:szCs w:val="24"/>
          <w:lang w:val="en-US"/>
        </w:rPr>
        <w:t xml:space="preserve">. </w:t>
      </w:r>
    </w:p>
    <w:p w:rsidR="6910FD22" w:rsidP="6ED1A004" w:rsidRDefault="6910FD22" w14:paraId="474E2A6A" w14:textId="32D90978">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393CD95A" w14:textId="660F701F">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Romero, </w:t>
      </w:r>
      <w:r w:rsidRPr="6ED1A004" w:rsidR="0650522B">
        <w:rPr>
          <w:rFonts w:ascii="Times New Roman" w:hAnsi="Times New Roman" w:eastAsia="Times New Roman" w:cs="Times New Roman"/>
          <w:noProof w:val="0"/>
          <w:sz w:val="24"/>
          <w:szCs w:val="24"/>
          <w:lang w:val="en-US"/>
        </w:rPr>
        <w:t xml:space="preserve">M. and Young Ho Lee (2007) ‘A National Portrait of Chronic Absenteeism in the Early Grades’, </w:t>
      </w:r>
      <w:r w:rsidRPr="6ED1A004" w:rsidR="0650522B">
        <w:rPr>
          <w:rFonts w:ascii="Times New Roman" w:hAnsi="Times New Roman" w:eastAsia="Times New Roman" w:cs="Times New Roman"/>
          <w:i w:val="1"/>
          <w:iCs w:val="1"/>
          <w:noProof w:val="0"/>
          <w:sz w:val="24"/>
          <w:szCs w:val="24"/>
          <w:lang w:val="en-US"/>
        </w:rPr>
        <w:t>A National Portrait of Chronic Absenteeism in the Early Grades</w:t>
      </w:r>
      <w:r w:rsidRPr="6ED1A004" w:rsidR="0650522B">
        <w:rPr>
          <w:rFonts w:ascii="Times New Roman" w:hAnsi="Times New Roman" w:eastAsia="Times New Roman" w:cs="Times New Roman"/>
          <w:noProof w:val="0"/>
          <w:sz w:val="24"/>
          <w:szCs w:val="24"/>
          <w:lang w:val="en-US"/>
        </w:rPr>
        <w:t xml:space="preserve"> [Preprint]. Available at: </w:t>
      </w:r>
      <w:hyperlink r:id="Rb47ac643872b4101">
        <w:r w:rsidRPr="6ED1A004" w:rsidR="0650522B">
          <w:rPr>
            <w:rStyle w:val="Hyperlink"/>
            <w:rFonts w:ascii="Calibri" w:hAnsi="Calibri" w:eastAsia="Calibri" w:cs="Calibri"/>
            <w:strike w:val="0"/>
            <w:dstrike w:val="0"/>
            <w:noProof w:val="0"/>
            <w:color w:val="467886"/>
            <w:sz w:val="24"/>
            <w:szCs w:val="24"/>
            <w:u w:val="none"/>
            <w:lang w:val="en-US"/>
          </w:rPr>
          <w:t>https://doi.org/10.7916/d89c7650</w:t>
        </w:r>
      </w:hyperlink>
      <w:r w:rsidRPr="6ED1A004" w:rsidR="0650522B">
        <w:rPr>
          <w:rFonts w:ascii="Calibri" w:hAnsi="Calibri" w:eastAsia="Calibri" w:cs="Calibri"/>
          <w:noProof w:val="0"/>
          <w:sz w:val="24"/>
          <w:szCs w:val="24"/>
          <w:lang w:val="en-US"/>
        </w:rPr>
        <w:t xml:space="preserve">. </w:t>
      </w:r>
    </w:p>
    <w:p w:rsidR="6910FD22" w:rsidP="6ED1A004" w:rsidRDefault="6910FD22" w14:paraId="0125BC25" w14:textId="26DDF837">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777CFFA9" w14:textId="1F6E1581">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Stoll, L., Harris, A. and </w:t>
      </w:r>
      <w:r w:rsidRPr="6ED1A004" w:rsidR="0650522B">
        <w:rPr>
          <w:rFonts w:ascii="Times New Roman" w:hAnsi="Times New Roman" w:eastAsia="Times New Roman" w:cs="Times New Roman"/>
          <w:noProof w:val="0"/>
          <w:sz w:val="24"/>
          <w:szCs w:val="24"/>
          <w:lang w:val="en-US"/>
        </w:rPr>
        <w:t xml:space="preserve">Handscomb, G. (2012) </w:t>
      </w:r>
      <w:r w:rsidRPr="6ED1A004" w:rsidR="0650522B">
        <w:rPr>
          <w:rFonts w:ascii="Times New Roman" w:hAnsi="Times New Roman" w:eastAsia="Times New Roman" w:cs="Times New Roman"/>
          <w:i w:val="1"/>
          <w:iCs w:val="1"/>
          <w:noProof w:val="0"/>
          <w:sz w:val="24"/>
          <w:szCs w:val="24"/>
          <w:lang w:val="en-US"/>
        </w:rPr>
        <w:t>Great professional development which leads to great pedagogy: nine claims from research Schools and academies Resource Research and development network national themes: theme two Autumn 2012</w:t>
      </w:r>
      <w:r w:rsidRPr="6ED1A004" w:rsidR="0650522B">
        <w:rPr>
          <w:rFonts w:ascii="Times New Roman" w:hAnsi="Times New Roman" w:eastAsia="Times New Roman" w:cs="Times New Roman"/>
          <w:noProof w:val="0"/>
          <w:sz w:val="24"/>
          <w:szCs w:val="24"/>
          <w:lang w:val="en-US"/>
        </w:rPr>
        <w:t xml:space="preserve">. Available at: </w:t>
      </w:r>
      <w:hyperlink r:id="Ra2ceec4641584b6f">
        <w:r w:rsidRPr="6ED1A004" w:rsidR="0650522B">
          <w:rPr>
            <w:rStyle w:val="Hyperlink"/>
            <w:rFonts w:ascii="Calibri" w:hAnsi="Calibri" w:eastAsia="Calibri" w:cs="Calibri"/>
            <w:strike w:val="0"/>
            <w:dstrike w:val="0"/>
            <w:noProof w:val="0"/>
            <w:color w:val="467886"/>
            <w:sz w:val="24"/>
            <w:szCs w:val="24"/>
            <w:u w:val="none"/>
            <w:lang w:val="en-US"/>
          </w:rPr>
          <w:t>https://assets.publishing.service.gov.uk/media/5a7dd479ed915d2acb6ee639/Great-professional-development-which-leads-to-great-pedagogy-nine-claims-from-research.pdf</w:t>
        </w:r>
      </w:hyperlink>
      <w:r w:rsidRPr="6ED1A004" w:rsidR="0650522B">
        <w:rPr>
          <w:rFonts w:ascii="Calibri" w:hAnsi="Calibri" w:eastAsia="Calibri" w:cs="Calibri"/>
          <w:noProof w:val="0"/>
          <w:sz w:val="24"/>
          <w:szCs w:val="24"/>
          <w:lang w:val="en-US"/>
        </w:rPr>
        <w:t xml:space="preserve">. </w:t>
      </w:r>
    </w:p>
    <w:p w:rsidR="6910FD22" w:rsidP="6ED1A004" w:rsidRDefault="6910FD22" w14:paraId="37C20862" w14:textId="11878C2C">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274C7B43" w14:textId="6AE72A80">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Swansea Council (2023) </w:t>
      </w:r>
      <w:r w:rsidRPr="6ED1A004" w:rsidR="0650522B">
        <w:rPr>
          <w:rFonts w:ascii="Times New Roman" w:hAnsi="Times New Roman" w:eastAsia="Times New Roman" w:cs="Times New Roman"/>
          <w:i w:val="1"/>
          <w:iCs w:val="1"/>
          <w:noProof w:val="0"/>
          <w:sz w:val="24"/>
          <w:szCs w:val="24"/>
          <w:lang w:val="en-US"/>
        </w:rPr>
        <w:t xml:space="preserve">English Medium Primary Schools. </w:t>
      </w:r>
      <w:r w:rsidRPr="6ED1A004" w:rsidR="0650522B">
        <w:rPr>
          <w:rFonts w:ascii="Times New Roman" w:hAnsi="Times New Roman" w:eastAsia="Times New Roman" w:cs="Times New Roman"/>
          <w:noProof w:val="0"/>
          <w:sz w:val="24"/>
          <w:szCs w:val="24"/>
          <w:lang w:val="en-US"/>
        </w:rPr>
        <w:t xml:space="preserve">Available online. </w:t>
      </w:r>
      <w:r w:rsidRPr="6ED1A004" w:rsidR="0650522B">
        <w:rPr>
          <w:rFonts w:ascii="Calibri" w:hAnsi="Calibri" w:eastAsia="Calibri" w:cs="Calibri"/>
          <w:noProof w:val="0"/>
          <w:sz w:val="24"/>
          <w:szCs w:val="24"/>
          <w:lang w:val="en-US"/>
        </w:rPr>
        <w:t xml:space="preserve"> </w:t>
      </w:r>
    </w:p>
    <w:p w:rsidR="6910FD22" w:rsidP="6ED1A004" w:rsidRDefault="6910FD22" w14:paraId="07C77B4A" w14:textId="2D670DCA">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15A8BA18" w14:textId="2BB3A983">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System (2023) </w:t>
      </w:r>
      <w:r w:rsidRPr="6ED1A004" w:rsidR="0650522B">
        <w:rPr>
          <w:rFonts w:ascii="Times New Roman" w:hAnsi="Times New Roman" w:eastAsia="Times New Roman" w:cs="Times New Roman"/>
          <w:i w:val="1"/>
          <w:iCs w:val="1"/>
          <w:noProof w:val="0"/>
          <w:sz w:val="24"/>
          <w:szCs w:val="24"/>
          <w:lang w:val="en-US"/>
        </w:rPr>
        <w:t>Absences From Schools In The UK – The Key Statistics For 2023</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System C</w:t>
      </w:r>
      <w:r w:rsidRPr="6ED1A004" w:rsidR="0650522B">
        <w:rPr>
          <w:rFonts w:ascii="Times New Roman" w:hAnsi="Times New Roman" w:eastAsia="Times New Roman" w:cs="Times New Roman"/>
          <w:noProof w:val="0"/>
          <w:sz w:val="24"/>
          <w:szCs w:val="24"/>
          <w:lang w:val="en-US"/>
        </w:rPr>
        <w:t xml:space="preserve">. Available at: </w:t>
      </w:r>
      <w:hyperlink w:anchor="changesettings" r:id="R2e2bb49b4b614673">
        <w:r w:rsidRPr="6ED1A004" w:rsidR="0650522B">
          <w:rPr>
            <w:rStyle w:val="Hyperlink"/>
            <w:rFonts w:ascii="Calibri" w:hAnsi="Calibri" w:eastAsia="Calibri" w:cs="Calibri"/>
            <w:strike w:val="0"/>
            <w:dstrike w:val="0"/>
            <w:noProof w:val="0"/>
            <w:color w:val="467886"/>
            <w:sz w:val="24"/>
            <w:szCs w:val="24"/>
            <w:u w:val="none"/>
            <w:lang w:val="en-US"/>
          </w:rPr>
          <w:t>https://www.systemc.com/knowledge-hub/blogs/absences-from-schools-in-the-uk-the-key-statistics-for-2023/#changesettings</w:t>
        </w:r>
      </w:hyperlink>
      <w:r w:rsidRPr="6ED1A004" w:rsidR="0650522B">
        <w:rPr>
          <w:rFonts w:ascii="Calibri" w:hAnsi="Calibri" w:eastAsia="Calibri" w:cs="Calibri"/>
          <w:noProof w:val="0"/>
          <w:sz w:val="24"/>
          <w:szCs w:val="24"/>
          <w:lang w:val="en-US"/>
        </w:rPr>
        <w:t xml:space="preserve">. </w:t>
      </w:r>
    </w:p>
    <w:p w:rsidR="6910FD22" w:rsidP="6ED1A004" w:rsidRDefault="6910FD22" w14:paraId="60215906" w14:textId="332D5889">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2FDA17ED" w14:textId="4E2F0A45">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The Centre for Social Justice (2023) </w:t>
      </w:r>
      <w:r w:rsidRPr="6ED1A004" w:rsidR="0650522B">
        <w:rPr>
          <w:rFonts w:ascii="Times New Roman" w:hAnsi="Times New Roman" w:eastAsia="Times New Roman" w:cs="Times New Roman"/>
          <w:i w:val="1"/>
          <w:iCs w:val="1"/>
          <w:noProof w:val="0"/>
          <w:sz w:val="24"/>
          <w:szCs w:val="24"/>
          <w:lang w:val="en-US"/>
        </w:rPr>
        <w:t>Lost and Not Found</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The Centre for Social Justice</w:t>
      </w:r>
      <w:r w:rsidRPr="6ED1A004" w:rsidR="0650522B">
        <w:rPr>
          <w:rFonts w:ascii="Times New Roman" w:hAnsi="Times New Roman" w:eastAsia="Times New Roman" w:cs="Times New Roman"/>
          <w:noProof w:val="0"/>
          <w:sz w:val="24"/>
          <w:szCs w:val="24"/>
          <w:lang w:val="en-US"/>
        </w:rPr>
        <w:t xml:space="preserve">. Available at: </w:t>
      </w:r>
      <w:hyperlink r:id="R2952d3aa05fe4739">
        <w:r w:rsidRPr="6ED1A004" w:rsidR="0650522B">
          <w:rPr>
            <w:rStyle w:val="Hyperlink"/>
            <w:rFonts w:ascii="Calibri" w:hAnsi="Calibri" w:eastAsia="Calibri" w:cs="Calibri"/>
            <w:strike w:val="0"/>
            <w:dstrike w:val="0"/>
            <w:noProof w:val="0"/>
            <w:color w:val="467886"/>
            <w:sz w:val="24"/>
            <w:szCs w:val="24"/>
            <w:u w:val="none"/>
            <w:lang w:val="en-US"/>
          </w:rPr>
          <w:t>https://www.centreforsocialjustice.org.uk/library/lost-and-not-found</w:t>
        </w:r>
      </w:hyperlink>
      <w:r w:rsidRPr="6ED1A004" w:rsidR="0650522B">
        <w:rPr>
          <w:rFonts w:ascii="Calibri" w:hAnsi="Calibri" w:eastAsia="Calibri" w:cs="Calibri"/>
          <w:noProof w:val="0"/>
          <w:sz w:val="24"/>
          <w:szCs w:val="24"/>
          <w:lang w:val="en-US"/>
        </w:rPr>
        <w:t xml:space="preserve">. </w:t>
      </w:r>
    </w:p>
    <w:p w:rsidR="6910FD22" w:rsidP="6ED1A004" w:rsidRDefault="6910FD22" w14:paraId="6E25CEFC" w14:textId="6BC35EED">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0425914E" w14:textId="68EA3F06">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UNICEF (1989) </w:t>
      </w:r>
      <w:r w:rsidRPr="6ED1A004" w:rsidR="0650522B">
        <w:rPr>
          <w:rFonts w:ascii="Times New Roman" w:hAnsi="Times New Roman" w:eastAsia="Times New Roman" w:cs="Times New Roman"/>
          <w:i w:val="1"/>
          <w:iCs w:val="1"/>
          <w:noProof w:val="0"/>
          <w:sz w:val="24"/>
          <w:szCs w:val="24"/>
          <w:lang w:val="en-US"/>
        </w:rPr>
        <w:t>The United Nations Convention on the Rights of the Child</w:t>
      </w:r>
      <w:r w:rsidRPr="6ED1A004" w:rsidR="0650522B">
        <w:rPr>
          <w:rFonts w:ascii="Times New Roman" w:hAnsi="Times New Roman" w:eastAsia="Times New Roman" w:cs="Times New Roman"/>
          <w:noProof w:val="0"/>
          <w:sz w:val="24"/>
          <w:szCs w:val="24"/>
          <w:lang w:val="en-US"/>
        </w:rPr>
        <w:t xml:space="preserve">. Available at: </w:t>
      </w:r>
      <w:hyperlink r:id="R8379cc52548d48c4">
        <w:r w:rsidRPr="6ED1A004" w:rsidR="0650522B">
          <w:rPr>
            <w:rStyle w:val="Hyperlink"/>
            <w:rFonts w:ascii="Calibri" w:hAnsi="Calibri" w:eastAsia="Calibri" w:cs="Calibri"/>
            <w:strike w:val="0"/>
            <w:dstrike w:val="0"/>
            <w:noProof w:val="0"/>
            <w:color w:val="467886"/>
            <w:sz w:val="24"/>
            <w:szCs w:val="24"/>
            <w:u w:val="none"/>
            <w:lang w:val="en-US"/>
          </w:rPr>
          <w:t>https://www.unicef.org.uk/wp-content/uploads/2016/08/unicef-convention-rights-child-uncrc.pdf</w:t>
        </w:r>
      </w:hyperlink>
      <w:r w:rsidRPr="6ED1A004" w:rsidR="0650522B">
        <w:rPr>
          <w:rFonts w:ascii="Calibri" w:hAnsi="Calibri" w:eastAsia="Calibri" w:cs="Calibri"/>
          <w:noProof w:val="0"/>
          <w:sz w:val="24"/>
          <w:szCs w:val="24"/>
          <w:lang w:val="en-US"/>
        </w:rPr>
        <w:t xml:space="preserve">. </w:t>
      </w:r>
    </w:p>
    <w:p w:rsidR="6910FD22" w:rsidP="6ED1A004" w:rsidRDefault="6910FD22" w14:paraId="590FE8E0" w14:textId="28B21DA7">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48603B1A" w14:textId="1EF5C748">
      <w:pPr>
        <w:bidi w:val="0"/>
        <w:spacing w:before="0" w:beforeAutospacing="off" w:line="276" w:lineRule="auto"/>
        <w:ind w:left="-20" w:right="-20"/>
        <w:jc w:val="left"/>
        <w:rPr>
          <w:rFonts w:ascii="Calibri" w:hAnsi="Calibri" w:eastAsia="Calibri" w:cs="Calibri"/>
          <w:noProof w:val="0"/>
          <w:sz w:val="24"/>
          <w:szCs w:val="24"/>
          <w:lang w:val="en-US"/>
        </w:rPr>
      </w:pPr>
      <w:r w:rsidRPr="6ED1A004" w:rsidR="0650522B">
        <w:rPr>
          <w:rFonts w:ascii="Calibri" w:hAnsi="Calibri" w:eastAsia="Calibri" w:cs="Calibri"/>
          <w:noProof w:val="0"/>
          <w:sz w:val="24"/>
          <w:szCs w:val="24"/>
          <w:lang w:val="en-US"/>
        </w:rPr>
        <w:t xml:space="preserve">Welsh Government (2014) </w:t>
      </w:r>
      <w:r w:rsidRPr="6ED1A004" w:rsidR="0650522B">
        <w:rPr>
          <w:rFonts w:ascii="Times New Roman" w:hAnsi="Times New Roman" w:eastAsia="Times New Roman" w:cs="Times New Roman"/>
          <w:i w:val="1"/>
          <w:iCs w:val="1"/>
          <w:noProof w:val="0"/>
          <w:sz w:val="24"/>
          <w:szCs w:val="24"/>
          <w:lang w:val="en-US"/>
        </w:rPr>
        <w:t>School development plans Guidance</w:t>
      </w:r>
      <w:r w:rsidRPr="6ED1A004" w:rsidR="0650522B">
        <w:rPr>
          <w:rFonts w:ascii="Times New Roman" w:hAnsi="Times New Roman" w:eastAsia="Times New Roman" w:cs="Times New Roman"/>
          <w:noProof w:val="0"/>
          <w:sz w:val="24"/>
          <w:szCs w:val="24"/>
          <w:lang w:val="en-US"/>
        </w:rPr>
        <w:t xml:space="preserve">. Available at: </w:t>
      </w:r>
      <w:hyperlink r:id="R5f39f1bef77b47e0">
        <w:r w:rsidRPr="6ED1A004" w:rsidR="0650522B">
          <w:rPr>
            <w:rStyle w:val="Hyperlink"/>
            <w:rFonts w:ascii="Calibri" w:hAnsi="Calibri" w:eastAsia="Calibri" w:cs="Calibri"/>
            <w:strike w:val="0"/>
            <w:dstrike w:val="0"/>
            <w:noProof w:val="0"/>
            <w:color w:val="0563C1"/>
            <w:sz w:val="24"/>
            <w:szCs w:val="24"/>
            <w:u w:val="single"/>
            <w:lang w:val="en-US"/>
          </w:rPr>
          <w:t>https://www.gov.wales/sites/default/files/publications/2018-03/school-development-plans.pdf</w:t>
        </w:r>
      </w:hyperlink>
      <w:r w:rsidRPr="6ED1A004" w:rsidR="0650522B">
        <w:rPr>
          <w:rFonts w:ascii="Calibri" w:hAnsi="Calibri" w:eastAsia="Calibri" w:cs="Calibri"/>
          <w:noProof w:val="0"/>
          <w:sz w:val="24"/>
          <w:szCs w:val="24"/>
          <w:lang w:val="en-US"/>
        </w:rPr>
        <w:t xml:space="preserve">. </w:t>
      </w:r>
    </w:p>
    <w:p w:rsidR="6910FD22" w:rsidP="6ED1A004" w:rsidRDefault="6910FD22" w14:paraId="1D0AE4B3" w14:textId="7CF78BA8">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0C6D7BAE" w14:textId="26044B57">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Welsh Government (2022) </w:t>
      </w:r>
      <w:r w:rsidRPr="6ED1A004" w:rsidR="0650522B">
        <w:rPr>
          <w:rFonts w:ascii="Times New Roman" w:hAnsi="Times New Roman" w:eastAsia="Times New Roman" w:cs="Times New Roman"/>
          <w:i w:val="1"/>
          <w:iCs w:val="1"/>
          <w:noProof w:val="0"/>
          <w:sz w:val="24"/>
          <w:szCs w:val="24"/>
          <w:lang w:val="en-US"/>
        </w:rPr>
        <w:t>School improvement guidance: framework for evaluation, improvement and accountability - Hwb</w:t>
      </w:r>
      <w:r w:rsidRPr="6ED1A004" w:rsidR="0650522B">
        <w:rPr>
          <w:rFonts w:ascii="Times New Roman" w:hAnsi="Times New Roman" w:eastAsia="Times New Roman" w:cs="Times New Roman"/>
          <w:noProof w:val="0"/>
          <w:sz w:val="24"/>
          <w:szCs w:val="24"/>
          <w:lang w:val="en-US"/>
        </w:rPr>
        <w:t xml:space="preserve">, </w:t>
      </w:r>
      <w:r w:rsidRPr="6ED1A004" w:rsidR="0650522B">
        <w:rPr>
          <w:rFonts w:ascii="Times New Roman" w:hAnsi="Times New Roman" w:eastAsia="Times New Roman" w:cs="Times New Roman"/>
          <w:i w:val="1"/>
          <w:iCs w:val="1"/>
          <w:noProof w:val="0"/>
          <w:sz w:val="24"/>
          <w:szCs w:val="24"/>
          <w:lang w:val="en-US"/>
        </w:rPr>
        <w:t>hwb.gov.wales</w:t>
      </w:r>
      <w:r w:rsidRPr="6ED1A004" w:rsidR="0650522B">
        <w:rPr>
          <w:rFonts w:ascii="Times New Roman" w:hAnsi="Times New Roman" w:eastAsia="Times New Roman" w:cs="Times New Roman"/>
          <w:noProof w:val="0"/>
          <w:sz w:val="24"/>
          <w:szCs w:val="24"/>
          <w:lang w:val="en-US"/>
        </w:rPr>
        <w:t xml:space="preserve">. Available at: </w:t>
      </w:r>
      <w:hyperlink r:id="Rdfaade2a35434859">
        <w:r w:rsidRPr="6ED1A004" w:rsidR="0650522B">
          <w:rPr>
            <w:rStyle w:val="Hyperlink"/>
            <w:rFonts w:ascii="Calibri" w:hAnsi="Calibri" w:eastAsia="Calibri" w:cs="Calibri"/>
            <w:strike w:val="0"/>
            <w:dstrike w:val="0"/>
            <w:noProof w:val="0"/>
            <w:color w:val="467886"/>
            <w:sz w:val="24"/>
            <w:szCs w:val="24"/>
            <w:u w:val="none"/>
            <w:lang w:val="en-US"/>
          </w:rPr>
          <w:t>https://hwb.gov.wales/evaluation-improvement-and-accountability/school-improvement-guidance-framework-for-evaluation-improvement-and-accountability/</w:t>
        </w:r>
      </w:hyperlink>
      <w:r w:rsidRPr="6ED1A004" w:rsidR="0650522B">
        <w:rPr>
          <w:rFonts w:ascii="Calibri" w:hAnsi="Calibri" w:eastAsia="Calibri" w:cs="Calibri"/>
          <w:noProof w:val="0"/>
          <w:sz w:val="24"/>
          <w:szCs w:val="24"/>
          <w:lang w:val="en-US"/>
        </w:rPr>
        <w:t xml:space="preserve">. </w:t>
      </w:r>
    </w:p>
    <w:p w:rsidR="6910FD22" w:rsidP="6ED1A004" w:rsidRDefault="6910FD22" w14:paraId="7BC4E77F" w14:textId="5989B533">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19C15E4F" w14:textId="28E95524">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Welsh Government (2023) </w:t>
      </w:r>
      <w:r w:rsidRPr="6ED1A004" w:rsidR="0650522B">
        <w:rPr>
          <w:rFonts w:ascii="Times New Roman" w:hAnsi="Times New Roman" w:eastAsia="Times New Roman" w:cs="Times New Roman"/>
          <w:i w:val="1"/>
          <w:iCs w:val="1"/>
          <w:noProof w:val="0"/>
          <w:sz w:val="24"/>
          <w:szCs w:val="24"/>
          <w:lang w:val="en-US"/>
        </w:rPr>
        <w:t>Belonging, engaging and participating Guidance on improving learner engagement and attendance Guidance</w:t>
      </w:r>
      <w:r w:rsidRPr="6ED1A004" w:rsidR="0650522B">
        <w:rPr>
          <w:rFonts w:ascii="Times New Roman" w:hAnsi="Times New Roman" w:eastAsia="Times New Roman" w:cs="Times New Roman"/>
          <w:noProof w:val="0"/>
          <w:sz w:val="24"/>
          <w:szCs w:val="24"/>
          <w:lang w:val="en-US"/>
        </w:rPr>
        <w:t xml:space="preserve">. Available at: </w:t>
      </w:r>
      <w:hyperlink r:id="R17832bd7948a4989">
        <w:r w:rsidRPr="6ED1A004" w:rsidR="0650522B">
          <w:rPr>
            <w:rStyle w:val="Hyperlink"/>
            <w:rFonts w:ascii="Calibri" w:hAnsi="Calibri" w:eastAsia="Calibri" w:cs="Calibri"/>
            <w:strike w:val="0"/>
            <w:dstrike w:val="0"/>
            <w:noProof w:val="0"/>
            <w:color w:val="467886"/>
            <w:sz w:val="24"/>
            <w:szCs w:val="24"/>
            <w:u w:val="none"/>
            <w:lang w:val="en-US"/>
          </w:rPr>
          <w:t>https://www.gov.wales/sites/default/files/publications/2023-10/improving-school-attendance-guidance_0.pdf</w:t>
        </w:r>
      </w:hyperlink>
      <w:r w:rsidRPr="6ED1A004" w:rsidR="0650522B">
        <w:rPr>
          <w:rFonts w:ascii="Calibri" w:hAnsi="Calibri" w:eastAsia="Calibri" w:cs="Calibri"/>
          <w:noProof w:val="0"/>
          <w:sz w:val="24"/>
          <w:szCs w:val="24"/>
          <w:lang w:val="en-US"/>
        </w:rPr>
        <w:t xml:space="preserve">. </w:t>
      </w:r>
    </w:p>
    <w:p w:rsidR="6910FD22" w:rsidP="6ED1A004" w:rsidRDefault="6910FD22" w14:paraId="6E6CFC8C" w14:textId="5FF7F45C">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 </w:t>
      </w:r>
    </w:p>
    <w:p w:rsidR="6910FD22" w:rsidP="6ED1A004" w:rsidRDefault="6910FD22" w14:paraId="24F54C19" w14:textId="3EC2D71C">
      <w:pPr>
        <w:bidi w:val="0"/>
        <w:spacing w:before="0" w:beforeAutospacing="off" w:line="276" w:lineRule="auto"/>
        <w:ind w:left="-20" w:right="-20"/>
        <w:jc w:val="left"/>
      </w:pPr>
      <w:r w:rsidRPr="6ED1A004" w:rsidR="0650522B">
        <w:rPr>
          <w:rFonts w:ascii="Calibri" w:hAnsi="Calibri" w:eastAsia="Calibri" w:cs="Calibri"/>
          <w:noProof w:val="0"/>
          <w:sz w:val="24"/>
          <w:szCs w:val="24"/>
          <w:lang w:val="en-US"/>
        </w:rPr>
        <w:t xml:space="preserve">Welsh Government (2023b) </w:t>
      </w:r>
      <w:r w:rsidRPr="6ED1A004" w:rsidR="0650522B">
        <w:rPr>
          <w:rFonts w:ascii="Times New Roman" w:hAnsi="Times New Roman" w:eastAsia="Times New Roman" w:cs="Times New Roman"/>
          <w:i w:val="1"/>
          <w:iCs w:val="1"/>
          <w:noProof w:val="0"/>
          <w:sz w:val="24"/>
          <w:szCs w:val="24"/>
          <w:lang w:val="en-US"/>
        </w:rPr>
        <w:t xml:space="preserve">Our national mission: </w:t>
      </w:r>
      <w:r w:rsidRPr="6ED1A004" w:rsidR="0650522B">
        <w:rPr>
          <w:rFonts w:ascii="Times New Roman" w:hAnsi="Times New Roman" w:eastAsia="Times New Roman" w:cs="Times New Roman"/>
          <w:i w:val="1"/>
          <w:iCs w:val="1"/>
          <w:noProof w:val="0"/>
          <w:sz w:val="24"/>
          <w:szCs w:val="24"/>
          <w:lang w:val="en-US"/>
        </w:rPr>
        <w:t>high standards</w:t>
      </w:r>
      <w:r w:rsidRPr="6ED1A004" w:rsidR="0650522B">
        <w:rPr>
          <w:rFonts w:ascii="Times New Roman" w:hAnsi="Times New Roman" w:eastAsia="Times New Roman" w:cs="Times New Roman"/>
          <w:i w:val="1"/>
          <w:iCs w:val="1"/>
          <w:noProof w:val="0"/>
          <w:sz w:val="24"/>
          <w:szCs w:val="24"/>
          <w:lang w:val="en-US"/>
        </w:rPr>
        <w:t xml:space="preserve"> and aspirations for all [HTML] | GOV.WALES</w:t>
      </w:r>
      <w:r w:rsidRPr="6ED1A004" w:rsidR="0650522B">
        <w:rPr>
          <w:rFonts w:ascii="Times New Roman" w:hAnsi="Times New Roman" w:eastAsia="Times New Roman" w:cs="Times New Roman"/>
          <w:noProof w:val="0"/>
          <w:sz w:val="24"/>
          <w:szCs w:val="24"/>
          <w:lang w:val="en-US"/>
        </w:rPr>
        <w:t xml:space="preserve">, </w:t>
      </w:r>
      <w:hyperlink r:id="R168ba93e937043b3">
        <w:r w:rsidRPr="6ED1A004" w:rsidR="0650522B">
          <w:rPr>
            <w:rStyle w:val="Hyperlink"/>
            <w:rFonts w:ascii="Calibri" w:hAnsi="Calibri" w:eastAsia="Calibri" w:cs="Calibri"/>
            <w:i w:val="1"/>
            <w:iCs w:val="1"/>
            <w:strike w:val="0"/>
            <w:dstrike w:val="0"/>
            <w:noProof w:val="0"/>
            <w:color w:val="467886"/>
            <w:sz w:val="24"/>
            <w:szCs w:val="24"/>
            <w:u w:val="none"/>
            <w:lang w:val="en-US"/>
          </w:rPr>
          <w:t>www.gov.wales</w:t>
        </w:r>
      </w:hyperlink>
      <w:r w:rsidRPr="6ED1A004" w:rsidR="0650522B">
        <w:rPr>
          <w:rFonts w:ascii="Calibri" w:hAnsi="Calibri" w:eastAsia="Calibri" w:cs="Calibri"/>
          <w:noProof w:val="0"/>
          <w:sz w:val="24"/>
          <w:szCs w:val="24"/>
          <w:lang w:val="en-US"/>
        </w:rPr>
        <w:t xml:space="preserve">. Available at: </w:t>
      </w:r>
      <w:hyperlink w:anchor=":~:text=Our%20national%20mission%20is%20to" r:id="R03060810d1744d53">
        <w:r w:rsidRPr="6ED1A004" w:rsidR="0650522B">
          <w:rPr>
            <w:rStyle w:val="Hyperlink"/>
            <w:rFonts w:ascii="Calibri" w:hAnsi="Calibri" w:eastAsia="Calibri" w:cs="Calibri"/>
            <w:strike w:val="0"/>
            <w:dstrike w:val="0"/>
            <w:noProof w:val="0"/>
            <w:color w:val="467886"/>
            <w:sz w:val="24"/>
            <w:szCs w:val="24"/>
            <w:u w:val="none"/>
            <w:lang w:val="en-US"/>
          </w:rPr>
          <w:t>https://www.gov.wales/our-national-mission-high-standards-and-aspirations-all-html#:~:text=Our%20national%20mission%20is%20to</w:t>
        </w:r>
      </w:hyperlink>
      <w:r w:rsidRPr="6ED1A004" w:rsidR="0650522B">
        <w:rPr>
          <w:rFonts w:ascii="Calibri" w:hAnsi="Calibri" w:eastAsia="Calibri" w:cs="Calibri"/>
          <w:noProof w:val="0"/>
          <w:sz w:val="24"/>
          <w:szCs w:val="24"/>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Pw+4h3+J3aAD6" int2:id="ihGIiczY">
      <int2:state int2:type="AugLoop_Text_Critique" int2:value="Rejected"/>
    </int2:textHash>
    <int2:textHash int2:hashCode="NT12h6See3qwhk" int2:id="AGJzxvzO">
      <int2:state int2:type="AugLoop_Text_Critique" int2:value="Rejected"/>
    </int2:textHash>
    <int2:textHash int2:hashCode="hN6B5b8f/AaH/i" int2:id="69GhjTB9">
      <int2:state int2:type="AugLoop_Text_Critique" int2:value="Rejected"/>
    </int2:textHash>
    <int2:textHash int2:hashCode="xQy+KnIliT8rxm" int2:id="pLAnbeMU">
      <int2:state int2:type="AugLoop_Text_Critique" int2:value="Rejected"/>
    </int2:textHash>
    <int2:textHash int2:hashCode="SlYFDncvjWIs3o" int2:id="mnlU36NG">
      <int2:state int2:type="AugLoop_Text_Critique" int2:value="Rejected"/>
    </int2:textHash>
    <int2:textHash int2:hashCode="Pjf2COixPlAuCt" int2:id="l8mhQhW0">
      <int2:state int2:type="AugLoop_Text_Critique" int2:value="Rejected"/>
    </int2:textHash>
    <int2:bookmark int2:bookmarkName="_Int_b9SBIW3q" int2:invalidationBookmarkName="" int2:hashCode="6m3ON3wyX4BXsa" int2:id="kVKrdVaV">
      <int2:state int2:type="AugLoop_Text_Critique" int2:value="Rejected"/>
    </int2:bookmark>
    <int2:bookmark int2:bookmarkName="_Int_UawfiPKf" int2:invalidationBookmarkName="" int2:hashCode="mncTWXB3uTcgHX" int2:id="0KGCmLM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ccb7a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8c78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8f7c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A7D810"/>
    <w:rsid w:val="003C6099"/>
    <w:rsid w:val="00441E5F"/>
    <w:rsid w:val="0044CEF7"/>
    <w:rsid w:val="004C83CC"/>
    <w:rsid w:val="0059FEDC"/>
    <w:rsid w:val="0080115B"/>
    <w:rsid w:val="0089A8BA"/>
    <w:rsid w:val="008B79D3"/>
    <w:rsid w:val="00A46F46"/>
    <w:rsid w:val="00DA48D5"/>
    <w:rsid w:val="00DE6A76"/>
    <w:rsid w:val="00EE5D51"/>
    <w:rsid w:val="0103F8DE"/>
    <w:rsid w:val="0124721B"/>
    <w:rsid w:val="013FE9E3"/>
    <w:rsid w:val="015647AA"/>
    <w:rsid w:val="017DC5BC"/>
    <w:rsid w:val="0193F6E6"/>
    <w:rsid w:val="01E09F58"/>
    <w:rsid w:val="01E38089"/>
    <w:rsid w:val="020DAD25"/>
    <w:rsid w:val="02274A34"/>
    <w:rsid w:val="0261502C"/>
    <w:rsid w:val="02618155"/>
    <w:rsid w:val="0277F459"/>
    <w:rsid w:val="02C82A3A"/>
    <w:rsid w:val="02E8B85E"/>
    <w:rsid w:val="02F7C9CF"/>
    <w:rsid w:val="0322ACF5"/>
    <w:rsid w:val="0337BE4A"/>
    <w:rsid w:val="03463126"/>
    <w:rsid w:val="0351A758"/>
    <w:rsid w:val="0384DA00"/>
    <w:rsid w:val="03B7B21D"/>
    <w:rsid w:val="03BF01C7"/>
    <w:rsid w:val="03C31A95"/>
    <w:rsid w:val="03C6F64E"/>
    <w:rsid w:val="03CC05FB"/>
    <w:rsid w:val="03F67A92"/>
    <w:rsid w:val="0431D3F2"/>
    <w:rsid w:val="04805C61"/>
    <w:rsid w:val="049B8183"/>
    <w:rsid w:val="04ABBEA9"/>
    <w:rsid w:val="04BB9057"/>
    <w:rsid w:val="04C21961"/>
    <w:rsid w:val="04E41A38"/>
    <w:rsid w:val="04E77EC9"/>
    <w:rsid w:val="050949F0"/>
    <w:rsid w:val="050D8ADB"/>
    <w:rsid w:val="05105B9C"/>
    <w:rsid w:val="0518401A"/>
    <w:rsid w:val="05202375"/>
    <w:rsid w:val="05333C42"/>
    <w:rsid w:val="053B2679"/>
    <w:rsid w:val="053FB903"/>
    <w:rsid w:val="056554CD"/>
    <w:rsid w:val="056E33DF"/>
    <w:rsid w:val="057C02A4"/>
    <w:rsid w:val="05924684"/>
    <w:rsid w:val="05B75AE2"/>
    <w:rsid w:val="05D37E68"/>
    <w:rsid w:val="05D4EB90"/>
    <w:rsid w:val="062315A5"/>
    <w:rsid w:val="06478F0A"/>
    <w:rsid w:val="0650522B"/>
    <w:rsid w:val="0672401D"/>
    <w:rsid w:val="06A14133"/>
    <w:rsid w:val="06A2B6AB"/>
    <w:rsid w:val="06CF0CA3"/>
    <w:rsid w:val="06F88597"/>
    <w:rsid w:val="06FABB57"/>
    <w:rsid w:val="076794EE"/>
    <w:rsid w:val="0773FA2A"/>
    <w:rsid w:val="077535CA"/>
    <w:rsid w:val="0793D2DC"/>
    <w:rsid w:val="07A99B93"/>
    <w:rsid w:val="07B80DF0"/>
    <w:rsid w:val="07CDFFAF"/>
    <w:rsid w:val="0802F54F"/>
    <w:rsid w:val="0823937B"/>
    <w:rsid w:val="085B921B"/>
    <w:rsid w:val="085B921B"/>
    <w:rsid w:val="085E9D3F"/>
    <w:rsid w:val="0884F1BB"/>
    <w:rsid w:val="089A9CF5"/>
    <w:rsid w:val="089EF482"/>
    <w:rsid w:val="08A67AF7"/>
    <w:rsid w:val="08CF1E10"/>
    <w:rsid w:val="0916DDF6"/>
    <w:rsid w:val="0919EC3B"/>
    <w:rsid w:val="094A9D6D"/>
    <w:rsid w:val="095C9178"/>
    <w:rsid w:val="09ACC78A"/>
    <w:rsid w:val="09E69740"/>
    <w:rsid w:val="09F1093A"/>
    <w:rsid w:val="09FA6DA0"/>
    <w:rsid w:val="0A060CC0"/>
    <w:rsid w:val="0A26F3A1"/>
    <w:rsid w:val="0A2BF779"/>
    <w:rsid w:val="0A53662B"/>
    <w:rsid w:val="0A637237"/>
    <w:rsid w:val="0A66E4BA"/>
    <w:rsid w:val="0A9ECE5C"/>
    <w:rsid w:val="0AD20E93"/>
    <w:rsid w:val="0AE085F4"/>
    <w:rsid w:val="0AF7B59E"/>
    <w:rsid w:val="0B1B002D"/>
    <w:rsid w:val="0B202AA6"/>
    <w:rsid w:val="0B4AB09C"/>
    <w:rsid w:val="0B9C1B92"/>
    <w:rsid w:val="0BD9DB58"/>
    <w:rsid w:val="0C3E1E03"/>
    <w:rsid w:val="0C62FD27"/>
    <w:rsid w:val="0C6D82E4"/>
    <w:rsid w:val="0C6D82E4"/>
    <w:rsid w:val="0C7C5655"/>
    <w:rsid w:val="0C7C5655"/>
    <w:rsid w:val="0C90E01E"/>
    <w:rsid w:val="0CA772A1"/>
    <w:rsid w:val="0CF76641"/>
    <w:rsid w:val="0D2351FF"/>
    <w:rsid w:val="0D2A3572"/>
    <w:rsid w:val="0D2A3572"/>
    <w:rsid w:val="0D2E5438"/>
    <w:rsid w:val="0D3E4E27"/>
    <w:rsid w:val="0D951239"/>
    <w:rsid w:val="0D9A7232"/>
    <w:rsid w:val="0DB75A88"/>
    <w:rsid w:val="0DDD44D8"/>
    <w:rsid w:val="0E19EC23"/>
    <w:rsid w:val="0E19EC23"/>
    <w:rsid w:val="0E417A21"/>
    <w:rsid w:val="0E441C11"/>
    <w:rsid w:val="0E5ED768"/>
    <w:rsid w:val="0E6727A7"/>
    <w:rsid w:val="0E7C349E"/>
    <w:rsid w:val="0EADDA90"/>
    <w:rsid w:val="0EADDA90"/>
    <w:rsid w:val="0EC1D075"/>
    <w:rsid w:val="0ECAA33F"/>
    <w:rsid w:val="0EFA64C4"/>
    <w:rsid w:val="0EFD3989"/>
    <w:rsid w:val="0EFD3989"/>
    <w:rsid w:val="0F2246D6"/>
    <w:rsid w:val="0F262243"/>
    <w:rsid w:val="0F262243"/>
    <w:rsid w:val="0F2EDA69"/>
    <w:rsid w:val="0F575C27"/>
    <w:rsid w:val="0F6E296C"/>
    <w:rsid w:val="0F9B9F90"/>
    <w:rsid w:val="0FA5E65A"/>
    <w:rsid w:val="0FAA242B"/>
    <w:rsid w:val="1002F808"/>
    <w:rsid w:val="1008D06E"/>
    <w:rsid w:val="101DEC69"/>
    <w:rsid w:val="1029E457"/>
    <w:rsid w:val="10412D10"/>
    <w:rsid w:val="10A98A28"/>
    <w:rsid w:val="10AB0A35"/>
    <w:rsid w:val="10B194C1"/>
    <w:rsid w:val="10B75EA5"/>
    <w:rsid w:val="10C3BB5C"/>
    <w:rsid w:val="10D2B3BB"/>
    <w:rsid w:val="1109F9CD"/>
    <w:rsid w:val="111E0B2B"/>
    <w:rsid w:val="111EFAA0"/>
    <w:rsid w:val="1124AC8F"/>
    <w:rsid w:val="1131DA44"/>
    <w:rsid w:val="115B214E"/>
    <w:rsid w:val="11654822"/>
    <w:rsid w:val="116C219B"/>
    <w:rsid w:val="11B9B678"/>
    <w:rsid w:val="11C1FB6A"/>
    <w:rsid w:val="11F9FF13"/>
    <w:rsid w:val="12057F85"/>
    <w:rsid w:val="1234DA4B"/>
    <w:rsid w:val="124E757B"/>
    <w:rsid w:val="124F4800"/>
    <w:rsid w:val="1263F9EF"/>
    <w:rsid w:val="128C3F50"/>
    <w:rsid w:val="12BB983E"/>
    <w:rsid w:val="12C8EF5A"/>
    <w:rsid w:val="1330CE49"/>
    <w:rsid w:val="134540E4"/>
    <w:rsid w:val="13558D2B"/>
    <w:rsid w:val="13558D2B"/>
    <w:rsid w:val="13618519"/>
    <w:rsid w:val="136BA310"/>
    <w:rsid w:val="13D04240"/>
    <w:rsid w:val="13DD1CC6"/>
    <w:rsid w:val="1404DBCC"/>
    <w:rsid w:val="142059FB"/>
    <w:rsid w:val="142ACD4A"/>
    <w:rsid w:val="14870393"/>
    <w:rsid w:val="14925342"/>
    <w:rsid w:val="14B96A9A"/>
    <w:rsid w:val="14F37D8E"/>
    <w:rsid w:val="150012FF"/>
    <w:rsid w:val="151BAB1B"/>
    <w:rsid w:val="151BAB1B"/>
    <w:rsid w:val="156F8119"/>
    <w:rsid w:val="1588D6A2"/>
    <w:rsid w:val="15B36CED"/>
    <w:rsid w:val="15B4D271"/>
    <w:rsid w:val="15C0ECB1"/>
    <w:rsid w:val="15C97BA3"/>
    <w:rsid w:val="15E67953"/>
    <w:rsid w:val="15EB30AE"/>
    <w:rsid w:val="162AA3D9"/>
    <w:rsid w:val="1639618E"/>
    <w:rsid w:val="1641B035"/>
    <w:rsid w:val="168926BA"/>
    <w:rsid w:val="169BE360"/>
    <w:rsid w:val="16BA6D94"/>
    <w:rsid w:val="16C19204"/>
    <w:rsid w:val="16D16F3F"/>
    <w:rsid w:val="16D82A6E"/>
    <w:rsid w:val="16D9223E"/>
    <w:rsid w:val="16EF2311"/>
    <w:rsid w:val="17094B6B"/>
    <w:rsid w:val="17197ED1"/>
    <w:rsid w:val="174FC33E"/>
    <w:rsid w:val="175C5C90"/>
    <w:rsid w:val="17A4CEDB"/>
    <w:rsid w:val="17D7D64F"/>
    <w:rsid w:val="17DB5775"/>
    <w:rsid w:val="17DC6796"/>
    <w:rsid w:val="18157778"/>
    <w:rsid w:val="182149BA"/>
    <w:rsid w:val="182AE841"/>
    <w:rsid w:val="185F6A44"/>
    <w:rsid w:val="18F31E6E"/>
    <w:rsid w:val="19041CCF"/>
    <w:rsid w:val="19053D03"/>
    <w:rsid w:val="1969F578"/>
    <w:rsid w:val="19C22140"/>
    <w:rsid w:val="19C2FE93"/>
    <w:rsid w:val="19EEAC04"/>
    <w:rsid w:val="1A169491"/>
    <w:rsid w:val="1A2218BE"/>
    <w:rsid w:val="1A4504F1"/>
    <w:rsid w:val="1A4ABB0C"/>
    <w:rsid w:val="1AE98DD1"/>
    <w:rsid w:val="1AEDAD1A"/>
    <w:rsid w:val="1B29B390"/>
    <w:rsid w:val="1B4C170B"/>
    <w:rsid w:val="1B4F990C"/>
    <w:rsid w:val="1B516925"/>
    <w:rsid w:val="1B58EA7C"/>
    <w:rsid w:val="1B5C812B"/>
    <w:rsid w:val="1B62D755"/>
    <w:rsid w:val="1BB4BE92"/>
    <w:rsid w:val="1BC9025A"/>
    <w:rsid w:val="1BE0D552"/>
    <w:rsid w:val="1BE96585"/>
    <w:rsid w:val="1BF60E4D"/>
    <w:rsid w:val="1BFB8167"/>
    <w:rsid w:val="1C14972E"/>
    <w:rsid w:val="1C202B15"/>
    <w:rsid w:val="1C25012F"/>
    <w:rsid w:val="1C2ABF30"/>
    <w:rsid w:val="1C2DC78F"/>
    <w:rsid w:val="1C39D692"/>
    <w:rsid w:val="1C6C1EFC"/>
    <w:rsid w:val="1C6CCD4D"/>
    <w:rsid w:val="1C933C26"/>
    <w:rsid w:val="1CA2AD2D"/>
    <w:rsid w:val="1CD4E1DE"/>
    <w:rsid w:val="1CEA08E1"/>
    <w:rsid w:val="1D09BE75"/>
    <w:rsid w:val="1D2570E4"/>
    <w:rsid w:val="1D264CC6"/>
    <w:rsid w:val="1D264CC6"/>
    <w:rsid w:val="1D2C0E2B"/>
    <w:rsid w:val="1D359C0F"/>
    <w:rsid w:val="1D64D2BB"/>
    <w:rsid w:val="1D64D2BB"/>
    <w:rsid w:val="1D8535E6"/>
    <w:rsid w:val="1D9A9979"/>
    <w:rsid w:val="1DA24BC4"/>
    <w:rsid w:val="1DB8E08F"/>
    <w:rsid w:val="1DC767ED"/>
    <w:rsid w:val="1DED946D"/>
    <w:rsid w:val="1E089DAE"/>
    <w:rsid w:val="1E1DBE17"/>
    <w:rsid w:val="1E1FEDE0"/>
    <w:rsid w:val="1E358FFC"/>
    <w:rsid w:val="1E38092D"/>
    <w:rsid w:val="1E4EE64D"/>
    <w:rsid w:val="1EA77FC7"/>
    <w:rsid w:val="1EA96504"/>
    <w:rsid w:val="1ED354E0"/>
    <w:rsid w:val="1EFAF8C4"/>
    <w:rsid w:val="1F17E034"/>
    <w:rsid w:val="1F1DF95E"/>
    <w:rsid w:val="1F20C0FB"/>
    <w:rsid w:val="1F210647"/>
    <w:rsid w:val="1F639CCB"/>
    <w:rsid w:val="1F8DC43D"/>
    <w:rsid w:val="1F8E6D04"/>
    <w:rsid w:val="1FD93D87"/>
    <w:rsid w:val="20131B94"/>
    <w:rsid w:val="20163786"/>
    <w:rsid w:val="203942B9"/>
    <w:rsid w:val="2044D2D6"/>
    <w:rsid w:val="204F25C1"/>
    <w:rsid w:val="2096C925"/>
    <w:rsid w:val="209C737D"/>
    <w:rsid w:val="20C7F393"/>
    <w:rsid w:val="20F47D60"/>
    <w:rsid w:val="20FE3053"/>
    <w:rsid w:val="21060954"/>
    <w:rsid w:val="21469724"/>
    <w:rsid w:val="214B2CD2"/>
    <w:rsid w:val="21526241"/>
    <w:rsid w:val="21570BB3"/>
    <w:rsid w:val="215F7179"/>
    <w:rsid w:val="216F9E35"/>
    <w:rsid w:val="21D1D7E0"/>
    <w:rsid w:val="21DD0D7D"/>
    <w:rsid w:val="21DF2089"/>
    <w:rsid w:val="21FB0EC1"/>
    <w:rsid w:val="221CE19C"/>
    <w:rsid w:val="224085D8"/>
    <w:rsid w:val="2248A36D"/>
    <w:rsid w:val="2278326C"/>
    <w:rsid w:val="22A80DB3"/>
    <w:rsid w:val="22BB95C4"/>
    <w:rsid w:val="22CC6D23"/>
    <w:rsid w:val="22CD499F"/>
    <w:rsid w:val="22E0CC5B"/>
    <w:rsid w:val="2307E4D9"/>
    <w:rsid w:val="2330CFFF"/>
    <w:rsid w:val="235A9B3F"/>
    <w:rsid w:val="23650FA4"/>
    <w:rsid w:val="2369B7A3"/>
    <w:rsid w:val="23772F76"/>
    <w:rsid w:val="2396DF22"/>
    <w:rsid w:val="23A776C4"/>
    <w:rsid w:val="23CD82C8"/>
    <w:rsid w:val="23DBF192"/>
    <w:rsid w:val="23DED97C"/>
    <w:rsid w:val="23F3BE8D"/>
    <w:rsid w:val="23FF9455"/>
    <w:rsid w:val="24366656"/>
    <w:rsid w:val="24366656"/>
    <w:rsid w:val="246A6FB7"/>
    <w:rsid w:val="2473500E"/>
    <w:rsid w:val="247E37E6"/>
    <w:rsid w:val="24807223"/>
    <w:rsid w:val="249A0E75"/>
    <w:rsid w:val="24DF6159"/>
    <w:rsid w:val="24FC37BB"/>
    <w:rsid w:val="2512FFD7"/>
    <w:rsid w:val="25315EAB"/>
    <w:rsid w:val="25434725"/>
    <w:rsid w:val="256A7FEB"/>
    <w:rsid w:val="257E0E74"/>
    <w:rsid w:val="258DDC9C"/>
    <w:rsid w:val="25B09630"/>
    <w:rsid w:val="25B37517"/>
    <w:rsid w:val="25B4FBE8"/>
    <w:rsid w:val="25DE14AE"/>
    <w:rsid w:val="25E965F7"/>
    <w:rsid w:val="26137A7A"/>
    <w:rsid w:val="261D325E"/>
    <w:rsid w:val="266C4781"/>
    <w:rsid w:val="26904ADC"/>
    <w:rsid w:val="26A76AF2"/>
    <w:rsid w:val="26CD2F0C"/>
    <w:rsid w:val="26CFA86E"/>
    <w:rsid w:val="26DC0BEC"/>
    <w:rsid w:val="2706504C"/>
    <w:rsid w:val="272933C6"/>
    <w:rsid w:val="2729B3C7"/>
    <w:rsid w:val="274F4578"/>
    <w:rsid w:val="276D71D7"/>
    <w:rsid w:val="27749003"/>
    <w:rsid w:val="2796667B"/>
    <w:rsid w:val="27A5CA1D"/>
    <w:rsid w:val="27BABE44"/>
    <w:rsid w:val="27C9D9C9"/>
    <w:rsid w:val="283EEBA8"/>
    <w:rsid w:val="2847B3B0"/>
    <w:rsid w:val="285728FA"/>
    <w:rsid w:val="285C6EDB"/>
    <w:rsid w:val="2868FF6D"/>
    <w:rsid w:val="287AE7E7"/>
    <w:rsid w:val="2884AC73"/>
    <w:rsid w:val="2885DC3A"/>
    <w:rsid w:val="293DE0DA"/>
    <w:rsid w:val="29704DA9"/>
    <w:rsid w:val="29736F25"/>
    <w:rsid w:val="29736F25"/>
    <w:rsid w:val="297C4069"/>
    <w:rsid w:val="29CA51F1"/>
    <w:rsid w:val="29DE0BC9"/>
    <w:rsid w:val="29E182EF"/>
    <w:rsid w:val="29FCD1B1"/>
    <w:rsid w:val="2A04CFCE"/>
    <w:rsid w:val="2A04CFCE"/>
    <w:rsid w:val="2A126F39"/>
    <w:rsid w:val="2A3DF10E"/>
    <w:rsid w:val="2A4A85F9"/>
    <w:rsid w:val="2A6E1CE7"/>
    <w:rsid w:val="2A71D935"/>
    <w:rsid w:val="2A96777E"/>
    <w:rsid w:val="2AA5A7DA"/>
    <w:rsid w:val="2AA5A7DA"/>
    <w:rsid w:val="2AB58D0F"/>
    <w:rsid w:val="2AC6A7A9"/>
    <w:rsid w:val="2B00F392"/>
    <w:rsid w:val="2B191E8F"/>
    <w:rsid w:val="2B22F44D"/>
    <w:rsid w:val="2B2F15BF"/>
    <w:rsid w:val="2B35C351"/>
    <w:rsid w:val="2B482FEA"/>
    <w:rsid w:val="2B658F8A"/>
    <w:rsid w:val="2B65F1A3"/>
    <w:rsid w:val="2B7E51D8"/>
    <w:rsid w:val="2BC97AEA"/>
    <w:rsid w:val="2C0220A5"/>
    <w:rsid w:val="2C03C241"/>
    <w:rsid w:val="2C5DED77"/>
    <w:rsid w:val="2C731765"/>
    <w:rsid w:val="2C959EC2"/>
    <w:rsid w:val="2C97ACA9"/>
    <w:rsid w:val="2CDC9607"/>
    <w:rsid w:val="2D1FA7B4"/>
    <w:rsid w:val="2D31B098"/>
    <w:rsid w:val="2D3390C2"/>
    <w:rsid w:val="2D363ED2"/>
    <w:rsid w:val="2D365FB6"/>
    <w:rsid w:val="2D82E40B"/>
    <w:rsid w:val="2DB00453"/>
    <w:rsid w:val="2E1CCC8B"/>
    <w:rsid w:val="2E471643"/>
    <w:rsid w:val="2E49E038"/>
    <w:rsid w:val="2E49E038"/>
    <w:rsid w:val="2E5E4FBF"/>
    <w:rsid w:val="2E5E6CB8"/>
    <w:rsid w:val="2E6200E0"/>
    <w:rsid w:val="2E6460AA"/>
    <w:rsid w:val="2E684B52"/>
    <w:rsid w:val="2E684B52"/>
    <w:rsid w:val="2E6DAD26"/>
    <w:rsid w:val="2E6FEDBD"/>
    <w:rsid w:val="2E848DCE"/>
    <w:rsid w:val="2E90F330"/>
    <w:rsid w:val="2EB9ACE8"/>
    <w:rsid w:val="2EFDB190"/>
    <w:rsid w:val="2EFDB190"/>
    <w:rsid w:val="2F1EB46C"/>
    <w:rsid w:val="2F2369AF"/>
    <w:rsid w:val="2F457239"/>
    <w:rsid w:val="2F49CF8E"/>
    <w:rsid w:val="2F5E3AB8"/>
    <w:rsid w:val="2F8B3677"/>
    <w:rsid w:val="2FA329AF"/>
    <w:rsid w:val="2FA329AF"/>
    <w:rsid w:val="2FB89CEC"/>
    <w:rsid w:val="2FD76099"/>
    <w:rsid w:val="2FDAED77"/>
    <w:rsid w:val="2FE64841"/>
    <w:rsid w:val="303DC584"/>
    <w:rsid w:val="303DE81F"/>
    <w:rsid w:val="3044E42F"/>
    <w:rsid w:val="3045CD45"/>
    <w:rsid w:val="3094945D"/>
    <w:rsid w:val="30A7D810"/>
    <w:rsid w:val="30AD3292"/>
    <w:rsid w:val="30AFCBF1"/>
    <w:rsid w:val="30B0E47E"/>
    <w:rsid w:val="30BEA305"/>
    <w:rsid w:val="30E509A4"/>
    <w:rsid w:val="311A9647"/>
    <w:rsid w:val="3147D3B0"/>
    <w:rsid w:val="3158979C"/>
    <w:rsid w:val="3164A874"/>
    <w:rsid w:val="31690FE5"/>
    <w:rsid w:val="317148C3"/>
    <w:rsid w:val="3191F835"/>
    <w:rsid w:val="31944222"/>
    <w:rsid w:val="31B11A5F"/>
    <w:rsid w:val="31CC8807"/>
    <w:rsid w:val="31DA8E94"/>
    <w:rsid w:val="31DBEDBF"/>
    <w:rsid w:val="31DFFC9E"/>
    <w:rsid w:val="31E70BCA"/>
    <w:rsid w:val="31F193BF"/>
    <w:rsid w:val="32068658"/>
    <w:rsid w:val="32605B83"/>
    <w:rsid w:val="32738C94"/>
    <w:rsid w:val="32B43264"/>
    <w:rsid w:val="32C2D739"/>
    <w:rsid w:val="32D1E0CC"/>
    <w:rsid w:val="33294B3A"/>
    <w:rsid w:val="3339CCB7"/>
    <w:rsid w:val="3345D90E"/>
    <w:rsid w:val="33B39F9A"/>
    <w:rsid w:val="33B3AB93"/>
    <w:rsid w:val="33CCCD31"/>
    <w:rsid w:val="3416C0B1"/>
    <w:rsid w:val="3423C900"/>
    <w:rsid w:val="34692939"/>
    <w:rsid w:val="348AAA2D"/>
    <w:rsid w:val="34EE0131"/>
    <w:rsid w:val="34EE0131"/>
    <w:rsid w:val="350D6B8E"/>
    <w:rsid w:val="35276242"/>
    <w:rsid w:val="35492C3C"/>
    <w:rsid w:val="354F6FFB"/>
    <w:rsid w:val="3553B3C8"/>
    <w:rsid w:val="35577D49"/>
    <w:rsid w:val="3597940D"/>
    <w:rsid w:val="35AE13CF"/>
    <w:rsid w:val="35D1009F"/>
    <w:rsid w:val="35F235DD"/>
    <w:rsid w:val="35F6BEA2"/>
    <w:rsid w:val="365CC4C2"/>
    <w:rsid w:val="366302AD"/>
    <w:rsid w:val="3665FB5C"/>
    <w:rsid w:val="3677090A"/>
    <w:rsid w:val="36B2F950"/>
    <w:rsid w:val="36D0FCC7"/>
    <w:rsid w:val="36E55418"/>
    <w:rsid w:val="36EB405C"/>
    <w:rsid w:val="370CCF1B"/>
    <w:rsid w:val="374B739C"/>
    <w:rsid w:val="375455C0"/>
    <w:rsid w:val="376C8284"/>
    <w:rsid w:val="37760045"/>
    <w:rsid w:val="37CEF58B"/>
    <w:rsid w:val="37F4001D"/>
    <w:rsid w:val="37FB1DFC"/>
    <w:rsid w:val="382495C5"/>
    <w:rsid w:val="383F3F41"/>
    <w:rsid w:val="384AF165"/>
    <w:rsid w:val="38584129"/>
    <w:rsid w:val="385E3037"/>
    <w:rsid w:val="38660938"/>
    <w:rsid w:val="38A9B841"/>
    <w:rsid w:val="38A9B841"/>
    <w:rsid w:val="38B84477"/>
    <w:rsid w:val="38CC76EB"/>
    <w:rsid w:val="38E26275"/>
    <w:rsid w:val="38F53720"/>
    <w:rsid w:val="391BD88B"/>
    <w:rsid w:val="3922ED47"/>
    <w:rsid w:val="3949424D"/>
    <w:rsid w:val="39598534"/>
    <w:rsid w:val="3974D456"/>
    <w:rsid w:val="398FD07E"/>
    <w:rsid w:val="39B016BA"/>
    <w:rsid w:val="39C6B60C"/>
    <w:rsid w:val="39CDDC92"/>
    <w:rsid w:val="39D964D3"/>
    <w:rsid w:val="39E7DD7A"/>
    <w:rsid w:val="39F4118A"/>
    <w:rsid w:val="3A1782DF"/>
    <w:rsid w:val="3A3E4C3A"/>
    <w:rsid w:val="3A5414D8"/>
    <w:rsid w:val="3A6D8F77"/>
    <w:rsid w:val="3A8CAE86"/>
    <w:rsid w:val="3AA42346"/>
    <w:rsid w:val="3AB059BF"/>
    <w:rsid w:val="3AC3B92A"/>
    <w:rsid w:val="3AD0C245"/>
    <w:rsid w:val="3AD44271"/>
    <w:rsid w:val="3B0B8ABA"/>
    <w:rsid w:val="3B220A4C"/>
    <w:rsid w:val="3B4BE71B"/>
    <w:rsid w:val="3B4D69CF"/>
    <w:rsid w:val="3B50EAF3"/>
    <w:rsid w:val="3B74C5B3"/>
    <w:rsid w:val="3B75D6C6"/>
    <w:rsid w:val="3B793A86"/>
    <w:rsid w:val="3B8C1E06"/>
    <w:rsid w:val="3B8CF638"/>
    <w:rsid w:val="3B90E473"/>
    <w:rsid w:val="3B9DA9FA"/>
    <w:rsid w:val="3BEFE539"/>
    <w:rsid w:val="3BFA8C7E"/>
    <w:rsid w:val="3C09ACB3"/>
    <w:rsid w:val="3C0B42DB"/>
    <w:rsid w:val="3C54D1A3"/>
    <w:rsid w:val="3C87EE30"/>
    <w:rsid w:val="3C915E8F"/>
    <w:rsid w:val="3C915E8F"/>
    <w:rsid w:val="3C9CBB44"/>
    <w:rsid w:val="3CA03B6F"/>
    <w:rsid w:val="3CBDDAAD"/>
    <w:rsid w:val="3CCE92A1"/>
    <w:rsid w:val="3CECBB54"/>
    <w:rsid w:val="3CFB0C7F"/>
    <w:rsid w:val="3D14FBCC"/>
    <w:rsid w:val="3D397A5B"/>
    <w:rsid w:val="3D397A5B"/>
    <w:rsid w:val="3D8033B8"/>
    <w:rsid w:val="3D8BB59A"/>
    <w:rsid w:val="3D965CDF"/>
    <w:rsid w:val="3D9C8265"/>
    <w:rsid w:val="3DE7C30F"/>
    <w:rsid w:val="3DF6BE33"/>
    <w:rsid w:val="3DFB59EC"/>
    <w:rsid w:val="3E0168B1"/>
    <w:rsid w:val="3E0BE333"/>
    <w:rsid w:val="3E1C59BB"/>
    <w:rsid w:val="3E3C0BD0"/>
    <w:rsid w:val="3E414D60"/>
    <w:rsid w:val="3E4C0C56"/>
    <w:rsid w:val="3E5202BC"/>
    <w:rsid w:val="3E7B7C7E"/>
    <w:rsid w:val="3EA54A7F"/>
    <w:rsid w:val="3EB7FD82"/>
    <w:rsid w:val="3F23C69C"/>
    <w:rsid w:val="3F2785FB"/>
    <w:rsid w:val="3F3AC256"/>
    <w:rsid w:val="3F4007ED"/>
    <w:rsid w:val="3F45DB9C"/>
    <w:rsid w:val="3F604D2D"/>
    <w:rsid w:val="3FB30770"/>
    <w:rsid w:val="3FB5C4F5"/>
    <w:rsid w:val="3FE06FB9"/>
    <w:rsid w:val="3FFDA07D"/>
    <w:rsid w:val="40183170"/>
    <w:rsid w:val="4037CEBB"/>
    <w:rsid w:val="403CAE50"/>
    <w:rsid w:val="404CA976"/>
    <w:rsid w:val="4056461A"/>
    <w:rsid w:val="406BDC78"/>
    <w:rsid w:val="40931CE6"/>
    <w:rsid w:val="40C3C4ED"/>
    <w:rsid w:val="40C8AADE"/>
    <w:rsid w:val="40DCC83D"/>
    <w:rsid w:val="40E4C9C4"/>
    <w:rsid w:val="411BA528"/>
    <w:rsid w:val="41519556"/>
    <w:rsid w:val="4156BC09"/>
    <w:rsid w:val="4156BC09"/>
    <w:rsid w:val="415F8908"/>
    <w:rsid w:val="41721326"/>
    <w:rsid w:val="41CE71DF"/>
    <w:rsid w:val="41CE7DA2"/>
    <w:rsid w:val="41D4C1D3"/>
    <w:rsid w:val="41DBCD7A"/>
    <w:rsid w:val="41F7A735"/>
    <w:rsid w:val="420602DF"/>
    <w:rsid w:val="4256CDBE"/>
    <w:rsid w:val="42660E4E"/>
    <w:rsid w:val="426B3AB1"/>
    <w:rsid w:val="42ABDF59"/>
    <w:rsid w:val="42F630D4"/>
    <w:rsid w:val="432AA495"/>
    <w:rsid w:val="43332824"/>
    <w:rsid w:val="43458F73"/>
    <w:rsid w:val="436A4E03"/>
    <w:rsid w:val="4379FA8A"/>
    <w:rsid w:val="43AD5621"/>
    <w:rsid w:val="43AD5621"/>
    <w:rsid w:val="43C132AD"/>
    <w:rsid w:val="43D01EC8"/>
    <w:rsid w:val="441A7616"/>
    <w:rsid w:val="441F738F"/>
    <w:rsid w:val="442C46E4"/>
    <w:rsid w:val="443C6695"/>
    <w:rsid w:val="446A9B70"/>
    <w:rsid w:val="44D591B4"/>
    <w:rsid w:val="450A6DE2"/>
    <w:rsid w:val="45197F53"/>
    <w:rsid w:val="4527B024"/>
    <w:rsid w:val="452DFF8A"/>
    <w:rsid w:val="45422EA8"/>
    <w:rsid w:val="45479BDC"/>
    <w:rsid w:val="45519560"/>
    <w:rsid w:val="4557304A"/>
    <w:rsid w:val="456A012B"/>
    <w:rsid w:val="457CCC6F"/>
    <w:rsid w:val="459BF4C3"/>
    <w:rsid w:val="45A9E01C"/>
    <w:rsid w:val="45B7CA8E"/>
    <w:rsid w:val="45DE6465"/>
    <w:rsid w:val="46066BD1"/>
    <w:rsid w:val="46066BD1"/>
    <w:rsid w:val="46250679"/>
    <w:rsid w:val="462A2D2C"/>
    <w:rsid w:val="464A66B8"/>
    <w:rsid w:val="466E19FF"/>
    <w:rsid w:val="46716215"/>
    <w:rsid w:val="46739B15"/>
    <w:rsid w:val="469B3802"/>
    <w:rsid w:val="46B6DC0E"/>
    <w:rsid w:val="46C94EAD"/>
    <w:rsid w:val="46CB1858"/>
    <w:rsid w:val="46DCF53F"/>
    <w:rsid w:val="46DDFF09"/>
    <w:rsid w:val="4710C747"/>
    <w:rsid w:val="4720E9A4"/>
    <w:rsid w:val="47391977"/>
    <w:rsid w:val="4748B6E8"/>
    <w:rsid w:val="47571310"/>
    <w:rsid w:val="476C72C3"/>
    <w:rsid w:val="4791B47E"/>
    <w:rsid w:val="47A23C32"/>
    <w:rsid w:val="47AEC115"/>
    <w:rsid w:val="47F8BD46"/>
    <w:rsid w:val="4827172B"/>
    <w:rsid w:val="483AE7DC"/>
    <w:rsid w:val="485178B1"/>
    <w:rsid w:val="485B2BA4"/>
    <w:rsid w:val="4878C5A0"/>
    <w:rsid w:val="4879CF6A"/>
    <w:rsid w:val="487C917B"/>
    <w:rsid w:val="48CCA4B2"/>
    <w:rsid w:val="48E48749"/>
    <w:rsid w:val="492D84DF"/>
    <w:rsid w:val="495CA73B"/>
    <w:rsid w:val="495D496D"/>
    <w:rsid w:val="496535F6"/>
    <w:rsid w:val="496F8E95"/>
    <w:rsid w:val="4976D13D"/>
    <w:rsid w:val="4977CF1D"/>
    <w:rsid w:val="49AB3BD7"/>
    <w:rsid w:val="49C08D6F"/>
    <w:rsid w:val="49CCB5A8"/>
    <w:rsid w:val="49EAE8F1"/>
    <w:rsid w:val="4A0195C5"/>
    <w:rsid w:val="4A08AB62"/>
    <w:rsid w:val="4A0A098A"/>
    <w:rsid w:val="4A4958D0"/>
    <w:rsid w:val="4A554541"/>
    <w:rsid w:val="4A62812D"/>
    <w:rsid w:val="4A87691C"/>
    <w:rsid w:val="4A87CEAD"/>
    <w:rsid w:val="4AA7D16C"/>
    <w:rsid w:val="4AC609FE"/>
    <w:rsid w:val="4AC95540"/>
    <w:rsid w:val="4AFC5B22"/>
    <w:rsid w:val="4B09F3AE"/>
    <w:rsid w:val="4B120744"/>
    <w:rsid w:val="4B61353B"/>
    <w:rsid w:val="4B8E98A3"/>
    <w:rsid w:val="4B8F75C5"/>
    <w:rsid w:val="4BB51F22"/>
    <w:rsid w:val="4BBBBB4A"/>
    <w:rsid w:val="4BBBBB4A"/>
    <w:rsid w:val="4BD1ED9C"/>
    <w:rsid w:val="4BEA1C21"/>
    <w:rsid w:val="4BF2EB34"/>
    <w:rsid w:val="4C086FBB"/>
    <w:rsid w:val="4C0B8BAD"/>
    <w:rsid w:val="4C137F0A"/>
    <w:rsid w:val="4C61DA5F"/>
    <w:rsid w:val="4C96552D"/>
    <w:rsid w:val="4CB0DC38"/>
    <w:rsid w:val="4CB104B2"/>
    <w:rsid w:val="4CBEBF28"/>
    <w:rsid w:val="4CE475C0"/>
    <w:rsid w:val="4CEA8DBA"/>
    <w:rsid w:val="4D06380B"/>
    <w:rsid w:val="4D6F8870"/>
    <w:rsid w:val="4D79F98F"/>
    <w:rsid w:val="4D79F98F"/>
    <w:rsid w:val="4D7B9CBD"/>
    <w:rsid w:val="4D80F992"/>
    <w:rsid w:val="4D80F992"/>
    <w:rsid w:val="4D87DE54"/>
    <w:rsid w:val="4D8F8565"/>
    <w:rsid w:val="4D98197B"/>
    <w:rsid w:val="4DB21932"/>
    <w:rsid w:val="4DD74DF3"/>
    <w:rsid w:val="4DF3453E"/>
    <w:rsid w:val="4E0085FA"/>
    <w:rsid w:val="4E00F602"/>
    <w:rsid w:val="4E364B54"/>
    <w:rsid w:val="4E61BE2D"/>
    <w:rsid w:val="4E89B21A"/>
    <w:rsid w:val="4EABE59D"/>
    <w:rsid w:val="4EDC1C85"/>
    <w:rsid w:val="4EEF0113"/>
    <w:rsid w:val="4F0BFA1F"/>
    <w:rsid w:val="4F11EE11"/>
    <w:rsid w:val="4F25FE10"/>
    <w:rsid w:val="4F3D5A50"/>
    <w:rsid w:val="4F40C1A2"/>
    <w:rsid w:val="4F572D94"/>
    <w:rsid w:val="4F731E54"/>
    <w:rsid w:val="4F9CC663"/>
    <w:rsid w:val="4FA3982E"/>
    <w:rsid w:val="4FE3FA07"/>
    <w:rsid w:val="4FF5ED81"/>
    <w:rsid w:val="50361E18"/>
    <w:rsid w:val="505116AC"/>
    <w:rsid w:val="508F629C"/>
    <w:rsid w:val="50A0FEAC"/>
    <w:rsid w:val="50B33D7F"/>
    <w:rsid w:val="50C4D265"/>
    <w:rsid w:val="50D24DB6"/>
    <w:rsid w:val="50D4D43A"/>
    <w:rsid w:val="50FB3D8D"/>
    <w:rsid w:val="510DCFD5"/>
    <w:rsid w:val="5112EB63"/>
    <w:rsid w:val="513896C4"/>
    <w:rsid w:val="514A99F6"/>
    <w:rsid w:val="516843A2"/>
    <w:rsid w:val="517F1226"/>
    <w:rsid w:val="51D79AAA"/>
    <w:rsid w:val="521F45E7"/>
    <w:rsid w:val="5244B8DD"/>
    <w:rsid w:val="52546AB5"/>
    <w:rsid w:val="52568B2C"/>
    <w:rsid w:val="528201F7"/>
    <w:rsid w:val="52E86595"/>
    <w:rsid w:val="52EDE991"/>
    <w:rsid w:val="52F78AA6"/>
    <w:rsid w:val="530001B3"/>
    <w:rsid w:val="5327E521"/>
    <w:rsid w:val="532A0E18"/>
    <w:rsid w:val="534161AC"/>
    <w:rsid w:val="5361BFCB"/>
    <w:rsid w:val="5363319D"/>
    <w:rsid w:val="539A9131"/>
    <w:rsid w:val="53A86531"/>
    <w:rsid w:val="53AA62CE"/>
    <w:rsid w:val="53BF5ADE"/>
    <w:rsid w:val="53C6CD2F"/>
    <w:rsid w:val="53DAA1A1"/>
    <w:rsid w:val="53F03B16"/>
    <w:rsid w:val="53F03B16"/>
    <w:rsid w:val="54006BAF"/>
    <w:rsid w:val="541B315F"/>
    <w:rsid w:val="543F0224"/>
    <w:rsid w:val="54823AB8"/>
    <w:rsid w:val="5492F2F5"/>
    <w:rsid w:val="54935B07"/>
    <w:rsid w:val="54A01766"/>
    <w:rsid w:val="54A8976F"/>
    <w:rsid w:val="54AA3762"/>
    <w:rsid w:val="54AC6E1B"/>
    <w:rsid w:val="54B13C37"/>
    <w:rsid w:val="54CC6A3E"/>
    <w:rsid w:val="54FF01FE"/>
    <w:rsid w:val="5507318D"/>
    <w:rsid w:val="5529342A"/>
    <w:rsid w:val="553CD65A"/>
    <w:rsid w:val="555B59D0"/>
    <w:rsid w:val="5565BCF4"/>
    <w:rsid w:val="556BE317"/>
    <w:rsid w:val="558F6331"/>
    <w:rsid w:val="559C0367"/>
    <w:rsid w:val="55A32B60"/>
    <w:rsid w:val="55A59E5F"/>
    <w:rsid w:val="55B0934E"/>
    <w:rsid w:val="55B4D8CF"/>
    <w:rsid w:val="55EA5748"/>
    <w:rsid w:val="560141C1"/>
    <w:rsid w:val="5602C8F7"/>
    <w:rsid w:val="56054A63"/>
    <w:rsid w:val="56054A63"/>
    <w:rsid w:val="568C5471"/>
    <w:rsid w:val="568F7365"/>
    <w:rsid w:val="56A72FD3"/>
    <w:rsid w:val="56D0014B"/>
    <w:rsid w:val="56DE63F6"/>
    <w:rsid w:val="56F69EB9"/>
    <w:rsid w:val="57064881"/>
    <w:rsid w:val="5728E538"/>
    <w:rsid w:val="5789D453"/>
    <w:rsid w:val="5792A162"/>
    <w:rsid w:val="579CDAD1"/>
    <w:rsid w:val="57B9F393"/>
    <w:rsid w:val="57BA59EB"/>
    <w:rsid w:val="57D6AC7D"/>
    <w:rsid w:val="58044869"/>
    <w:rsid w:val="5817801E"/>
    <w:rsid w:val="5845F268"/>
    <w:rsid w:val="5845F268"/>
    <w:rsid w:val="5853419E"/>
    <w:rsid w:val="586F8A01"/>
    <w:rsid w:val="58709709"/>
    <w:rsid w:val="58AAC57A"/>
    <w:rsid w:val="58B5D43E"/>
    <w:rsid w:val="58C703F3"/>
    <w:rsid w:val="58CA2762"/>
    <w:rsid w:val="58FB33A7"/>
    <w:rsid w:val="5920D714"/>
    <w:rsid w:val="5938AB32"/>
    <w:rsid w:val="59436AB7"/>
    <w:rsid w:val="598DF2E7"/>
    <w:rsid w:val="599FDB61"/>
    <w:rsid w:val="59AC2E9D"/>
    <w:rsid w:val="59B46CFC"/>
    <w:rsid w:val="59B53333"/>
    <w:rsid w:val="59DAA2B0"/>
    <w:rsid w:val="5A1026AD"/>
    <w:rsid w:val="5A2ECAF3"/>
    <w:rsid w:val="5A36A265"/>
    <w:rsid w:val="5A4C0B6C"/>
    <w:rsid w:val="5A4FCAC2"/>
    <w:rsid w:val="5A5E593D"/>
    <w:rsid w:val="5A62D454"/>
    <w:rsid w:val="5A9BE574"/>
    <w:rsid w:val="5AAC4666"/>
    <w:rsid w:val="5AC9B969"/>
    <w:rsid w:val="5B29C348"/>
    <w:rsid w:val="5B3A3BED"/>
    <w:rsid w:val="5B3BABC2"/>
    <w:rsid w:val="5B485D93"/>
    <w:rsid w:val="5B488F69"/>
    <w:rsid w:val="5B519CFC"/>
    <w:rsid w:val="5B7A95BD"/>
    <w:rsid w:val="5B9A88F3"/>
    <w:rsid w:val="5BA34D4A"/>
    <w:rsid w:val="5BB172F7"/>
    <w:rsid w:val="5BBC8E26"/>
    <w:rsid w:val="5BC50D9B"/>
    <w:rsid w:val="5BCA9B54"/>
    <w:rsid w:val="5C0FC419"/>
    <w:rsid w:val="5C0FC419"/>
    <w:rsid w:val="5C3930E0"/>
    <w:rsid w:val="5C3930E0"/>
    <w:rsid w:val="5C42D3A0"/>
    <w:rsid w:val="5C59EB8F"/>
    <w:rsid w:val="5C5D53AB"/>
    <w:rsid w:val="5C8E05D6"/>
    <w:rsid w:val="5CA4A423"/>
    <w:rsid w:val="5CC68DED"/>
    <w:rsid w:val="5CE42DF4"/>
    <w:rsid w:val="5CFBF4A7"/>
    <w:rsid w:val="5CFEB4E9"/>
    <w:rsid w:val="5D230947"/>
    <w:rsid w:val="5D346B84"/>
    <w:rsid w:val="5D585E87"/>
    <w:rsid w:val="5DA5311E"/>
    <w:rsid w:val="5DAB947A"/>
    <w:rsid w:val="5DB6DB04"/>
    <w:rsid w:val="5DCE4A7B"/>
    <w:rsid w:val="5DEF4286"/>
    <w:rsid w:val="5DF5BBF0"/>
    <w:rsid w:val="5E1715CB"/>
    <w:rsid w:val="5E5982E7"/>
    <w:rsid w:val="5E6CCDE6"/>
    <w:rsid w:val="5E9555C8"/>
    <w:rsid w:val="5EA9868B"/>
    <w:rsid w:val="5ED10BCF"/>
    <w:rsid w:val="5F145990"/>
    <w:rsid w:val="5F41C005"/>
    <w:rsid w:val="5F633AEE"/>
    <w:rsid w:val="5F74166F"/>
    <w:rsid w:val="5F975B65"/>
    <w:rsid w:val="5FA5B74F"/>
    <w:rsid w:val="5FB03369"/>
    <w:rsid w:val="5FC5AD3A"/>
    <w:rsid w:val="5FCE390D"/>
    <w:rsid w:val="5FED9554"/>
    <w:rsid w:val="5FF1AB79"/>
    <w:rsid w:val="60339569"/>
    <w:rsid w:val="603655AB"/>
    <w:rsid w:val="6051F7FD"/>
    <w:rsid w:val="607CE4B6"/>
    <w:rsid w:val="608F92F1"/>
    <w:rsid w:val="6105EB3D"/>
    <w:rsid w:val="612BF0E8"/>
    <w:rsid w:val="614488CD"/>
    <w:rsid w:val="614990A1"/>
    <w:rsid w:val="61715254"/>
    <w:rsid w:val="618ACAB0"/>
    <w:rsid w:val="61D2260C"/>
    <w:rsid w:val="6209E3AE"/>
    <w:rsid w:val="624EF493"/>
    <w:rsid w:val="62C650EE"/>
    <w:rsid w:val="631C4F26"/>
    <w:rsid w:val="6339FF4A"/>
    <w:rsid w:val="636DF66D"/>
    <w:rsid w:val="63752864"/>
    <w:rsid w:val="639FE3CA"/>
    <w:rsid w:val="63A3BE3B"/>
    <w:rsid w:val="641AD5FE"/>
    <w:rsid w:val="643C7455"/>
    <w:rsid w:val="645807D0"/>
    <w:rsid w:val="64679746"/>
    <w:rsid w:val="646EC014"/>
    <w:rsid w:val="64813163"/>
    <w:rsid w:val="64C0A677"/>
    <w:rsid w:val="64CD00F6"/>
    <w:rsid w:val="64E0A062"/>
    <w:rsid w:val="64F1DA29"/>
    <w:rsid w:val="6509C6CE"/>
    <w:rsid w:val="650CF371"/>
    <w:rsid w:val="650E6CCD"/>
    <w:rsid w:val="6518416E"/>
    <w:rsid w:val="65256920"/>
    <w:rsid w:val="65361253"/>
    <w:rsid w:val="655AE618"/>
    <w:rsid w:val="6569F117"/>
    <w:rsid w:val="6574F456"/>
    <w:rsid w:val="65AA1CC7"/>
    <w:rsid w:val="65ACDE53"/>
    <w:rsid w:val="65C9D152"/>
    <w:rsid w:val="65DB8CF1"/>
    <w:rsid w:val="65EE03DC"/>
    <w:rsid w:val="6642A82E"/>
    <w:rsid w:val="6656BCAA"/>
    <w:rsid w:val="66A2D6ED"/>
    <w:rsid w:val="66F18B1D"/>
    <w:rsid w:val="6725C4C8"/>
    <w:rsid w:val="6725C4C8"/>
    <w:rsid w:val="672C7325"/>
    <w:rsid w:val="6748AEB4"/>
    <w:rsid w:val="676636B4"/>
    <w:rsid w:val="676E974E"/>
    <w:rsid w:val="67715D46"/>
    <w:rsid w:val="679C4189"/>
    <w:rsid w:val="679D4264"/>
    <w:rsid w:val="679DD8B1"/>
    <w:rsid w:val="67A09E48"/>
    <w:rsid w:val="67A6ED86"/>
    <w:rsid w:val="67B32F90"/>
    <w:rsid w:val="67C49E02"/>
    <w:rsid w:val="67C5E998"/>
    <w:rsid w:val="67D94AF2"/>
    <w:rsid w:val="67DCD893"/>
    <w:rsid w:val="67E06BD1"/>
    <w:rsid w:val="67E885BB"/>
    <w:rsid w:val="686A440A"/>
    <w:rsid w:val="686FC293"/>
    <w:rsid w:val="689C872C"/>
    <w:rsid w:val="68A331AC"/>
    <w:rsid w:val="68A43979"/>
    <w:rsid w:val="68B35236"/>
    <w:rsid w:val="68F5FFF7"/>
    <w:rsid w:val="69102975"/>
    <w:rsid w:val="6910FD22"/>
    <w:rsid w:val="69201176"/>
    <w:rsid w:val="693912C5"/>
    <w:rsid w:val="698051F6"/>
    <w:rsid w:val="698B2801"/>
    <w:rsid w:val="69A8BF51"/>
    <w:rsid w:val="69AED711"/>
    <w:rsid w:val="69CCA158"/>
    <w:rsid w:val="69D92181"/>
    <w:rsid w:val="6A229743"/>
    <w:rsid w:val="6A24812B"/>
    <w:rsid w:val="6A52EB08"/>
    <w:rsid w:val="6A68EB3C"/>
    <w:rsid w:val="6A84E316"/>
    <w:rsid w:val="6AE85374"/>
    <w:rsid w:val="6AF0E732"/>
    <w:rsid w:val="6AFC3EC4"/>
    <w:rsid w:val="6B0F8D8C"/>
    <w:rsid w:val="6B180C93"/>
    <w:rsid w:val="6B187695"/>
    <w:rsid w:val="6B36FB68"/>
    <w:rsid w:val="6B392697"/>
    <w:rsid w:val="6B3D4AE9"/>
    <w:rsid w:val="6B5EEACD"/>
    <w:rsid w:val="6B77C316"/>
    <w:rsid w:val="6BCA7700"/>
    <w:rsid w:val="6BCF5D02"/>
    <w:rsid w:val="6BDCAE7C"/>
    <w:rsid w:val="6BFE7CFC"/>
    <w:rsid w:val="6C071AB0"/>
    <w:rsid w:val="6C0F7A4B"/>
    <w:rsid w:val="6C41FD9D"/>
    <w:rsid w:val="6C7149D4"/>
    <w:rsid w:val="6C98F62B"/>
    <w:rsid w:val="6C9EFC83"/>
    <w:rsid w:val="6CA19C16"/>
    <w:rsid w:val="6CAB5DED"/>
    <w:rsid w:val="6CC5BCD8"/>
    <w:rsid w:val="6D1C10FC"/>
    <w:rsid w:val="6D5E9219"/>
    <w:rsid w:val="6D68005B"/>
    <w:rsid w:val="6E04E131"/>
    <w:rsid w:val="6E0734AC"/>
    <w:rsid w:val="6E2E6D98"/>
    <w:rsid w:val="6E30012F"/>
    <w:rsid w:val="6E34C68C"/>
    <w:rsid w:val="6E472E4E"/>
    <w:rsid w:val="6E672D66"/>
    <w:rsid w:val="6E6862D4"/>
    <w:rsid w:val="6E74EBAB"/>
    <w:rsid w:val="6E7529DD"/>
    <w:rsid w:val="6E980B79"/>
    <w:rsid w:val="6EA13380"/>
    <w:rsid w:val="6EA26E3E"/>
    <w:rsid w:val="6EB2662E"/>
    <w:rsid w:val="6EB2662E"/>
    <w:rsid w:val="6ED1A004"/>
    <w:rsid w:val="6EFDE4DE"/>
    <w:rsid w:val="6F0B3F80"/>
    <w:rsid w:val="6F144F3E"/>
    <w:rsid w:val="6F8F52FA"/>
    <w:rsid w:val="6FC5FE06"/>
    <w:rsid w:val="6FD93CD8"/>
    <w:rsid w:val="6FFED878"/>
    <w:rsid w:val="70162DF4"/>
    <w:rsid w:val="701C3FFF"/>
    <w:rsid w:val="70392753"/>
    <w:rsid w:val="7051A6B9"/>
    <w:rsid w:val="706D6882"/>
    <w:rsid w:val="70A5CF24"/>
    <w:rsid w:val="70ABC153"/>
    <w:rsid w:val="70B01F9F"/>
    <w:rsid w:val="70B2E226"/>
    <w:rsid w:val="70CCA70E"/>
    <w:rsid w:val="70D693B7"/>
    <w:rsid w:val="70D70AF0"/>
    <w:rsid w:val="70FFDB45"/>
    <w:rsid w:val="7103CFD2"/>
    <w:rsid w:val="710EF2E0"/>
    <w:rsid w:val="712D678B"/>
    <w:rsid w:val="713ED079"/>
    <w:rsid w:val="7143EB24"/>
    <w:rsid w:val="719FBCFB"/>
    <w:rsid w:val="71A7030A"/>
    <w:rsid w:val="71B31998"/>
    <w:rsid w:val="71DCCCD2"/>
    <w:rsid w:val="71EA06F0"/>
    <w:rsid w:val="71FB6273"/>
    <w:rsid w:val="722BE244"/>
    <w:rsid w:val="72325603"/>
    <w:rsid w:val="72636E26"/>
    <w:rsid w:val="729BE90F"/>
    <w:rsid w:val="72CBF794"/>
    <w:rsid w:val="72D0D2D0"/>
    <w:rsid w:val="72DB3BAA"/>
    <w:rsid w:val="72EFD254"/>
    <w:rsid w:val="72FAC3E9"/>
    <w:rsid w:val="730C352D"/>
    <w:rsid w:val="7312CA04"/>
    <w:rsid w:val="7312CA04"/>
    <w:rsid w:val="731CBD4C"/>
    <w:rsid w:val="73303BDB"/>
    <w:rsid w:val="7336793A"/>
    <w:rsid w:val="733AB864"/>
    <w:rsid w:val="734EE9F9"/>
    <w:rsid w:val="739A393F"/>
    <w:rsid w:val="739C7591"/>
    <w:rsid w:val="739C7591"/>
    <w:rsid w:val="73A7AA0F"/>
    <w:rsid w:val="73B80EC2"/>
    <w:rsid w:val="73E7C061"/>
    <w:rsid w:val="73F325A0"/>
    <w:rsid w:val="73F5720D"/>
    <w:rsid w:val="73FC20CE"/>
    <w:rsid w:val="7408160D"/>
    <w:rsid w:val="7408160D"/>
    <w:rsid w:val="7479636F"/>
    <w:rsid w:val="74807883"/>
    <w:rsid w:val="74A54922"/>
    <w:rsid w:val="74ACADFB"/>
    <w:rsid w:val="74B4B9C9"/>
    <w:rsid w:val="74D331AF"/>
    <w:rsid w:val="74D96CCE"/>
    <w:rsid w:val="74F854D5"/>
    <w:rsid w:val="754834C8"/>
    <w:rsid w:val="7550CBA0"/>
    <w:rsid w:val="758B1820"/>
    <w:rsid w:val="7597F12F"/>
    <w:rsid w:val="75ACEFEA"/>
    <w:rsid w:val="75CC1F19"/>
    <w:rsid w:val="75D6C191"/>
    <w:rsid w:val="75F4EB5A"/>
    <w:rsid w:val="75F87E34"/>
    <w:rsid w:val="7610ED49"/>
    <w:rsid w:val="76221641"/>
    <w:rsid w:val="76270646"/>
    <w:rsid w:val="766A5B30"/>
    <w:rsid w:val="766EF00F"/>
    <w:rsid w:val="767A92A0"/>
    <w:rsid w:val="767B5E1A"/>
    <w:rsid w:val="76A4BB8D"/>
    <w:rsid w:val="76C0E83D"/>
    <w:rsid w:val="76CDAEEE"/>
    <w:rsid w:val="76D21135"/>
    <w:rsid w:val="76DF4AD1"/>
    <w:rsid w:val="76E252D7"/>
    <w:rsid w:val="77264F66"/>
    <w:rsid w:val="7730BBA4"/>
    <w:rsid w:val="7733C190"/>
    <w:rsid w:val="773A5788"/>
    <w:rsid w:val="776F1125"/>
    <w:rsid w:val="77708810"/>
    <w:rsid w:val="77708810"/>
    <w:rsid w:val="777E56BA"/>
    <w:rsid w:val="77D96E88"/>
    <w:rsid w:val="77E44EBD"/>
    <w:rsid w:val="77FAD205"/>
    <w:rsid w:val="77FE6A65"/>
    <w:rsid w:val="7812325B"/>
    <w:rsid w:val="7818ED5F"/>
    <w:rsid w:val="782C1795"/>
    <w:rsid w:val="783BF667"/>
    <w:rsid w:val="78CA048A"/>
    <w:rsid w:val="78E12D2B"/>
    <w:rsid w:val="78E85F4C"/>
    <w:rsid w:val="78F7C43C"/>
    <w:rsid w:val="790B69EC"/>
    <w:rsid w:val="793193B7"/>
    <w:rsid w:val="795DCD94"/>
    <w:rsid w:val="799CC4DF"/>
    <w:rsid w:val="79C64DA1"/>
    <w:rsid w:val="79D27BE9"/>
    <w:rsid w:val="79DC5C4F"/>
    <w:rsid w:val="79E99BD2"/>
    <w:rsid w:val="79EA27B7"/>
    <w:rsid w:val="79F888FF"/>
    <w:rsid w:val="7A4E0D22"/>
    <w:rsid w:val="7A99FF2E"/>
    <w:rsid w:val="7AC20FFC"/>
    <w:rsid w:val="7AC2202F"/>
    <w:rsid w:val="7AC85C7D"/>
    <w:rsid w:val="7AF8334F"/>
    <w:rsid w:val="7AF88308"/>
    <w:rsid w:val="7B087BF7"/>
    <w:rsid w:val="7B20741F"/>
    <w:rsid w:val="7B38EB6F"/>
    <w:rsid w:val="7B782CB0"/>
    <w:rsid w:val="7B8A8630"/>
    <w:rsid w:val="7BA78776"/>
    <w:rsid w:val="7BABA3B8"/>
    <w:rsid w:val="7BB1AE90"/>
    <w:rsid w:val="7BCC90F9"/>
    <w:rsid w:val="7BE9DD83"/>
    <w:rsid w:val="7C4FD8EA"/>
    <w:rsid w:val="7C5656C5"/>
    <w:rsid w:val="7C56B9A0"/>
    <w:rsid w:val="7C5DF090"/>
    <w:rsid w:val="7C642CDE"/>
    <w:rsid w:val="7C776D61"/>
    <w:rsid w:val="7C776D61"/>
    <w:rsid w:val="7C7FC0DE"/>
    <w:rsid w:val="7CA083ED"/>
    <w:rsid w:val="7CA37B74"/>
    <w:rsid w:val="7CC74E9C"/>
    <w:rsid w:val="7CF6554F"/>
    <w:rsid w:val="7D04BFD6"/>
    <w:rsid w:val="7D08CC3A"/>
    <w:rsid w:val="7D0A1CAB"/>
    <w:rsid w:val="7D28828B"/>
    <w:rsid w:val="7D669CCD"/>
    <w:rsid w:val="7D9D7A75"/>
    <w:rsid w:val="7DF9B0BE"/>
    <w:rsid w:val="7DF9C0F1"/>
    <w:rsid w:val="7DF9C0F1"/>
    <w:rsid w:val="7E14164F"/>
    <w:rsid w:val="7E18E393"/>
    <w:rsid w:val="7E2B2B85"/>
    <w:rsid w:val="7E2FBD48"/>
    <w:rsid w:val="7E4DF809"/>
    <w:rsid w:val="7E6DBEA5"/>
    <w:rsid w:val="7E6DBEA5"/>
    <w:rsid w:val="7E7841E7"/>
    <w:rsid w:val="7E9CE736"/>
    <w:rsid w:val="7EFB6AB4"/>
    <w:rsid w:val="7EFC416D"/>
    <w:rsid w:val="7F0B9F6A"/>
    <w:rsid w:val="7F4031D6"/>
    <w:rsid w:val="7F413BED"/>
    <w:rsid w:val="7F527203"/>
    <w:rsid w:val="7F9DFB5A"/>
    <w:rsid w:val="7FA1249B"/>
    <w:rsid w:val="7FA60D73"/>
    <w:rsid w:val="7FAF0E23"/>
    <w:rsid w:val="7FBC7F40"/>
    <w:rsid w:val="7FBD620F"/>
    <w:rsid w:val="7FC6FBE6"/>
    <w:rsid w:val="7FE21382"/>
    <w:rsid w:val="7FEEA8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7D810"/>
  <w15:chartTrackingRefBased/>
  <w15:docId w15:val="{9F23BEEB-0A84-4340-AB78-DFDE482DE9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3" mc:Ignorable="w14">
    <w:name xmlns:w="http://schemas.openxmlformats.org/wordprocessingml/2006/main" w:val="Plain Table 3"/>
    <w:basedOn xmlns:w="http://schemas.openxmlformats.org/wordprocessingml/2006/main" w:val="TableNormal"/>
    <w:uiPriority xmlns:w="http://schemas.openxmlformats.org/wordprocessingml/2006/main" w:val="43"/>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caps/>
      </w:rPr>
      <w:tblPr/>
      <w:tcPr>
        <w:tcBorders>
          <w:bottom w:val="single" w:color="7F7F7F" w:themeColor="text1" w:themeTint="80" w:sz="4" w:space="0"/>
        </w:tcBorders>
      </w:tcPr>
    </w:tblStylePr>
    <w:tblStylePr xmlns:w="http://schemas.openxmlformats.org/wordprocessingml/2006/main" w:type="lastRow">
      <w:rPr>
        <w:b/>
        <w:bCs/>
        <w:caps/>
      </w:rPr>
      <w:tblPr/>
      <w:tcPr>
        <w:tcBorders>
          <w:top w:val="nil"/>
        </w:tcBorders>
      </w:tcPr>
    </w:tblStylePr>
    <w:tblStylePr xmlns:w="http://schemas.openxmlformats.org/wordprocessingml/2006/main" w:type="firstCol">
      <w:rPr>
        <w:b/>
        <w:bCs/>
        <w:caps/>
      </w:rPr>
      <w:tblPr/>
      <w:tcPr>
        <w:tcBorders>
          <w:right w:val="single" w:color="7F7F7F" w:themeColor="text1" w:themeTint="80" w:sz="4" w:space="0"/>
        </w:tcBorders>
      </w:tcPr>
    </w:tblStylePr>
    <w:tblStylePr xmlns:w="http://schemas.openxmlformats.org/wordprocessingml/2006/main" w:type="lastCol">
      <w:rPr>
        <w:b/>
        <w:bCs/>
        <w:caps/>
      </w:rPr>
      <w:tblPr/>
      <w:tcPr>
        <w:tcBorders>
          <w:left w:val="nil"/>
        </w:tcBorders>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60ba0dccde04dea" /><Relationship Type="http://schemas.openxmlformats.org/officeDocument/2006/relationships/numbering" Target="numbering.xml" Id="Rc2761339af584bbb" /><Relationship Type="http://schemas.openxmlformats.org/officeDocument/2006/relationships/hyperlink" Target="https://teaching.blog.gov.uk/2022/05/05/how-we-work-with-our-community-to-tackle-the-root-causes-of-persistent-absences/" TargetMode="External" Id="R4fea33a6bed04814" /><Relationship Type="http://schemas.openxmlformats.org/officeDocument/2006/relationships/hyperlink" Target="https://www.bera.ac.uk/publication/ethical-guidelines-for-educational-research-2018-online" TargetMode="External" Id="R2cd71166acd44f8e" /><Relationship Type="http://schemas.openxmlformats.org/officeDocument/2006/relationships/hyperlink" Target="https://doi.org/10.1111/j.1467-8624.1995.tb00937.x" TargetMode="External" Id="R4469b3d267ea402c" /><Relationship Type="http://schemas.openxmlformats.org/officeDocument/2006/relationships/hyperlink" Target="https://doi.org/10.1080/02602938.2020.1754330" TargetMode="External" Id="R59b6258c98b74e12" /><Relationship Type="http://schemas.openxmlformats.org/officeDocument/2006/relationships/hyperlink" Target="https://www.cdc.gov/emotional-wellbeing/social-connectedness/affect-health.htm" TargetMode="External" Id="R61744192dc1640ab" /><Relationship Type="http://schemas.openxmlformats.org/officeDocument/2006/relationships/hyperlink" Target="https://www.attendanceworks.org/about-us/our-team/hedy-chang/" TargetMode="External" Id="Rdb21ba7171884f4c" /><Relationship Type="http://schemas.openxmlformats.org/officeDocument/2006/relationships/hyperlink" Target="https://portal.ct.gov/SDE/Publications/Promising-Practices-to-Reduce-Chronic-Absence/District-Attendance-Teams" TargetMode="External" Id="R6cbe56873382483d" /><Relationship Type="http://schemas.openxmlformats.org/officeDocument/2006/relationships/hyperlink" Target="https://assets.publishing.service.gov.uk/media/63049617e90e0729e63d3953/Working_together_to_improve_school_attendance.pdf" TargetMode="External" Id="Rcc16a8964b9141ef" /><Relationship Type="http://schemas.openxmlformats.org/officeDocument/2006/relationships/hyperlink" Target="https://explore-education-statistics.service.gov.uk/find-statistics/school-pupils-and-their-characteristics" TargetMode="External" Id="R30c1650e51a24438" /><Relationship Type="http://schemas.openxmlformats.org/officeDocument/2006/relationships/hyperlink" Target="https://www.gov.wales/sites/default/files/publications/2018-03/successful-futures.pdf" TargetMode="External" Id="R0bba77f6fbb9472c" /><Relationship Type="http://schemas.openxmlformats.org/officeDocument/2006/relationships/hyperlink" Target="https://www.estyn.gov.wales/system/files/2022-01/A%2520Learning%2520Inspectorate%2520-%2520en%2520-%2520June%25202018.pdf" TargetMode="External" Id="R2454d08c044b4ce5" /><Relationship Type="http://schemas.openxmlformats.org/officeDocument/2006/relationships/hyperlink" Target="https://www.legislation.gov.uk/ukpga/1996/56/contents/2018-01-25" TargetMode="External" Id="R7294bd6ec3f340ba" /><Relationship Type="http://schemas.openxmlformats.org/officeDocument/2006/relationships/hyperlink" Target="https://educationendowmentfoundation.org.uk/education-evidence/guidance-reports/teaching-assistants" TargetMode="External" Id="Rb1e530a0321746fa" /><Relationship Type="http://schemas.openxmlformats.org/officeDocument/2006/relationships/hyperlink" Target="https://doi.org/10.33200/ijcer.652497" TargetMode="External" Id="R6e085ce560574a96" /><Relationship Type="http://schemas.openxmlformats.org/officeDocument/2006/relationships/hyperlink" Target="https://www.estyn.gov.wales/effective-practice/involving-all-stakeholders-identifying-priorities-school-improvement" TargetMode="External" Id="Rb3b4fe2b010f44c4" /><Relationship Type="http://schemas.openxmlformats.org/officeDocument/2006/relationships/hyperlink" Target="https://www.estyn.gov.wales/system/files/2021-12/School%20improvement%20guidance.pdf" TargetMode="External" Id="R602da310d7f34c23" /><Relationship Type="http://schemas.openxmlformats.org/officeDocument/2006/relationships/hyperlink" Target="https://www.estyn.gov.wales/system/files/2023-03/Estyn_Leadership%20and%20school%20improvement_A3%20poster%284pp%29_E%282%29.pdf" TargetMode="External" Id="Rd81929e1ac384443" /><Relationship Type="http://schemas.openxmlformats.org/officeDocument/2006/relationships/hyperlink" Target="https://oro.open.ac.uk/68945/1/Finlay-%282008%29-Reflecting-on-reflective-practice-PBPL-paper-52.pdf" TargetMode="External" Id="R471e127b2677463a" /><Relationship Type="http://schemas.openxmlformats.org/officeDocument/2006/relationships/hyperlink" Target="https://doi.org/10.1016/j.ecresq.2016.06.003" TargetMode="External" Id="Rfd73f0ed5d1044c1" /><Relationship Type="http://schemas.openxmlformats.org/officeDocument/2006/relationships/hyperlink" Target="https://www.legislation.gov.uk/wsi/2010/1954/contents/made" TargetMode="External" Id="Rc6cfdbd990514a08" /><Relationship Type="http://schemas.openxmlformats.org/officeDocument/2006/relationships/hyperlink" Target="https://www.gov.uk/government/publications/working-together-to-improve-school-attendance/toolkit-for-schools-communicating-with-families-to-support-attendance" TargetMode="External" Id="Rdc5566136a9b4eec" /><Relationship Type="http://schemas.openxmlformats.org/officeDocument/2006/relationships/hyperlink" Target="https://www.jstor.org/stable/3700124" TargetMode="External" Id="Rd3fb97e90a1d4f63" /><Relationship Type="http://schemas.openxmlformats.org/officeDocument/2006/relationships/hyperlink" Target="https://sphweb.bumc.bu.edu/otlt/MPH-Modules/SB/BehavioralChangeTheories/BehavioralChangeTheories5.html" TargetMode="External" Id="R56d8fa287cde4648" /><Relationship Type="http://schemas.openxmlformats.org/officeDocument/2006/relationships/hyperlink" Target="https://files.eric.ed.gov/fulltext/ED389823.pdf" TargetMode="External" Id="Rd55d6fafc3b5411e" /><Relationship Type="http://schemas.openxmlformats.org/officeDocument/2006/relationships/hyperlink" Target="https://www.nu.edu/blog/behaviorism-in-education/" TargetMode="External" Id="Rcb936eef44bf42c7" /><Relationship Type="http://schemas.openxmlformats.org/officeDocument/2006/relationships/hyperlink" Target="https://www.oecd.org/education/school/34990905.pdf" TargetMode="External" Id="R1a98e0d5efff4df7" /><Relationship Type="http://schemas.openxmlformats.org/officeDocument/2006/relationships/hyperlink" Target="https://aulasvirtuales.files.wordpress.com/2014/02/qualitative-research-evaluation-methods-by-michael-patton.pdf" TargetMode="External" Id="R376234d993794eb3" /><Relationship Type="http://schemas.openxmlformats.org/officeDocument/2006/relationships/hyperlink" Target="https://doi.org/10.1787/53f23881-en" TargetMode="External" Id="Re603d5c47ac344a0" /><Relationship Type="http://schemas.openxmlformats.org/officeDocument/2006/relationships/hyperlink" Target="https://doi.org/10.1177/1559827608327219" TargetMode="External" Id="R16deefbfc2854def" /><Relationship Type="http://schemas.openxmlformats.org/officeDocument/2006/relationships/hyperlink" Target="https://doi.org/10.7916/d89c7650" TargetMode="External" Id="Rb47ac643872b4101" /><Relationship Type="http://schemas.openxmlformats.org/officeDocument/2006/relationships/hyperlink" Target="https://assets.publishing.service.gov.uk/media/5a7dd479ed915d2acb6ee639/Great-professional-development-which-leads-to-great-pedagogy-nine-claims-from-research.pdf" TargetMode="External" Id="Ra2ceec4641584b6f" /><Relationship Type="http://schemas.openxmlformats.org/officeDocument/2006/relationships/hyperlink" Target="https://www.systemc.com/knowledge-hub/blogs/absences-from-schools-in-the-uk-the-key-statistics-for-2023/" TargetMode="External" Id="R2e2bb49b4b614673" /><Relationship Type="http://schemas.openxmlformats.org/officeDocument/2006/relationships/hyperlink" Target="https://www.centreforsocialjustice.org.uk/library/lost-and-not-found" TargetMode="External" Id="R2952d3aa05fe4739" /><Relationship Type="http://schemas.openxmlformats.org/officeDocument/2006/relationships/hyperlink" Target="https://www.unicef.org.uk/wp-content/uploads/2016/08/unicef-convention-rights-child-uncrc.pdf" TargetMode="External" Id="R8379cc52548d48c4" /><Relationship Type="http://schemas.openxmlformats.org/officeDocument/2006/relationships/hyperlink" Target="https://www.gov.wales/sites/default/files/publications/2018-03/school-development-plans.pdf" TargetMode="External" Id="R5f39f1bef77b47e0" /><Relationship Type="http://schemas.openxmlformats.org/officeDocument/2006/relationships/hyperlink" Target="https://hwb.gov.wales/evaluation-improvement-and-accountability/school-improvement-guidance-framework-for-evaluation-improvement-and-accountability/" TargetMode="External" Id="Rdfaade2a35434859" /><Relationship Type="http://schemas.openxmlformats.org/officeDocument/2006/relationships/hyperlink" Target="https://www.gov.wales/sites/default/files/publications/2023-10/improving-school-attendance-guidance_0.pdf" TargetMode="External" Id="R17832bd7948a4989" /><Relationship Type="http://schemas.openxmlformats.org/officeDocument/2006/relationships/hyperlink" Target="https://ukc-word-edit.officeapps.live.com/we/www.gov.wales" TargetMode="External" Id="R168ba93e937043b3" /><Relationship Type="http://schemas.openxmlformats.org/officeDocument/2006/relationships/hyperlink" Target="https://www.gov.wales/our-national-mission-high-standards-and-aspirations-all-html" TargetMode="External" Id="R03060810d1744d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2024-02-15T17:49:41.1225002Z</dcterms:created>
  <dcterms:modified xsi:type="dcterms:W3CDTF">2024-03-04T20:29:06.3108429Z</dcterms:modified>
  <dc:creator>Jessica Burgess (2004467)</dc:creator>
  <lastModifiedBy>Jessica Burgess (2004467)</lastModifiedBy>
</coreProperties>
</file>