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F84DB7" w14:textId="460B2A6C" w:rsidR="005872C3" w:rsidRDefault="005872C3" w:rsidP="005872C3">
      <w:pPr>
        <w:pStyle w:val="Header"/>
        <w:tabs>
          <w:tab w:val="left" w:pos="720"/>
        </w:tabs>
        <w:jc w:val="right"/>
        <w:rPr>
          <w:rFonts w:ascii="Arial" w:hAnsi="Arial" w:cs="Arial"/>
          <w:b/>
          <w:sz w:val="28"/>
          <w:szCs w:val="28"/>
        </w:rPr>
      </w:pPr>
      <w:r>
        <w:rPr>
          <w:noProof/>
        </w:rPr>
        <w:drawing>
          <wp:anchor distT="0" distB="0" distL="114300" distR="114300" simplePos="0" relativeHeight="251662336" behindDoc="0" locked="0" layoutInCell="1" allowOverlap="1" wp14:anchorId="28B28DD8" wp14:editId="47676DA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24CA52CE" w14:textId="77777777" w:rsidR="005872C3" w:rsidRDefault="005872C3" w:rsidP="005872C3">
      <w:pPr>
        <w:rPr>
          <w:rFonts w:ascii="Arial" w:hAnsi="Arial" w:cs="Arial"/>
          <w:sz w:val="20"/>
          <w:szCs w:val="20"/>
        </w:rPr>
      </w:pPr>
    </w:p>
    <w:p w14:paraId="71AFFCEB" w14:textId="77777777" w:rsidR="005872C3" w:rsidRDefault="005872C3" w:rsidP="005872C3">
      <w:pPr>
        <w:jc w:val="center"/>
        <w:rPr>
          <w:rFonts w:ascii="Arial" w:hAnsi="Arial" w:cs="Arial"/>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872C3" w14:paraId="3DC848AF" w14:textId="77777777" w:rsidTr="005872C3">
        <w:tc>
          <w:tcPr>
            <w:tcW w:w="2092" w:type="dxa"/>
            <w:tcBorders>
              <w:top w:val="single" w:sz="4" w:space="0" w:color="auto"/>
              <w:left w:val="single" w:sz="4" w:space="0" w:color="auto"/>
              <w:bottom w:val="single" w:sz="4" w:space="0" w:color="auto"/>
              <w:right w:val="single" w:sz="4" w:space="0" w:color="auto"/>
            </w:tcBorders>
            <w:hideMark/>
          </w:tcPr>
          <w:p w14:paraId="0786C60D" w14:textId="77777777" w:rsidR="005872C3" w:rsidRDefault="005872C3">
            <w:pPr>
              <w:spacing w:before="120" w:after="120"/>
              <w:jc w:val="both"/>
              <w:rPr>
                <w:rFonts w:ascii="Arial" w:hAnsi="Arial" w:cs="Arial"/>
                <w:b/>
                <w:sz w:val="22"/>
                <w:szCs w:val="22"/>
              </w:rPr>
            </w:pPr>
            <w:proofErr w:type="spellStart"/>
            <w:r>
              <w:rPr>
                <w:rFonts w:ascii="Arial" w:hAnsi="Arial" w:cs="Arial"/>
                <w:b/>
                <w:sz w:val="22"/>
                <w:szCs w:val="22"/>
              </w:rPr>
              <w:t>Programme</w:t>
            </w:r>
            <w:proofErr w:type="spellEnd"/>
            <w:r>
              <w:rPr>
                <w:rFonts w:ascii="Arial" w:hAnsi="Arial" w:cs="Arial"/>
                <w:b/>
                <w:sz w:val="22"/>
                <w:szCs w:val="22"/>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58688BCE" w14:textId="77777777" w:rsidR="005872C3" w:rsidRDefault="005872C3">
            <w:pPr>
              <w:spacing w:before="120" w:after="120"/>
              <w:jc w:val="both"/>
              <w:rPr>
                <w:rFonts w:ascii="Arial" w:hAnsi="Arial" w:cs="Arial"/>
                <w:b/>
                <w:sz w:val="22"/>
                <w:szCs w:val="22"/>
              </w:rPr>
            </w:pPr>
            <w:r>
              <w:rPr>
                <w:rFonts w:ascii="Arial" w:hAnsi="Arial" w:cs="Arial"/>
                <w:b/>
                <w:sz w:val="22"/>
                <w:szCs w:val="22"/>
              </w:rPr>
              <w:t>BSc Health and Social Care</w:t>
            </w:r>
          </w:p>
        </w:tc>
      </w:tr>
      <w:tr w:rsidR="004235B3" w14:paraId="2F95C942" w14:textId="77777777" w:rsidTr="005872C3">
        <w:tc>
          <w:tcPr>
            <w:tcW w:w="2092" w:type="dxa"/>
            <w:tcBorders>
              <w:top w:val="single" w:sz="4" w:space="0" w:color="auto"/>
              <w:left w:val="single" w:sz="4" w:space="0" w:color="auto"/>
              <w:bottom w:val="single" w:sz="4" w:space="0" w:color="auto"/>
              <w:right w:val="single" w:sz="4" w:space="0" w:color="auto"/>
            </w:tcBorders>
          </w:tcPr>
          <w:p w14:paraId="1E56E6EB" w14:textId="1C72EF67" w:rsidR="004235B3" w:rsidRDefault="004235B3">
            <w:pPr>
              <w:spacing w:before="120" w:after="120"/>
              <w:jc w:val="both"/>
              <w:rPr>
                <w:rFonts w:ascii="Arial" w:hAnsi="Arial" w:cs="Arial"/>
                <w:b/>
                <w:sz w:val="22"/>
                <w:szCs w:val="22"/>
              </w:rPr>
            </w:pPr>
            <w:r>
              <w:rPr>
                <w:rFonts w:ascii="Arial" w:hAnsi="Arial" w:cs="Arial"/>
                <w:b/>
                <w:sz w:val="22"/>
                <w:szCs w:val="22"/>
              </w:rPr>
              <w:t xml:space="preserve">Student ID: </w:t>
            </w:r>
          </w:p>
        </w:tc>
        <w:tc>
          <w:tcPr>
            <w:tcW w:w="7823" w:type="dxa"/>
            <w:gridSpan w:val="3"/>
            <w:tcBorders>
              <w:top w:val="single" w:sz="4" w:space="0" w:color="auto"/>
              <w:left w:val="single" w:sz="4" w:space="0" w:color="auto"/>
              <w:bottom w:val="single" w:sz="4" w:space="0" w:color="auto"/>
              <w:right w:val="single" w:sz="4" w:space="0" w:color="auto"/>
            </w:tcBorders>
          </w:tcPr>
          <w:p w14:paraId="06E58E6E" w14:textId="56536FC1" w:rsidR="004235B3" w:rsidRDefault="00C474F6">
            <w:pPr>
              <w:spacing w:before="120" w:after="120"/>
              <w:jc w:val="both"/>
              <w:rPr>
                <w:rFonts w:ascii="Arial" w:hAnsi="Arial" w:cs="Arial"/>
                <w:b/>
                <w:sz w:val="22"/>
                <w:szCs w:val="22"/>
              </w:rPr>
            </w:pPr>
            <w:r w:rsidRPr="00C474F6">
              <w:rPr>
                <w:rFonts w:ascii="Arial" w:hAnsi="Arial" w:cs="Arial"/>
                <w:b/>
                <w:sz w:val="22"/>
                <w:szCs w:val="22"/>
              </w:rPr>
              <w:t>2421930</w:t>
            </w:r>
          </w:p>
        </w:tc>
      </w:tr>
      <w:tr w:rsidR="00C474F6" w14:paraId="283254B0" w14:textId="77777777" w:rsidTr="005872C3">
        <w:tc>
          <w:tcPr>
            <w:tcW w:w="2092" w:type="dxa"/>
            <w:tcBorders>
              <w:top w:val="single" w:sz="4" w:space="0" w:color="auto"/>
              <w:left w:val="single" w:sz="4" w:space="0" w:color="auto"/>
              <w:bottom w:val="single" w:sz="4" w:space="0" w:color="auto"/>
              <w:right w:val="single" w:sz="4" w:space="0" w:color="auto"/>
            </w:tcBorders>
          </w:tcPr>
          <w:p w14:paraId="7054381D" w14:textId="6AF2EB86" w:rsidR="00C474F6" w:rsidRDefault="00C474F6">
            <w:pPr>
              <w:spacing w:before="120" w:after="120"/>
              <w:jc w:val="both"/>
              <w:rPr>
                <w:rFonts w:ascii="Arial" w:hAnsi="Arial" w:cs="Arial"/>
                <w:b/>
                <w:sz w:val="22"/>
                <w:szCs w:val="22"/>
              </w:rPr>
            </w:pPr>
            <w:r>
              <w:rPr>
                <w:rFonts w:ascii="Arial" w:hAnsi="Arial" w:cs="Arial"/>
                <w:b/>
                <w:sz w:val="22"/>
                <w:szCs w:val="22"/>
              </w:rPr>
              <w:t>Student Name:</w:t>
            </w:r>
          </w:p>
        </w:tc>
        <w:tc>
          <w:tcPr>
            <w:tcW w:w="7823" w:type="dxa"/>
            <w:gridSpan w:val="3"/>
            <w:tcBorders>
              <w:top w:val="single" w:sz="4" w:space="0" w:color="auto"/>
              <w:left w:val="single" w:sz="4" w:space="0" w:color="auto"/>
              <w:bottom w:val="single" w:sz="4" w:space="0" w:color="auto"/>
              <w:right w:val="single" w:sz="4" w:space="0" w:color="auto"/>
            </w:tcBorders>
          </w:tcPr>
          <w:p w14:paraId="69F99E14" w14:textId="2E960408" w:rsidR="00C474F6" w:rsidRPr="00C474F6" w:rsidRDefault="00C474F6">
            <w:pPr>
              <w:spacing w:before="120" w:after="120"/>
              <w:jc w:val="both"/>
              <w:rPr>
                <w:rFonts w:ascii="Arial" w:hAnsi="Arial" w:cs="Arial"/>
                <w:b/>
                <w:sz w:val="22"/>
                <w:szCs w:val="22"/>
              </w:rPr>
            </w:pPr>
            <w:proofErr w:type="spellStart"/>
            <w:r>
              <w:rPr>
                <w:rFonts w:ascii="Arial" w:hAnsi="Arial" w:cs="Arial"/>
                <w:b/>
                <w:sz w:val="22"/>
                <w:szCs w:val="22"/>
              </w:rPr>
              <w:t>Somi</w:t>
            </w:r>
            <w:proofErr w:type="spellEnd"/>
            <w:r>
              <w:rPr>
                <w:rFonts w:ascii="Arial" w:hAnsi="Arial" w:cs="Arial"/>
                <w:b/>
                <w:sz w:val="22"/>
                <w:szCs w:val="22"/>
              </w:rPr>
              <w:t xml:space="preserve"> Naz </w:t>
            </w:r>
          </w:p>
        </w:tc>
      </w:tr>
      <w:tr w:rsidR="005872C3" w14:paraId="62D79801" w14:textId="77777777" w:rsidTr="005872C3">
        <w:tc>
          <w:tcPr>
            <w:tcW w:w="2092" w:type="dxa"/>
            <w:tcBorders>
              <w:top w:val="single" w:sz="4" w:space="0" w:color="auto"/>
              <w:left w:val="single" w:sz="4" w:space="0" w:color="auto"/>
              <w:bottom w:val="single" w:sz="4" w:space="0" w:color="auto"/>
              <w:right w:val="single" w:sz="4" w:space="0" w:color="auto"/>
            </w:tcBorders>
            <w:hideMark/>
          </w:tcPr>
          <w:p w14:paraId="47993C2A" w14:textId="77777777" w:rsidR="005872C3" w:rsidRDefault="005872C3">
            <w:pPr>
              <w:spacing w:before="120" w:after="120"/>
              <w:jc w:val="both"/>
              <w:rPr>
                <w:rFonts w:ascii="Arial" w:hAnsi="Arial" w:cs="Arial"/>
                <w:b/>
                <w:sz w:val="22"/>
                <w:szCs w:val="22"/>
              </w:rPr>
            </w:pPr>
            <w:r>
              <w:rPr>
                <w:rFonts w:ascii="Arial" w:hAnsi="Arial" w:cs="Arial"/>
                <w:b/>
                <w:sz w:val="22"/>
                <w:szCs w:val="22"/>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CA5E1E3" w14:textId="77777777" w:rsidR="005872C3" w:rsidRDefault="005872C3">
            <w:pPr>
              <w:spacing w:before="120" w:after="120"/>
              <w:jc w:val="both"/>
              <w:rPr>
                <w:rFonts w:ascii="Arial" w:hAnsi="Arial" w:cs="Arial"/>
                <w:b/>
                <w:sz w:val="22"/>
                <w:szCs w:val="22"/>
              </w:rPr>
            </w:pPr>
            <w:r>
              <w:rPr>
                <w:rFonts w:ascii="Arial" w:hAnsi="Arial" w:cs="Arial"/>
                <w:b/>
                <w:sz w:val="22"/>
                <w:szCs w:val="22"/>
              </w:rPr>
              <w:t>Introduction to Physiology</w:t>
            </w:r>
          </w:p>
        </w:tc>
      </w:tr>
      <w:tr w:rsidR="005872C3" w14:paraId="20748456" w14:textId="77777777" w:rsidTr="005872C3">
        <w:tc>
          <w:tcPr>
            <w:tcW w:w="2092" w:type="dxa"/>
            <w:tcBorders>
              <w:top w:val="single" w:sz="4" w:space="0" w:color="auto"/>
              <w:left w:val="single" w:sz="4" w:space="0" w:color="auto"/>
              <w:bottom w:val="single" w:sz="4" w:space="0" w:color="auto"/>
              <w:right w:val="single" w:sz="4" w:space="0" w:color="auto"/>
            </w:tcBorders>
            <w:hideMark/>
          </w:tcPr>
          <w:p w14:paraId="03EF56B4" w14:textId="77777777" w:rsidR="005872C3" w:rsidRDefault="005872C3">
            <w:pPr>
              <w:spacing w:before="120" w:after="120"/>
              <w:jc w:val="both"/>
              <w:rPr>
                <w:rFonts w:ascii="Arial" w:hAnsi="Arial" w:cs="Arial"/>
                <w:b/>
                <w:sz w:val="22"/>
                <w:szCs w:val="22"/>
              </w:rPr>
            </w:pPr>
            <w:r>
              <w:rPr>
                <w:rFonts w:ascii="Arial" w:hAnsi="Arial" w:cs="Arial"/>
                <w:b/>
                <w:sz w:val="22"/>
                <w:szCs w:val="22"/>
              </w:rPr>
              <w:t>Module code:</w:t>
            </w:r>
          </w:p>
        </w:tc>
        <w:tc>
          <w:tcPr>
            <w:tcW w:w="3291" w:type="dxa"/>
            <w:tcBorders>
              <w:top w:val="single" w:sz="4" w:space="0" w:color="auto"/>
              <w:left w:val="single" w:sz="4" w:space="0" w:color="auto"/>
              <w:bottom w:val="single" w:sz="4" w:space="0" w:color="auto"/>
              <w:right w:val="single" w:sz="4" w:space="0" w:color="auto"/>
            </w:tcBorders>
            <w:hideMark/>
          </w:tcPr>
          <w:p w14:paraId="0FDDDFEE" w14:textId="77777777" w:rsidR="005872C3" w:rsidRDefault="005872C3">
            <w:pPr>
              <w:spacing w:before="120" w:after="120"/>
              <w:jc w:val="both"/>
              <w:rPr>
                <w:rFonts w:ascii="Arial" w:hAnsi="Arial" w:cs="Arial"/>
                <w:b/>
                <w:sz w:val="22"/>
                <w:szCs w:val="22"/>
              </w:rPr>
            </w:pPr>
            <w:r>
              <w:rPr>
                <w:rFonts w:ascii="Arial" w:hAnsi="Arial" w:cs="Arial"/>
                <w:b/>
                <w:sz w:val="22"/>
                <w:szCs w:val="22"/>
              </w:rPr>
              <w:t>BMHP5023</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DE46B34" w14:textId="3E146C18" w:rsidR="005872C3" w:rsidRDefault="005872C3" w:rsidP="004235B3">
            <w:pPr>
              <w:pStyle w:val="Heading2"/>
              <w:numPr>
                <w:ilvl w:val="0"/>
                <w:numId w:val="0"/>
              </w:numPr>
              <w:rPr>
                <w:rFonts w:ascii="Arial" w:hAnsi="Arial" w:cs="Arial"/>
                <w:sz w:val="22"/>
                <w:szCs w:val="22"/>
              </w:rPr>
            </w:pPr>
          </w:p>
        </w:tc>
        <w:tc>
          <w:tcPr>
            <w:tcW w:w="2266" w:type="dxa"/>
            <w:tcBorders>
              <w:top w:val="single" w:sz="4" w:space="0" w:color="auto"/>
              <w:left w:val="single" w:sz="4" w:space="0" w:color="auto"/>
              <w:bottom w:val="single" w:sz="4" w:space="0" w:color="auto"/>
              <w:right w:val="single" w:sz="4" w:space="0" w:color="auto"/>
            </w:tcBorders>
            <w:hideMark/>
          </w:tcPr>
          <w:p w14:paraId="4EF17724" w14:textId="501D3D43" w:rsidR="005872C3" w:rsidRDefault="005872C3">
            <w:pPr>
              <w:spacing w:before="120" w:after="120"/>
              <w:jc w:val="both"/>
              <w:rPr>
                <w:rFonts w:ascii="Arial" w:hAnsi="Arial" w:cs="Arial"/>
                <w:b/>
                <w:sz w:val="22"/>
                <w:szCs w:val="22"/>
              </w:rPr>
            </w:pPr>
          </w:p>
        </w:tc>
      </w:tr>
    </w:tbl>
    <w:p w14:paraId="3011AE53" w14:textId="77777777" w:rsidR="003F352F" w:rsidRDefault="003F352F" w:rsidP="00A837E0">
      <w:pPr>
        <w:spacing w:line="360" w:lineRule="auto"/>
        <w:jc w:val="both"/>
        <w:rPr>
          <w:rFonts w:ascii="Times New Roman" w:hAnsi="Times New Roman" w:cs="Times New Roman"/>
          <w:lang w:val="en-GB"/>
        </w:rPr>
      </w:pPr>
    </w:p>
    <w:p w14:paraId="517905FB" w14:textId="77777777" w:rsidR="003F352F" w:rsidRDefault="003F352F" w:rsidP="00A837E0">
      <w:pPr>
        <w:spacing w:line="360" w:lineRule="auto"/>
        <w:jc w:val="both"/>
        <w:rPr>
          <w:rFonts w:ascii="Times New Roman" w:hAnsi="Times New Roman" w:cs="Times New Roman"/>
          <w:lang w:val="en-GB"/>
        </w:rPr>
      </w:pPr>
    </w:p>
    <w:p w14:paraId="04E2A9F1" w14:textId="77777777" w:rsidR="003F352F" w:rsidRDefault="003F352F" w:rsidP="00A837E0">
      <w:pPr>
        <w:spacing w:line="360" w:lineRule="auto"/>
        <w:jc w:val="both"/>
        <w:rPr>
          <w:rFonts w:ascii="Times New Roman" w:hAnsi="Times New Roman" w:cs="Times New Roman"/>
          <w:lang w:val="en-GB"/>
        </w:rPr>
      </w:pPr>
    </w:p>
    <w:p w14:paraId="00A7E3E8" w14:textId="77777777" w:rsidR="003F352F" w:rsidRDefault="003F352F" w:rsidP="00A837E0">
      <w:pPr>
        <w:spacing w:line="360" w:lineRule="auto"/>
        <w:jc w:val="both"/>
        <w:rPr>
          <w:rFonts w:ascii="Times New Roman" w:hAnsi="Times New Roman" w:cs="Times New Roman"/>
          <w:lang w:val="en-GB"/>
        </w:rPr>
      </w:pPr>
    </w:p>
    <w:p w14:paraId="5949A7DB" w14:textId="77777777" w:rsidR="003F352F" w:rsidRDefault="003F352F" w:rsidP="00A837E0">
      <w:pPr>
        <w:spacing w:line="360" w:lineRule="auto"/>
        <w:jc w:val="both"/>
        <w:rPr>
          <w:rFonts w:ascii="Times New Roman" w:hAnsi="Times New Roman" w:cs="Times New Roman"/>
          <w:lang w:val="en-GB"/>
        </w:rPr>
      </w:pPr>
    </w:p>
    <w:p w14:paraId="5A140C1C" w14:textId="77777777" w:rsidR="003F352F" w:rsidRDefault="003F352F" w:rsidP="00A837E0">
      <w:pPr>
        <w:spacing w:line="360" w:lineRule="auto"/>
        <w:jc w:val="both"/>
        <w:rPr>
          <w:rFonts w:ascii="Times New Roman" w:hAnsi="Times New Roman" w:cs="Times New Roman"/>
          <w:lang w:val="en-GB"/>
        </w:rPr>
      </w:pPr>
    </w:p>
    <w:p w14:paraId="7238916A" w14:textId="77777777" w:rsidR="003F352F" w:rsidRDefault="003F352F" w:rsidP="00A837E0">
      <w:pPr>
        <w:spacing w:line="360" w:lineRule="auto"/>
        <w:jc w:val="both"/>
        <w:rPr>
          <w:rFonts w:ascii="Times New Roman" w:hAnsi="Times New Roman" w:cs="Times New Roman"/>
          <w:lang w:val="en-GB"/>
        </w:rPr>
      </w:pPr>
    </w:p>
    <w:p w14:paraId="5DD4546F" w14:textId="77777777" w:rsidR="003F352F" w:rsidRDefault="003F352F" w:rsidP="00A837E0">
      <w:pPr>
        <w:spacing w:line="360" w:lineRule="auto"/>
        <w:jc w:val="both"/>
        <w:rPr>
          <w:rFonts w:ascii="Times New Roman" w:hAnsi="Times New Roman" w:cs="Times New Roman"/>
          <w:lang w:val="en-GB"/>
        </w:rPr>
      </w:pPr>
    </w:p>
    <w:p w14:paraId="6F9D54E9" w14:textId="77777777" w:rsidR="003F352F" w:rsidRDefault="003F352F" w:rsidP="00A837E0">
      <w:pPr>
        <w:spacing w:line="360" w:lineRule="auto"/>
        <w:jc w:val="both"/>
        <w:rPr>
          <w:rFonts w:ascii="Times New Roman" w:hAnsi="Times New Roman" w:cs="Times New Roman"/>
          <w:lang w:val="en-GB"/>
        </w:rPr>
      </w:pPr>
    </w:p>
    <w:p w14:paraId="09FF7912" w14:textId="77777777" w:rsidR="003F352F" w:rsidRDefault="003F352F" w:rsidP="00A837E0">
      <w:pPr>
        <w:spacing w:line="360" w:lineRule="auto"/>
        <w:jc w:val="both"/>
        <w:rPr>
          <w:rFonts w:ascii="Times New Roman" w:hAnsi="Times New Roman" w:cs="Times New Roman"/>
          <w:lang w:val="en-GB"/>
        </w:rPr>
      </w:pPr>
    </w:p>
    <w:p w14:paraId="7669A8F8" w14:textId="77777777" w:rsidR="003F352F" w:rsidRDefault="003F352F" w:rsidP="00A837E0">
      <w:pPr>
        <w:spacing w:line="360" w:lineRule="auto"/>
        <w:jc w:val="both"/>
        <w:rPr>
          <w:rFonts w:ascii="Times New Roman" w:hAnsi="Times New Roman" w:cs="Times New Roman"/>
          <w:lang w:val="en-GB"/>
        </w:rPr>
      </w:pPr>
    </w:p>
    <w:p w14:paraId="3E2A6AAC" w14:textId="77777777" w:rsidR="003F352F" w:rsidRDefault="003F352F" w:rsidP="00A837E0">
      <w:pPr>
        <w:spacing w:line="360" w:lineRule="auto"/>
        <w:jc w:val="both"/>
        <w:rPr>
          <w:rFonts w:ascii="Times New Roman" w:hAnsi="Times New Roman" w:cs="Times New Roman"/>
          <w:lang w:val="en-GB"/>
        </w:rPr>
      </w:pPr>
    </w:p>
    <w:p w14:paraId="0501AA84" w14:textId="77777777" w:rsidR="003F352F" w:rsidRDefault="003F352F" w:rsidP="00A837E0">
      <w:pPr>
        <w:spacing w:line="360" w:lineRule="auto"/>
        <w:jc w:val="both"/>
        <w:rPr>
          <w:rFonts w:ascii="Times New Roman" w:hAnsi="Times New Roman" w:cs="Times New Roman"/>
          <w:lang w:val="en-GB"/>
        </w:rPr>
      </w:pPr>
    </w:p>
    <w:p w14:paraId="023AD518" w14:textId="77777777" w:rsidR="004235B3" w:rsidRDefault="004235B3" w:rsidP="00A837E0">
      <w:pPr>
        <w:spacing w:line="360" w:lineRule="auto"/>
        <w:jc w:val="both"/>
        <w:rPr>
          <w:rFonts w:ascii="Times New Roman" w:hAnsi="Times New Roman" w:cs="Times New Roman"/>
          <w:lang w:val="en-GB"/>
        </w:rPr>
      </w:pPr>
    </w:p>
    <w:p w14:paraId="7372A317" w14:textId="77777777" w:rsidR="004235B3" w:rsidRDefault="004235B3" w:rsidP="00A837E0">
      <w:pPr>
        <w:spacing w:line="360" w:lineRule="auto"/>
        <w:jc w:val="both"/>
        <w:rPr>
          <w:rFonts w:ascii="Times New Roman" w:hAnsi="Times New Roman" w:cs="Times New Roman"/>
          <w:lang w:val="en-GB"/>
        </w:rPr>
      </w:pPr>
    </w:p>
    <w:sdt>
      <w:sdtPr>
        <w:rPr>
          <w:rFonts w:asciiTheme="minorHAnsi" w:eastAsiaTheme="minorHAnsi" w:hAnsiTheme="minorHAnsi" w:cstheme="minorBidi"/>
          <w:color w:val="auto"/>
          <w:kern w:val="2"/>
          <w:sz w:val="24"/>
          <w:szCs w:val="24"/>
          <w14:ligatures w14:val="standardContextual"/>
        </w:rPr>
        <w:id w:val="-1488780021"/>
        <w:docPartObj>
          <w:docPartGallery w:val="Table of Contents"/>
          <w:docPartUnique/>
        </w:docPartObj>
      </w:sdtPr>
      <w:sdtEndPr>
        <w:rPr>
          <w:b/>
          <w:bCs/>
          <w:noProof/>
        </w:rPr>
      </w:sdtEndPr>
      <w:sdtContent>
        <w:p w14:paraId="44B2CD74" w14:textId="1D902410" w:rsidR="0060167D" w:rsidRDefault="0060167D">
          <w:pPr>
            <w:pStyle w:val="TOCHeading"/>
          </w:pPr>
          <w:r>
            <w:t>Contents</w:t>
          </w:r>
        </w:p>
        <w:p w14:paraId="3C1E0BCE" w14:textId="05A68448" w:rsidR="0060167D" w:rsidRDefault="0060167D">
          <w:pPr>
            <w:pStyle w:val="TOC1"/>
            <w:tabs>
              <w:tab w:val="left" w:pos="480"/>
              <w:tab w:val="right" w:leader="dot" w:pos="9350"/>
            </w:tabs>
            <w:rPr>
              <w:noProof/>
            </w:rPr>
          </w:pPr>
          <w:r>
            <w:fldChar w:fldCharType="begin"/>
          </w:r>
          <w:r>
            <w:instrText xml:space="preserve"> TOC \o "1-3" \h \z \u </w:instrText>
          </w:r>
          <w:r>
            <w:fldChar w:fldCharType="separate"/>
          </w:r>
          <w:hyperlink w:anchor="_Toc221303546" w:history="1">
            <w:r w:rsidRPr="001D39C8">
              <w:rPr>
                <w:rStyle w:val="Hyperlink"/>
                <w:noProof/>
              </w:rPr>
              <w:t>1</w:t>
            </w:r>
            <w:r>
              <w:rPr>
                <w:noProof/>
              </w:rPr>
              <w:tab/>
            </w:r>
            <w:r w:rsidRPr="001D39C8">
              <w:rPr>
                <w:rStyle w:val="Hyperlink"/>
                <w:noProof/>
              </w:rPr>
              <w:t>Introduction</w:t>
            </w:r>
            <w:r>
              <w:rPr>
                <w:noProof/>
                <w:webHidden/>
              </w:rPr>
              <w:tab/>
            </w:r>
            <w:r>
              <w:rPr>
                <w:noProof/>
                <w:webHidden/>
              </w:rPr>
              <w:fldChar w:fldCharType="begin"/>
            </w:r>
            <w:r>
              <w:rPr>
                <w:noProof/>
                <w:webHidden/>
              </w:rPr>
              <w:instrText xml:space="preserve"> PAGEREF _Toc221303546 \h </w:instrText>
            </w:r>
            <w:r>
              <w:rPr>
                <w:noProof/>
                <w:webHidden/>
              </w:rPr>
            </w:r>
            <w:r>
              <w:rPr>
                <w:noProof/>
                <w:webHidden/>
              </w:rPr>
              <w:fldChar w:fldCharType="separate"/>
            </w:r>
            <w:r>
              <w:rPr>
                <w:noProof/>
                <w:webHidden/>
              </w:rPr>
              <w:t>3</w:t>
            </w:r>
            <w:r>
              <w:rPr>
                <w:noProof/>
                <w:webHidden/>
              </w:rPr>
              <w:fldChar w:fldCharType="end"/>
            </w:r>
          </w:hyperlink>
        </w:p>
        <w:p w14:paraId="67B7B2CD" w14:textId="4D1666DF" w:rsidR="0060167D" w:rsidRDefault="003C3072">
          <w:pPr>
            <w:pStyle w:val="TOC1"/>
            <w:tabs>
              <w:tab w:val="left" w:pos="480"/>
              <w:tab w:val="right" w:leader="dot" w:pos="9350"/>
            </w:tabs>
            <w:rPr>
              <w:noProof/>
            </w:rPr>
          </w:pPr>
          <w:hyperlink w:anchor="_Toc221303547" w:history="1">
            <w:r w:rsidR="0060167D" w:rsidRPr="001D39C8">
              <w:rPr>
                <w:rStyle w:val="Hyperlink"/>
                <w:noProof/>
              </w:rPr>
              <w:t>2</w:t>
            </w:r>
            <w:r w:rsidR="0060167D">
              <w:rPr>
                <w:noProof/>
              </w:rPr>
              <w:tab/>
            </w:r>
            <w:r w:rsidR="0060167D" w:rsidRPr="001D39C8">
              <w:rPr>
                <w:rStyle w:val="Hyperlink"/>
                <w:noProof/>
              </w:rPr>
              <w:t>Structure of the Respiratory System and Mechanical Respiration</w:t>
            </w:r>
            <w:r w:rsidR="0060167D">
              <w:rPr>
                <w:noProof/>
                <w:webHidden/>
              </w:rPr>
              <w:tab/>
            </w:r>
            <w:r w:rsidR="0060167D">
              <w:rPr>
                <w:noProof/>
                <w:webHidden/>
              </w:rPr>
              <w:fldChar w:fldCharType="begin"/>
            </w:r>
            <w:r w:rsidR="0060167D">
              <w:rPr>
                <w:noProof/>
                <w:webHidden/>
              </w:rPr>
              <w:instrText xml:space="preserve"> PAGEREF _Toc221303547 \h </w:instrText>
            </w:r>
            <w:r w:rsidR="0060167D">
              <w:rPr>
                <w:noProof/>
                <w:webHidden/>
              </w:rPr>
            </w:r>
            <w:r w:rsidR="0060167D">
              <w:rPr>
                <w:noProof/>
                <w:webHidden/>
              </w:rPr>
              <w:fldChar w:fldCharType="separate"/>
            </w:r>
            <w:r w:rsidR="0060167D">
              <w:rPr>
                <w:noProof/>
                <w:webHidden/>
              </w:rPr>
              <w:t>3</w:t>
            </w:r>
            <w:r w:rsidR="0060167D">
              <w:rPr>
                <w:noProof/>
                <w:webHidden/>
              </w:rPr>
              <w:fldChar w:fldCharType="end"/>
            </w:r>
          </w:hyperlink>
        </w:p>
        <w:p w14:paraId="0D5361EE" w14:textId="060343D3" w:rsidR="0060167D" w:rsidRDefault="003C3072">
          <w:pPr>
            <w:pStyle w:val="TOC2"/>
            <w:tabs>
              <w:tab w:val="left" w:pos="960"/>
              <w:tab w:val="right" w:leader="dot" w:pos="9350"/>
            </w:tabs>
            <w:rPr>
              <w:noProof/>
            </w:rPr>
          </w:pPr>
          <w:hyperlink w:anchor="_Toc221303548" w:history="1">
            <w:r w:rsidR="0060167D" w:rsidRPr="001D39C8">
              <w:rPr>
                <w:rStyle w:val="Hyperlink"/>
                <w:noProof/>
              </w:rPr>
              <w:t>2.1</w:t>
            </w:r>
            <w:r w:rsidR="0060167D">
              <w:rPr>
                <w:noProof/>
              </w:rPr>
              <w:tab/>
            </w:r>
            <w:r w:rsidR="0060167D" w:rsidRPr="001D39C8">
              <w:rPr>
                <w:rStyle w:val="Hyperlink"/>
                <w:noProof/>
              </w:rPr>
              <w:t>Structure of the respiratory system</w:t>
            </w:r>
            <w:r w:rsidR="0060167D">
              <w:rPr>
                <w:noProof/>
                <w:webHidden/>
              </w:rPr>
              <w:tab/>
            </w:r>
            <w:r w:rsidR="0060167D">
              <w:rPr>
                <w:noProof/>
                <w:webHidden/>
              </w:rPr>
              <w:fldChar w:fldCharType="begin"/>
            </w:r>
            <w:r w:rsidR="0060167D">
              <w:rPr>
                <w:noProof/>
                <w:webHidden/>
              </w:rPr>
              <w:instrText xml:space="preserve"> PAGEREF _Toc221303548 \h </w:instrText>
            </w:r>
            <w:r w:rsidR="0060167D">
              <w:rPr>
                <w:noProof/>
                <w:webHidden/>
              </w:rPr>
            </w:r>
            <w:r w:rsidR="0060167D">
              <w:rPr>
                <w:noProof/>
                <w:webHidden/>
              </w:rPr>
              <w:fldChar w:fldCharType="separate"/>
            </w:r>
            <w:r w:rsidR="0060167D">
              <w:rPr>
                <w:noProof/>
                <w:webHidden/>
              </w:rPr>
              <w:t>3</w:t>
            </w:r>
            <w:r w:rsidR="0060167D">
              <w:rPr>
                <w:noProof/>
                <w:webHidden/>
              </w:rPr>
              <w:fldChar w:fldCharType="end"/>
            </w:r>
          </w:hyperlink>
        </w:p>
        <w:p w14:paraId="52E099D0" w14:textId="2BABF0AE" w:rsidR="0060167D" w:rsidRDefault="003C3072">
          <w:pPr>
            <w:pStyle w:val="TOC2"/>
            <w:tabs>
              <w:tab w:val="left" w:pos="960"/>
              <w:tab w:val="right" w:leader="dot" w:pos="9350"/>
            </w:tabs>
            <w:rPr>
              <w:noProof/>
            </w:rPr>
          </w:pPr>
          <w:hyperlink w:anchor="_Toc221303549" w:history="1">
            <w:r w:rsidR="0060167D" w:rsidRPr="001D39C8">
              <w:rPr>
                <w:rStyle w:val="Hyperlink"/>
                <w:noProof/>
              </w:rPr>
              <w:t>2.2</w:t>
            </w:r>
            <w:r w:rsidR="0060167D">
              <w:rPr>
                <w:noProof/>
              </w:rPr>
              <w:tab/>
            </w:r>
            <w:r w:rsidR="0060167D" w:rsidRPr="001D39C8">
              <w:rPr>
                <w:rStyle w:val="Hyperlink"/>
                <w:noProof/>
              </w:rPr>
              <w:t>Mechanical respiration</w:t>
            </w:r>
            <w:r w:rsidR="0060167D">
              <w:rPr>
                <w:noProof/>
                <w:webHidden/>
              </w:rPr>
              <w:tab/>
            </w:r>
            <w:r w:rsidR="0060167D">
              <w:rPr>
                <w:noProof/>
                <w:webHidden/>
              </w:rPr>
              <w:fldChar w:fldCharType="begin"/>
            </w:r>
            <w:r w:rsidR="0060167D">
              <w:rPr>
                <w:noProof/>
                <w:webHidden/>
              </w:rPr>
              <w:instrText xml:space="preserve"> PAGEREF _Toc221303549 \h </w:instrText>
            </w:r>
            <w:r w:rsidR="0060167D">
              <w:rPr>
                <w:noProof/>
                <w:webHidden/>
              </w:rPr>
            </w:r>
            <w:r w:rsidR="0060167D">
              <w:rPr>
                <w:noProof/>
                <w:webHidden/>
              </w:rPr>
              <w:fldChar w:fldCharType="separate"/>
            </w:r>
            <w:r w:rsidR="0060167D">
              <w:rPr>
                <w:noProof/>
                <w:webHidden/>
              </w:rPr>
              <w:t>4</w:t>
            </w:r>
            <w:r w:rsidR="0060167D">
              <w:rPr>
                <w:noProof/>
                <w:webHidden/>
              </w:rPr>
              <w:fldChar w:fldCharType="end"/>
            </w:r>
          </w:hyperlink>
        </w:p>
        <w:p w14:paraId="0D799CCD" w14:textId="078AE4AD" w:rsidR="0060167D" w:rsidRDefault="003C3072">
          <w:pPr>
            <w:pStyle w:val="TOC1"/>
            <w:tabs>
              <w:tab w:val="left" w:pos="480"/>
              <w:tab w:val="right" w:leader="dot" w:pos="9350"/>
            </w:tabs>
            <w:rPr>
              <w:noProof/>
            </w:rPr>
          </w:pPr>
          <w:hyperlink w:anchor="_Toc221303550" w:history="1">
            <w:r w:rsidR="0060167D" w:rsidRPr="001D39C8">
              <w:rPr>
                <w:rStyle w:val="Hyperlink"/>
                <w:noProof/>
              </w:rPr>
              <w:t>3</w:t>
            </w:r>
            <w:r w:rsidR="0060167D">
              <w:rPr>
                <w:noProof/>
              </w:rPr>
              <w:tab/>
            </w:r>
            <w:r w:rsidR="0060167D" w:rsidRPr="001D39C8">
              <w:rPr>
                <w:rStyle w:val="Hyperlink"/>
                <w:noProof/>
              </w:rPr>
              <w:t>Gas Exchange in the Lungs</w:t>
            </w:r>
            <w:r w:rsidR="0060167D">
              <w:rPr>
                <w:noProof/>
                <w:webHidden/>
              </w:rPr>
              <w:tab/>
            </w:r>
            <w:r w:rsidR="0060167D">
              <w:rPr>
                <w:noProof/>
                <w:webHidden/>
              </w:rPr>
              <w:fldChar w:fldCharType="begin"/>
            </w:r>
            <w:r w:rsidR="0060167D">
              <w:rPr>
                <w:noProof/>
                <w:webHidden/>
              </w:rPr>
              <w:instrText xml:space="preserve"> PAGEREF _Toc221303550 \h </w:instrText>
            </w:r>
            <w:r w:rsidR="0060167D">
              <w:rPr>
                <w:noProof/>
                <w:webHidden/>
              </w:rPr>
            </w:r>
            <w:r w:rsidR="0060167D">
              <w:rPr>
                <w:noProof/>
                <w:webHidden/>
              </w:rPr>
              <w:fldChar w:fldCharType="separate"/>
            </w:r>
            <w:r w:rsidR="0060167D">
              <w:rPr>
                <w:noProof/>
                <w:webHidden/>
              </w:rPr>
              <w:t>5</w:t>
            </w:r>
            <w:r w:rsidR="0060167D">
              <w:rPr>
                <w:noProof/>
                <w:webHidden/>
              </w:rPr>
              <w:fldChar w:fldCharType="end"/>
            </w:r>
          </w:hyperlink>
        </w:p>
        <w:p w14:paraId="0D812EF4" w14:textId="48255019" w:rsidR="0060167D" w:rsidRDefault="003C3072">
          <w:pPr>
            <w:pStyle w:val="TOC1"/>
            <w:tabs>
              <w:tab w:val="left" w:pos="480"/>
              <w:tab w:val="right" w:leader="dot" w:pos="9350"/>
            </w:tabs>
            <w:rPr>
              <w:noProof/>
            </w:rPr>
          </w:pPr>
          <w:hyperlink w:anchor="_Toc221303551" w:history="1">
            <w:r w:rsidR="0060167D" w:rsidRPr="001D39C8">
              <w:rPr>
                <w:rStyle w:val="Hyperlink"/>
                <w:noProof/>
              </w:rPr>
              <w:t>4</w:t>
            </w:r>
            <w:r w:rsidR="0060167D">
              <w:rPr>
                <w:noProof/>
              </w:rPr>
              <w:tab/>
            </w:r>
            <w:r w:rsidR="0060167D" w:rsidRPr="001D39C8">
              <w:rPr>
                <w:rStyle w:val="Hyperlink"/>
                <w:noProof/>
              </w:rPr>
              <w:t>Impact of Irritants on the Respiratory System in Asthma</w:t>
            </w:r>
            <w:r w:rsidR="0060167D">
              <w:rPr>
                <w:noProof/>
                <w:webHidden/>
              </w:rPr>
              <w:tab/>
            </w:r>
            <w:r w:rsidR="0060167D">
              <w:rPr>
                <w:noProof/>
                <w:webHidden/>
              </w:rPr>
              <w:fldChar w:fldCharType="begin"/>
            </w:r>
            <w:r w:rsidR="0060167D">
              <w:rPr>
                <w:noProof/>
                <w:webHidden/>
              </w:rPr>
              <w:instrText xml:space="preserve"> PAGEREF _Toc221303551 \h </w:instrText>
            </w:r>
            <w:r w:rsidR="0060167D">
              <w:rPr>
                <w:noProof/>
                <w:webHidden/>
              </w:rPr>
            </w:r>
            <w:r w:rsidR="0060167D">
              <w:rPr>
                <w:noProof/>
                <w:webHidden/>
              </w:rPr>
              <w:fldChar w:fldCharType="separate"/>
            </w:r>
            <w:r w:rsidR="0060167D">
              <w:rPr>
                <w:noProof/>
                <w:webHidden/>
              </w:rPr>
              <w:t>6</w:t>
            </w:r>
            <w:r w:rsidR="0060167D">
              <w:rPr>
                <w:noProof/>
                <w:webHidden/>
              </w:rPr>
              <w:fldChar w:fldCharType="end"/>
            </w:r>
          </w:hyperlink>
        </w:p>
        <w:p w14:paraId="2FF30F3F" w14:textId="47D2BB07" w:rsidR="0060167D" w:rsidRDefault="003C3072">
          <w:pPr>
            <w:pStyle w:val="TOC1"/>
            <w:tabs>
              <w:tab w:val="left" w:pos="480"/>
              <w:tab w:val="right" w:leader="dot" w:pos="9350"/>
            </w:tabs>
            <w:rPr>
              <w:noProof/>
            </w:rPr>
          </w:pPr>
          <w:hyperlink w:anchor="_Toc221303552" w:history="1">
            <w:r w:rsidR="0060167D" w:rsidRPr="001D39C8">
              <w:rPr>
                <w:rStyle w:val="Hyperlink"/>
                <w:noProof/>
              </w:rPr>
              <w:t>5</w:t>
            </w:r>
            <w:r w:rsidR="0060167D">
              <w:rPr>
                <w:noProof/>
              </w:rPr>
              <w:tab/>
            </w:r>
            <w:r w:rsidR="0060167D" w:rsidRPr="001D39C8">
              <w:rPr>
                <w:rStyle w:val="Hyperlink"/>
                <w:noProof/>
              </w:rPr>
              <w:t>Recording and Tracking Respiratory Function in Asthma</w:t>
            </w:r>
            <w:r w:rsidR="0060167D">
              <w:rPr>
                <w:noProof/>
                <w:webHidden/>
              </w:rPr>
              <w:tab/>
            </w:r>
            <w:r w:rsidR="0060167D">
              <w:rPr>
                <w:noProof/>
                <w:webHidden/>
              </w:rPr>
              <w:fldChar w:fldCharType="begin"/>
            </w:r>
            <w:r w:rsidR="0060167D">
              <w:rPr>
                <w:noProof/>
                <w:webHidden/>
              </w:rPr>
              <w:instrText xml:space="preserve"> PAGEREF _Toc221303552 \h </w:instrText>
            </w:r>
            <w:r w:rsidR="0060167D">
              <w:rPr>
                <w:noProof/>
                <w:webHidden/>
              </w:rPr>
            </w:r>
            <w:r w:rsidR="0060167D">
              <w:rPr>
                <w:noProof/>
                <w:webHidden/>
              </w:rPr>
              <w:fldChar w:fldCharType="separate"/>
            </w:r>
            <w:r w:rsidR="0060167D">
              <w:rPr>
                <w:noProof/>
                <w:webHidden/>
              </w:rPr>
              <w:t>7</w:t>
            </w:r>
            <w:r w:rsidR="0060167D">
              <w:rPr>
                <w:noProof/>
                <w:webHidden/>
              </w:rPr>
              <w:fldChar w:fldCharType="end"/>
            </w:r>
          </w:hyperlink>
        </w:p>
        <w:p w14:paraId="1A9CBE1A" w14:textId="7CCA2287" w:rsidR="0060167D" w:rsidRDefault="003C3072">
          <w:pPr>
            <w:pStyle w:val="TOC1"/>
            <w:tabs>
              <w:tab w:val="left" w:pos="480"/>
              <w:tab w:val="right" w:leader="dot" w:pos="9350"/>
            </w:tabs>
            <w:rPr>
              <w:noProof/>
            </w:rPr>
          </w:pPr>
          <w:hyperlink w:anchor="_Toc221303553" w:history="1">
            <w:r w:rsidR="0060167D" w:rsidRPr="001D39C8">
              <w:rPr>
                <w:rStyle w:val="Hyperlink"/>
                <w:noProof/>
              </w:rPr>
              <w:t>6</w:t>
            </w:r>
            <w:r w:rsidR="0060167D">
              <w:rPr>
                <w:noProof/>
              </w:rPr>
              <w:tab/>
            </w:r>
            <w:r w:rsidR="0060167D" w:rsidRPr="001D39C8">
              <w:rPr>
                <w:rStyle w:val="Hyperlink"/>
                <w:noProof/>
              </w:rPr>
              <w:t>Evidence-Based Lifestyle Recommendations for Improving Asthma Control</w:t>
            </w:r>
            <w:r w:rsidR="0060167D">
              <w:rPr>
                <w:noProof/>
                <w:webHidden/>
              </w:rPr>
              <w:tab/>
            </w:r>
            <w:r w:rsidR="0060167D">
              <w:rPr>
                <w:noProof/>
                <w:webHidden/>
              </w:rPr>
              <w:fldChar w:fldCharType="begin"/>
            </w:r>
            <w:r w:rsidR="0060167D">
              <w:rPr>
                <w:noProof/>
                <w:webHidden/>
              </w:rPr>
              <w:instrText xml:space="preserve"> PAGEREF _Toc221303553 \h </w:instrText>
            </w:r>
            <w:r w:rsidR="0060167D">
              <w:rPr>
                <w:noProof/>
                <w:webHidden/>
              </w:rPr>
            </w:r>
            <w:r w:rsidR="0060167D">
              <w:rPr>
                <w:noProof/>
                <w:webHidden/>
              </w:rPr>
              <w:fldChar w:fldCharType="separate"/>
            </w:r>
            <w:r w:rsidR="0060167D">
              <w:rPr>
                <w:noProof/>
                <w:webHidden/>
              </w:rPr>
              <w:t>8</w:t>
            </w:r>
            <w:r w:rsidR="0060167D">
              <w:rPr>
                <w:noProof/>
                <w:webHidden/>
              </w:rPr>
              <w:fldChar w:fldCharType="end"/>
            </w:r>
          </w:hyperlink>
        </w:p>
        <w:p w14:paraId="0A35B999" w14:textId="79E4562E" w:rsidR="0060167D" w:rsidRDefault="003C3072">
          <w:pPr>
            <w:pStyle w:val="TOC1"/>
            <w:tabs>
              <w:tab w:val="left" w:pos="480"/>
              <w:tab w:val="right" w:leader="dot" w:pos="9350"/>
            </w:tabs>
            <w:rPr>
              <w:noProof/>
            </w:rPr>
          </w:pPr>
          <w:hyperlink w:anchor="_Toc221303554" w:history="1">
            <w:r w:rsidR="0060167D" w:rsidRPr="001D39C8">
              <w:rPr>
                <w:rStyle w:val="Hyperlink"/>
                <w:noProof/>
              </w:rPr>
              <w:t>7</w:t>
            </w:r>
            <w:r w:rsidR="0060167D">
              <w:rPr>
                <w:noProof/>
              </w:rPr>
              <w:tab/>
            </w:r>
            <w:r w:rsidR="0060167D" w:rsidRPr="001D39C8">
              <w:rPr>
                <w:rStyle w:val="Hyperlink"/>
                <w:noProof/>
              </w:rPr>
              <w:t>Conclusion</w:t>
            </w:r>
            <w:r w:rsidR="0060167D">
              <w:rPr>
                <w:noProof/>
                <w:webHidden/>
              </w:rPr>
              <w:tab/>
            </w:r>
            <w:r w:rsidR="0060167D">
              <w:rPr>
                <w:noProof/>
                <w:webHidden/>
              </w:rPr>
              <w:fldChar w:fldCharType="begin"/>
            </w:r>
            <w:r w:rsidR="0060167D">
              <w:rPr>
                <w:noProof/>
                <w:webHidden/>
              </w:rPr>
              <w:instrText xml:space="preserve"> PAGEREF _Toc221303554 \h </w:instrText>
            </w:r>
            <w:r w:rsidR="0060167D">
              <w:rPr>
                <w:noProof/>
                <w:webHidden/>
              </w:rPr>
            </w:r>
            <w:r w:rsidR="0060167D">
              <w:rPr>
                <w:noProof/>
                <w:webHidden/>
              </w:rPr>
              <w:fldChar w:fldCharType="separate"/>
            </w:r>
            <w:r w:rsidR="0060167D">
              <w:rPr>
                <w:noProof/>
                <w:webHidden/>
              </w:rPr>
              <w:t>9</w:t>
            </w:r>
            <w:r w:rsidR="0060167D">
              <w:rPr>
                <w:noProof/>
                <w:webHidden/>
              </w:rPr>
              <w:fldChar w:fldCharType="end"/>
            </w:r>
          </w:hyperlink>
        </w:p>
        <w:p w14:paraId="4A1DE75E" w14:textId="57073CC1" w:rsidR="0060167D" w:rsidRDefault="003C3072">
          <w:pPr>
            <w:pStyle w:val="TOC1"/>
            <w:tabs>
              <w:tab w:val="left" w:pos="480"/>
              <w:tab w:val="right" w:leader="dot" w:pos="9350"/>
            </w:tabs>
            <w:rPr>
              <w:noProof/>
            </w:rPr>
          </w:pPr>
          <w:hyperlink w:anchor="_Toc221303555" w:history="1">
            <w:r w:rsidR="0060167D" w:rsidRPr="001D39C8">
              <w:rPr>
                <w:rStyle w:val="Hyperlink"/>
                <w:noProof/>
              </w:rPr>
              <w:t>8</w:t>
            </w:r>
            <w:r w:rsidR="0060167D">
              <w:rPr>
                <w:noProof/>
              </w:rPr>
              <w:tab/>
            </w:r>
            <w:r w:rsidR="0060167D" w:rsidRPr="001D39C8">
              <w:rPr>
                <w:rStyle w:val="Hyperlink"/>
                <w:noProof/>
              </w:rPr>
              <w:t>References</w:t>
            </w:r>
            <w:r w:rsidR="0060167D">
              <w:rPr>
                <w:noProof/>
                <w:webHidden/>
              </w:rPr>
              <w:tab/>
            </w:r>
            <w:r w:rsidR="0060167D">
              <w:rPr>
                <w:noProof/>
                <w:webHidden/>
              </w:rPr>
              <w:fldChar w:fldCharType="begin"/>
            </w:r>
            <w:r w:rsidR="0060167D">
              <w:rPr>
                <w:noProof/>
                <w:webHidden/>
              </w:rPr>
              <w:instrText xml:space="preserve"> PAGEREF _Toc221303555 \h </w:instrText>
            </w:r>
            <w:r w:rsidR="0060167D">
              <w:rPr>
                <w:noProof/>
                <w:webHidden/>
              </w:rPr>
            </w:r>
            <w:r w:rsidR="0060167D">
              <w:rPr>
                <w:noProof/>
                <w:webHidden/>
              </w:rPr>
              <w:fldChar w:fldCharType="separate"/>
            </w:r>
            <w:r w:rsidR="0060167D">
              <w:rPr>
                <w:noProof/>
                <w:webHidden/>
              </w:rPr>
              <w:t>11</w:t>
            </w:r>
            <w:r w:rsidR="0060167D">
              <w:rPr>
                <w:noProof/>
                <w:webHidden/>
              </w:rPr>
              <w:fldChar w:fldCharType="end"/>
            </w:r>
          </w:hyperlink>
        </w:p>
        <w:p w14:paraId="1A80A758" w14:textId="4BB29878" w:rsidR="0060167D" w:rsidRDefault="0060167D">
          <w:r>
            <w:rPr>
              <w:b/>
              <w:bCs/>
              <w:noProof/>
            </w:rPr>
            <w:fldChar w:fldCharType="end"/>
          </w:r>
        </w:p>
      </w:sdtContent>
    </w:sdt>
    <w:p w14:paraId="47753133" w14:textId="77777777" w:rsidR="003F352F" w:rsidRPr="007800A8" w:rsidRDefault="003F352F" w:rsidP="00A837E0">
      <w:pPr>
        <w:spacing w:line="360" w:lineRule="auto"/>
        <w:jc w:val="both"/>
        <w:rPr>
          <w:rFonts w:ascii="Times New Roman" w:hAnsi="Times New Roman" w:cs="Times New Roman"/>
          <w:lang w:val="en-GB"/>
        </w:rPr>
      </w:pPr>
    </w:p>
    <w:p w14:paraId="5A483541" w14:textId="77777777" w:rsidR="001D5327" w:rsidRPr="007800A8" w:rsidRDefault="001D5327" w:rsidP="00A837E0">
      <w:pPr>
        <w:spacing w:line="360" w:lineRule="auto"/>
        <w:jc w:val="both"/>
        <w:rPr>
          <w:rFonts w:ascii="Times New Roman" w:hAnsi="Times New Roman" w:cs="Times New Roman"/>
          <w:lang w:val="en-GB"/>
        </w:rPr>
      </w:pPr>
    </w:p>
    <w:p w14:paraId="0D58603C" w14:textId="77777777" w:rsidR="001D5327" w:rsidRPr="007800A8" w:rsidRDefault="001D5327" w:rsidP="00A837E0">
      <w:pPr>
        <w:spacing w:line="360" w:lineRule="auto"/>
        <w:jc w:val="both"/>
        <w:rPr>
          <w:rFonts w:ascii="Times New Roman" w:hAnsi="Times New Roman" w:cs="Times New Roman"/>
          <w:lang w:val="en-GB"/>
        </w:rPr>
      </w:pPr>
    </w:p>
    <w:p w14:paraId="0248AA34" w14:textId="77777777" w:rsidR="001D5327" w:rsidRPr="007800A8" w:rsidRDefault="001D5327" w:rsidP="00A837E0">
      <w:pPr>
        <w:spacing w:line="360" w:lineRule="auto"/>
        <w:jc w:val="both"/>
        <w:rPr>
          <w:rFonts w:ascii="Times New Roman" w:hAnsi="Times New Roman" w:cs="Times New Roman"/>
          <w:lang w:val="en-GB"/>
        </w:rPr>
      </w:pPr>
    </w:p>
    <w:p w14:paraId="41129BDE" w14:textId="77777777" w:rsidR="001D5327" w:rsidRPr="007800A8" w:rsidRDefault="001D5327" w:rsidP="00A837E0">
      <w:pPr>
        <w:spacing w:line="360" w:lineRule="auto"/>
        <w:jc w:val="both"/>
        <w:rPr>
          <w:rFonts w:ascii="Times New Roman" w:hAnsi="Times New Roman" w:cs="Times New Roman"/>
          <w:lang w:val="en-GB"/>
        </w:rPr>
      </w:pPr>
    </w:p>
    <w:p w14:paraId="4DBDD64E" w14:textId="77777777" w:rsidR="001D5327" w:rsidRPr="007800A8" w:rsidRDefault="001D5327" w:rsidP="00A837E0">
      <w:pPr>
        <w:spacing w:line="360" w:lineRule="auto"/>
        <w:jc w:val="both"/>
        <w:rPr>
          <w:rFonts w:ascii="Times New Roman" w:hAnsi="Times New Roman" w:cs="Times New Roman"/>
          <w:lang w:val="en-GB"/>
        </w:rPr>
      </w:pPr>
    </w:p>
    <w:p w14:paraId="71D856C8" w14:textId="77777777" w:rsidR="001D5327" w:rsidRPr="007800A8" w:rsidRDefault="001D5327" w:rsidP="00A837E0">
      <w:pPr>
        <w:spacing w:line="360" w:lineRule="auto"/>
        <w:jc w:val="both"/>
        <w:rPr>
          <w:rFonts w:ascii="Times New Roman" w:hAnsi="Times New Roman" w:cs="Times New Roman"/>
          <w:lang w:val="en-GB"/>
        </w:rPr>
      </w:pPr>
    </w:p>
    <w:p w14:paraId="1A55FCC0" w14:textId="77777777" w:rsidR="001D5327" w:rsidRPr="007800A8" w:rsidRDefault="001D5327" w:rsidP="00A837E0">
      <w:pPr>
        <w:spacing w:line="360" w:lineRule="auto"/>
        <w:jc w:val="both"/>
        <w:rPr>
          <w:rFonts w:ascii="Times New Roman" w:hAnsi="Times New Roman" w:cs="Times New Roman"/>
          <w:lang w:val="en-GB"/>
        </w:rPr>
      </w:pPr>
    </w:p>
    <w:p w14:paraId="4E776A8F" w14:textId="77777777" w:rsidR="001D5327" w:rsidRPr="007800A8" w:rsidRDefault="001D5327" w:rsidP="00A837E0">
      <w:pPr>
        <w:spacing w:line="360" w:lineRule="auto"/>
        <w:jc w:val="both"/>
        <w:rPr>
          <w:rFonts w:ascii="Times New Roman" w:hAnsi="Times New Roman" w:cs="Times New Roman"/>
          <w:lang w:val="en-GB"/>
        </w:rPr>
      </w:pPr>
    </w:p>
    <w:p w14:paraId="6A43C3FF" w14:textId="77777777" w:rsidR="001D5327" w:rsidRPr="007800A8" w:rsidRDefault="001D5327" w:rsidP="00A837E0">
      <w:pPr>
        <w:spacing w:line="360" w:lineRule="auto"/>
        <w:jc w:val="both"/>
        <w:rPr>
          <w:rFonts w:ascii="Times New Roman" w:hAnsi="Times New Roman" w:cs="Times New Roman"/>
          <w:lang w:val="en-GB"/>
        </w:rPr>
      </w:pPr>
    </w:p>
    <w:p w14:paraId="0A024243" w14:textId="77777777" w:rsidR="001D5327" w:rsidRPr="007800A8" w:rsidRDefault="001D5327" w:rsidP="00A837E0">
      <w:pPr>
        <w:spacing w:line="360" w:lineRule="auto"/>
        <w:jc w:val="both"/>
        <w:rPr>
          <w:rFonts w:ascii="Times New Roman" w:hAnsi="Times New Roman" w:cs="Times New Roman"/>
          <w:lang w:val="en-GB"/>
        </w:rPr>
      </w:pPr>
    </w:p>
    <w:p w14:paraId="636933A8" w14:textId="77777777" w:rsidR="001D5327" w:rsidRPr="007800A8" w:rsidRDefault="001D5327" w:rsidP="00A837E0">
      <w:pPr>
        <w:spacing w:line="360" w:lineRule="auto"/>
        <w:jc w:val="both"/>
        <w:rPr>
          <w:rFonts w:ascii="Times New Roman" w:hAnsi="Times New Roman" w:cs="Times New Roman"/>
          <w:lang w:val="en-GB"/>
        </w:rPr>
      </w:pPr>
    </w:p>
    <w:p w14:paraId="63CEC26A" w14:textId="45C785DB" w:rsidR="001D5327" w:rsidRPr="007800A8" w:rsidRDefault="001D5327" w:rsidP="00A837E0">
      <w:pPr>
        <w:pStyle w:val="Heading1"/>
      </w:pPr>
      <w:bookmarkStart w:id="0" w:name="_Toc221303546"/>
      <w:r w:rsidRPr="00A837E0">
        <w:lastRenderedPageBreak/>
        <w:t>Introduction</w:t>
      </w:r>
      <w:bookmarkEnd w:id="0"/>
    </w:p>
    <w:p w14:paraId="03A47ADA" w14:textId="0DCC09E6" w:rsidR="00D437AE" w:rsidRPr="007800A8" w:rsidRDefault="00AC0C9A" w:rsidP="00A837E0">
      <w:pPr>
        <w:spacing w:line="360" w:lineRule="auto"/>
        <w:jc w:val="both"/>
        <w:rPr>
          <w:rFonts w:ascii="Times New Roman" w:hAnsi="Times New Roman" w:cs="Times New Roman"/>
          <w:lang w:val="en-GB"/>
        </w:rPr>
      </w:pPr>
      <w:r w:rsidRPr="007800A8">
        <w:rPr>
          <w:noProof/>
          <w:lang w:val="en-GB"/>
        </w:rPr>
        <mc:AlternateContent>
          <mc:Choice Requires="wps">
            <w:drawing>
              <wp:anchor distT="0" distB="0" distL="114300" distR="114300" simplePos="0" relativeHeight="251660288" behindDoc="0" locked="0" layoutInCell="1" allowOverlap="1" wp14:anchorId="7DEF3F56" wp14:editId="19839F41">
                <wp:simplePos x="0" y="0"/>
                <wp:positionH relativeFrom="margin">
                  <wp:posOffset>4248150</wp:posOffset>
                </wp:positionH>
                <wp:positionV relativeFrom="paragraph">
                  <wp:posOffset>843280</wp:posOffset>
                </wp:positionV>
                <wp:extent cx="2101850" cy="355600"/>
                <wp:effectExtent l="0" t="0" r="0" b="6350"/>
                <wp:wrapSquare wrapText="bothSides"/>
                <wp:docPr id="2109325995" name="Text Box 1"/>
                <wp:cNvGraphicFramePr/>
                <a:graphic xmlns:a="http://schemas.openxmlformats.org/drawingml/2006/main">
                  <a:graphicData uri="http://schemas.microsoft.com/office/word/2010/wordprocessingShape">
                    <wps:wsp>
                      <wps:cNvSpPr txBox="1"/>
                      <wps:spPr>
                        <a:xfrm>
                          <a:off x="0" y="0"/>
                          <a:ext cx="2101850" cy="355600"/>
                        </a:xfrm>
                        <a:prstGeom prst="rect">
                          <a:avLst/>
                        </a:prstGeom>
                        <a:solidFill>
                          <a:prstClr val="white"/>
                        </a:solidFill>
                        <a:ln>
                          <a:noFill/>
                        </a:ln>
                      </wps:spPr>
                      <wps:txbx>
                        <w:txbxContent>
                          <w:p w14:paraId="4E7EA1BE" w14:textId="28253FF8" w:rsidR="00A63FD4" w:rsidRPr="005B0B06" w:rsidRDefault="00A63FD4" w:rsidP="00A63FD4">
                            <w:pPr>
                              <w:pStyle w:val="Caption"/>
                              <w:rPr>
                                <w:rFonts w:ascii="Times New Roman" w:hAnsi="Times New Roman" w:cs="Times New Roman"/>
                              </w:rPr>
                            </w:pPr>
                            <w:r>
                              <w:t xml:space="preserve">Figure </w:t>
                            </w:r>
                            <w:fldSimple w:instr=" SEQ Figure \* ARABIC ">
                              <w:r w:rsidR="00BD233D">
                                <w:rPr>
                                  <w:noProof/>
                                </w:rPr>
                                <w:t>1</w:t>
                              </w:r>
                            </w:fldSimple>
                            <w:r>
                              <w:t xml:space="preserve">: </w:t>
                            </w:r>
                            <w:r w:rsidRPr="00A05BC0">
                              <w:t>Airway in the lungs narrowing from an asthma attack</w:t>
                            </w:r>
                            <w:r>
                              <w:t xml:space="preserve"> </w:t>
                            </w:r>
                            <w:r w:rsidRPr="00A05BC0">
                              <w:t>(NHLBI,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F3F56" id="_x0000_t202" coordsize="21600,21600" o:spt="202" path="m,l,21600r21600,l21600,xe">
                <v:stroke joinstyle="miter"/>
                <v:path gradientshapeok="t" o:connecttype="rect"/>
              </v:shapetype>
              <v:shape id="Text Box 1" o:spid="_x0000_s1026" type="#_x0000_t202" style="position:absolute;left:0;text-align:left;margin-left:334.5pt;margin-top:66.4pt;width:165.5pt;height:2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" stroked="f">
                <v:textbox inset="0,0,0,0">
                  <w:txbxContent>
                    <w:p w14:paraId="4E7EA1BE" w14:textId="28253FF8" w:rsidR="00A63FD4" w:rsidRPr="005B0B06" w:rsidRDefault="00A63FD4" w:rsidP="00A63FD4">
                      <w:pPr>
                        <w:pStyle w:val="Caption"/>
                        <w:rPr>
                          <w:rFonts w:ascii="Times New Roman" w:hAnsi="Times New Roman" w:cs="Times New Roman"/>
                        </w:rPr>
                      </w:pPr>
                      <w:r>
                        <w:t xml:space="preserve">Figure </w:t>
                      </w:r>
                      <w:fldSimple w:instr=" SEQ Figure \* ARABIC ">
                        <w:r w:rsidR="00BD233D">
                          <w:rPr>
                            <w:noProof/>
                          </w:rPr>
                          <w:t>1</w:t>
                        </w:r>
                      </w:fldSimple>
                      <w:r>
                        <w:t xml:space="preserve">: </w:t>
                      </w:r>
                      <w:r w:rsidRPr="00A05BC0">
                        <w:t>Airway in the lungs narrowing from an asthma attack</w:t>
                      </w:r>
                      <w:r>
                        <w:t xml:space="preserve"> </w:t>
                      </w:r>
                      <w:r w:rsidRPr="00A05BC0">
                        <w:t>(NHLBI, 2024)</w:t>
                      </w:r>
                    </w:p>
                  </w:txbxContent>
                </v:textbox>
                <w10:wrap type="square" anchorx="margin"/>
              </v:shape>
            </w:pict>
          </mc:Fallback>
        </mc:AlternateContent>
      </w:r>
      <w:r w:rsidR="00D437AE" w:rsidRPr="007800A8">
        <w:rPr>
          <w:rFonts w:ascii="Times New Roman" w:hAnsi="Times New Roman" w:cs="Times New Roman"/>
          <w:lang w:val="en-GB"/>
        </w:rPr>
        <w:t xml:space="preserve">Asthma is a widespread long-term respiratory disorder where the airways become chronic inflammation and hyper-responsive, and results in variability of symptoms (wheeze, cough, chest tightness and shortness of breath), and reversible airflow limitation (NHS, 2021; GINA, 2025). People do not respond to asthma in the same way, and the lack of control predisposes them to exacerbations that may need immediate care (NHS, 2021). </w:t>
      </w:r>
      <w:r w:rsidR="00A63FD4" w:rsidRPr="007800A8">
        <w:rPr>
          <w:noProof/>
          <w:lang w:val="en-GB"/>
        </w:rPr>
        <w:drawing>
          <wp:anchor distT="0" distB="0" distL="114300" distR="114300" simplePos="0" relativeHeight="251658240" behindDoc="0" locked="0" layoutInCell="1" allowOverlap="1" wp14:anchorId="40E4939E" wp14:editId="27A7C2FD">
            <wp:simplePos x="4521200" y="2419350"/>
            <wp:positionH relativeFrom="margin">
              <wp:align>right</wp:align>
            </wp:positionH>
            <wp:positionV relativeFrom="margin">
              <wp:align>top</wp:align>
            </wp:positionV>
            <wp:extent cx="1695450" cy="1241425"/>
            <wp:effectExtent l="0" t="0" r="0" b="0"/>
            <wp:wrapSquare wrapText="bothSides"/>
            <wp:docPr id="1914047288" name="Picture 1" descr="Asthma - Asthma Attack | NHLBI, NI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hma - Asthma Attack | NHLBI, NI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5450" cy="1241425"/>
                    </a:xfrm>
                    <a:prstGeom prst="rect">
                      <a:avLst/>
                    </a:prstGeom>
                    <a:noFill/>
                    <a:ln>
                      <a:noFill/>
                    </a:ln>
                  </pic:spPr>
                </pic:pic>
              </a:graphicData>
            </a:graphic>
          </wp:anchor>
        </w:drawing>
      </w:r>
      <w:r w:rsidR="00D437AE" w:rsidRPr="007800A8">
        <w:rPr>
          <w:rFonts w:ascii="Times New Roman" w:hAnsi="Times New Roman" w:cs="Times New Roman"/>
          <w:lang w:val="en-GB"/>
        </w:rPr>
        <w:t xml:space="preserve">Adolescence may be a riskier stage since the growing independence can contribute to the exposure to triggers and lessen the use of preventer inhalers. The essential triggers that refer to the case are tobacco smoke and other irritants that may occur in the airway (including vaping aerosol), and respiratory infections caused by viruses, which can be more easily spread in a crowded environment (Lu et al., 2025; NHS, 2023). </w:t>
      </w:r>
    </w:p>
    <w:p w14:paraId="11F97D3B" w14:textId="25AB0CE3" w:rsidR="001D5327" w:rsidRPr="007800A8" w:rsidRDefault="00D437AE"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report explains the anatomy of the respiratory system and mechanism of mechanical respiration followed by alveolar gas exchange and the effects of asthma-related airways swelling, bronchoconstriction and mucus reduction of airways and ventilation. It further discusses how the record keeping and monitoring of habitual respiratory data and data, in particular, peak expiratory flow data, contributes to the previous identification of worsening control and safer self-management which is consistent with contemporary UK guidelines on asthma diagnosis and monitoring (NICE, 2024). Generally, it seeks to promote nurse-based education on adolescents and families.</w:t>
      </w:r>
    </w:p>
    <w:p w14:paraId="3E445F21" w14:textId="710B33A2" w:rsidR="00D437AE" w:rsidRPr="007800A8" w:rsidRDefault="008D74E2" w:rsidP="00A837E0">
      <w:pPr>
        <w:pStyle w:val="Heading1"/>
      </w:pPr>
      <w:bookmarkStart w:id="1" w:name="_Toc221303547"/>
      <w:r w:rsidRPr="007800A8">
        <w:t>Structure of the Respiratory System and Mechanical Respiration</w:t>
      </w:r>
      <w:bookmarkEnd w:id="1"/>
    </w:p>
    <w:p w14:paraId="509EDDA2" w14:textId="3B537D59" w:rsidR="008A7229" w:rsidRPr="007800A8" w:rsidRDefault="008A7229" w:rsidP="00A837E0">
      <w:pPr>
        <w:pStyle w:val="Heading2"/>
      </w:pPr>
      <w:bookmarkStart w:id="2" w:name="_Toc221303548"/>
      <w:r w:rsidRPr="007800A8">
        <w:t xml:space="preserve">Structure of the </w:t>
      </w:r>
      <w:r w:rsidRPr="00A837E0">
        <w:t>respiratory</w:t>
      </w:r>
      <w:r w:rsidRPr="007800A8">
        <w:t xml:space="preserve"> system</w:t>
      </w:r>
      <w:bookmarkEnd w:id="2"/>
    </w:p>
    <w:p w14:paraId="719514E0" w14:textId="1CA7A9AA" w:rsidR="008D74E2" w:rsidRPr="007800A8" w:rsidRDefault="00D6753F"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respiratory system consists of the upper and lower airway which takes and transfers air to the lungs and helps to exchange the gases. The airway through which conducting air travels starts at the upper tract (</w:t>
      </w:r>
      <w:r w:rsidR="00C25F87" w:rsidRPr="007800A8">
        <w:rPr>
          <w:rFonts w:ascii="Times New Roman" w:hAnsi="Times New Roman" w:cs="Times New Roman"/>
          <w:lang w:val="en-GB"/>
        </w:rPr>
        <w:t>e.g.,</w:t>
      </w:r>
      <w:r w:rsidRPr="007800A8">
        <w:rPr>
          <w:rFonts w:ascii="Times New Roman" w:hAnsi="Times New Roman" w:cs="Times New Roman"/>
          <w:lang w:val="en-GB"/>
        </w:rPr>
        <w:t xml:space="preserve"> nasal cavity and pharynx) then the larynx and trachea into bronchi and increasingly smaller bronchioles in the lungs. These are ducts through which air reaches the alveoli which are the functional units of the lungs that are specialised in the exchange of gases because </w:t>
      </w:r>
      <w:r w:rsidRPr="007800A8">
        <w:rPr>
          <w:rFonts w:ascii="Times New Roman" w:hAnsi="Times New Roman" w:cs="Times New Roman"/>
          <w:lang w:val="en-GB"/>
        </w:rPr>
        <w:lastRenderedPageBreak/>
        <w:t>they are closely related to pulmonary capillaries (Bowen, Draper and Moore, 2023</w:t>
      </w:r>
      <w:r w:rsidR="00C8516F" w:rsidRPr="007800A8">
        <w:rPr>
          <w:rFonts w:ascii="Times New Roman" w:hAnsi="Times New Roman" w:cs="Times New Roman"/>
          <w:lang w:val="en-GB"/>
        </w:rPr>
        <w:t>; (</w:t>
      </w:r>
      <w:proofErr w:type="spellStart"/>
      <w:r w:rsidR="00C8516F" w:rsidRPr="007800A8">
        <w:rPr>
          <w:rFonts w:ascii="Times New Roman" w:hAnsi="Times New Roman" w:cs="Times New Roman"/>
          <w:lang w:val="en-GB"/>
        </w:rPr>
        <w:t>Openstax</w:t>
      </w:r>
      <w:proofErr w:type="spellEnd"/>
      <w:r w:rsidR="00C8516F" w:rsidRPr="007800A8">
        <w:rPr>
          <w:rFonts w:ascii="Times New Roman" w:hAnsi="Times New Roman" w:cs="Times New Roman"/>
          <w:lang w:val="en-GB"/>
        </w:rPr>
        <w:t>, 2012</w:t>
      </w:r>
      <w:r w:rsidRPr="007800A8">
        <w:rPr>
          <w:rFonts w:ascii="Times New Roman" w:hAnsi="Times New Roman" w:cs="Times New Roman"/>
          <w:lang w:val="en-GB"/>
        </w:rPr>
        <w:t>)</w:t>
      </w:r>
      <w:r w:rsidR="004D38FB" w:rsidRPr="007800A8">
        <w:rPr>
          <w:rFonts w:ascii="Times New Roman" w:hAnsi="Times New Roman" w:cs="Times New Roman"/>
          <w:lang w:val="en-GB"/>
        </w:rPr>
        <w:t xml:space="preserve">. </w:t>
      </w:r>
    </w:p>
    <w:p w14:paraId="5A84C09D" w14:textId="77777777" w:rsidR="0041632D" w:rsidRPr="007800A8" w:rsidRDefault="0041632D" w:rsidP="00A837E0">
      <w:pPr>
        <w:keepNext/>
        <w:spacing w:line="360" w:lineRule="auto"/>
        <w:jc w:val="center"/>
        <w:rPr>
          <w:lang w:val="en-GB"/>
        </w:rPr>
      </w:pPr>
      <w:r w:rsidRPr="007800A8">
        <w:rPr>
          <w:rFonts w:ascii="Times New Roman" w:hAnsi="Times New Roman" w:cs="Times New Roman"/>
          <w:noProof/>
          <w:lang w:val="en-GB"/>
        </w:rPr>
        <w:drawing>
          <wp:inline distT="0" distB="0" distL="0" distR="0" wp14:anchorId="2E08A47E" wp14:editId="1C9B4114">
            <wp:extent cx="2800494" cy="3810196"/>
            <wp:effectExtent l="0" t="0" r="0" b="0"/>
            <wp:docPr id="61728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80415" name=""/>
                    <pic:cNvPicPr/>
                  </pic:nvPicPr>
                  <pic:blipFill>
                    <a:blip r:embed="rId11"/>
                    <a:stretch>
                      <a:fillRect/>
                    </a:stretch>
                  </pic:blipFill>
                  <pic:spPr>
                    <a:xfrm>
                      <a:off x="0" y="0"/>
                      <a:ext cx="2800494" cy="3810196"/>
                    </a:xfrm>
                    <a:prstGeom prst="rect">
                      <a:avLst/>
                    </a:prstGeom>
                  </pic:spPr>
                </pic:pic>
              </a:graphicData>
            </a:graphic>
          </wp:inline>
        </w:drawing>
      </w:r>
    </w:p>
    <w:p w14:paraId="320BDB89" w14:textId="3F007306" w:rsidR="003B20ED" w:rsidRPr="007800A8" w:rsidRDefault="0041632D" w:rsidP="00A837E0">
      <w:pPr>
        <w:pStyle w:val="Caption"/>
        <w:jc w:val="center"/>
        <w:rPr>
          <w:rFonts w:ascii="Times New Roman" w:hAnsi="Times New Roman" w:cs="Times New Roman"/>
          <w:lang w:val="en-GB"/>
        </w:rPr>
      </w:pPr>
      <w:r w:rsidRPr="007800A8">
        <w:rPr>
          <w:lang w:val="en-GB"/>
        </w:rPr>
        <w:t xml:space="preserve">Figure </w:t>
      </w:r>
      <w:r w:rsidRPr="007800A8">
        <w:rPr>
          <w:lang w:val="en-GB"/>
        </w:rPr>
        <w:fldChar w:fldCharType="begin"/>
      </w:r>
      <w:r w:rsidRPr="007800A8">
        <w:rPr>
          <w:lang w:val="en-GB"/>
        </w:rPr>
        <w:instrText xml:space="preserve"> SEQ Figure \* ARABIC </w:instrText>
      </w:r>
      <w:r w:rsidRPr="007800A8">
        <w:rPr>
          <w:lang w:val="en-GB"/>
        </w:rPr>
        <w:fldChar w:fldCharType="separate"/>
      </w:r>
      <w:r w:rsidR="00BD233D" w:rsidRPr="007800A8">
        <w:rPr>
          <w:noProof/>
          <w:lang w:val="en-GB"/>
        </w:rPr>
        <w:t>2</w:t>
      </w:r>
      <w:r w:rsidRPr="007800A8">
        <w:rPr>
          <w:lang w:val="en-GB"/>
        </w:rPr>
        <w:fldChar w:fldCharType="end"/>
      </w:r>
      <w:r w:rsidRPr="007800A8">
        <w:rPr>
          <w:lang w:val="en-GB"/>
        </w:rPr>
        <w:t xml:space="preserve">: Respiratory system structure, </w:t>
      </w:r>
      <w:r w:rsidRPr="007800A8">
        <w:rPr>
          <w:rFonts w:ascii="Times New Roman" w:hAnsi="Times New Roman" w:cs="Times New Roman"/>
          <w:lang w:val="en-GB"/>
        </w:rPr>
        <w:t>(Bowen, Draper and Moore, 2023)</w:t>
      </w:r>
    </w:p>
    <w:p w14:paraId="5A226B03" w14:textId="06A87D63" w:rsidR="0041632D" w:rsidRPr="007800A8" w:rsidRDefault="00C25F87"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Breathing is enabled by key musculoskeletal structures. The diaphragm is the primary muscle of inspiration, and the intercostal muscles assist by moving the rib cage to change chest volume (</w:t>
      </w:r>
      <w:proofErr w:type="spellStart"/>
      <w:r w:rsidRPr="007800A8">
        <w:rPr>
          <w:rFonts w:ascii="Times New Roman" w:hAnsi="Times New Roman" w:cs="Times New Roman"/>
          <w:lang w:val="en-GB"/>
        </w:rPr>
        <w:t>Dezube</w:t>
      </w:r>
      <w:proofErr w:type="spellEnd"/>
      <w:r w:rsidRPr="007800A8">
        <w:rPr>
          <w:rFonts w:ascii="Times New Roman" w:hAnsi="Times New Roman" w:cs="Times New Roman"/>
          <w:lang w:val="en-GB"/>
        </w:rPr>
        <w:t>, 2019</w:t>
      </w:r>
      <w:r w:rsidR="00972784" w:rsidRPr="007800A8">
        <w:rPr>
          <w:rFonts w:ascii="Times New Roman" w:hAnsi="Times New Roman" w:cs="Times New Roman"/>
          <w:lang w:val="en-GB"/>
        </w:rPr>
        <w:t xml:space="preserve">; </w:t>
      </w:r>
      <w:proofErr w:type="spellStart"/>
      <w:r w:rsidR="00972784" w:rsidRPr="007800A8">
        <w:rPr>
          <w:rFonts w:ascii="Times New Roman" w:hAnsi="Times New Roman" w:cs="Times New Roman"/>
          <w:lang w:val="en-GB"/>
        </w:rPr>
        <w:t>Openstax</w:t>
      </w:r>
      <w:proofErr w:type="spellEnd"/>
      <w:r w:rsidR="00972784" w:rsidRPr="007800A8">
        <w:rPr>
          <w:rFonts w:ascii="Times New Roman" w:hAnsi="Times New Roman" w:cs="Times New Roman"/>
          <w:lang w:val="en-GB"/>
        </w:rPr>
        <w:t>, 2012</w:t>
      </w:r>
      <w:r w:rsidRPr="007800A8">
        <w:rPr>
          <w:rFonts w:ascii="Times New Roman" w:hAnsi="Times New Roman" w:cs="Times New Roman"/>
          <w:lang w:val="en-GB"/>
        </w:rPr>
        <w:t>).</w:t>
      </w:r>
    </w:p>
    <w:p w14:paraId="5572FB2D" w14:textId="047397B5" w:rsidR="00447670" w:rsidRPr="007800A8" w:rsidRDefault="001A472F" w:rsidP="00F152A4">
      <w:pPr>
        <w:pStyle w:val="Heading2"/>
      </w:pPr>
      <w:bookmarkStart w:id="3" w:name="_Toc221303549"/>
      <w:r w:rsidRPr="007800A8">
        <w:t>Mechanical respiration</w:t>
      </w:r>
      <w:bookmarkEnd w:id="3"/>
    </w:p>
    <w:p w14:paraId="247D207F" w14:textId="1979A670" w:rsidR="001A472F" w:rsidRPr="007800A8" w:rsidRDefault="000371F3"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Mechanical</w:t>
      </w:r>
      <w:r w:rsidR="00904F30" w:rsidRPr="007800A8">
        <w:rPr>
          <w:rFonts w:ascii="Times New Roman" w:hAnsi="Times New Roman" w:cs="Times New Roman"/>
          <w:lang w:val="en-GB"/>
        </w:rPr>
        <w:t xml:space="preserve"> respiration (pulmonary ventilation) relies on the pressures developed by the muscle movements. In the inspiration, a contraction of the diaphragm and external intercostal muscle enlarges the thoracic cavity and the lung volume. This causes pressure to be reduced in the lungs compared to the atmospheric pressure, which pulls air into the lungs. As they expire, these muscles relax; elastic recoil assists in elevating the intrapulmonary pressure to allow the air to move out (Marz et al., 2021; </w:t>
      </w:r>
      <w:proofErr w:type="spellStart"/>
      <w:r w:rsidR="00904F30" w:rsidRPr="007800A8">
        <w:rPr>
          <w:rFonts w:ascii="Times New Roman" w:hAnsi="Times New Roman" w:cs="Times New Roman"/>
          <w:lang w:val="en-GB"/>
        </w:rPr>
        <w:t>Openstax</w:t>
      </w:r>
      <w:proofErr w:type="spellEnd"/>
      <w:r w:rsidR="00904F30" w:rsidRPr="007800A8">
        <w:rPr>
          <w:rFonts w:ascii="Times New Roman" w:hAnsi="Times New Roman" w:cs="Times New Roman"/>
          <w:lang w:val="en-GB"/>
        </w:rPr>
        <w:t>, 2012)</w:t>
      </w:r>
      <w:r w:rsidR="000354F6" w:rsidRPr="007800A8">
        <w:rPr>
          <w:rFonts w:ascii="Times New Roman" w:hAnsi="Times New Roman" w:cs="Times New Roman"/>
          <w:lang w:val="en-GB"/>
        </w:rPr>
        <w:t>.</w:t>
      </w:r>
    </w:p>
    <w:p w14:paraId="2F753A98" w14:textId="77777777" w:rsidR="00B6496C" w:rsidRPr="007800A8" w:rsidRDefault="000354F6" w:rsidP="0027055C">
      <w:pPr>
        <w:keepNext/>
        <w:spacing w:line="360" w:lineRule="auto"/>
        <w:jc w:val="center"/>
        <w:rPr>
          <w:lang w:val="en-GB"/>
        </w:rPr>
      </w:pPr>
      <w:r w:rsidRPr="007800A8">
        <w:rPr>
          <w:noProof/>
          <w:lang w:val="en-GB"/>
        </w:rPr>
        <w:lastRenderedPageBreak/>
        <w:drawing>
          <wp:inline distT="0" distB="0" distL="0" distR="0" wp14:anchorId="6C4D9D28" wp14:editId="5D1F12A2">
            <wp:extent cx="3892550" cy="2266950"/>
            <wp:effectExtent l="0" t="0" r="0" b="0"/>
            <wp:docPr id="508693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92550" cy="2266950"/>
                    </a:xfrm>
                    <a:prstGeom prst="rect">
                      <a:avLst/>
                    </a:prstGeom>
                    <a:noFill/>
                    <a:ln>
                      <a:noFill/>
                    </a:ln>
                  </pic:spPr>
                </pic:pic>
              </a:graphicData>
            </a:graphic>
          </wp:inline>
        </w:drawing>
      </w:r>
    </w:p>
    <w:p w14:paraId="19365AA7" w14:textId="43137158" w:rsidR="000354F6" w:rsidRPr="007800A8" w:rsidRDefault="00B6496C" w:rsidP="0027055C">
      <w:pPr>
        <w:pStyle w:val="Caption"/>
        <w:jc w:val="center"/>
        <w:rPr>
          <w:rFonts w:ascii="Times New Roman" w:hAnsi="Times New Roman" w:cs="Times New Roman"/>
          <w:lang w:val="en-GB"/>
        </w:rPr>
      </w:pPr>
      <w:r w:rsidRPr="007800A8">
        <w:rPr>
          <w:lang w:val="en-GB"/>
        </w:rPr>
        <w:t xml:space="preserve">Figure </w:t>
      </w:r>
      <w:r w:rsidRPr="007800A8">
        <w:rPr>
          <w:lang w:val="en-GB"/>
        </w:rPr>
        <w:fldChar w:fldCharType="begin"/>
      </w:r>
      <w:r w:rsidRPr="007800A8">
        <w:rPr>
          <w:lang w:val="en-GB"/>
        </w:rPr>
        <w:instrText xml:space="preserve"> SEQ Figure \* ARABIC </w:instrText>
      </w:r>
      <w:r w:rsidRPr="007800A8">
        <w:rPr>
          <w:lang w:val="en-GB"/>
        </w:rPr>
        <w:fldChar w:fldCharType="separate"/>
      </w:r>
      <w:r w:rsidR="00BD233D" w:rsidRPr="007800A8">
        <w:rPr>
          <w:noProof/>
          <w:lang w:val="en-GB"/>
        </w:rPr>
        <w:t>3</w:t>
      </w:r>
      <w:r w:rsidRPr="007800A8">
        <w:rPr>
          <w:lang w:val="en-GB"/>
        </w:rPr>
        <w:fldChar w:fldCharType="end"/>
      </w:r>
      <w:r w:rsidRPr="007800A8">
        <w:rPr>
          <w:lang w:val="en-GB"/>
        </w:rPr>
        <w:t>: Inspiration and expiration, (</w:t>
      </w:r>
      <w:r w:rsidRPr="007800A8">
        <w:rPr>
          <w:rFonts w:ascii="Times New Roman" w:hAnsi="Times New Roman" w:cs="Times New Roman"/>
          <w:lang w:val="en-GB"/>
        </w:rPr>
        <w:t>Marz et al., 2021)</w:t>
      </w:r>
    </w:p>
    <w:p w14:paraId="2320C921" w14:textId="24FFBE87" w:rsidR="00B6496C" w:rsidRPr="007800A8" w:rsidRDefault="00403CA2"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During asthma, the constriction and inflammation of the airways may decrease </w:t>
      </w:r>
      <w:r w:rsidR="0024167C" w:rsidRPr="007800A8">
        <w:rPr>
          <w:rFonts w:ascii="Times New Roman" w:hAnsi="Times New Roman" w:cs="Times New Roman"/>
          <w:lang w:val="en-GB"/>
        </w:rPr>
        <w:t>effective</w:t>
      </w:r>
      <w:r w:rsidRPr="007800A8">
        <w:rPr>
          <w:rFonts w:ascii="Times New Roman" w:hAnsi="Times New Roman" w:cs="Times New Roman"/>
          <w:lang w:val="en-GB"/>
        </w:rPr>
        <w:t xml:space="preserve"> ventilation and thus an increase in the work of breathing, which are contributing factors to the symptoms during exacerbation (Mayo Clinic, 2025).</w:t>
      </w:r>
    </w:p>
    <w:p w14:paraId="0A035802" w14:textId="1F250704" w:rsidR="00403CA2" w:rsidRPr="007800A8" w:rsidRDefault="00DB1F6C" w:rsidP="00FD1890">
      <w:pPr>
        <w:pStyle w:val="Heading1"/>
      </w:pPr>
      <w:bookmarkStart w:id="4" w:name="_Toc221303550"/>
      <w:r w:rsidRPr="007800A8">
        <w:t>Gas Exchange in the Lungs</w:t>
      </w:r>
      <w:bookmarkEnd w:id="4"/>
    </w:p>
    <w:p w14:paraId="5EB58E6A" w14:textId="115A8273" w:rsidR="008C28D5" w:rsidRPr="007800A8" w:rsidRDefault="008C28D5"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process of the entry of oxygen (O</w:t>
      </w:r>
      <w:r w:rsidR="003E73A9" w:rsidRPr="007800A8">
        <w:rPr>
          <w:rFonts w:ascii="Times New Roman" w:hAnsi="Times New Roman" w:cs="Times New Roman"/>
          <w:vertAlign w:val="subscript"/>
          <w:lang w:val="en-GB"/>
        </w:rPr>
        <w:t>2</w:t>
      </w:r>
      <w:r w:rsidR="003E73A9" w:rsidRPr="007800A8">
        <w:rPr>
          <w:rFonts w:ascii="Times New Roman" w:hAnsi="Times New Roman" w:cs="Times New Roman"/>
          <w:lang w:val="en-GB"/>
        </w:rPr>
        <w:t>)</w:t>
      </w:r>
      <w:r w:rsidRPr="007800A8">
        <w:rPr>
          <w:rFonts w:ascii="Times New Roman" w:hAnsi="Times New Roman" w:cs="Times New Roman"/>
          <w:lang w:val="en-GB"/>
        </w:rPr>
        <w:t xml:space="preserve"> into the blood and the exit of carbon dioxide (CO</w:t>
      </w:r>
      <w:r w:rsidR="003E73A9" w:rsidRPr="007800A8">
        <w:rPr>
          <w:rFonts w:ascii="Times New Roman" w:hAnsi="Times New Roman" w:cs="Times New Roman"/>
          <w:vertAlign w:val="subscript"/>
          <w:lang w:val="en-GB"/>
        </w:rPr>
        <w:t>2</w:t>
      </w:r>
      <w:r w:rsidR="003E73A9" w:rsidRPr="007800A8">
        <w:rPr>
          <w:rFonts w:ascii="Times New Roman" w:hAnsi="Times New Roman" w:cs="Times New Roman"/>
          <w:lang w:val="en-GB"/>
        </w:rPr>
        <w:t>)</w:t>
      </w:r>
      <w:r w:rsidRPr="007800A8">
        <w:rPr>
          <w:rFonts w:ascii="Times New Roman" w:hAnsi="Times New Roman" w:cs="Times New Roman"/>
          <w:lang w:val="en-GB"/>
        </w:rPr>
        <w:t xml:space="preserve"> is known as gas exchange and it occurs at the respiratory membrane, the alveolar wall and pulmonary capillary wall touching point. The surface area is highly </w:t>
      </w:r>
      <w:r w:rsidR="00BD233D" w:rsidRPr="007800A8">
        <w:rPr>
          <w:rFonts w:ascii="Times New Roman" w:hAnsi="Times New Roman" w:cs="Times New Roman"/>
          <w:lang w:val="en-GB"/>
        </w:rPr>
        <w:t>diffused,</w:t>
      </w:r>
      <w:r w:rsidRPr="007800A8">
        <w:rPr>
          <w:rFonts w:ascii="Times New Roman" w:hAnsi="Times New Roman" w:cs="Times New Roman"/>
          <w:lang w:val="en-GB"/>
        </w:rPr>
        <w:t xml:space="preserve"> and the air-blood barrier is very </w:t>
      </w:r>
      <w:r w:rsidR="00BD233D" w:rsidRPr="007800A8">
        <w:rPr>
          <w:rFonts w:ascii="Times New Roman" w:hAnsi="Times New Roman" w:cs="Times New Roman"/>
          <w:lang w:val="en-GB"/>
        </w:rPr>
        <w:t>thin,</w:t>
      </w:r>
      <w:r w:rsidRPr="007800A8">
        <w:rPr>
          <w:rFonts w:ascii="Times New Roman" w:hAnsi="Times New Roman" w:cs="Times New Roman"/>
          <w:lang w:val="en-GB"/>
        </w:rPr>
        <w:t xml:space="preserve"> and the gases move efficiently due to their partial-pressure gradients (OpenStax, 2012; </w:t>
      </w:r>
      <w:proofErr w:type="spellStart"/>
      <w:r w:rsidRPr="007800A8">
        <w:rPr>
          <w:rFonts w:ascii="Times New Roman" w:hAnsi="Times New Roman" w:cs="Times New Roman"/>
          <w:lang w:val="en-GB"/>
        </w:rPr>
        <w:t>Dezube</w:t>
      </w:r>
      <w:proofErr w:type="spellEnd"/>
      <w:r w:rsidRPr="007800A8">
        <w:rPr>
          <w:rFonts w:ascii="Times New Roman" w:hAnsi="Times New Roman" w:cs="Times New Roman"/>
          <w:lang w:val="en-GB"/>
        </w:rPr>
        <w:t>, 2019).</w:t>
      </w:r>
    </w:p>
    <w:p w14:paraId="6FE2E209" w14:textId="77777777" w:rsidR="00BD233D" w:rsidRPr="007800A8" w:rsidRDefault="00BD233D" w:rsidP="00A837E0">
      <w:pPr>
        <w:keepNext/>
        <w:spacing w:line="360" w:lineRule="auto"/>
        <w:jc w:val="both"/>
        <w:rPr>
          <w:lang w:val="en-GB"/>
        </w:rPr>
      </w:pPr>
      <w:r w:rsidRPr="007800A8">
        <w:rPr>
          <w:rFonts w:ascii="Times New Roman" w:hAnsi="Times New Roman" w:cs="Times New Roman"/>
          <w:noProof/>
          <w:lang w:val="en-GB"/>
        </w:rPr>
        <w:lastRenderedPageBreak/>
        <w:drawing>
          <wp:inline distT="0" distB="0" distL="0" distR="0" wp14:anchorId="17132B20" wp14:editId="12DFD102">
            <wp:extent cx="5390515" cy="2819400"/>
            <wp:effectExtent l="0" t="0" r="635" b="0"/>
            <wp:docPr id="555975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75968" name=""/>
                    <pic:cNvPicPr/>
                  </pic:nvPicPr>
                  <pic:blipFill>
                    <a:blip r:embed="rId13"/>
                    <a:stretch>
                      <a:fillRect/>
                    </a:stretch>
                  </pic:blipFill>
                  <pic:spPr>
                    <a:xfrm>
                      <a:off x="0" y="0"/>
                      <a:ext cx="5396506" cy="2822533"/>
                    </a:xfrm>
                    <a:prstGeom prst="rect">
                      <a:avLst/>
                    </a:prstGeom>
                  </pic:spPr>
                </pic:pic>
              </a:graphicData>
            </a:graphic>
          </wp:inline>
        </w:drawing>
      </w:r>
    </w:p>
    <w:p w14:paraId="45668262" w14:textId="6524E0C6" w:rsidR="008C28D5" w:rsidRPr="007800A8" w:rsidRDefault="00BD233D" w:rsidP="005A7E3A">
      <w:pPr>
        <w:pStyle w:val="Caption"/>
        <w:jc w:val="center"/>
        <w:rPr>
          <w:lang w:val="en-GB"/>
        </w:rPr>
      </w:pPr>
      <w:r w:rsidRPr="007800A8">
        <w:rPr>
          <w:lang w:val="en-GB"/>
        </w:rPr>
        <w:t xml:space="preserve">Figure </w:t>
      </w:r>
      <w:r w:rsidRPr="007800A8">
        <w:rPr>
          <w:lang w:val="en-GB"/>
        </w:rPr>
        <w:fldChar w:fldCharType="begin"/>
      </w:r>
      <w:r w:rsidRPr="007800A8">
        <w:rPr>
          <w:lang w:val="en-GB"/>
        </w:rPr>
        <w:instrText xml:space="preserve"> SEQ Figure \* ARABIC </w:instrText>
      </w:r>
      <w:r w:rsidRPr="007800A8">
        <w:rPr>
          <w:lang w:val="en-GB"/>
        </w:rPr>
        <w:fldChar w:fldCharType="separate"/>
      </w:r>
      <w:r w:rsidRPr="007800A8">
        <w:rPr>
          <w:noProof/>
          <w:lang w:val="en-GB"/>
        </w:rPr>
        <w:t>4</w:t>
      </w:r>
      <w:r w:rsidRPr="007800A8">
        <w:rPr>
          <w:lang w:val="en-GB"/>
        </w:rPr>
        <w:fldChar w:fldCharType="end"/>
      </w:r>
      <w:r w:rsidRPr="007800A8">
        <w:rPr>
          <w:lang w:val="en-GB"/>
        </w:rPr>
        <w:t>: Gas Exchange, (OpenStax, 2012)</w:t>
      </w:r>
    </w:p>
    <w:p w14:paraId="36F358A9" w14:textId="559D1E3E" w:rsidR="00F35FDD" w:rsidRPr="007800A8" w:rsidRDefault="00F35FDD"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Once </w:t>
      </w:r>
      <w:r w:rsidR="00334887" w:rsidRPr="007800A8">
        <w:rPr>
          <w:rFonts w:ascii="Times New Roman" w:hAnsi="Times New Roman" w:cs="Times New Roman"/>
          <w:lang w:val="en-GB"/>
        </w:rPr>
        <w:t>fresh</w:t>
      </w:r>
      <w:r w:rsidRPr="007800A8">
        <w:rPr>
          <w:rFonts w:ascii="Times New Roman" w:hAnsi="Times New Roman" w:cs="Times New Roman"/>
          <w:lang w:val="en-GB"/>
        </w:rPr>
        <w:t xml:space="preserve"> air enters the alveoli, the partial pressure of oxygen is greater in the alveolar air than it is in the deoxygenated blood entering the pulmonary capillaries and therefore O</w:t>
      </w:r>
      <w:r w:rsidRPr="007800A8">
        <w:rPr>
          <w:rFonts w:ascii="Times New Roman" w:hAnsi="Times New Roman" w:cs="Times New Roman"/>
          <w:vertAlign w:val="subscript"/>
          <w:lang w:val="en-GB"/>
        </w:rPr>
        <w:t>2</w:t>
      </w:r>
      <w:r w:rsidRPr="007800A8">
        <w:rPr>
          <w:rFonts w:ascii="Times New Roman" w:hAnsi="Times New Roman" w:cs="Times New Roman"/>
          <w:lang w:val="en-GB"/>
        </w:rPr>
        <w:t xml:space="preserve"> diffuses into the bloodstream across the respiratory membrane. Simultaneously, cellular metabolism produces CO</w:t>
      </w:r>
      <w:r w:rsidRPr="007800A8">
        <w:rPr>
          <w:rFonts w:ascii="Times New Roman" w:hAnsi="Times New Roman" w:cs="Times New Roman"/>
          <w:vertAlign w:val="subscript"/>
          <w:lang w:val="en-GB"/>
        </w:rPr>
        <w:t>2</w:t>
      </w:r>
      <w:r w:rsidRPr="007800A8">
        <w:rPr>
          <w:rFonts w:ascii="Times New Roman" w:hAnsi="Times New Roman" w:cs="Times New Roman"/>
          <w:lang w:val="en-GB"/>
        </w:rPr>
        <w:t xml:space="preserve">, which is carried by venous blood, and the partial pressure of it is higher in blood than in alveoli, and as a result, it is absorbed in the alveoli and is eliminated through expiration (OpenStax, 2012; </w:t>
      </w:r>
      <w:proofErr w:type="spellStart"/>
      <w:r w:rsidRPr="007800A8">
        <w:rPr>
          <w:rFonts w:ascii="Times New Roman" w:hAnsi="Times New Roman" w:cs="Times New Roman"/>
          <w:lang w:val="en-GB"/>
        </w:rPr>
        <w:t>Dezube</w:t>
      </w:r>
      <w:proofErr w:type="spellEnd"/>
      <w:r w:rsidRPr="007800A8">
        <w:rPr>
          <w:rFonts w:ascii="Times New Roman" w:hAnsi="Times New Roman" w:cs="Times New Roman"/>
          <w:lang w:val="en-GB"/>
        </w:rPr>
        <w:t xml:space="preserve">, 2019). Once in the blood, </w:t>
      </w:r>
      <w:r w:rsidR="00334887" w:rsidRPr="007800A8">
        <w:rPr>
          <w:rFonts w:ascii="Times New Roman" w:hAnsi="Times New Roman" w:cs="Times New Roman"/>
          <w:lang w:val="en-GB"/>
        </w:rPr>
        <w:t>most of the</w:t>
      </w:r>
      <w:r w:rsidRPr="007800A8">
        <w:rPr>
          <w:rFonts w:ascii="Times New Roman" w:hAnsi="Times New Roman" w:cs="Times New Roman"/>
          <w:lang w:val="en-GB"/>
        </w:rPr>
        <w:t xml:space="preserve"> oxygen is carried by attaching the oxygen reversibly to </w:t>
      </w:r>
      <w:r w:rsidR="00334887" w:rsidRPr="007800A8">
        <w:rPr>
          <w:rFonts w:ascii="Times New Roman" w:hAnsi="Times New Roman" w:cs="Times New Roman"/>
          <w:lang w:val="en-GB"/>
        </w:rPr>
        <w:t>haemoglobin</w:t>
      </w:r>
      <w:r w:rsidRPr="007800A8">
        <w:rPr>
          <w:rFonts w:ascii="Times New Roman" w:hAnsi="Times New Roman" w:cs="Times New Roman"/>
          <w:lang w:val="en-GB"/>
        </w:rPr>
        <w:t xml:space="preserve"> in red blood cells which helps to supply tissues (OpenStax, 2012). </w:t>
      </w:r>
    </w:p>
    <w:p w14:paraId="1F135FBF" w14:textId="309D2037" w:rsidR="00646904" w:rsidRPr="007800A8" w:rsidRDefault="00F35FDD"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diffusion capacity is not the only factor of effective gas exchange; it should be accompanied by corresponding ventilation (air in capillaries) and perfusion (blood in capillaries). Airway contraction and bronchoconstriction in asthma may result in uneven (patches) ventilation, which may affect gas exchange, especially in times of exacerbation (</w:t>
      </w:r>
      <w:proofErr w:type="spellStart"/>
      <w:r w:rsidRPr="007800A8">
        <w:rPr>
          <w:rFonts w:ascii="Times New Roman" w:hAnsi="Times New Roman" w:cs="Times New Roman"/>
          <w:lang w:val="en-GB"/>
        </w:rPr>
        <w:t>Tgavalekos</w:t>
      </w:r>
      <w:proofErr w:type="spellEnd"/>
      <w:r w:rsidRPr="007800A8">
        <w:rPr>
          <w:rFonts w:ascii="Times New Roman" w:hAnsi="Times New Roman" w:cs="Times New Roman"/>
          <w:lang w:val="en-GB"/>
        </w:rPr>
        <w:t xml:space="preserve"> et al., 2007; Goldin and </w:t>
      </w:r>
      <w:proofErr w:type="spellStart"/>
      <w:r w:rsidRPr="007800A8">
        <w:rPr>
          <w:rFonts w:ascii="Times New Roman" w:hAnsi="Times New Roman" w:cs="Times New Roman"/>
          <w:lang w:val="en-GB"/>
        </w:rPr>
        <w:t>Cataletto</w:t>
      </w:r>
      <w:proofErr w:type="spellEnd"/>
      <w:r w:rsidRPr="007800A8">
        <w:rPr>
          <w:rFonts w:ascii="Times New Roman" w:hAnsi="Times New Roman" w:cs="Times New Roman"/>
          <w:lang w:val="en-GB"/>
        </w:rPr>
        <w:t>, 2024).</w:t>
      </w:r>
    </w:p>
    <w:p w14:paraId="6A71B00D" w14:textId="7052B436" w:rsidR="00867CA7" w:rsidRPr="007800A8" w:rsidRDefault="001D196D" w:rsidP="00B337F0">
      <w:pPr>
        <w:pStyle w:val="Heading1"/>
      </w:pPr>
      <w:bookmarkStart w:id="5" w:name="_Toc221303551"/>
      <w:r w:rsidRPr="007800A8">
        <w:t>Impact of Irritants on the Respiratory System in Asthma</w:t>
      </w:r>
      <w:bookmarkEnd w:id="5"/>
    </w:p>
    <w:p w14:paraId="22D31220" w14:textId="77777777" w:rsidR="00B76770" w:rsidRPr="007800A8" w:rsidRDefault="00B76770"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Asthma is a heterogeneous chronic disorder, which is normally identified by airway inflammation and airway hyper-responsiveness, implying the bronchi and bronchioles have the capacity to respond intensively to triggers (GINA, 2025). The swollen and inflamed lining of the airways may make airways tighter, resulting in such symptoms as wheeze, cough and breathlessness when an </w:t>
      </w:r>
      <w:r w:rsidRPr="007800A8">
        <w:rPr>
          <w:rFonts w:ascii="Times New Roman" w:hAnsi="Times New Roman" w:cs="Times New Roman"/>
          <w:lang w:val="en-GB"/>
        </w:rPr>
        <w:lastRenderedPageBreak/>
        <w:t>adolescent inhales irritant (say, cigarette smoke, vaping aerosol, air pollution, strong odours), or is exposed to a trigger (such as respiratory infection) (NHS, 2017; Mayo Clinic, 2025).</w:t>
      </w:r>
    </w:p>
    <w:p w14:paraId="3CD13ED2" w14:textId="166B2487" w:rsidR="00FD21F2" w:rsidRPr="007800A8" w:rsidRDefault="00B76770"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so-called asthma flare-up symptoms are largely physiologically mediated by 3 interconnected changes: bronchoconstriction (tightening of smooth muscle surrounding the airways), airway oedema (swelling of the airway wall), and the increase in the quantity of mucus. Collectively they decrease the airway lumen, raise the resistance to the airflow and make it more difficult to move air into the body and out of it, especially on the expiration (GINA, 2025; Mayo Clinic, 2025). This obstruction might lead to uneven lung ventilation which could result in less oxygenation during more severe exacerbations (GINA, 2025).</w:t>
      </w:r>
    </w:p>
    <w:p w14:paraId="5AA4D028" w14:textId="1A9218B7" w:rsidR="00972EA7" w:rsidRPr="007800A8" w:rsidRDefault="005910C7"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Exposure to lifestyle is particularly pertinent during adolescence. According to the NHS, some of the usual triggers of asthma symptoms and attacks include smoke and infections </w:t>
      </w:r>
      <w:r w:rsidR="00FE77C7" w:rsidRPr="007800A8">
        <w:rPr>
          <w:rFonts w:ascii="Times New Roman" w:hAnsi="Times New Roman" w:cs="Times New Roman"/>
          <w:lang w:val="en-GB"/>
        </w:rPr>
        <w:t>(NHS, 2017a)</w:t>
      </w:r>
      <w:r w:rsidRPr="007800A8">
        <w:rPr>
          <w:rFonts w:ascii="Times New Roman" w:hAnsi="Times New Roman" w:cs="Times New Roman"/>
          <w:lang w:val="en-GB"/>
        </w:rPr>
        <w:t xml:space="preserve">. Associations with worse asthma outcomes in adolescents include increased odds of asthma attacks and a review of evidence also reports association with e-cigarette use in adolescents, even though some studies support clinic advice to avoid vaping in </w:t>
      </w:r>
      <w:proofErr w:type="spellStart"/>
      <w:r w:rsidRPr="007800A8">
        <w:rPr>
          <w:rFonts w:ascii="Times New Roman" w:hAnsi="Times New Roman" w:cs="Times New Roman"/>
          <w:lang w:val="en-GB"/>
        </w:rPr>
        <w:t>favor</w:t>
      </w:r>
      <w:proofErr w:type="spellEnd"/>
      <w:r w:rsidRPr="007800A8">
        <w:rPr>
          <w:rFonts w:ascii="Times New Roman" w:hAnsi="Times New Roman" w:cs="Times New Roman"/>
          <w:lang w:val="en-GB"/>
        </w:rPr>
        <w:t xml:space="preserve"> of smoking (Li et al., 2022). The explanation of how irritants increase the magnitude of inflammation and narrowing assists in understanding why avoiding triggers, reducing the risk of infections in crowded places, and taking preventer medication are the key points of safe asthma management (GINA, 2025).</w:t>
      </w:r>
    </w:p>
    <w:p w14:paraId="78A185A8" w14:textId="4CE1DEB9" w:rsidR="00A91EC0" w:rsidRPr="007800A8" w:rsidRDefault="009761D6" w:rsidP="003A0B9F">
      <w:pPr>
        <w:pStyle w:val="Heading1"/>
      </w:pPr>
      <w:bookmarkStart w:id="6" w:name="_Toc221303552"/>
      <w:r w:rsidRPr="007800A8">
        <w:t>Recording and Tracking Respiratory Function in Asthma</w:t>
      </w:r>
      <w:bookmarkEnd w:id="6"/>
    </w:p>
    <w:p w14:paraId="2ED27841" w14:textId="55C3A278" w:rsidR="009761D6" w:rsidRPr="007800A8" w:rsidRDefault="00DE141E"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Measuring and monitoring respiratory data can assist asthmatic adolescents to identify the deterioration of control early and react in a safe manner. The most crucial device is the peak expiratory flow (PEF) meter, which is a handheld instrument that can measure the speed at which an individual can expel air through his or her lungs; often it is utilized to assist in monitoring asthma due to the decreased airflow when the airways become narrow (NHS, 2017b; Asthma and Lung UK, 2022). Symptoms of asthma and airflow restriction may change on a day-to-day basis, and therefore symptoms alone may overlook the initial worsening. PEF readings on a regular basis are a part of objective data of airway obstruction and may indicate deterioration prior to severe breathlessness, making timely intervention (such as administering reliever medication as prescribed or consulting a clinician) possible (Asthma and Lung UK, 2022; Patient.info, 2025). The tracking also facilitates comparing to the personal best of the individual, and helps reveal the </w:t>
      </w:r>
      <w:r w:rsidRPr="007800A8">
        <w:rPr>
          <w:rFonts w:ascii="Times New Roman" w:hAnsi="Times New Roman" w:cs="Times New Roman"/>
          <w:lang w:val="en-GB"/>
        </w:rPr>
        <w:lastRenderedPageBreak/>
        <w:t>trends, i.e. nocturnal exacerbation, exercise-related reduction in the condition, or worsening of the condition during viral infections, which are especially important to adolescents attending school, sports, and crowded social locations (Asthma and Lung UK, 2022).</w:t>
      </w:r>
    </w:p>
    <w:p w14:paraId="72A33DEF" w14:textId="77777777" w:rsidR="00126A0B" w:rsidRPr="007800A8" w:rsidRDefault="00126A0B"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Notably, the monitoring is most effective with the connection to a written asthma action plan. Global Initiative of Asthma (GINA) suggests self-management that is supported featuring education, inhaler abilities, adherence support, self-observation of symptoms and/or PEF, and written plan of action with regular review (GINA, 2025). Structured monitoring and review are also made as a focus of the NICE guidance related to the continuing treatment of asthma in children and young people (NICE, 2024). The synthesis of evidence has shown that self-management programmes involving action plans and periodic examination of the professionals may enhance the outcomes of asthma and therefore the clinical worth of routine tracking in primary care is valid (Gibson et al., 2002). </w:t>
      </w:r>
    </w:p>
    <w:p w14:paraId="06D3916D" w14:textId="7B8BF394" w:rsidR="00AB2074" w:rsidRPr="007800A8" w:rsidRDefault="00126A0B"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In general, the documentation of PEF and other symptom information helps to enhance the initial awareness of exacerbation, make the decision-making process safer, and enhance the interaction with the individual care plans.</w:t>
      </w:r>
    </w:p>
    <w:p w14:paraId="51929C9C" w14:textId="27414653" w:rsidR="00F53CED" w:rsidRPr="007800A8" w:rsidRDefault="00B048E5" w:rsidP="00C92607">
      <w:pPr>
        <w:pStyle w:val="Heading1"/>
      </w:pPr>
      <w:bookmarkStart w:id="7" w:name="_Toc221303553"/>
      <w:r w:rsidRPr="007800A8">
        <w:t>Evidence-Based Lifestyle Recommendations for Improving Asthma Control</w:t>
      </w:r>
      <w:bookmarkEnd w:id="7"/>
    </w:p>
    <w:p w14:paraId="392F750D" w14:textId="18A813DE" w:rsidR="00B048E5" w:rsidRPr="007800A8" w:rsidRDefault="00483152"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 lifestyle changes will help decrease the exposure to the factors that exacerbate airway inflammation and enable adolescents to safely manage asthma. According to the NHS, other factors that may trigger the symptoms of asthma are smoke, infections along with allergies, physical activity and cold air (NHS, 2017a). In the case of adolescents, the best advice is not to smoke and vape. It is also known that smoking is one of the commonly known triggers of asthma attacks and symptoms, and eliminating tobacco smoke is advisable since it intensifies airway irritation and inflammation (NHS, 2017a; ASH, 2015). There are also reports of negative asthma effects of using e-cigarettes in adolescents, such as some being associated with exacerbations / attacks in published reviews, which means that clinicians generally recommend against vaping in addition to against cigarettes (Afolabi and Rao, 2023).</w:t>
      </w:r>
    </w:p>
    <w:p w14:paraId="2D2DEC46" w14:textId="77777777" w:rsidR="00CE6A4A" w:rsidRPr="007800A8" w:rsidRDefault="00CE6A4A"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Another viable measure will be to minimize the exposure to respiratory diseases, particularly in the instances when adolescents are in crowded indoor places. Asthma attacks may be triggered by </w:t>
      </w:r>
      <w:r w:rsidRPr="007800A8">
        <w:rPr>
          <w:rFonts w:ascii="Times New Roman" w:hAnsi="Times New Roman" w:cs="Times New Roman"/>
          <w:lang w:val="en-GB"/>
        </w:rPr>
        <w:lastRenderedPageBreak/>
        <w:t>the viral diseases (such as influenza), and the CDC notes that flu infection can cause an asthma attack and that an annual flu vaccine is a significant preventive measure that people with asthma should take (CDC, 2024). Better control can therefore be helped by incorporating hygiene measures (washing hands, avoiding close contact with sick people wherever possible) and keeping up to date with the recommended vaccinations (CDC, 2024).</w:t>
      </w:r>
    </w:p>
    <w:p w14:paraId="55CE1118" w14:textId="77777777" w:rsidR="00CE6A4A" w:rsidRPr="007800A8" w:rsidRDefault="00CE6A4A"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Exercise should be promoted as it helps in maintaining overall health; when asthma is in control, exercise should be done using the personalised plan and inhalers as recommended to reduce the symptoms related to exercises (Asthma and Lung UK, 2022). Lastly, self-management should be supported: GINA suggests patient education, inhaler-checking technique, aiding adherence, and a written asthma action plan, and self-monitoring (symptoms and/or peak flow) and reviewing (GINA, 2025).</w:t>
      </w:r>
    </w:p>
    <w:p w14:paraId="5468486C" w14:textId="5D72B37D" w:rsidR="00CF7A6F" w:rsidRPr="007800A8" w:rsidRDefault="00CE6A4A"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These evidence-based measures, when combined, can help to decrease the exposure to triggers, enhance the stability of symptoms, and decrease the occurrence of severe exacerbations among adolescents.</w:t>
      </w:r>
    </w:p>
    <w:p w14:paraId="42918E7D" w14:textId="67CF075F" w:rsidR="00FF7D99" w:rsidRPr="007800A8" w:rsidRDefault="00E45D4E" w:rsidP="00980A80">
      <w:pPr>
        <w:pStyle w:val="Heading1"/>
      </w:pPr>
      <w:bookmarkStart w:id="8" w:name="_Toc221303554"/>
      <w:r w:rsidRPr="007800A8">
        <w:t>Conclusion</w:t>
      </w:r>
      <w:bookmarkEnd w:id="8"/>
    </w:p>
    <w:p w14:paraId="01A250A3" w14:textId="77777777" w:rsidR="00DC0F0D" w:rsidRPr="007800A8" w:rsidRDefault="00DC0F0D"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Asthma is a prevalent long term respiratory disorder that is defined by the chronic inflammation of the airways and unstable airflow constriction which may severely impact adolescents as they achieve independence and begin to be exposed to new lifestyle aspects. As described in this report, the normal structure and functioning of the respiratory system is vital in ensuring the efficiency of mechanical respiration and alveolar gas exchange to satisfy the oxygen requirement of the body. Airway inflammation, bronchoconstriction and the production of increased amounts of mucus in asthma disrupt these physiological processes, by constraining the airways and impairing ventilation and gas exchange, especially in times of exacerbations (GINA, 2025; NHS, 2021).</w:t>
      </w:r>
    </w:p>
    <w:p w14:paraId="5E6FB38D" w14:textId="2FF07E88" w:rsidR="00DC0F0D" w:rsidRPr="007800A8" w:rsidRDefault="00DC0F0D"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 xml:space="preserve">It has also been shown in the discussion that airway inflammation and risks of asthma attacks can be aggravated by tobacco smoke, vaping aerosols and respiratory infections exposure. Knowledge of these mechanisms can be used to understand why safe management of asthma is focused on avoiding triggers and reducing the risk of infection. Furthermore, the measuring and monitoring respiratory parameters especially peak expiratory flow, was an objective data on the airway functions. Routine monitoring, used together with individualised asthma action plans, will help </w:t>
      </w:r>
      <w:r w:rsidRPr="007800A8">
        <w:rPr>
          <w:rFonts w:ascii="Times New Roman" w:hAnsi="Times New Roman" w:cs="Times New Roman"/>
          <w:lang w:val="en-GB"/>
        </w:rPr>
        <w:lastRenderedPageBreak/>
        <w:t>identify the worsening level of control in time and respond early, including UK and international recommendations (NICE, 2024; GINA, 2025).</w:t>
      </w:r>
    </w:p>
    <w:p w14:paraId="108D1617" w14:textId="7E481F94" w:rsidR="00E45D4E" w:rsidRDefault="00DC0F0D" w:rsidP="00A837E0">
      <w:pPr>
        <w:spacing w:line="360" w:lineRule="auto"/>
        <w:jc w:val="both"/>
        <w:rPr>
          <w:rFonts w:ascii="Times New Roman" w:hAnsi="Times New Roman" w:cs="Times New Roman"/>
          <w:lang w:val="en-GB"/>
        </w:rPr>
      </w:pPr>
      <w:r w:rsidRPr="007800A8">
        <w:rPr>
          <w:rFonts w:ascii="Times New Roman" w:hAnsi="Times New Roman" w:cs="Times New Roman"/>
          <w:lang w:val="en-GB"/>
        </w:rPr>
        <w:t>In general, respiratory anatomy and physiology with practical self-management strategies taught by nurses have the potential to empower adolescents and their families to be more active participants in care plans to decrease exacerbation and enhance long-term asthma outcomes.</w:t>
      </w:r>
    </w:p>
    <w:p w14:paraId="128CCB00" w14:textId="77777777" w:rsidR="005026C6" w:rsidRDefault="005026C6" w:rsidP="00A837E0">
      <w:pPr>
        <w:spacing w:line="360" w:lineRule="auto"/>
        <w:jc w:val="both"/>
        <w:rPr>
          <w:rFonts w:ascii="Times New Roman" w:hAnsi="Times New Roman" w:cs="Times New Roman"/>
          <w:lang w:val="en-GB"/>
        </w:rPr>
      </w:pPr>
    </w:p>
    <w:p w14:paraId="491FFF56" w14:textId="77777777" w:rsidR="005026C6" w:rsidRDefault="005026C6" w:rsidP="00A837E0">
      <w:pPr>
        <w:spacing w:line="360" w:lineRule="auto"/>
        <w:jc w:val="both"/>
        <w:rPr>
          <w:rFonts w:ascii="Times New Roman" w:hAnsi="Times New Roman" w:cs="Times New Roman"/>
          <w:lang w:val="en-GB"/>
        </w:rPr>
      </w:pPr>
    </w:p>
    <w:p w14:paraId="108C0F49" w14:textId="77777777" w:rsidR="005026C6" w:rsidRDefault="005026C6" w:rsidP="00A837E0">
      <w:pPr>
        <w:spacing w:line="360" w:lineRule="auto"/>
        <w:jc w:val="both"/>
        <w:rPr>
          <w:rFonts w:ascii="Times New Roman" w:hAnsi="Times New Roman" w:cs="Times New Roman"/>
          <w:lang w:val="en-GB"/>
        </w:rPr>
      </w:pPr>
    </w:p>
    <w:p w14:paraId="0CE8F096" w14:textId="77777777" w:rsidR="005026C6" w:rsidRDefault="005026C6" w:rsidP="00A837E0">
      <w:pPr>
        <w:spacing w:line="360" w:lineRule="auto"/>
        <w:jc w:val="both"/>
        <w:rPr>
          <w:rFonts w:ascii="Times New Roman" w:hAnsi="Times New Roman" w:cs="Times New Roman"/>
          <w:lang w:val="en-GB"/>
        </w:rPr>
      </w:pPr>
    </w:p>
    <w:p w14:paraId="5B6588A5" w14:textId="77777777" w:rsidR="005026C6" w:rsidRDefault="005026C6" w:rsidP="00A837E0">
      <w:pPr>
        <w:spacing w:line="360" w:lineRule="auto"/>
        <w:jc w:val="both"/>
        <w:rPr>
          <w:rFonts w:ascii="Times New Roman" w:hAnsi="Times New Roman" w:cs="Times New Roman"/>
          <w:lang w:val="en-GB"/>
        </w:rPr>
      </w:pPr>
    </w:p>
    <w:p w14:paraId="3CF96B5D" w14:textId="77777777" w:rsidR="005026C6" w:rsidRDefault="005026C6" w:rsidP="00A837E0">
      <w:pPr>
        <w:spacing w:line="360" w:lineRule="auto"/>
        <w:jc w:val="both"/>
        <w:rPr>
          <w:rFonts w:ascii="Times New Roman" w:hAnsi="Times New Roman" w:cs="Times New Roman"/>
          <w:lang w:val="en-GB"/>
        </w:rPr>
      </w:pPr>
    </w:p>
    <w:p w14:paraId="43033C68" w14:textId="77777777" w:rsidR="005026C6" w:rsidRDefault="005026C6" w:rsidP="00A837E0">
      <w:pPr>
        <w:spacing w:line="360" w:lineRule="auto"/>
        <w:jc w:val="both"/>
        <w:rPr>
          <w:rFonts w:ascii="Times New Roman" w:hAnsi="Times New Roman" w:cs="Times New Roman"/>
          <w:lang w:val="en-GB"/>
        </w:rPr>
      </w:pPr>
    </w:p>
    <w:p w14:paraId="702B270E" w14:textId="77777777" w:rsidR="005026C6" w:rsidRDefault="005026C6" w:rsidP="00A837E0">
      <w:pPr>
        <w:spacing w:line="360" w:lineRule="auto"/>
        <w:jc w:val="both"/>
        <w:rPr>
          <w:rFonts w:ascii="Times New Roman" w:hAnsi="Times New Roman" w:cs="Times New Roman"/>
          <w:lang w:val="en-GB"/>
        </w:rPr>
      </w:pPr>
    </w:p>
    <w:p w14:paraId="30DD4053" w14:textId="77777777" w:rsidR="005026C6" w:rsidRDefault="005026C6" w:rsidP="00A837E0">
      <w:pPr>
        <w:spacing w:line="360" w:lineRule="auto"/>
        <w:jc w:val="both"/>
        <w:rPr>
          <w:rFonts w:ascii="Times New Roman" w:hAnsi="Times New Roman" w:cs="Times New Roman"/>
          <w:lang w:val="en-GB"/>
        </w:rPr>
      </w:pPr>
    </w:p>
    <w:p w14:paraId="292452F9" w14:textId="77777777" w:rsidR="005026C6" w:rsidRDefault="005026C6" w:rsidP="00A837E0">
      <w:pPr>
        <w:spacing w:line="360" w:lineRule="auto"/>
        <w:jc w:val="both"/>
        <w:rPr>
          <w:rFonts w:ascii="Times New Roman" w:hAnsi="Times New Roman" w:cs="Times New Roman"/>
          <w:lang w:val="en-GB"/>
        </w:rPr>
      </w:pPr>
    </w:p>
    <w:p w14:paraId="3A7C3AB4" w14:textId="77777777" w:rsidR="005026C6" w:rsidRDefault="005026C6" w:rsidP="00A837E0">
      <w:pPr>
        <w:spacing w:line="360" w:lineRule="auto"/>
        <w:jc w:val="both"/>
        <w:rPr>
          <w:rFonts w:ascii="Times New Roman" w:hAnsi="Times New Roman" w:cs="Times New Roman"/>
          <w:lang w:val="en-GB"/>
        </w:rPr>
      </w:pPr>
    </w:p>
    <w:p w14:paraId="4B37CEB9" w14:textId="77777777" w:rsidR="005026C6" w:rsidRDefault="005026C6" w:rsidP="00A837E0">
      <w:pPr>
        <w:spacing w:line="360" w:lineRule="auto"/>
        <w:jc w:val="both"/>
        <w:rPr>
          <w:rFonts w:ascii="Times New Roman" w:hAnsi="Times New Roman" w:cs="Times New Roman"/>
          <w:lang w:val="en-GB"/>
        </w:rPr>
      </w:pPr>
    </w:p>
    <w:p w14:paraId="75985F98" w14:textId="77777777" w:rsidR="005026C6" w:rsidRDefault="005026C6" w:rsidP="00A837E0">
      <w:pPr>
        <w:spacing w:line="360" w:lineRule="auto"/>
        <w:jc w:val="both"/>
        <w:rPr>
          <w:rFonts w:ascii="Times New Roman" w:hAnsi="Times New Roman" w:cs="Times New Roman"/>
          <w:lang w:val="en-GB"/>
        </w:rPr>
      </w:pPr>
    </w:p>
    <w:p w14:paraId="77DC8077" w14:textId="77777777" w:rsidR="005026C6" w:rsidRDefault="005026C6" w:rsidP="00A837E0">
      <w:pPr>
        <w:spacing w:line="360" w:lineRule="auto"/>
        <w:jc w:val="both"/>
        <w:rPr>
          <w:rFonts w:ascii="Times New Roman" w:hAnsi="Times New Roman" w:cs="Times New Roman"/>
          <w:lang w:val="en-GB"/>
        </w:rPr>
      </w:pPr>
    </w:p>
    <w:p w14:paraId="6DA0EB50" w14:textId="77777777" w:rsidR="005026C6" w:rsidRDefault="005026C6" w:rsidP="00A837E0">
      <w:pPr>
        <w:spacing w:line="360" w:lineRule="auto"/>
        <w:jc w:val="both"/>
        <w:rPr>
          <w:rFonts w:ascii="Times New Roman" w:hAnsi="Times New Roman" w:cs="Times New Roman"/>
          <w:lang w:val="en-GB"/>
        </w:rPr>
      </w:pPr>
    </w:p>
    <w:p w14:paraId="1D529094" w14:textId="77777777" w:rsidR="005026C6" w:rsidRDefault="005026C6" w:rsidP="00A837E0">
      <w:pPr>
        <w:spacing w:line="360" w:lineRule="auto"/>
        <w:jc w:val="both"/>
        <w:rPr>
          <w:rFonts w:ascii="Times New Roman" w:hAnsi="Times New Roman" w:cs="Times New Roman"/>
          <w:lang w:val="en-GB"/>
        </w:rPr>
      </w:pPr>
    </w:p>
    <w:p w14:paraId="38455983" w14:textId="77777777" w:rsidR="00980A80" w:rsidRDefault="00980A80" w:rsidP="00A837E0">
      <w:pPr>
        <w:spacing w:line="360" w:lineRule="auto"/>
        <w:jc w:val="both"/>
        <w:rPr>
          <w:rFonts w:ascii="Times New Roman" w:hAnsi="Times New Roman" w:cs="Times New Roman"/>
          <w:lang w:val="en-GB"/>
        </w:rPr>
      </w:pPr>
    </w:p>
    <w:p w14:paraId="10BB58FB" w14:textId="77777777" w:rsidR="00980A80" w:rsidRDefault="00980A80" w:rsidP="00A837E0">
      <w:pPr>
        <w:spacing w:line="360" w:lineRule="auto"/>
        <w:jc w:val="both"/>
        <w:rPr>
          <w:rFonts w:ascii="Times New Roman" w:hAnsi="Times New Roman" w:cs="Times New Roman"/>
          <w:lang w:val="en-GB"/>
        </w:rPr>
      </w:pPr>
    </w:p>
    <w:p w14:paraId="481FD1A7" w14:textId="7666B550" w:rsidR="00992306" w:rsidRPr="00992306" w:rsidRDefault="00992306" w:rsidP="00980A80">
      <w:pPr>
        <w:pStyle w:val="Heading1"/>
      </w:pPr>
      <w:bookmarkStart w:id="9" w:name="_Toc221303555"/>
      <w:r w:rsidRPr="00992306">
        <w:lastRenderedPageBreak/>
        <w:t>References</w:t>
      </w:r>
      <w:bookmarkEnd w:id="9"/>
    </w:p>
    <w:p w14:paraId="07BAC2F2"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Afolabi, F. and Rao, D.R. (2023). E-cigarettes and asthma in adolescents. </w:t>
      </w:r>
      <w:r w:rsidRPr="00992306">
        <w:rPr>
          <w:rFonts w:ascii="Times New Roman" w:hAnsi="Times New Roman" w:cs="Times New Roman"/>
          <w:i/>
          <w:iCs/>
        </w:rPr>
        <w:t>Current Opinion in Allergy and Clinical Immunology</w:t>
      </w:r>
      <w:r w:rsidRPr="00992306">
        <w:rPr>
          <w:rFonts w:ascii="Times New Roman" w:hAnsi="Times New Roman" w:cs="Times New Roman"/>
        </w:rPr>
        <w:t xml:space="preserve">, [online] 23(2), p.137. </w:t>
      </w:r>
      <w:proofErr w:type="spellStart"/>
      <w:r w:rsidRPr="00992306">
        <w:rPr>
          <w:rFonts w:ascii="Times New Roman" w:hAnsi="Times New Roman" w:cs="Times New Roman"/>
        </w:rPr>
        <w:t>doi:https</w:t>
      </w:r>
      <w:proofErr w:type="spellEnd"/>
      <w:r w:rsidRPr="00992306">
        <w:rPr>
          <w:rFonts w:ascii="Times New Roman" w:hAnsi="Times New Roman" w:cs="Times New Roman"/>
        </w:rPr>
        <w:t>://doi.org/10.1097/ACI.0000000000000891.</w:t>
      </w:r>
    </w:p>
    <w:p w14:paraId="22D57823"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ASH (2015). </w:t>
      </w:r>
      <w:r w:rsidRPr="00992306">
        <w:rPr>
          <w:rFonts w:ascii="Times New Roman" w:hAnsi="Times New Roman" w:cs="Times New Roman"/>
          <w:i/>
          <w:iCs/>
        </w:rPr>
        <w:t>Asthma and smoking</w:t>
      </w:r>
      <w:r w:rsidRPr="00992306">
        <w:rPr>
          <w:rFonts w:ascii="Times New Roman" w:hAnsi="Times New Roman" w:cs="Times New Roman"/>
        </w:rPr>
        <w:t>. [online] Available at: https://ash.org.uk/uploads/ASH_595.pdf?v=1648137677 [Accessed 6 Feb. 2026].</w:t>
      </w:r>
    </w:p>
    <w:p w14:paraId="726E8F5C"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Asthma and Lung UK (2022). </w:t>
      </w:r>
      <w:r w:rsidRPr="00992306">
        <w:rPr>
          <w:rFonts w:ascii="Times New Roman" w:hAnsi="Times New Roman" w:cs="Times New Roman"/>
          <w:i/>
          <w:iCs/>
        </w:rPr>
        <w:t>Peak Flow | Asthma + Lung UK</w:t>
      </w:r>
      <w:r w:rsidRPr="00992306">
        <w:rPr>
          <w:rFonts w:ascii="Times New Roman" w:hAnsi="Times New Roman" w:cs="Times New Roman"/>
        </w:rPr>
        <w:t>. [online] www.asthmaandlung.org.uk. Available at: https://www.asthmaandlung.org.uk/symptoms-tests-treatments/tests/peak-flow [Accessed 6 Feb. 2026].</w:t>
      </w:r>
    </w:p>
    <w:p w14:paraId="167EA28D"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Bowen, C., Draper, L. and Moore, H. (2023). </w:t>
      </w:r>
      <w:r w:rsidRPr="00992306">
        <w:rPr>
          <w:rFonts w:ascii="Times New Roman" w:hAnsi="Times New Roman" w:cs="Times New Roman"/>
          <w:i/>
          <w:iCs/>
        </w:rPr>
        <w:t>19.1 Respiratory System - Fundamentals of Nursing | OpenStax</w:t>
      </w:r>
      <w:r w:rsidRPr="00992306">
        <w:rPr>
          <w:rFonts w:ascii="Times New Roman" w:hAnsi="Times New Roman" w:cs="Times New Roman"/>
        </w:rPr>
        <w:t>. [online] Openstax.org. Available at: https://openstax.org/books/fundamentals-nursing/pages/19-1-respiratory-system [Accessed 6 Feb. 2026].</w:t>
      </w:r>
    </w:p>
    <w:p w14:paraId="132EC4E1"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CDC (2024). </w:t>
      </w:r>
      <w:r w:rsidRPr="00992306">
        <w:rPr>
          <w:rFonts w:ascii="Times New Roman" w:hAnsi="Times New Roman" w:cs="Times New Roman"/>
          <w:i/>
          <w:iCs/>
        </w:rPr>
        <w:t>Respiratory Infections and Asthma</w:t>
      </w:r>
      <w:r w:rsidRPr="00992306">
        <w:rPr>
          <w:rFonts w:ascii="Times New Roman" w:hAnsi="Times New Roman" w:cs="Times New Roman"/>
        </w:rPr>
        <w:t>. [online] Asthma. Available at: https://www.cdc.gov/asthma/respiratory-infections/index.html [Accessed 6 Feb. 2026].</w:t>
      </w:r>
    </w:p>
    <w:p w14:paraId="0443B46C" w14:textId="77777777" w:rsidR="00992306" w:rsidRPr="00992306" w:rsidRDefault="00992306" w:rsidP="00A837E0">
      <w:pPr>
        <w:spacing w:line="360" w:lineRule="auto"/>
        <w:jc w:val="both"/>
        <w:rPr>
          <w:rFonts w:ascii="Times New Roman" w:hAnsi="Times New Roman" w:cs="Times New Roman"/>
        </w:rPr>
      </w:pPr>
      <w:proofErr w:type="spellStart"/>
      <w:r w:rsidRPr="00992306">
        <w:rPr>
          <w:rFonts w:ascii="Times New Roman" w:hAnsi="Times New Roman" w:cs="Times New Roman"/>
        </w:rPr>
        <w:t>Dezube</w:t>
      </w:r>
      <w:proofErr w:type="spellEnd"/>
      <w:r w:rsidRPr="00992306">
        <w:rPr>
          <w:rFonts w:ascii="Times New Roman" w:hAnsi="Times New Roman" w:cs="Times New Roman"/>
        </w:rPr>
        <w:t xml:space="preserve">, R. (2019). </w:t>
      </w:r>
      <w:r w:rsidRPr="00992306">
        <w:rPr>
          <w:rFonts w:ascii="Times New Roman" w:hAnsi="Times New Roman" w:cs="Times New Roman"/>
          <w:i/>
          <w:iCs/>
        </w:rPr>
        <w:t>Control of Breathing</w:t>
      </w:r>
      <w:r w:rsidRPr="00992306">
        <w:rPr>
          <w:rFonts w:ascii="Times New Roman" w:hAnsi="Times New Roman" w:cs="Times New Roman"/>
        </w:rPr>
        <w:t>. [online] MSD Manual Consumer Version. Available at: https://www.msdmanuals.com/home/lung-and-airway-disorders/biology-of-the-lungs-and-airways/control-of-breathing [Accessed 6 Feb. 2026].</w:t>
      </w:r>
    </w:p>
    <w:p w14:paraId="346D4E0E"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Gibson, P.G., Powell, H., Wilson, A., Abramson, M.J., Haywood, P., Bauman, A., Hensley, M.J., Walters, E.H. and Roberts, J.J. (2002). Self-management education and regular practitioner review for adults with asthma. </w:t>
      </w:r>
      <w:r w:rsidRPr="00992306">
        <w:rPr>
          <w:rFonts w:ascii="Times New Roman" w:hAnsi="Times New Roman" w:cs="Times New Roman"/>
          <w:i/>
          <w:iCs/>
        </w:rPr>
        <w:t>Cochrane Database of Systematic Reviews</w:t>
      </w:r>
      <w:r w:rsidRPr="00992306">
        <w:rPr>
          <w:rFonts w:ascii="Times New Roman" w:hAnsi="Times New Roman" w:cs="Times New Roman"/>
        </w:rPr>
        <w:t xml:space="preserve">, 1(1). </w:t>
      </w:r>
      <w:proofErr w:type="spellStart"/>
      <w:r w:rsidRPr="00992306">
        <w:rPr>
          <w:rFonts w:ascii="Times New Roman" w:hAnsi="Times New Roman" w:cs="Times New Roman"/>
        </w:rPr>
        <w:t>doi:https</w:t>
      </w:r>
      <w:proofErr w:type="spellEnd"/>
      <w:r w:rsidRPr="00992306">
        <w:rPr>
          <w:rFonts w:ascii="Times New Roman" w:hAnsi="Times New Roman" w:cs="Times New Roman"/>
        </w:rPr>
        <w:t>://doi.org/10.1002/14651858.cd001117.</w:t>
      </w:r>
    </w:p>
    <w:p w14:paraId="6058391D"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GINA (2025). </w:t>
      </w:r>
      <w:r w:rsidRPr="00992306">
        <w:rPr>
          <w:rFonts w:ascii="Times New Roman" w:hAnsi="Times New Roman" w:cs="Times New Roman"/>
          <w:i/>
          <w:iCs/>
        </w:rPr>
        <w:t>Global Strategy for Asthma Management and Prevention Global Strategy for Asthma Management and Prevention</w:t>
      </w:r>
      <w:r w:rsidRPr="00992306">
        <w:rPr>
          <w:rFonts w:ascii="Times New Roman" w:hAnsi="Times New Roman" w:cs="Times New Roman"/>
        </w:rPr>
        <w:t>. [online] Available at: https://ginasthma.org/wp-content/uploads/2025/11/GINA-2025-Update-25_11_08-WMS.pdf [Accessed 6 Feb. 2026].</w:t>
      </w:r>
    </w:p>
    <w:p w14:paraId="3393F90F"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Goldin, J. and </w:t>
      </w:r>
      <w:proofErr w:type="spellStart"/>
      <w:r w:rsidRPr="00992306">
        <w:rPr>
          <w:rFonts w:ascii="Times New Roman" w:hAnsi="Times New Roman" w:cs="Times New Roman"/>
        </w:rPr>
        <w:t>Cataletto</w:t>
      </w:r>
      <w:proofErr w:type="spellEnd"/>
      <w:r w:rsidRPr="00992306">
        <w:rPr>
          <w:rFonts w:ascii="Times New Roman" w:hAnsi="Times New Roman" w:cs="Times New Roman"/>
        </w:rPr>
        <w:t xml:space="preserve">, M.E. (2024). </w:t>
      </w:r>
      <w:r w:rsidRPr="00992306">
        <w:rPr>
          <w:rFonts w:ascii="Times New Roman" w:hAnsi="Times New Roman" w:cs="Times New Roman"/>
          <w:i/>
          <w:iCs/>
        </w:rPr>
        <w:t>Asthma</w:t>
      </w:r>
      <w:r w:rsidRPr="00992306">
        <w:rPr>
          <w:rFonts w:ascii="Times New Roman" w:hAnsi="Times New Roman" w:cs="Times New Roman"/>
        </w:rPr>
        <w:t>. [online] Nih.gov. Available at: https://www.ncbi.nlm.nih.gov/books/NBK430901/?utm_source=chatgpt.com [Accessed 6 Feb. 2026].</w:t>
      </w:r>
    </w:p>
    <w:p w14:paraId="4EC68106"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lastRenderedPageBreak/>
        <w:t xml:space="preserve">Li, X., Zhang, Y., Zhang, R., Chen, F., Shao, L. and Zhang, L. (2022). Association Between E-Cigarettes and Asthma in Adolescents: A Systematic Review and Meta-Analysis. </w:t>
      </w:r>
      <w:r w:rsidRPr="00992306">
        <w:rPr>
          <w:rFonts w:ascii="Times New Roman" w:hAnsi="Times New Roman" w:cs="Times New Roman"/>
          <w:i/>
          <w:iCs/>
        </w:rPr>
        <w:t>American Journal of Preventive Medicine</w:t>
      </w:r>
      <w:r w:rsidRPr="00992306">
        <w:rPr>
          <w:rFonts w:ascii="Times New Roman" w:hAnsi="Times New Roman" w:cs="Times New Roman"/>
        </w:rPr>
        <w:t xml:space="preserve">, 62(6), pp.953–960. </w:t>
      </w:r>
      <w:proofErr w:type="spellStart"/>
      <w:r w:rsidRPr="00992306">
        <w:rPr>
          <w:rFonts w:ascii="Times New Roman" w:hAnsi="Times New Roman" w:cs="Times New Roman"/>
        </w:rPr>
        <w:t>doi:https</w:t>
      </w:r>
      <w:proofErr w:type="spellEnd"/>
      <w:r w:rsidRPr="00992306">
        <w:rPr>
          <w:rFonts w:ascii="Times New Roman" w:hAnsi="Times New Roman" w:cs="Times New Roman"/>
        </w:rPr>
        <w:t>://doi.org/10.1016/j.amepre.2022.01.015.</w:t>
      </w:r>
    </w:p>
    <w:p w14:paraId="3050B572"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Lu, W., Rylance, S., Schotte, K., Aarsand, R., Lebedeva, E., Bill, W., Han, J., Lam, D.C., Soriano, J.B., </w:t>
      </w:r>
      <w:proofErr w:type="spellStart"/>
      <w:r w:rsidRPr="00992306">
        <w:rPr>
          <w:rFonts w:ascii="Times New Roman" w:hAnsi="Times New Roman" w:cs="Times New Roman"/>
        </w:rPr>
        <w:t>Yorgancioglu</w:t>
      </w:r>
      <w:proofErr w:type="spellEnd"/>
      <w:r w:rsidRPr="00992306">
        <w:rPr>
          <w:rFonts w:ascii="Times New Roman" w:hAnsi="Times New Roman" w:cs="Times New Roman"/>
        </w:rPr>
        <w:t xml:space="preserve">, A. and Sohal, S.S. (2025). Tobacco and asthma: presenting the world health organization (WHO) tobacco knowledge summary. </w:t>
      </w:r>
      <w:r w:rsidRPr="00992306">
        <w:rPr>
          <w:rFonts w:ascii="Times New Roman" w:hAnsi="Times New Roman" w:cs="Times New Roman"/>
          <w:i/>
          <w:iCs/>
        </w:rPr>
        <w:t>Substance Abuse Treatment Prevention and Policy</w:t>
      </w:r>
      <w:r w:rsidRPr="00992306">
        <w:rPr>
          <w:rFonts w:ascii="Times New Roman" w:hAnsi="Times New Roman" w:cs="Times New Roman"/>
        </w:rPr>
        <w:t xml:space="preserve">, [online] 20(1). </w:t>
      </w:r>
      <w:proofErr w:type="spellStart"/>
      <w:r w:rsidRPr="00992306">
        <w:rPr>
          <w:rFonts w:ascii="Times New Roman" w:hAnsi="Times New Roman" w:cs="Times New Roman"/>
        </w:rPr>
        <w:t>doi:https</w:t>
      </w:r>
      <w:proofErr w:type="spellEnd"/>
      <w:r w:rsidRPr="00992306">
        <w:rPr>
          <w:rFonts w:ascii="Times New Roman" w:hAnsi="Times New Roman" w:cs="Times New Roman"/>
        </w:rPr>
        <w:t>://doi.org/10.1186/s13011-025-00673-7.</w:t>
      </w:r>
    </w:p>
    <w:p w14:paraId="234DB055"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Marz, A., Kamatchi, G., D’Silva, J., Prabhakaran, K., Chandra, R. and </w:t>
      </w:r>
      <w:proofErr w:type="spellStart"/>
      <w:r w:rsidRPr="00992306">
        <w:rPr>
          <w:rFonts w:ascii="Times New Roman" w:hAnsi="Times New Roman" w:cs="Times New Roman"/>
        </w:rPr>
        <w:t>Isekeije</w:t>
      </w:r>
      <w:proofErr w:type="spellEnd"/>
      <w:r w:rsidRPr="00992306">
        <w:rPr>
          <w:rFonts w:ascii="Times New Roman" w:hAnsi="Times New Roman" w:cs="Times New Roman"/>
        </w:rPr>
        <w:t xml:space="preserve">, S. (2021). Chapter 22 The Respiratory System. </w:t>
      </w:r>
      <w:r w:rsidRPr="00992306">
        <w:rPr>
          <w:rFonts w:ascii="Times New Roman" w:hAnsi="Times New Roman" w:cs="Times New Roman"/>
          <w:i/>
          <w:iCs/>
        </w:rPr>
        <w:t>viva.pressbooks.pub</w:t>
      </w:r>
      <w:r w:rsidRPr="00992306">
        <w:rPr>
          <w:rFonts w:ascii="Times New Roman" w:hAnsi="Times New Roman" w:cs="Times New Roman"/>
        </w:rPr>
        <w:t>. [online] Available at: https://viva.pressbooks.pub/anatomyandphysiologylaboratorymanualfornursing/chapter/chapter-22-the-respiratory-system/ [Accessed 6 Feb. 2026].</w:t>
      </w:r>
    </w:p>
    <w:p w14:paraId="76725F27"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Mayo Clinic (2025). </w:t>
      </w:r>
      <w:r w:rsidRPr="00992306">
        <w:rPr>
          <w:rFonts w:ascii="Times New Roman" w:hAnsi="Times New Roman" w:cs="Times New Roman"/>
          <w:i/>
          <w:iCs/>
        </w:rPr>
        <w:t>Asthma</w:t>
      </w:r>
      <w:r w:rsidRPr="00992306">
        <w:rPr>
          <w:rFonts w:ascii="Times New Roman" w:hAnsi="Times New Roman" w:cs="Times New Roman"/>
        </w:rPr>
        <w:t>. [online] Mayo Clinic. Available at: https://www.mayoclinic.org/diseases-conditions/asthma/symptoms-causes/syc-20369653 [Accessed 6 Feb. 2026].</w:t>
      </w:r>
    </w:p>
    <w:p w14:paraId="1CB956CD"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NHLBI (2024). </w:t>
      </w:r>
      <w:r w:rsidRPr="00992306">
        <w:rPr>
          <w:rFonts w:ascii="Times New Roman" w:hAnsi="Times New Roman" w:cs="Times New Roman"/>
          <w:i/>
          <w:iCs/>
        </w:rPr>
        <w:t>Asthma - Asthma Attack | NHLBI, NIH</w:t>
      </w:r>
      <w:r w:rsidRPr="00992306">
        <w:rPr>
          <w:rFonts w:ascii="Times New Roman" w:hAnsi="Times New Roman" w:cs="Times New Roman"/>
        </w:rPr>
        <w:t>. [online] www.nhlbi.nih.gov. Available at: https://www.nhlbi.nih.gov/health/asthma/attacks [Accessed 6 Feb. 2026].</w:t>
      </w:r>
    </w:p>
    <w:p w14:paraId="0D43C53A"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NHS (2017a). </w:t>
      </w:r>
      <w:r w:rsidRPr="00992306">
        <w:rPr>
          <w:rFonts w:ascii="Times New Roman" w:hAnsi="Times New Roman" w:cs="Times New Roman"/>
          <w:i/>
          <w:iCs/>
        </w:rPr>
        <w:t>Asthma</w:t>
      </w:r>
      <w:r w:rsidRPr="00992306">
        <w:rPr>
          <w:rFonts w:ascii="Times New Roman" w:hAnsi="Times New Roman" w:cs="Times New Roman"/>
        </w:rPr>
        <w:t>. [online] nhs.uk. Available at: https://www.nhs.uk/conditions/asthma/ [Accessed 6 Feb. 2026].</w:t>
      </w:r>
    </w:p>
    <w:p w14:paraId="7BF1F1DF"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NHS (2017b). </w:t>
      </w:r>
      <w:r w:rsidRPr="00992306">
        <w:rPr>
          <w:rFonts w:ascii="Times New Roman" w:hAnsi="Times New Roman" w:cs="Times New Roman"/>
          <w:i/>
          <w:iCs/>
        </w:rPr>
        <w:t>Peak flow test</w:t>
      </w:r>
      <w:r w:rsidRPr="00992306">
        <w:rPr>
          <w:rFonts w:ascii="Times New Roman" w:hAnsi="Times New Roman" w:cs="Times New Roman"/>
        </w:rPr>
        <w:t>. [online] nhs.uk. Available at: https://www.nhs.uk/tests-and-treatments/peak-flow-test/ [Accessed 6 Feb. 2026].</w:t>
      </w:r>
    </w:p>
    <w:p w14:paraId="0BD8F3DF"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NHS (2021). </w:t>
      </w:r>
      <w:r w:rsidRPr="00992306">
        <w:rPr>
          <w:rFonts w:ascii="Times New Roman" w:hAnsi="Times New Roman" w:cs="Times New Roman"/>
          <w:i/>
          <w:iCs/>
        </w:rPr>
        <w:t>Asthma</w:t>
      </w:r>
      <w:r w:rsidRPr="00992306">
        <w:rPr>
          <w:rFonts w:ascii="Times New Roman" w:hAnsi="Times New Roman" w:cs="Times New Roman"/>
        </w:rPr>
        <w:t>. [online] NHS. Available at: https://www.nhs.uk/conditions/asthma/ [Accessed 6 Feb. 2026].</w:t>
      </w:r>
    </w:p>
    <w:p w14:paraId="1D106F3B"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NHS (2023). </w:t>
      </w:r>
      <w:r w:rsidRPr="00992306">
        <w:rPr>
          <w:rFonts w:ascii="Times New Roman" w:hAnsi="Times New Roman" w:cs="Times New Roman"/>
          <w:i/>
          <w:iCs/>
        </w:rPr>
        <w:t>Asthma and acute exacerbations or ‘flare ups’</w:t>
      </w:r>
      <w:r w:rsidRPr="00992306">
        <w:rPr>
          <w:rFonts w:ascii="Times New Roman" w:hAnsi="Times New Roman" w:cs="Times New Roman"/>
        </w:rPr>
        <w:t>. [online] North Tees and Hartlepool NHS Foundation Trust. Available at: https://www.nth.nhs.uk/resources/asthma-and-acute-exacerbations-or-flare-ups/ [Accessed 6 Feb. 2026].</w:t>
      </w:r>
    </w:p>
    <w:p w14:paraId="1A87ED46"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lastRenderedPageBreak/>
        <w:t xml:space="preserve">NICE (2024). </w:t>
      </w:r>
      <w:r w:rsidRPr="00992306">
        <w:rPr>
          <w:rFonts w:ascii="Times New Roman" w:hAnsi="Times New Roman" w:cs="Times New Roman"/>
          <w:i/>
          <w:iCs/>
        </w:rPr>
        <w:t>Overview | Asthma: diagnosis, monitoring and chronic asthma management (BTS, NICE, SIGN) | Guidance | NICE</w:t>
      </w:r>
      <w:r w:rsidRPr="00992306">
        <w:rPr>
          <w:rFonts w:ascii="Times New Roman" w:hAnsi="Times New Roman" w:cs="Times New Roman"/>
        </w:rPr>
        <w:t>. [online] Nice.org.uk. Available at: https://www.nice.org.uk/guidance/NG245 [Accessed 6 Feb. 2026].</w:t>
      </w:r>
    </w:p>
    <w:p w14:paraId="6BA64ACD"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OpenStax (2012). </w:t>
      </w:r>
      <w:r w:rsidRPr="00992306">
        <w:rPr>
          <w:rFonts w:ascii="Times New Roman" w:hAnsi="Times New Roman" w:cs="Times New Roman"/>
          <w:i/>
          <w:iCs/>
        </w:rPr>
        <w:t>30.2 Gas Exchange across Respiratory Surfaces - Biology for AP® Courses | OpenStax</w:t>
      </w:r>
      <w:r w:rsidRPr="00992306">
        <w:rPr>
          <w:rFonts w:ascii="Times New Roman" w:hAnsi="Times New Roman" w:cs="Times New Roman"/>
        </w:rPr>
        <w:t>. [online] openstax.org. Available at: https://openstax.org/books/biology-ap-courses/pages/30-2-gas-exchange-across-respiratory-surfaces [Accessed 6 Feb. 2026].</w:t>
      </w:r>
    </w:p>
    <w:p w14:paraId="65909966" w14:textId="77777777" w:rsidR="00992306" w:rsidRPr="00992306" w:rsidRDefault="00992306" w:rsidP="00A837E0">
      <w:pPr>
        <w:spacing w:line="360" w:lineRule="auto"/>
        <w:jc w:val="both"/>
        <w:rPr>
          <w:rFonts w:ascii="Times New Roman" w:hAnsi="Times New Roman" w:cs="Times New Roman"/>
        </w:rPr>
      </w:pPr>
      <w:proofErr w:type="spellStart"/>
      <w:r w:rsidRPr="00992306">
        <w:rPr>
          <w:rFonts w:ascii="Times New Roman" w:hAnsi="Times New Roman" w:cs="Times New Roman"/>
        </w:rPr>
        <w:t>Openstax</w:t>
      </w:r>
      <w:proofErr w:type="spellEnd"/>
      <w:r w:rsidRPr="00992306">
        <w:rPr>
          <w:rFonts w:ascii="Times New Roman" w:hAnsi="Times New Roman" w:cs="Times New Roman"/>
        </w:rPr>
        <w:t xml:space="preserve"> (2012). </w:t>
      </w:r>
      <w:r w:rsidRPr="00992306">
        <w:rPr>
          <w:rFonts w:ascii="Times New Roman" w:hAnsi="Times New Roman" w:cs="Times New Roman"/>
          <w:i/>
          <w:iCs/>
        </w:rPr>
        <w:t>Ch. 22 Chapter Review - Anatomy and Physiology | OpenStax</w:t>
      </w:r>
      <w:r w:rsidRPr="00992306">
        <w:rPr>
          <w:rFonts w:ascii="Times New Roman" w:hAnsi="Times New Roman" w:cs="Times New Roman"/>
        </w:rPr>
        <w:t>. [online] openstax.org. Available at: https://openstax.org/books/anatomy-and-physiology/pages/22-chapter-review [Accessed 6 Feb. 2026].</w:t>
      </w:r>
    </w:p>
    <w:p w14:paraId="7759D2DD" w14:textId="77777777" w:rsidR="00992306" w:rsidRPr="00992306" w:rsidRDefault="00992306" w:rsidP="00A837E0">
      <w:pPr>
        <w:spacing w:line="360" w:lineRule="auto"/>
        <w:jc w:val="both"/>
        <w:rPr>
          <w:rFonts w:ascii="Times New Roman" w:hAnsi="Times New Roman" w:cs="Times New Roman"/>
        </w:rPr>
      </w:pPr>
      <w:r w:rsidRPr="00992306">
        <w:rPr>
          <w:rFonts w:ascii="Times New Roman" w:hAnsi="Times New Roman" w:cs="Times New Roman"/>
        </w:rPr>
        <w:t xml:space="preserve">Patient.info (2025). </w:t>
      </w:r>
      <w:r w:rsidRPr="00992306">
        <w:rPr>
          <w:rFonts w:ascii="Times New Roman" w:hAnsi="Times New Roman" w:cs="Times New Roman"/>
          <w:i/>
          <w:iCs/>
        </w:rPr>
        <w:t>Peak Flow Meter for Asthma</w:t>
      </w:r>
      <w:r w:rsidRPr="00992306">
        <w:rPr>
          <w:rFonts w:ascii="Times New Roman" w:hAnsi="Times New Roman" w:cs="Times New Roman"/>
        </w:rPr>
        <w:t>. [online] patient.info. Available at: https://patient.info/chest-lungs/asthma-leaflet/asthma-peak-flow-meter [Accessed 6 Feb. 2026].</w:t>
      </w:r>
    </w:p>
    <w:p w14:paraId="4BFB6F4E" w14:textId="77777777" w:rsidR="00992306" w:rsidRPr="00992306" w:rsidRDefault="00992306" w:rsidP="00A837E0">
      <w:pPr>
        <w:spacing w:line="360" w:lineRule="auto"/>
        <w:jc w:val="both"/>
        <w:rPr>
          <w:rFonts w:ascii="Times New Roman" w:hAnsi="Times New Roman" w:cs="Times New Roman"/>
        </w:rPr>
      </w:pPr>
      <w:proofErr w:type="spellStart"/>
      <w:r w:rsidRPr="00992306">
        <w:rPr>
          <w:rFonts w:ascii="Times New Roman" w:hAnsi="Times New Roman" w:cs="Times New Roman"/>
        </w:rPr>
        <w:t>Tgavalekos</w:t>
      </w:r>
      <w:proofErr w:type="spellEnd"/>
      <w:r w:rsidRPr="00992306">
        <w:rPr>
          <w:rFonts w:ascii="Times New Roman" w:hAnsi="Times New Roman" w:cs="Times New Roman"/>
        </w:rPr>
        <w:t xml:space="preserve">, N.T., </w:t>
      </w:r>
      <w:proofErr w:type="spellStart"/>
      <w:r w:rsidRPr="00992306">
        <w:rPr>
          <w:rFonts w:ascii="Times New Roman" w:hAnsi="Times New Roman" w:cs="Times New Roman"/>
        </w:rPr>
        <w:t>Musch</w:t>
      </w:r>
      <w:proofErr w:type="spellEnd"/>
      <w:r w:rsidRPr="00992306">
        <w:rPr>
          <w:rFonts w:ascii="Times New Roman" w:hAnsi="Times New Roman" w:cs="Times New Roman"/>
        </w:rPr>
        <w:t xml:space="preserve">, G., Harris, R.S., Melo, M.F.V., Winkler, T., Schroeder, T., Callahan, R., Lutchen, K.R. and Venegas, J.G. (2007). Relationship between airway narrowing, patchy ventilation and lung mechanics in asthmatics. </w:t>
      </w:r>
      <w:r w:rsidRPr="00992306">
        <w:rPr>
          <w:rFonts w:ascii="Times New Roman" w:hAnsi="Times New Roman" w:cs="Times New Roman"/>
          <w:i/>
          <w:iCs/>
        </w:rPr>
        <w:t>European Respiratory Journal</w:t>
      </w:r>
      <w:r w:rsidRPr="00992306">
        <w:rPr>
          <w:rFonts w:ascii="Times New Roman" w:hAnsi="Times New Roman" w:cs="Times New Roman"/>
        </w:rPr>
        <w:t xml:space="preserve">, [online] 29(6), pp.1174–1181. </w:t>
      </w:r>
      <w:proofErr w:type="spellStart"/>
      <w:r w:rsidRPr="00992306">
        <w:rPr>
          <w:rFonts w:ascii="Times New Roman" w:hAnsi="Times New Roman" w:cs="Times New Roman"/>
        </w:rPr>
        <w:t>doi:https</w:t>
      </w:r>
      <w:proofErr w:type="spellEnd"/>
      <w:r w:rsidRPr="00992306">
        <w:rPr>
          <w:rFonts w:ascii="Times New Roman" w:hAnsi="Times New Roman" w:cs="Times New Roman"/>
        </w:rPr>
        <w:t>://doi.org/10.1183/09031936.00113606.</w:t>
      </w:r>
    </w:p>
    <w:p w14:paraId="1047B24F" w14:textId="77777777" w:rsidR="005026C6" w:rsidRDefault="005026C6" w:rsidP="00A837E0">
      <w:pPr>
        <w:spacing w:line="360" w:lineRule="auto"/>
        <w:jc w:val="both"/>
        <w:rPr>
          <w:rFonts w:ascii="Times New Roman" w:hAnsi="Times New Roman" w:cs="Times New Roman"/>
          <w:lang w:val="en-GB"/>
        </w:rPr>
      </w:pPr>
    </w:p>
    <w:p w14:paraId="4818BBBB" w14:textId="77777777" w:rsidR="00636870" w:rsidRDefault="00636870" w:rsidP="00A837E0">
      <w:pPr>
        <w:spacing w:line="360" w:lineRule="auto"/>
        <w:jc w:val="both"/>
        <w:rPr>
          <w:rFonts w:ascii="Times New Roman" w:hAnsi="Times New Roman" w:cs="Times New Roman"/>
          <w:lang w:val="en-GB"/>
        </w:rPr>
      </w:pPr>
    </w:p>
    <w:p w14:paraId="6A444E5F" w14:textId="77777777" w:rsidR="00636870" w:rsidRDefault="00636870" w:rsidP="00A837E0">
      <w:pPr>
        <w:spacing w:line="360" w:lineRule="auto"/>
        <w:jc w:val="both"/>
        <w:rPr>
          <w:rFonts w:ascii="Times New Roman" w:hAnsi="Times New Roman" w:cs="Times New Roman"/>
          <w:lang w:val="en-GB"/>
        </w:rPr>
      </w:pPr>
    </w:p>
    <w:p w14:paraId="09B9FB5E" w14:textId="77777777" w:rsidR="00636870" w:rsidRDefault="00636870" w:rsidP="00A837E0">
      <w:pPr>
        <w:spacing w:line="360" w:lineRule="auto"/>
        <w:jc w:val="both"/>
        <w:rPr>
          <w:rFonts w:ascii="Times New Roman" w:hAnsi="Times New Roman" w:cs="Times New Roman"/>
          <w:lang w:val="en-GB"/>
        </w:rPr>
      </w:pPr>
    </w:p>
    <w:p w14:paraId="271300E1" w14:textId="77777777" w:rsidR="00636870" w:rsidRDefault="00636870" w:rsidP="00A837E0">
      <w:pPr>
        <w:spacing w:line="360" w:lineRule="auto"/>
        <w:jc w:val="both"/>
        <w:rPr>
          <w:rFonts w:ascii="Times New Roman" w:hAnsi="Times New Roman" w:cs="Times New Roman"/>
          <w:lang w:val="en-GB"/>
        </w:rPr>
      </w:pPr>
    </w:p>
    <w:p w14:paraId="195ABC63" w14:textId="7D42994B" w:rsidR="00636870" w:rsidRPr="007800A8" w:rsidRDefault="00636870" w:rsidP="00A837E0">
      <w:pPr>
        <w:spacing w:line="360" w:lineRule="auto"/>
        <w:jc w:val="both"/>
        <w:rPr>
          <w:rFonts w:ascii="Times New Roman" w:hAnsi="Times New Roman" w:cs="Times New Roman"/>
          <w:lang w:val="en-GB"/>
        </w:rPr>
      </w:pPr>
    </w:p>
    <w:sectPr w:rsidR="00636870" w:rsidRPr="007800A8" w:rsidSect="00A54C15">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E2341" w14:textId="77777777" w:rsidR="00245CAE" w:rsidRDefault="00245CAE" w:rsidP="003E485D">
      <w:pPr>
        <w:spacing w:after="0" w:line="240" w:lineRule="auto"/>
      </w:pPr>
      <w:r>
        <w:separator/>
      </w:r>
    </w:p>
  </w:endnote>
  <w:endnote w:type="continuationSeparator" w:id="0">
    <w:p w14:paraId="50423BFD" w14:textId="77777777" w:rsidR="00245CAE" w:rsidRDefault="00245CAE" w:rsidP="003E4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4415"/>
      <w:docPartObj>
        <w:docPartGallery w:val="Page Numbers (Bottom of Page)"/>
        <w:docPartUnique/>
      </w:docPartObj>
    </w:sdtPr>
    <w:sdtEndPr>
      <w:rPr>
        <w:noProof/>
      </w:rPr>
    </w:sdtEndPr>
    <w:sdtContent>
      <w:p w14:paraId="3DE5D83C" w14:textId="21C79392" w:rsidR="003E485D" w:rsidRDefault="003E48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577E2" w14:textId="77777777" w:rsidR="003E485D" w:rsidRDefault="003E48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5CC7D" w14:textId="77777777" w:rsidR="00245CAE" w:rsidRDefault="00245CAE" w:rsidP="003E485D">
      <w:pPr>
        <w:spacing w:after="0" w:line="240" w:lineRule="auto"/>
      </w:pPr>
      <w:r>
        <w:separator/>
      </w:r>
    </w:p>
  </w:footnote>
  <w:footnote w:type="continuationSeparator" w:id="0">
    <w:p w14:paraId="6307BF3B" w14:textId="77777777" w:rsidR="00245CAE" w:rsidRDefault="00245CAE" w:rsidP="003E48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42DC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A1C"/>
    <w:rsid w:val="00014802"/>
    <w:rsid w:val="00033CA8"/>
    <w:rsid w:val="000354F6"/>
    <w:rsid w:val="000371F3"/>
    <w:rsid w:val="000E4C9F"/>
    <w:rsid w:val="00125A1C"/>
    <w:rsid w:val="00126A0B"/>
    <w:rsid w:val="00143927"/>
    <w:rsid w:val="00174165"/>
    <w:rsid w:val="00180FB3"/>
    <w:rsid w:val="001878D0"/>
    <w:rsid w:val="001A472F"/>
    <w:rsid w:val="001C2652"/>
    <w:rsid w:val="001C49ED"/>
    <w:rsid w:val="001D196D"/>
    <w:rsid w:val="001D5327"/>
    <w:rsid w:val="001F3FF1"/>
    <w:rsid w:val="0024167C"/>
    <w:rsid w:val="00245CAE"/>
    <w:rsid w:val="0027055C"/>
    <w:rsid w:val="0028500C"/>
    <w:rsid w:val="0029297D"/>
    <w:rsid w:val="002B28D4"/>
    <w:rsid w:val="002E749F"/>
    <w:rsid w:val="00323312"/>
    <w:rsid w:val="00334887"/>
    <w:rsid w:val="0034712B"/>
    <w:rsid w:val="003A0B9F"/>
    <w:rsid w:val="003B20ED"/>
    <w:rsid w:val="003C3072"/>
    <w:rsid w:val="003E485D"/>
    <w:rsid w:val="003E73A9"/>
    <w:rsid w:val="003F352F"/>
    <w:rsid w:val="00403CA2"/>
    <w:rsid w:val="0041632D"/>
    <w:rsid w:val="004235B3"/>
    <w:rsid w:val="004414C5"/>
    <w:rsid w:val="00447670"/>
    <w:rsid w:val="00482680"/>
    <w:rsid w:val="00483152"/>
    <w:rsid w:val="004D38FB"/>
    <w:rsid w:val="005026C6"/>
    <w:rsid w:val="00534563"/>
    <w:rsid w:val="0058329F"/>
    <w:rsid w:val="005872C3"/>
    <w:rsid w:val="005910C7"/>
    <w:rsid w:val="005A7E3A"/>
    <w:rsid w:val="005B7D44"/>
    <w:rsid w:val="005E111F"/>
    <w:rsid w:val="005F1537"/>
    <w:rsid w:val="005F56F9"/>
    <w:rsid w:val="0060167D"/>
    <w:rsid w:val="00636870"/>
    <w:rsid w:val="0064052D"/>
    <w:rsid w:val="00646904"/>
    <w:rsid w:val="0065026D"/>
    <w:rsid w:val="0067473D"/>
    <w:rsid w:val="006905BE"/>
    <w:rsid w:val="006D2077"/>
    <w:rsid w:val="0073115D"/>
    <w:rsid w:val="007800A8"/>
    <w:rsid w:val="007C50CF"/>
    <w:rsid w:val="007E35CF"/>
    <w:rsid w:val="007F0083"/>
    <w:rsid w:val="00830C45"/>
    <w:rsid w:val="008569E6"/>
    <w:rsid w:val="00867CA7"/>
    <w:rsid w:val="0088635E"/>
    <w:rsid w:val="008A7229"/>
    <w:rsid w:val="008C28D5"/>
    <w:rsid w:val="008D74E2"/>
    <w:rsid w:val="008E7F37"/>
    <w:rsid w:val="008F1E4F"/>
    <w:rsid w:val="00904F30"/>
    <w:rsid w:val="00972784"/>
    <w:rsid w:val="00972EA7"/>
    <w:rsid w:val="009761D6"/>
    <w:rsid w:val="00980327"/>
    <w:rsid w:val="00980A80"/>
    <w:rsid w:val="00992306"/>
    <w:rsid w:val="009C0807"/>
    <w:rsid w:val="009D59BB"/>
    <w:rsid w:val="009F4932"/>
    <w:rsid w:val="009F72F7"/>
    <w:rsid w:val="00A51900"/>
    <w:rsid w:val="00A54C15"/>
    <w:rsid w:val="00A6123F"/>
    <w:rsid w:val="00A63FD4"/>
    <w:rsid w:val="00A837E0"/>
    <w:rsid w:val="00A869F6"/>
    <w:rsid w:val="00A90649"/>
    <w:rsid w:val="00A91EC0"/>
    <w:rsid w:val="00AB2074"/>
    <w:rsid w:val="00AC03E8"/>
    <w:rsid w:val="00AC0C9A"/>
    <w:rsid w:val="00AF43DC"/>
    <w:rsid w:val="00AF539C"/>
    <w:rsid w:val="00B048E5"/>
    <w:rsid w:val="00B23914"/>
    <w:rsid w:val="00B305C6"/>
    <w:rsid w:val="00B337F0"/>
    <w:rsid w:val="00B46D89"/>
    <w:rsid w:val="00B6496C"/>
    <w:rsid w:val="00B76770"/>
    <w:rsid w:val="00BC7F2A"/>
    <w:rsid w:val="00BD16C5"/>
    <w:rsid w:val="00BD233D"/>
    <w:rsid w:val="00C04562"/>
    <w:rsid w:val="00C203EB"/>
    <w:rsid w:val="00C25F87"/>
    <w:rsid w:val="00C474F6"/>
    <w:rsid w:val="00C5694D"/>
    <w:rsid w:val="00C57ABB"/>
    <w:rsid w:val="00C64BF0"/>
    <w:rsid w:val="00C8516F"/>
    <w:rsid w:val="00C92607"/>
    <w:rsid w:val="00CE14A2"/>
    <w:rsid w:val="00CE4268"/>
    <w:rsid w:val="00CE6A4A"/>
    <w:rsid w:val="00CF7A6F"/>
    <w:rsid w:val="00D31C6E"/>
    <w:rsid w:val="00D3602D"/>
    <w:rsid w:val="00D437AE"/>
    <w:rsid w:val="00D46BF3"/>
    <w:rsid w:val="00D6753F"/>
    <w:rsid w:val="00DB1F6C"/>
    <w:rsid w:val="00DC0F0D"/>
    <w:rsid w:val="00DE141E"/>
    <w:rsid w:val="00DF664D"/>
    <w:rsid w:val="00E30A90"/>
    <w:rsid w:val="00E45D4E"/>
    <w:rsid w:val="00E60D7F"/>
    <w:rsid w:val="00E729E3"/>
    <w:rsid w:val="00E8287F"/>
    <w:rsid w:val="00EA389F"/>
    <w:rsid w:val="00ED795F"/>
    <w:rsid w:val="00EE751C"/>
    <w:rsid w:val="00F152A4"/>
    <w:rsid w:val="00F35FDD"/>
    <w:rsid w:val="00F4683F"/>
    <w:rsid w:val="00F53CED"/>
    <w:rsid w:val="00F9593F"/>
    <w:rsid w:val="00FB4973"/>
    <w:rsid w:val="00FC0CE6"/>
    <w:rsid w:val="00FD1890"/>
    <w:rsid w:val="00FD21F2"/>
    <w:rsid w:val="00FE77C7"/>
    <w:rsid w:val="00FF7D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11E116"/>
  <w15:chartTrackingRefBased/>
  <w15:docId w15:val="{259612BB-FE59-41EF-82BE-588DB2191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7E0"/>
    <w:pPr>
      <w:numPr>
        <w:numId w:val="1"/>
      </w:numPr>
      <w:spacing w:line="360" w:lineRule="auto"/>
      <w:jc w:val="both"/>
      <w:outlineLvl w:val="0"/>
    </w:pPr>
    <w:rPr>
      <w:rFonts w:ascii="Times New Roman" w:hAnsi="Times New Roman" w:cs="Times New Roman"/>
      <w:b/>
      <w:bCs/>
      <w:sz w:val="32"/>
      <w:szCs w:val="32"/>
      <w:lang w:val="en-GB"/>
    </w:rPr>
  </w:style>
  <w:style w:type="paragraph" w:styleId="Heading2">
    <w:name w:val="heading 2"/>
    <w:basedOn w:val="Normal"/>
    <w:next w:val="Normal"/>
    <w:link w:val="Heading2Char"/>
    <w:uiPriority w:val="9"/>
    <w:unhideWhenUsed/>
    <w:qFormat/>
    <w:rsid w:val="00A837E0"/>
    <w:pPr>
      <w:numPr>
        <w:ilvl w:val="1"/>
        <w:numId w:val="1"/>
      </w:numPr>
      <w:spacing w:line="360" w:lineRule="auto"/>
      <w:jc w:val="both"/>
      <w:outlineLvl w:val="1"/>
    </w:pPr>
    <w:rPr>
      <w:rFonts w:ascii="Times New Roman" w:hAnsi="Times New Roman" w:cs="Times New Roman"/>
      <w:b/>
      <w:bCs/>
      <w:sz w:val="28"/>
      <w:szCs w:val="28"/>
      <w:lang w:val="en-GB"/>
    </w:rPr>
  </w:style>
  <w:style w:type="paragraph" w:styleId="Heading3">
    <w:name w:val="heading 3"/>
    <w:basedOn w:val="Normal"/>
    <w:next w:val="Normal"/>
    <w:link w:val="Heading3Char"/>
    <w:uiPriority w:val="9"/>
    <w:semiHidden/>
    <w:unhideWhenUsed/>
    <w:qFormat/>
    <w:rsid w:val="00125A1C"/>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A1C"/>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A1C"/>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A1C"/>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A1C"/>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A1C"/>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A1C"/>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7E0"/>
    <w:rPr>
      <w:rFonts w:ascii="Times New Roman" w:hAnsi="Times New Roman" w:cs="Times New Roman"/>
      <w:b/>
      <w:bCs/>
      <w:sz w:val="32"/>
      <w:szCs w:val="32"/>
      <w:lang w:val="en-GB"/>
    </w:rPr>
  </w:style>
  <w:style w:type="character" w:customStyle="1" w:styleId="Heading2Char">
    <w:name w:val="Heading 2 Char"/>
    <w:basedOn w:val="DefaultParagraphFont"/>
    <w:link w:val="Heading2"/>
    <w:uiPriority w:val="9"/>
    <w:rsid w:val="00A837E0"/>
    <w:rPr>
      <w:rFonts w:ascii="Times New Roman" w:hAnsi="Times New Roman" w:cs="Times New Roman"/>
      <w:b/>
      <w:bCs/>
      <w:sz w:val="28"/>
      <w:szCs w:val="28"/>
      <w:lang w:val="en-GB"/>
    </w:rPr>
  </w:style>
  <w:style w:type="character" w:customStyle="1" w:styleId="Heading3Char">
    <w:name w:val="Heading 3 Char"/>
    <w:basedOn w:val="DefaultParagraphFont"/>
    <w:link w:val="Heading3"/>
    <w:uiPriority w:val="9"/>
    <w:semiHidden/>
    <w:rsid w:val="00125A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A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A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A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A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A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A1C"/>
    <w:rPr>
      <w:rFonts w:eastAsiaTheme="majorEastAsia" w:cstheme="majorBidi"/>
      <w:color w:val="272727" w:themeColor="text1" w:themeTint="D8"/>
    </w:rPr>
  </w:style>
  <w:style w:type="paragraph" w:styleId="Title">
    <w:name w:val="Title"/>
    <w:basedOn w:val="Normal"/>
    <w:next w:val="Normal"/>
    <w:link w:val="TitleChar"/>
    <w:uiPriority w:val="10"/>
    <w:qFormat/>
    <w:rsid w:val="00125A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A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A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A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A1C"/>
    <w:pPr>
      <w:spacing w:before="160"/>
      <w:jc w:val="center"/>
    </w:pPr>
    <w:rPr>
      <w:i/>
      <w:iCs/>
      <w:color w:val="404040" w:themeColor="text1" w:themeTint="BF"/>
    </w:rPr>
  </w:style>
  <w:style w:type="character" w:customStyle="1" w:styleId="QuoteChar">
    <w:name w:val="Quote Char"/>
    <w:basedOn w:val="DefaultParagraphFont"/>
    <w:link w:val="Quote"/>
    <w:uiPriority w:val="29"/>
    <w:rsid w:val="00125A1C"/>
    <w:rPr>
      <w:i/>
      <w:iCs/>
      <w:color w:val="404040" w:themeColor="text1" w:themeTint="BF"/>
    </w:rPr>
  </w:style>
  <w:style w:type="paragraph" w:styleId="ListParagraph">
    <w:name w:val="List Paragraph"/>
    <w:basedOn w:val="Normal"/>
    <w:uiPriority w:val="34"/>
    <w:qFormat/>
    <w:rsid w:val="00125A1C"/>
    <w:pPr>
      <w:ind w:left="720"/>
      <w:contextualSpacing/>
    </w:pPr>
  </w:style>
  <w:style w:type="character" w:styleId="IntenseEmphasis">
    <w:name w:val="Intense Emphasis"/>
    <w:basedOn w:val="DefaultParagraphFont"/>
    <w:uiPriority w:val="21"/>
    <w:qFormat/>
    <w:rsid w:val="00125A1C"/>
    <w:rPr>
      <w:i/>
      <w:iCs/>
      <w:color w:val="0F4761" w:themeColor="accent1" w:themeShade="BF"/>
    </w:rPr>
  </w:style>
  <w:style w:type="paragraph" w:styleId="IntenseQuote">
    <w:name w:val="Intense Quote"/>
    <w:basedOn w:val="Normal"/>
    <w:next w:val="Normal"/>
    <w:link w:val="IntenseQuoteChar"/>
    <w:uiPriority w:val="30"/>
    <w:qFormat/>
    <w:rsid w:val="00125A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A1C"/>
    <w:rPr>
      <w:i/>
      <w:iCs/>
      <w:color w:val="0F4761" w:themeColor="accent1" w:themeShade="BF"/>
    </w:rPr>
  </w:style>
  <w:style w:type="character" w:styleId="IntenseReference">
    <w:name w:val="Intense Reference"/>
    <w:basedOn w:val="DefaultParagraphFont"/>
    <w:uiPriority w:val="32"/>
    <w:qFormat/>
    <w:rsid w:val="00125A1C"/>
    <w:rPr>
      <w:b/>
      <w:bCs/>
      <w:smallCaps/>
      <w:color w:val="0F4761" w:themeColor="accent1" w:themeShade="BF"/>
      <w:spacing w:val="5"/>
    </w:rPr>
  </w:style>
  <w:style w:type="paragraph" w:styleId="NormalWeb">
    <w:name w:val="Normal (Web)"/>
    <w:basedOn w:val="Normal"/>
    <w:uiPriority w:val="99"/>
    <w:semiHidden/>
    <w:unhideWhenUsed/>
    <w:rsid w:val="00830C45"/>
    <w:rPr>
      <w:rFonts w:ascii="Times New Roman" w:hAnsi="Times New Roman" w:cs="Times New Roman"/>
    </w:rPr>
  </w:style>
  <w:style w:type="paragraph" w:styleId="Caption">
    <w:name w:val="caption"/>
    <w:basedOn w:val="Normal"/>
    <w:next w:val="Normal"/>
    <w:uiPriority w:val="35"/>
    <w:unhideWhenUsed/>
    <w:qFormat/>
    <w:rsid w:val="00A63FD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60167D"/>
    <w:pPr>
      <w:keepNext/>
      <w:keepLines/>
      <w:numPr>
        <w:numId w:val="0"/>
      </w:numPr>
      <w:spacing w:before="240" w:after="0" w:line="259" w:lineRule="auto"/>
      <w:jc w:val="left"/>
      <w:outlineLvl w:val="9"/>
    </w:pPr>
    <w:rPr>
      <w:rFonts w:asciiTheme="majorHAnsi" w:eastAsiaTheme="majorEastAsia" w:hAnsiTheme="majorHAnsi" w:cstheme="majorBidi"/>
      <w:b w:val="0"/>
      <w:bCs w:val="0"/>
      <w:color w:val="0F4761" w:themeColor="accent1" w:themeShade="BF"/>
      <w:kern w:val="0"/>
      <w:lang w:val="en-US"/>
      <w14:ligatures w14:val="none"/>
    </w:rPr>
  </w:style>
  <w:style w:type="paragraph" w:styleId="TOC1">
    <w:name w:val="toc 1"/>
    <w:basedOn w:val="Normal"/>
    <w:next w:val="Normal"/>
    <w:autoRedefine/>
    <w:uiPriority w:val="39"/>
    <w:unhideWhenUsed/>
    <w:rsid w:val="0060167D"/>
    <w:pPr>
      <w:spacing w:after="100"/>
    </w:pPr>
  </w:style>
  <w:style w:type="paragraph" w:styleId="TOC2">
    <w:name w:val="toc 2"/>
    <w:basedOn w:val="Normal"/>
    <w:next w:val="Normal"/>
    <w:autoRedefine/>
    <w:uiPriority w:val="39"/>
    <w:unhideWhenUsed/>
    <w:rsid w:val="0060167D"/>
    <w:pPr>
      <w:spacing w:after="100"/>
      <w:ind w:left="240"/>
    </w:pPr>
  </w:style>
  <w:style w:type="character" w:styleId="Hyperlink">
    <w:name w:val="Hyperlink"/>
    <w:basedOn w:val="DefaultParagraphFont"/>
    <w:uiPriority w:val="99"/>
    <w:unhideWhenUsed/>
    <w:rsid w:val="0060167D"/>
    <w:rPr>
      <w:color w:val="467886" w:themeColor="hyperlink"/>
      <w:u w:val="single"/>
    </w:rPr>
  </w:style>
  <w:style w:type="paragraph" w:styleId="Header">
    <w:name w:val="header"/>
    <w:basedOn w:val="Normal"/>
    <w:link w:val="HeaderChar"/>
    <w:unhideWhenUsed/>
    <w:rsid w:val="003E485D"/>
    <w:pPr>
      <w:tabs>
        <w:tab w:val="center" w:pos="4680"/>
        <w:tab w:val="right" w:pos="9360"/>
      </w:tabs>
      <w:spacing w:after="0" w:line="240" w:lineRule="auto"/>
    </w:pPr>
  </w:style>
  <w:style w:type="character" w:customStyle="1" w:styleId="HeaderChar">
    <w:name w:val="Header Char"/>
    <w:basedOn w:val="DefaultParagraphFont"/>
    <w:link w:val="Header"/>
    <w:rsid w:val="003E485D"/>
  </w:style>
  <w:style w:type="paragraph" w:styleId="Footer">
    <w:name w:val="footer"/>
    <w:basedOn w:val="Normal"/>
    <w:link w:val="FooterChar"/>
    <w:uiPriority w:val="99"/>
    <w:unhideWhenUsed/>
    <w:rsid w:val="003E48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48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1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CB5ED-0ABC-4BA6-A9B2-07CFC6021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13</Pages>
  <Words>2937</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145</cp:revision>
  <dcterms:created xsi:type="dcterms:W3CDTF">2026-02-06T12:37:00Z</dcterms:created>
  <dcterms:modified xsi:type="dcterms:W3CDTF">2026-02-17T12:14:00Z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f1712aae-8bde-4146-80bd-c02c6360b6fc</vt:lpwstr>
  </property>
</Properties>
</file>