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ADAA7002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Karen Mc Robbie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1805665</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Part time MA</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Illustration pathway</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jc w:val="center"/>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An analysis of the role that semiotics and picture book codes and principles play in </w:t>
      </w:r>
      <w:r>
        <w:rPr>
          <w:rFonts w:ascii="Arial Narrow" w:hAnsi="Arial Narrow"/>
          <w:outline w:val="0"/>
          <w:color w:val="5e5e5e"/>
          <w:sz w:val="28"/>
          <w:szCs w:val="28"/>
          <w:rtl w:val="0"/>
          <w:lang w:val="en-US"/>
          <w14:textFill>
            <w14:solidFill>
              <w14:srgbClr w14:val="5E5E5E"/>
            </w14:solidFill>
          </w14:textFill>
        </w:rPr>
        <w:t xml:space="preserve">the layering of meaning in </w:t>
      </w:r>
      <w:r>
        <w:rPr>
          <w:rFonts w:ascii="Arial Narrow" w:hAnsi="Arial Narrow"/>
          <w:outline w:val="0"/>
          <w:color w:val="5e5e5e"/>
          <w:sz w:val="28"/>
          <w:szCs w:val="28"/>
          <w:rtl w:val="0"/>
          <w:lang w:val="en-US"/>
          <w14:textFill>
            <w14:solidFill>
              <w14:srgbClr w14:val="5E5E5E"/>
            </w14:solidFill>
          </w14:textFill>
        </w:rPr>
        <w:t>wordless picture books.</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With the aim of conducting an analysis of the silent dummy picture book, </w:t>
      </w:r>
      <w:r>
        <w:rPr>
          <w:rFonts w:ascii="Arial Narrow" w:hAnsi="Arial Narrow"/>
          <w:i w:val="1"/>
          <w:iCs w:val="1"/>
          <w:outline w:val="0"/>
          <w:color w:val="5e5e5e"/>
          <w:sz w:val="28"/>
          <w:szCs w:val="28"/>
          <w:rtl w:val="0"/>
          <w:lang w:val="en-US"/>
          <w14:textFill>
            <w14:solidFill>
              <w14:srgbClr w14:val="5E5E5E"/>
            </w14:solidFill>
          </w14:textFill>
        </w:rPr>
        <w:t xml:space="preserve">I Hear Birdsong Now, -  </w:t>
      </w:r>
      <w:r>
        <w:rPr>
          <w:rFonts w:ascii="Arial Narrow" w:hAnsi="Arial Narrow"/>
          <w:outline w:val="0"/>
          <w:color w:val="5e5e5e"/>
          <w:sz w:val="28"/>
          <w:szCs w:val="28"/>
          <w:rtl w:val="0"/>
          <w:lang w:val="en-US"/>
          <w14:textFill>
            <w14:solidFill>
              <w14:srgbClr w14:val="5E5E5E"/>
            </w14:solidFill>
          </w14:textFill>
        </w:rPr>
        <w:t xml:space="preserve">the outcome of the Confirmative Praxis module, an understanding of the practical cognitive processes of reading and decoding images and symbols in the illustrations will be essential in deconstructing this narrative. For this purpose, this investigation will initially examine the work of Roland Barthes, exploring how semiotic systems and the layering of meaning is essential in the analysis of a wordless book, where images become the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text</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of a narrative.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As Arzipe states in her article on meaning-making from picture books without any words (2013),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14:textFill>
            <w14:solidFill>
              <w14:srgbClr w14:val="5E5E5E"/>
            </w14:solidFill>
          </w14:textFill>
        </w:rPr>
        <w:t xml:space="preserve">a </w:t>
      </w:r>
      <w:r>
        <w:rPr>
          <w:rFonts w:ascii="Arial Narrow" w:hAnsi="Arial Narrow" w:hint="default"/>
          <w:outline w:val="0"/>
          <w:color w:val="5e5e5e"/>
          <w:sz w:val="28"/>
          <w:szCs w:val="28"/>
          <w:rtl w:val="1"/>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wordless picturebook</w:t>
      </w:r>
      <w:r>
        <w:rPr>
          <w:rFonts w:ascii="Arial Narrow" w:hAnsi="Arial Narrow" w:hint="default"/>
          <w:outline w:val="0"/>
          <w:color w:val="5e5e5e"/>
          <w:sz w:val="28"/>
          <w:szCs w:val="28"/>
          <w:rtl w:val="1"/>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will be understood to be a text where the visual image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carries the weight of the meaning</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 asserting that wordless books are not merely impressive artistic accomplishments, but are imbued with rich visual imagery that conveys the topics and subject matter of the story. With visual element playing a role, filled with meaning.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As a leading figure in research into how wordless picture books function, Arzipe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work will be key to understanding the role of the reader as the co-author. Without text to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anchor</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the meaning and implication of elements </w:t>
      </w:r>
      <w:r>
        <w:rPr>
          <w:rFonts w:ascii="Arial Narrow" w:hAnsi="Arial Narrow"/>
          <w:outline w:val="0"/>
          <w:color w:val="5e5e5e"/>
          <w:sz w:val="28"/>
          <w:szCs w:val="28"/>
          <w:rtl w:val="0"/>
          <w:lang w:val="en-US"/>
          <w14:textFill>
            <w14:solidFill>
              <w14:srgbClr w14:val="5E5E5E"/>
            </w14:solidFill>
          </w14:textFill>
        </w:rPr>
        <w:t xml:space="preserve">in the </w:t>
      </w:r>
      <w:r>
        <w:rPr>
          <w:rFonts w:ascii="Arial Narrow" w:hAnsi="Arial Narrow"/>
          <w:outline w:val="0"/>
          <w:color w:val="5e5e5e"/>
          <w:sz w:val="28"/>
          <w:szCs w:val="28"/>
          <w:rtl w:val="0"/>
          <w:lang w:val="fr-FR"/>
          <w14:textFill>
            <w14:solidFill>
              <w14:srgbClr w14:val="5E5E5E"/>
            </w14:solidFill>
          </w14:textFill>
        </w:rPr>
        <w:t>images</w:t>
      </w:r>
      <w:r>
        <w:rPr>
          <w:rFonts w:ascii="Arial Narrow" w:hAnsi="Arial Narrow"/>
          <w:outline w:val="0"/>
          <w:color w:val="5e5e5e"/>
          <w:sz w:val="28"/>
          <w:szCs w:val="28"/>
          <w:rtl w:val="0"/>
          <w:lang w:val="en-US"/>
          <w14:textFill>
            <w14:solidFill>
              <w14:srgbClr w14:val="5E5E5E"/>
            </w14:solidFill>
          </w14:textFill>
        </w:rPr>
        <w:t xml:space="preserve"> of a wordless narrative, or text that can instruct the reader on how to frame the illustrations, it is the reader that must fill in these gaps, becoming as Barthes states,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a function of the text</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(1980).</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In order to make meaning in transaction with these visual narratives, [readers must learn to] give voice to the visual narrative by participating in the story sequence</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Arzipe, (2014). In the interpretation of image only narratives, the illustrations or visual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texts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will be filled with information for a reader to decipher thereby making meaning from the narrative.</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Barthes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semiotic systems and his identification of the codes that are at work within a narrative or text will help to construct a robust framework that can be applied in the analysis of a wordless picture book. In the construction of this framework, the report will also look at the work of key picture book and narratology theorists, such as Evelyn Arizpe, mentioned above, Maria Nikolajeva, scholar of children</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literature, - William Moebius, and visual literacy theorist and illustrator, Molly Bang.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Illustrator Shaun Tan has made a significant contribution to the world of picture books, developing illustrated stories with, and without words. His wordless graphic novel, The Arrival, (2006) is highly celebrated, winning awards host of awards. Prior to the analysis of I Hear Birdsong Now, the report will scrutinise a selection of illustrations from Tan</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The Arrival. Through the examination of the picture books codes and semiotic systems operating in the illustrations selected convey meaning will reveal how Tan has meticulousy composed each illustration, exemplifying the considered and judicious selection of visual elements for storytelling.</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Semiotics theory is the study of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signs</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Signs surround us everyday, and how we</w:t>
      </w:r>
      <w:r>
        <w:rPr>
          <w:rFonts w:ascii="Arial Narrow" w:hAnsi="Arial Narrow"/>
          <w:outline w:val="0"/>
          <w:color w:val="5e5e5e"/>
          <w:sz w:val="28"/>
          <w:szCs w:val="28"/>
          <w:rtl w:val="0"/>
          <w:lang w:val="it-IT"/>
          <w14:textFill>
            <w14:solidFill>
              <w14:srgbClr w14:val="5E5E5E"/>
            </w14:solidFill>
          </w14:textFill>
        </w:rPr>
        <w:t xml:space="preserve"> navigat</w:t>
      </w:r>
      <w:r>
        <w:rPr>
          <w:rFonts w:ascii="Arial Narrow" w:hAnsi="Arial Narrow"/>
          <w:outline w:val="0"/>
          <w:color w:val="5e5e5e"/>
          <w:sz w:val="28"/>
          <w:szCs w:val="28"/>
          <w:rtl w:val="0"/>
          <w:lang w:val="en-US"/>
          <w14:textFill>
            <w14:solidFill>
              <w14:srgbClr w14:val="5E5E5E"/>
            </w14:solidFill>
          </w14:textFill>
        </w:rPr>
        <w:t>e</w:t>
      </w:r>
      <w:r>
        <w:rPr>
          <w:rFonts w:ascii="Arial Narrow" w:hAnsi="Arial Narrow"/>
          <w:outline w:val="0"/>
          <w:color w:val="5e5e5e"/>
          <w:sz w:val="28"/>
          <w:szCs w:val="28"/>
          <w:rtl w:val="0"/>
          <w:lang w:val="en-US"/>
          <w14:textFill>
            <w14:solidFill>
              <w14:srgbClr w14:val="5E5E5E"/>
            </w14:solidFill>
          </w14:textFill>
        </w:rPr>
        <w:t xml:space="preserve"> and interpret</w:t>
      </w:r>
      <w:r>
        <w:rPr>
          <w:rFonts w:ascii="Arial Narrow" w:hAnsi="Arial Narrow"/>
          <w:outline w:val="0"/>
          <w:color w:val="5e5e5e"/>
          <w:sz w:val="28"/>
          <w:szCs w:val="28"/>
          <w:rtl w:val="0"/>
          <w:lang w:val="en-US"/>
          <w14:textFill>
            <w14:solidFill>
              <w14:srgbClr w14:val="5E5E5E"/>
            </w14:solidFill>
          </w14:textFill>
        </w:rPr>
        <w:t xml:space="preserve"> the meaning</w:t>
      </w:r>
      <w:r>
        <w:rPr>
          <w:rFonts w:ascii="Arial Narrow" w:hAnsi="Arial Narrow"/>
          <w:outline w:val="0"/>
          <w:color w:val="5e5e5e"/>
          <w:sz w:val="28"/>
          <w:szCs w:val="28"/>
          <w:rtl w:val="0"/>
          <w:lang w:val="en-US"/>
          <w14:textFill>
            <w14:solidFill>
              <w14:srgbClr w14:val="5E5E5E"/>
            </w14:solidFill>
          </w14:textFill>
        </w:rPr>
        <w:t xml:space="preserve"> of</w:t>
      </w:r>
      <w:r>
        <w:rPr>
          <w:rFonts w:ascii="Arial Narrow" w:hAnsi="Arial Narrow"/>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signs</w:t>
      </w:r>
      <w:r>
        <w:rPr>
          <w:rFonts w:ascii="Arial Narrow" w:hAnsi="Arial Narrow"/>
          <w:outline w:val="0"/>
          <w:color w:val="5e5e5e"/>
          <w:sz w:val="28"/>
          <w:szCs w:val="28"/>
          <w:rtl w:val="0"/>
          <w:lang w:val="en-US"/>
          <w14:textFill>
            <w14:solidFill>
              <w14:srgbClr w14:val="5E5E5E"/>
            </w14:solidFill>
          </w14:textFill>
        </w:rPr>
        <w:t xml:space="preserve"> is the way we make sense of everything around us. In his works, </w:t>
      </w:r>
      <w:r>
        <w:rPr>
          <w:rFonts w:ascii="Arial Narrow" w:hAnsi="Arial Narrow"/>
          <w:i w:val="1"/>
          <w:iCs w:val="1"/>
          <w:outline w:val="0"/>
          <w:color w:val="5e5e5e"/>
          <w:sz w:val="28"/>
          <w:szCs w:val="28"/>
          <w:rtl w:val="0"/>
          <w:lang w:val="en-US"/>
          <w14:textFill>
            <w14:solidFill>
              <w14:srgbClr w14:val="5E5E5E"/>
            </w14:solidFill>
          </w14:textFill>
        </w:rPr>
        <w:t>Elements of Semiology</w:t>
      </w:r>
      <w:r>
        <w:rPr>
          <w:rFonts w:ascii="Arial Narrow" w:hAnsi="Arial Narrow"/>
          <w:outline w:val="0"/>
          <w:color w:val="5e5e5e"/>
          <w:sz w:val="28"/>
          <w:szCs w:val="28"/>
          <w:rtl w:val="0"/>
          <w:lang w:val="en-US"/>
          <w14:textFill>
            <w14:solidFill>
              <w14:srgbClr w14:val="5E5E5E"/>
            </w14:solidFill>
          </w14:textFill>
        </w:rPr>
        <w:t xml:space="preserve"> and </w:t>
      </w:r>
      <w:r>
        <w:rPr>
          <w:rFonts w:ascii="Arial Narrow" w:hAnsi="Arial Narrow"/>
          <w:i w:val="1"/>
          <w:iCs w:val="1"/>
          <w:outline w:val="0"/>
          <w:color w:val="5e5e5e"/>
          <w:sz w:val="28"/>
          <w:szCs w:val="28"/>
          <w:rtl w:val="0"/>
          <w:lang w:val="en-US"/>
          <w14:textFill>
            <w14:solidFill>
              <w14:srgbClr w14:val="5E5E5E"/>
            </w14:solidFill>
          </w14:textFill>
        </w:rPr>
        <w:t>Mythologies,</w:t>
      </w:r>
      <w:r>
        <w:rPr>
          <w:rFonts w:ascii="Arial Narrow" w:hAnsi="Arial Narrow"/>
          <w:outline w:val="0"/>
          <w:color w:val="5e5e5e"/>
          <w:sz w:val="28"/>
          <w:szCs w:val="28"/>
          <w:rtl w:val="0"/>
          <w:lang w:val="en-US"/>
          <w14:textFill>
            <w14:solidFill>
              <w14:srgbClr w14:val="5E5E5E"/>
            </w14:solidFill>
          </w14:textFill>
        </w:rPr>
        <w:t xml:space="preserve"> Roland Barthes built upon Ferdinand de Saussure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r definition of signs, from his course, </w:t>
      </w:r>
      <w:r>
        <w:rPr>
          <w:rFonts w:ascii="Arial Narrow" w:hAnsi="Arial Narrow"/>
          <w:i w:val="1"/>
          <w:iCs w:val="1"/>
          <w:outline w:val="0"/>
          <w:color w:val="5e5e5e"/>
          <w:sz w:val="28"/>
          <w:szCs w:val="28"/>
          <w:rtl w:val="0"/>
          <w:lang w:val="en-US"/>
          <w14:textFill>
            <w14:solidFill>
              <w14:srgbClr w14:val="5E5E5E"/>
            </w14:solidFill>
          </w14:textFill>
        </w:rPr>
        <w:t>General Linguistics</w:t>
      </w:r>
      <w:r>
        <w:rPr>
          <w:rFonts w:ascii="Arial Narrow" w:hAnsi="Arial Narrow"/>
          <w:outline w:val="0"/>
          <w:color w:val="5e5e5e"/>
          <w:sz w:val="28"/>
          <w:szCs w:val="28"/>
          <w:rtl w:val="0"/>
          <w:lang w:val="en-US"/>
          <w14:textFill>
            <w14:solidFill>
              <w14:srgbClr w14:val="5E5E5E"/>
            </w14:solidFill>
          </w14:textFill>
        </w:rPr>
        <w:t xml:space="preserve">.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Signs elicit meaning through the interplay of the concepts at work in the interpretation of a sign,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with signs being o</w:t>
      </w:r>
      <w:r>
        <w:rPr>
          <w:rFonts w:ascii="Arial Narrow" w:hAnsi="Arial Narrow"/>
          <w:outline w:val="0"/>
          <w:color w:val="5e5e5e"/>
          <w:sz w:val="28"/>
          <w:szCs w:val="28"/>
          <w:rtl w:val="0"/>
          <w:lang w:val="fr-FR"/>
          <w14:textFill>
            <w14:solidFill>
              <w14:srgbClr w14:val="5E5E5E"/>
            </w14:solidFill>
          </w14:textFill>
        </w:rPr>
        <w:t>bject</w:t>
      </w:r>
      <w:r>
        <w:rPr>
          <w:rFonts w:ascii="Arial Narrow" w:hAnsi="Arial Narrow"/>
          <w:outline w:val="0"/>
          <w:color w:val="5e5e5e"/>
          <w:sz w:val="28"/>
          <w:szCs w:val="28"/>
          <w:rtl w:val="0"/>
          <w:lang w:val="en-US"/>
          <w14:textFill>
            <w14:solidFill>
              <w14:srgbClr w14:val="5E5E5E"/>
            </w14:solidFill>
          </w14:textFill>
        </w:rPr>
        <w:t xml:space="preserve">s that carry information. The information carried by a sign can be direct and precise, giving us the primary meaning of the sign, its physical form. This is the explicit o literal meaninng of the sign, its definition, this is the meaning that is denoted by the sign.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A sign can also carry more information, meaning it can stand for something else, referring to things outside itself, giving us meanings that we associate the sign. These additional, associated meanings are what the sign connotes. These meanings attached to the signifier come from our experiences and our knowlege, layers of different meanings that go beyond the primary meaning of a sign, but secondary, and tertiary meanings that we associate with that object, pointing to things indirectly. Both the denotative meanings and connotative meanings inferred by the sign show it is operating as a  signifier.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The associated meanings and our interpretation of these associated meanings are formed and molded by our culture, our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Dasein</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or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thrown-ness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(Heideggar, Being and Time, 1927). Our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thrown-ness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is the cultural context and time of our existence, into which we have been born. Our understanding of the world, of the meaning of signs and their layers of meanings is deeply embedded within us through both the explicit and subtle instruction of the social cultural context in which we exist.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To give an example, we infer meanings from signs, such as the Nike brand swooshing tick logo. The Nike tick is an example of a signifier, because it is a sign that is creating meaning. The Nike tick logo signifies the Nike company sportwear brand. The connotative meanings of the tick logo  are the associated meanings that we have with the sign. For example, the Nike swooshing tick might represent fitness, looking after one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health, excellence and achievement in sport, personal development, stress relief, discipline, and so on. Our identity, background and culture has an influences on the connotative meanings that a sign represents. Signs are polysemic, meaning that signs can can have a </w:t>
      </w:r>
      <w:r>
        <w:rPr>
          <w:rFonts w:ascii="Arial Narrow" w:hAnsi="Arial Narrow"/>
          <w:outline w:val="0"/>
          <w:color w:val="5e5e5e"/>
          <w:sz w:val="28"/>
          <w:szCs w:val="28"/>
          <w:rtl w:val="0"/>
          <w:lang w:val="en-US"/>
          <w14:textFill>
            <w14:solidFill>
              <w14:srgbClr w14:val="5E5E5E"/>
            </w14:solidFill>
          </w14:textFill>
        </w:rPr>
        <w:t xml:space="preserve">multiplicity </w:t>
      </w:r>
      <w:r>
        <w:rPr>
          <w:rFonts w:ascii="Arial Narrow" w:hAnsi="Arial Narrow"/>
          <w:outline w:val="0"/>
          <w:color w:val="5e5e5e"/>
          <w:sz w:val="28"/>
          <w:szCs w:val="28"/>
          <w:rtl w:val="0"/>
          <w:lang w:val="en-US"/>
          <w14:textFill>
            <w14:solidFill>
              <w14:srgbClr w14:val="5E5E5E"/>
            </w14:solidFill>
          </w14:textFill>
        </w:rPr>
        <w:t>of meanings, poly meaning many.</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Identifying and interpreting signs is at the core of the semiotic analysis of texts and media. Through the identification and interpretation of signs within media or a text we come to understand the meanings of these texts or media by deconstructing the visual information selected by an artist, a writer or a film producer. In media or a text where language is used, the language can function as an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anchor</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helping to embed the meaning that is intended.</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When language </w:t>
      </w:r>
      <w:r>
        <w:rPr>
          <w:rFonts w:ascii="Arial Narrow" w:hAnsi="Arial Narrow"/>
          <w:outline w:val="0"/>
          <w:color w:val="5e5e5e"/>
          <w:sz w:val="28"/>
          <w:szCs w:val="28"/>
          <w:rtl w:val="0"/>
          <w:lang w:val="en-US"/>
          <w14:textFill>
            <w14:solidFill>
              <w14:srgbClr w14:val="5E5E5E"/>
            </w14:solidFill>
          </w14:textFill>
        </w:rPr>
        <w:t xml:space="preserve">is removed </w:t>
      </w:r>
      <w:r>
        <w:rPr>
          <w:rFonts w:ascii="Arial Narrow" w:hAnsi="Arial Narrow"/>
          <w:outline w:val="0"/>
          <w:color w:val="5e5e5e"/>
          <w:sz w:val="28"/>
          <w:szCs w:val="28"/>
          <w:rtl w:val="0"/>
          <w:lang w:val="en-US"/>
          <w14:textFill>
            <w14:solidFill>
              <w14:srgbClr w14:val="5E5E5E"/>
            </w14:solidFill>
          </w14:textFill>
        </w:rPr>
        <w:t xml:space="preserve">from </w:t>
      </w:r>
      <w:r>
        <w:rPr>
          <w:rFonts w:ascii="Arial Narrow" w:hAnsi="Arial Narrow"/>
          <w:outline w:val="0"/>
          <w:color w:val="5e5e5e"/>
          <w:sz w:val="28"/>
          <w:szCs w:val="28"/>
          <w:rtl w:val="0"/>
          <w:lang w:val="en-US"/>
          <w14:textFill>
            <w14:solidFill>
              <w14:srgbClr w14:val="5E5E5E"/>
            </w14:solidFill>
          </w14:textFill>
        </w:rPr>
        <w:t xml:space="preserve">media or </w:t>
      </w:r>
      <w:r>
        <w:rPr>
          <w:rFonts w:ascii="Arial Narrow" w:hAnsi="Arial Narrow"/>
          <w:outline w:val="0"/>
          <w:color w:val="5e5e5e"/>
          <w:sz w:val="28"/>
          <w:szCs w:val="28"/>
          <w:rtl w:val="0"/>
          <w14:textFill>
            <w14:solidFill>
              <w14:srgbClr w14:val="5E5E5E"/>
            </w14:solidFill>
          </w14:textFill>
        </w:rPr>
        <w:t>a text</w:t>
      </w:r>
      <w:r>
        <w:rPr>
          <w:rFonts w:ascii="Arial Narrow" w:hAnsi="Arial Narrow"/>
          <w:outline w:val="0"/>
          <w:color w:val="5e5e5e"/>
          <w:sz w:val="28"/>
          <w:szCs w:val="28"/>
          <w:rtl w:val="0"/>
          <w:lang w:val="en-US"/>
          <w14:textFill>
            <w14:solidFill>
              <w14:srgbClr w14:val="5E5E5E"/>
            </w14:solidFill>
          </w14:textFill>
        </w:rPr>
        <w:t>, or is not present this reveals how much we understand from images without any supportive text. A wordless narrative forces us to rely upon visual cues and clues to help us understand the meanings behind story. In picture book form, by looking at each illustration</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mise en sc</w:t>
      </w:r>
      <w:r>
        <w:rPr>
          <w:rFonts w:ascii="Arial Narrow" w:hAnsi="Arial Narrow" w:hint="default"/>
          <w:outline w:val="0"/>
          <w:color w:val="5e5e5e"/>
          <w:sz w:val="28"/>
          <w:szCs w:val="28"/>
          <w:rtl w:val="0"/>
          <w:lang w:val="it-IT"/>
          <w14:textFill>
            <w14:solidFill>
              <w14:srgbClr w14:val="5E5E5E"/>
            </w14:solidFill>
          </w14:textFill>
        </w:rPr>
        <w:t>è</w:t>
      </w:r>
      <w:r>
        <w:rPr>
          <w:rFonts w:ascii="Arial Narrow" w:hAnsi="Arial Narrow"/>
          <w:outline w:val="0"/>
          <w:color w:val="5e5e5e"/>
          <w:sz w:val="28"/>
          <w:szCs w:val="28"/>
          <w:rtl w:val="0"/>
          <w:lang w:val="en-US"/>
          <w14:textFill>
            <w14:solidFill>
              <w14:srgbClr w14:val="5E5E5E"/>
            </w14:solidFill>
          </w14:textFill>
        </w:rPr>
        <w:t>ne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that is the composition or staging of the illustration, and every element therein, we must consider each element as sign denoting and connoting meanings of the narrative. The reader must rely upon clues such as the figure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hair, their actions, facial expressions, gestures, clothing, the setting and environmental storytelling of the illustration, the lighting, the weather, the colours used. Each of these elements will operate as signs, layering meaning, helping to create the mood, atmosphere and meaning of the narrative which will help us understand the story.</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These clues bring us to another branch of Barthes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work. In his work entitled S/Z, where Barthes conducted a structural analysis of Honor</w:t>
      </w:r>
      <w:r>
        <w:rPr>
          <w:rFonts w:ascii="Arial Narrow" w:hAnsi="Arial Narrow" w:hint="default"/>
          <w:outline w:val="0"/>
          <w:color w:val="5e5e5e"/>
          <w:sz w:val="28"/>
          <w:szCs w:val="28"/>
          <w:rtl w:val="0"/>
          <w:lang w:val="fr-FR"/>
          <w14:textFill>
            <w14:solidFill>
              <w14:srgbClr w14:val="5E5E5E"/>
            </w14:solidFill>
          </w14:textFill>
        </w:rPr>
        <w:t>é</w:t>
      </w:r>
      <w:r>
        <w:rPr>
          <w:rFonts w:ascii="Arial Narrow" w:hAnsi="Arial Narrow"/>
          <w:outline w:val="0"/>
          <w:color w:val="5e5e5e"/>
          <w:sz w:val="28"/>
          <w:szCs w:val="28"/>
          <w:rtl w:val="0"/>
          <w:lang w:val="en-US"/>
          <w14:textFill>
            <w14:solidFill>
              <w14:srgbClr w14:val="5E5E5E"/>
            </w14:solidFill>
          </w14:textFill>
        </w:rPr>
        <w:t xml:space="preserve"> de Balzac</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short story </w:t>
      </w:r>
      <w:r>
        <w:rPr>
          <w:rFonts w:ascii="Arial Narrow" w:hAnsi="Arial Narrow"/>
          <w:i w:val="1"/>
          <w:iCs w:val="1"/>
          <w:outline w:val="0"/>
          <w:color w:val="5e5e5e"/>
          <w:sz w:val="28"/>
          <w:szCs w:val="28"/>
          <w:rtl w:val="0"/>
          <w:lang w:val="en-US"/>
          <w14:textFill>
            <w14:solidFill>
              <w14:srgbClr w14:val="5E5E5E"/>
            </w14:solidFill>
          </w14:textFill>
        </w:rPr>
        <w:t>Sarracine,</w:t>
      </w:r>
      <w:r>
        <w:rPr>
          <w:rFonts w:ascii="Arial Narrow" w:hAnsi="Arial Narrow"/>
          <w:outline w:val="0"/>
          <w:color w:val="5e5e5e"/>
          <w:sz w:val="28"/>
          <w:szCs w:val="28"/>
          <w:rtl w:val="0"/>
          <w:lang w:val="en-US"/>
          <w14:textFill>
            <w14:solidFill>
              <w14:srgbClr w14:val="5E5E5E"/>
            </w14:solidFill>
          </w14:textFill>
        </w:rPr>
        <w:t xml:space="preserve"> Barthes identified five codes woven into narratives, literary codes that classify common threads within the construction of narratives that can both engage the reader</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interest, and explain how meanings can be conveyed to help us to understand the story. William Moebius describes the codes summarised briefly below as a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force or voice</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within the narrative. (Moebius, 1986).</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A mystery or an enigma in a story is an example of Barthes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Hermaneutic Code. It is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any element of the story that is not fully explained and hence becomes a mystery to the reader</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(Barthes, 1974). This enigma stimulates a reader</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curiosity, igniting a desire to find out more about the character, and what happens next in the story. In picture books this quality is essential, prompting the desire to turn the next page, holding ta reader</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attention, keeping them engaged in the story.</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Barthes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Proaeretic Code refers to the action element in a story,  -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any</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action or event that indicates something else is else is going to happen, and which</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gets the reader guessing as to what will happen next</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(Barthes, 1974).</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The Semantic Code refers to connotations within the story that give additional meaning over the basic denotative meaning of the words. This code clearly embodies his definition of signs signifying meaning. I</w:t>
      </w:r>
      <w:r>
        <w:rPr>
          <w:rFonts w:ascii="Arial Narrow" w:hAnsi="Arial Narrow"/>
          <w:outline w:val="0"/>
          <w:color w:val="5e5e5e"/>
          <w:sz w:val="28"/>
          <w:szCs w:val="28"/>
          <w:rtl w:val="0"/>
          <w:lang w:val="en-US"/>
          <w14:textFill>
            <w14:solidFill>
              <w14:srgbClr w14:val="5E5E5E"/>
            </w14:solidFill>
          </w14:textFill>
        </w:rPr>
        <w:t>n the analysis of a wordless narrative</w:t>
      </w:r>
      <w:r>
        <w:rPr>
          <w:rFonts w:ascii="Arial Narrow" w:hAnsi="Arial Narrow"/>
          <w:outline w:val="0"/>
          <w:color w:val="5e5e5e"/>
          <w:sz w:val="28"/>
          <w:szCs w:val="28"/>
          <w:rtl w:val="0"/>
          <w:lang w:val="en-US"/>
          <w14:textFill>
            <w14:solidFill>
              <w14:srgbClr w14:val="5E5E5E"/>
            </w14:solidFill>
          </w14:textFill>
        </w:rPr>
        <w:t xml:space="preserve"> this code will be of less importance. However, of a greater importance and significance would be the Symbolic Code of a narrative explained below.</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The Cultural Code refers to narrative devices that an audience will recognise as something that is part of their culture, shared external knowledge. This code alludes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to anything that is founded on some canonical work that cannot be challenged and is assumed to be a foundation for truth.</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(Barthes, 1974). The inclusion of </w:t>
      </w:r>
      <w:r>
        <w:rPr>
          <w:rFonts w:ascii="Arial Narrow" w:hAnsi="Arial Narrow"/>
          <w:outline w:val="0"/>
          <w:color w:val="5e5e5e"/>
          <w:sz w:val="28"/>
          <w:szCs w:val="28"/>
          <w:rtl w:val="0"/>
          <w:lang w:val="en-US"/>
          <w14:textFill>
            <w14:solidFill>
              <w14:srgbClr w14:val="5E5E5E"/>
            </w14:solidFill>
          </w14:textFill>
        </w:rPr>
        <w:t>mythological reference, or stereotypes</w:t>
      </w:r>
      <w:r>
        <w:rPr>
          <w:rFonts w:ascii="Arial Narrow" w:hAnsi="Arial Narrow"/>
          <w:outline w:val="0"/>
          <w:color w:val="5e5e5e"/>
          <w:sz w:val="28"/>
          <w:szCs w:val="28"/>
          <w:rtl w:val="0"/>
          <w:lang w:val="en-US"/>
          <w14:textFill>
            <w14:solidFill>
              <w14:srgbClr w14:val="5E5E5E"/>
            </w14:solidFill>
          </w14:textFill>
        </w:rPr>
        <w:t xml:space="preserve"> are both good examples of this code.</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Building upon Barthes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codes through a meticulous deconstruction of the visual principles and elements at play in visual narratives is the work of Molly Bang, and William Moebius. Both of these significant picture book theorists and practitioners constructed their own sets of principles that specifically focus and identify how the visual elements in images convey meanings and emotion in the reader. Both Bang and Moebius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codes elicit a </w:t>
      </w:r>
      <w:r>
        <w:rPr>
          <w:rFonts w:ascii="Arial Narrow" w:hAnsi="Arial Narrow"/>
          <w:outline w:val="0"/>
          <w:color w:val="5e5e5e"/>
          <w:sz w:val="28"/>
          <w:szCs w:val="28"/>
          <w:rtl w:val="0"/>
          <w:lang w:val="en-US"/>
          <w14:textFill>
            <w14:solidFill>
              <w14:srgbClr w14:val="5E5E5E"/>
            </w14:solidFill>
          </w14:textFill>
        </w:rPr>
        <w:t xml:space="preserve">deeper, </w:t>
      </w:r>
      <w:r>
        <w:rPr>
          <w:rFonts w:ascii="Arial Narrow" w:hAnsi="Arial Narrow"/>
          <w:outline w:val="0"/>
          <w:color w:val="5e5e5e"/>
          <w:sz w:val="28"/>
          <w:szCs w:val="28"/>
          <w:rtl w:val="0"/>
          <w:lang w:val="en-US"/>
          <w14:textFill>
            <w14:solidFill>
              <w14:srgbClr w14:val="5E5E5E"/>
            </w14:solidFill>
          </w14:textFill>
        </w:rPr>
        <w:t xml:space="preserve">more </w:t>
      </w:r>
      <w:r>
        <w:rPr>
          <w:rFonts w:ascii="Arial Narrow" w:hAnsi="Arial Narrow"/>
          <w:outline w:val="0"/>
          <w:color w:val="5e5e5e"/>
          <w:sz w:val="28"/>
          <w:szCs w:val="28"/>
          <w:rtl w:val="0"/>
          <w:lang w:val="en-US"/>
          <w14:textFill>
            <w14:solidFill>
              <w14:srgbClr w14:val="5E5E5E"/>
            </w14:solidFill>
          </w14:textFill>
        </w:rPr>
        <w:t>detailed understanding</w:t>
      </w:r>
      <w:r>
        <w:rPr>
          <w:rFonts w:ascii="Arial Narrow" w:hAnsi="Arial Narrow"/>
          <w:outline w:val="0"/>
          <w:color w:val="5e5e5e"/>
          <w:sz w:val="28"/>
          <w:szCs w:val="28"/>
          <w:rtl w:val="0"/>
          <w:lang w:val="en-US"/>
          <w14:textFill>
            <w14:solidFill>
              <w14:srgbClr w14:val="5E5E5E"/>
            </w14:solidFill>
          </w14:textFill>
        </w:rPr>
        <w:t xml:space="preserve"> of how meanings can be conveyed through the selection and interplay of specific visual elements in the creation of picture books.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In her seminal work, Picture This: How Picture Books work (1991), Molly Bang developed a framework of twelve principles of visual perception instigated by her own curiousity into how picture books work from the point of view of an illustrator. Exploring how the interplay of coloured cut-shapes on a  picture book page elicit reactions and emotions in the reader, Bang details how factors such as size, the type of cut-shape, its placement within the illustration, and how shapes interact with each other, explaining how pictures tell stories.</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Bang</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principles are essential tools that aid us in understanding how pictures in picture books work, and provide a framework that illustrators can exploit, assist them in their storytelling through images and illustrations.</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Default"/>
        <w:bidi w:val="0"/>
        <w:spacing w:before="0" w:line="600" w:lineRule="exact"/>
        <w:ind w:left="0" w:right="0" w:firstLine="0"/>
        <w:jc w:val="left"/>
        <w:rPr>
          <w:rFonts w:ascii="Arial Narrow" w:cs="Arial Narrow" w:hAnsi="Arial Narrow" w:eastAsia="Arial Narrow"/>
          <w:outline w:val="0"/>
          <w:color w:val="5e5e5e"/>
          <w:sz w:val="28"/>
          <w:szCs w:val="28"/>
          <w:shd w:val="clear" w:color="auto" w:fill="ffffff"/>
          <w:rtl w:val="0"/>
          <w14:textFill>
            <w14:solidFill>
              <w14:srgbClr w14:val="5E5E5E"/>
            </w14:solidFill>
          </w14:textFill>
        </w:rPr>
      </w:pPr>
      <w:r>
        <w:rPr>
          <w:rFonts w:ascii="Arial Narrow" w:hAnsi="Arial Narrow"/>
          <w:outline w:val="0"/>
          <w:color w:val="5e5e5e"/>
          <w:sz w:val="28"/>
          <w:szCs w:val="28"/>
          <w:shd w:val="clear" w:color="auto" w:fill="ffffff"/>
          <w:rtl w:val="0"/>
          <w:lang w:val="en-US"/>
          <w14:textFill>
            <w14:solidFill>
              <w14:srgbClr w14:val="5E5E5E"/>
            </w14:solidFill>
          </w14:textFill>
        </w:rPr>
        <w:t>Molly Bang identified the following principles:</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Smooth, flat, horizontal</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w:t>
      </w:r>
      <w:r>
        <w:rPr>
          <w:rFonts w:ascii="Arial Narrow" w:hAnsi="Arial Narrow"/>
          <w:outline w:val="0"/>
          <w:color w:val="5e5e5e"/>
          <w:sz w:val="28"/>
          <w:szCs w:val="28"/>
          <w:shd w:val="clear" w:color="auto" w:fill="ffffff"/>
          <w:rtl w:val="0"/>
          <w:lang w:val="en-US"/>
          <w14:textFill>
            <w14:solidFill>
              <w14:srgbClr w14:val="5E5E5E"/>
            </w14:solidFill>
          </w14:textFill>
        </w:rPr>
        <w:t>shapes give us a sense of stability</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w:t>
      </w:r>
      <w:r>
        <w:rPr>
          <w:rFonts w:ascii="Arial Narrow" w:hAnsi="Arial Narrow"/>
          <w:outline w:val="0"/>
          <w:color w:val="5e5e5e"/>
          <w:sz w:val="28"/>
          <w:szCs w:val="28"/>
          <w:shd w:val="clear" w:color="auto" w:fill="ffffff"/>
          <w:rtl w:val="0"/>
          <w:lang w:val="en-US"/>
          <w14:textFill>
            <w14:solidFill>
              <w14:srgbClr w14:val="5E5E5E"/>
            </w14:solidFill>
          </w14:textFill>
        </w:rPr>
        <w:t>and calm</w:t>
      </w:r>
      <w:r>
        <w:rPr>
          <w:rFonts w:ascii="Arial Narrow" w:hAnsi="Arial Narrow"/>
          <w:outline w:val="0"/>
          <w:color w:val="5e5e5e"/>
          <w:sz w:val="28"/>
          <w:szCs w:val="28"/>
          <w:shd w:val="clear" w:color="auto" w:fill="ffffff"/>
          <w:rtl w:val="0"/>
          <w:lang w:val="en-US"/>
          <w14:textFill>
            <w14:solidFill>
              <w14:srgbClr w14:val="5E5E5E"/>
            </w14:solidFill>
          </w14:textFill>
        </w:rPr>
        <w:t>, whereas v</w:t>
      </w:r>
      <w:r>
        <w:rPr>
          <w:rFonts w:ascii="Arial Narrow" w:hAnsi="Arial Narrow"/>
          <w:outline w:val="0"/>
          <w:color w:val="5e5e5e"/>
          <w:sz w:val="28"/>
          <w:szCs w:val="28"/>
          <w:shd w:val="clear" w:color="auto" w:fill="ffffff"/>
          <w:rtl w:val="0"/>
          <w:lang w:val="it-IT"/>
          <w14:textFill>
            <w14:solidFill>
              <w14:srgbClr w14:val="5E5E5E"/>
            </w14:solidFill>
          </w14:textFill>
        </w:rPr>
        <w:t>ertical</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shapes are more exciting and more active. Vertical shapes </w:t>
      </w:r>
      <w:r>
        <w:rPr>
          <w:rFonts w:ascii="Arial Narrow" w:hAnsi="Arial Narrow"/>
          <w:outline w:val="0"/>
          <w:color w:val="5e5e5e"/>
          <w:sz w:val="28"/>
          <w:szCs w:val="28"/>
          <w:shd w:val="clear" w:color="auto" w:fill="ffffff"/>
          <w:rtl w:val="0"/>
          <w:lang w:val="en-US"/>
          <w14:textFill>
            <w14:solidFill>
              <w14:srgbClr w14:val="5E5E5E"/>
            </w14:solidFill>
          </w14:textFill>
        </w:rPr>
        <w:t>rebel</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against the earth</w:t>
      </w:r>
      <w:r>
        <w:rPr>
          <w:rFonts w:ascii="Arial Narrow" w:hAnsi="Arial Narrow" w:hint="default"/>
          <w:outline w:val="0"/>
          <w:color w:val="5e5e5e"/>
          <w:sz w:val="28"/>
          <w:szCs w:val="28"/>
          <w:shd w:val="clear" w:color="auto" w:fill="ffffff"/>
          <w:rtl w:val="1"/>
          <w14:textFill>
            <w14:solidFill>
              <w14:srgbClr w14:val="5E5E5E"/>
            </w14:solidFill>
          </w14:textFill>
        </w:rPr>
        <w:t>’</w:t>
      </w:r>
      <w:r>
        <w:rPr>
          <w:rFonts w:ascii="Arial Narrow" w:hAnsi="Arial Narrow"/>
          <w:outline w:val="0"/>
          <w:color w:val="5e5e5e"/>
          <w:sz w:val="28"/>
          <w:szCs w:val="28"/>
          <w:shd w:val="clear" w:color="auto" w:fill="ffffff"/>
          <w:rtl w:val="0"/>
          <w14:textFill>
            <w14:solidFill>
              <w14:srgbClr w14:val="5E5E5E"/>
            </w14:solidFill>
          </w14:textFill>
        </w:rPr>
        <w:t>s gravity</w:t>
      </w:r>
      <w:r>
        <w:rPr>
          <w:rFonts w:ascii="Arial Narrow" w:hAnsi="Arial Narrow"/>
          <w:outline w:val="0"/>
          <w:color w:val="5e5e5e"/>
          <w:sz w:val="28"/>
          <w:szCs w:val="28"/>
          <w:shd w:val="clear" w:color="auto" w:fill="ffffff"/>
          <w:rtl w:val="0"/>
          <w:lang w:val="en-US"/>
          <w14:textFill>
            <w14:solidFill>
              <w14:srgbClr w14:val="5E5E5E"/>
            </w14:solidFill>
          </w14:textFill>
        </w:rPr>
        <w:t>, i</w:t>
      </w:r>
      <w:r>
        <w:rPr>
          <w:rFonts w:ascii="Arial Narrow" w:hAnsi="Arial Narrow"/>
          <w:outline w:val="0"/>
          <w:color w:val="5e5e5e"/>
          <w:sz w:val="28"/>
          <w:szCs w:val="28"/>
          <w:shd w:val="clear" w:color="auto" w:fill="ffffff"/>
          <w:rtl w:val="0"/>
          <w:lang w:val="en-US"/>
          <w14:textFill>
            <w14:solidFill>
              <w14:srgbClr w14:val="5E5E5E"/>
            </w14:solidFill>
          </w14:textFill>
        </w:rPr>
        <w:t>mply</w:t>
      </w:r>
      <w:r>
        <w:rPr>
          <w:rFonts w:ascii="Arial Narrow" w:hAnsi="Arial Narrow"/>
          <w:outline w:val="0"/>
          <w:color w:val="5e5e5e"/>
          <w:sz w:val="28"/>
          <w:szCs w:val="28"/>
          <w:shd w:val="clear" w:color="auto" w:fill="ffffff"/>
          <w:rtl w:val="0"/>
          <w:lang w:val="en-US"/>
          <w14:textFill>
            <w14:solidFill>
              <w14:srgbClr w14:val="5E5E5E"/>
            </w14:solidFill>
          </w14:textFill>
        </w:rPr>
        <w:t>ing</w:t>
      </w:r>
      <w:r>
        <w:rPr>
          <w:rFonts w:ascii="Arial Narrow" w:hAnsi="Arial Narrow"/>
          <w:outline w:val="0"/>
          <w:color w:val="5e5e5e"/>
          <w:sz w:val="28"/>
          <w:szCs w:val="28"/>
          <w:shd w:val="clear" w:color="auto" w:fill="ffffff"/>
          <w:rtl w:val="0"/>
          <w14:textFill>
            <w14:solidFill>
              <w14:srgbClr w14:val="5E5E5E"/>
            </w14:solidFill>
          </w14:textFill>
        </w:rPr>
        <w:t xml:space="preserve"> energy</w:t>
      </w:r>
      <w:r>
        <w:rPr>
          <w:rFonts w:ascii="Arial Narrow" w:hAnsi="Arial Narrow"/>
          <w:outline w:val="0"/>
          <w:color w:val="5e5e5e"/>
          <w:sz w:val="28"/>
          <w:szCs w:val="28"/>
          <w:shd w:val="clear" w:color="auto" w:fill="ffffff"/>
          <w:rtl w:val="0"/>
          <w:lang w:val="en-US"/>
          <w14:textFill>
            <w14:solidFill>
              <w14:srgbClr w14:val="5E5E5E"/>
            </w14:solidFill>
          </w14:textFill>
        </w:rPr>
        <w:t>,</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and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the sense of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reaching toward heights or the heavens. Diagonal shapes are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fiiled with </w:t>
      </w:r>
      <w:r>
        <w:rPr>
          <w:rFonts w:ascii="Arial Narrow" w:hAnsi="Arial Narrow"/>
          <w:outline w:val="0"/>
          <w:color w:val="5e5e5e"/>
          <w:sz w:val="28"/>
          <w:szCs w:val="28"/>
          <w:shd w:val="clear" w:color="auto" w:fill="ffffff"/>
          <w:rtl w:val="0"/>
          <w14:textFill>
            <w14:solidFill>
              <w14:srgbClr w14:val="5E5E5E"/>
            </w14:solidFill>
          </w14:textFill>
        </w:rPr>
        <w:t>dynami</w:t>
      </w:r>
      <w:r>
        <w:rPr>
          <w:rFonts w:ascii="Arial Narrow" w:hAnsi="Arial Narrow"/>
          <w:outline w:val="0"/>
          <w:color w:val="5e5e5e"/>
          <w:sz w:val="28"/>
          <w:szCs w:val="28"/>
          <w:shd w:val="clear" w:color="auto" w:fill="ffffff"/>
          <w:rtl w:val="0"/>
          <w:lang w:val="en-US"/>
          <w14:textFill>
            <w14:solidFill>
              <w14:srgbClr w14:val="5E5E5E"/>
            </w14:solidFill>
          </w14:textFill>
        </w:rPr>
        <w:t xml:space="preserve">sm, </w:t>
      </w:r>
      <w:r>
        <w:rPr>
          <w:rFonts w:ascii="Arial Narrow" w:hAnsi="Arial Narrow"/>
          <w:outline w:val="0"/>
          <w:color w:val="5e5e5e"/>
          <w:sz w:val="28"/>
          <w:szCs w:val="28"/>
          <w:shd w:val="clear" w:color="auto" w:fill="ffffff"/>
          <w:rtl w:val="0"/>
          <w:lang w:val="en-US"/>
          <w14:textFill>
            <w14:solidFill>
              <w14:srgbClr w14:val="5E5E5E"/>
            </w14:solidFill>
          </w14:textFill>
        </w:rPr>
        <w:t>imply</w:t>
      </w:r>
      <w:r>
        <w:rPr>
          <w:rFonts w:ascii="Arial Narrow" w:hAnsi="Arial Narrow"/>
          <w:outline w:val="0"/>
          <w:color w:val="5e5e5e"/>
          <w:sz w:val="28"/>
          <w:szCs w:val="28"/>
          <w:shd w:val="clear" w:color="auto" w:fill="ffffff"/>
          <w:rtl w:val="0"/>
          <w:lang w:val="en-US"/>
          <w14:textFill>
            <w14:solidFill>
              <w14:srgbClr w14:val="5E5E5E"/>
            </w14:solidFill>
          </w14:textFill>
        </w:rPr>
        <w:t>ing</w:t>
      </w:r>
      <w:r>
        <w:rPr>
          <w:rFonts w:ascii="Arial Narrow" w:hAnsi="Arial Narrow"/>
          <w:outline w:val="0"/>
          <w:color w:val="5e5e5e"/>
          <w:sz w:val="28"/>
          <w:szCs w:val="28"/>
          <w:shd w:val="clear" w:color="auto" w:fill="ffffff"/>
          <w:rtl w:val="0"/>
          <w:lang w:val="fr-FR"/>
          <w14:textFill>
            <w14:solidFill>
              <w14:srgbClr w14:val="5E5E5E"/>
            </w14:solidFill>
          </w14:textFill>
        </w:rPr>
        <w:t xml:space="preserve"> motion</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w:t>
      </w:r>
      <w:r>
        <w:rPr>
          <w:rFonts w:ascii="Arial Narrow" w:hAnsi="Arial Narrow"/>
          <w:outline w:val="0"/>
          <w:color w:val="5e5e5e"/>
          <w:sz w:val="28"/>
          <w:szCs w:val="28"/>
          <w:shd w:val="clear" w:color="auto" w:fill="ffffff"/>
          <w:rtl w:val="0"/>
          <w:lang w:val="en-US"/>
          <w14:textFill>
            <w14:solidFill>
              <w14:srgbClr w14:val="5E5E5E"/>
            </w14:solidFill>
          </w14:textFill>
        </w:rPr>
        <w:t>or tension</w:t>
      </w:r>
      <w:r>
        <w:rPr>
          <w:rFonts w:ascii="Arial Narrow" w:hAnsi="Arial Narrow"/>
          <w:outline w:val="0"/>
          <w:color w:val="5e5e5e"/>
          <w:sz w:val="28"/>
          <w:szCs w:val="28"/>
          <w:shd w:val="clear" w:color="auto" w:fill="ffffff"/>
          <w:rtl w:val="0"/>
          <w:lang w:val="en-US"/>
          <w14:textFill>
            <w14:solidFill>
              <w14:srgbClr w14:val="5E5E5E"/>
            </w14:solidFill>
          </w14:textFill>
        </w:rPr>
        <w:t>. Pointed shapes create fellings of fear, whereas curved rounded shapes will make the reader feel comforted and secure, and  t</w:t>
      </w:r>
      <w:r>
        <w:rPr>
          <w:rFonts w:ascii="Arial Narrow" w:hAnsi="Arial Narrow"/>
          <w:outline w:val="0"/>
          <w:color w:val="5e5e5e"/>
          <w:sz w:val="28"/>
          <w:szCs w:val="28"/>
          <w:shd w:val="clear" w:color="auto" w:fill="ffffff"/>
          <w:rtl w:val="0"/>
          <w:lang w:val="en-US"/>
          <w14:textFill>
            <w14:solidFill>
              <w14:srgbClr w14:val="5E5E5E"/>
            </w14:solidFill>
          </w14:textFill>
        </w:rPr>
        <w:t xml:space="preserve">he larger an object is in a picture, the stronger it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will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feel. </w:t>
      </w:r>
    </w:p>
    <w:p>
      <w:pPr>
        <w:pStyle w:val="Default"/>
        <w:bidi w:val="0"/>
        <w:spacing w:before="0" w:line="600" w:lineRule="exact"/>
        <w:ind w:left="0" w:right="0" w:firstLine="0"/>
        <w:jc w:val="left"/>
        <w:rPr>
          <w:rFonts w:ascii="Arial Narrow" w:cs="Arial Narrow" w:hAnsi="Arial Narrow" w:eastAsia="Arial Narrow"/>
          <w:outline w:val="0"/>
          <w:color w:val="5e5e5e"/>
          <w:sz w:val="28"/>
          <w:szCs w:val="28"/>
          <w:shd w:val="clear" w:color="auto" w:fill="ffffff"/>
          <w:rtl w:val="0"/>
          <w14:textFill>
            <w14:solidFill>
              <w14:srgbClr w14:val="5E5E5E"/>
            </w14:solidFill>
          </w14:textFill>
        </w:rPr>
      </w:pPr>
    </w:p>
    <w:p>
      <w:pPr>
        <w:pStyle w:val="Default"/>
        <w:bidi w:val="0"/>
        <w:spacing w:before="0" w:line="600" w:lineRule="exact"/>
        <w:ind w:left="0" w:right="0" w:firstLine="0"/>
        <w:jc w:val="left"/>
        <w:rPr>
          <w:rFonts w:ascii="Arial Narrow" w:cs="Arial Narrow" w:hAnsi="Arial Narrow" w:eastAsia="Arial Narrow"/>
          <w:outline w:val="0"/>
          <w:color w:val="5e5e5e"/>
          <w:sz w:val="28"/>
          <w:szCs w:val="28"/>
          <w:shd w:val="clear" w:color="auto" w:fill="ffffff"/>
          <w:rtl w:val="0"/>
          <w14:textFill>
            <w14:solidFill>
              <w14:srgbClr w14:val="5E5E5E"/>
            </w14:solidFill>
          </w14:textFill>
        </w:rPr>
      </w:pPr>
      <w:r>
        <w:rPr>
          <w:rFonts w:ascii="Arial Narrow" w:hAnsi="Arial Narrow"/>
          <w:outline w:val="0"/>
          <w:color w:val="5e5e5e"/>
          <w:sz w:val="28"/>
          <w:szCs w:val="28"/>
          <w:shd w:val="clear" w:color="auto" w:fill="ffffff"/>
          <w:rtl w:val="0"/>
          <w:lang w:val="en-US"/>
          <w14:textFill>
            <w14:solidFill>
              <w14:srgbClr w14:val="5E5E5E"/>
            </w14:solidFill>
          </w14:textFill>
        </w:rPr>
        <w:t>The placement of objects within the pictorial space can have several different connotations.</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Objects place</w:t>
      </w:r>
      <w:r>
        <w:rPr>
          <w:rFonts w:ascii="Arial Narrow" w:hAnsi="Arial Narrow"/>
          <w:outline w:val="0"/>
          <w:color w:val="5e5e5e"/>
          <w:sz w:val="28"/>
          <w:szCs w:val="28"/>
          <w:shd w:val="clear" w:color="auto" w:fill="ffffff"/>
          <w:rtl w:val="0"/>
          <w:lang w:val="en-US"/>
          <w14:textFill>
            <w14:solidFill>
              <w14:srgbClr w14:val="5E5E5E"/>
            </w14:solidFill>
          </w14:textFill>
        </w:rPr>
        <w:t>d</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in the upper half of a picture </w:t>
      </w:r>
      <w:r>
        <w:rPr>
          <w:rFonts w:ascii="Arial Narrow" w:hAnsi="Arial Narrow"/>
          <w:outline w:val="0"/>
          <w:color w:val="5e5e5e"/>
          <w:sz w:val="28"/>
          <w:szCs w:val="28"/>
          <w:shd w:val="clear" w:color="auto" w:fill="ffffff"/>
          <w:rtl w:val="0"/>
          <w:lang w:val="en-US"/>
          <w14:textFill>
            <w14:solidFill>
              <w14:srgbClr w14:val="5E5E5E"/>
            </w14:solidFill>
          </w14:textFill>
        </w:rPr>
        <w:t>convey a sense</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of freedom, happiness, and triumph</w:t>
      </w:r>
      <w:r>
        <w:rPr>
          <w:rFonts w:ascii="Arial Narrow" w:hAnsi="Arial Narrow"/>
          <w:outline w:val="0"/>
          <w:color w:val="5e5e5e"/>
          <w:sz w:val="28"/>
          <w:szCs w:val="28"/>
          <w:shd w:val="clear" w:color="auto" w:fill="ffffff"/>
          <w:rtl w:val="0"/>
          <w:lang w:val="en-US"/>
          <w14:textFill>
            <w14:solidFill>
              <w14:srgbClr w14:val="5E5E5E"/>
            </w14:solidFill>
          </w14:textFill>
        </w:rPr>
        <w:t>. O</w:t>
      </w:r>
      <w:r>
        <w:rPr>
          <w:rFonts w:ascii="Arial Narrow" w:hAnsi="Arial Narrow"/>
          <w:outline w:val="0"/>
          <w:color w:val="5e5e5e"/>
          <w:sz w:val="28"/>
          <w:szCs w:val="28"/>
          <w:shd w:val="clear" w:color="auto" w:fill="ffffff"/>
          <w:rtl w:val="0"/>
          <w:lang w:val="en-US"/>
          <w14:textFill>
            <w14:solidFill>
              <w14:srgbClr w14:val="5E5E5E"/>
            </w14:solidFill>
          </w14:textFill>
        </w:rPr>
        <w:t xml:space="preserve">bjects placed in the top half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of the picture can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often feel more </w:t>
      </w:r>
      <w:r>
        <w:rPr>
          <w:rFonts w:ascii="Arial Narrow" w:hAnsi="Arial Narrow" w:hint="default"/>
          <w:outline w:val="0"/>
          <w:color w:val="5e5e5e"/>
          <w:sz w:val="28"/>
          <w:szCs w:val="28"/>
          <w:shd w:val="clear" w:color="auto" w:fill="ffffff"/>
          <w:rtl w:val="1"/>
          <w:lang w:val="ar-SA" w:bidi="ar-SA"/>
          <w14:textFill>
            <w14:solidFill>
              <w14:srgbClr w14:val="5E5E5E"/>
            </w14:solidFill>
          </w14:textFill>
        </w:rPr>
        <w:t>“</w:t>
      </w:r>
      <w:r>
        <w:rPr>
          <w:rFonts w:ascii="Arial Narrow" w:hAnsi="Arial Narrow"/>
          <w:outline w:val="0"/>
          <w:color w:val="5e5e5e"/>
          <w:sz w:val="28"/>
          <w:szCs w:val="28"/>
          <w:shd w:val="clear" w:color="auto" w:fill="ffffff"/>
          <w:rtl w:val="0"/>
          <w:lang w:val="pt-PT"/>
          <w14:textFill>
            <w14:solidFill>
              <w14:srgbClr w14:val="5E5E5E"/>
            </w14:solidFill>
          </w14:textFill>
        </w:rPr>
        <w:t>spiritual.</w:t>
      </w:r>
      <w:r>
        <w:rPr>
          <w:rFonts w:ascii="Arial Narrow" w:hAnsi="Arial Narrow" w:hint="default"/>
          <w:outline w:val="0"/>
          <w:color w:val="5e5e5e"/>
          <w:sz w:val="28"/>
          <w:szCs w:val="28"/>
          <w:shd w:val="clear" w:color="auto" w:fill="ffffff"/>
          <w:rtl w:val="0"/>
          <w14:textFill>
            <w14:solidFill>
              <w14:srgbClr w14:val="5E5E5E"/>
            </w14:solidFill>
          </w14:textFill>
        </w:rPr>
        <w:t xml:space="preserve">” </w:t>
      </w:r>
      <w:r>
        <w:rPr>
          <w:rFonts w:ascii="Arial Narrow" w:hAnsi="Arial Narrow"/>
          <w:outline w:val="0"/>
          <w:color w:val="5e5e5e"/>
          <w:sz w:val="28"/>
          <w:szCs w:val="28"/>
          <w:shd w:val="clear" w:color="auto" w:fill="ffffff"/>
          <w:rtl w:val="0"/>
          <w:lang w:val="en-US"/>
          <w14:textFill>
            <w14:solidFill>
              <w14:srgbClr w14:val="5E5E5E"/>
            </w14:solidFill>
          </w14:textFill>
        </w:rPr>
        <w:t>An object place</w:t>
      </w:r>
      <w:r>
        <w:rPr>
          <w:rFonts w:ascii="Arial Narrow" w:hAnsi="Arial Narrow"/>
          <w:outline w:val="0"/>
          <w:color w:val="5e5e5e"/>
          <w:sz w:val="28"/>
          <w:szCs w:val="28"/>
          <w:shd w:val="clear" w:color="auto" w:fill="ffffff"/>
          <w:rtl w:val="0"/>
          <w:lang w:val="en-US"/>
          <w14:textFill>
            <w14:solidFill>
              <w14:srgbClr w14:val="5E5E5E"/>
            </w14:solidFill>
          </w14:textFill>
        </w:rPr>
        <w:t xml:space="preserve">d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higher up on the page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carries a </w:t>
      </w:r>
      <w:r>
        <w:rPr>
          <w:rFonts w:ascii="Arial Narrow" w:hAnsi="Arial Narrow" w:hint="default"/>
          <w:outline w:val="0"/>
          <w:color w:val="5e5e5e"/>
          <w:sz w:val="28"/>
          <w:szCs w:val="28"/>
          <w:shd w:val="clear" w:color="auto" w:fill="ffffff"/>
          <w:rtl w:val="0"/>
          <w:lang w:val="en-US"/>
          <w14:textFill>
            <w14:solidFill>
              <w14:srgbClr w14:val="5E5E5E"/>
            </w14:solidFill>
          </w14:textFill>
        </w:rPr>
        <w:t>“</w:t>
      </w:r>
      <w:r>
        <w:rPr>
          <w:rFonts w:ascii="Arial Narrow" w:hAnsi="Arial Narrow"/>
          <w:outline w:val="0"/>
          <w:color w:val="5e5e5e"/>
          <w:sz w:val="28"/>
          <w:szCs w:val="28"/>
          <w:shd w:val="clear" w:color="auto" w:fill="ffffff"/>
          <w:rtl w:val="0"/>
          <w:lang w:val="en-US"/>
          <w14:textFill>
            <w14:solidFill>
              <w14:srgbClr w14:val="5E5E5E"/>
            </w14:solidFill>
          </w14:textFill>
        </w:rPr>
        <w:t>greater pictorial weight.</w:t>
      </w:r>
      <w:r>
        <w:rPr>
          <w:rFonts w:ascii="Arial Narrow" w:hAnsi="Arial Narrow" w:hint="default"/>
          <w:outline w:val="0"/>
          <w:color w:val="5e5e5e"/>
          <w:sz w:val="28"/>
          <w:szCs w:val="28"/>
          <w:shd w:val="clear" w:color="auto" w:fill="ffffff"/>
          <w:rtl w:val="0"/>
          <w14:textFill>
            <w14:solidFill>
              <w14:srgbClr w14:val="5E5E5E"/>
            </w14:solidFill>
          </w14:textFill>
        </w:rPr>
        <w:t>”</w:t>
      </w:r>
      <w:r>
        <w:rPr>
          <w:rFonts w:ascii="Arial Narrow" w:hAnsi="Arial Narrow"/>
          <w:outline w:val="0"/>
          <w:color w:val="5e5e5e"/>
          <w:sz w:val="28"/>
          <w:szCs w:val="28"/>
          <w:shd w:val="clear" w:color="auto" w:fill="ffffff"/>
          <w:rtl w:val="0"/>
          <w:lang w:val="en-US"/>
          <w14:textFill>
            <w14:solidFill>
              <w14:srgbClr w14:val="5E5E5E"/>
            </w14:solidFill>
          </w14:textFill>
        </w:rPr>
        <w:t>Whereas o</w:t>
      </w:r>
      <w:r>
        <w:rPr>
          <w:rFonts w:ascii="Arial Narrow" w:hAnsi="Arial Narrow"/>
          <w:outline w:val="0"/>
          <w:color w:val="5e5e5e"/>
          <w:sz w:val="28"/>
          <w:szCs w:val="28"/>
          <w:shd w:val="clear" w:color="auto" w:fill="ffffff"/>
          <w:rtl w:val="0"/>
          <w:lang w:val="en-US"/>
          <w14:textFill>
            <w14:solidFill>
              <w14:srgbClr w14:val="5E5E5E"/>
            </w14:solidFill>
          </w14:textFill>
        </w:rPr>
        <w:t xml:space="preserve">bjects placed in the bottom half of a picture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can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feel more threatened,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conveying a sense of being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heavier,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full of </w:t>
      </w:r>
      <w:r>
        <w:rPr>
          <w:rFonts w:ascii="Arial Narrow" w:hAnsi="Arial Narrow"/>
          <w:outline w:val="0"/>
          <w:color w:val="5e5e5e"/>
          <w:sz w:val="28"/>
          <w:szCs w:val="28"/>
          <w:shd w:val="clear" w:color="auto" w:fill="ffffff"/>
          <w:rtl w:val="0"/>
          <w14:textFill>
            <w14:solidFill>
              <w14:srgbClr w14:val="5E5E5E"/>
            </w14:solidFill>
          </w14:textFill>
        </w:rPr>
        <w:t>sad</w:t>
      </w:r>
      <w:r>
        <w:rPr>
          <w:rFonts w:ascii="Arial Narrow" w:hAnsi="Arial Narrow"/>
          <w:outline w:val="0"/>
          <w:color w:val="5e5e5e"/>
          <w:sz w:val="28"/>
          <w:szCs w:val="28"/>
          <w:shd w:val="clear" w:color="auto" w:fill="ffffff"/>
          <w:rtl w:val="0"/>
          <w:lang w:val="en-US"/>
          <w14:textFill>
            <w14:solidFill>
              <w14:srgbClr w14:val="5E5E5E"/>
            </w14:solidFill>
          </w14:textFill>
        </w:rPr>
        <w:t xml:space="preserve">ness. This placement can also feel </w:t>
      </w:r>
      <w:r>
        <w:rPr>
          <w:rFonts w:ascii="Arial Narrow" w:hAnsi="Arial Narrow"/>
          <w:outline w:val="0"/>
          <w:color w:val="5e5e5e"/>
          <w:sz w:val="28"/>
          <w:szCs w:val="28"/>
          <w:shd w:val="clear" w:color="auto" w:fill="ffffff"/>
          <w:rtl w:val="0"/>
          <w:lang w:val="en-US"/>
          <w14:textFill>
            <w14:solidFill>
              <w14:srgbClr w14:val="5E5E5E"/>
            </w14:solidFill>
          </w14:textFill>
        </w:rPr>
        <w:t>constrained</w:t>
      </w:r>
      <w:r>
        <w:rPr>
          <w:rFonts w:ascii="Arial Narrow" w:hAnsi="Arial Narrow"/>
          <w:outline w:val="0"/>
          <w:color w:val="5e5e5e"/>
          <w:sz w:val="28"/>
          <w:szCs w:val="28"/>
          <w:shd w:val="clear" w:color="auto" w:fill="ffffff"/>
          <w:rtl w:val="0"/>
          <w:lang w:val="en-US"/>
          <w14:textFill>
            <w14:solidFill>
              <w14:srgbClr w14:val="5E5E5E"/>
            </w14:solidFill>
          </w14:textFill>
        </w:rPr>
        <w:t>. O</w:t>
      </w:r>
      <w:r>
        <w:rPr>
          <w:rFonts w:ascii="Arial Narrow" w:hAnsi="Arial Narrow"/>
          <w:outline w:val="0"/>
          <w:color w:val="5e5e5e"/>
          <w:sz w:val="28"/>
          <w:szCs w:val="28"/>
          <w:shd w:val="clear" w:color="auto" w:fill="ffffff"/>
          <w:rtl w:val="0"/>
          <w:lang w:val="en-US"/>
          <w14:textFill>
            <w14:solidFill>
              <w14:srgbClr w14:val="5E5E5E"/>
            </w14:solidFill>
          </w14:textFill>
        </w:rPr>
        <w:t xml:space="preserve">bjects placed in the bottom half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of a page will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also feel more grounded.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How an image os framed can also imply several different meanings or convey different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concepts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and ideas </w:t>
      </w:r>
      <w:r>
        <w:rPr>
          <w:rFonts w:ascii="Arial Narrow" w:hAnsi="Arial Narrow"/>
          <w:outline w:val="0"/>
          <w:color w:val="5e5e5e"/>
          <w:sz w:val="28"/>
          <w:szCs w:val="28"/>
          <w:shd w:val="clear" w:color="auto" w:fill="ffffff"/>
          <w:rtl w:val="0"/>
          <w:lang w:val="en-US"/>
          <w14:textFill>
            <w14:solidFill>
              <w14:srgbClr w14:val="5E5E5E"/>
            </w14:solidFill>
          </w14:textFill>
        </w:rPr>
        <w:t>The centr</w:t>
      </w:r>
      <w:r>
        <w:rPr>
          <w:rFonts w:ascii="Arial Narrow" w:hAnsi="Arial Narrow"/>
          <w:outline w:val="0"/>
          <w:color w:val="5e5e5e"/>
          <w:sz w:val="28"/>
          <w:szCs w:val="28"/>
          <w:shd w:val="clear" w:color="auto" w:fill="ffffff"/>
          <w:rtl w:val="0"/>
          <w:lang w:val="en-US"/>
          <w14:textFill>
            <w14:solidFill>
              <w14:srgbClr w14:val="5E5E5E"/>
            </w14:solidFill>
          </w14:textFill>
        </w:rPr>
        <w:t>e</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of the page is the most effective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area </w:t>
      </w:r>
      <w:r>
        <w:rPr>
          <w:rFonts w:ascii="Arial Narrow" w:hAnsi="Arial Narrow"/>
          <w:outline w:val="0"/>
          <w:color w:val="5e5e5e"/>
          <w:sz w:val="28"/>
          <w:szCs w:val="28"/>
          <w:shd w:val="clear" w:color="auto" w:fill="ffffff"/>
          <w:rtl w:val="0"/>
          <w:lang w:val="en-US"/>
          <w14:textFill>
            <w14:solidFill>
              <w14:srgbClr w14:val="5E5E5E"/>
            </w14:solidFill>
          </w14:textFill>
        </w:rPr>
        <w:t>of attention. It is the point of greatest attraction</w:t>
      </w:r>
      <w:r>
        <w:rPr>
          <w:rFonts w:ascii="Arial Narrow" w:hAnsi="Arial Narrow"/>
          <w:outline w:val="0"/>
          <w:color w:val="5e5e5e"/>
          <w:sz w:val="28"/>
          <w:szCs w:val="28"/>
          <w:shd w:val="clear" w:color="auto" w:fill="ffffff"/>
          <w:rtl w:val="0"/>
          <w:lang w:val="en-US"/>
          <w14:textFill>
            <w14:solidFill>
              <w14:srgbClr w14:val="5E5E5E"/>
            </w14:solidFill>
          </w14:textFill>
        </w:rPr>
        <w:t>, commanding the reader</w:t>
      </w:r>
      <w:r>
        <w:rPr>
          <w:rFonts w:ascii="Arial Narrow" w:hAnsi="Arial Narrow" w:hint="default"/>
          <w:outline w:val="0"/>
          <w:color w:val="5e5e5e"/>
          <w:sz w:val="28"/>
          <w:szCs w:val="28"/>
          <w:shd w:val="clear" w:color="auto" w:fill="ffffff"/>
          <w:rtl w:val="0"/>
          <w:lang w:val="en-US"/>
          <w14:textFill>
            <w14:solidFill>
              <w14:srgbClr w14:val="5E5E5E"/>
            </w14:solidFill>
          </w14:textFill>
        </w:rPr>
        <w:t>’</w:t>
      </w:r>
      <w:r>
        <w:rPr>
          <w:rFonts w:ascii="Arial Narrow" w:hAnsi="Arial Narrow"/>
          <w:outline w:val="0"/>
          <w:color w:val="5e5e5e"/>
          <w:sz w:val="28"/>
          <w:szCs w:val="28"/>
          <w:shd w:val="clear" w:color="auto" w:fill="ffffff"/>
          <w:rtl w:val="0"/>
          <w:lang w:val="en-US"/>
          <w14:textFill>
            <w14:solidFill>
              <w14:srgbClr w14:val="5E5E5E"/>
            </w14:solidFill>
          </w14:textFill>
        </w:rPr>
        <w:t>s attention. E</w:t>
      </w:r>
      <w:r>
        <w:rPr>
          <w:rFonts w:ascii="Arial Narrow" w:hAnsi="Arial Narrow"/>
          <w:outline w:val="0"/>
          <w:color w:val="5e5e5e"/>
          <w:sz w:val="28"/>
          <w:szCs w:val="28"/>
          <w:shd w:val="clear" w:color="auto" w:fill="ffffff"/>
          <w:rtl w:val="0"/>
          <w:lang w:val="en-US"/>
          <w14:textFill>
            <w14:solidFill>
              <w14:srgbClr w14:val="5E5E5E"/>
            </w14:solidFill>
          </w14:textFill>
        </w:rPr>
        <w:t>dge</w:t>
      </w:r>
      <w:r>
        <w:rPr>
          <w:rFonts w:ascii="Arial Narrow" w:hAnsi="Arial Narrow"/>
          <w:outline w:val="0"/>
          <w:color w:val="5e5e5e"/>
          <w:sz w:val="28"/>
          <w:szCs w:val="28"/>
          <w:shd w:val="clear" w:color="auto" w:fill="ffffff"/>
          <w:rtl w:val="0"/>
          <w:lang w:val="en-US"/>
          <w14:textFill>
            <w14:solidFill>
              <w14:srgbClr w14:val="5E5E5E"/>
            </w14:solidFill>
          </w14:textFill>
        </w:rPr>
        <w:t>s</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and corners of the picture are the edges and corners of the pict</w:t>
      </w:r>
      <w:r>
        <w:rPr>
          <w:rFonts w:ascii="Arial Narrow" w:hAnsi="Arial Narrow"/>
          <w:outline w:val="0"/>
          <w:color w:val="5e5e5e"/>
          <w:sz w:val="28"/>
          <w:szCs w:val="28"/>
          <w:shd w:val="clear" w:color="auto" w:fill="ffffff"/>
          <w:rtl w:val="0"/>
          <w:lang w:val="en-US"/>
          <w14:textFill>
            <w14:solidFill>
              <w14:srgbClr w14:val="5E5E5E"/>
            </w14:solidFill>
          </w14:textFill>
        </w:rPr>
        <w:t>ure</w:t>
      </w:r>
      <w:r>
        <w:rPr>
          <w:rFonts w:ascii="Arial Narrow" w:hAnsi="Arial Narrow" w:hint="default"/>
          <w:outline w:val="0"/>
          <w:color w:val="5e5e5e"/>
          <w:sz w:val="28"/>
          <w:szCs w:val="28"/>
          <w:shd w:val="clear" w:color="auto" w:fill="ffffff"/>
          <w:rtl w:val="0"/>
          <w:lang w:val="en-US"/>
          <w14:textFill>
            <w14:solidFill>
              <w14:srgbClr w14:val="5E5E5E"/>
            </w14:solidFill>
          </w14:textFill>
        </w:rPr>
        <w:t>’</w:t>
      </w:r>
      <w:r>
        <w:rPr>
          <w:rFonts w:ascii="Arial Narrow" w:hAnsi="Arial Narrow"/>
          <w:outline w:val="0"/>
          <w:color w:val="5e5e5e"/>
          <w:sz w:val="28"/>
          <w:szCs w:val="28"/>
          <w:shd w:val="clear" w:color="auto" w:fill="ffffff"/>
          <w:rtl w:val="0"/>
          <w:lang w:val="en-US"/>
          <w14:textFill>
            <w14:solidFill>
              <w14:srgbClr w14:val="5E5E5E"/>
            </w14:solidFill>
          </w14:textFill>
        </w:rPr>
        <w:t xml:space="preserve">s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world.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w:t>
      </w:r>
    </w:p>
    <w:p>
      <w:pPr>
        <w:pStyle w:val="Default"/>
        <w:bidi w:val="0"/>
        <w:spacing w:before="0" w:line="600" w:lineRule="exact"/>
        <w:ind w:left="0" w:right="0" w:firstLine="0"/>
        <w:jc w:val="left"/>
        <w:rPr>
          <w:rFonts w:ascii="Arial Narrow" w:cs="Arial Narrow" w:hAnsi="Arial Narrow" w:eastAsia="Arial Narrow"/>
          <w:outline w:val="0"/>
          <w:color w:val="5e5e5e"/>
          <w:sz w:val="28"/>
          <w:szCs w:val="28"/>
          <w:shd w:val="clear" w:color="auto" w:fill="ffffff"/>
          <w:rtl w:val="0"/>
          <w14:textFill>
            <w14:solidFill>
              <w14:srgbClr w14:val="5E5E5E"/>
            </w14:solidFill>
          </w14:textFill>
        </w:rPr>
      </w:pPr>
    </w:p>
    <w:p>
      <w:pPr>
        <w:pStyle w:val="Default"/>
        <w:bidi w:val="0"/>
        <w:spacing w:before="0" w:line="600" w:lineRule="exact"/>
        <w:ind w:left="0" w:right="0" w:firstLine="0"/>
        <w:jc w:val="left"/>
        <w:rPr>
          <w:rFonts w:ascii="Arial Narrow" w:cs="Arial Narrow" w:hAnsi="Arial Narrow" w:eastAsia="Arial Narrow"/>
          <w:outline w:val="0"/>
          <w:color w:val="5e5e5e"/>
          <w:sz w:val="28"/>
          <w:szCs w:val="28"/>
          <w:shd w:val="clear" w:color="auto" w:fill="ffffff"/>
          <w:rtl w:val="0"/>
          <w14:textFill>
            <w14:solidFill>
              <w14:srgbClr w14:val="5E5E5E"/>
            </w14:solidFill>
          </w14:textFill>
        </w:rPr>
      </w:pPr>
      <w:r>
        <w:rPr>
          <w:rFonts w:ascii="Arial Narrow" w:hAnsi="Arial Narrow"/>
          <w:outline w:val="0"/>
          <w:color w:val="5e5e5e"/>
          <w:sz w:val="28"/>
          <w:szCs w:val="28"/>
          <w:shd w:val="clear" w:color="auto" w:fill="ffffff"/>
          <w:rtl w:val="0"/>
          <w:lang w:val="en-US"/>
          <w14:textFill>
            <w14:solidFill>
              <w14:srgbClr w14:val="5E5E5E"/>
            </w14:solidFill>
          </w14:textFill>
        </w:rPr>
        <w:t>According to Bang, how colour is employed in backgrounds also has a variety of implications. A pale or a w</w:t>
      </w:r>
      <w:r>
        <w:rPr>
          <w:rFonts w:ascii="Arial Narrow" w:hAnsi="Arial Narrow"/>
          <w:outline w:val="0"/>
          <w:color w:val="5e5e5e"/>
          <w:sz w:val="28"/>
          <w:szCs w:val="28"/>
          <w:shd w:val="clear" w:color="auto" w:fill="ffffff"/>
          <w:rtl w:val="0"/>
          <w:lang w:val="en-US"/>
          <w14:textFill>
            <w14:solidFill>
              <w14:srgbClr w14:val="5E5E5E"/>
            </w14:solidFill>
          </w14:textFill>
        </w:rPr>
        <w:t xml:space="preserve">hite background feels safer to us than dark backgrounds because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as humans </w:t>
      </w:r>
      <w:r>
        <w:rPr>
          <w:rFonts w:ascii="Arial Narrow" w:hAnsi="Arial Narrow"/>
          <w:outline w:val="0"/>
          <w:color w:val="5e5e5e"/>
          <w:sz w:val="28"/>
          <w:szCs w:val="28"/>
          <w:shd w:val="clear" w:color="auto" w:fill="ffffff"/>
          <w:rtl w:val="0"/>
          <w:lang w:val="en-US"/>
          <w14:textFill>
            <w14:solidFill>
              <w14:srgbClr w14:val="5E5E5E"/>
            </w14:solidFill>
          </w14:textFill>
        </w:rPr>
        <w:t>we see</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clearly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during the day and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our vision is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poor at night.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Bright colours set against white or pale backgrounds can look washed out. </w:t>
      </w:r>
      <w:r>
        <w:rPr>
          <w:rFonts w:ascii="Arial Narrow" w:hAnsi="Arial Narrow"/>
          <w:outline w:val="0"/>
          <w:color w:val="5e5e5e"/>
          <w:sz w:val="28"/>
          <w:szCs w:val="28"/>
          <w:shd w:val="clear" w:color="auto" w:fill="ffffff"/>
          <w:rtl w:val="0"/>
          <w:lang w:val="en-US"/>
          <w14:textFill>
            <w14:solidFill>
              <w14:srgbClr w14:val="5E5E5E"/>
            </w14:solidFill>
          </w14:textFill>
        </w:rPr>
        <w:t>We associate the same or similar colors</w:t>
      </w:r>
      <w:r>
        <w:rPr>
          <w:rFonts w:ascii="Arial Narrow" w:hAnsi="Arial Narrow"/>
          <w:outline w:val="0"/>
          <w:color w:val="5e5e5e"/>
          <w:sz w:val="28"/>
          <w:szCs w:val="28"/>
          <w:shd w:val="clear" w:color="auto" w:fill="ffffff"/>
          <w:rtl w:val="0"/>
          <w:lang w:val="en-US"/>
          <w14:textFill>
            <w14:solidFill>
              <w14:srgbClr w14:val="5E5E5E"/>
            </w14:solidFill>
          </w14:textFill>
        </w:rPr>
        <w:t xml:space="preserve">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more strongly than we associate the same or similar shapes. </w:t>
      </w:r>
      <w:r>
        <w:rPr>
          <w:rFonts w:ascii="Arial Narrow" w:hAnsi="Arial Narrow"/>
          <w:outline w:val="0"/>
          <w:color w:val="5e5e5e"/>
          <w:sz w:val="28"/>
          <w:szCs w:val="28"/>
          <w:shd w:val="clear" w:color="auto" w:fill="ffffff"/>
          <w:rtl w:val="0"/>
          <w:lang w:val="en-US"/>
          <w14:textFill>
            <w14:solidFill>
              <w14:srgbClr w14:val="5E5E5E"/>
            </w14:solidFill>
          </w14:textFill>
        </w:rPr>
        <w:t xml:space="preserve">Using contrasting elements within images draws our attention, enabling us to see. </w:t>
      </w:r>
    </w:p>
    <w:p>
      <w:pPr>
        <w:pStyle w:val="Default"/>
        <w:bidi w:val="0"/>
        <w:spacing w:before="0" w:line="600" w:lineRule="exact"/>
        <w:ind w:left="0" w:right="0" w:firstLine="0"/>
        <w:jc w:val="left"/>
        <w:rPr>
          <w:rFonts w:ascii="Arial Narrow" w:cs="Arial Narrow" w:hAnsi="Arial Narrow" w:eastAsia="Arial Narrow"/>
          <w:outline w:val="0"/>
          <w:color w:val="5e5e5e"/>
          <w:sz w:val="28"/>
          <w:szCs w:val="28"/>
          <w:shd w:val="clear" w:color="auto" w:fill="ffffff"/>
          <w:rtl w:val="0"/>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With a similarly exacting, detailed lens, Moebius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graphic codes echo many aspects of Molly Bang</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visual principles. In his article entitled,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Introduction to picturebook codes</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published in Word &amp; Image in 1986 Moebius details a formalist framework of visual cues that can be emplyed intentionally as an illustrator to convey meaning snd psychology in picture books. In summary, the position and size of characters bears a similarity to Bang</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placement of objects, conveying a character</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mood or status. Aligning with Barthes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proaeretic code, placing a character on the right can convey the idea that the character is about to go on an adventure, or take a risk. The size used to convey characters can convey their power or importance, whilst characters depicted of a smaller nature convey a sense of weakness, or detachment. The law of diminishing returns is where a character is seen repeatedly in one illustration, but this serves only to convey a sense of their powerlessness. Moebius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code of perspective and viewpoint focuses on the use of horizons and how depth is conveyed. By employing frames in illustrations we offer the reader a glimpse into the character</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world, whereas illustration without a frame offer the reader a more immersive experience of the narrative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world. Expanding on Bang</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work, Moebius details that colour can be used to create connections in a story in addition to the associated meanings that we have to coloursc, that can be manipulated to convey mood and emotion intentionally within the story.</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cs="Arial Narrow" w:hAnsi="Arial Narrow" w:eastAsia="Arial Narrow"/>
          <w:outline w:val="0"/>
          <w:color w:val="5e5e5e"/>
          <w:sz w:val="28"/>
          <w:szCs w:val="28"/>
          <w14:textFill>
            <w14:solidFill>
              <w14:srgbClr w14:val="5E5E5E"/>
            </w14:solidFill>
          </w14:textFill>
        </w:rPr>
        <w:br w:type="textWrapping"/>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The codes and principles developed by these theorists and practioners provide us with a comprehensive and throrough framework that will facilitate a rigorous examination and analysis of two wordless picture books. The report will initially examine Shaun Tan</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The Arrival (2006), then will focus on the picture book, </w:t>
      </w:r>
      <w:r>
        <w:rPr>
          <w:rFonts w:ascii="Arial Narrow" w:hAnsi="Arial Narrow"/>
          <w:i w:val="1"/>
          <w:iCs w:val="1"/>
          <w:outline w:val="0"/>
          <w:color w:val="5e5e5e"/>
          <w:sz w:val="28"/>
          <w:szCs w:val="28"/>
          <w:rtl w:val="0"/>
          <w:lang w:val="en-US"/>
          <w14:textFill>
            <w14:solidFill>
              <w14:srgbClr w14:val="5E5E5E"/>
            </w14:solidFill>
          </w14:textFill>
        </w:rPr>
        <w:t>I Hear Birdsong Now</w:t>
      </w:r>
      <w:r>
        <w:rPr>
          <w:rFonts w:ascii="Arial Narrow" w:hAnsi="Arial Narrow"/>
          <w:outline w:val="0"/>
          <w:color w:val="5e5e5e"/>
          <w:sz w:val="28"/>
          <w:szCs w:val="28"/>
          <w:rtl w:val="0"/>
          <w:lang w:val="en-US"/>
          <w14:textFill>
            <w14:solidFill>
              <w14:srgbClr w14:val="5E5E5E"/>
            </w14:solidFill>
          </w14:textFill>
        </w:rPr>
        <w:t>. Operating within the specifications for this report, a curated selection of illustrations from both of these silent picture books was chosen for a close semiotic reading and analysis. The analysis and interpretation of the storytelling devices and elements employed in the illustrations selected will reveal how meanings have been conveyed, how concepts and ideas are expressed, eliciting the reader</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understanding of the narrative.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u w:val="single"/>
          <w14:textFill>
            <w14:solidFill>
              <w14:srgbClr w14:val="5E5E5E"/>
            </w14:solidFill>
          </w14:textFill>
        </w:rPr>
      </w:pPr>
      <w:r>
        <w:rPr>
          <w:rFonts w:ascii="Arial Narrow" w:hAnsi="Arial Narrow"/>
          <w:outline w:val="0"/>
          <w:color w:val="5e5e5e"/>
          <w:sz w:val="28"/>
          <w:szCs w:val="28"/>
          <w:u w:val="single"/>
          <w:rtl w:val="0"/>
          <w:lang w:val="en-US"/>
          <w14:textFill>
            <w14:solidFill>
              <w14:srgbClr w14:val="5E5E5E"/>
            </w14:solidFill>
          </w14:textFill>
        </w:rPr>
        <w:t>The semiotic analysis of the Shaun Tan</w:t>
      </w:r>
      <w:r>
        <w:rPr>
          <w:rFonts w:ascii="Arial Narrow" w:hAnsi="Arial Narrow" w:hint="default"/>
          <w:outline w:val="0"/>
          <w:color w:val="5e5e5e"/>
          <w:sz w:val="28"/>
          <w:szCs w:val="28"/>
          <w:u w:val="single"/>
          <w:rtl w:val="0"/>
          <w:lang w:val="en-US"/>
          <w14:textFill>
            <w14:solidFill>
              <w14:srgbClr w14:val="5E5E5E"/>
            </w14:solidFill>
          </w14:textFill>
        </w:rPr>
        <w:t>’</w:t>
      </w:r>
      <w:r>
        <w:rPr>
          <w:rFonts w:ascii="Arial Narrow" w:hAnsi="Arial Narrow"/>
          <w:outline w:val="0"/>
          <w:color w:val="5e5e5e"/>
          <w:sz w:val="28"/>
          <w:szCs w:val="28"/>
          <w:u w:val="single"/>
          <w:rtl w:val="0"/>
          <w:lang w:val="en-US"/>
          <w14:textFill>
            <w14:solidFill>
              <w14:srgbClr w14:val="5E5E5E"/>
            </w14:solidFill>
          </w14:textFill>
        </w:rPr>
        <w:t xml:space="preserve">s The Arrival, a wordless picture book. </w:t>
      </w:r>
    </w:p>
    <w:p>
      <w:pPr>
        <w:pStyle w:val="Body"/>
        <w:spacing w:line="600" w:lineRule="exact"/>
        <w:rPr>
          <w:rFonts w:ascii="Arial Narrow" w:cs="Arial Narrow" w:hAnsi="Arial Narrow" w:eastAsia="Arial Narrow"/>
          <w:outline w:val="0"/>
          <w:color w:val="5e5e5e"/>
          <w:sz w:val="28"/>
          <w:szCs w:val="28"/>
          <w:u w:val="single"/>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Shaun Tan</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The Arrival is a masterful example of a wordless picture book. It breaks the conventions of children</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picture book norms, with the narrative spanning 128 pages. R</w:t>
      </w:r>
      <w:r>
        <w:rPr>
          <w:rFonts w:ascii="Arial Narrow" w:hAnsi="Arial Narrow"/>
          <w:outline w:val="0"/>
          <w:color w:val="5e5e5e"/>
          <w:sz w:val="28"/>
          <w:szCs w:val="28"/>
          <w:rtl w:val="0"/>
          <w:lang w:val="en-US"/>
          <w14:textFill>
            <w14:solidFill>
              <w14:srgbClr w14:val="5E5E5E"/>
            </w14:solidFill>
          </w14:textFill>
        </w:rPr>
        <w:t>endered in pencil</w:t>
      </w:r>
      <w:r>
        <w:rPr>
          <w:rFonts w:ascii="Arial Narrow" w:hAnsi="Arial Narrow"/>
          <w:outline w:val="0"/>
          <w:color w:val="5e5e5e"/>
          <w:sz w:val="28"/>
          <w:szCs w:val="28"/>
          <w:rtl w:val="0"/>
          <w:lang w:val="en-US"/>
          <w14:textFill>
            <w14:solidFill>
              <w14:srgbClr w14:val="5E5E5E"/>
            </w14:solidFill>
          </w14:textFill>
        </w:rPr>
        <w:t xml:space="preserve"> throughout</w:t>
      </w:r>
      <w:r>
        <w:rPr>
          <w:rFonts w:ascii="Arial Narrow" w:hAnsi="Arial Narrow"/>
          <w:outline w:val="0"/>
          <w:color w:val="5e5e5e"/>
          <w:sz w:val="28"/>
          <w:szCs w:val="28"/>
          <w:rtl w:val="0"/>
          <w:lang w:val="en-US"/>
          <w14:textFill>
            <w14:solidFill>
              <w14:srgbClr w14:val="5E5E5E"/>
            </w14:solidFill>
          </w14:textFill>
        </w:rPr>
        <w:t xml:space="preserve">, with </w:t>
      </w:r>
      <w:r>
        <w:rPr>
          <w:rFonts w:ascii="Arial Narrow" w:hAnsi="Arial Narrow"/>
          <w:outline w:val="0"/>
          <w:color w:val="5e5e5e"/>
          <w:sz w:val="28"/>
          <w:szCs w:val="28"/>
          <w:rtl w:val="0"/>
          <w:lang w:val="en-US"/>
          <w14:textFill>
            <w14:solidFill>
              <w14:srgbClr w14:val="5E5E5E"/>
            </w14:solidFill>
          </w14:textFill>
        </w:rPr>
        <w:t>illustrations</w:t>
      </w:r>
      <w:r>
        <w:rPr>
          <w:rFonts w:ascii="Arial Narrow" w:hAnsi="Arial Narrow"/>
          <w:outline w:val="0"/>
          <w:color w:val="5e5e5e"/>
          <w:sz w:val="28"/>
          <w:szCs w:val="28"/>
          <w:rtl w:val="0"/>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minimally </w:t>
      </w:r>
      <w:r>
        <w:rPr>
          <w:rFonts w:ascii="Arial Narrow" w:hAnsi="Arial Narrow"/>
          <w:outline w:val="0"/>
          <w:color w:val="5e5e5e"/>
          <w:sz w:val="28"/>
          <w:szCs w:val="28"/>
          <w:rtl w:val="0"/>
          <w:lang w:val="pt-PT"/>
          <w14:textFill>
            <w14:solidFill>
              <w14:srgbClr w14:val="5E5E5E"/>
            </w14:solidFill>
          </w14:textFill>
        </w:rPr>
        <w:t>colour</w:t>
      </w:r>
      <w:r>
        <w:rPr>
          <w:rFonts w:ascii="Arial Narrow" w:hAnsi="Arial Narrow"/>
          <w:outline w:val="0"/>
          <w:color w:val="5e5e5e"/>
          <w:sz w:val="28"/>
          <w:szCs w:val="28"/>
          <w:rtl w:val="0"/>
          <w:lang w:val="en-US"/>
          <w14:textFill>
            <w14:solidFill>
              <w14:srgbClr w14:val="5E5E5E"/>
            </w14:solidFill>
          </w14:textFill>
        </w:rPr>
        <w:t>ed digitally, it follows the story of a man who leaves his family, travelling to another continent in search of a new, better life.</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cs="Arial Narrow" w:hAnsi="Arial Narrow" w:eastAsia="Arial Narrow"/>
          <w:outline w:val="0"/>
          <w:color w:val="5e5e5e"/>
          <w:sz w:val="28"/>
          <w:szCs w:val="28"/>
          <w14:textFill>
            <w14:solidFill>
              <w14:srgbClr w14:val="5E5E5E"/>
            </w14:solidFill>
          </w14:textFill>
        </w:rPr>
        <w:drawing xmlns:a="http://schemas.openxmlformats.org/drawingml/2006/main">
          <wp:anchor distT="152400" distB="152400" distL="152400" distR="152400" simplePos="0" relativeHeight="251659264" behindDoc="0" locked="0" layoutInCell="1" allowOverlap="1">
            <wp:simplePos x="0" y="0"/>
            <wp:positionH relativeFrom="margin">
              <wp:posOffset>-6350</wp:posOffset>
            </wp:positionH>
            <wp:positionV relativeFrom="line">
              <wp:posOffset>314677</wp:posOffset>
            </wp:positionV>
            <wp:extent cx="6120057" cy="3993297"/>
            <wp:effectExtent l="0" t="0" r="0" b="0"/>
            <wp:wrapTopAndBottom distT="152400" distB="152400"/>
            <wp:docPr id="1073741825"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5" name="pasted-image.tiff" descr="pasted-image.tiff"/>
                    <pic:cNvPicPr>
                      <a:picLocks noChangeAspect="1"/>
                    </pic:cNvPicPr>
                  </pic:nvPicPr>
                  <pic:blipFill>
                    <a:blip r:embed="rId4">
                      <a:extLst/>
                    </a:blip>
                    <a:stretch>
                      <a:fillRect/>
                    </a:stretch>
                  </pic:blipFill>
                  <pic:spPr>
                    <a:xfrm>
                      <a:off x="0" y="0"/>
                      <a:ext cx="6120057" cy="3993297"/>
                    </a:xfrm>
                    <a:prstGeom prst="rect">
                      <a:avLst/>
                    </a:prstGeom>
                    <a:ln w="12700" cap="flat">
                      <a:noFill/>
                      <a:miter lim="400000"/>
                    </a:ln>
                    <a:effectLst/>
                  </pic:spPr>
                </pic:pic>
              </a:graphicData>
            </a:graphic>
          </wp:anchor>
        </w:drawing>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 (SHAUN TAN THE ARRIVAL </w:t>
      </w:r>
      <w:r>
        <w:rPr>
          <w:rFonts w:ascii="Arial Narrow" w:hAnsi="Arial Narrow"/>
          <w:outline w:val="0"/>
          <w:color w:val="5e5e5e"/>
          <w:sz w:val="28"/>
          <w:szCs w:val="28"/>
          <w:rtl w:val="0"/>
          <w:lang w:val="en-US"/>
          <w14:textFill>
            <w14:solidFill>
              <w14:srgbClr w14:val="5E5E5E"/>
            </w14:solidFill>
          </w14:textFill>
        </w:rPr>
        <w:t>The New Country, 2004-5, graphite pencil, digitally coloured, 60 x 40cm</w:t>
      </w:r>
      <w:r>
        <w:rPr>
          <w:rFonts w:ascii="Arial Narrow" w:hAnsi="Arial Narrow"/>
          <w:outline w:val="0"/>
          <w:color w:val="5e5e5e"/>
          <w:sz w:val="28"/>
          <w:szCs w:val="28"/>
          <w:rtl w:val="0"/>
          <w:lang w:val="en-US"/>
          <w14:textFill>
            <w14:solidFill>
              <w14:srgbClr w14:val="5E5E5E"/>
            </w14:solidFill>
          </w14:textFill>
        </w:rPr>
        <w:t>)</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Its Auto-ethnographic themes represent Tan</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experiences as a child, growing up as the son of immigrant parents, growing up in Australia.  Feeling like an outsider and themes of belonging pervade this story.</w:t>
      </w: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In the analysis of the illustrations we are able to glean that Tan has thoughtfully employed signs and symbols and the picture book codes intentionally to convey meanings. From the moment that we pick up a copy of The Arrival, studying its covers and peritextual information we begin to interpret the theme of the story. The front and rear covers emulate a weathered and worn family photo album, with the protagonist shown on the cover with a well-travelled suitcase.The front and rear end papers are identical in format double-page spreads, comprising of a gallery of portrait photos of people from across the age range, rendered as sepia toned monochrome drawings. Drawing from our cultural knowledge, showing Barthes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cultural code at work, this gallery of portrait photos brings to mind passport photos, with each portrait photo cropped to show the head and shoulders of each individual. The faces expressionless, seperated by white borders, and laid out in grid formation, they bring to mind the passport photo format every traveller is familiar with. This lay out format also suggets formality, and organised administrative processes, connoting customs and immigration processes when entering a new country. The portraits show individuals from a range of different racial and ethnic backgrounds and cultures. Some wearing the costumes and headwear of their culture or country of origin, suggesting different traditions and religions. </w:t>
      </w: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These illustration exemplify Barthes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Cultural code, with additional connotations of the end papers illustrations acting as a teaser trailer to the main narrative, piquing out interest and curiosity. They imply a story about travel, of different countries, different cultures, a migration of people.</w:t>
      </w: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Drawing from our cultural knowledge we can surmise the backgrounds of some of these indviduals, identifying a Sikh-like turban, a Hasidic jew</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Hoiche hat, an African-Islamic Kufi hat and so on. Many of these portraits show signs of wear, where Tan has emulated scratches, creases, cracks, folds, stains, and dog-eared corners suggesting long journeys, people experienced with travel, whether they</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re travelling out of choice or as the result of difficult circumstances we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re yet to discover. </w:t>
      </w: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The theme of travel, migration, and the implication of passports and papers required for travel and migration is further emphasised on the two title pages and frontispiece preceding the start of the story, - pages 5, 6 and 7. Tan</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illustrations on these pages emulate the passport and visa stamps </w:t>
      </w:r>
      <w:r>
        <w:rPr>
          <w:rFonts w:ascii="Arial Narrow" w:hAnsi="Arial Narrow"/>
          <w:outline w:val="0"/>
          <w:color w:val="5e5e5e"/>
          <w:sz w:val="28"/>
          <w:szCs w:val="28"/>
          <w:rtl w:val="0"/>
          <w:lang w:val="en-US"/>
          <w14:textFill>
            <w14:solidFill>
              <w14:srgbClr w14:val="5E5E5E"/>
            </w14:solidFill>
          </w14:textFill>
        </w:rPr>
        <w:t xml:space="preserve">received </w:t>
      </w:r>
      <w:r>
        <w:rPr>
          <w:rFonts w:ascii="Arial Narrow" w:hAnsi="Arial Narrow"/>
          <w:outline w:val="0"/>
          <w:color w:val="5e5e5e"/>
          <w:sz w:val="28"/>
          <w:szCs w:val="28"/>
          <w:rtl w:val="0"/>
          <w:lang w:val="en-US"/>
          <w14:textFill>
            <w14:solidFill>
              <w14:srgbClr w14:val="5E5E5E"/>
            </w14:solidFill>
          </w14:textFill>
        </w:rPr>
        <w:t xml:space="preserve">upon admission into a different country,this illustration also recalls the photo album styled front cover. Publishing </w:t>
      </w:r>
      <w:r>
        <w:rPr>
          <w:rFonts w:ascii="Arial Narrow" w:hAnsi="Arial Narrow"/>
          <w:outline w:val="0"/>
          <w:color w:val="5e5e5e"/>
          <w:sz w:val="28"/>
          <w:szCs w:val="28"/>
          <w:rtl w:val="0"/>
          <w:lang w:val="fr-FR"/>
          <w14:textFill>
            <w14:solidFill>
              <w14:srgbClr w14:val="5E5E5E"/>
            </w14:solidFill>
          </w14:textFill>
        </w:rPr>
        <w:t xml:space="preserve">information </w:t>
      </w:r>
      <w:r>
        <w:rPr>
          <w:rFonts w:ascii="Arial Narrow" w:hAnsi="Arial Narrow"/>
          <w:outline w:val="0"/>
          <w:color w:val="5e5e5e"/>
          <w:sz w:val="28"/>
          <w:szCs w:val="28"/>
          <w:rtl w:val="0"/>
          <w:lang w:val="en-US"/>
          <w14:textFill>
            <w14:solidFill>
              <w14:srgbClr w14:val="5E5E5E"/>
            </w14:solidFill>
          </w14:textFill>
        </w:rPr>
        <w:t>copy becomes a part of the illustration, conveyed as passport inspection labels, and luggage labels.</w:t>
      </w: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Strange cyrrilic-like lettering has been used on the first frontispiece, where letterforms have been stylised with additional ligatures and symbols; creating a strange foreign language. This connotes the feeling of a linguitic displacement in addition to the physical displacement experienced when travelling or emigrating to a different country . On the frontispiece we can make out the author, Tan</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name, with some letters retaining their original shape, but they have been inverted, seen on the letters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A</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and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T</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 Other letterforms have been transformed, removing small sections, such as the one of the ascenders on the capital letter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N</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Other letters have additional symbols such as cedilla, as seen on the letter U. These all act to suggest travelling to a strange, unfamiliar land. A land with its own language, culture and traditions.</w:t>
      </w: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The story starts on page 9. Page layouts show a variety of different formats, with some full-page illustrations, while other pages are filled with sequential panels. The commencement of the story is less a sequential illustration of the story. At this stage its more a setting of the scene of the narrative, introducing the main protagonist, and his family, establishing the characters in the mind of the reader, and locating them in their world. In the panels on this opening page we see the suitcase, once again, this time open, and filled with neatly folded clothes. Documents are scattered on the table, next to a steaming cup of tea. These objects have been carefully chosen to convey a home, they are objects we recognise from our own homes - the illustration of a clock, a teapot, a cup of tea. But there are visual clues that infer a deeper meaning and context to the story. The teapot is cracked, and broken, the walls are made of plain wooden panks. From these illustrations the reader begins to surmise that this is an </w:t>
      </w:r>
      <w:r>
        <w:rPr>
          <w:rFonts w:ascii="Arial Narrow" w:hAnsi="Arial Narrow"/>
          <w:outline w:val="0"/>
          <w:color w:val="5e5e5e"/>
          <w:sz w:val="28"/>
          <w:szCs w:val="28"/>
          <w:rtl w:val="0"/>
          <w:lang w:val="en-US"/>
          <w14:textFill>
            <w14:solidFill>
              <w14:srgbClr w14:val="5E5E5E"/>
            </w14:solidFill>
          </w14:textFill>
        </w:rPr>
        <w:t xml:space="preserve">underprivileged </w:t>
      </w:r>
      <w:r>
        <w:rPr>
          <w:rFonts w:ascii="Arial Narrow" w:hAnsi="Arial Narrow"/>
          <w:outline w:val="0"/>
          <w:color w:val="5e5e5e"/>
          <w:sz w:val="28"/>
          <w:szCs w:val="28"/>
          <w:rtl w:val="0"/>
          <w:lang w:val="en-US"/>
          <w14:textFill>
            <w14:solidFill>
              <w14:srgbClr w14:val="5E5E5E"/>
            </w14:solidFill>
          </w14:textFill>
        </w:rPr>
        <w:t xml:space="preserve">home, lacking in luxury, a make-do-and-mend home. Just getting by. </w:t>
      </w:r>
    </w:p>
    <w:p>
      <w:pPr>
        <w:pStyle w:val="Default"/>
        <w:suppressAutoHyphens w:val="1"/>
        <w:spacing w:before="0" w:line="600" w:lineRule="exact"/>
        <w:jc w:val="lef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u w:val="single"/>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To elicit an understanding if the story of </w:t>
      </w:r>
      <w:r>
        <w:rPr>
          <w:rFonts w:ascii="Arial Narrow" w:hAnsi="Arial Narrow"/>
          <w:i w:val="1"/>
          <w:iCs w:val="1"/>
          <w:outline w:val="0"/>
          <w:color w:val="5e5e5e"/>
          <w:sz w:val="28"/>
          <w:szCs w:val="28"/>
          <w:rtl w:val="0"/>
          <w:lang w:val="en-US"/>
          <w14:textFill>
            <w14:solidFill>
              <w14:srgbClr w14:val="5E5E5E"/>
            </w14:solidFill>
          </w14:textFill>
        </w:rPr>
        <w:t>I Hear Birdsong Now t</w:t>
      </w:r>
      <w:r>
        <w:rPr>
          <w:rFonts w:ascii="Arial Narrow" w:hAnsi="Arial Narrow"/>
          <w:outline w:val="0"/>
          <w:color w:val="5e5e5e"/>
          <w:sz w:val="28"/>
          <w:szCs w:val="28"/>
          <w:rtl w:val="0"/>
          <w:lang w:val="en-US"/>
          <w14:textFill>
            <w14:solidFill>
              <w14:srgbClr w14:val="5E5E5E"/>
            </w14:solidFill>
          </w14:textFill>
        </w:rPr>
        <w:t xml:space="preserve">his section begins with a brief summary. I Hear Birdsong Now is a wordless picture book developed during the confirmative praxis module, with the narrative conveyed visually through sequential images. The story follows a street performer with a magical music box, embarking on a challenging journey: The protagonist must ascend a towering Gormenghast-like city, climbing seemingly endless series of stairways to the square at the top of the city. This environment intended to convey an overwhelming and imposing scale, filled with detail and elaborate scrolling ornamentation in a myriad of architectural styles, such as Rococo, Baroque, and Gothic.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Initially the city is conveyed using a </w:t>
      </w:r>
      <w:r>
        <w:rPr>
          <w:rFonts w:ascii="Arial Narrow" w:hAnsi="Arial Narrow"/>
          <w:outline w:val="0"/>
          <w:color w:val="5e5e5e"/>
          <w:sz w:val="28"/>
          <w:szCs w:val="28"/>
          <w:rtl w:val="0"/>
          <w:lang w:val="en-US"/>
          <w14:textFill>
            <w14:solidFill>
              <w14:srgbClr w14:val="5E5E5E"/>
            </w14:solidFill>
          </w14:textFill>
        </w:rPr>
        <w:t xml:space="preserve">predominantly </w:t>
      </w:r>
      <w:r>
        <w:rPr>
          <w:rFonts w:ascii="Arial Narrow" w:hAnsi="Arial Narrow"/>
          <w:outline w:val="0"/>
          <w:color w:val="5e5e5e"/>
          <w:sz w:val="28"/>
          <w:szCs w:val="28"/>
          <w:rtl w:val="0"/>
          <w:lang w:val="en-US"/>
          <w14:textFill>
            <w14:solidFill>
              <w14:srgbClr w14:val="5E5E5E"/>
            </w14:solidFill>
          </w14:textFill>
        </w:rPr>
        <w:t>blue colour palette, shown at night, creating a melancholic mood, suggesting that the city is under some kind of enchantment. As the protagonist travels upwards through the city she encounters a bird seller</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stall with empty cages hanging all around her in the arches. Among the empty cages she finds a trapped blue bird. She frees the bird who then follows her, showing her the way when she becomes lost. The introduction of the bird character marks a turning point in the narrative, becoming a catalyst for change and transformation in the story.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Finally, the protagonist arrives at the topmost square of the city. She sets down her music box, taking off its lid, then removes her ballerina puppet from the box, with the bird watching on. As the performer pulls on the puppet</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strings, a key from the music box, caught on a thread of the puppet</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dress in flung aside, bouncing away, unseen by the protagonist, but noticed by the bird. The bird attempts to draw the performer</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attention to the missing key, but she is oblivious, and continues with her performance.The girl begins to play the music box, the tines come alive and elongate, but without the key the music is discordant, and her audience is unmoved.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As the protagonist tries to work out what</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wrong with the music box, the bird flies over to the key, attempting to draw her attention to it. The protagonist finds the key, fixing the music box, and through the playing of the magical music box, a colourful transformation and healing of the city occurs. The conclusion of the story culminates with an ensemble of birds, called by the bird character, that carry a large feather. The birds carry the protagonist and the ballerina puppet back down through the spires of the city sat on the large blue feather..</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A series of Barthes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codes can be seen at work in the opening illustration that shows the character of the street performer reaching up to a coat hook, set high upon the wall, bringing down the box on its leather strap.</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The illustration shows that she must stand on tip toes to reach the coat hook. A coat hook that is set high on the wall, at the height of an adult. Here we begin to see the enigma code at work, suggesting adults normally live here, where are the adults. The open door also creates a sense of mystery, showing the blue city in the distance, enticing the reader to want to find out more about this city, and what</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going to happen nest.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The predominantly blue colour palette used for the city contrasts dramatically with the figure of the street performer, who is dressed in cream, illustrating Moebius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xml:space="preserve">asserion that contrast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helps us see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It enhances the protagonist</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feeling of isolation and powerlessness  as she navigates a city made up of an intricate architectural environment that symbolises power, heavy with history and tradition. Both the city, and her ascending journey represent societal hierarchical structures, contributing to the protagonist</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feelings of desolation, insignificance and inconsequentiality.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Culturally, the colour blue can signify feelings of melancholy and sadness, of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feeling blue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 Drawing on our cultural understandings and associations with the colour blue, as well as our understanding of the canonical genre of Blues music. A genre primarily connoting times of hardship, loss of love, and struggle. It is a cold colour, used on packaging for frozen foods. These cultural associations contributed to the selection of the collour blue for the city prior to its transformation, seen later in the narrative. It is a melancholic city, frozen, seemingly empty, under some sort of a spell.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The bird rcharacter epresents what can often be overlooked sources of joy and connection that surround us in our everyday lives. The protagonist</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initial obliviousness to the beauty around her underscores her </w:t>
      </w:r>
      <w:r>
        <w:rPr>
          <w:rFonts w:ascii="Arial Narrow" w:hAnsi="Arial Narrow"/>
          <w:outline w:val="0"/>
          <w:color w:val="5e5e5e"/>
          <w:sz w:val="28"/>
          <w:szCs w:val="28"/>
          <w:rtl w:val="0"/>
          <w:lang w:val="it-IT"/>
          <w14:textFill>
            <w14:solidFill>
              <w14:srgbClr w14:val="5E5E5E"/>
            </w14:solidFill>
          </w14:textFill>
        </w:rPr>
        <w:t xml:space="preserve">preoccupation </w:t>
      </w:r>
      <w:r>
        <w:rPr>
          <w:rFonts w:ascii="Arial Narrow" w:hAnsi="Arial Narrow"/>
          <w:outline w:val="0"/>
          <w:color w:val="5e5e5e"/>
          <w:sz w:val="28"/>
          <w:szCs w:val="28"/>
          <w:rtl w:val="0"/>
          <w:lang w:val="en-US"/>
          <w14:textFill>
            <w14:solidFill>
              <w14:srgbClr w14:val="5E5E5E"/>
            </w14:solidFill>
          </w14:textFill>
        </w:rPr>
        <w:t xml:space="preserve">with her external goals, highlighting a common struggle in society today where we can become preoccupied with external achievemnts, or consumed by our anxious thouts, failing to recognise and appreciate the simple beauty that surrounds us, absorbed in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doing</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 rather than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being</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On another level the bird can be interpreted as a spirit guide. It represents an awakening of an intuitive wisdom, with the bird</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presence serving as a bridge between the protagonist</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driven, goal-oriented self and her neglected inner world. This relationship echoes traditional folklore where birds symbolise freedom, spirit, and the natural world</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wisdom. Its</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song is nature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persistent call to attention, to awaken.</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The music box and ballerina puppet represent what developmental psychology identifies as the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inner child</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 that part of the psyche that holds both our wounds and our capacity for joy and authentic expression.</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 xml:space="preserve">The transformative key is one of the most crucial symbols of the narrative. The loss of the music box key, unnoticed by the protagonist represents a crucial disconnect, a missing element that prevents the protagonist from experiencing true harmony. It serves as a powerful symbol of self-discovery. Its heart-shaped lock and its ability to restore harmony to the music box describes the experience of finding a key, a solution to our problems within ourselves through a more heart-centred focus on life.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When the bird</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song, initially unheard, breaks through the protagonist</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self-absorption, this signifies a moment of awakening, and receptivity. The act of retrieving and inserting the key into the heart-shaped lock of the music box is symbolic of healing and reintegration, and a process of reconnecting with a vital part of oneself once lost, such as the inner child. The subsequent harmonious music and the graceful dance of the ballerina puppet and the bird represents a newfound sense of balance and joy.</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The city, previously bathed in cold blue tones, but now infused with vibrant colours, and the architectural ornamentation becoming embellished and adorned in gold, reflects the protagonist</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internal shift, it indicates a fresh appreciation for the beauty surrounding her. Initially oblivious to the beauty surrounding her reflects a common phenomenon among professional women: the disconnection from one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inner wisdom and creative essence in pursuit of external validation typifying the stage Maureen Murdock terms </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Awakening to feelings of of spritual aridity:death</w:t>
      </w:r>
      <w:r>
        <w:rPr>
          <w:rFonts w:ascii="Arial Narrow" w:hAnsi="Arial Narrow" w:hint="default"/>
          <w:outline w:val="0"/>
          <w:color w:val="5e5e5e"/>
          <w:sz w:val="28"/>
          <w:szCs w:val="28"/>
          <w:rtl w:val="0"/>
          <w:lang w:val="en-US"/>
          <w14:textFill>
            <w14:solidFill>
              <w14:srgbClr w14:val="5E5E5E"/>
            </w14:solidFill>
          </w14:textFill>
        </w:rPr>
        <w:t xml:space="preserve">’ </w:t>
      </w:r>
      <w:r>
        <w:rPr>
          <w:rFonts w:ascii="Arial Narrow" w:hAnsi="Arial Narrow"/>
          <w:outline w:val="0"/>
          <w:color w:val="5e5e5e"/>
          <w:sz w:val="28"/>
          <w:szCs w:val="28"/>
          <w:rtl w:val="0"/>
          <w:lang w:val="en-US"/>
          <w14:textFill>
            <w14:solidFill>
              <w14:srgbClr w14:val="5E5E5E"/>
            </w14:solidFill>
          </w14:textFill>
        </w:rPr>
        <w:t>in her feminist reframing of the hero</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journey, entitled The Heroine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Journey: Woman</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Quest For Wholeness. This visual metamorphosis also underscores the power of personal transformation to alter one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perception of the world. </w:t>
      </w: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p>
    <w:p>
      <w:pPr>
        <w:pStyle w:val="Body"/>
        <w:spacing w:line="600" w:lineRule="exact"/>
        <w:rPr>
          <w:rFonts w:ascii="Arial Narrow" w:cs="Arial Narrow" w:hAnsi="Arial Narrow" w:eastAsia="Arial Narrow"/>
          <w:outline w:val="0"/>
          <w:color w:val="5e5e5e"/>
          <w:sz w:val="28"/>
          <w:szCs w:val="28"/>
          <w14:textFill>
            <w14:solidFill>
              <w14:srgbClr w14:val="5E5E5E"/>
            </w14:solidFill>
          </w14:textFill>
        </w:rPr>
      </w:pPr>
      <w:r>
        <w:rPr>
          <w:rFonts w:ascii="Arial Narrow" w:hAnsi="Arial Narrow"/>
          <w:outline w:val="0"/>
          <w:color w:val="5e5e5e"/>
          <w:sz w:val="28"/>
          <w:szCs w:val="28"/>
          <w:rtl w:val="0"/>
          <w:lang w:val="en-US"/>
          <w14:textFill>
            <w14:solidFill>
              <w14:srgbClr w14:val="5E5E5E"/>
            </w14:solidFill>
          </w14:textFill>
        </w:rPr>
        <w:t>The final double-page spread shows the protagonist embracing the ballerina puppet as she travels down through the city carried on a feather. This illustration embodies both the final healing and reintegration stages mapped out on of Murdock</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s template, and the cyclic nature of the heroine</w:t>
      </w:r>
      <w:r>
        <w:rPr>
          <w:rFonts w:ascii="Arial Narrow" w:hAnsi="Arial Narrow" w:hint="default"/>
          <w:outline w:val="0"/>
          <w:color w:val="5e5e5e"/>
          <w:sz w:val="28"/>
          <w:szCs w:val="28"/>
          <w:rtl w:val="0"/>
          <w:lang w:val="en-US"/>
          <w14:textFill>
            <w14:solidFill>
              <w14:srgbClr w14:val="5E5E5E"/>
            </w14:solidFill>
          </w14:textFill>
        </w:rPr>
        <w:t>’</w:t>
      </w:r>
      <w:r>
        <w:rPr>
          <w:rFonts w:ascii="Arial Narrow" w:hAnsi="Arial Narrow"/>
          <w:outline w:val="0"/>
          <w:color w:val="5e5e5e"/>
          <w:sz w:val="28"/>
          <w:szCs w:val="28"/>
          <w:rtl w:val="0"/>
          <w:lang w:val="en-US"/>
          <w14:textFill>
            <w14:solidFill>
              <w14:srgbClr w14:val="5E5E5E"/>
            </w14:solidFill>
          </w14:textFill>
        </w:rPr>
        <w:t xml:space="preserve">s journey. It represents a healing of the wounded inner child, a reintegration of the feminine, a sense of community and support, highlighting the importance of connection and shared joy. </w:t>
      </w:r>
    </w:p>
    <w:p>
      <w:pPr>
        <w:pStyle w:val="Body"/>
        <w:rPr>
          <w:rFonts w:ascii="Arial Narrow" w:cs="Arial Narrow" w:hAnsi="Arial Narrow" w:eastAsia="Arial Narrow"/>
          <w:sz w:val="28"/>
          <w:szCs w:val="28"/>
        </w:rPr>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Default"/>
        <w:suppressAutoHyphens w:val="1"/>
        <w:spacing w:before="0" w:after="240" w:line="240" w:lineRule="auto"/>
        <w:rPr>
          <w:rFonts w:ascii="Times Roman" w:cs="Times Roman" w:hAnsi="Times Roman" w:eastAsia="Times Roman"/>
        </w:rPr>
      </w:pPr>
    </w:p>
    <w:p>
      <w:pPr>
        <w:pStyle w:val="Default"/>
        <w:suppressAutoHyphens w:val="1"/>
        <w:spacing w:before="0" w:after="299" w:line="240" w:lineRule="auto"/>
        <w:rPr>
          <w:rFonts w:ascii="Arial Narrow" w:cs="Arial Narrow" w:hAnsi="Arial Narrow" w:eastAsia="Arial Narrow"/>
          <w:b w:val="1"/>
          <w:bCs w:val="1"/>
          <w:sz w:val="36"/>
          <w:szCs w:val="36"/>
        </w:rPr>
      </w:pPr>
      <w:r>
        <w:rPr>
          <w:rFonts w:ascii="Arial Narrow" w:hAnsi="Arial Narrow"/>
          <w:b w:val="1"/>
          <w:bCs w:val="1"/>
          <w:sz w:val="36"/>
          <w:szCs w:val="36"/>
          <w:rtl w:val="0"/>
          <w:lang w:val="en-US"/>
        </w:rPr>
        <w:t>B</w:t>
      </w:r>
      <w:r>
        <w:rPr>
          <w:rFonts w:ascii="Arial Narrow" w:hAnsi="Arial Narrow"/>
          <w:b w:val="1"/>
          <w:bCs w:val="1"/>
          <w:sz w:val="36"/>
          <w:szCs w:val="36"/>
          <w:rtl w:val="0"/>
          <w:lang w:val="fr-FR"/>
        </w:rPr>
        <w:t>ibliography</w:t>
      </w:r>
      <w:r>
        <w:rPr>
          <w:rFonts w:ascii="Arial Narrow" w:hAnsi="Arial Narrow"/>
          <w:b w:val="1"/>
          <w:bCs w:val="1"/>
          <w:sz w:val="36"/>
          <w:szCs w:val="36"/>
          <w:rtl w:val="0"/>
          <w:lang w:val="en-US"/>
        </w:rPr>
        <w:t>:</w:t>
      </w:r>
    </w:p>
    <w:p>
      <w:pPr>
        <w:pStyle w:val="Default"/>
        <w:suppressAutoHyphens w:val="1"/>
        <w:spacing w:before="0" w:after="240" w:line="240" w:lineRule="auto"/>
        <w:rPr>
          <w:rFonts w:ascii="Times Roman" w:cs="Times Roman" w:hAnsi="Times Roman" w:eastAsia="Times Roman"/>
        </w:rPr>
      </w:pP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Affeld-Niemeyer, P. (1995) </w:t>
      </w:r>
      <w:r>
        <w:rPr>
          <w:rFonts w:ascii="Arial Narrow" w:hAnsi="Arial Narrow" w:hint="default"/>
          <w:rtl w:val="1"/>
        </w:rPr>
        <w:t>‘</w:t>
      </w:r>
      <w:r>
        <w:rPr>
          <w:rFonts w:ascii="Arial Narrow" w:hAnsi="Arial Narrow"/>
          <w:rtl w:val="0"/>
          <w:lang w:val="en-US"/>
        </w:rPr>
        <w:t xml:space="preserve">Trauma and </w:t>
      </w:r>
      <w:r>
        <w:rPr>
          <w:rFonts w:ascii="Arial Narrow" w:hAnsi="Arial Narrow"/>
          <w:rtl w:val="0"/>
          <w:lang w:val="en-US"/>
        </w:rPr>
        <w:t>s</w:t>
      </w:r>
      <w:r>
        <w:rPr>
          <w:rFonts w:ascii="Arial Narrow" w:hAnsi="Arial Narrow"/>
          <w:rtl w:val="0"/>
          <w:lang w:val="en-US"/>
        </w:rPr>
        <w:t>ymbol: instinct and reality perception in therapeutic work with victims of incest</w:t>
      </w:r>
      <w:r>
        <w:rPr>
          <w:rFonts w:ascii="Arial Narrow" w:hAnsi="Arial Narrow" w:hint="default"/>
          <w:rtl w:val="1"/>
        </w:rPr>
        <w:t>’</w:t>
      </w:r>
      <w:r>
        <w:rPr>
          <w:rFonts w:ascii="Arial Narrow" w:hAnsi="Arial Narrow"/>
          <w:rtl w:val="0"/>
        </w:rPr>
        <w:t xml:space="preserve">, </w:t>
      </w:r>
      <w:r>
        <w:rPr>
          <w:rFonts w:ascii="Arial Narrow" w:hAnsi="Arial Narrow"/>
          <w:i w:val="1"/>
          <w:iCs w:val="1"/>
          <w:rtl w:val="0"/>
          <w:lang w:val="en-US"/>
        </w:rPr>
        <w:t>Journal of Analytical Psychology</w:t>
      </w:r>
      <w:r>
        <w:rPr>
          <w:rFonts w:ascii="Arial Narrow" w:hAnsi="Arial Narrow"/>
          <w:rtl w:val="0"/>
        </w:rPr>
        <w:t>, 40, pp. 23</w:t>
      </w:r>
      <w:r>
        <w:rPr>
          <w:rFonts w:ascii="Arial Narrow" w:hAnsi="Arial Narrow" w:hint="default"/>
          <w:rtl w:val="0"/>
        </w:rPr>
        <w:t>–</w:t>
      </w:r>
      <w:r>
        <w:rPr>
          <w:rFonts w:ascii="Arial Narrow" w:hAnsi="Arial Narrow"/>
          <w:rtl w:val="0"/>
          <w:lang w:val="en-US"/>
        </w:rPr>
        <w:t>39. Available at: https://research-ebsco-com.ezproxy.uwtsd.ac.uk/c/onvpsy/viewer/pdf/m4m6x4go3f?route=details (Accessed: 6 January 2025).</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Alzadjali, R. (2021) </w:t>
      </w:r>
      <w:r>
        <w:rPr>
          <w:rFonts w:ascii="Arial Narrow" w:hAnsi="Arial Narrow"/>
          <w:i w:val="1"/>
          <w:iCs w:val="1"/>
          <w:rtl w:val="0"/>
          <w:lang w:val="en-US"/>
        </w:rPr>
        <w:t>What is motion graphics?</w:t>
      </w:r>
      <w:r>
        <w:rPr>
          <w:rFonts w:ascii="Arial Narrow" w:hAnsi="Arial Narrow"/>
          <w:rtl w:val="0"/>
          <w:lang w:val="en-US"/>
        </w:rPr>
        <w:t xml:space="preserve"> Available at: https://framezen.com/index.php/2021/01/17/what-is-motion-graphics/ (Accessed: 19 February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Anderson, H. (2023) </w:t>
      </w:r>
      <w:r>
        <w:rPr>
          <w:rFonts w:ascii="Arial Narrow" w:hAnsi="Arial Narrow"/>
          <w:i w:val="1"/>
          <w:iCs w:val="1"/>
          <w:rtl w:val="0"/>
          <w:lang w:val="nl-NL"/>
        </w:rPr>
        <w:t>Alice in Wonderland</w:t>
      </w:r>
      <w:r>
        <w:rPr>
          <w:rFonts w:ascii="Arial Narrow" w:hAnsi="Arial Narrow" w:hint="default"/>
          <w:i w:val="1"/>
          <w:iCs w:val="1"/>
          <w:rtl w:val="1"/>
        </w:rPr>
        <w:t>’</w:t>
      </w:r>
      <w:r>
        <w:rPr>
          <w:rFonts w:ascii="Arial Narrow" w:hAnsi="Arial Narrow"/>
          <w:i w:val="1"/>
          <w:iCs w:val="1"/>
          <w:rtl w:val="0"/>
          <w:lang w:val="en-US"/>
        </w:rPr>
        <w:t>s hidden messages</w:t>
      </w:r>
      <w:r>
        <w:rPr>
          <w:rFonts w:ascii="Arial Narrow" w:hAnsi="Arial Narrow"/>
          <w:rtl w:val="0"/>
          <w:lang w:val="en-US"/>
        </w:rPr>
        <w:t>. Available at: https://www.bbc.com/culture/article/20160527-alice-in-wonderlands-hidden-messages (Accessed: 30 March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Anger, J. (2004) </w:t>
      </w:r>
      <w:r>
        <w:rPr>
          <w:rFonts w:ascii="Arial Narrow" w:hAnsi="Arial Narrow"/>
          <w:i w:val="1"/>
          <w:iCs w:val="1"/>
          <w:rtl w:val="0"/>
          <w:lang w:val="nl-NL"/>
        </w:rPr>
        <w:t>Paul Klee</w:t>
      </w:r>
      <w:r>
        <w:rPr>
          <w:rFonts w:ascii="Arial Narrow" w:hAnsi="Arial Narrow"/>
          <w:rtl w:val="0"/>
          <w:lang w:val="en-US"/>
        </w:rPr>
        <w:t>. Available at: https://www.maramarietta.com/the-arts/painting-drawing-sculpture/artists-h-m/klee/ (Accessed: 2 October 2023).</w:t>
      </w:r>
    </w:p>
    <w:p>
      <w:pPr>
        <w:pStyle w:val="Default"/>
        <w:bidi w:val="0"/>
        <w:spacing w:before="0" w:line="240" w:lineRule="auto"/>
        <w:ind w:left="0" w:right="0" w:firstLine="0"/>
        <w:jc w:val="left"/>
        <w:rPr>
          <w:rFonts w:ascii="Arial Narrow" w:cs="Arial Narrow" w:hAnsi="Arial Narrow" w:eastAsia="Arial Narrow"/>
          <w:shd w:val="clear" w:color="auto" w:fill="ffffff"/>
          <w:rtl w:val="0"/>
        </w:rPr>
      </w:pPr>
      <w:r>
        <w:rPr>
          <w:rFonts w:ascii="Arial Narrow" w:hAnsi="Arial Narrow"/>
          <w:shd w:val="clear" w:color="auto" w:fill="ffffff"/>
          <w:rtl w:val="0"/>
          <w:lang w:val="en-US"/>
        </w:rPr>
        <w:t xml:space="preserve">Asaf, M., Kainan, A., Tohar, V. &amp; Shahar, R. (2007) </w:t>
      </w:r>
      <w:r>
        <w:rPr>
          <w:rFonts w:ascii="Arial Narrow" w:hAnsi="Arial Narrow"/>
          <w:i w:val="1"/>
          <w:iCs w:val="1"/>
          <w:shd w:val="clear" w:color="auto" w:fill="ffffff"/>
          <w:rtl w:val="0"/>
          <w:lang w:val="en-US"/>
        </w:rPr>
        <w:t>An Alternative Approach for Personal Narrative Interpretation: The Semiotics of Roland Barthes</w:t>
      </w:r>
      <w:r>
        <w:rPr>
          <w:rFonts w:ascii="Arial Narrow" w:hAnsi="Arial Narrow"/>
          <w:i w:val="1"/>
          <w:iCs w:val="1"/>
          <w:shd w:val="clear" w:color="auto" w:fill="ffffff"/>
          <w:rtl w:val="0"/>
          <w:lang w:val="en-US"/>
        </w:rPr>
        <w:t xml:space="preserve">. </w:t>
      </w:r>
      <w:r>
        <w:rPr>
          <w:rFonts w:ascii="Arial Narrow" w:hAnsi="Arial Narrow"/>
          <w:shd w:val="clear" w:color="auto" w:fill="ffffff"/>
          <w:rtl w:val="0"/>
          <w:lang w:val="en-US"/>
        </w:rPr>
        <w:t xml:space="preserve">Available at: </w:t>
      </w:r>
      <w:r>
        <w:rPr>
          <w:rFonts w:ascii="Arial Narrow" w:hAnsi="Arial Narrow"/>
          <w:shd w:val="clear" w:color="auto" w:fill="ffffff"/>
          <w:rtl w:val="0"/>
          <w:lang w:val="en-US"/>
        </w:rPr>
        <w:t>https://journals.sagepub.com/doi/pdf/10.1177/160940690700600306</w:t>
      </w:r>
      <w:r>
        <w:rPr>
          <w:rFonts w:ascii="Arial Narrow" w:hAnsi="Arial Narrow"/>
          <w:shd w:val="clear" w:color="auto" w:fill="ffffff"/>
          <w:rtl w:val="0"/>
          <w:lang w:val="en-US"/>
        </w:rPr>
        <w:t>. (</w:t>
      </w:r>
      <w:r>
        <w:rPr>
          <w:rFonts w:ascii="Arial Narrow" w:hAnsi="Arial Narrow"/>
          <w:shd w:val="clear" w:color="auto" w:fill="ffffff"/>
          <w:rtl w:val="0"/>
          <w:lang w:val="en-US"/>
        </w:rPr>
        <w:t>Accessed: 31 December, 2024</w:t>
      </w:r>
      <w:r>
        <w:rPr>
          <w:rFonts w:ascii="Arial Narrow" w:hAnsi="Arial Narrow"/>
          <w:shd w:val="clear" w:color="auto" w:fill="ffffff"/>
          <w:rtl w:val="0"/>
          <w:lang w:val="en-US"/>
        </w:rPr>
        <w:t xml:space="preserve">) </w:t>
      </w:r>
    </w:p>
    <w:p>
      <w:pPr>
        <w:pStyle w:val="Default"/>
        <w:bidi w:val="0"/>
        <w:spacing w:before="0" w:line="240" w:lineRule="auto"/>
        <w:ind w:left="0" w:right="0" w:firstLine="0"/>
        <w:jc w:val="left"/>
        <w:rPr>
          <w:rFonts w:ascii="Arial Narrow" w:cs="Arial Narrow" w:hAnsi="Arial Narrow" w:eastAsia="Arial Narrow"/>
          <w:shd w:val="clear" w:color="auto" w:fill="ffffff"/>
          <w:rtl w:val="0"/>
        </w:rPr>
      </w:pP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Arizpe, E. (2013) </w:t>
      </w:r>
      <w:r>
        <w:rPr>
          <w:rFonts w:ascii="Arial Narrow" w:hAnsi="Arial Narrow" w:hint="default"/>
          <w:rtl w:val="1"/>
        </w:rPr>
        <w:t>‘</w:t>
      </w:r>
      <w:r>
        <w:rPr>
          <w:rFonts w:ascii="Arial Narrow" w:hAnsi="Arial Narrow"/>
          <w:rtl w:val="0"/>
          <w:lang w:val="en-US"/>
        </w:rPr>
        <w:t>Meaning-making from wordless (or nearly wordless) picturebooks: what educational research expects and what readers have to say</w:t>
      </w:r>
      <w:r>
        <w:rPr>
          <w:rFonts w:ascii="Arial Narrow" w:hAnsi="Arial Narrow" w:hint="default"/>
          <w:rtl w:val="1"/>
        </w:rPr>
        <w:t>’</w:t>
      </w:r>
      <w:r>
        <w:rPr>
          <w:rFonts w:ascii="Arial Narrow" w:hAnsi="Arial Narrow"/>
          <w:rtl w:val="0"/>
        </w:rPr>
        <w:t xml:space="preserve">, </w:t>
      </w:r>
      <w:r>
        <w:rPr>
          <w:rFonts w:ascii="Arial Narrow" w:hAnsi="Arial Narrow"/>
          <w:i w:val="1"/>
          <w:iCs w:val="1"/>
          <w:rtl w:val="0"/>
          <w:lang w:val="en-US"/>
        </w:rPr>
        <w:t>Cambridge Journal of Education</w:t>
      </w:r>
      <w:r>
        <w:rPr>
          <w:rFonts w:ascii="Arial Narrow" w:hAnsi="Arial Narrow"/>
          <w:rtl w:val="0"/>
        </w:rPr>
        <w:t>, 43(2), pp. 163</w:t>
      </w:r>
      <w:r>
        <w:rPr>
          <w:rFonts w:ascii="Arial Narrow" w:hAnsi="Arial Narrow" w:hint="default"/>
          <w:rtl w:val="0"/>
        </w:rPr>
        <w:t>–</w:t>
      </w:r>
      <w:r>
        <w:rPr>
          <w:rFonts w:ascii="Arial Narrow" w:hAnsi="Arial Narrow"/>
          <w:rtl w:val="0"/>
        </w:rPr>
        <w:t>176.</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Arizpe, E. (2014) </w:t>
      </w:r>
      <w:r>
        <w:rPr>
          <w:rFonts w:ascii="Arial Narrow" w:hAnsi="Arial Narrow" w:hint="default"/>
          <w:rtl w:val="1"/>
        </w:rPr>
        <w:t>‘</w:t>
      </w:r>
      <w:r>
        <w:rPr>
          <w:rFonts w:ascii="Arial Narrow" w:hAnsi="Arial Narrow"/>
          <w:rtl w:val="0"/>
          <w:lang w:val="en-US"/>
        </w:rPr>
        <w:t>Wordless picturebooks: critical and educational perspectives on meaning-making</w:t>
      </w:r>
      <w:r>
        <w:rPr>
          <w:rFonts w:ascii="Arial Narrow" w:hAnsi="Arial Narrow" w:hint="default"/>
          <w:rtl w:val="1"/>
        </w:rPr>
        <w:t>’</w:t>
      </w:r>
      <w:r>
        <w:rPr>
          <w:rFonts w:ascii="Arial Narrow" w:hAnsi="Arial Narrow"/>
          <w:rtl w:val="0"/>
          <w:lang w:val="de-DE"/>
        </w:rPr>
        <w:t>, in K</w:t>
      </w:r>
      <w:r>
        <w:rPr>
          <w:rFonts w:ascii="Arial Narrow" w:hAnsi="Arial Narrow" w:hint="default"/>
          <w:rtl w:val="0"/>
        </w:rPr>
        <w:t>ü</w:t>
      </w:r>
      <w:r>
        <w:rPr>
          <w:rFonts w:ascii="Arial Narrow" w:hAnsi="Arial Narrow"/>
          <w:rtl w:val="0"/>
          <w:lang w:val="de-DE"/>
        </w:rPr>
        <w:t xml:space="preserve">mmerling-Meibauer, B. (ed.) </w:t>
      </w:r>
      <w:r>
        <w:rPr>
          <w:rFonts w:ascii="Arial Narrow" w:hAnsi="Arial Narrow"/>
          <w:i w:val="1"/>
          <w:iCs w:val="1"/>
          <w:rtl w:val="0"/>
          <w:lang w:val="en-US"/>
        </w:rPr>
        <w:t>Aesthetic and Cognitive Challenges of the Picturebook</w:t>
      </w:r>
      <w:r>
        <w:rPr>
          <w:rFonts w:ascii="Arial Narrow" w:hAnsi="Arial Narrow"/>
          <w:rtl w:val="0"/>
          <w:lang w:val="en-US"/>
        </w:rPr>
        <w:t>. London: Routledge, pp. 91</w:t>
      </w:r>
      <w:r>
        <w:rPr>
          <w:rFonts w:ascii="Arial Narrow" w:hAnsi="Arial Narrow" w:hint="default"/>
          <w:rtl w:val="0"/>
        </w:rPr>
        <w:t>–</w:t>
      </w:r>
      <w:r>
        <w:rPr>
          <w:rFonts w:ascii="Arial Narrow" w:hAnsi="Arial Narrow"/>
          <w:rtl w:val="0"/>
        </w:rPr>
        <w:t>108.</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Barthes, R. (1967) </w:t>
      </w:r>
      <w:r>
        <w:rPr>
          <w:rFonts w:ascii="Arial Narrow" w:hAnsi="Arial Narrow" w:hint="default"/>
          <w:rtl w:val="1"/>
        </w:rPr>
        <w:t>‘</w:t>
      </w:r>
      <w:r>
        <w:rPr>
          <w:rFonts w:ascii="Arial Narrow" w:hAnsi="Arial Narrow"/>
          <w:rtl w:val="0"/>
          <w:lang w:val="en-US"/>
        </w:rPr>
        <w:t>The death of the author</w:t>
      </w:r>
      <w:r>
        <w:rPr>
          <w:rFonts w:ascii="Arial Narrow" w:hAnsi="Arial Narrow" w:hint="default"/>
          <w:rtl w:val="1"/>
        </w:rPr>
        <w:t>’</w:t>
      </w:r>
      <w:r>
        <w:rPr>
          <w:rFonts w:ascii="Arial Narrow" w:hAnsi="Arial Narrow"/>
          <w:rtl w:val="0"/>
          <w:lang w:val="it-IT"/>
        </w:rPr>
        <w:t xml:space="preserve">, in </w:t>
      </w:r>
      <w:r>
        <w:rPr>
          <w:rFonts w:ascii="Arial Narrow" w:hAnsi="Arial Narrow"/>
          <w:i w:val="1"/>
          <w:iCs w:val="1"/>
          <w:rtl w:val="0"/>
          <w:lang w:val="de-DE"/>
        </w:rPr>
        <w:t>Image, Music, Text</w:t>
      </w:r>
      <w:r>
        <w:rPr>
          <w:rFonts w:ascii="Arial Narrow" w:hAnsi="Arial Narrow"/>
          <w:rtl w:val="0"/>
          <w:lang w:val="it-IT"/>
        </w:rPr>
        <w:t>. London: Fontana Press.</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Barthes, R. (1967) </w:t>
      </w:r>
      <w:r>
        <w:rPr>
          <w:rFonts w:ascii="Arial Narrow" w:hAnsi="Arial Narrow"/>
          <w:i w:val="1"/>
          <w:iCs w:val="1"/>
          <w:rtl w:val="0"/>
          <w:lang w:val="en-US"/>
        </w:rPr>
        <w:t>Elements of Semiology</w:t>
      </w:r>
      <w:r>
        <w:rPr>
          <w:rFonts w:ascii="Arial Narrow" w:hAnsi="Arial Narrow"/>
          <w:rtl w:val="0"/>
          <w:lang w:val="en-US"/>
        </w:rPr>
        <w:t>. Translated by A. Lavers and C. Smith. London: Jonathan Cape.</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Barthes, R. (1972) </w:t>
      </w:r>
      <w:r>
        <w:rPr>
          <w:rFonts w:ascii="Arial Narrow" w:hAnsi="Arial Narrow"/>
          <w:i w:val="1"/>
          <w:iCs w:val="1"/>
          <w:rtl w:val="0"/>
          <w:lang w:val="en-US"/>
        </w:rPr>
        <w:t>Mythologies</w:t>
      </w:r>
      <w:r>
        <w:rPr>
          <w:rFonts w:ascii="Arial Narrow" w:hAnsi="Arial Narrow"/>
          <w:rtl w:val="0"/>
          <w:lang w:val="en-US"/>
        </w:rPr>
        <w:t>. Translated by A. Lavers. London: Paladin Books.</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en-US"/>
        </w:rPr>
        <w:t xml:space="preserve">Barthes, R. (1990) </w:t>
      </w:r>
      <w:r>
        <w:rPr>
          <w:rFonts w:ascii="Arial Narrow" w:hAnsi="Arial Narrow"/>
          <w:i w:val="1"/>
          <w:iCs w:val="1"/>
          <w:rtl w:val="0"/>
          <w:lang w:val="de-DE"/>
        </w:rPr>
        <w:t>S/Z</w:t>
      </w:r>
      <w:r>
        <w:rPr>
          <w:rFonts w:ascii="Arial Narrow" w:hAnsi="Arial Narrow"/>
          <w:rtl w:val="0"/>
          <w:lang w:val="en-US"/>
        </w:rPr>
        <w:t>. Translated by R. Miller. Oxford: Blackwell.</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Beagle, P. S. (2016) </w:t>
      </w:r>
      <w:r>
        <w:rPr>
          <w:rFonts w:ascii="Arial Narrow" w:hAnsi="Arial Narrow"/>
          <w:i w:val="1"/>
          <w:iCs w:val="1"/>
          <w:rtl w:val="0"/>
          <w:lang w:val="en-US"/>
        </w:rPr>
        <w:t>The story of Kao Yu</w:t>
      </w:r>
      <w:r>
        <w:rPr>
          <w:rFonts w:ascii="Arial Narrow" w:hAnsi="Arial Narrow"/>
          <w:rtl w:val="0"/>
          <w:lang w:val="en-US"/>
        </w:rPr>
        <w:t>. New York: Tor Books.</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Camus, A. (1942) </w:t>
      </w:r>
      <w:r>
        <w:rPr>
          <w:rFonts w:ascii="Arial Narrow" w:hAnsi="Arial Narrow"/>
          <w:i w:val="1"/>
          <w:iCs w:val="1"/>
          <w:rtl w:val="0"/>
          <w:lang w:val="en-US"/>
        </w:rPr>
        <w:t>The myth of Sisyphus</w:t>
      </w:r>
      <w:r>
        <w:rPr>
          <w:rFonts w:ascii="Arial Narrow" w:hAnsi="Arial Narrow"/>
          <w:rtl w:val="0"/>
          <w:lang w:val="en-US"/>
        </w:rPr>
        <w:t>. London: Penguin Books.</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Davies, N. (2013) </w:t>
      </w:r>
      <w:r>
        <w:rPr>
          <w:rFonts w:ascii="Arial Narrow" w:hAnsi="Arial Narrow"/>
          <w:i w:val="1"/>
          <w:iCs w:val="1"/>
          <w:rtl w:val="0"/>
          <w:lang w:val="en-US"/>
        </w:rPr>
        <w:t>The promise</w:t>
      </w:r>
      <w:r>
        <w:rPr>
          <w:rFonts w:ascii="Arial Narrow" w:hAnsi="Arial Narrow"/>
          <w:rtl w:val="0"/>
          <w:lang w:val="en-US"/>
        </w:rPr>
        <w:t>. London: Walker Books.</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en-US"/>
        </w:rPr>
        <w:t xml:space="preserve">Davies, N. (2012) </w:t>
      </w:r>
      <w:r>
        <w:rPr>
          <w:rFonts w:ascii="Arial Narrow" w:hAnsi="Arial Narrow"/>
          <w:rtl w:val="0"/>
          <w:lang w:val="pt-PT"/>
        </w:rPr>
        <w:t>https://nicola-davies.com/</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en-US"/>
        </w:rPr>
        <w:t xml:space="preserve">Dey Street Books (2011) </w:t>
      </w:r>
      <w:r>
        <w:rPr>
          <w:rFonts w:ascii="Arial Narrow" w:hAnsi="Arial Narrow"/>
          <w:i w:val="1"/>
          <w:iCs w:val="1"/>
          <w:rtl w:val="0"/>
          <w:lang w:val="en-US"/>
        </w:rPr>
        <w:t>The making of Daniel Egn</w:t>
      </w:r>
      <w:r>
        <w:rPr>
          <w:rFonts w:ascii="Arial Narrow" w:hAnsi="Arial Narrow" w:hint="default"/>
          <w:i w:val="1"/>
          <w:iCs w:val="1"/>
          <w:rtl w:val="0"/>
          <w:lang w:val="fr-FR"/>
        </w:rPr>
        <w:t>é</w:t>
      </w:r>
      <w:r>
        <w:rPr>
          <w:rFonts w:ascii="Arial Narrow" w:hAnsi="Arial Narrow"/>
          <w:i w:val="1"/>
          <w:iCs w:val="1"/>
          <w:rtl w:val="0"/>
        </w:rPr>
        <w:t>us</w:t>
      </w:r>
      <w:r>
        <w:rPr>
          <w:rFonts w:ascii="Arial Narrow" w:hAnsi="Arial Narrow" w:hint="default"/>
          <w:i w:val="1"/>
          <w:iCs w:val="1"/>
          <w:rtl w:val="1"/>
        </w:rPr>
        <w:t xml:space="preserve">’ </w:t>
      </w:r>
      <w:r>
        <w:rPr>
          <w:rFonts w:ascii="Arial Narrow" w:hAnsi="Arial Narrow"/>
          <w:i w:val="1"/>
          <w:iCs w:val="1"/>
          <w:rtl w:val="0"/>
          <w:lang w:val="en-US"/>
        </w:rPr>
        <w:t>Little Red Riding Hood</w:t>
      </w:r>
      <w:r>
        <w:rPr>
          <w:rFonts w:ascii="Arial Narrow" w:hAnsi="Arial Narrow"/>
          <w:rtl w:val="0"/>
          <w:lang w:val="en-US"/>
        </w:rPr>
        <w:t>. Available at: https://www.youtube.com/watch?v=3vnhcJHcJWo (Accessed: 30 March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Doeser, L. (1995) </w:t>
      </w:r>
      <w:r>
        <w:rPr>
          <w:rFonts w:ascii="Arial Narrow" w:hAnsi="Arial Narrow"/>
          <w:i w:val="1"/>
          <w:iCs w:val="1"/>
          <w:rtl w:val="0"/>
          <w:lang w:val="en-US"/>
        </w:rPr>
        <w:t>The life and works of Paul Klee</w:t>
      </w:r>
      <w:r>
        <w:rPr>
          <w:rFonts w:ascii="Arial Narrow" w:hAnsi="Arial Narrow"/>
          <w:rtl w:val="0"/>
          <w:lang w:val="it-IT"/>
        </w:rPr>
        <w:t>. Bristol: Parragon Book Service.</w:t>
      </w:r>
    </w:p>
    <w:p>
      <w:pPr>
        <w:pStyle w:val="Default"/>
        <w:suppressAutoHyphens w:val="1"/>
        <w:spacing w:before="0" w:after="240" w:line="240" w:lineRule="auto"/>
        <w:rPr>
          <w:rFonts w:ascii="Arial Narrow" w:cs="Arial Narrow" w:hAnsi="Arial Narrow" w:eastAsia="Arial Narrow"/>
          <w:i w:val="0"/>
          <w:iCs w:val="0"/>
        </w:rPr>
      </w:pPr>
      <w:r>
        <w:rPr>
          <w:rFonts w:ascii="Arial Narrow" w:hAnsi="Arial Narrow"/>
          <w:i w:val="0"/>
          <w:iCs w:val="0"/>
          <w:rtl w:val="0"/>
        </w:rPr>
        <w:t xml:space="preserve">Doonan, J. (1993) </w:t>
      </w:r>
      <w:r>
        <w:rPr>
          <w:rFonts w:ascii="Arial Narrow" w:hAnsi="Arial Narrow"/>
          <w:i w:val="1"/>
          <w:iCs w:val="1"/>
          <w:rtl w:val="0"/>
          <w:lang w:val="en-US"/>
        </w:rPr>
        <w:t>Looking at pictures in picture books</w:t>
      </w:r>
      <w:r>
        <w:rPr>
          <w:rFonts w:ascii="Arial Narrow" w:hAnsi="Arial Narrow"/>
          <w:i w:val="0"/>
          <w:iCs w:val="0"/>
          <w:rtl w:val="0"/>
        </w:rPr>
        <w:t>. Stroud: Thimble Press.</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Galliez, R. M. (2017) </w:t>
      </w:r>
      <w:r>
        <w:rPr>
          <w:rFonts w:ascii="Arial Narrow" w:hAnsi="Arial Narrow"/>
          <w:i w:val="1"/>
          <w:iCs w:val="1"/>
          <w:rtl w:val="0"/>
          <w:lang w:val="en-US"/>
        </w:rPr>
        <w:t>Time for bed, Miyuki</w:t>
      </w:r>
      <w:r>
        <w:rPr>
          <w:rFonts w:ascii="Arial Narrow" w:hAnsi="Arial Narrow"/>
          <w:rtl w:val="0"/>
          <w:lang w:val="en-US"/>
        </w:rPr>
        <w:t>. Princeton: Princeton Architectural Press.</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Gaiman, N. (2002) </w:t>
      </w:r>
      <w:r>
        <w:rPr>
          <w:rFonts w:ascii="Arial Narrow" w:hAnsi="Arial Narrow"/>
          <w:i w:val="1"/>
          <w:iCs w:val="1"/>
          <w:rtl w:val="0"/>
        </w:rPr>
        <w:t>Coraline</w:t>
      </w:r>
      <w:r>
        <w:rPr>
          <w:rFonts w:ascii="Arial Narrow" w:hAnsi="Arial Narrow"/>
          <w:rtl w:val="0"/>
          <w:lang w:val="en-US"/>
        </w:rPr>
        <w:t>. Burton: Subterranean Press. [check place of publication]</w:t>
      </w:r>
    </w:p>
    <w:p>
      <w:pPr>
        <w:pStyle w:val="Default"/>
        <w:bidi w:val="0"/>
        <w:spacing w:before="0" w:line="240" w:lineRule="auto"/>
        <w:ind w:left="0" w:right="0" w:firstLine="0"/>
        <w:jc w:val="left"/>
        <w:rPr>
          <w:rFonts w:ascii="Arial Narrow" w:cs="Arial Narrow" w:hAnsi="Arial Narrow" w:eastAsia="Arial Narrow"/>
          <w:shd w:val="clear" w:color="auto" w:fill="ffffff"/>
          <w:rtl w:val="0"/>
        </w:rPr>
      </w:pPr>
      <w:r>
        <w:rPr>
          <w:rFonts w:ascii="Arial Narrow" w:hAnsi="Arial Narrow"/>
          <w:shd w:val="clear" w:color="auto" w:fill="ffffff"/>
          <w:rtl w:val="0"/>
          <w:lang w:val="en-US"/>
        </w:rPr>
        <w:t xml:space="preserve">Gampat, C. (2015) </w:t>
      </w:r>
      <w:r>
        <w:rPr>
          <w:rFonts w:ascii="Arial Narrow" w:hAnsi="Arial Narrow"/>
          <w:i w:val="1"/>
          <w:iCs w:val="1"/>
          <w:shd w:val="clear" w:color="auto" w:fill="ffffff"/>
          <w:rtl w:val="0"/>
          <w:lang w:val="en-US"/>
        </w:rPr>
        <w:t xml:space="preserve">The Creative Black and White Double Exposures of Robin Vandabeele. </w:t>
      </w:r>
      <w:r>
        <w:rPr>
          <w:rFonts w:ascii="Arial Narrow" w:hAnsi="Arial Narrow"/>
          <w:shd w:val="clear" w:color="auto" w:fill="ffffff"/>
          <w:rtl w:val="0"/>
          <w:lang w:val="en-US"/>
        </w:rPr>
        <w:t xml:space="preserve">Available at: </w:t>
      </w:r>
      <w:r>
        <w:rPr>
          <w:rStyle w:val="Hyperlink.0"/>
          <w:rFonts w:ascii="Arial Narrow" w:cs="Arial Narrow" w:hAnsi="Arial Narrow" w:eastAsia="Arial Narrow"/>
          <w:shd w:val="clear" w:color="auto" w:fill="ffffff"/>
          <w:rtl w:val="0"/>
        </w:rPr>
        <w:fldChar w:fldCharType="begin" w:fldLock="0"/>
      </w:r>
      <w:r>
        <w:rPr>
          <w:rStyle w:val="Hyperlink.0"/>
          <w:rFonts w:ascii="Arial Narrow" w:cs="Arial Narrow" w:hAnsi="Arial Narrow" w:eastAsia="Arial Narrow"/>
          <w:shd w:val="clear" w:color="auto" w:fill="ffffff"/>
          <w:rtl w:val="0"/>
        </w:rPr>
        <w:instrText xml:space="preserve"> HYPERLINK "https://www.thephoblographer.com/2015/04/14/the-creative-black-and-white-double-exposures-of-robin-vandenabeele/"</w:instrText>
      </w:r>
      <w:r>
        <w:rPr>
          <w:rStyle w:val="Hyperlink.0"/>
          <w:rFonts w:ascii="Arial Narrow" w:cs="Arial Narrow" w:hAnsi="Arial Narrow" w:eastAsia="Arial Narrow"/>
          <w:shd w:val="clear" w:color="auto" w:fill="ffffff"/>
          <w:rtl w:val="0"/>
        </w:rPr>
        <w:fldChar w:fldCharType="separate" w:fldLock="0"/>
      </w:r>
      <w:r>
        <w:rPr>
          <w:rStyle w:val="Hyperlink.0"/>
          <w:rFonts w:ascii="Arial Narrow" w:hAnsi="Arial Narrow"/>
          <w:shd w:val="clear" w:color="auto" w:fill="ffffff"/>
          <w:rtl w:val="0"/>
          <w:lang w:val="en-US"/>
        </w:rPr>
        <w:t>https://www.thephoblographer.com/2015/04/14/the-creative-black-and-white-double-exposures-of-robin-vandenabeele/</w:t>
      </w:r>
      <w:r>
        <w:rPr>
          <w:rFonts w:ascii="Arial Narrow" w:cs="Arial Narrow" w:hAnsi="Arial Narrow" w:eastAsia="Arial Narrow"/>
          <w:shd w:val="clear" w:color="auto" w:fill="ffffff"/>
          <w:rtl w:val="0"/>
        </w:rPr>
        <w:fldChar w:fldCharType="end" w:fldLock="0"/>
      </w:r>
      <w:r>
        <w:rPr>
          <w:rFonts w:ascii="Arial Narrow" w:hAnsi="Arial Narrow"/>
          <w:shd w:val="clear" w:color="auto" w:fill="ffffff"/>
          <w:rtl w:val="0"/>
          <w:lang w:val="en-US"/>
        </w:rPr>
        <w:t xml:space="preserve"> </w:t>
      </w:r>
      <w:r>
        <w:rPr>
          <w:rFonts w:ascii="Arial Narrow" w:hAnsi="Arial Narrow"/>
          <w:shd w:val="clear" w:color="auto" w:fill="ffffff"/>
          <w:rtl w:val="0"/>
          <w:lang w:val="en-US"/>
        </w:rPr>
        <w:t xml:space="preserve">(Accessed: </w:t>
      </w:r>
      <w:r>
        <w:rPr>
          <w:rFonts w:ascii="Arial Narrow" w:hAnsi="Arial Narrow"/>
          <w:shd w:val="clear" w:color="auto" w:fill="ffffff"/>
          <w:rtl w:val="0"/>
          <w:lang w:val="en-US"/>
        </w:rPr>
        <w:t>5</w:t>
      </w:r>
      <w:r>
        <w:rPr>
          <w:rFonts w:ascii="Arial Narrow" w:hAnsi="Arial Narrow"/>
          <w:shd w:val="clear" w:color="auto" w:fill="ffffff"/>
          <w:rtl w:val="0"/>
        </w:rPr>
        <w:t xml:space="preserve"> </w:t>
      </w:r>
      <w:r>
        <w:rPr>
          <w:rFonts w:ascii="Arial Narrow" w:hAnsi="Arial Narrow"/>
          <w:shd w:val="clear" w:color="auto" w:fill="ffffff"/>
          <w:rtl w:val="0"/>
          <w:lang w:val="en-US"/>
        </w:rPr>
        <w:t>August</w:t>
      </w:r>
      <w:r>
        <w:rPr>
          <w:rFonts w:ascii="Arial Narrow" w:hAnsi="Arial Narrow"/>
          <w:shd w:val="clear" w:color="auto" w:fill="ffffff"/>
          <w:rtl w:val="0"/>
          <w:lang w:val="en-US"/>
        </w:rPr>
        <w:t>, 2024)</w:t>
      </w:r>
    </w:p>
    <w:p>
      <w:pPr>
        <w:pStyle w:val="Default"/>
        <w:bidi w:val="0"/>
        <w:spacing w:before="0" w:line="240" w:lineRule="auto"/>
        <w:ind w:left="0" w:right="0" w:firstLine="0"/>
        <w:jc w:val="left"/>
        <w:rPr>
          <w:rFonts w:ascii="Helvetica" w:cs="Helvetica" w:hAnsi="Helvetica" w:eastAsia="Helvetica"/>
          <w:outline w:val="0"/>
          <w:color w:val="5e5e5e"/>
          <w:sz w:val="28"/>
          <w:szCs w:val="28"/>
          <w:shd w:val="clear" w:color="auto" w:fill="ffffff"/>
          <w:rtl w:val="0"/>
          <w14:textFill>
            <w14:solidFill>
              <w14:srgbClr w14:val="5E5E5E"/>
            </w14:solidFill>
          </w14:textFill>
        </w:rPr>
      </w:pP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Gibbons, J. (2023) </w:t>
      </w:r>
      <w:r>
        <w:rPr>
          <w:rFonts w:ascii="Arial Narrow" w:hAnsi="Arial Narrow"/>
          <w:i w:val="1"/>
          <w:iCs w:val="1"/>
          <w:rtl w:val="0"/>
          <w:lang w:val="en-US"/>
        </w:rPr>
        <w:t>Russian folk patterns: part one</w:t>
      </w:r>
      <w:r>
        <w:rPr>
          <w:rFonts w:ascii="Arial Narrow" w:hAnsi="Arial Narrow"/>
          <w:rtl w:val="0"/>
          <w:lang w:val="en-US"/>
        </w:rPr>
        <w:t>. Available at: https://patternobserver.com/2015/04/29/russian-folk-patterns-part-one/ (Accessed: 2 October 2023).</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en-US"/>
        </w:rPr>
        <w:t xml:space="preserve">Goldstone, B. P. and Labbo, L. D. (2004) </w:t>
      </w:r>
      <w:r>
        <w:rPr>
          <w:rFonts w:ascii="Arial Narrow" w:hAnsi="Arial Narrow" w:hint="default"/>
          <w:rtl w:val="1"/>
        </w:rPr>
        <w:t>‘</w:t>
      </w:r>
      <w:r>
        <w:rPr>
          <w:rFonts w:ascii="Arial Narrow" w:hAnsi="Arial Narrow"/>
          <w:rtl w:val="0"/>
          <w:lang w:val="en-US"/>
        </w:rPr>
        <w:t>The postmodern picture book: a new subgenre</w:t>
      </w:r>
      <w:r>
        <w:rPr>
          <w:rFonts w:ascii="Arial Narrow" w:hAnsi="Arial Narrow" w:hint="default"/>
          <w:rtl w:val="1"/>
        </w:rPr>
        <w:t>’</w:t>
      </w:r>
      <w:r>
        <w:rPr>
          <w:rFonts w:ascii="Arial Narrow" w:hAnsi="Arial Narrow"/>
          <w:rtl w:val="0"/>
        </w:rPr>
        <w:t xml:space="preserve">, </w:t>
      </w:r>
      <w:r>
        <w:rPr>
          <w:rFonts w:ascii="Arial Narrow" w:hAnsi="Arial Narrow"/>
          <w:i w:val="1"/>
          <w:iCs w:val="1"/>
          <w:rtl w:val="0"/>
          <w:lang w:val="pt-PT"/>
        </w:rPr>
        <w:t>Language Arts</w:t>
      </w:r>
      <w:r>
        <w:rPr>
          <w:rFonts w:ascii="Arial Narrow" w:hAnsi="Arial Narrow"/>
          <w:rtl w:val="0"/>
        </w:rPr>
        <w:t>, 81(3), pp. 196</w:t>
      </w:r>
      <w:r>
        <w:rPr>
          <w:rFonts w:ascii="Arial Narrow" w:hAnsi="Arial Narrow" w:hint="default"/>
          <w:rtl w:val="0"/>
        </w:rPr>
        <w:t>–</w:t>
      </w:r>
      <w:r>
        <w:rPr>
          <w:rFonts w:ascii="Arial Narrow" w:hAnsi="Arial Narrow"/>
          <w:rtl w:val="0"/>
          <w:lang w:val="en-US"/>
        </w:rPr>
        <w:t>204. Available at: https://www.proquest.com/docview/196854408?parentSessionId=zSA60KFANsBgxZESUBGA%2Fcf4K0hNaLzA%2BUrrkPB5BGA%3D&amp;pq-origsite=primo&amp;accountid=130472&amp;sourcetype=Scholarly%20Journals (Accessed: 20 January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Grabill, R. (2017) </w:t>
      </w:r>
      <w:r>
        <w:rPr>
          <w:rFonts w:ascii="Arial Narrow" w:hAnsi="Arial Narrow"/>
          <w:i w:val="1"/>
          <w:iCs w:val="1"/>
          <w:rtl w:val="0"/>
          <w:lang w:val="en-US"/>
        </w:rPr>
        <w:t>How to write a picture book in three acts</w:t>
      </w:r>
      <w:r>
        <w:rPr>
          <w:rFonts w:ascii="Arial Narrow" w:hAnsi="Arial Narrow"/>
          <w:rtl w:val="0"/>
          <w:lang w:val="en-US"/>
        </w:rPr>
        <w:t>. Available at: https://www.rebeccagrabill.com/blog/2016/12/26/how-to-construct-a-picture-book-in-three-acts (Accessed: 18 April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nl-NL"/>
        </w:rPr>
        <w:t xml:space="preserve">Griswold, J. (2019) </w:t>
      </w:r>
      <w:r>
        <w:rPr>
          <w:rFonts w:ascii="Arial Narrow" w:hAnsi="Arial Narrow"/>
          <w:i w:val="1"/>
          <w:iCs w:val="1"/>
          <w:rtl w:val="0"/>
          <w:lang w:val="en-US"/>
        </w:rPr>
        <w:t>Goth picture books? The beautiful nightmares of Nicoletta Ceccoli</w:t>
      </w:r>
      <w:r>
        <w:rPr>
          <w:rFonts w:ascii="Arial Narrow" w:hAnsi="Arial Narrow"/>
          <w:rtl w:val="0"/>
          <w:lang w:val="en-US"/>
        </w:rPr>
        <w:t>. Available at: https://jerrygriswold.medium.com/goth-picture-books-a3c44f30f512 (Accessed: 29 March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Grushin, O. (2021) </w:t>
      </w:r>
      <w:r>
        <w:rPr>
          <w:rFonts w:ascii="Arial Narrow" w:hAnsi="Arial Narrow"/>
          <w:i w:val="1"/>
          <w:iCs w:val="1"/>
          <w:rtl w:val="0"/>
          <w:lang w:val="en-US"/>
        </w:rPr>
        <w:t>Offbeat European children</w:t>
      </w:r>
      <w:r>
        <w:rPr>
          <w:rFonts w:ascii="Arial Narrow" w:hAnsi="Arial Narrow" w:hint="default"/>
          <w:i w:val="1"/>
          <w:iCs w:val="1"/>
          <w:rtl w:val="1"/>
        </w:rPr>
        <w:t>’</w:t>
      </w:r>
      <w:r>
        <w:rPr>
          <w:rFonts w:ascii="Arial Narrow" w:hAnsi="Arial Narrow"/>
          <w:i w:val="1"/>
          <w:iCs w:val="1"/>
          <w:rtl w:val="0"/>
          <w:lang w:val="en-US"/>
        </w:rPr>
        <w:t>s books for adults</w:t>
      </w:r>
      <w:r>
        <w:rPr>
          <w:rFonts w:ascii="Arial Narrow" w:hAnsi="Arial Narrow"/>
          <w:rtl w:val="0"/>
          <w:lang w:val="en-US"/>
        </w:rPr>
        <w:t>. Available at: https://electricliterature.com/quirky-european-childrens-books-for-adults/ (Accessed: 30 March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en-US"/>
        </w:rPr>
        <w:t xml:space="preserve">Guojing. (2015) </w:t>
      </w:r>
      <w:r>
        <w:rPr>
          <w:rFonts w:ascii="Arial Narrow" w:hAnsi="Arial Narrow"/>
          <w:i w:val="1"/>
          <w:iCs w:val="1"/>
          <w:rtl w:val="0"/>
          <w:lang w:val="en-US"/>
        </w:rPr>
        <w:t xml:space="preserve">The only child. </w:t>
      </w:r>
      <w:r>
        <w:rPr>
          <w:rFonts w:ascii="Arial Narrow" w:hAnsi="Arial Narrow"/>
          <w:rtl w:val="0"/>
          <w:lang w:val="en-US"/>
        </w:rPr>
        <w:t xml:space="preserve">New York: </w:t>
      </w:r>
      <w:r>
        <w:rPr>
          <w:rFonts w:ascii="Arial Narrow" w:hAnsi="Arial Narrow"/>
          <w:rtl w:val="0"/>
          <w:lang w:val="en-US"/>
        </w:rPr>
        <w:t>Schwartz &amp; Wade, Random House</w:t>
      </w:r>
      <w:r>
        <w:rPr>
          <w:rFonts w:ascii="Arial Narrow" w:hAnsi="Arial Narrow"/>
          <w:rtl w:val="0"/>
          <w:lang w:val="en-US"/>
        </w:rPr>
        <w:t>.</w:t>
      </w:r>
    </w:p>
    <w:p>
      <w:pPr>
        <w:pStyle w:val="Default"/>
        <w:suppressAutoHyphens w:val="1"/>
        <w:spacing w:before="0" w:line="240" w:lineRule="auto"/>
        <w:jc w:val="left"/>
        <w:rPr>
          <w:rFonts w:ascii="Arial Narrow" w:cs="Arial Narrow" w:hAnsi="Arial Narrow" w:eastAsia="Arial Narrow"/>
          <w:shd w:val="clear" w:color="auto" w:fill="ffffff"/>
        </w:rPr>
      </w:pPr>
      <w:r>
        <w:rPr>
          <w:rFonts w:ascii="Arial Narrow" w:hAnsi="Arial Narrow"/>
          <w:shd w:val="clear" w:color="auto" w:fill="ffffff"/>
          <w:rtl w:val="0"/>
          <w:lang w:val="en-US"/>
        </w:rPr>
        <w:t>Heidegger, M., Macquarrie, J. and Robinson, E. (1962) Being and time. Oxford: Basil Blackwell.</w:t>
      </w:r>
      <w:r>
        <w:rPr>
          <w:rFonts w:ascii="Arial Narrow" w:hAnsi="Arial Narrow"/>
          <w:shd w:val="clear" w:color="auto" w:fill="ffffff"/>
          <w:rtl w:val="0"/>
          <w:lang w:val="en-US"/>
        </w:rPr>
        <w:t xml:space="preserve"> </w:t>
      </w:r>
    </w:p>
    <w:p>
      <w:pPr>
        <w:pStyle w:val="Default"/>
        <w:suppressAutoHyphens w:val="1"/>
        <w:spacing w:before="0" w:line="240" w:lineRule="auto"/>
        <w:jc w:val="left"/>
        <w:rPr>
          <w:outline w:val="0"/>
          <w:color w:val="393939"/>
          <w:sz w:val="30"/>
          <w:szCs w:val="30"/>
          <w:shd w:val="clear" w:color="auto" w:fill="ffffff"/>
          <w14:textFill>
            <w14:solidFill>
              <w14:srgbClr w14:val="3A3A3A"/>
            </w14:solidFill>
          </w14:textFill>
        </w:rPr>
      </w:pP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Hunt, P. (n.d.) </w:t>
      </w:r>
      <w:r>
        <w:rPr>
          <w:rFonts w:ascii="Arial Narrow" w:hAnsi="Arial Narrow"/>
          <w:i w:val="1"/>
          <w:iCs w:val="1"/>
          <w:rtl w:val="0"/>
          <w:lang w:val="en-US"/>
        </w:rPr>
        <w:t>Understanding children</w:t>
      </w:r>
      <w:r>
        <w:rPr>
          <w:rFonts w:ascii="Arial Narrow" w:hAnsi="Arial Narrow" w:hint="default"/>
          <w:i w:val="1"/>
          <w:iCs w:val="1"/>
          <w:rtl w:val="1"/>
        </w:rPr>
        <w:t>’</w:t>
      </w:r>
      <w:r>
        <w:rPr>
          <w:rFonts w:ascii="Arial Narrow" w:hAnsi="Arial Narrow"/>
          <w:i w:val="1"/>
          <w:iCs w:val="1"/>
          <w:rtl w:val="0"/>
          <w:lang w:val="en-US"/>
        </w:rPr>
        <w:t>s literature</w:t>
      </w:r>
      <w:r>
        <w:rPr>
          <w:rFonts w:ascii="Arial Narrow" w:hAnsi="Arial Narrow"/>
          <w:rtl w:val="0"/>
          <w:lang w:val="en-US"/>
        </w:rPr>
        <w:t>. Available at: https://khidiglibrary.weebly.com/uploads/7/0/5/6/7056479/understanding_childres_literature.pdf (Accessed: 29 December 2024). [check title spelling and author details]</w:t>
      </w:r>
    </w:p>
    <w:p>
      <w:pPr>
        <w:pStyle w:val="Body"/>
        <w:rPr>
          <w:rFonts w:ascii="Arial Narrow" w:cs="Arial Narrow" w:hAnsi="Arial Narrow" w:eastAsia="Arial Narrow"/>
          <w:sz w:val="24"/>
          <w:szCs w:val="24"/>
        </w:rPr>
      </w:pPr>
      <w:r>
        <w:rPr>
          <w:rFonts w:ascii="Arial Narrow" w:hAnsi="Arial Narrow"/>
          <w:sz w:val="24"/>
          <w:szCs w:val="24"/>
          <w:rtl w:val="0"/>
          <w:lang w:val="en-US"/>
        </w:rPr>
        <w:t>Kane, P., &amp; Choi, C. Y. (1999). China's one child family policy. BMJ (Clinical research ed.), 319(7215), 992</w:t>
      </w:r>
      <w:r>
        <w:rPr>
          <w:rFonts w:ascii="Arial Narrow" w:hAnsi="Arial Narrow" w:hint="default"/>
          <w:sz w:val="24"/>
          <w:szCs w:val="24"/>
          <w:rtl w:val="0"/>
        </w:rPr>
        <w:t>–</w:t>
      </w:r>
      <w:r>
        <w:rPr>
          <w:rFonts w:ascii="Arial Narrow" w:hAnsi="Arial Narrow"/>
          <w:sz w:val="24"/>
          <w:szCs w:val="24"/>
          <w:rtl w:val="0"/>
        </w:rPr>
        <w:t>994</w:t>
      </w:r>
      <w:r>
        <w:rPr>
          <w:rFonts w:ascii="Arial Narrow" w:hAnsi="Arial Narrow"/>
          <w:sz w:val="24"/>
          <w:szCs w:val="24"/>
          <w:rtl w:val="0"/>
          <w:lang w:val="en-US"/>
        </w:rPr>
        <w:t>. Available at:</w:t>
      </w:r>
      <w:r>
        <w:rPr>
          <w:rFonts w:ascii="Arial Narrow" w:hAnsi="Arial Narrow"/>
          <w:sz w:val="24"/>
          <w:szCs w:val="24"/>
          <w:rtl w:val="0"/>
        </w:rPr>
        <w:t xml:space="preserve"> </w:t>
      </w:r>
      <w:r>
        <w:rPr>
          <w:rStyle w:val="Hyperlink.0"/>
          <w:rFonts w:ascii="Arial Narrow" w:cs="Arial Narrow" w:hAnsi="Arial Narrow" w:eastAsia="Arial Narrow"/>
          <w:sz w:val="24"/>
          <w:szCs w:val="24"/>
        </w:rPr>
        <w:fldChar w:fldCharType="begin" w:fldLock="0"/>
      </w:r>
      <w:r>
        <w:rPr>
          <w:rStyle w:val="Hyperlink.0"/>
          <w:rFonts w:ascii="Arial Narrow" w:cs="Arial Narrow" w:hAnsi="Arial Narrow" w:eastAsia="Arial Narrow"/>
          <w:sz w:val="24"/>
          <w:szCs w:val="24"/>
        </w:rPr>
        <w:instrText xml:space="preserve"> HYPERLINK "https://doi.org/10.1136/bmj.319.7215.992"</w:instrText>
      </w:r>
      <w:r>
        <w:rPr>
          <w:rStyle w:val="Hyperlink.0"/>
          <w:rFonts w:ascii="Arial Narrow" w:cs="Arial Narrow" w:hAnsi="Arial Narrow" w:eastAsia="Arial Narrow"/>
          <w:sz w:val="24"/>
          <w:szCs w:val="24"/>
        </w:rPr>
        <w:fldChar w:fldCharType="separate" w:fldLock="0"/>
      </w:r>
      <w:r>
        <w:rPr>
          <w:rStyle w:val="Hyperlink.0"/>
          <w:rFonts w:ascii="Arial Narrow" w:hAnsi="Arial Narrow"/>
          <w:sz w:val="24"/>
          <w:szCs w:val="24"/>
          <w:rtl w:val="0"/>
        </w:rPr>
        <w:t>https://doi.org/10.1136/bmj.319.7215.992</w:t>
      </w:r>
      <w:r>
        <w:rPr>
          <w:rFonts w:ascii="Arial Narrow" w:cs="Arial Narrow" w:hAnsi="Arial Narrow" w:eastAsia="Arial Narrow"/>
          <w:sz w:val="24"/>
          <w:szCs w:val="24"/>
        </w:rPr>
        <w:fldChar w:fldCharType="end" w:fldLock="0"/>
      </w:r>
      <w:r>
        <w:rPr>
          <w:rFonts w:ascii="Arial Narrow" w:hAnsi="Arial Narrow"/>
          <w:sz w:val="24"/>
          <w:szCs w:val="24"/>
          <w:rtl w:val="0"/>
          <w:lang w:val="en-US"/>
        </w:rPr>
        <w:t xml:space="preserve"> (Accessed: April 17, 2026)</w:t>
      </w:r>
    </w:p>
    <w:p>
      <w:pPr>
        <w:pStyle w:val="Body"/>
        <w:rPr>
          <w:rFonts w:ascii="Arial Narrow" w:cs="Arial Narrow" w:hAnsi="Arial Narrow" w:eastAsia="Arial Narrow"/>
          <w:outline w:val="0"/>
          <w:color w:val="0075b9"/>
          <w:sz w:val="28"/>
          <w:szCs w:val="28"/>
          <w14:textFill>
            <w14:solidFill>
              <w14:srgbClr w14:val="0076BA"/>
            </w14:solidFill>
          </w14:textFill>
        </w:rPr>
      </w:pP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Kirichanskaya, M. (2022) </w:t>
      </w:r>
      <w:r>
        <w:rPr>
          <w:rFonts w:ascii="Arial Narrow" w:hAnsi="Arial Narrow"/>
          <w:i w:val="1"/>
          <w:iCs w:val="1"/>
          <w:rtl w:val="0"/>
          <w:lang w:val="en-US"/>
        </w:rPr>
        <w:t>Interview with illustrator Erica Williams</w:t>
      </w:r>
      <w:r>
        <w:rPr>
          <w:rFonts w:ascii="Arial Narrow" w:hAnsi="Arial Narrow"/>
          <w:rtl w:val="0"/>
          <w:lang w:val="en-US"/>
        </w:rPr>
        <w:t>. Available at: https://www.geeksout.org/2022/10/22/interview-with-illustrator-erica-williams/ (Accessed: 15 December 2023).</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de-DE"/>
        </w:rPr>
        <w:t xml:space="preserve">Kleist, H. (1810) </w:t>
      </w:r>
      <w:r>
        <w:rPr>
          <w:rFonts w:ascii="Arial Narrow" w:hAnsi="Arial Narrow"/>
          <w:i w:val="1"/>
          <w:iCs w:val="1"/>
          <w:rtl w:val="0"/>
          <w:lang w:val="en-US"/>
        </w:rPr>
        <w:t>On the marionette theatre</w:t>
      </w:r>
      <w:r>
        <w:rPr>
          <w:rFonts w:ascii="Arial Narrow" w:hAnsi="Arial Narrow"/>
          <w:rtl w:val="0"/>
          <w:lang w:val="en-US"/>
        </w:rPr>
        <w:t>. Available at: https://15orient.com/files/kleist-on-the-marionette-theatre.pdf (Accessed: 3 March 2025).</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Krogstad, A. (2016) </w:t>
      </w:r>
      <w:r>
        <w:rPr>
          <w:rFonts w:ascii="Arial Narrow" w:hAnsi="Arial Narrow"/>
          <w:i w:val="1"/>
          <w:iCs w:val="1"/>
          <w:rtl w:val="0"/>
          <w:lang w:val="en-US"/>
        </w:rPr>
        <w:t>The family house chronotope in three picturebooks by Gro Dahle and Svein Nyhus: idyll, fantasy and threshold experiences</w:t>
      </w:r>
      <w:r>
        <w:rPr>
          <w:rFonts w:ascii="Arial Narrow" w:hAnsi="Arial Narrow"/>
          <w:rtl w:val="0"/>
          <w:lang w:val="en-US"/>
        </w:rPr>
        <w:t>. Available at: https://www.researchgate.net/publication/301303770_The_family_house_chronotope_in_three_picturebooks_by_Gro_Dahle_and_Svein_Nyhus_idyll_fantasy_and_threshold_experiences (Accessed: 27 March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K</w:t>
      </w:r>
      <w:r>
        <w:rPr>
          <w:rFonts w:ascii="Arial Narrow" w:hAnsi="Arial Narrow" w:hint="default"/>
          <w:rtl w:val="0"/>
        </w:rPr>
        <w:t>ü</w:t>
      </w:r>
      <w:r>
        <w:rPr>
          <w:rFonts w:ascii="Arial Narrow" w:hAnsi="Arial Narrow"/>
          <w:rtl w:val="0"/>
          <w:lang w:val="de-DE"/>
        </w:rPr>
        <w:t xml:space="preserve">mmerling-Meibauer, B. (2015) </w:t>
      </w:r>
      <w:r>
        <w:rPr>
          <w:rFonts w:ascii="Arial Narrow" w:hAnsi="Arial Narrow"/>
          <w:i w:val="1"/>
          <w:iCs w:val="1"/>
          <w:rtl w:val="0"/>
          <w:lang w:val="en-US"/>
        </w:rPr>
        <w:t>From baby books to picturebooks for adults: European picturebooks in the new millennium</w:t>
      </w:r>
      <w:r>
        <w:rPr>
          <w:rFonts w:ascii="Arial Narrow" w:hAnsi="Arial Narrow"/>
          <w:rtl w:val="0"/>
          <w:lang w:val="en-US"/>
        </w:rPr>
        <w:t>. Available at: https://www.researchgate.net/publication/283190006_From_baby_books_to_picturebooks_for_adults_European_picturebooks_in_the_new_millennium (Accessed: 30 March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Marcus, L. S. (2023) </w:t>
      </w:r>
      <w:r>
        <w:rPr>
          <w:rFonts w:ascii="Arial Narrow" w:hAnsi="Arial Narrow"/>
          <w:i w:val="1"/>
          <w:iCs w:val="1"/>
          <w:rtl w:val="0"/>
          <w:lang w:val="en-US"/>
        </w:rPr>
        <w:t>A brief history of picture books</w:t>
      </w:r>
      <w:r>
        <w:rPr>
          <w:rFonts w:ascii="Arial Narrow" w:hAnsi="Arial Narrow"/>
          <w:rtl w:val="0"/>
          <w:lang w:val="en-US"/>
        </w:rPr>
        <w:t>. Available at: https://www.publishersweekly.com/pw/by-topic/childrens/childrens-authors/article/91572-the-rise-of-the-picture-book.html (Accessed: 17 April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en-US"/>
        </w:rPr>
        <w:t xml:space="preserve">McDonagh, M. (2012a) </w:t>
      </w:r>
      <w:r>
        <w:rPr>
          <w:rFonts w:ascii="Arial Narrow" w:hAnsi="Arial Narrow"/>
          <w:i w:val="1"/>
          <w:iCs w:val="1"/>
          <w:rtl w:val="0"/>
          <w:lang w:val="en-US"/>
        </w:rPr>
        <w:t>Where have all the book illustrators gone?</w:t>
      </w:r>
      <w:r>
        <w:rPr>
          <w:rFonts w:ascii="Arial Narrow" w:hAnsi="Arial Narrow"/>
          <w:rtl w:val="0"/>
          <w:lang w:val="en-US"/>
        </w:rPr>
        <w:t xml:space="preserve"> Available at: https://www.independent.co.uk/arts-entertainment/books/features/where-have-all-the-book-illustrators-gone-6291792.html (Accessed: 30 March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en-US"/>
        </w:rPr>
        <w:t xml:space="preserve">McDonagh, M. (2012b) </w:t>
      </w:r>
      <w:r>
        <w:rPr>
          <w:rFonts w:ascii="Arial Narrow" w:hAnsi="Arial Narrow"/>
          <w:i w:val="1"/>
          <w:iCs w:val="1"/>
          <w:rtl w:val="0"/>
          <w:lang w:val="en-US"/>
        </w:rPr>
        <w:t>Melanie McDonaugh: all hail Alice and her 150 years of quiet skepticism</w:t>
      </w:r>
      <w:r>
        <w:rPr>
          <w:rFonts w:ascii="Arial Narrow" w:hAnsi="Arial Narrow"/>
          <w:rtl w:val="0"/>
          <w:lang w:val="en-US"/>
        </w:rPr>
        <w:t>. Available at: https://www.independent.co.uk/voices/commentators/melanie-mcdonagh-all-hail-alice-and-her-150-years-of-quiet-scepticism-7901745.html (Accessed: 30 March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McIntyre, S. (2012) </w:t>
      </w:r>
      <w:r>
        <w:rPr>
          <w:rFonts w:ascii="Arial Narrow" w:hAnsi="Arial Narrow"/>
          <w:i w:val="1"/>
          <w:iCs w:val="1"/>
          <w:rtl w:val="0"/>
          <w:lang w:val="en-US"/>
        </w:rPr>
        <w:t>Where have all the good illustrators gone? Get some glasses! LiveJournal</w:t>
      </w:r>
      <w:r>
        <w:rPr>
          <w:rFonts w:ascii="Arial Narrow" w:hAnsi="Arial Narrow"/>
          <w:rtl w:val="0"/>
          <w:lang w:val="en-US"/>
        </w:rPr>
        <w:t>. Available at: https://jabberworks.livejournal.com/470771.html (Accessed: 27 March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en-US"/>
        </w:rPr>
        <w:t xml:space="preserve">Mind Tools Content Team (2023) </w:t>
      </w:r>
      <w:r>
        <w:rPr>
          <w:rFonts w:ascii="Arial Narrow" w:hAnsi="Arial Narrow"/>
          <w:i w:val="1"/>
          <w:iCs w:val="1"/>
          <w:rtl w:val="0"/>
          <w:lang w:val="en-US"/>
        </w:rPr>
        <w:t>SCAMPER: improving products and services</w:t>
      </w:r>
      <w:r>
        <w:rPr>
          <w:rFonts w:ascii="Arial Narrow" w:hAnsi="Arial Narrow"/>
          <w:rtl w:val="0"/>
          <w:lang w:val="en-US"/>
        </w:rPr>
        <w:t>. Available at: https://www.mindtools.com/ao2rt8j/scamper (Accessed: 31 July 2023).</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Moebius, M. (1986) </w:t>
      </w:r>
      <w:r>
        <w:rPr>
          <w:rFonts w:ascii="Arial Narrow" w:hAnsi="Arial Narrow"/>
          <w:i w:val="1"/>
          <w:iCs w:val="1"/>
          <w:rtl w:val="0"/>
          <w:lang w:val="en-US"/>
        </w:rPr>
        <w:t>Introduction to picturebook codes</w:t>
      </w:r>
      <w:r>
        <w:rPr>
          <w:rFonts w:ascii="Arial Narrow" w:hAnsi="Arial Narrow"/>
          <w:rtl w:val="0"/>
          <w:lang w:val="en-US"/>
        </w:rPr>
        <w:t>. Available at: https://www.scribd.com/document/501518146/Moebius-Introduction-to-Picturebook-codes (Accessed: 29 December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Mroczek-Bayci, E. (2021) </w:t>
      </w:r>
      <w:r>
        <w:rPr>
          <w:rFonts w:ascii="Arial Narrow" w:hAnsi="Arial Narrow"/>
          <w:i w:val="1"/>
          <w:iCs w:val="1"/>
          <w:rtl w:val="0"/>
          <w:lang w:val="en-US"/>
        </w:rPr>
        <w:t>A deep dive into: picture book categories</w:t>
      </w:r>
      <w:r>
        <w:rPr>
          <w:rFonts w:ascii="Arial Narrow" w:hAnsi="Arial Narrow"/>
          <w:rtl w:val="0"/>
          <w:lang w:val="en-US"/>
        </w:rPr>
        <w:t>. Available at: https://www.alsc.ala.org/blog/2021/10/a-deep-dive-into-picture-book-categories/ (Accessed: 22 January 2024).</w:t>
      </w:r>
    </w:p>
    <w:p>
      <w:pPr>
        <w:pStyle w:val="Default"/>
        <w:suppressAutoHyphens w:val="1"/>
        <w:spacing w:before="0" w:after="240" w:line="240" w:lineRule="auto"/>
        <w:rPr>
          <w:rFonts w:ascii="Arial Narrow" w:cs="Arial Narrow" w:hAnsi="Arial Narrow" w:eastAsia="Arial Narrow"/>
          <w:i w:val="0"/>
          <w:iCs w:val="0"/>
        </w:rPr>
      </w:pPr>
      <w:r>
        <w:rPr>
          <w:rFonts w:ascii="Arial Narrow" w:hAnsi="Arial Narrow"/>
          <w:i w:val="0"/>
          <w:iCs w:val="0"/>
          <w:rtl w:val="0"/>
        </w:rPr>
        <w:t xml:space="preserve">Murdock, M. (1990) </w:t>
      </w:r>
      <w:r>
        <w:rPr>
          <w:rFonts w:ascii="Arial Narrow" w:hAnsi="Arial Narrow"/>
          <w:i w:val="1"/>
          <w:iCs w:val="1"/>
          <w:rtl w:val="0"/>
          <w:lang w:val="en-US"/>
        </w:rPr>
        <w:t>The heroine</w:t>
      </w:r>
      <w:r>
        <w:rPr>
          <w:rFonts w:ascii="Arial Narrow" w:hAnsi="Arial Narrow" w:hint="default"/>
          <w:i w:val="1"/>
          <w:iCs w:val="1"/>
          <w:rtl w:val="1"/>
        </w:rPr>
        <w:t>’</w:t>
      </w:r>
      <w:r>
        <w:rPr>
          <w:rFonts w:ascii="Arial Narrow" w:hAnsi="Arial Narrow"/>
          <w:i w:val="1"/>
          <w:iCs w:val="1"/>
          <w:rtl w:val="0"/>
          <w:lang w:val="en-US"/>
        </w:rPr>
        <w:t>s journey: woman</w:t>
      </w:r>
      <w:r>
        <w:rPr>
          <w:rFonts w:ascii="Arial Narrow" w:hAnsi="Arial Narrow" w:hint="default"/>
          <w:i w:val="1"/>
          <w:iCs w:val="1"/>
          <w:rtl w:val="1"/>
        </w:rPr>
        <w:t>’</w:t>
      </w:r>
      <w:r>
        <w:rPr>
          <w:rFonts w:ascii="Arial Narrow" w:hAnsi="Arial Narrow"/>
          <w:i w:val="1"/>
          <w:iCs w:val="1"/>
          <w:rtl w:val="0"/>
          <w:lang w:val="en-US"/>
        </w:rPr>
        <w:t>s quest for wholeness</w:t>
      </w:r>
      <w:r>
        <w:rPr>
          <w:rFonts w:ascii="Arial Narrow" w:hAnsi="Arial Narrow"/>
          <w:i w:val="0"/>
          <w:iCs w:val="0"/>
          <w:rtl w:val="0"/>
          <w:lang w:val="en-US"/>
        </w:rPr>
        <w:t>. London: Shambhala Publications.</w:t>
      </w:r>
    </w:p>
    <w:p>
      <w:pPr>
        <w:pStyle w:val="Default"/>
        <w:bidi w:val="0"/>
        <w:spacing w:before="0" w:line="240" w:lineRule="auto"/>
        <w:ind w:left="0" w:right="0" w:firstLine="0"/>
        <w:jc w:val="left"/>
        <w:rPr>
          <w:rFonts w:ascii="Arial Narrow" w:cs="Arial Narrow" w:hAnsi="Arial Narrow" w:eastAsia="Arial Narrow"/>
          <w:shd w:val="clear" w:color="auto" w:fill="ffffff"/>
          <w:rtl w:val="0"/>
        </w:rPr>
      </w:pPr>
      <w:r>
        <w:rPr>
          <w:rFonts w:ascii="Arial Narrow" w:hAnsi="Arial Narrow"/>
          <w:shd w:val="clear" w:color="auto" w:fill="ffffff"/>
          <w:rtl w:val="0"/>
          <w:lang w:val="en-US"/>
        </w:rPr>
        <w:t xml:space="preserve">Onniboni, L. (2014) </w:t>
      </w:r>
      <w:r>
        <w:rPr>
          <w:rFonts w:ascii="Arial Narrow" w:hAnsi="Arial Narrow"/>
          <w:i w:val="1"/>
          <w:iCs w:val="1"/>
          <w:shd w:val="clear" w:color="auto" w:fill="ffffff"/>
          <w:rtl w:val="0"/>
          <w:lang w:val="en-US"/>
        </w:rPr>
        <w:t xml:space="preserve">The Ideal City in Three Renaissance Paintings. </w:t>
      </w:r>
      <w:r>
        <w:rPr>
          <w:rFonts w:ascii="Arial Narrow" w:hAnsi="Arial Narrow"/>
          <w:shd w:val="clear" w:color="auto" w:fill="ffffff"/>
          <w:rtl w:val="0"/>
          <w:lang w:val="en-US"/>
        </w:rPr>
        <w:t xml:space="preserve">Available at: </w:t>
      </w:r>
      <w:r>
        <w:rPr>
          <w:rStyle w:val="Hyperlink.0"/>
          <w:rFonts w:ascii="Arial Narrow" w:cs="Arial Narrow" w:hAnsi="Arial Narrow" w:eastAsia="Arial Narrow"/>
          <w:shd w:val="clear" w:color="auto" w:fill="ffffff"/>
          <w:rtl w:val="0"/>
        </w:rPr>
        <w:fldChar w:fldCharType="begin" w:fldLock="0"/>
      </w:r>
      <w:r>
        <w:rPr>
          <w:rStyle w:val="Hyperlink.0"/>
          <w:rFonts w:ascii="Arial Narrow" w:cs="Arial Narrow" w:hAnsi="Arial Narrow" w:eastAsia="Arial Narrow"/>
          <w:shd w:val="clear" w:color="auto" w:fill="ffffff"/>
          <w:rtl w:val="0"/>
        </w:rPr>
        <w:instrText xml:space="preserve"> HYPERLINK "https://www.archiobjects.org/the-ideal-city-in-three-renaissance-paintings/"</w:instrText>
      </w:r>
      <w:r>
        <w:rPr>
          <w:rStyle w:val="Hyperlink.0"/>
          <w:rFonts w:ascii="Arial Narrow" w:cs="Arial Narrow" w:hAnsi="Arial Narrow" w:eastAsia="Arial Narrow"/>
          <w:shd w:val="clear" w:color="auto" w:fill="ffffff"/>
          <w:rtl w:val="0"/>
        </w:rPr>
        <w:fldChar w:fldCharType="separate" w:fldLock="0"/>
      </w:r>
      <w:r>
        <w:rPr>
          <w:rStyle w:val="Hyperlink.0"/>
          <w:rFonts w:ascii="Arial Narrow" w:hAnsi="Arial Narrow"/>
          <w:shd w:val="clear" w:color="auto" w:fill="ffffff"/>
          <w:rtl w:val="0"/>
          <w:lang w:val="en-US"/>
        </w:rPr>
        <w:t>https://www.archiobjects.org/the-ideal-city-in-three-renaissance-paintings/</w:t>
      </w:r>
      <w:r>
        <w:rPr>
          <w:rFonts w:ascii="Arial Narrow" w:cs="Arial Narrow" w:hAnsi="Arial Narrow" w:eastAsia="Arial Narrow"/>
          <w:shd w:val="clear" w:color="auto" w:fill="ffffff"/>
          <w:rtl w:val="0"/>
        </w:rPr>
        <w:fldChar w:fldCharType="end" w:fldLock="0"/>
      </w:r>
      <w:r>
        <w:rPr>
          <w:rFonts w:ascii="Arial Narrow" w:hAnsi="Arial Narrow"/>
          <w:shd w:val="clear" w:color="auto" w:fill="ffffff"/>
          <w:rtl w:val="0"/>
          <w:lang w:val="en-US"/>
        </w:rPr>
        <w:t xml:space="preserve"> </w:t>
      </w:r>
      <w:r>
        <w:rPr>
          <w:rFonts w:ascii="Arial Narrow" w:hAnsi="Arial Narrow"/>
          <w:shd w:val="clear" w:color="auto" w:fill="ffffff"/>
          <w:rtl w:val="0"/>
          <w:lang w:val="en-US"/>
        </w:rPr>
        <w:t xml:space="preserve">(Accessed: </w:t>
      </w:r>
      <w:r>
        <w:rPr>
          <w:rFonts w:ascii="Arial Narrow" w:hAnsi="Arial Narrow"/>
          <w:shd w:val="clear" w:color="auto" w:fill="ffffff"/>
          <w:rtl w:val="0"/>
          <w:lang w:val="en-US"/>
        </w:rPr>
        <w:t>12</w:t>
      </w:r>
      <w:r>
        <w:rPr>
          <w:rFonts w:ascii="Arial Narrow" w:hAnsi="Arial Narrow"/>
          <w:shd w:val="clear" w:color="auto" w:fill="ffffff"/>
          <w:rtl w:val="0"/>
          <w:lang w:val="en-US"/>
        </w:rPr>
        <w:t xml:space="preserve"> August, 2024)</w:t>
      </w:r>
    </w:p>
    <w:p>
      <w:pPr>
        <w:pStyle w:val="Default"/>
        <w:bidi w:val="0"/>
        <w:spacing w:before="0" w:line="240" w:lineRule="auto"/>
        <w:ind w:left="0" w:right="0" w:firstLine="0"/>
        <w:jc w:val="left"/>
        <w:rPr>
          <w:rFonts w:ascii="Arial Narrow" w:cs="Arial Narrow" w:hAnsi="Arial Narrow" w:eastAsia="Arial Narrow"/>
          <w:shd w:val="clear" w:color="auto" w:fill="ffffff"/>
          <w:rtl w:val="0"/>
        </w:rPr>
      </w:pP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nl-NL"/>
        </w:rPr>
        <w:t xml:space="preserve">Schuit, M. (2019) </w:t>
      </w:r>
      <w:r>
        <w:rPr>
          <w:rFonts w:ascii="Arial Narrow" w:hAnsi="Arial Narrow"/>
          <w:i w:val="1"/>
          <w:iCs w:val="1"/>
          <w:rtl w:val="0"/>
        </w:rPr>
        <w:t>Let</w:t>
      </w:r>
      <w:r>
        <w:rPr>
          <w:rFonts w:ascii="Arial Narrow" w:hAnsi="Arial Narrow" w:hint="default"/>
          <w:i w:val="1"/>
          <w:iCs w:val="1"/>
          <w:rtl w:val="1"/>
        </w:rPr>
        <w:t>’</w:t>
      </w:r>
      <w:r>
        <w:rPr>
          <w:rFonts w:ascii="Arial Narrow" w:hAnsi="Arial Narrow"/>
          <w:i w:val="1"/>
          <w:iCs w:val="1"/>
          <w:rtl w:val="0"/>
          <w:lang w:val="en-US"/>
        </w:rPr>
        <w:t>s talk illustrators #109: Gro Dahle and Svein Nyhus</w:t>
      </w:r>
      <w:r>
        <w:rPr>
          <w:rFonts w:ascii="Arial Narrow" w:hAnsi="Arial Narrow"/>
          <w:rtl w:val="0"/>
          <w:lang w:val="en-US"/>
        </w:rPr>
        <w:t>. Available at: http://www.letstalkpicturebooks.com/2019/06/lets-talk-illustrators-110-dahle-nyhus.html (Accessed: 27 March 2024). [check numbering]</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nl-NL"/>
        </w:rPr>
        <w:t xml:space="preserve">Sri-ngiwrai, K. (2018) </w:t>
      </w:r>
      <w:r>
        <w:rPr>
          <w:rFonts w:ascii="Arial Narrow" w:hAnsi="Arial Narrow"/>
          <w:i w:val="1"/>
          <w:iCs w:val="1"/>
          <w:rtl w:val="0"/>
          <w:lang w:val="en-US"/>
        </w:rPr>
        <w:t xml:space="preserve">Picture book basics </w:t>
      </w:r>
      <w:r>
        <w:rPr>
          <w:rFonts w:ascii="Arial Narrow" w:hAnsi="Arial Narrow" w:hint="default"/>
          <w:i w:val="1"/>
          <w:iCs w:val="1"/>
          <w:rtl w:val="0"/>
        </w:rPr>
        <w:t xml:space="preserve">– </w:t>
      </w:r>
      <w:r>
        <w:rPr>
          <w:rFonts w:ascii="Arial Narrow" w:hAnsi="Arial Narrow"/>
          <w:i w:val="1"/>
          <w:iCs w:val="1"/>
          <w:rtl w:val="0"/>
          <w:lang w:val="en-US"/>
        </w:rPr>
        <w:t>understanding format</w:t>
      </w:r>
      <w:r>
        <w:rPr>
          <w:rFonts w:ascii="Arial Narrow" w:hAnsi="Arial Narrow"/>
          <w:rtl w:val="0"/>
          <w:lang w:val="en-US"/>
        </w:rPr>
        <w:t>. Available at: https://mildmaya.wordpress.com/2018/08/14/picture-book-basics-understanding-format/ (Accessed: 11 November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Stevenson, O. (2020) </w:t>
      </w:r>
      <w:r>
        <w:rPr>
          <w:rFonts w:ascii="Arial Narrow" w:hAnsi="Arial Narrow"/>
          <w:i w:val="1"/>
          <w:iCs w:val="1"/>
          <w:rtl w:val="0"/>
          <w:lang w:val="en-US"/>
        </w:rPr>
        <w:t>The 13 step graphic design process (simple and effective)</w:t>
      </w:r>
      <w:r>
        <w:rPr>
          <w:rFonts w:ascii="Arial Narrow" w:hAnsi="Arial Narrow"/>
          <w:rtl w:val="0"/>
          <w:lang w:val="en-US"/>
        </w:rPr>
        <w:t>. Available at: https://blog.shillingtoneducation.com/graphic-design-process/ (Accessed: 15 July 2023).</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Tan, S. (2009) </w:t>
      </w:r>
      <w:r>
        <w:rPr>
          <w:rFonts w:ascii="Arial Narrow" w:hAnsi="Arial Narrow"/>
          <w:i w:val="1"/>
          <w:iCs w:val="1"/>
          <w:rtl w:val="0"/>
          <w:lang w:val="en-US"/>
        </w:rPr>
        <w:t>Tales from outer suburbia</w:t>
      </w:r>
      <w:r>
        <w:rPr>
          <w:rFonts w:ascii="Arial Narrow" w:hAnsi="Arial Narrow"/>
          <w:rtl w:val="0"/>
          <w:lang w:val="en-US"/>
        </w:rPr>
        <w:t>. Dorking: Templar Publishing.</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en-US"/>
        </w:rPr>
        <w:t xml:space="preserve">Tan, S. (2003) </w:t>
      </w:r>
      <w:r>
        <w:rPr>
          <w:rFonts w:ascii="Arial Narrow" w:hAnsi="Arial Narrow"/>
          <w:i w:val="1"/>
          <w:iCs w:val="1"/>
          <w:rtl w:val="0"/>
          <w:lang w:val="en-US"/>
        </w:rPr>
        <w:t xml:space="preserve">The arrival. </w:t>
      </w:r>
      <w:r>
        <w:rPr>
          <w:rFonts w:ascii="Arial Narrow" w:hAnsi="Arial Narrow"/>
          <w:rtl w:val="0"/>
          <w:lang w:val="en-US"/>
        </w:rPr>
        <w:t xml:space="preserve">Available at: </w:t>
      </w:r>
      <w:r>
        <w:rPr>
          <w:rStyle w:val="Hyperlink.0"/>
          <w:rFonts w:ascii="Arial Narrow" w:cs="Arial Narrow" w:hAnsi="Arial Narrow" w:eastAsia="Arial Narrow"/>
        </w:rPr>
        <w:fldChar w:fldCharType="begin" w:fldLock="0"/>
      </w:r>
      <w:r>
        <w:rPr>
          <w:rStyle w:val="Hyperlink.0"/>
          <w:rFonts w:ascii="Arial Narrow" w:cs="Arial Narrow" w:hAnsi="Arial Narrow" w:eastAsia="Arial Narrow"/>
        </w:rPr>
        <w:instrText xml:space="preserve"> HYPERLINK "https://www.shauntan.net/arrival-book"</w:instrText>
      </w:r>
      <w:r>
        <w:rPr>
          <w:rStyle w:val="Hyperlink.0"/>
          <w:rFonts w:ascii="Arial Narrow" w:cs="Arial Narrow" w:hAnsi="Arial Narrow" w:eastAsia="Arial Narrow"/>
        </w:rPr>
        <w:fldChar w:fldCharType="separate" w:fldLock="0"/>
      </w:r>
      <w:r>
        <w:rPr>
          <w:rStyle w:val="Hyperlink.0"/>
          <w:rFonts w:ascii="Arial Narrow" w:hAnsi="Arial Narrow"/>
          <w:rtl w:val="0"/>
          <w:lang w:val="en-US"/>
        </w:rPr>
        <w:t>https://www.shauntan.net/arrival-book</w:t>
      </w:r>
      <w:r>
        <w:rPr>
          <w:rFonts w:ascii="Arial Narrow" w:cs="Arial Narrow" w:hAnsi="Arial Narrow" w:eastAsia="Arial Narrow"/>
        </w:rPr>
        <w:fldChar w:fldCharType="end" w:fldLock="0"/>
      </w:r>
      <w:r>
        <w:rPr>
          <w:rFonts w:ascii="Arial Narrow" w:hAnsi="Arial Narrow"/>
          <w:rtl w:val="0"/>
          <w:lang w:val="en-US"/>
        </w:rPr>
        <w:t xml:space="preserve"> (Accessed: April 17, 2026)</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Tan, S. (2010) </w:t>
      </w:r>
      <w:r>
        <w:rPr>
          <w:rFonts w:ascii="Arial Narrow" w:hAnsi="Arial Narrow"/>
          <w:i w:val="1"/>
          <w:iCs w:val="1"/>
          <w:rtl w:val="0"/>
          <w:lang w:val="en-US"/>
        </w:rPr>
        <w:t>The red tree</w:t>
      </w:r>
      <w:r>
        <w:rPr>
          <w:rFonts w:ascii="Arial Narrow" w:hAnsi="Arial Narrow"/>
          <w:rtl w:val="0"/>
          <w:lang w:val="en-US"/>
        </w:rPr>
        <w:t>. London: Hodder Children</w:t>
      </w:r>
      <w:r>
        <w:rPr>
          <w:rFonts w:ascii="Arial Narrow" w:hAnsi="Arial Narrow" w:hint="default"/>
          <w:rtl w:val="1"/>
        </w:rPr>
        <w:t>’</w:t>
      </w:r>
      <w:r>
        <w:rPr>
          <w:rFonts w:ascii="Arial Narrow" w:hAnsi="Arial Narrow"/>
          <w:rtl w:val="0"/>
          <w:lang w:val="en-US"/>
        </w:rPr>
        <w:t>s Books.</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Tan, S. (</w:t>
      </w:r>
      <w:r>
        <w:rPr>
          <w:rFonts w:ascii="Arial Narrow" w:hAnsi="Arial Narrow"/>
          <w:rtl w:val="0"/>
          <w:lang w:val="en-US"/>
        </w:rPr>
        <w:t>2000</w:t>
      </w:r>
      <w:r>
        <w:rPr>
          <w:rFonts w:ascii="Arial Narrow" w:hAnsi="Arial Narrow"/>
          <w:rtl w:val="0"/>
        </w:rPr>
        <w:t xml:space="preserve">) </w:t>
      </w:r>
      <w:r>
        <w:rPr>
          <w:rFonts w:ascii="Arial Narrow" w:hAnsi="Arial Narrow"/>
          <w:i w:val="1"/>
          <w:iCs w:val="1"/>
          <w:rtl w:val="0"/>
          <w:lang w:val="en-US"/>
        </w:rPr>
        <w:t>The lost thing</w:t>
      </w:r>
      <w:r>
        <w:rPr>
          <w:rFonts w:ascii="Arial Narrow" w:hAnsi="Arial Narrow"/>
          <w:rtl w:val="0"/>
          <w:lang w:val="en-US"/>
        </w:rPr>
        <w:t>. Melbourne: Lothian Books. [year needs checking]</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Umashan (2017) </w:t>
      </w:r>
      <w:r>
        <w:rPr>
          <w:rFonts w:ascii="Arial Narrow" w:hAnsi="Arial Narrow"/>
          <w:i w:val="1"/>
          <w:iCs w:val="1"/>
          <w:rtl w:val="0"/>
          <w:lang w:val="en-US"/>
        </w:rPr>
        <w:t>KSA MA Architectural Visualisation: portraying the past, gladiator</w:t>
      </w:r>
      <w:r>
        <w:rPr>
          <w:rFonts w:ascii="Arial Narrow" w:hAnsi="Arial Narrow"/>
          <w:rtl w:val="0"/>
          <w:lang w:val="en-US"/>
        </w:rPr>
        <w:t>. Available at: https://ksamaarchvis.wordpress.com/2017/01/10/portraying-the-past-gladiator/comment-page-1/ (Accessed: 29 July 2024).</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de-DE"/>
        </w:rPr>
        <w:t xml:space="preserve">Wasserman, M. (2003) </w:t>
      </w:r>
      <w:r>
        <w:rPr>
          <w:rFonts w:ascii="Arial Narrow" w:hAnsi="Arial Narrow"/>
          <w:i w:val="1"/>
          <w:iCs w:val="1"/>
          <w:rtl w:val="0"/>
          <w:lang w:val="de-DE"/>
        </w:rPr>
        <w:t>Kleist</w:t>
      </w:r>
      <w:r>
        <w:rPr>
          <w:rFonts w:ascii="Arial Narrow" w:hAnsi="Arial Narrow" w:hint="default"/>
          <w:i w:val="1"/>
          <w:iCs w:val="1"/>
          <w:rtl w:val="1"/>
        </w:rPr>
        <w:t>’</w:t>
      </w:r>
      <w:r>
        <w:rPr>
          <w:rFonts w:ascii="Arial Narrow" w:hAnsi="Arial Narrow"/>
          <w:i w:val="1"/>
          <w:iCs w:val="1"/>
          <w:rtl w:val="0"/>
        </w:rPr>
        <w:t xml:space="preserve">s </w:t>
      </w:r>
      <w:r>
        <w:rPr>
          <w:rFonts w:ascii="Arial Narrow" w:hAnsi="Arial Narrow" w:hint="default"/>
          <w:i w:val="1"/>
          <w:iCs w:val="1"/>
          <w:rtl w:val="1"/>
          <w:lang w:val="ar-SA" w:bidi="ar-SA"/>
        </w:rPr>
        <w:t>“</w:t>
      </w:r>
      <w:r>
        <w:rPr>
          <w:rFonts w:ascii="Arial Narrow" w:hAnsi="Arial Narrow"/>
          <w:i w:val="1"/>
          <w:iCs w:val="1"/>
          <w:rtl w:val="0"/>
          <w:lang w:val="en-US"/>
        </w:rPr>
        <w:t>On the puppet theater</w:t>
      </w:r>
      <w:r>
        <w:rPr>
          <w:rFonts w:ascii="Arial Narrow" w:hAnsi="Arial Narrow" w:hint="default"/>
          <w:i w:val="1"/>
          <w:iCs w:val="1"/>
          <w:rtl w:val="0"/>
        </w:rPr>
        <w:t>”</w:t>
      </w:r>
      <w:r>
        <w:rPr>
          <w:rFonts w:ascii="Arial Narrow" w:hAnsi="Arial Narrow"/>
          <w:i w:val="1"/>
          <w:iCs w:val="1"/>
          <w:rtl w:val="0"/>
          <w:lang w:val="en-US"/>
        </w:rPr>
        <w:t>: wisdom from a Taoist perspective</w:t>
      </w:r>
      <w:r>
        <w:rPr>
          <w:rFonts w:ascii="Arial Narrow" w:hAnsi="Arial Narrow"/>
          <w:rtl w:val="0"/>
          <w:lang w:val="en-US"/>
        </w:rPr>
        <w:t>. Available at: https://jcla.in/wp-content/uploads/2020/10/MARTIN-WASSERMAN-KLEISTS-ON-THE-PUPPET-THEATRE-WISDOM-FROM-A-TAOIST-PERSPECTIVE.pdf (Accessed: 3 March 2025).</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rPr>
        <w:t xml:space="preserve">Weisner, D. (2001) </w:t>
      </w:r>
      <w:r>
        <w:rPr>
          <w:rFonts w:ascii="Arial Narrow" w:hAnsi="Arial Narrow"/>
          <w:i w:val="1"/>
          <w:iCs w:val="1"/>
          <w:rtl w:val="0"/>
          <w:lang w:val="en-US"/>
        </w:rPr>
        <w:t>The three pigs</w:t>
      </w:r>
      <w:r>
        <w:rPr>
          <w:rFonts w:ascii="Arial Narrow" w:hAnsi="Arial Narrow"/>
          <w:rtl w:val="0"/>
          <w:lang w:val="en-US"/>
        </w:rPr>
        <w:t>. New York: Clarion Books.</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de-DE"/>
        </w:rPr>
        <w:t xml:space="preserve">Weisner, D. </w:t>
      </w:r>
      <w:r>
        <w:rPr>
          <w:rFonts w:ascii="Arial Narrow" w:hAnsi="Arial Narrow"/>
          <w:rtl w:val="0"/>
          <w:lang w:val="en-US"/>
        </w:rPr>
        <w:t xml:space="preserve">(2002) </w:t>
      </w:r>
      <w:r>
        <w:rPr>
          <w:rFonts w:ascii="Arial Narrow" w:hAnsi="Arial Narrow"/>
          <w:i w:val="1"/>
          <w:iCs w:val="1"/>
          <w:rtl w:val="0"/>
          <w:lang w:val="en-US"/>
        </w:rPr>
        <w:t>Caldecott Speech 1992.</w:t>
      </w:r>
      <w:r>
        <w:rPr>
          <w:rFonts w:ascii="Arial Narrow" w:hAnsi="Arial Narrow"/>
          <w:rtl w:val="0"/>
          <w:lang w:val="en-US"/>
        </w:rPr>
        <w:t xml:space="preserve"> Available at: </w:t>
      </w:r>
      <w:r>
        <w:rPr>
          <w:rStyle w:val="Hyperlink.0"/>
          <w:rFonts w:ascii="Arial Narrow" w:cs="Arial Narrow" w:hAnsi="Arial Narrow" w:eastAsia="Arial Narrow"/>
        </w:rPr>
        <w:fldChar w:fldCharType="begin" w:fldLock="0"/>
      </w:r>
      <w:r>
        <w:rPr>
          <w:rStyle w:val="Hyperlink.0"/>
          <w:rFonts w:ascii="Arial Narrow" w:cs="Arial Narrow" w:hAnsi="Arial Narrow" w:eastAsia="Arial Narrow"/>
        </w:rPr>
        <w:instrText xml:space="preserve"> HYPERLINK "http://www.davidwiesner.com/writings/why-frogs-why-tuesday/"</w:instrText>
      </w:r>
      <w:r>
        <w:rPr>
          <w:rStyle w:val="Hyperlink.0"/>
          <w:rFonts w:ascii="Arial Narrow" w:cs="Arial Narrow" w:hAnsi="Arial Narrow" w:eastAsia="Arial Narrow"/>
        </w:rPr>
        <w:fldChar w:fldCharType="separate" w:fldLock="0"/>
      </w:r>
      <w:r>
        <w:rPr>
          <w:rStyle w:val="Hyperlink.0"/>
          <w:rFonts w:ascii="Arial Narrow" w:hAnsi="Arial Narrow"/>
          <w:rtl w:val="0"/>
          <w:lang w:val="en-US"/>
        </w:rPr>
        <w:t>http://www.davidwiesner.com/writings/why-frogs-why-tuesday/</w:t>
      </w:r>
      <w:r>
        <w:rPr>
          <w:rFonts w:ascii="Arial Narrow" w:cs="Arial Narrow" w:hAnsi="Arial Narrow" w:eastAsia="Arial Narrow"/>
        </w:rPr>
        <w:fldChar w:fldCharType="end" w:fldLock="0"/>
      </w:r>
      <w:r>
        <w:rPr>
          <w:rFonts w:ascii="Arial Narrow" w:hAnsi="Arial Narrow"/>
          <w:rtl w:val="0"/>
          <w:lang w:val="en-US"/>
        </w:rPr>
        <w:t xml:space="preserve"> (Accessed: 12 December, 2025)</w:t>
      </w:r>
    </w:p>
    <w:p>
      <w:pPr>
        <w:pStyle w:val="Default"/>
        <w:suppressAutoHyphens w:val="1"/>
        <w:spacing w:before="0" w:after="240" w:line="240" w:lineRule="auto"/>
        <w:rPr>
          <w:rFonts w:ascii="Arial Narrow" w:cs="Arial Narrow" w:hAnsi="Arial Narrow" w:eastAsia="Arial Narrow"/>
        </w:rPr>
      </w:pPr>
      <w:r>
        <w:rPr>
          <w:rFonts w:ascii="Arial Narrow" w:hAnsi="Arial Narrow"/>
          <w:rtl w:val="0"/>
          <w:lang w:val="de-DE"/>
        </w:rPr>
        <w:t xml:space="preserve">Weisner, D. </w:t>
      </w:r>
      <w:r>
        <w:rPr>
          <w:rFonts w:ascii="Arial Narrow" w:hAnsi="Arial Narrow"/>
          <w:rtl w:val="0"/>
          <w:lang w:val="en-US"/>
        </w:rPr>
        <w:t xml:space="preserve">(2002) Introduction to Show me a story: Why picture books matter. Available at: </w:t>
      </w:r>
      <w:r>
        <w:rPr>
          <w:rFonts w:ascii="Arial Narrow" w:hAnsi="Arial Narrow"/>
          <w:rtl w:val="0"/>
          <w:lang w:val="en-US"/>
        </w:rPr>
        <w:t>http://www.davidwiesner.com/writings/introduction-to-show-me-a-story-why-picture-books-matter/</w:t>
      </w:r>
      <w:r>
        <w:rPr>
          <w:rFonts w:ascii="Arial Narrow" w:hAnsi="Arial Narrow"/>
          <w:rtl w:val="0"/>
          <w:lang w:val="en-US"/>
        </w:rPr>
        <w:t xml:space="preserve"> (Accessed: 12 December, 2025)</w:t>
      </w:r>
    </w:p>
    <w:p>
      <w:pPr>
        <w:pStyle w:val="Default"/>
        <w:suppressAutoHyphens w:val="1"/>
        <w:spacing w:before="0" w:after="240" w:line="240" w:lineRule="auto"/>
      </w:pPr>
      <w:r>
        <w:rPr>
          <w:rFonts w:ascii="Arial Narrow" w:cs="Arial Narrow" w:hAnsi="Arial Narrow" w:eastAsia="Arial Narrow"/>
        </w:r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rial Narrow">
    <w:charset w:val="00"/>
    <w:family w:val="roman"/>
    <w:pitch w:val="default"/>
  </w:font>
  <w:font w:name="Times Roman">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