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7536997"/>
        <w:docPartObj>
          <w:docPartGallery w:val="Cover Pages"/>
          <w:docPartUnique/>
        </w:docPartObj>
      </w:sdtPr>
      <w:sdtEndPr>
        <w:rPr>
          <w:rFonts w:ascii="Arial" w:hAnsi="Arial" w:cs="Arial"/>
        </w:rPr>
      </w:sdtEndPr>
      <w:sdtContent>
        <w:p w14:paraId="23F00E4D" w14:textId="16256FFC" w:rsidR="00E97414" w:rsidRDefault="00E97414"/>
        <w:p w14:paraId="16C8F386" w14:textId="52E4CE20" w:rsidR="00E97414" w:rsidRDefault="00E97414">
          <w:pPr>
            <w:rPr>
              <w:rFonts w:ascii="Arial" w:hAnsi="Arial" w:cs="Arial"/>
            </w:rPr>
          </w:pPr>
          <w:r>
            <w:rPr>
              <w:noProof/>
            </w:rPr>
            <mc:AlternateContent>
              <mc:Choice Requires="wpg">
                <w:drawing>
                  <wp:anchor distT="0" distB="0" distL="114300" distR="114300" simplePos="0" relativeHeight="251659264" behindDoc="1" locked="0" layoutInCell="1" allowOverlap="1" wp14:anchorId="6FE23369" wp14:editId="53DB484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EC664A" w14:textId="2DD2DAEF" w:rsidR="00E97414" w:rsidRDefault="00E9741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Assessment Two: Hotel Legislation for Managers and Employees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FE23369"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EC664A" w14:textId="2DD2DAEF" w:rsidR="00E97414" w:rsidRDefault="00E9741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Assessment Two: Hotel Legislation for Managers and Employees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E71368C" wp14:editId="78464F6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8166C" w14:textId="0945CAED" w:rsidR="00E97414" w:rsidRDefault="00E97414">
                                <w:pPr>
                                  <w:pStyle w:val="NoSpacing"/>
                                  <w:rPr>
                                    <w:color w:val="7F7F7F" w:themeColor="text1" w:themeTint="80"/>
                                    <w:sz w:val="18"/>
                                    <w:szCs w:val="18"/>
                                  </w:rPr>
                                </w:pPr>
                                <w:sdt>
                                  <w:sdtPr>
                                    <w:rPr>
                                      <w:b/>
                                      <w:caps/>
                                      <w:color w:val="4472C4" w:themeColor="accent1"/>
                                    </w:rPr>
                                    <w:alias w:val="Company"/>
                                    <w:tag w:val=""/>
                                    <w:id w:val="576260803"/>
                                    <w:dataBinding w:prefixMappings="xmlns:ns0='http://schemas.openxmlformats.org/officeDocument/2006/extended-properties' " w:xpath="/ns0:Properties[1]/ns0:Company[1]" w:storeItemID="{6668398D-A668-4E3E-A5EB-62B293D839F1}"/>
                                    <w:text/>
                                  </w:sdtPr>
                                  <w:sdtContent>
                                    <w:r w:rsidRPr="00E97414">
                                      <w:rPr>
                                        <w:b/>
                                        <w:caps/>
                                        <w:color w:val="4472C4" w:themeColor="accent1"/>
                                      </w:rPr>
                                      <w:t>Teacher Name: Jahanzeeb Quarasshi</w:t>
                                    </w:r>
                                  </w:sdtContent>
                                </w:sdt>
                                <w:r w:rsidRPr="00E97414">
                                  <w:rPr>
                                    <w:caps/>
                                    <w:color w:val="4472C4" w:themeColor="accent1"/>
                                    <w:sz w:val="18"/>
                                    <w:szCs w:val="18"/>
                                  </w:rPr>
                                  <w:t> </w:t>
                                </w:r>
                                <w:r>
                                  <w:rPr>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71368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778166C" w14:textId="0945CAED" w:rsidR="00E97414" w:rsidRDefault="00E97414">
                          <w:pPr>
                            <w:pStyle w:val="NoSpacing"/>
                            <w:rPr>
                              <w:color w:val="7F7F7F" w:themeColor="text1" w:themeTint="80"/>
                              <w:sz w:val="18"/>
                              <w:szCs w:val="18"/>
                            </w:rPr>
                          </w:pPr>
                          <w:sdt>
                            <w:sdtPr>
                              <w:rPr>
                                <w:b/>
                                <w:caps/>
                                <w:color w:val="4472C4" w:themeColor="accent1"/>
                              </w:rPr>
                              <w:alias w:val="Company"/>
                              <w:tag w:val=""/>
                              <w:id w:val="576260803"/>
                              <w:dataBinding w:prefixMappings="xmlns:ns0='http://schemas.openxmlformats.org/officeDocument/2006/extended-properties' " w:xpath="/ns0:Properties[1]/ns0:Company[1]" w:storeItemID="{6668398D-A668-4E3E-A5EB-62B293D839F1}"/>
                              <w:text/>
                            </w:sdtPr>
                            <w:sdtContent>
                              <w:r w:rsidRPr="00E97414">
                                <w:rPr>
                                  <w:b/>
                                  <w:caps/>
                                  <w:color w:val="4472C4" w:themeColor="accent1"/>
                                </w:rPr>
                                <w:t>Teacher Name: Jahanzeeb Quarasshi</w:t>
                              </w:r>
                            </w:sdtContent>
                          </w:sdt>
                          <w:r w:rsidRPr="00E97414">
                            <w:rPr>
                              <w:caps/>
                              <w:color w:val="4472C4" w:themeColor="accent1"/>
                              <w:sz w:val="18"/>
                              <w:szCs w:val="18"/>
                            </w:rPr>
                            <w:t> </w:t>
                          </w:r>
                          <w:r>
                            <w:rPr>
                              <w:color w:val="7F7F7F" w:themeColor="text1" w:themeTint="80"/>
                              <w:sz w:val="18"/>
                              <w:szCs w:val="18"/>
                            </w:rPr>
                            <w:t>|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C612B9D" wp14:editId="1FC9C57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F758F1" w14:textId="0BA560A8" w:rsidR="00E97414" w:rsidRDefault="00E97414">
                                    <w:pPr>
                                      <w:pStyle w:val="NoSpacing"/>
                                      <w:spacing w:before="40" w:after="40"/>
                                      <w:rPr>
                                        <w:caps/>
                                        <w:color w:val="4472C4" w:themeColor="accent1"/>
                                        <w:sz w:val="28"/>
                                        <w:szCs w:val="28"/>
                                      </w:rPr>
                                    </w:pPr>
                                    <w:r>
                                      <w:rPr>
                                        <w:caps/>
                                        <w:color w:val="4472C4" w:themeColor="accent1"/>
                                        <w:sz w:val="28"/>
                                        <w:szCs w:val="28"/>
                                      </w:rPr>
                                      <w:t>Student Name: ionela daniela tarcolea</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D1BD564" w14:textId="5E795573" w:rsidR="00E97414" w:rsidRDefault="00E97414">
                                    <w:pPr>
                                      <w:pStyle w:val="NoSpacing"/>
                                      <w:spacing w:before="40" w:after="40"/>
                                      <w:rPr>
                                        <w:caps/>
                                        <w:color w:val="5B9BD5" w:themeColor="accent5"/>
                                        <w:sz w:val="24"/>
                                        <w:szCs w:val="24"/>
                                      </w:rPr>
                                    </w:pPr>
                                    <w:r>
                                      <w:rPr>
                                        <w:caps/>
                                        <w:color w:val="5B9BD5" w:themeColor="accent5"/>
                                        <w:sz w:val="24"/>
                                        <w:szCs w:val="24"/>
                                      </w:rPr>
                                      <w:t xml:space="preserve">student Number: 1816283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C612B9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F758F1" w14:textId="0BA560A8" w:rsidR="00E97414" w:rsidRDefault="00E97414">
                              <w:pPr>
                                <w:pStyle w:val="NoSpacing"/>
                                <w:spacing w:before="40" w:after="40"/>
                                <w:rPr>
                                  <w:caps/>
                                  <w:color w:val="4472C4" w:themeColor="accent1"/>
                                  <w:sz w:val="28"/>
                                  <w:szCs w:val="28"/>
                                </w:rPr>
                              </w:pPr>
                              <w:r>
                                <w:rPr>
                                  <w:caps/>
                                  <w:color w:val="4472C4" w:themeColor="accent1"/>
                                  <w:sz w:val="28"/>
                                  <w:szCs w:val="28"/>
                                </w:rPr>
                                <w:t>Student Name: ionela daniela tarcolea</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D1BD564" w14:textId="5E795573" w:rsidR="00E97414" w:rsidRDefault="00E97414">
                              <w:pPr>
                                <w:pStyle w:val="NoSpacing"/>
                                <w:spacing w:before="40" w:after="40"/>
                                <w:rPr>
                                  <w:caps/>
                                  <w:color w:val="5B9BD5" w:themeColor="accent5"/>
                                  <w:sz w:val="24"/>
                                  <w:szCs w:val="24"/>
                                </w:rPr>
                              </w:pPr>
                              <w:r>
                                <w:rPr>
                                  <w:caps/>
                                  <w:color w:val="5B9BD5" w:themeColor="accent5"/>
                                  <w:sz w:val="24"/>
                                  <w:szCs w:val="24"/>
                                </w:rPr>
                                <w:t xml:space="preserve">student Number: 1816283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4DA178" wp14:editId="5E38231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66AACE54" w14:textId="6DF5DE24" w:rsidR="00E97414" w:rsidRDefault="00E97414">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54DA17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66AACE54" w14:textId="6DF5DE24" w:rsidR="00E97414" w:rsidRDefault="00E97414">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Arial" w:hAnsi="Arial" w:cs="Arial"/>
            </w:rPr>
            <w:br w:type="page"/>
          </w:r>
        </w:p>
      </w:sdtContent>
    </w:sdt>
    <w:p w14:paraId="1083E674" w14:textId="77777777" w:rsidR="00A577FB" w:rsidRDefault="00A577FB" w:rsidP="00E97414">
      <w:pPr>
        <w:spacing w:line="360" w:lineRule="auto"/>
        <w:rPr>
          <w:rFonts w:ascii="Arial" w:hAnsi="Arial" w:cs="Arial"/>
        </w:rPr>
      </w:pPr>
    </w:p>
    <w:p w14:paraId="620465D7" w14:textId="5DC3CA5C" w:rsidR="00E97414" w:rsidRDefault="00E97414" w:rsidP="00E97414">
      <w:pPr>
        <w:spacing w:line="360" w:lineRule="auto"/>
        <w:rPr>
          <w:rFonts w:ascii="Arial" w:hAnsi="Arial" w:cs="Arial"/>
        </w:rPr>
      </w:pPr>
    </w:p>
    <w:sdt>
      <w:sdtPr>
        <w:id w:val="-56957277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55B9F9C7" w14:textId="65806914" w:rsidR="00E97414" w:rsidRDefault="00E97414">
          <w:pPr>
            <w:pStyle w:val="TOCHeading"/>
          </w:pPr>
          <w:r>
            <w:t>Table of Contents</w:t>
          </w:r>
        </w:p>
        <w:p w14:paraId="44571ECD" w14:textId="72D43D18" w:rsidR="00E97414" w:rsidRDefault="00E97414">
          <w:pPr>
            <w:pStyle w:val="TOC3"/>
            <w:tabs>
              <w:tab w:val="left" w:pos="880"/>
              <w:tab w:val="right" w:leader="dot" w:pos="9016"/>
            </w:tabs>
            <w:rPr>
              <w:noProof/>
            </w:rPr>
          </w:pPr>
          <w:r>
            <w:fldChar w:fldCharType="begin"/>
          </w:r>
          <w:r>
            <w:instrText xml:space="preserve"> TOC \o "1-3" \h \z \u </w:instrText>
          </w:r>
          <w:r>
            <w:fldChar w:fldCharType="separate"/>
          </w:r>
          <w:hyperlink w:anchor="_Toc15458865" w:history="1">
            <w:r w:rsidRPr="00D55C33">
              <w:rPr>
                <w:rStyle w:val="Hyperlink"/>
                <w:rFonts w:ascii="Arial" w:hAnsi="Arial" w:cs="Arial"/>
                <w:b/>
                <w:noProof/>
              </w:rPr>
              <w:t>1.</w:t>
            </w:r>
            <w:r>
              <w:rPr>
                <w:noProof/>
              </w:rPr>
              <w:tab/>
            </w:r>
            <w:r w:rsidRPr="00D55C33">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_Toc15458865 \h </w:instrText>
            </w:r>
            <w:r>
              <w:rPr>
                <w:noProof/>
                <w:webHidden/>
              </w:rPr>
            </w:r>
            <w:r>
              <w:rPr>
                <w:noProof/>
                <w:webHidden/>
              </w:rPr>
              <w:fldChar w:fldCharType="separate"/>
            </w:r>
            <w:r>
              <w:rPr>
                <w:noProof/>
                <w:webHidden/>
              </w:rPr>
              <w:t>2</w:t>
            </w:r>
            <w:r>
              <w:rPr>
                <w:noProof/>
                <w:webHidden/>
              </w:rPr>
              <w:fldChar w:fldCharType="end"/>
            </w:r>
          </w:hyperlink>
        </w:p>
        <w:p w14:paraId="5D456B93" w14:textId="60B9709C" w:rsidR="00E97414" w:rsidRDefault="00E97414">
          <w:pPr>
            <w:pStyle w:val="TOC3"/>
            <w:tabs>
              <w:tab w:val="left" w:pos="880"/>
              <w:tab w:val="right" w:leader="dot" w:pos="9016"/>
            </w:tabs>
            <w:rPr>
              <w:noProof/>
            </w:rPr>
          </w:pPr>
          <w:hyperlink w:anchor="_Toc15458866" w:history="1">
            <w:r w:rsidRPr="00D55C33">
              <w:rPr>
                <w:rStyle w:val="Hyperlink"/>
                <w:rFonts w:ascii="Arial" w:hAnsi="Arial" w:cs="Arial"/>
                <w:b/>
                <w:noProof/>
              </w:rPr>
              <w:t>2.</w:t>
            </w:r>
            <w:r>
              <w:rPr>
                <w:noProof/>
              </w:rPr>
              <w:tab/>
            </w:r>
            <w:r w:rsidRPr="00D55C33">
              <w:rPr>
                <w:rStyle w:val="Hyperlink"/>
                <w:rFonts w:ascii="Arial" w:hAnsi="Arial" w:cs="Arial"/>
                <w:b/>
                <w:noProof/>
              </w:rPr>
              <w:t>Findings and Analysis</w:t>
            </w:r>
            <w:r>
              <w:rPr>
                <w:noProof/>
                <w:webHidden/>
              </w:rPr>
              <w:tab/>
            </w:r>
            <w:r>
              <w:rPr>
                <w:noProof/>
                <w:webHidden/>
              </w:rPr>
              <w:fldChar w:fldCharType="begin"/>
            </w:r>
            <w:r>
              <w:rPr>
                <w:noProof/>
                <w:webHidden/>
              </w:rPr>
              <w:instrText xml:space="preserve"> PAGEREF _Toc15458866 \h </w:instrText>
            </w:r>
            <w:r>
              <w:rPr>
                <w:noProof/>
                <w:webHidden/>
              </w:rPr>
            </w:r>
            <w:r>
              <w:rPr>
                <w:noProof/>
                <w:webHidden/>
              </w:rPr>
              <w:fldChar w:fldCharType="separate"/>
            </w:r>
            <w:r>
              <w:rPr>
                <w:noProof/>
                <w:webHidden/>
              </w:rPr>
              <w:t>2</w:t>
            </w:r>
            <w:r>
              <w:rPr>
                <w:noProof/>
                <w:webHidden/>
              </w:rPr>
              <w:fldChar w:fldCharType="end"/>
            </w:r>
          </w:hyperlink>
        </w:p>
        <w:p w14:paraId="4B3CBCB8" w14:textId="1B244D04" w:rsidR="00E97414" w:rsidRDefault="00E97414">
          <w:pPr>
            <w:pStyle w:val="TOC3"/>
            <w:tabs>
              <w:tab w:val="left" w:pos="1100"/>
              <w:tab w:val="right" w:leader="dot" w:pos="9016"/>
            </w:tabs>
            <w:rPr>
              <w:noProof/>
            </w:rPr>
          </w:pPr>
          <w:hyperlink w:anchor="_Toc15458867" w:history="1">
            <w:r w:rsidRPr="00D55C33">
              <w:rPr>
                <w:rStyle w:val="Hyperlink"/>
                <w:rFonts w:ascii="Arial" w:hAnsi="Arial" w:cs="Arial"/>
                <w:b/>
                <w:noProof/>
              </w:rPr>
              <w:t>2.1.</w:t>
            </w:r>
            <w:r>
              <w:rPr>
                <w:noProof/>
              </w:rPr>
              <w:tab/>
            </w:r>
            <w:r w:rsidRPr="00D55C33">
              <w:rPr>
                <w:rStyle w:val="Hyperlink"/>
                <w:rFonts w:ascii="Arial" w:hAnsi="Arial" w:cs="Arial"/>
                <w:b/>
                <w:noProof/>
              </w:rPr>
              <w:t>Hotel Liability</w:t>
            </w:r>
            <w:r>
              <w:rPr>
                <w:noProof/>
                <w:webHidden/>
              </w:rPr>
              <w:tab/>
            </w:r>
            <w:r>
              <w:rPr>
                <w:noProof/>
                <w:webHidden/>
              </w:rPr>
              <w:fldChar w:fldCharType="begin"/>
            </w:r>
            <w:r>
              <w:rPr>
                <w:noProof/>
                <w:webHidden/>
              </w:rPr>
              <w:instrText xml:space="preserve"> PAGEREF _Toc15458867 \h </w:instrText>
            </w:r>
            <w:r>
              <w:rPr>
                <w:noProof/>
                <w:webHidden/>
              </w:rPr>
            </w:r>
            <w:r>
              <w:rPr>
                <w:noProof/>
                <w:webHidden/>
              </w:rPr>
              <w:fldChar w:fldCharType="separate"/>
            </w:r>
            <w:r>
              <w:rPr>
                <w:noProof/>
                <w:webHidden/>
              </w:rPr>
              <w:t>2</w:t>
            </w:r>
            <w:r>
              <w:rPr>
                <w:noProof/>
                <w:webHidden/>
              </w:rPr>
              <w:fldChar w:fldCharType="end"/>
            </w:r>
          </w:hyperlink>
        </w:p>
        <w:p w14:paraId="7420C245" w14:textId="4D55E007" w:rsidR="00E97414" w:rsidRDefault="00E97414">
          <w:pPr>
            <w:pStyle w:val="TOC3"/>
            <w:tabs>
              <w:tab w:val="left" w:pos="1100"/>
              <w:tab w:val="right" w:leader="dot" w:pos="9016"/>
            </w:tabs>
            <w:rPr>
              <w:noProof/>
            </w:rPr>
          </w:pPr>
          <w:hyperlink w:anchor="_Toc15458868" w:history="1">
            <w:r w:rsidRPr="00D55C33">
              <w:rPr>
                <w:rStyle w:val="Hyperlink"/>
                <w:rFonts w:ascii="Arial" w:hAnsi="Arial" w:cs="Arial"/>
                <w:b/>
                <w:noProof/>
              </w:rPr>
              <w:t>2.2.</w:t>
            </w:r>
            <w:r>
              <w:rPr>
                <w:noProof/>
              </w:rPr>
              <w:tab/>
            </w:r>
            <w:r w:rsidRPr="00D55C33">
              <w:rPr>
                <w:rStyle w:val="Hyperlink"/>
                <w:rFonts w:ascii="Arial" w:hAnsi="Arial" w:cs="Arial"/>
                <w:b/>
                <w:noProof/>
              </w:rPr>
              <w:t>Data Protection</w:t>
            </w:r>
            <w:r>
              <w:rPr>
                <w:noProof/>
                <w:webHidden/>
              </w:rPr>
              <w:tab/>
            </w:r>
            <w:r>
              <w:rPr>
                <w:noProof/>
                <w:webHidden/>
              </w:rPr>
              <w:fldChar w:fldCharType="begin"/>
            </w:r>
            <w:r>
              <w:rPr>
                <w:noProof/>
                <w:webHidden/>
              </w:rPr>
              <w:instrText xml:space="preserve"> PAGEREF _Toc15458868 \h </w:instrText>
            </w:r>
            <w:r>
              <w:rPr>
                <w:noProof/>
                <w:webHidden/>
              </w:rPr>
            </w:r>
            <w:r>
              <w:rPr>
                <w:noProof/>
                <w:webHidden/>
              </w:rPr>
              <w:fldChar w:fldCharType="separate"/>
            </w:r>
            <w:r>
              <w:rPr>
                <w:noProof/>
                <w:webHidden/>
              </w:rPr>
              <w:t>2</w:t>
            </w:r>
            <w:r>
              <w:rPr>
                <w:noProof/>
                <w:webHidden/>
              </w:rPr>
              <w:fldChar w:fldCharType="end"/>
            </w:r>
          </w:hyperlink>
        </w:p>
        <w:p w14:paraId="27C9D2B2" w14:textId="62374F52" w:rsidR="00E97414" w:rsidRDefault="00E97414">
          <w:pPr>
            <w:pStyle w:val="TOC3"/>
            <w:tabs>
              <w:tab w:val="left" w:pos="1100"/>
              <w:tab w:val="right" w:leader="dot" w:pos="9016"/>
            </w:tabs>
            <w:rPr>
              <w:noProof/>
            </w:rPr>
          </w:pPr>
          <w:hyperlink w:anchor="_Toc15458869" w:history="1">
            <w:r w:rsidRPr="00D55C33">
              <w:rPr>
                <w:rStyle w:val="Hyperlink"/>
                <w:rFonts w:ascii="Arial" w:hAnsi="Arial" w:cs="Arial"/>
                <w:b/>
                <w:noProof/>
              </w:rPr>
              <w:t>2.3.</w:t>
            </w:r>
            <w:r>
              <w:rPr>
                <w:noProof/>
              </w:rPr>
              <w:tab/>
            </w:r>
            <w:r w:rsidRPr="00D55C33">
              <w:rPr>
                <w:rStyle w:val="Hyperlink"/>
                <w:rFonts w:ascii="Arial" w:hAnsi="Arial" w:cs="Arial"/>
                <w:b/>
                <w:noProof/>
              </w:rPr>
              <w:t>Health and Safety</w:t>
            </w:r>
            <w:r>
              <w:rPr>
                <w:noProof/>
                <w:webHidden/>
              </w:rPr>
              <w:tab/>
            </w:r>
            <w:r>
              <w:rPr>
                <w:noProof/>
                <w:webHidden/>
              </w:rPr>
              <w:fldChar w:fldCharType="begin"/>
            </w:r>
            <w:r>
              <w:rPr>
                <w:noProof/>
                <w:webHidden/>
              </w:rPr>
              <w:instrText xml:space="preserve"> PAGEREF _Toc15458869 \h </w:instrText>
            </w:r>
            <w:r>
              <w:rPr>
                <w:noProof/>
                <w:webHidden/>
              </w:rPr>
            </w:r>
            <w:r>
              <w:rPr>
                <w:noProof/>
                <w:webHidden/>
              </w:rPr>
              <w:fldChar w:fldCharType="separate"/>
            </w:r>
            <w:r>
              <w:rPr>
                <w:noProof/>
                <w:webHidden/>
              </w:rPr>
              <w:t>3</w:t>
            </w:r>
            <w:r>
              <w:rPr>
                <w:noProof/>
                <w:webHidden/>
              </w:rPr>
              <w:fldChar w:fldCharType="end"/>
            </w:r>
          </w:hyperlink>
        </w:p>
        <w:p w14:paraId="04A4B36F" w14:textId="39FE6543" w:rsidR="00E97414" w:rsidRDefault="00E97414">
          <w:pPr>
            <w:pStyle w:val="TOC3"/>
            <w:tabs>
              <w:tab w:val="left" w:pos="1100"/>
              <w:tab w:val="right" w:leader="dot" w:pos="9016"/>
            </w:tabs>
            <w:rPr>
              <w:noProof/>
            </w:rPr>
          </w:pPr>
          <w:hyperlink w:anchor="_Toc15458870" w:history="1">
            <w:r w:rsidRPr="00D55C33">
              <w:rPr>
                <w:rStyle w:val="Hyperlink"/>
                <w:rFonts w:ascii="Arial" w:hAnsi="Arial" w:cs="Arial"/>
                <w:b/>
                <w:noProof/>
              </w:rPr>
              <w:t>2.4.</w:t>
            </w:r>
            <w:r>
              <w:rPr>
                <w:noProof/>
              </w:rPr>
              <w:tab/>
            </w:r>
            <w:r w:rsidRPr="00D55C33">
              <w:rPr>
                <w:rStyle w:val="Hyperlink"/>
                <w:rFonts w:ascii="Arial" w:hAnsi="Arial" w:cs="Arial"/>
                <w:b/>
                <w:noProof/>
              </w:rPr>
              <w:t>Food hygiene</w:t>
            </w:r>
            <w:r>
              <w:rPr>
                <w:noProof/>
                <w:webHidden/>
              </w:rPr>
              <w:tab/>
            </w:r>
            <w:r>
              <w:rPr>
                <w:noProof/>
                <w:webHidden/>
              </w:rPr>
              <w:fldChar w:fldCharType="begin"/>
            </w:r>
            <w:r>
              <w:rPr>
                <w:noProof/>
                <w:webHidden/>
              </w:rPr>
              <w:instrText xml:space="preserve"> PAGEREF _Toc15458870 \h </w:instrText>
            </w:r>
            <w:r>
              <w:rPr>
                <w:noProof/>
                <w:webHidden/>
              </w:rPr>
            </w:r>
            <w:r>
              <w:rPr>
                <w:noProof/>
                <w:webHidden/>
              </w:rPr>
              <w:fldChar w:fldCharType="separate"/>
            </w:r>
            <w:r>
              <w:rPr>
                <w:noProof/>
                <w:webHidden/>
              </w:rPr>
              <w:t>3</w:t>
            </w:r>
            <w:r>
              <w:rPr>
                <w:noProof/>
                <w:webHidden/>
              </w:rPr>
              <w:fldChar w:fldCharType="end"/>
            </w:r>
          </w:hyperlink>
        </w:p>
        <w:p w14:paraId="3D8468B7" w14:textId="3DCD81CB" w:rsidR="00E97414" w:rsidRDefault="00E97414">
          <w:pPr>
            <w:pStyle w:val="TOC3"/>
            <w:tabs>
              <w:tab w:val="left" w:pos="1100"/>
              <w:tab w:val="right" w:leader="dot" w:pos="9016"/>
            </w:tabs>
            <w:rPr>
              <w:noProof/>
            </w:rPr>
          </w:pPr>
          <w:hyperlink w:anchor="_Toc15458871" w:history="1">
            <w:r w:rsidRPr="00D55C33">
              <w:rPr>
                <w:rStyle w:val="Hyperlink"/>
                <w:rFonts w:ascii="Arial" w:hAnsi="Arial" w:cs="Arial"/>
                <w:b/>
                <w:noProof/>
              </w:rPr>
              <w:t>2.5.</w:t>
            </w:r>
            <w:r>
              <w:rPr>
                <w:noProof/>
              </w:rPr>
              <w:tab/>
            </w:r>
            <w:r w:rsidRPr="00D55C33">
              <w:rPr>
                <w:rStyle w:val="Hyperlink"/>
                <w:rFonts w:ascii="Arial" w:hAnsi="Arial" w:cs="Arial"/>
                <w:b/>
                <w:noProof/>
              </w:rPr>
              <w:t>Risk Management</w:t>
            </w:r>
            <w:r>
              <w:rPr>
                <w:noProof/>
                <w:webHidden/>
              </w:rPr>
              <w:tab/>
            </w:r>
            <w:r>
              <w:rPr>
                <w:noProof/>
                <w:webHidden/>
              </w:rPr>
              <w:fldChar w:fldCharType="begin"/>
            </w:r>
            <w:r>
              <w:rPr>
                <w:noProof/>
                <w:webHidden/>
              </w:rPr>
              <w:instrText xml:space="preserve"> PAGEREF _Toc15458871 \h </w:instrText>
            </w:r>
            <w:r>
              <w:rPr>
                <w:noProof/>
                <w:webHidden/>
              </w:rPr>
            </w:r>
            <w:r>
              <w:rPr>
                <w:noProof/>
                <w:webHidden/>
              </w:rPr>
              <w:fldChar w:fldCharType="separate"/>
            </w:r>
            <w:r>
              <w:rPr>
                <w:noProof/>
                <w:webHidden/>
              </w:rPr>
              <w:t>4</w:t>
            </w:r>
            <w:r>
              <w:rPr>
                <w:noProof/>
                <w:webHidden/>
              </w:rPr>
              <w:fldChar w:fldCharType="end"/>
            </w:r>
          </w:hyperlink>
        </w:p>
        <w:p w14:paraId="1BB20196" w14:textId="06CFD438" w:rsidR="00E97414" w:rsidRDefault="00E97414">
          <w:pPr>
            <w:pStyle w:val="TOC3"/>
            <w:tabs>
              <w:tab w:val="left" w:pos="1100"/>
              <w:tab w:val="right" w:leader="dot" w:pos="9016"/>
            </w:tabs>
            <w:rPr>
              <w:noProof/>
            </w:rPr>
          </w:pPr>
          <w:hyperlink w:anchor="_Toc15458872" w:history="1">
            <w:r w:rsidRPr="00D55C33">
              <w:rPr>
                <w:rStyle w:val="Hyperlink"/>
                <w:rFonts w:ascii="Arial" w:hAnsi="Arial" w:cs="Arial"/>
                <w:b/>
                <w:noProof/>
              </w:rPr>
              <w:t>2.6.</w:t>
            </w:r>
            <w:r>
              <w:rPr>
                <w:noProof/>
              </w:rPr>
              <w:tab/>
            </w:r>
            <w:r w:rsidRPr="00D55C33">
              <w:rPr>
                <w:rStyle w:val="Hyperlink"/>
                <w:rFonts w:ascii="Arial" w:hAnsi="Arial" w:cs="Arial"/>
                <w:b/>
                <w:noProof/>
              </w:rPr>
              <w:t>The Hotels Proprietors Act 1956</w:t>
            </w:r>
            <w:r>
              <w:rPr>
                <w:noProof/>
                <w:webHidden/>
              </w:rPr>
              <w:tab/>
            </w:r>
            <w:r>
              <w:rPr>
                <w:noProof/>
                <w:webHidden/>
              </w:rPr>
              <w:fldChar w:fldCharType="begin"/>
            </w:r>
            <w:r>
              <w:rPr>
                <w:noProof/>
                <w:webHidden/>
              </w:rPr>
              <w:instrText xml:space="preserve"> PAGEREF _Toc15458872 \h </w:instrText>
            </w:r>
            <w:r>
              <w:rPr>
                <w:noProof/>
                <w:webHidden/>
              </w:rPr>
            </w:r>
            <w:r>
              <w:rPr>
                <w:noProof/>
                <w:webHidden/>
              </w:rPr>
              <w:fldChar w:fldCharType="separate"/>
            </w:r>
            <w:r>
              <w:rPr>
                <w:noProof/>
                <w:webHidden/>
              </w:rPr>
              <w:t>4</w:t>
            </w:r>
            <w:r>
              <w:rPr>
                <w:noProof/>
                <w:webHidden/>
              </w:rPr>
              <w:fldChar w:fldCharType="end"/>
            </w:r>
          </w:hyperlink>
        </w:p>
        <w:p w14:paraId="16F38773" w14:textId="01691E24" w:rsidR="00E97414" w:rsidRDefault="00E97414">
          <w:pPr>
            <w:pStyle w:val="TOC3"/>
            <w:tabs>
              <w:tab w:val="left" w:pos="880"/>
              <w:tab w:val="right" w:leader="dot" w:pos="9016"/>
            </w:tabs>
            <w:rPr>
              <w:noProof/>
            </w:rPr>
          </w:pPr>
          <w:hyperlink w:anchor="_Toc15458873" w:history="1">
            <w:r w:rsidRPr="00D55C33">
              <w:rPr>
                <w:rStyle w:val="Hyperlink"/>
                <w:rFonts w:ascii="Arial" w:hAnsi="Arial" w:cs="Arial"/>
                <w:b/>
                <w:noProof/>
              </w:rPr>
              <w:t>3.</w:t>
            </w:r>
            <w:r>
              <w:rPr>
                <w:noProof/>
              </w:rPr>
              <w:tab/>
            </w:r>
            <w:r w:rsidRPr="00D55C33">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_Toc15458873 \h </w:instrText>
            </w:r>
            <w:r>
              <w:rPr>
                <w:noProof/>
                <w:webHidden/>
              </w:rPr>
            </w:r>
            <w:r>
              <w:rPr>
                <w:noProof/>
                <w:webHidden/>
              </w:rPr>
              <w:fldChar w:fldCharType="separate"/>
            </w:r>
            <w:r>
              <w:rPr>
                <w:noProof/>
                <w:webHidden/>
              </w:rPr>
              <w:t>4</w:t>
            </w:r>
            <w:r>
              <w:rPr>
                <w:noProof/>
                <w:webHidden/>
              </w:rPr>
              <w:fldChar w:fldCharType="end"/>
            </w:r>
          </w:hyperlink>
        </w:p>
        <w:p w14:paraId="17A003D9" w14:textId="67670DC5" w:rsidR="00E97414" w:rsidRDefault="00E97414">
          <w:pPr>
            <w:pStyle w:val="TOC3"/>
            <w:tabs>
              <w:tab w:val="left" w:pos="880"/>
              <w:tab w:val="right" w:leader="dot" w:pos="9016"/>
            </w:tabs>
            <w:rPr>
              <w:noProof/>
            </w:rPr>
          </w:pPr>
          <w:hyperlink w:anchor="_Toc15458874" w:history="1">
            <w:r w:rsidRPr="00D55C33">
              <w:rPr>
                <w:rStyle w:val="Hyperlink"/>
                <w:rFonts w:ascii="Arial" w:hAnsi="Arial" w:cs="Arial"/>
                <w:b/>
                <w:noProof/>
              </w:rPr>
              <w:t>4.</w:t>
            </w:r>
            <w:r>
              <w:rPr>
                <w:noProof/>
              </w:rPr>
              <w:tab/>
            </w:r>
            <w:r w:rsidRPr="00D55C33">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_Toc15458874 \h </w:instrText>
            </w:r>
            <w:r>
              <w:rPr>
                <w:noProof/>
                <w:webHidden/>
              </w:rPr>
            </w:r>
            <w:r>
              <w:rPr>
                <w:noProof/>
                <w:webHidden/>
              </w:rPr>
              <w:fldChar w:fldCharType="separate"/>
            </w:r>
            <w:r>
              <w:rPr>
                <w:noProof/>
                <w:webHidden/>
              </w:rPr>
              <w:t>5</w:t>
            </w:r>
            <w:r>
              <w:rPr>
                <w:noProof/>
                <w:webHidden/>
              </w:rPr>
              <w:fldChar w:fldCharType="end"/>
            </w:r>
          </w:hyperlink>
        </w:p>
        <w:p w14:paraId="5AB02C85" w14:textId="77881E52" w:rsidR="00E97414" w:rsidRDefault="00E97414">
          <w:r>
            <w:rPr>
              <w:b/>
              <w:bCs/>
              <w:noProof/>
            </w:rPr>
            <w:fldChar w:fldCharType="end"/>
          </w:r>
        </w:p>
      </w:sdtContent>
    </w:sdt>
    <w:p w14:paraId="3B3722C9" w14:textId="4D3E3A0F" w:rsidR="00E97414" w:rsidRDefault="00E97414" w:rsidP="00E97414">
      <w:pPr>
        <w:spacing w:line="360" w:lineRule="auto"/>
        <w:rPr>
          <w:rFonts w:ascii="Arial" w:hAnsi="Arial" w:cs="Arial"/>
        </w:rPr>
      </w:pPr>
    </w:p>
    <w:p w14:paraId="67461E66" w14:textId="08091DCD" w:rsidR="00E97414" w:rsidRDefault="00E97414" w:rsidP="00E97414">
      <w:pPr>
        <w:spacing w:line="360" w:lineRule="auto"/>
        <w:rPr>
          <w:rFonts w:ascii="Arial" w:hAnsi="Arial" w:cs="Arial"/>
        </w:rPr>
      </w:pPr>
    </w:p>
    <w:p w14:paraId="60C906C8" w14:textId="1B16012C" w:rsidR="00E97414" w:rsidRDefault="00E97414" w:rsidP="00E97414">
      <w:pPr>
        <w:spacing w:line="360" w:lineRule="auto"/>
        <w:rPr>
          <w:rFonts w:ascii="Arial" w:hAnsi="Arial" w:cs="Arial"/>
        </w:rPr>
      </w:pPr>
    </w:p>
    <w:p w14:paraId="3637B8A5" w14:textId="12B36C9C" w:rsidR="00E97414" w:rsidRDefault="00E97414" w:rsidP="00E97414">
      <w:pPr>
        <w:spacing w:line="360" w:lineRule="auto"/>
        <w:rPr>
          <w:rFonts w:ascii="Arial" w:hAnsi="Arial" w:cs="Arial"/>
        </w:rPr>
      </w:pPr>
    </w:p>
    <w:p w14:paraId="085A47E9" w14:textId="0A8561B5" w:rsidR="00E97414" w:rsidRDefault="00E97414" w:rsidP="00E97414">
      <w:pPr>
        <w:spacing w:line="360" w:lineRule="auto"/>
        <w:rPr>
          <w:rFonts w:ascii="Arial" w:hAnsi="Arial" w:cs="Arial"/>
        </w:rPr>
      </w:pPr>
    </w:p>
    <w:p w14:paraId="3A0208BD" w14:textId="7B160609" w:rsidR="00E97414" w:rsidRDefault="00E97414" w:rsidP="00E97414">
      <w:pPr>
        <w:spacing w:line="360" w:lineRule="auto"/>
        <w:rPr>
          <w:rFonts w:ascii="Arial" w:hAnsi="Arial" w:cs="Arial"/>
        </w:rPr>
      </w:pPr>
    </w:p>
    <w:p w14:paraId="16F27D22" w14:textId="6FB7508C" w:rsidR="00E97414" w:rsidRDefault="00E97414" w:rsidP="00E97414">
      <w:pPr>
        <w:spacing w:line="360" w:lineRule="auto"/>
        <w:rPr>
          <w:rFonts w:ascii="Arial" w:hAnsi="Arial" w:cs="Arial"/>
        </w:rPr>
      </w:pPr>
    </w:p>
    <w:p w14:paraId="669A0AD6" w14:textId="3E9E96DF" w:rsidR="00E97414" w:rsidRDefault="00E97414" w:rsidP="00E97414">
      <w:pPr>
        <w:spacing w:line="360" w:lineRule="auto"/>
        <w:rPr>
          <w:rFonts w:ascii="Arial" w:hAnsi="Arial" w:cs="Arial"/>
        </w:rPr>
      </w:pPr>
    </w:p>
    <w:p w14:paraId="650ECEC3" w14:textId="041F024F" w:rsidR="00E97414" w:rsidRDefault="00E97414" w:rsidP="00E97414">
      <w:pPr>
        <w:spacing w:line="360" w:lineRule="auto"/>
        <w:rPr>
          <w:rFonts w:ascii="Arial" w:hAnsi="Arial" w:cs="Arial"/>
        </w:rPr>
      </w:pPr>
    </w:p>
    <w:p w14:paraId="34A840A8" w14:textId="35C52A19" w:rsidR="00E97414" w:rsidRDefault="00E97414" w:rsidP="00E97414">
      <w:pPr>
        <w:spacing w:line="360" w:lineRule="auto"/>
        <w:rPr>
          <w:rFonts w:ascii="Arial" w:hAnsi="Arial" w:cs="Arial"/>
        </w:rPr>
      </w:pPr>
    </w:p>
    <w:p w14:paraId="67ECDC58" w14:textId="04CDFEF4" w:rsidR="00E97414" w:rsidRDefault="00E97414" w:rsidP="00E97414">
      <w:pPr>
        <w:spacing w:line="360" w:lineRule="auto"/>
        <w:rPr>
          <w:rFonts w:ascii="Arial" w:hAnsi="Arial" w:cs="Arial"/>
        </w:rPr>
      </w:pPr>
    </w:p>
    <w:p w14:paraId="6DBA8817" w14:textId="2803D610" w:rsidR="00E97414" w:rsidRDefault="00E97414" w:rsidP="00E97414">
      <w:pPr>
        <w:spacing w:line="360" w:lineRule="auto"/>
        <w:rPr>
          <w:rFonts w:ascii="Arial" w:hAnsi="Arial" w:cs="Arial"/>
        </w:rPr>
      </w:pPr>
    </w:p>
    <w:p w14:paraId="3637F975" w14:textId="1C69C896" w:rsidR="00E97414" w:rsidRDefault="00E97414" w:rsidP="00E97414">
      <w:pPr>
        <w:spacing w:line="360" w:lineRule="auto"/>
        <w:rPr>
          <w:rFonts w:ascii="Arial" w:hAnsi="Arial" w:cs="Arial"/>
        </w:rPr>
      </w:pPr>
    </w:p>
    <w:p w14:paraId="2140D61F" w14:textId="4F631C82" w:rsidR="00E97414" w:rsidRDefault="00E97414" w:rsidP="00E97414">
      <w:pPr>
        <w:spacing w:line="360" w:lineRule="auto"/>
        <w:rPr>
          <w:rFonts w:ascii="Arial" w:hAnsi="Arial" w:cs="Arial"/>
        </w:rPr>
      </w:pPr>
    </w:p>
    <w:p w14:paraId="28497860" w14:textId="259BC9DA" w:rsidR="00E97414" w:rsidRDefault="00E97414" w:rsidP="00E97414">
      <w:pPr>
        <w:spacing w:line="360" w:lineRule="auto"/>
        <w:rPr>
          <w:rFonts w:ascii="Arial" w:hAnsi="Arial" w:cs="Arial"/>
        </w:rPr>
      </w:pPr>
    </w:p>
    <w:p w14:paraId="473382A7" w14:textId="1E2829B8" w:rsidR="00E97414" w:rsidRDefault="00E97414" w:rsidP="00E97414">
      <w:pPr>
        <w:spacing w:line="360" w:lineRule="auto"/>
        <w:rPr>
          <w:rFonts w:ascii="Arial" w:hAnsi="Arial" w:cs="Arial"/>
        </w:rPr>
      </w:pPr>
    </w:p>
    <w:p w14:paraId="3830543E" w14:textId="58EA5C91" w:rsidR="00A577FB" w:rsidRDefault="00E97414" w:rsidP="00E97414">
      <w:pPr>
        <w:spacing w:line="360" w:lineRule="auto"/>
        <w:jc w:val="center"/>
        <w:rPr>
          <w:rFonts w:ascii="Arial" w:hAnsi="Arial" w:cs="Arial"/>
          <w:b/>
          <w:color w:val="4472C4" w:themeColor="accent1"/>
          <w:sz w:val="24"/>
        </w:rPr>
      </w:pPr>
      <w:r w:rsidRPr="00E97414">
        <w:rPr>
          <w:rFonts w:ascii="Arial" w:hAnsi="Arial" w:cs="Arial"/>
          <w:b/>
          <w:color w:val="4472C4" w:themeColor="accent1"/>
          <w:sz w:val="24"/>
        </w:rPr>
        <w:t>Assessment Two: Hotel legislation for Managers and Employees</w:t>
      </w:r>
    </w:p>
    <w:p w14:paraId="31EDFA86" w14:textId="11B0A3F9" w:rsidR="00E97414" w:rsidRDefault="00E97414" w:rsidP="00E97414">
      <w:pPr>
        <w:spacing w:line="360" w:lineRule="auto"/>
        <w:jc w:val="center"/>
        <w:rPr>
          <w:rFonts w:ascii="Arial" w:hAnsi="Arial" w:cs="Arial"/>
          <w:b/>
          <w:color w:val="4472C4" w:themeColor="accent1"/>
          <w:sz w:val="24"/>
        </w:rPr>
      </w:pPr>
    </w:p>
    <w:p w14:paraId="408F5143" w14:textId="77777777" w:rsidR="00E97414" w:rsidRPr="00E97414" w:rsidRDefault="00E97414" w:rsidP="00E97414">
      <w:pPr>
        <w:spacing w:line="360" w:lineRule="auto"/>
        <w:jc w:val="center"/>
        <w:rPr>
          <w:rFonts w:ascii="Arial" w:hAnsi="Arial" w:cs="Arial"/>
          <w:b/>
          <w:color w:val="4472C4" w:themeColor="accent1"/>
          <w:sz w:val="24"/>
        </w:rPr>
      </w:pPr>
    </w:p>
    <w:p w14:paraId="3487BD0B" w14:textId="068D2F4E" w:rsidR="00A577FB" w:rsidRPr="00E97414" w:rsidRDefault="006D0DE7" w:rsidP="00E97414">
      <w:pPr>
        <w:pStyle w:val="ListParagraph"/>
        <w:numPr>
          <w:ilvl w:val="0"/>
          <w:numId w:val="1"/>
        </w:numPr>
        <w:spacing w:line="360" w:lineRule="auto"/>
        <w:outlineLvl w:val="2"/>
        <w:rPr>
          <w:rFonts w:ascii="Arial" w:hAnsi="Arial" w:cs="Arial"/>
          <w:b/>
          <w:color w:val="4472C4" w:themeColor="accent1"/>
        </w:rPr>
      </w:pPr>
      <w:bookmarkStart w:id="0" w:name="_Toc15458865"/>
      <w:r w:rsidRPr="00E97414">
        <w:rPr>
          <w:rFonts w:ascii="Arial" w:hAnsi="Arial" w:cs="Arial"/>
          <w:b/>
          <w:color w:val="4472C4" w:themeColor="accent1"/>
        </w:rPr>
        <w:t>Introduction</w:t>
      </w:r>
      <w:bookmarkEnd w:id="0"/>
    </w:p>
    <w:p w14:paraId="3AA30C18" w14:textId="27EF7532" w:rsidR="00BA2CBC" w:rsidRPr="00E97414" w:rsidRDefault="00BA2CBC" w:rsidP="00E97414">
      <w:pPr>
        <w:spacing w:line="360" w:lineRule="auto"/>
        <w:rPr>
          <w:rFonts w:ascii="Arial" w:hAnsi="Arial" w:cs="Arial"/>
        </w:rPr>
      </w:pPr>
      <w:r w:rsidRPr="00E97414">
        <w:rPr>
          <w:rFonts w:ascii="Arial" w:hAnsi="Arial" w:cs="Arial"/>
        </w:rPr>
        <w:t>Hotels are subject to a significant number of laws and regulations</w:t>
      </w:r>
      <w:r w:rsidR="00E96C42" w:rsidRPr="00E97414">
        <w:rPr>
          <w:rFonts w:ascii="Arial" w:hAnsi="Arial" w:cs="Arial"/>
        </w:rPr>
        <w:t>, from rules that impact the building itself</w:t>
      </w:r>
      <w:r w:rsidR="00775645" w:rsidRPr="00E97414">
        <w:rPr>
          <w:rFonts w:ascii="Arial" w:hAnsi="Arial" w:cs="Arial"/>
        </w:rPr>
        <w:t xml:space="preserve"> or the services provided, to tourism regulations </w:t>
      </w:r>
      <w:r w:rsidR="001F645A" w:rsidRPr="00E97414">
        <w:rPr>
          <w:rFonts w:ascii="Arial" w:hAnsi="Arial" w:cs="Arial"/>
        </w:rPr>
        <w:t>and even local ordinances</w:t>
      </w:r>
      <w:r w:rsidR="00661E8A">
        <w:rPr>
          <w:rFonts w:ascii="Arial" w:hAnsi="Arial" w:cs="Arial"/>
        </w:rPr>
        <w:t xml:space="preserve"> </w:t>
      </w:r>
      <w:r w:rsidR="00672AA4" w:rsidRPr="00672AA4">
        <w:rPr>
          <w:rFonts w:ascii="Arial" w:hAnsi="Arial" w:cs="Arial"/>
        </w:rPr>
        <w:t>(Mest, 2015)</w:t>
      </w:r>
      <w:r w:rsidR="001F645A" w:rsidRPr="00E97414">
        <w:rPr>
          <w:rFonts w:ascii="Arial" w:hAnsi="Arial" w:cs="Arial"/>
        </w:rPr>
        <w:t xml:space="preserve">. Hotels </w:t>
      </w:r>
      <w:r w:rsidR="00AA2F56" w:rsidRPr="00E97414">
        <w:rPr>
          <w:rFonts w:ascii="Arial" w:hAnsi="Arial" w:cs="Arial"/>
        </w:rPr>
        <w:t>present on the international market must comply with the local laws of each country</w:t>
      </w:r>
      <w:r w:rsidR="00567584" w:rsidRPr="00E97414">
        <w:rPr>
          <w:rFonts w:ascii="Arial" w:hAnsi="Arial" w:cs="Arial"/>
        </w:rPr>
        <w:t>, which may vary significantly within the European Union</w:t>
      </w:r>
      <w:r w:rsidR="00755267" w:rsidRPr="00E97414">
        <w:rPr>
          <w:rFonts w:ascii="Arial" w:hAnsi="Arial" w:cs="Arial"/>
        </w:rPr>
        <w:t xml:space="preserve"> and even more when countries around the world are </w:t>
      </w:r>
      <w:r w:rsidR="003F166D" w:rsidRPr="00E97414">
        <w:rPr>
          <w:rFonts w:ascii="Arial" w:hAnsi="Arial" w:cs="Arial"/>
        </w:rPr>
        <w:t>considered</w:t>
      </w:r>
      <w:r w:rsidR="003A217C" w:rsidRPr="00E97414">
        <w:rPr>
          <w:rFonts w:ascii="Arial" w:hAnsi="Arial" w:cs="Arial"/>
        </w:rPr>
        <w:t xml:space="preserve">, with laws and regulations </w:t>
      </w:r>
      <w:r w:rsidR="000D790B" w:rsidRPr="00E97414">
        <w:rPr>
          <w:rFonts w:ascii="Arial" w:hAnsi="Arial" w:cs="Arial"/>
        </w:rPr>
        <w:t>that are specific to each location</w:t>
      </w:r>
      <w:r w:rsidR="00672AA4">
        <w:rPr>
          <w:rFonts w:ascii="Arial" w:hAnsi="Arial" w:cs="Arial"/>
        </w:rPr>
        <w:t xml:space="preserve"> </w:t>
      </w:r>
      <w:r w:rsidR="00672AA4" w:rsidRPr="00672AA4">
        <w:rPr>
          <w:rFonts w:ascii="Arial" w:hAnsi="Arial" w:cs="Arial"/>
        </w:rPr>
        <w:t>(Mest, 2015)</w:t>
      </w:r>
      <w:r w:rsidR="000D790B" w:rsidRPr="00E97414">
        <w:rPr>
          <w:rFonts w:ascii="Arial" w:hAnsi="Arial" w:cs="Arial"/>
        </w:rPr>
        <w:t xml:space="preserve">. The need to comply with such a large range of laws </w:t>
      </w:r>
      <w:r w:rsidR="002324D7" w:rsidRPr="00E97414">
        <w:rPr>
          <w:rFonts w:ascii="Arial" w:hAnsi="Arial" w:cs="Arial"/>
        </w:rPr>
        <w:t xml:space="preserve">has always represented an issue to the hotel industry </w:t>
      </w:r>
      <w:r w:rsidR="006D1762" w:rsidRPr="00E97414">
        <w:rPr>
          <w:rFonts w:ascii="Arial" w:hAnsi="Arial" w:cs="Arial"/>
        </w:rPr>
        <w:t xml:space="preserve">when it comes to introducing changes. </w:t>
      </w:r>
      <w:r w:rsidR="00D0131F" w:rsidRPr="00E97414">
        <w:rPr>
          <w:rFonts w:ascii="Arial" w:hAnsi="Arial" w:cs="Arial"/>
        </w:rPr>
        <w:t xml:space="preserve">Hotel legal legislative environment </w:t>
      </w:r>
      <w:r w:rsidR="00C3298D" w:rsidRPr="00E97414">
        <w:rPr>
          <w:rFonts w:ascii="Arial" w:hAnsi="Arial" w:cs="Arial"/>
        </w:rPr>
        <w:t>is a legal and social practice which refers to the treatment of a person’s guest</w:t>
      </w:r>
      <w:r w:rsidR="00852BED" w:rsidRPr="00E97414">
        <w:rPr>
          <w:rFonts w:ascii="Arial" w:hAnsi="Arial" w:cs="Arial"/>
        </w:rPr>
        <w:t>s or those who own and manage a place of business</w:t>
      </w:r>
      <w:r w:rsidR="00672AA4">
        <w:rPr>
          <w:rFonts w:ascii="Arial" w:hAnsi="Arial" w:cs="Arial"/>
        </w:rPr>
        <w:t xml:space="preserve"> </w:t>
      </w:r>
      <w:r w:rsidR="00672AA4" w:rsidRPr="00672AA4">
        <w:rPr>
          <w:rFonts w:ascii="Arial" w:hAnsi="Arial" w:cs="Arial"/>
        </w:rPr>
        <w:t>(Mest, 2015)</w:t>
      </w:r>
      <w:r w:rsidR="00852BED" w:rsidRPr="00E97414">
        <w:rPr>
          <w:rFonts w:ascii="Arial" w:hAnsi="Arial" w:cs="Arial"/>
        </w:rPr>
        <w:t xml:space="preserve">. Those being said, this report aims to analyse the </w:t>
      </w:r>
      <w:r w:rsidR="000A5E49" w:rsidRPr="00E97414">
        <w:rPr>
          <w:rFonts w:ascii="Arial" w:hAnsi="Arial" w:cs="Arial"/>
        </w:rPr>
        <w:t xml:space="preserve">legal legislative risks that managers </w:t>
      </w:r>
      <w:r w:rsidR="00A577FB" w:rsidRPr="00E97414">
        <w:rPr>
          <w:rFonts w:ascii="Arial" w:hAnsi="Arial" w:cs="Arial"/>
        </w:rPr>
        <w:t>and</w:t>
      </w:r>
      <w:r w:rsidR="000A5E49" w:rsidRPr="00E97414">
        <w:rPr>
          <w:rFonts w:ascii="Arial" w:hAnsi="Arial" w:cs="Arial"/>
        </w:rPr>
        <w:t xml:space="preserve"> employees working in the hotel industry may encounter. </w:t>
      </w:r>
      <w:r w:rsidR="00BE4B3E" w:rsidRPr="00E97414">
        <w:rPr>
          <w:rFonts w:ascii="Arial" w:hAnsi="Arial" w:cs="Arial"/>
        </w:rPr>
        <w:t xml:space="preserve">The report will include information about the hotel liability, data protection, health and safety, food hygiene, risk management and key points of the Hotels Proprietors Act 1956. </w:t>
      </w:r>
    </w:p>
    <w:p w14:paraId="15B7F5C4" w14:textId="3C8602EC" w:rsidR="00A577FB" w:rsidRPr="00E97414" w:rsidRDefault="00A577FB" w:rsidP="00E97414">
      <w:pPr>
        <w:pStyle w:val="ListParagraph"/>
        <w:numPr>
          <w:ilvl w:val="0"/>
          <w:numId w:val="1"/>
        </w:numPr>
        <w:spacing w:line="360" w:lineRule="auto"/>
        <w:outlineLvl w:val="2"/>
        <w:rPr>
          <w:rFonts w:ascii="Arial" w:hAnsi="Arial" w:cs="Arial"/>
          <w:b/>
          <w:color w:val="4472C4" w:themeColor="accent1"/>
        </w:rPr>
      </w:pPr>
      <w:bookmarkStart w:id="1" w:name="_Toc15458866"/>
      <w:r w:rsidRPr="00E97414">
        <w:rPr>
          <w:rFonts w:ascii="Arial" w:hAnsi="Arial" w:cs="Arial"/>
          <w:b/>
          <w:color w:val="4472C4" w:themeColor="accent1"/>
        </w:rPr>
        <w:t>F</w:t>
      </w:r>
      <w:r w:rsidR="00D97203" w:rsidRPr="00E97414">
        <w:rPr>
          <w:rFonts w:ascii="Arial" w:hAnsi="Arial" w:cs="Arial"/>
          <w:b/>
          <w:color w:val="4472C4" w:themeColor="accent1"/>
        </w:rPr>
        <w:t>indings and Analysis</w:t>
      </w:r>
      <w:bookmarkEnd w:id="1"/>
    </w:p>
    <w:p w14:paraId="32F2C09C" w14:textId="2DADB656" w:rsidR="00D97203" w:rsidRPr="00E97414" w:rsidRDefault="00D97203" w:rsidP="00E97414">
      <w:pPr>
        <w:pStyle w:val="ListParagraph"/>
        <w:numPr>
          <w:ilvl w:val="1"/>
          <w:numId w:val="1"/>
        </w:numPr>
        <w:spacing w:line="360" w:lineRule="auto"/>
        <w:outlineLvl w:val="2"/>
        <w:rPr>
          <w:rFonts w:ascii="Arial" w:hAnsi="Arial" w:cs="Arial"/>
          <w:b/>
          <w:color w:val="4472C4" w:themeColor="accent1"/>
        </w:rPr>
      </w:pPr>
      <w:bookmarkStart w:id="2" w:name="_Toc15458867"/>
      <w:r w:rsidRPr="00E97414">
        <w:rPr>
          <w:rFonts w:ascii="Arial" w:hAnsi="Arial" w:cs="Arial"/>
          <w:b/>
          <w:color w:val="4472C4" w:themeColor="accent1"/>
        </w:rPr>
        <w:t>Hotel Liability</w:t>
      </w:r>
      <w:bookmarkEnd w:id="2"/>
    </w:p>
    <w:p w14:paraId="15C10BDA" w14:textId="238C42B6" w:rsidR="00B81F49" w:rsidRPr="00E97414" w:rsidRDefault="00113A26" w:rsidP="00E97414">
      <w:pPr>
        <w:spacing w:line="360" w:lineRule="auto"/>
        <w:rPr>
          <w:rFonts w:ascii="Arial" w:hAnsi="Arial" w:cs="Arial"/>
        </w:rPr>
      </w:pPr>
      <w:r w:rsidRPr="00E97414">
        <w:rPr>
          <w:rFonts w:ascii="Arial" w:hAnsi="Arial" w:cs="Arial"/>
        </w:rPr>
        <w:t>Related to the concept of legal liability</w:t>
      </w:r>
      <w:r w:rsidR="00336C1F" w:rsidRPr="00E97414">
        <w:rPr>
          <w:rFonts w:ascii="Arial" w:hAnsi="Arial" w:cs="Arial"/>
        </w:rPr>
        <w:t xml:space="preserve">, hotel laws </w:t>
      </w:r>
      <w:r w:rsidR="006361B3" w:rsidRPr="00E97414">
        <w:rPr>
          <w:rFonts w:ascii="Arial" w:hAnsi="Arial" w:cs="Arial"/>
        </w:rPr>
        <w:t xml:space="preserve">are indented to protect both hosts and guests against </w:t>
      </w:r>
      <w:r w:rsidR="00FD198B" w:rsidRPr="00E97414">
        <w:rPr>
          <w:rFonts w:ascii="Arial" w:hAnsi="Arial" w:cs="Arial"/>
        </w:rPr>
        <w:t xml:space="preserve">injury, whether accidental </w:t>
      </w:r>
      <w:r w:rsidR="006D0DE7" w:rsidRPr="00E97414">
        <w:rPr>
          <w:rFonts w:ascii="Arial" w:hAnsi="Arial" w:cs="Arial"/>
        </w:rPr>
        <w:t>or intentional.</w:t>
      </w:r>
      <w:r w:rsidR="00D628E1" w:rsidRPr="00E97414">
        <w:rPr>
          <w:rFonts w:ascii="Arial" w:hAnsi="Arial" w:cs="Arial"/>
        </w:rPr>
        <w:t xml:space="preserve"> </w:t>
      </w:r>
      <w:r w:rsidR="00DA6BF7" w:rsidRPr="00E97414">
        <w:rPr>
          <w:rFonts w:ascii="Arial" w:hAnsi="Arial" w:cs="Arial"/>
        </w:rPr>
        <w:t>The proprietors of hotels along with their managers and employees</w:t>
      </w:r>
      <w:r w:rsidR="00EE3D18" w:rsidRPr="00E97414">
        <w:rPr>
          <w:rFonts w:ascii="Arial" w:hAnsi="Arial" w:cs="Arial"/>
        </w:rPr>
        <w:t xml:space="preserve"> have the duty to receive as a guest </w:t>
      </w:r>
      <w:r w:rsidR="0049557E" w:rsidRPr="00E97414">
        <w:rPr>
          <w:rFonts w:ascii="Arial" w:hAnsi="Arial" w:cs="Arial"/>
        </w:rPr>
        <w:t xml:space="preserve">all person who asked for sleeping accommodation, food or drinks </w:t>
      </w:r>
      <w:r w:rsidR="00DF3F4E" w:rsidRPr="00E97414">
        <w:rPr>
          <w:rFonts w:ascii="Arial" w:hAnsi="Arial" w:cs="Arial"/>
        </w:rPr>
        <w:t>and to provide them unless they have reasonable grounds of refusal</w:t>
      </w:r>
      <w:r w:rsidR="00661E8A">
        <w:rPr>
          <w:rFonts w:ascii="Arial" w:hAnsi="Arial" w:cs="Arial"/>
        </w:rPr>
        <w:t xml:space="preserve"> </w:t>
      </w:r>
      <w:r w:rsidR="00661E8A" w:rsidRPr="00661E8A">
        <w:rPr>
          <w:rFonts w:ascii="Arial" w:hAnsi="Arial" w:cs="Arial"/>
        </w:rPr>
        <w:t>(US Legal, 2019)</w:t>
      </w:r>
      <w:r w:rsidR="00DF3F4E" w:rsidRPr="00E97414">
        <w:rPr>
          <w:rFonts w:ascii="Arial" w:hAnsi="Arial" w:cs="Arial"/>
        </w:rPr>
        <w:t>.</w:t>
      </w:r>
      <w:r w:rsidR="00624342" w:rsidRPr="00E97414">
        <w:rPr>
          <w:rFonts w:ascii="Arial" w:hAnsi="Arial" w:cs="Arial"/>
        </w:rPr>
        <w:t xml:space="preserve"> They must also provide all these services at the cur</w:t>
      </w:r>
      <w:r w:rsidR="00F2608B" w:rsidRPr="00E97414">
        <w:rPr>
          <w:rFonts w:ascii="Arial" w:hAnsi="Arial" w:cs="Arial"/>
        </w:rPr>
        <w:t xml:space="preserve">rent charges being displayed in the hotel and have reasonable care of their guests. </w:t>
      </w:r>
      <w:r w:rsidR="00112789" w:rsidRPr="00E97414">
        <w:rPr>
          <w:rFonts w:ascii="Arial" w:hAnsi="Arial" w:cs="Arial"/>
        </w:rPr>
        <w:t xml:space="preserve">Moreover, they have the duty to receive any goods brought to the hotel </w:t>
      </w:r>
      <w:r w:rsidR="009F5F72" w:rsidRPr="00E97414">
        <w:rPr>
          <w:rFonts w:ascii="Arial" w:hAnsi="Arial" w:cs="Arial"/>
        </w:rPr>
        <w:t xml:space="preserve">by or on behalf of their guests for which they have suitable </w:t>
      </w:r>
      <w:r w:rsidR="00FD0BDD" w:rsidRPr="00E97414">
        <w:rPr>
          <w:rFonts w:ascii="Arial" w:hAnsi="Arial" w:cs="Arial"/>
        </w:rPr>
        <w:t>accommodation</w:t>
      </w:r>
      <w:r w:rsidR="00661E8A">
        <w:rPr>
          <w:rFonts w:ascii="Arial" w:hAnsi="Arial" w:cs="Arial"/>
        </w:rPr>
        <w:t xml:space="preserve"> </w:t>
      </w:r>
      <w:r w:rsidR="00661E8A" w:rsidRPr="00661E8A">
        <w:rPr>
          <w:rFonts w:ascii="Arial" w:hAnsi="Arial" w:cs="Arial"/>
        </w:rPr>
        <w:t>(US Legal, 2019)</w:t>
      </w:r>
      <w:r w:rsidR="00F01480" w:rsidRPr="00E97414">
        <w:rPr>
          <w:rFonts w:ascii="Arial" w:hAnsi="Arial" w:cs="Arial"/>
        </w:rPr>
        <w:t xml:space="preserve">. The proprietors of hotels along with their managers and employees are not liable for any losses or damages </w:t>
      </w:r>
      <w:r w:rsidR="00FD0BDD" w:rsidRPr="00E97414">
        <w:rPr>
          <w:rFonts w:ascii="Arial" w:hAnsi="Arial" w:cs="Arial"/>
        </w:rPr>
        <w:t>occurred</w:t>
      </w:r>
      <w:r w:rsidR="00F01480" w:rsidRPr="00E97414">
        <w:rPr>
          <w:rFonts w:ascii="Arial" w:hAnsi="Arial" w:cs="Arial"/>
        </w:rPr>
        <w:t xml:space="preserve"> </w:t>
      </w:r>
      <w:r w:rsidR="007F6FDC" w:rsidRPr="00E97414">
        <w:rPr>
          <w:rFonts w:ascii="Arial" w:hAnsi="Arial" w:cs="Arial"/>
        </w:rPr>
        <w:t>before or after starting a binding agreement with the guest</w:t>
      </w:r>
      <w:r w:rsidR="00447D49" w:rsidRPr="00E97414">
        <w:rPr>
          <w:rFonts w:ascii="Arial" w:hAnsi="Arial" w:cs="Arial"/>
        </w:rPr>
        <w:t>.</w:t>
      </w:r>
      <w:r w:rsidR="00F26201" w:rsidRPr="00E97414">
        <w:rPr>
          <w:rFonts w:ascii="Arial" w:hAnsi="Arial" w:cs="Arial"/>
        </w:rPr>
        <w:t xml:space="preserve"> Hotel proprietors may limit their liabilities by ensuring </w:t>
      </w:r>
      <w:r w:rsidR="006330DC" w:rsidRPr="00E97414">
        <w:rPr>
          <w:rFonts w:ascii="Arial" w:hAnsi="Arial" w:cs="Arial"/>
        </w:rPr>
        <w:t>that guest assume their responsibility</w:t>
      </w:r>
      <w:r w:rsidR="000246CC" w:rsidRPr="00E97414">
        <w:rPr>
          <w:rFonts w:ascii="Arial" w:hAnsi="Arial" w:cs="Arial"/>
        </w:rPr>
        <w:t xml:space="preserve"> of securing their own property; limiting access to master cards to guests rooms</w:t>
      </w:r>
      <w:r w:rsidR="00E13D89" w:rsidRPr="00E97414">
        <w:rPr>
          <w:rFonts w:ascii="Arial" w:hAnsi="Arial" w:cs="Arial"/>
        </w:rPr>
        <w:t xml:space="preserve"> and ensuring adequate number of CCTV and security personnel</w:t>
      </w:r>
      <w:r w:rsidR="00661E8A">
        <w:rPr>
          <w:rFonts w:ascii="Arial" w:hAnsi="Arial" w:cs="Arial"/>
        </w:rPr>
        <w:t xml:space="preserve"> (IHSM, 2019)</w:t>
      </w:r>
      <w:r w:rsidR="00E13D89" w:rsidRPr="00E97414">
        <w:rPr>
          <w:rFonts w:ascii="Arial" w:hAnsi="Arial" w:cs="Arial"/>
        </w:rPr>
        <w:t>.</w:t>
      </w:r>
      <w:r w:rsidR="006330DC" w:rsidRPr="00E97414">
        <w:rPr>
          <w:rFonts w:ascii="Arial" w:hAnsi="Arial" w:cs="Arial"/>
        </w:rPr>
        <w:t xml:space="preserve"> </w:t>
      </w:r>
    </w:p>
    <w:p w14:paraId="3AD2E509" w14:textId="77777777" w:rsidR="00B81F49" w:rsidRPr="00E97414" w:rsidRDefault="00B81F49" w:rsidP="00E97414">
      <w:pPr>
        <w:pStyle w:val="ListParagraph"/>
        <w:numPr>
          <w:ilvl w:val="1"/>
          <w:numId w:val="1"/>
        </w:numPr>
        <w:spacing w:line="360" w:lineRule="auto"/>
        <w:outlineLvl w:val="2"/>
        <w:rPr>
          <w:rFonts w:ascii="Arial" w:hAnsi="Arial" w:cs="Arial"/>
          <w:b/>
          <w:color w:val="4472C4" w:themeColor="accent1"/>
        </w:rPr>
      </w:pPr>
      <w:bookmarkStart w:id="3" w:name="_Toc15458868"/>
      <w:r w:rsidRPr="00E97414">
        <w:rPr>
          <w:rFonts w:ascii="Arial" w:hAnsi="Arial" w:cs="Arial"/>
          <w:b/>
          <w:color w:val="4472C4" w:themeColor="accent1"/>
        </w:rPr>
        <w:lastRenderedPageBreak/>
        <w:t>Data Protection</w:t>
      </w:r>
      <w:bookmarkEnd w:id="3"/>
    </w:p>
    <w:p w14:paraId="7C38CF50" w14:textId="2979DC21" w:rsidR="00D97203" w:rsidRPr="00E97414" w:rsidRDefault="006D0DE7" w:rsidP="00E97414">
      <w:pPr>
        <w:spacing w:line="360" w:lineRule="auto"/>
        <w:rPr>
          <w:rFonts w:ascii="Arial" w:hAnsi="Arial" w:cs="Arial"/>
        </w:rPr>
      </w:pPr>
      <w:r w:rsidRPr="00E97414">
        <w:rPr>
          <w:rFonts w:ascii="Arial" w:hAnsi="Arial" w:cs="Arial"/>
        </w:rPr>
        <w:t xml:space="preserve"> </w:t>
      </w:r>
      <w:r w:rsidR="008E771C" w:rsidRPr="00E97414">
        <w:rPr>
          <w:rFonts w:ascii="Arial" w:hAnsi="Arial" w:cs="Arial"/>
        </w:rPr>
        <w:t xml:space="preserve">Managers and employees working in the hotel industry </w:t>
      </w:r>
      <w:r w:rsidR="00EB3DC6" w:rsidRPr="00E97414">
        <w:rPr>
          <w:rFonts w:ascii="Arial" w:hAnsi="Arial" w:cs="Arial"/>
        </w:rPr>
        <w:t xml:space="preserve">should document what personal data they hold, where it came from </w:t>
      </w:r>
      <w:r w:rsidR="000652A9" w:rsidRPr="00E97414">
        <w:rPr>
          <w:rFonts w:ascii="Arial" w:hAnsi="Arial" w:cs="Arial"/>
        </w:rPr>
        <w:t xml:space="preserve">and with whom is shared to ensure their companies meet </w:t>
      </w:r>
      <w:r w:rsidR="004C50AE" w:rsidRPr="00E97414">
        <w:rPr>
          <w:rFonts w:ascii="Arial" w:hAnsi="Arial" w:cs="Arial"/>
        </w:rPr>
        <w:t xml:space="preserve">their legal statutory </w:t>
      </w:r>
      <w:r w:rsidR="00B10499" w:rsidRPr="00E97414">
        <w:rPr>
          <w:rFonts w:ascii="Arial" w:hAnsi="Arial" w:cs="Arial"/>
        </w:rPr>
        <w:t>and regulatory requirements under the data protection laws</w:t>
      </w:r>
      <w:r w:rsidR="00233BCF">
        <w:rPr>
          <w:rFonts w:ascii="Arial" w:hAnsi="Arial" w:cs="Arial"/>
        </w:rPr>
        <w:t xml:space="preserve"> </w:t>
      </w:r>
      <w:r w:rsidR="00661E8A" w:rsidRPr="00661E8A">
        <w:rPr>
          <w:rFonts w:ascii="Arial" w:hAnsi="Arial" w:cs="Arial"/>
        </w:rPr>
        <w:t>(GOV.UK, 2019)</w:t>
      </w:r>
      <w:r w:rsidR="00B10499" w:rsidRPr="00E97414">
        <w:rPr>
          <w:rFonts w:ascii="Arial" w:hAnsi="Arial" w:cs="Arial"/>
        </w:rPr>
        <w:t xml:space="preserve">. </w:t>
      </w:r>
      <w:r w:rsidR="00160B3B" w:rsidRPr="00E97414">
        <w:rPr>
          <w:rFonts w:ascii="Arial" w:hAnsi="Arial" w:cs="Arial"/>
        </w:rPr>
        <w:t xml:space="preserve">The Data Protection Act 1998, developed by the United Kingdom Parliament </w:t>
      </w:r>
      <w:r w:rsidR="001C4477" w:rsidRPr="00E97414">
        <w:rPr>
          <w:rFonts w:ascii="Arial" w:hAnsi="Arial" w:cs="Arial"/>
        </w:rPr>
        <w:t xml:space="preserve">to comply with the EU directive, must be </w:t>
      </w:r>
      <w:r w:rsidR="003F166D" w:rsidRPr="00E97414">
        <w:rPr>
          <w:rFonts w:ascii="Arial" w:hAnsi="Arial" w:cs="Arial"/>
        </w:rPr>
        <w:t>considered</w:t>
      </w:r>
      <w:r w:rsidR="001C4477" w:rsidRPr="00E97414">
        <w:rPr>
          <w:rFonts w:ascii="Arial" w:hAnsi="Arial" w:cs="Arial"/>
        </w:rPr>
        <w:t xml:space="preserve"> when managers </w:t>
      </w:r>
      <w:r w:rsidR="00E86C4F" w:rsidRPr="00E97414">
        <w:rPr>
          <w:rFonts w:ascii="Arial" w:hAnsi="Arial" w:cs="Arial"/>
        </w:rPr>
        <w:t xml:space="preserve">and employees are </w:t>
      </w:r>
      <w:r w:rsidR="004A173E" w:rsidRPr="00E97414">
        <w:rPr>
          <w:rFonts w:ascii="Arial" w:hAnsi="Arial" w:cs="Arial"/>
        </w:rPr>
        <w:t>managing, processing or sharing personal data</w:t>
      </w:r>
      <w:r w:rsidR="00661E8A">
        <w:rPr>
          <w:rFonts w:ascii="Arial" w:hAnsi="Arial" w:cs="Arial"/>
        </w:rPr>
        <w:t xml:space="preserve"> </w:t>
      </w:r>
      <w:r w:rsidR="00661E8A" w:rsidRPr="00661E8A">
        <w:rPr>
          <w:rFonts w:ascii="Arial" w:hAnsi="Arial" w:cs="Arial"/>
        </w:rPr>
        <w:t>(GOV.UK, 2019)</w:t>
      </w:r>
      <w:r w:rsidR="004A173E" w:rsidRPr="00E97414">
        <w:rPr>
          <w:rFonts w:ascii="Arial" w:hAnsi="Arial" w:cs="Arial"/>
        </w:rPr>
        <w:t>.</w:t>
      </w:r>
      <w:r w:rsidR="009700B4" w:rsidRPr="00E97414">
        <w:rPr>
          <w:rFonts w:ascii="Arial" w:hAnsi="Arial" w:cs="Arial"/>
        </w:rPr>
        <w:t xml:space="preserve"> Personal data refers to any kind of information </w:t>
      </w:r>
      <w:r w:rsidR="009F7B7F" w:rsidRPr="00E97414">
        <w:rPr>
          <w:rFonts w:ascii="Arial" w:hAnsi="Arial" w:cs="Arial"/>
        </w:rPr>
        <w:t>related to identifiable natural person</w:t>
      </w:r>
      <w:r w:rsidR="00817334" w:rsidRPr="00E97414">
        <w:rPr>
          <w:rFonts w:ascii="Arial" w:hAnsi="Arial" w:cs="Arial"/>
        </w:rPr>
        <w:t xml:space="preserve"> such as name, mental status, </w:t>
      </w:r>
      <w:r w:rsidR="003874DD" w:rsidRPr="00E97414">
        <w:rPr>
          <w:rFonts w:ascii="Arial" w:hAnsi="Arial" w:cs="Arial"/>
        </w:rPr>
        <w:t>economic, cultural or social identity of the person</w:t>
      </w:r>
      <w:r w:rsidR="00661E8A">
        <w:rPr>
          <w:rFonts w:ascii="Arial" w:hAnsi="Arial" w:cs="Arial"/>
        </w:rPr>
        <w:t xml:space="preserve"> </w:t>
      </w:r>
      <w:r w:rsidR="00661E8A" w:rsidRPr="00661E8A">
        <w:rPr>
          <w:rFonts w:ascii="Arial" w:hAnsi="Arial" w:cs="Arial"/>
        </w:rPr>
        <w:t>(IHSM, 2019)</w:t>
      </w:r>
      <w:r w:rsidR="003B5EE3" w:rsidRPr="00E97414">
        <w:rPr>
          <w:rFonts w:ascii="Arial" w:hAnsi="Arial" w:cs="Arial"/>
        </w:rPr>
        <w:t>. Hotel m</w:t>
      </w:r>
      <w:r w:rsidR="007117F7" w:rsidRPr="00E97414">
        <w:rPr>
          <w:rFonts w:ascii="Arial" w:hAnsi="Arial" w:cs="Arial"/>
        </w:rPr>
        <w:t>anagers and employees should also consider the General Data Protection Act</w:t>
      </w:r>
      <w:r w:rsidR="009D53BC" w:rsidRPr="00E97414">
        <w:rPr>
          <w:rFonts w:ascii="Arial" w:hAnsi="Arial" w:cs="Arial"/>
        </w:rPr>
        <w:t>, a document developed by the European Union in 2016 and replaced the existing local</w:t>
      </w:r>
      <w:r w:rsidR="00EB4587" w:rsidRPr="00E97414">
        <w:rPr>
          <w:rFonts w:ascii="Arial" w:hAnsi="Arial" w:cs="Arial"/>
        </w:rPr>
        <w:t xml:space="preserve"> data protection law of each EU country</w:t>
      </w:r>
      <w:r w:rsidR="00661E8A">
        <w:rPr>
          <w:rFonts w:ascii="Arial" w:hAnsi="Arial" w:cs="Arial"/>
        </w:rPr>
        <w:t xml:space="preserve"> </w:t>
      </w:r>
      <w:r w:rsidR="00661E8A" w:rsidRPr="00661E8A">
        <w:rPr>
          <w:rFonts w:ascii="Arial" w:hAnsi="Arial" w:cs="Arial"/>
        </w:rPr>
        <w:t>(GOV.UK, 2019)</w:t>
      </w:r>
      <w:r w:rsidR="00EB4587" w:rsidRPr="00E97414">
        <w:rPr>
          <w:rFonts w:ascii="Arial" w:hAnsi="Arial" w:cs="Arial"/>
        </w:rPr>
        <w:t>.</w:t>
      </w:r>
      <w:r w:rsidR="0051248B" w:rsidRPr="00E97414">
        <w:rPr>
          <w:rFonts w:ascii="Arial" w:hAnsi="Arial" w:cs="Arial"/>
        </w:rPr>
        <w:t xml:space="preserve"> According to the General Data Protection Act </w:t>
      </w:r>
      <w:r w:rsidR="007D1BB4" w:rsidRPr="00E97414">
        <w:rPr>
          <w:rFonts w:ascii="Arial" w:hAnsi="Arial" w:cs="Arial"/>
        </w:rPr>
        <w:t xml:space="preserve">2016, managers </w:t>
      </w:r>
      <w:r w:rsidR="008B082A" w:rsidRPr="00E97414">
        <w:rPr>
          <w:rFonts w:ascii="Arial" w:hAnsi="Arial" w:cs="Arial"/>
        </w:rPr>
        <w:t>and employees working in the hotel industry must process personal data lawfully</w:t>
      </w:r>
      <w:r w:rsidR="00FC3C9B" w:rsidRPr="00E97414">
        <w:rPr>
          <w:rFonts w:ascii="Arial" w:hAnsi="Arial" w:cs="Arial"/>
        </w:rPr>
        <w:t xml:space="preserve">, fairly and in a transparent manner in relation </w:t>
      </w:r>
      <w:r w:rsidR="0067228F" w:rsidRPr="00E97414">
        <w:rPr>
          <w:rFonts w:ascii="Arial" w:hAnsi="Arial" w:cs="Arial"/>
        </w:rPr>
        <w:t xml:space="preserve">to the guest. Personal data should be collected for specified, explicit </w:t>
      </w:r>
      <w:r w:rsidR="00080C0D" w:rsidRPr="00E97414">
        <w:rPr>
          <w:rFonts w:ascii="Arial" w:hAnsi="Arial" w:cs="Arial"/>
        </w:rPr>
        <w:t xml:space="preserve">and legitimate purposes and should be limited to what is necessary </w:t>
      </w:r>
      <w:r w:rsidR="005D53BB" w:rsidRPr="00E97414">
        <w:rPr>
          <w:rFonts w:ascii="Arial" w:hAnsi="Arial" w:cs="Arial"/>
        </w:rPr>
        <w:t>in relation to the purposes for which it is processed</w:t>
      </w:r>
      <w:r w:rsidR="00661E8A">
        <w:rPr>
          <w:rFonts w:ascii="Arial" w:hAnsi="Arial" w:cs="Arial"/>
        </w:rPr>
        <w:t xml:space="preserve"> </w:t>
      </w:r>
      <w:r w:rsidR="00661E8A" w:rsidRPr="00661E8A">
        <w:rPr>
          <w:rFonts w:ascii="Arial" w:hAnsi="Arial" w:cs="Arial"/>
        </w:rPr>
        <w:t>(GOV.UK, 2019)</w:t>
      </w:r>
      <w:r w:rsidR="005D53BB" w:rsidRPr="00E97414">
        <w:rPr>
          <w:rFonts w:ascii="Arial" w:hAnsi="Arial" w:cs="Arial"/>
        </w:rPr>
        <w:t xml:space="preserve">. </w:t>
      </w:r>
      <w:r w:rsidR="00155433" w:rsidRPr="00E97414">
        <w:rPr>
          <w:rFonts w:ascii="Arial" w:hAnsi="Arial" w:cs="Arial"/>
        </w:rPr>
        <w:t xml:space="preserve">Managers are required to keep personal data in a </w:t>
      </w:r>
      <w:r w:rsidR="00C43F82" w:rsidRPr="00E97414">
        <w:rPr>
          <w:rFonts w:ascii="Arial" w:hAnsi="Arial" w:cs="Arial"/>
        </w:rPr>
        <w:t>in a manner that allows the identification of the data subject</w:t>
      </w:r>
      <w:r w:rsidR="00D10BA8" w:rsidRPr="00E97414">
        <w:rPr>
          <w:rFonts w:ascii="Arial" w:hAnsi="Arial" w:cs="Arial"/>
        </w:rPr>
        <w:t xml:space="preserve"> for no longer than it is necessary</w:t>
      </w:r>
      <w:r w:rsidR="00661E8A">
        <w:rPr>
          <w:rFonts w:ascii="Arial" w:hAnsi="Arial" w:cs="Arial"/>
        </w:rPr>
        <w:t xml:space="preserve"> </w:t>
      </w:r>
      <w:r w:rsidR="00661E8A" w:rsidRPr="00661E8A">
        <w:rPr>
          <w:rFonts w:ascii="Arial" w:hAnsi="Arial" w:cs="Arial"/>
        </w:rPr>
        <w:t>(IHSM, 2019)</w:t>
      </w:r>
      <w:r w:rsidR="00D10BA8" w:rsidRPr="00E97414">
        <w:rPr>
          <w:rFonts w:ascii="Arial" w:hAnsi="Arial" w:cs="Arial"/>
        </w:rPr>
        <w:t xml:space="preserve">. Managers and employees are also required to </w:t>
      </w:r>
      <w:r w:rsidR="00F72B48" w:rsidRPr="00E97414">
        <w:rPr>
          <w:rFonts w:ascii="Arial" w:hAnsi="Arial" w:cs="Arial"/>
        </w:rPr>
        <w:t xml:space="preserve">ensure suitable security, such as protection </w:t>
      </w:r>
      <w:r w:rsidR="00112B30" w:rsidRPr="00E97414">
        <w:rPr>
          <w:rFonts w:ascii="Arial" w:hAnsi="Arial" w:cs="Arial"/>
        </w:rPr>
        <w:t>against unauthorized or unlawful processing and against</w:t>
      </w:r>
      <w:r w:rsidR="00260E07" w:rsidRPr="00E97414">
        <w:rPr>
          <w:rFonts w:ascii="Arial" w:hAnsi="Arial" w:cs="Arial"/>
        </w:rPr>
        <w:t xml:space="preserve"> accidental loss, destruction or damage</w:t>
      </w:r>
      <w:r w:rsidR="00661E8A">
        <w:rPr>
          <w:rFonts w:ascii="Arial" w:hAnsi="Arial" w:cs="Arial"/>
        </w:rPr>
        <w:t xml:space="preserve"> </w:t>
      </w:r>
      <w:r w:rsidR="00661E8A" w:rsidRPr="00661E8A">
        <w:rPr>
          <w:rFonts w:ascii="Arial" w:hAnsi="Arial" w:cs="Arial"/>
        </w:rPr>
        <w:t>(GOV.UK, 2019)</w:t>
      </w:r>
      <w:r w:rsidR="00260E07" w:rsidRPr="00E97414">
        <w:rPr>
          <w:rFonts w:ascii="Arial" w:hAnsi="Arial" w:cs="Arial"/>
        </w:rPr>
        <w:t xml:space="preserve">. </w:t>
      </w:r>
    </w:p>
    <w:p w14:paraId="501A79CD" w14:textId="70064747" w:rsidR="00260E07" w:rsidRPr="00E97414" w:rsidRDefault="001E5CEE" w:rsidP="00E97414">
      <w:pPr>
        <w:pStyle w:val="ListParagraph"/>
        <w:numPr>
          <w:ilvl w:val="1"/>
          <w:numId w:val="1"/>
        </w:numPr>
        <w:spacing w:line="360" w:lineRule="auto"/>
        <w:outlineLvl w:val="2"/>
        <w:rPr>
          <w:rFonts w:ascii="Arial" w:hAnsi="Arial" w:cs="Arial"/>
          <w:b/>
          <w:color w:val="4472C4" w:themeColor="accent1"/>
        </w:rPr>
      </w:pPr>
      <w:bookmarkStart w:id="4" w:name="_Toc15458869"/>
      <w:r w:rsidRPr="00E97414">
        <w:rPr>
          <w:rFonts w:ascii="Arial" w:hAnsi="Arial" w:cs="Arial"/>
          <w:b/>
          <w:color w:val="4472C4" w:themeColor="accent1"/>
        </w:rPr>
        <w:t>Health and Safety</w:t>
      </w:r>
      <w:bookmarkEnd w:id="4"/>
      <w:r w:rsidRPr="00E97414">
        <w:rPr>
          <w:rFonts w:ascii="Arial" w:hAnsi="Arial" w:cs="Arial"/>
          <w:b/>
          <w:color w:val="4472C4" w:themeColor="accent1"/>
        </w:rPr>
        <w:t xml:space="preserve"> </w:t>
      </w:r>
    </w:p>
    <w:p w14:paraId="3BE9713E" w14:textId="5DC1A16C" w:rsidR="001E5CEE" w:rsidRPr="00E97414" w:rsidRDefault="00BD5700" w:rsidP="00E97414">
      <w:pPr>
        <w:spacing w:line="360" w:lineRule="auto"/>
        <w:rPr>
          <w:rFonts w:ascii="Arial" w:hAnsi="Arial" w:cs="Arial"/>
        </w:rPr>
      </w:pPr>
      <w:r w:rsidRPr="00E97414">
        <w:rPr>
          <w:rFonts w:ascii="Arial" w:hAnsi="Arial" w:cs="Arial"/>
        </w:rPr>
        <w:t xml:space="preserve">Hotels fall under the </w:t>
      </w:r>
      <w:r w:rsidR="001D57D5" w:rsidRPr="00E97414">
        <w:rPr>
          <w:rFonts w:ascii="Arial" w:hAnsi="Arial" w:cs="Arial"/>
        </w:rPr>
        <w:t xml:space="preserve">Occupational Health and Social Administration regulations </w:t>
      </w:r>
      <w:r w:rsidR="003212D7" w:rsidRPr="00E97414">
        <w:rPr>
          <w:rFonts w:ascii="Arial" w:hAnsi="Arial" w:cs="Arial"/>
        </w:rPr>
        <w:t xml:space="preserve">for general industry. Hotel chains must protect their workers and guests </w:t>
      </w:r>
      <w:r w:rsidR="008757B6" w:rsidRPr="00E97414">
        <w:rPr>
          <w:rFonts w:ascii="Arial" w:hAnsi="Arial" w:cs="Arial"/>
        </w:rPr>
        <w:t>from getting injured or ill through work. Otherwise, l</w:t>
      </w:r>
      <w:r w:rsidR="00FB64F8" w:rsidRPr="00E97414">
        <w:rPr>
          <w:rFonts w:ascii="Arial" w:hAnsi="Arial" w:cs="Arial"/>
        </w:rPr>
        <w:t xml:space="preserve">ocal authorities may </w:t>
      </w:r>
      <w:r w:rsidR="003F166D" w:rsidRPr="00E97414">
        <w:rPr>
          <w:rFonts w:ascii="Arial" w:hAnsi="Arial" w:cs="Arial"/>
        </w:rPr>
        <w:t>act</w:t>
      </w:r>
      <w:r w:rsidR="00FB64F8" w:rsidRPr="00E97414">
        <w:rPr>
          <w:rFonts w:ascii="Arial" w:hAnsi="Arial" w:cs="Arial"/>
        </w:rPr>
        <w:t xml:space="preserve"> against them</w:t>
      </w:r>
      <w:r w:rsidR="00D3635B" w:rsidRPr="00E97414">
        <w:rPr>
          <w:rFonts w:ascii="Arial" w:hAnsi="Arial" w:cs="Arial"/>
        </w:rPr>
        <w:t xml:space="preserve"> under criminal law or a person may sue them under the civil law</w:t>
      </w:r>
      <w:r w:rsidR="00661E8A">
        <w:rPr>
          <w:rFonts w:ascii="Arial" w:hAnsi="Arial" w:cs="Arial"/>
        </w:rPr>
        <w:t xml:space="preserve"> </w:t>
      </w:r>
      <w:r w:rsidR="00661E8A" w:rsidRPr="00661E8A">
        <w:rPr>
          <w:rFonts w:ascii="Arial" w:hAnsi="Arial" w:cs="Arial"/>
        </w:rPr>
        <w:t>(Mest, 2015)</w:t>
      </w:r>
      <w:r w:rsidR="00D3635B" w:rsidRPr="00E97414">
        <w:rPr>
          <w:rFonts w:ascii="Arial" w:hAnsi="Arial" w:cs="Arial"/>
        </w:rPr>
        <w:t xml:space="preserve">. </w:t>
      </w:r>
      <w:r w:rsidR="007D3356" w:rsidRPr="00E97414">
        <w:rPr>
          <w:rFonts w:ascii="Arial" w:hAnsi="Arial" w:cs="Arial"/>
        </w:rPr>
        <w:t>Accident statistics</w:t>
      </w:r>
      <w:r w:rsidR="00264794" w:rsidRPr="00E97414">
        <w:rPr>
          <w:rFonts w:ascii="Arial" w:hAnsi="Arial" w:cs="Arial"/>
        </w:rPr>
        <w:t xml:space="preserve"> demonstrated that the principle </w:t>
      </w:r>
      <w:r w:rsidR="005D0E72" w:rsidRPr="00E97414">
        <w:rPr>
          <w:rFonts w:ascii="Arial" w:hAnsi="Arial" w:cs="Arial"/>
        </w:rPr>
        <w:t xml:space="preserve">risk areas for hotel industry are </w:t>
      </w:r>
      <w:r w:rsidR="003F166D" w:rsidRPr="00E97414">
        <w:rPr>
          <w:rFonts w:ascii="Arial" w:hAnsi="Arial" w:cs="Arial"/>
        </w:rPr>
        <w:t>caused by</w:t>
      </w:r>
      <w:r w:rsidR="005D0E72" w:rsidRPr="00E97414">
        <w:rPr>
          <w:rFonts w:ascii="Arial" w:hAnsi="Arial" w:cs="Arial"/>
        </w:rPr>
        <w:t xml:space="preserve"> slips and trips </w:t>
      </w:r>
      <w:r w:rsidR="006008C6" w:rsidRPr="00E97414">
        <w:rPr>
          <w:rFonts w:ascii="Arial" w:hAnsi="Arial" w:cs="Arial"/>
        </w:rPr>
        <w:t>and manual handling accidents; while the principle</w:t>
      </w:r>
      <w:r w:rsidR="002723B3" w:rsidRPr="00E97414">
        <w:rPr>
          <w:rFonts w:ascii="Arial" w:hAnsi="Arial" w:cs="Arial"/>
        </w:rPr>
        <w:t xml:space="preserve"> cause of occupational ill</w:t>
      </w:r>
      <w:r w:rsidR="0084328A" w:rsidRPr="00E97414">
        <w:rPr>
          <w:rFonts w:ascii="Arial" w:hAnsi="Arial" w:cs="Arial"/>
        </w:rPr>
        <w:t xml:space="preserve"> health is from work related contact </w:t>
      </w:r>
      <w:r w:rsidR="004C6FE6" w:rsidRPr="00E97414">
        <w:rPr>
          <w:rFonts w:ascii="Arial" w:hAnsi="Arial" w:cs="Arial"/>
        </w:rPr>
        <w:t xml:space="preserve">dermatitis. </w:t>
      </w:r>
      <w:r w:rsidR="00A36F43" w:rsidRPr="00E97414">
        <w:rPr>
          <w:rFonts w:ascii="Arial" w:hAnsi="Arial" w:cs="Arial"/>
        </w:rPr>
        <w:t xml:space="preserve">Therefore, managers </w:t>
      </w:r>
      <w:r w:rsidR="001C0233" w:rsidRPr="00E97414">
        <w:rPr>
          <w:rFonts w:ascii="Arial" w:hAnsi="Arial" w:cs="Arial"/>
        </w:rPr>
        <w:t>should prepare a health and safety policy</w:t>
      </w:r>
      <w:r w:rsidR="005E7AA2" w:rsidRPr="00E97414">
        <w:rPr>
          <w:rFonts w:ascii="Arial" w:hAnsi="Arial" w:cs="Arial"/>
        </w:rPr>
        <w:t xml:space="preserve">, conduct risk assessments </w:t>
      </w:r>
      <w:r w:rsidR="00AE18BA" w:rsidRPr="00E97414">
        <w:rPr>
          <w:rFonts w:ascii="Arial" w:hAnsi="Arial" w:cs="Arial"/>
        </w:rPr>
        <w:t xml:space="preserve">to identify hazards </w:t>
      </w:r>
      <w:r w:rsidR="00BD77C2" w:rsidRPr="00E97414">
        <w:rPr>
          <w:rFonts w:ascii="Arial" w:hAnsi="Arial" w:cs="Arial"/>
        </w:rPr>
        <w:t>and assess risks at wo</w:t>
      </w:r>
      <w:r w:rsidR="004F2DAA" w:rsidRPr="00E97414">
        <w:rPr>
          <w:rFonts w:ascii="Arial" w:hAnsi="Arial" w:cs="Arial"/>
        </w:rPr>
        <w:t xml:space="preserve">rk; </w:t>
      </w:r>
      <w:r w:rsidR="008D037D" w:rsidRPr="00E97414">
        <w:rPr>
          <w:rFonts w:ascii="Arial" w:hAnsi="Arial" w:cs="Arial"/>
        </w:rPr>
        <w:t>involve their workers and inform them about the health and safety rules</w:t>
      </w:r>
      <w:r w:rsidR="00BD5A1A" w:rsidRPr="00E97414">
        <w:rPr>
          <w:rFonts w:ascii="Arial" w:hAnsi="Arial" w:cs="Arial"/>
        </w:rPr>
        <w:t xml:space="preserve"> and provide them with training so that they know what </w:t>
      </w:r>
      <w:r w:rsidR="003F166D" w:rsidRPr="00E97414">
        <w:rPr>
          <w:rFonts w:ascii="Arial" w:hAnsi="Arial" w:cs="Arial"/>
        </w:rPr>
        <w:t>their health and care duties are</w:t>
      </w:r>
      <w:r w:rsidR="00C958CD" w:rsidRPr="00E97414">
        <w:rPr>
          <w:rFonts w:ascii="Arial" w:hAnsi="Arial" w:cs="Arial"/>
        </w:rPr>
        <w:t xml:space="preserve">. Managers </w:t>
      </w:r>
      <w:r w:rsidR="00487545" w:rsidRPr="00E97414">
        <w:rPr>
          <w:rFonts w:ascii="Arial" w:hAnsi="Arial" w:cs="Arial"/>
        </w:rPr>
        <w:t>must also provide employees with the right workplace facilities</w:t>
      </w:r>
      <w:r w:rsidR="00B73135" w:rsidRPr="00E97414">
        <w:rPr>
          <w:rFonts w:ascii="Arial" w:hAnsi="Arial" w:cs="Arial"/>
        </w:rPr>
        <w:t xml:space="preserve">, display a law poster to </w:t>
      </w:r>
      <w:r w:rsidR="00F73FC0" w:rsidRPr="00E97414">
        <w:rPr>
          <w:rFonts w:ascii="Arial" w:hAnsi="Arial" w:cs="Arial"/>
        </w:rPr>
        <w:t>list what workers and employers should do</w:t>
      </w:r>
      <w:r w:rsidR="00D507F6" w:rsidRPr="00E97414">
        <w:rPr>
          <w:rFonts w:ascii="Arial" w:hAnsi="Arial" w:cs="Arial"/>
        </w:rPr>
        <w:t xml:space="preserve"> and report certain injuries, near-misses and </w:t>
      </w:r>
      <w:r w:rsidR="003F166D" w:rsidRPr="00E97414">
        <w:rPr>
          <w:rFonts w:ascii="Arial" w:hAnsi="Arial" w:cs="Arial"/>
        </w:rPr>
        <w:t>work-related</w:t>
      </w:r>
      <w:r w:rsidR="00753461" w:rsidRPr="00E97414">
        <w:rPr>
          <w:rFonts w:ascii="Arial" w:hAnsi="Arial" w:cs="Arial"/>
        </w:rPr>
        <w:t xml:space="preserve"> illnesses to Health and Safety Executive. </w:t>
      </w:r>
    </w:p>
    <w:p w14:paraId="6F61A731" w14:textId="3D6ADFB5" w:rsidR="007E7FC9" w:rsidRPr="00E97414" w:rsidRDefault="007E7FC9" w:rsidP="00E97414">
      <w:pPr>
        <w:pStyle w:val="ListParagraph"/>
        <w:numPr>
          <w:ilvl w:val="1"/>
          <w:numId w:val="1"/>
        </w:numPr>
        <w:spacing w:line="360" w:lineRule="auto"/>
        <w:outlineLvl w:val="2"/>
        <w:rPr>
          <w:rFonts w:ascii="Arial" w:hAnsi="Arial" w:cs="Arial"/>
          <w:b/>
          <w:color w:val="4472C4" w:themeColor="accent1"/>
        </w:rPr>
      </w:pPr>
      <w:bookmarkStart w:id="5" w:name="_Toc15458870"/>
      <w:r w:rsidRPr="00E97414">
        <w:rPr>
          <w:rFonts w:ascii="Arial" w:hAnsi="Arial" w:cs="Arial"/>
          <w:b/>
          <w:color w:val="4472C4" w:themeColor="accent1"/>
        </w:rPr>
        <w:t>Food hygiene</w:t>
      </w:r>
      <w:bookmarkEnd w:id="5"/>
    </w:p>
    <w:p w14:paraId="4814F626" w14:textId="0419B34F" w:rsidR="007E7FC9" w:rsidRPr="00E97414" w:rsidRDefault="00035D4E" w:rsidP="00E97414">
      <w:pPr>
        <w:spacing w:line="360" w:lineRule="auto"/>
        <w:rPr>
          <w:rFonts w:ascii="Arial" w:hAnsi="Arial" w:cs="Arial"/>
        </w:rPr>
      </w:pPr>
      <w:r w:rsidRPr="00E97414">
        <w:rPr>
          <w:rFonts w:ascii="Arial" w:hAnsi="Arial" w:cs="Arial"/>
        </w:rPr>
        <w:lastRenderedPageBreak/>
        <w:t xml:space="preserve">Managers and employees working in </w:t>
      </w:r>
      <w:r w:rsidR="00233BCF" w:rsidRPr="00E97414">
        <w:rPr>
          <w:rFonts w:ascii="Arial" w:hAnsi="Arial" w:cs="Arial"/>
        </w:rPr>
        <w:t>the</w:t>
      </w:r>
      <w:r w:rsidRPr="00E97414">
        <w:rPr>
          <w:rFonts w:ascii="Arial" w:hAnsi="Arial" w:cs="Arial"/>
        </w:rPr>
        <w:t xml:space="preserve"> hotel industry </w:t>
      </w:r>
      <w:r w:rsidR="00D61B1C" w:rsidRPr="00E97414">
        <w:rPr>
          <w:rFonts w:ascii="Arial" w:hAnsi="Arial" w:cs="Arial"/>
        </w:rPr>
        <w:t xml:space="preserve">must also comply with food hygiene requirements, developed to ensure </w:t>
      </w:r>
      <w:r w:rsidR="001D5F9D" w:rsidRPr="00E97414">
        <w:rPr>
          <w:rFonts w:ascii="Arial" w:hAnsi="Arial" w:cs="Arial"/>
        </w:rPr>
        <w:t xml:space="preserve">companies practices reduced the risk of harm </w:t>
      </w:r>
      <w:r w:rsidR="00B31325" w:rsidRPr="00E97414">
        <w:rPr>
          <w:rFonts w:ascii="Arial" w:hAnsi="Arial" w:cs="Arial"/>
        </w:rPr>
        <w:t>to the consumer and the food they serve to eat</w:t>
      </w:r>
      <w:r w:rsidR="00233BCF">
        <w:rPr>
          <w:rFonts w:ascii="Arial" w:hAnsi="Arial" w:cs="Arial"/>
        </w:rPr>
        <w:t xml:space="preserve"> </w:t>
      </w:r>
      <w:r w:rsidR="00233BCF" w:rsidRPr="00233BCF">
        <w:rPr>
          <w:rFonts w:ascii="Arial" w:hAnsi="Arial" w:cs="Arial"/>
        </w:rPr>
        <w:t>(U.S. Food and Drug Administration, 2019)</w:t>
      </w:r>
      <w:r w:rsidR="00B31325" w:rsidRPr="00E97414">
        <w:rPr>
          <w:rFonts w:ascii="Arial" w:hAnsi="Arial" w:cs="Arial"/>
        </w:rPr>
        <w:t xml:space="preserve">.  According to </w:t>
      </w:r>
      <w:r w:rsidR="00170D1E" w:rsidRPr="00E97414">
        <w:rPr>
          <w:rFonts w:ascii="Arial" w:hAnsi="Arial" w:cs="Arial"/>
        </w:rPr>
        <w:t xml:space="preserve">Food Standard Agency (2019), </w:t>
      </w:r>
      <w:r w:rsidR="005C1EB4" w:rsidRPr="00E97414">
        <w:rPr>
          <w:rFonts w:ascii="Arial" w:hAnsi="Arial" w:cs="Arial"/>
        </w:rPr>
        <w:t xml:space="preserve">managers and employees should always remember about the four main things </w:t>
      </w:r>
      <w:r w:rsidR="00C4089C" w:rsidRPr="00E97414">
        <w:rPr>
          <w:rFonts w:ascii="Arial" w:hAnsi="Arial" w:cs="Arial"/>
        </w:rPr>
        <w:t xml:space="preserve">which are: cleaning, cooking, </w:t>
      </w:r>
      <w:r w:rsidR="004128EE" w:rsidRPr="00E97414">
        <w:rPr>
          <w:rFonts w:ascii="Arial" w:hAnsi="Arial" w:cs="Arial"/>
        </w:rPr>
        <w:t>chilling</w:t>
      </w:r>
      <w:r w:rsidR="00C4089C" w:rsidRPr="00E97414">
        <w:rPr>
          <w:rFonts w:ascii="Arial" w:hAnsi="Arial" w:cs="Arial"/>
        </w:rPr>
        <w:t xml:space="preserve"> and cross-contamination</w:t>
      </w:r>
      <w:r w:rsidR="00125A0E" w:rsidRPr="00E97414">
        <w:rPr>
          <w:rFonts w:ascii="Arial" w:hAnsi="Arial" w:cs="Arial"/>
        </w:rPr>
        <w:t>. Employees should have high standards of personal hygiene in order to keep the food safe</w:t>
      </w:r>
      <w:r w:rsidR="00233BCF">
        <w:rPr>
          <w:rFonts w:ascii="Arial" w:hAnsi="Arial" w:cs="Arial"/>
        </w:rPr>
        <w:t xml:space="preserve"> </w:t>
      </w:r>
      <w:r w:rsidR="00233BCF" w:rsidRPr="00233BCF">
        <w:rPr>
          <w:rFonts w:ascii="Arial" w:hAnsi="Arial" w:cs="Arial"/>
        </w:rPr>
        <w:t>(U.S. Food and Drug Administration, 2019)</w:t>
      </w:r>
      <w:r w:rsidR="00125A0E" w:rsidRPr="00E97414">
        <w:rPr>
          <w:rFonts w:ascii="Arial" w:hAnsi="Arial" w:cs="Arial"/>
        </w:rPr>
        <w:t>.</w:t>
      </w:r>
      <w:r w:rsidR="004128EE" w:rsidRPr="00E97414">
        <w:rPr>
          <w:rFonts w:ascii="Arial" w:hAnsi="Arial" w:cs="Arial"/>
        </w:rPr>
        <w:t xml:space="preserve"> </w:t>
      </w:r>
      <w:r w:rsidR="00791131" w:rsidRPr="00E97414">
        <w:rPr>
          <w:rFonts w:ascii="Arial" w:hAnsi="Arial" w:cs="Arial"/>
        </w:rPr>
        <w:t>Hand washing</w:t>
      </w:r>
      <w:r w:rsidR="004128EE" w:rsidRPr="00E97414">
        <w:rPr>
          <w:rFonts w:ascii="Arial" w:hAnsi="Arial" w:cs="Arial"/>
        </w:rPr>
        <w:t xml:space="preserve"> and clean clothing along with additional </w:t>
      </w:r>
      <w:r w:rsidR="003F166D" w:rsidRPr="00E97414">
        <w:rPr>
          <w:rFonts w:ascii="Arial" w:hAnsi="Arial" w:cs="Arial"/>
        </w:rPr>
        <w:t>training can</w:t>
      </w:r>
      <w:r w:rsidR="00791131" w:rsidRPr="00E97414">
        <w:rPr>
          <w:rFonts w:ascii="Arial" w:hAnsi="Arial" w:cs="Arial"/>
        </w:rPr>
        <w:t xml:space="preserve"> help managers and employees to prevent the most </w:t>
      </w:r>
      <w:r w:rsidR="00357BD5" w:rsidRPr="00E97414">
        <w:rPr>
          <w:rFonts w:ascii="Arial" w:hAnsi="Arial" w:cs="Arial"/>
        </w:rPr>
        <w:t>common food safety problems</w:t>
      </w:r>
      <w:r w:rsidR="00233BCF">
        <w:rPr>
          <w:rFonts w:ascii="Arial" w:hAnsi="Arial" w:cs="Arial"/>
        </w:rPr>
        <w:t xml:space="preserve"> </w:t>
      </w:r>
      <w:r w:rsidR="00233BCF" w:rsidRPr="00233BCF">
        <w:rPr>
          <w:rFonts w:ascii="Arial" w:hAnsi="Arial" w:cs="Arial"/>
        </w:rPr>
        <w:t>(Food Standards Agency, 2019)</w:t>
      </w:r>
      <w:r w:rsidR="00357BD5" w:rsidRPr="00E97414">
        <w:rPr>
          <w:rFonts w:ascii="Arial" w:hAnsi="Arial" w:cs="Arial"/>
        </w:rPr>
        <w:t xml:space="preserve">. </w:t>
      </w:r>
    </w:p>
    <w:p w14:paraId="6E0068E7" w14:textId="54D9A6BF" w:rsidR="00357BD5" w:rsidRPr="00E97414" w:rsidRDefault="00357BD5" w:rsidP="00E97414">
      <w:pPr>
        <w:pStyle w:val="ListParagraph"/>
        <w:numPr>
          <w:ilvl w:val="1"/>
          <w:numId w:val="1"/>
        </w:numPr>
        <w:spacing w:line="360" w:lineRule="auto"/>
        <w:outlineLvl w:val="2"/>
        <w:rPr>
          <w:rFonts w:ascii="Arial" w:hAnsi="Arial" w:cs="Arial"/>
          <w:b/>
          <w:color w:val="4472C4" w:themeColor="accent1"/>
        </w:rPr>
      </w:pPr>
      <w:bookmarkStart w:id="6" w:name="_Toc15458871"/>
      <w:r w:rsidRPr="00E97414">
        <w:rPr>
          <w:rFonts w:ascii="Arial" w:hAnsi="Arial" w:cs="Arial"/>
          <w:b/>
          <w:color w:val="4472C4" w:themeColor="accent1"/>
        </w:rPr>
        <w:t>Risk Management</w:t>
      </w:r>
      <w:bookmarkEnd w:id="6"/>
    </w:p>
    <w:p w14:paraId="5958E645" w14:textId="2F1E98AB" w:rsidR="00371560" w:rsidRPr="00E97414" w:rsidRDefault="00A552B3" w:rsidP="00E97414">
      <w:pPr>
        <w:spacing w:line="360" w:lineRule="auto"/>
        <w:rPr>
          <w:rFonts w:ascii="Arial" w:hAnsi="Arial" w:cs="Arial"/>
        </w:rPr>
      </w:pPr>
      <w:r w:rsidRPr="00E97414">
        <w:rPr>
          <w:rFonts w:ascii="Arial" w:hAnsi="Arial" w:cs="Arial"/>
        </w:rPr>
        <w:t xml:space="preserve">Managers and employees </w:t>
      </w:r>
      <w:r w:rsidR="00362561" w:rsidRPr="00E97414">
        <w:rPr>
          <w:rFonts w:ascii="Arial" w:hAnsi="Arial" w:cs="Arial"/>
        </w:rPr>
        <w:t>in the hotel industry are expected to minimize risks and keep hotels safe and secure.</w:t>
      </w:r>
      <w:r w:rsidR="008048C1" w:rsidRPr="00E97414">
        <w:rPr>
          <w:rFonts w:ascii="Arial" w:hAnsi="Arial" w:cs="Arial"/>
        </w:rPr>
        <w:t xml:space="preserve"> Managers are expected to identify, prioritize and distinguish risks in order to mitigate </w:t>
      </w:r>
      <w:r w:rsidR="00E33DF1" w:rsidRPr="00E97414">
        <w:rPr>
          <w:rFonts w:ascii="Arial" w:hAnsi="Arial" w:cs="Arial"/>
        </w:rPr>
        <w:t>against</w:t>
      </w:r>
      <w:r w:rsidR="008048C1" w:rsidRPr="00E97414">
        <w:rPr>
          <w:rFonts w:ascii="Arial" w:hAnsi="Arial" w:cs="Arial"/>
        </w:rPr>
        <w:t xml:space="preserve"> them</w:t>
      </w:r>
      <w:r w:rsidR="00E33DF1" w:rsidRPr="00E97414">
        <w:rPr>
          <w:rFonts w:ascii="Arial" w:hAnsi="Arial" w:cs="Arial"/>
        </w:rPr>
        <w:t xml:space="preserve"> appropriately. Broadly, hotels may face strategic risks, tactical risks </w:t>
      </w:r>
      <w:r w:rsidR="00AB1387" w:rsidRPr="00E97414">
        <w:rPr>
          <w:rFonts w:ascii="Arial" w:hAnsi="Arial" w:cs="Arial"/>
        </w:rPr>
        <w:t>or operational risks</w:t>
      </w:r>
      <w:r w:rsidR="00672AA4">
        <w:rPr>
          <w:rFonts w:ascii="Arial" w:hAnsi="Arial" w:cs="Arial"/>
        </w:rPr>
        <w:t xml:space="preserve"> </w:t>
      </w:r>
      <w:r w:rsidR="00672AA4" w:rsidRPr="00672AA4">
        <w:rPr>
          <w:rFonts w:ascii="Arial" w:hAnsi="Arial" w:cs="Arial"/>
        </w:rPr>
        <w:t>(HSE Risk Management, 2019)</w:t>
      </w:r>
      <w:r w:rsidR="00AB1387" w:rsidRPr="00E97414">
        <w:rPr>
          <w:rFonts w:ascii="Arial" w:hAnsi="Arial" w:cs="Arial"/>
        </w:rPr>
        <w:t>.</w:t>
      </w:r>
      <w:r w:rsidR="000629C9" w:rsidRPr="00E97414">
        <w:rPr>
          <w:rFonts w:ascii="Arial" w:hAnsi="Arial" w:cs="Arial"/>
        </w:rPr>
        <w:t xml:space="preserve"> Strategic risks </w:t>
      </w:r>
      <w:r w:rsidR="00A85726" w:rsidRPr="00E97414">
        <w:rPr>
          <w:rFonts w:ascii="Arial" w:hAnsi="Arial" w:cs="Arial"/>
        </w:rPr>
        <w:t xml:space="preserve">arise from hotels’ relationships with the </w:t>
      </w:r>
      <w:r w:rsidR="003B4832" w:rsidRPr="00E97414">
        <w:rPr>
          <w:rFonts w:ascii="Arial" w:hAnsi="Arial" w:cs="Arial"/>
        </w:rPr>
        <w:t xml:space="preserve">external environment and its impact on the hotels’ long-term strategy. </w:t>
      </w:r>
      <w:r w:rsidR="008B68F2" w:rsidRPr="00E97414">
        <w:rPr>
          <w:rFonts w:ascii="Arial" w:hAnsi="Arial" w:cs="Arial"/>
        </w:rPr>
        <w:t xml:space="preserve">Strategic risks are handled by the Hotel Board and Executives. </w:t>
      </w:r>
      <w:r w:rsidR="00C803AF" w:rsidRPr="00E97414">
        <w:rPr>
          <w:rFonts w:ascii="Arial" w:hAnsi="Arial" w:cs="Arial"/>
        </w:rPr>
        <w:t xml:space="preserve">Tactical risks </w:t>
      </w:r>
      <w:r w:rsidR="003F166D" w:rsidRPr="00E97414">
        <w:rPr>
          <w:rFonts w:ascii="Arial" w:hAnsi="Arial" w:cs="Arial"/>
        </w:rPr>
        <w:t>refer</w:t>
      </w:r>
      <w:r w:rsidR="00811D31" w:rsidRPr="00E97414">
        <w:rPr>
          <w:rFonts w:ascii="Arial" w:hAnsi="Arial" w:cs="Arial"/>
        </w:rPr>
        <w:t xml:space="preserve"> to one to three years goals of the hotel such as the implementation and delivery of a project. </w:t>
      </w:r>
      <w:r w:rsidR="00642810" w:rsidRPr="00E97414">
        <w:rPr>
          <w:rFonts w:ascii="Arial" w:hAnsi="Arial" w:cs="Arial"/>
        </w:rPr>
        <w:t>They are handled by senior managers</w:t>
      </w:r>
      <w:r w:rsidR="00672AA4" w:rsidRPr="00672AA4">
        <w:rPr>
          <w:rFonts w:ascii="Arial" w:hAnsi="Arial" w:cs="Arial"/>
          <w:color w:val="000000"/>
          <w:sz w:val="20"/>
          <w:szCs w:val="20"/>
          <w:shd w:val="clear" w:color="auto" w:fill="FFFFFF"/>
        </w:rPr>
        <w:t xml:space="preserve"> </w:t>
      </w:r>
      <w:r w:rsidR="00672AA4" w:rsidRPr="00672AA4">
        <w:rPr>
          <w:rFonts w:ascii="Arial" w:hAnsi="Arial" w:cs="Arial"/>
        </w:rPr>
        <w:t>(HSE Risk Management, 2019)</w:t>
      </w:r>
      <w:r w:rsidR="00642810" w:rsidRPr="00E97414">
        <w:rPr>
          <w:rFonts w:ascii="Arial" w:hAnsi="Arial" w:cs="Arial"/>
        </w:rPr>
        <w:t xml:space="preserve">. Operational Risks </w:t>
      </w:r>
      <w:r w:rsidR="001A67C8" w:rsidRPr="00E97414">
        <w:rPr>
          <w:rFonts w:ascii="Arial" w:hAnsi="Arial" w:cs="Arial"/>
        </w:rPr>
        <w:t xml:space="preserve">refer to a broad variety of day-to-day </w:t>
      </w:r>
      <w:r w:rsidR="00371560" w:rsidRPr="00E97414">
        <w:rPr>
          <w:rFonts w:ascii="Arial" w:hAnsi="Arial" w:cs="Arial"/>
        </w:rPr>
        <w:t>risks such as safety and security, third part services and the wider supply chain</w:t>
      </w:r>
      <w:r w:rsidR="00672AA4" w:rsidRPr="00672AA4">
        <w:rPr>
          <w:rFonts w:ascii="Arial" w:hAnsi="Arial" w:cs="Arial"/>
          <w:color w:val="000000"/>
          <w:sz w:val="20"/>
          <w:szCs w:val="20"/>
          <w:shd w:val="clear" w:color="auto" w:fill="FFFFFF"/>
        </w:rPr>
        <w:t xml:space="preserve"> </w:t>
      </w:r>
      <w:r w:rsidR="00672AA4" w:rsidRPr="00672AA4">
        <w:rPr>
          <w:rFonts w:ascii="Arial" w:hAnsi="Arial" w:cs="Arial"/>
        </w:rPr>
        <w:t>(HSE Risk Management, 2019)</w:t>
      </w:r>
      <w:r w:rsidR="00371560" w:rsidRPr="00E97414">
        <w:rPr>
          <w:rFonts w:ascii="Arial" w:hAnsi="Arial" w:cs="Arial"/>
        </w:rPr>
        <w:t>.</w:t>
      </w:r>
    </w:p>
    <w:p w14:paraId="6CDFC85F" w14:textId="4031BD99" w:rsidR="00371560" w:rsidRPr="00E97414" w:rsidRDefault="00B5762F" w:rsidP="00E97414">
      <w:pPr>
        <w:pStyle w:val="ListParagraph"/>
        <w:numPr>
          <w:ilvl w:val="1"/>
          <w:numId w:val="1"/>
        </w:numPr>
        <w:spacing w:line="360" w:lineRule="auto"/>
        <w:outlineLvl w:val="2"/>
        <w:rPr>
          <w:rFonts w:ascii="Arial" w:hAnsi="Arial" w:cs="Arial"/>
          <w:b/>
          <w:color w:val="4472C4" w:themeColor="accent1"/>
        </w:rPr>
      </w:pPr>
      <w:bookmarkStart w:id="7" w:name="_Toc15458872"/>
      <w:r w:rsidRPr="00E97414">
        <w:rPr>
          <w:rFonts w:ascii="Arial" w:hAnsi="Arial" w:cs="Arial"/>
          <w:b/>
          <w:color w:val="4472C4" w:themeColor="accent1"/>
        </w:rPr>
        <w:t>The Hotels Proprietors Act 1956</w:t>
      </w:r>
      <w:bookmarkEnd w:id="7"/>
    </w:p>
    <w:p w14:paraId="4F43651B" w14:textId="7452B6F9" w:rsidR="00B5762F" w:rsidRPr="00E97414" w:rsidRDefault="00557B16" w:rsidP="00E97414">
      <w:pPr>
        <w:spacing w:line="360" w:lineRule="auto"/>
        <w:rPr>
          <w:rFonts w:ascii="Arial" w:hAnsi="Arial" w:cs="Arial"/>
        </w:rPr>
      </w:pPr>
      <w:r w:rsidRPr="00E97414">
        <w:rPr>
          <w:rFonts w:ascii="Arial" w:hAnsi="Arial" w:cs="Arial"/>
        </w:rPr>
        <w:t>The Hotels Proprietors Act was elaborated in 1956 by the Parliament of The United Kingdom.</w:t>
      </w:r>
      <w:r w:rsidR="00B64A6F" w:rsidRPr="00E97414">
        <w:rPr>
          <w:rFonts w:ascii="Arial" w:hAnsi="Arial" w:cs="Arial"/>
        </w:rPr>
        <w:t xml:space="preserve"> The legislation replaced the </w:t>
      </w:r>
      <w:r w:rsidR="00A45DD8" w:rsidRPr="00E97414">
        <w:rPr>
          <w:rFonts w:ascii="Arial" w:hAnsi="Arial" w:cs="Arial"/>
        </w:rPr>
        <w:t>Innkeepers</w:t>
      </w:r>
      <w:r w:rsidR="00B64A6F" w:rsidRPr="00E97414">
        <w:rPr>
          <w:rFonts w:ascii="Arial" w:hAnsi="Arial" w:cs="Arial"/>
        </w:rPr>
        <w:t xml:space="preserve"> Liability </w:t>
      </w:r>
      <w:r w:rsidR="00A45DD8" w:rsidRPr="00E97414">
        <w:rPr>
          <w:rFonts w:ascii="Arial" w:hAnsi="Arial" w:cs="Arial"/>
        </w:rPr>
        <w:t>Act 1863</w:t>
      </w:r>
      <w:r w:rsidR="00672AA4" w:rsidRPr="00672AA4">
        <w:rPr>
          <w:rFonts w:ascii="Arial" w:hAnsi="Arial" w:cs="Arial"/>
          <w:color w:val="000000"/>
          <w:sz w:val="20"/>
          <w:szCs w:val="20"/>
          <w:shd w:val="clear" w:color="auto" w:fill="FFFFFF"/>
        </w:rPr>
        <w:t xml:space="preserve"> </w:t>
      </w:r>
      <w:r w:rsidR="00672AA4" w:rsidRPr="00672AA4">
        <w:rPr>
          <w:rFonts w:ascii="Arial" w:hAnsi="Arial" w:cs="Arial"/>
        </w:rPr>
        <w:t>(IHSM, 2019)</w:t>
      </w:r>
      <w:r w:rsidR="00A45DD8" w:rsidRPr="00E97414">
        <w:rPr>
          <w:rFonts w:ascii="Arial" w:hAnsi="Arial" w:cs="Arial"/>
        </w:rPr>
        <w:t xml:space="preserve">. The act applies </w:t>
      </w:r>
      <w:r w:rsidR="00946494" w:rsidRPr="00E97414">
        <w:rPr>
          <w:rFonts w:ascii="Arial" w:hAnsi="Arial" w:cs="Arial"/>
        </w:rPr>
        <w:t>to hotels offering food, drink and sleeping facilities, guests asking for such services and the belongings they brought with them at the hotel</w:t>
      </w:r>
      <w:r w:rsidR="00672AA4">
        <w:rPr>
          <w:rFonts w:ascii="Arial" w:hAnsi="Arial" w:cs="Arial"/>
        </w:rPr>
        <w:t xml:space="preserve"> </w:t>
      </w:r>
      <w:r w:rsidR="00672AA4" w:rsidRPr="00672AA4">
        <w:rPr>
          <w:rFonts w:ascii="Arial" w:hAnsi="Arial" w:cs="Arial"/>
        </w:rPr>
        <w:t>(IHSM, 2019)</w:t>
      </w:r>
      <w:r w:rsidR="00946494" w:rsidRPr="00E97414">
        <w:rPr>
          <w:rFonts w:ascii="Arial" w:hAnsi="Arial" w:cs="Arial"/>
        </w:rPr>
        <w:t>.</w:t>
      </w:r>
      <w:r w:rsidR="008359FB" w:rsidRPr="00E97414">
        <w:rPr>
          <w:rFonts w:ascii="Arial" w:hAnsi="Arial" w:cs="Arial"/>
        </w:rPr>
        <w:t xml:space="preserve"> The includes the following key points:</w:t>
      </w:r>
    </w:p>
    <w:p w14:paraId="31F491EE" w14:textId="1B130528" w:rsidR="008359FB" w:rsidRPr="00E97414" w:rsidRDefault="00152C8C" w:rsidP="00E97414">
      <w:pPr>
        <w:pStyle w:val="ListParagraph"/>
        <w:numPr>
          <w:ilvl w:val="0"/>
          <w:numId w:val="2"/>
        </w:numPr>
        <w:spacing w:line="360" w:lineRule="auto"/>
        <w:rPr>
          <w:rFonts w:ascii="Arial" w:hAnsi="Arial" w:cs="Arial"/>
        </w:rPr>
      </w:pPr>
      <w:r w:rsidRPr="00E97414">
        <w:rPr>
          <w:rFonts w:ascii="Arial" w:hAnsi="Arial" w:cs="Arial"/>
        </w:rPr>
        <w:t xml:space="preserve">Provide sleeping accommodation or food and drink facilities at current available prices to any customer asking for them, unless it has a reasonable </w:t>
      </w:r>
      <w:r w:rsidR="00380EDF" w:rsidRPr="00E97414">
        <w:rPr>
          <w:rFonts w:ascii="Arial" w:hAnsi="Arial" w:cs="Arial"/>
        </w:rPr>
        <w:t>argument to refuse the collaboration with the respective customer</w:t>
      </w:r>
    </w:p>
    <w:p w14:paraId="43B9804F" w14:textId="45876824" w:rsidR="00E46190" w:rsidRPr="00E97414" w:rsidRDefault="00E46190" w:rsidP="00E97414">
      <w:pPr>
        <w:pStyle w:val="ListParagraph"/>
        <w:numPr>
          <w:ilvl w:val="0"/>
          <w:numId w:val="2"/>
        </w:numPr>
        <w:spacing w:line="360" w:lineRule="auto"/>
        <w:rPr>
          <w:rFonts w:ascii="Arial" w:hAnsi="Arial" w:cs="Arial"/>
        </w:rPr>
      </w:pPr>
      <w:r w:rsidRPr="00E97414">
        <w:rPr>
          <w:rFonts w:ascii="Arial" w:hAnsi="Arial" w:cs="Arial"/>
        </w:rPr>
        <w:t xml:space="preserve">The liability limit </w:t>
      </w:r>
      <w:r w:rsidR="000013E4" w:rsidRPr="00E97414">
        <w:rPr>
          <w:rFonts w:ascii="Arial" w:hAnsi="Arial" w:cs="Arial"/>
        </w:rPr>
        <w:t>is set at 750.00£ for a</w:t>
      </w:r>
      <w:r w:rsidR="00CE0421" w:rsidRPr="00E97414">
        <w:rPr>
          <w:rFonts w:ascii="Arial" w:hAnsi="Arial" w:cs="Arial"/>
        </w:rPr>
        <w:t xml:space="preserve">ny one article and 150.00£ for guests </w:t>
      </w:r>
      <w:r w:rsidR="005E49B1" w:rsidRPr="00E97414">
        <w:rPr>
          <w:rFonts w:ascii="Arial" w:hAnsi="Arial" w:cs="Arial"/>
        </w:rPr>
        <w:t>within the London Metropolitan Area.</w:t>
      </w:r>
    </w:p>
    <w:p w14:paraId="76B2F4DB" w14:textId="51E16658" w:rsidR="005E49B1" w:rsidRPr="00E97414" w:rsidRDefault="005E49B1" w:rsidP="00E97414">
      <w:pPr>
        <w:pStyle w:val="ListParagraph"/>
        <w:numPr>
          <w:ilvl w:val="0"/>
          <w:numId w:val="2"/>
        </w:numPr>
        <w:spacing w:line="360" w:lineRule="auto"/>
        <w:rPr>
          <w:rFonts w:ascii="Arial" w:hAnsi="Arial" w:cs="Arial"/>
        </w:rPr>
      </w:pPr>
      <w:r w:rsidRPr="00E97414">
        <w:rPr>
          <w:rFonts w:ascii="Arial" w:hAnsi="Arial" w:cs="Arial"/>
        </w:rPr>
        <w:t>The liability limit</w:t>
      </w:r>
      <w:r w:rsidR="00CF18EC" w:rsidRPr="00E97414">
        <w:rPr>
          <w:rFonts w:ascii="Arial" w:hAnsi="Arial" w:cs="Arial"/>
        </w:rPr>
        <w:t xml:space="preserve"> is not applicable if the lost occurred while</w:t>
      </w:r>
      <w:r w:rsidR="00DB14FA" w:rsidRPr="00E97414">
        <w:rPr>
          <w:rFonts w:ascii="Arial" w:hAnsi="Arial" w:cs="Arial"/>
        </w:rPr>
        <w:t xml:space="preserve"> the property was deposited by or on behalf of the guest</w:t>
      </w:r>
      <w:r w:rsidR="009E7CC4" w:rsidRPr="00E97414">
        <w:rPr>
          <w:rFonts w:ascii="Arial" w:hAnsi="Arial" w:cs="Arial"/>
        </w:rPr>
        <w:t xml:space="preserve"> for safe custody. </w:t>
      </w:r>
    </w:p>
    <w:p w14:paraId="03401D69" w14:textId="65289F4D" w:rsidR="002D694B" w:rsidRPr="00E97414" w:rsidRDefault="001225A2" w:rsidP="00E97414">
      <w:pPr>
        <w:pStyle w:val="ListParagraph"/>
        <w:numPr>
          <w:ilvl w:val="0"/>
          <w:numId w:val="2"/>
        </w:numPr>
        <w:spacing w:line="360" w:lineRule="auto"/>
        <w:rPr>
          <w:rFonts w:ascii="Arial" w:hAnsi="Arial" w:cs="Arial"/>
        </w:rPr>
      </w:pPr>
      <w:r w:rsidRPr="00E97414">
        <w:rPr>
          <w:rFonts w:ascii="Arial" w:hAnsi="Arial" w:cs="Arial"/>
        </w:rPr>
        <w:t xml:space="preserve">Proprietors </w:t>
      </w:r>
      <w:r w:rsidR="00C27346" w:rsidRPr="00E97414">
        <w:rPr>
          <w:rFonts w:ascii="Arial" w:hAnsi="Arial" w:cs="Arial"/>
        </w:rPr>
        <w:t>must keep the schedule notice visibly displayed at all times.</w:t>
      </w:r>
    </w:p>
    <w:p w14:paraId="62744921" w14:textId="3A7BD72B" w:rsidR="00C9737A" w:rsidRPr="00E97414" w:rsidRDefault="00C9737A" w:rsidP="00E97414">
      <w:pPr>
        <w:pStyle w:val="ListParagraph"/>
        <w:numPr>
          <w:ilvl w:val="0"/>
          <w:numId w:val="2"/>
        </w:numPr>
        <w:spacing w:line="360" w:lineRule="auto"/>
        <w:rPr>
          <w:rFonts w:ascii="Arial" w:hAnsi="Arial" w:cs="Arial"/>
        </w:rPr>
      </w:pPr>
      <w:r w:rsidRPr="00E97414">
        <w:rPr>
          <w:rFonts w:ascii="Arial" w:hAnsi="Arial" w:cs="Arial"/>
        </w:rPr>
        <w:lastRenderedPageBreak/>
        <w:t xml:space="preserve">The liability limit </w:t>
      </w:r>
      <w:r w:rsidR="004F7F95" w:rsidRPr="00E97414">
        <w:rPr>
          <w:rFonts w:ascii="Arial" w:hAnsi="Arial" w:cs="Arial"/>
        </w:rPr>
        <w:t>is not applicable to motor vehicles or any property left in them</w:t>
      </w:r>
      <w:r w:rsidR="005D58A5" w:rsidRPr="00E97414">
        <w:rPr>
          <w:rFonts w:ascii="Arial" w:hAnsi="Arial" w:cs="Arial"/>
        </w:rPr>
        <w:t xml:space="preserve">, horses or other animals, although the </w:t>
      </w:r>
      <w:r w:rsidR="00804C8A" w:rsidRPr="00E97414">
        <w:rPr>
          <w:rFonts w:ascii="Arial" w:hAnsi="Arial" w:cs="Arial"/>
        </w:rPr>
        <w:t>proprietors have a reasonable care for them.</w:t>
      </w:r>
    </w:p>
    <w:p w14:paraId="18E47EE2" w14:textId="591E179F" w:rsidR="00F26201" w:rsidRPr="00E97414" w:rsidRDefault="00804C8A" w:rsidP="00E97414">
      <w:pPr>
        <w:pStyle w:val="ListParagraph"/>
        <w:numPr>
          <w:ilvl w:val="0"/>
          <w:numId w:val="2"/>
        </w:numPr>
        <w:spacing w:line="360" w:lineRule="auto"/>
        <w:rPr>
          <w:rFonts w:ascii="Arial" w:hAnsi="Arial" w:cs="Arial"/>
        </w:rPr>
      </w:pPr>
      <w:r w:rsidRPr="00E97414">
        <w:rPr>
          <w:rFonts w:ascii="Arial" w:hAnsi="Arial" w:cs="Arial"/>
        </w:rPr>
        <w:t>The proprietor is allowed to sell</w:t>
      </w:r>
      <w:r w:rsidR="009D7CB1" w:rsidRPr="00E97414">
        <w:rPr>
          <w:rFonts w:ascii="Arial" w:hAnsi="Arial" w:cs="Arial"/>
        </w:rPr>
        <w:t xml:space="preserve"> by public auction any goods to which his lien extends, if the guest did not pay his debt for more than six weeks consecutively.</w:t>
      </w:r>
      <w:r w:rsidR="00672AA4" w:rsidRPr="00672AA4">
        <w:rPr>
          <w:rFonts w:ascii="Arial" w:hAnsi="Arial" w:cs="Arial"/>
          <w:color w:val="000000"/>
          <w:sz w:val="20"/>
          <w:szCs w:val="20"/>
          <w:shd w:val="clear" w:color="auto" w:fill="FFFFFF"/>
        </w:rPr>
        <w:t xml:space="preserve"> </w:t>
      </w:r>
      <w:r w:rsidR="00672AA4" w:rsidRPr="00672AA4">
        <w:rPr>
          <w:rFonts w:ascii="Arial" w:hAnsi="Arial" w:cs="Arial"/>
        </w:rPr>
        <w:t>(IHSM, 2019)</w:t>
      </w:r>
    </w:p>
    <w:p w14:paraId="5B6AC022" w14:textId="77777777" w:rsidR="00447D49" w:rsidRPr="00E97414" w:rsidRDefault="00447D49" w:rsidP="00E97414">
      <w:pPr>
        <w:spacing w:line="360" w:lineRule="auto"/>
        <w:ind w:left="360"/>
        <w:rPr>
          <w:rFonts w:ascii="Arial" w:hAnsi="Arial" w:cs="Arial"/>
        </w:rPr>
      </w:pPr>
    </w:p>
    <w:p w14:paraId="79826638" w14:textId="1A151D2F" w:rsidR="002D694B" w:rsidRPr="00E97414" w:rsidRDefault="002D694B" w:rsidP="00E97414">
      <w:pPr>
        <w:pStyle w:val="ListParagraph"/>
        <w:numPr>
          <w:ilvl w:val="0"/>
          <w:numId w:val="1"/>
        </w:numPr>
        <w:spacing w:line="360" w:lineRule="auto"/>
        <w:outlineLvl w:val="2"/>
        <w:rPr>
          <w:rFonts w:ascii="Arial" w:hAnsi="Arial" w:cs="Arial"/>
          <w:b/>
          <w:color w:val="4472C4" w:themeColor="accent1"/>
        </w:rPr>
      </w:pPr>
      <w:bookmarkStart w:id="8" w:name="_Toc15458873"/>
      <w:r w:rsidRPr="00E97414">
        <w:rPr>
          <w:rFonts w:ascii="Arial" w:hAnsi="Arial" w:cs="Arial"/>
          <w:b/>
          <w:color w:val="4472C4" w:themeColor="accent1"/>
        </w:rPr>
        <w:t>Conclusion</w:t>
      </w:r>
      <w:bookmarkEnd w:id="8"/>
    </w:p>
    <w:p w14:paraId="370D4800" w14:textId="75A591A1" w:rsidR="002D694B" w:rsidRPr="00E97414" w:rsidRDefault="00E068DC" w:rsidP="00E97414">
      <w:pPr>
        <w:spacing w:line="360" w:lineRule="auto"/>
        <w:rPr>
          <w:rFonts w:ascii="Arial" w:hAnsi="Arial" w:cs="Arial"/>
        </w:rPr>
      </w:pPr>
      <w:r w:rsidRPr="00E97414">
        <w:rPr>
          <w:rFonts w:ascii="Arial" w:hAnsi="Arial" w:cs="Arial"/>
        </w:rPr>
        <w:t xml:space="preserve">The research conducted to complete this report can be used to conclude that managers and </w:t>
      </w:r>
      <w:r w:rsidR="00C539CF" w:rsidRPr="00E97414">
        <w:rPr>
          <w:rFonts w:ascii="Arial" w:hAnsi="Arial" w:cs="Arial"/>
        </w:rPr>
        <w:t>employees working in the hotel industry must receive any guest willing to pay for the hotel services unless they have reasonable grounds of refusal</w:t>
      </w:r>
      <w:r w:rsidR="00D540FA" w:rsidRPr="00E97414">
        <w:rPr>
          <w:rFonts w:ascii="Arial" w:hAnsi="Arial" w:cs="Arial"/>
        </w:rPr>
        <w:t xml:space="preserve">. They must </w:t>
      </w:r>
      <w:r w:rsidR="007B03B2" w:rsidRPr="00E97414">
        <w:rPr>
          <w:rFonts w:ascii="Arial" w:hAnsi="Arial" w:cs="Arial"/>
        </w:rPr>
        <w:t xml:space="preserve">manage the personal data they collect from their customers in a way that complies with the legal requirements of various data protection laws. </w:t>
      </w:r>
      <w:r w:rsidR="0064514A" w:rsidRPr="00E97414">
        <w:rPr>
          <w:rFonts w:ascii="Arial" w:hAnsi="Arial" w:cs="Arial"/>
        </w:rPr>
        <w:t xml:space="preserve">Furthermore, managers and employees should be aware of the health and safety rules available in place and follow them in order to avoid an unlawful conduct and harm themselves or any other person within the hotel. Food hygiene is also very important, therefore, employees working with food </w:t>
      </w:r>
      <w:r w:rsidR="004E7572" w:rsidRPr="00E97414">
        <w:rPr>
          <w:rFonts w:ascii="Arial" w:hAnsi="Arial" w:cs="Arial"/>
        </w:rPr>
        <w:t>must have high standards of personal hygiene and high knowledge on food safety standards. Managers can use the risk management system to anticipate any risk</w:t>
      </w:r>
      <w:r w:rsidR="005C5199" w:rsidRPr="00E97414">
        <w:rPr>
          <w:rFonts w:ascii="Arial" w:hAnsi="Arial" w:cs="Arial"/>
        </w:rPr>
        <w:t xml:space="preserve">s that may impact guests or workers and mitigate against them appropriately. </w:t>
      </w:r>
      <w:r w:rsidR="00401AAC" w:rsidRPr="00E97414">
        <w:rPr>
          <w:rFonts w:ascii="Arial" w:hAnsi="Arial" w:cs="Arial"/>
        </w:rPr>
        <w:t xml:space="preserve">Managers and employees willing to have an in-depth understanding of hotel liabilities and non liabilities may </w:t>
      </w:r>
      <w:r w:rsidR="00E2472B" w:rsidRPr="00E97414">
        <w:rPr>
          <w:rFonts w:ascii="Arial" w:hAnsi="Arial" w:cs="Arial"/>
        </w:rPr>
        <w:t xml:space="preserve">consult the Hotel Proprietors Act 1956. </w:t>
      </w:r>
      <w:r w:rsidR="00EF1DC1" w:rsidRPr="00E97414">
        <w:rPr>
          <w:rFonts w:ascii="Arial" w:hAnsi="Arial" w:cs="Arial"/>
        </w:rPr>
        <w:t xml:space="preserve">They should retain that they are liable for any loss or damage only if the guest started his contract with the </w:t>
      </w:r>
      <w:r w:rsidR="00186FC2" w:rsidRPr="00E97414">
        <w:rPr>
          <w:rFonts w:ascii="Arial" w:hAnsi="Arial" w:cs="Arial"/>
        </w:rPr>
        <w:t xml:space="preserve">hotel. Hotel proprietors may not be sued for any loss or damage </w:t>
      </w:r>
      <w:r w:rsidR="00065EDE" w:rsidRPr="00E97414">
        <w:rPr>
          <w:rFonts w:ascii="Arial" w:hAnsi="Arial" w:cs="Arial"/>
        </w:rPr>
        <w:t xml:space="preserve">occurring before </w:t>
      </w:r>
      <w:r w:rsidR="003F166D" w:rsidRPr="00E97414">
        <w:rPr>
          <w:rFonts w:ascii="Arial" w:hAnsi="Arial" w:cs="Arial"/>
        </w:rPr>
        <w:t>checking</w:t>
      </w:r>
      <w:r w:rsidR="00065EDE" w:rsidRPr="00E97414">
        <w:rPr>
          <w:rFonts w:ascii="Arial" w:hAnsi="Arial" w:cs="Arial"/>
        </w:rPr>
        <w:t xml:space="preserve"> in and after </w:t>
      </w:r>
      <w:r w:rsidR="003F166D" w:rsidRPr="00E97414">
        <w:rPr>
          <w:rFonts w:ascii="Arial" w:hAnsi="Arial" w:cs="Arial"/>
        </w:rPr>
        <w:t>checking</w:t>
      </w:r>
      <w:r w:rsidR="00065EDE" w:rsidRPr="00E97414">
        <w:rPr>
          <w:rFonts w:ascii="Arial" w:hAnsi="Arial" w:cs="Arial"/>
        </w:rPr>
        <w:t xml:space="preserve"> out.</w:t>
      </w:r>
    </w:p>
    <w:p w14:paraId="6BD0CA51" w14:textId="77777777" w:rsidR="00E97414" w:rsidRPr="00E97414" w:rsidRDefault="00E97414" w:rsidP="00E97414">
      <w:pPr>
        <w:spacing w:line="360" w:lineRule="auto"/>
        <w:rPr>
          <w:rFonts w:ascii="Arial" w:hAnsi="Arial" w:cs="Arial"/>
        </w:rPr>
      </w:pPr>
      <w:bookmarkStart w:id="9" w:name="_GoBack"/>
      <w:bookmarkEnd w:id="9"/>
    </w:p>
    <w:p w14:paraId="508EF156" w14:textId="442CBD49" w:rsidR="00E97414" w:rsidRDefault="00E97414" w:rsidP="00E97414">
      <w:pPr>
        <w:pStyle w:val="ListParagraph"/>
        <w:numPr>
          <w:ilvl w:val="0"/>
          <w:numId w:val="1"/>
        </w:numPr>
        <w:spacing w:line="360" w:lineRule="auto"/>
        <w:outlineLvl w:val="2"/>
        <w:rPr>
          <w:rFonts w:ascii="Arial" w:hAnsi="Arial" w:cs="Arial"/>
          <w:b/>
          <w:color w:val="4472C4" w:themeColor="accent1"/>
        </w:rPr>
      </w:pPr>
      <w:bookmarkStart w:id="10" w:name="_Toc15458874"/>
      <w:r w:rsidRPr="00E97414">
        <w:rPr>
          <w:rFonts w:ascii="Arial" w:hAnsi="Arial" w:cs="Arial"/>
          <w:b/>
          <w:color w:val="4472C4" w:themeColor="accent1"/>
        </w:rPr>
        <w:t>References</w:t>
      </w:r>
      <w:bookmarkEnd w:id="10"/>
    </w:p>
    <w:p w14:paraId="64D734A2" w14:textId="77777777" w:rsidR="00672AA4" w:rsidRPr="00233BCF" w:rsidRDefault="00672AA4" w:rsidP="00233BCF">
      <w:pPr>
        <w:spacing w:line="360" w:lineRule="auto"/>
        <w:rPr>
          <w:rFonts w:ascii="Arial" w:hAnsi="Arial" w:cs="Arial"/>
        </w:rPr>
      </w:pPr>
    </w:p>
    <w:p w14:paraId="2F0B2177" w14:textId="77777777" w:rsidR="00672AA4" w:rsidRDefault="00672AA4" w:rsidP="00233BCF">
      <w:pPr>
        <w:spacing w:line="360" w:lineRule="auto"/>
        <w:rPr>
          <w:rFonts w:ascii="Arial" w:hAnsi="Arial" w:cs="Arial"/>
        </w:rPr>
      </w:pPr>
      <w:r w:rsidRPr="00233BCF">
        <w:rPr>
          <w:rFonts w:ascii="Arial" w:hAnsi="Arial" w:cs="Arial"/>
        </w:rPr>
        <w:t>Food Standards Agency. (2019). </w:t>
      </w:r>
      <w:r w:rsidRPr="00233BCF">
        <w:rPr>
          <w:rFonts w:ascii="Arial" w:hAnsi="Arial" w:cs="Arial"/>
          <w:i/>
          <w:iCs/>
        </w:rPr>
        <w:t>Homepage</w:t>
      </w:r>
      <w:r w:rsidRPr="00233BCF">
        <w:rPr>
          <w:rFonts w:ascii="Arial" w:hAnsi="Arial" w:cs="Arial"/>
        </w:rPr>
        <w:t>. [online] Available at: https://www.food.gov.uk/ [Accessed 29 Jul. 2019].</w:t>
      </w:r>
    </w:p>
    <w:p w14:paraId="590F9A4F" w14:textId="77777777" w:rsidR="00672AA4" w:rsidRDefault="00672AA4" w:rsidP="00233BCF">
      <w:pPr>
        <w:spacing w:line="360" w:lineRule="auto"/>
        <w:rPr>
          <w:rFonts w:ascii="Arial" w:hAnsi="Arial" w:cs="Arial"/>
        </w:rPr>
      </w:pPr>
      <w:r w:rsidRPr="00233BCF">
        <w:rPr>
          <w:rFonts w:ascii="Arial" w:hAnsi="Arial" w:cs="Arial"/>
        </w:rPr>
        <w:t>GOV.UK. (2019). </w:t>
      </w:r>
      <w:r w:rsidRPr="00233BCF">
        <w:rPr>
          <w:rFonts w:ascii="Arial" w:hAnsi="Arial" w:cs="Arial"/>
          <w:i/>
          <w:iCs/>
        </w:rPr>
        <w:t>Data protection</w:t>
      </w:r>
      <w:r w:rsidRPr="00233BCF">
        <w:rPr>
          <w:rFonts w:ascii="Arial" w:hAnsi="Arial" w:cs="Arial"/>
        </w:rPr>
        <w:t>. [online] Available at: https://www.gov.uk/data-protection?fbclid=IwAR2DwGLQRPh9xn5cKBqLZyKJcUA1OJPuAYqUflij0FNGHpHCPB2Ky_-B-ik [Accessed 29 Jul. 2019].</w:t>
      </w:r>
    </w:p>
    <w:p w14:paraId="469FBEDC" w14:textId="77777777" w:rsidR="00672AA4" w:rsidRDefault="00672AA4" w:rsidP="00233BCF">
      <w:pPr>
        <w:spacing w:line="360" w:lineRule="auto"/>
        <w:rPr>
          <w:rFonts w:ascii="Arial" w:hAnsi="Arial" w:cs="Arial"/>
        </w:rPr>
      </w:pPr>
      <w:r w:rsidRPr="00672AA4">
        <w:rPr>
          <w:rFonts w:ascii="Arial" w:hAnsi="Arial" w:cs="Arial"/>
        </w:rPr>
        <w:t>HSE Risk Management (2019). </w:t>
      </w:r>
      <w:r w:rsidRPr="00672AA4">
        <w:rPr>
          <w:rFonts w:ascii="Arial" w:hAnsi="Arial" w:cs="Arial"/>
          <w:i/>
          <w:iCs/>
        </w:rPr>
        <w:t>Risk management: Health and safety in the workplace</w:t>
      </w:r>
      <w:r w:rsidRPr="00672AA4">
        <w:rPr>
          <w:rFonts w:ascii="Arial" w:hAnsi="Arial" w:cs="Arial"/>
        </w:rPr>
        <w:t xml:space="preserve">. [online] Hse.gov.uk. Available at: </w:t>
      </w:r>
      <w:r w:rsidRPr="00672AA4">
        <w:rPr>
          <w:rFonts w:ascii="Arial" w:hAnsi="Arial" w:cs="Arial"/>
        </w:rPr>
        <w:lastRenderedPageBreak/>
        <w:t>http://www.hse.gov.uk/risk/?fbclid=IwAR23JDa08OTxTpVnxdD6JUTUy_AwVF0C1PLpuLQLGp-a96VKjPD8ArnoGL8 [Accessed 29 Jul. 2019].</w:t>
      </w:r>
    </w:p>
    <w:p w14:paraId="7969E8EB" w14:textId="77777777" w:rsidR="00672AA4" w:rsidRDefault="00672AA4" w:rsidP="00233BCF">
      <w:pPr>
        <w:spacing w:line="360" w:lineRule="auto"/>
        <w:rPr>
          <w:rFonts w:ascii="Arial" w:hAnsi="Arial" w:cs="Arial"/>
        </w:rPr>
      </w:pPr>
      <w:r w:rsidRPr="00661E8A">
        <w:rPr>
          <w:rFonts w:ascii="Arial" w:hAnsi="Arial" w:cs="Arial"/>
        </w:rPr>
        <w:t>IHSM (2019). </w:t>
      </w:r>
      <w:r w:rsidRPr="00661E8A">
        <w:rPr>
          <w:rFonts w:ascii="Arial" w:hAnsi="Arial" w:cs="Arial"/>
          <w:i/>
          <w:iCs/>
        </w:rPr>
        <w:t>Institute of hotel security management - Document downloads - Advice &amp; Good Practice</w:t>
      </w:r>
      <w:r w:rsidRPr="00661E8A">
        <w:rPr>
          <w:rFonts w:ascii="Arial" w:hAnsi="Arial" w:cs="Arial"/>
        </w:rPr>
        <w:t>. [online] Hotelsecuritymanagement.org. Available at: https://hotelsecuritymanagement.org/knowledge-center/downloads [Accessed 29 Jul. 2019].</w:t>
      </w:r>
    </w:p>
    <w:p w14:paraId="6F1967E5" w14:textId="77777777" w:rsidR="00672AA4" w:rsidRDefault="00672AA4" w:rsidP="00233BCF">
      <w:pPr>
        <w:spacing w:line="360" w:lineRule="auto"/>
        <w:rPr>
          <w:rFonts w:ascii="Arial" w:hAnsi="Arial" w:cs="Arial"/>
        </w:rPr>
      </w:pPr>
      <w:r w:rsidRPr="00672AA4">
        <w:rPr>
          <w:rFonts w:ascii="Arial" w:hAnsi="Arial" w:cs="Arial"/>
        </w:rPr>
        <w:t>Mest, E. (2015). </w:t>
      </w:r>
      <w:r w:rsidRPr="00672AA4">
        <w:rPr>
          <w:rFonts w:ascii="Arial" w:hAnsi="Arial" w:cs="Arial"/>
          <w:i/>
          <w:iCs/>
        </w:rPr>
        <w:t>Liability concerns facing the hospitality industry today</w:t>
      </w:r>
      <w:r w:rsidRPr="00672AA4">
        <w:rPr>
          <w:rFonts w:ascii="Arial" w:hAnsi="Arial" w:cs="Arial"/>
        </w:rPr>
        <w:t>. [online] Hotel Management. Available at: https://www.hotelmanagement.net/legal/liability-concerns-facing-hospitality-industry-today?fbclid=IwAR1AhYL9aCpA-PpwZ3f7DH7-y-BjcEqVCWLGM7sOVC9xaP9cF5QCtkqoLts [Accessed 29 Jul. 2019].</w:t>
      </w:r>
    </w:p>
    <w:p w14:paraId="3CB3A504" w14:textId="77777777" w:rsidR="00672AA4" w:rsidRDefault="00672AA4" w:rsidP="00233BCF">
      <w:pPr>
        <w:spacing w:line="360" w:lineRule="auto"/>
        <w:rPr>
          <w:rFonts w:ascii="Arial" w:hAnsi="Arial" w:cs="Arial"/>
        </w:rPr>
      </w:pPr>
      <w:r w:rsidRPr="00233BCF">
        <w:rPr>
          <w:rFonts w:ascii="Arial" w:hAnsi="Arial" w:cs="Arial"/>
        </w:rPr>
        <w:t>U.S. Food and Drug Administration. (2019). </w:t>
      </w:r>
      <w:r w:rsidRPr="00233BCF">
        <w:rPr>
          <w:rFonts w:ascii="Arial" w:hAnsi="Arial" w:cs="Arial"/>
          <w:i/>
          <w:iCs/>
        </w:rPr>
        <w:t>Food Safety Modernization Act (FSMA)</w:t>
      </w:r>
      <w:r w:rsidRPr="00233BCF">
        <w:rPr>
          <w:rFonts w:ascii="Arial" w:hAnsi="Arial" w:cs="Arial"/>
        </w:rPr>
        <w:t>. [online] Available at: https://www.fda.gov/food/guidance-regulation-food-and-dietary-supplements/food-safety-modernization-act-fsma?fbclid=IwAR2my5N3HWCDxxAbKB6SHvF2bMP8m3OJ32yHJrHvaQk3P3MO9wjtRWRLhHw [Accessed 29 Jul. 2019].</w:t>
      </w:r>
    </w:p>
    <w:p w14:paraId="52CE68C9" w14:textId="77777777" w:rsidR="00672AA4" w:rsidRDefault="00672AA4" w:rsidP="00233BCF">
      <w:pPr>
        <w:spacing w:line="360" w:lineRule="auto"/>
        <w:rPr>
          <w:rFonts w:ascii="Arial" w:hAnsi="Arial" w:cs="Arial"/>
        </w:rPr>
      </w:pPr>
      <w:r w:rsidRPr="00661E8A">
        <w:rPr>
          <w:rFonts w:ascii="Arial" w:hAnsi="Arial" w:cs="Arial"/>
        </w:rPr>
        <w:t>US Legal, I. (2019). </w:t>
      </w:r>
      <w:r w:rsidRPr="00661E8A">
        <w:rPr>
          <w:rFonts w:ascii="Arial" w:hAnsi="Arial" w:cs="Arial"/>
          <w:i/>
          <w:iCs/>
        </w:rPr>
        <w:t>Key Points to Remember – Travel</w:t>
      </w:r>
      <w:r w:rsidRPr="00661E8A">
        <w:rPr>
          <w:rFonts w:ascii="Arial" w:hAnsi="Arial" w:cs="Arial"/>
        </w:rPr>
        <w:t>. [online] Travel.uslegal.com. Available at: https://travel.uslegal.com/hotel-liability/key-points-to-remember/?fbclid=IwAR1c7od3Q56E2VgxtW9hsbabBhoG9cRv-cvmcE7j93yfVEhl05imlqvD6pg [Accessed 29 Jul. 2019].</w:t>
      </w:r>
    </w:p>
    <w:sectPr w:rsidR="00672AA4" w:rsidSect="00E97414">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CAC2A" w14:textId="77777777" w:rsidR="00194ADC" w:rsidRDefault="00194ADC" w:rsidP="00E97414">
      <w:pPr>
        <w:spacing w:after="0" w:line="240" w:lineRule="auto"/>
      </w:pPr>
      <w:r>
        <w:separator/>
      </w:r>
    </w:p>
  </w:endnote>
  <w:endnote w:type="continuationSeparator" w:id="0">
    <w:p w14:paraId="641969E3" w14:textId="77777777" w:rsidR="00194ADC" w:rsidRDefault="00194ADC" w:rsidP="00E9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5997E" w14:textId="77777777" w:rsidR="00194ADC" w:rsidRDefault="00194ADC" w:rsidP="00E97414">
      <w:pPr>
        <w:spacing w:after="0" w:line="240" w:lineRule="auto"/>
      </w:pPr>
      <w:r>
        <w:separator/>
      </w:r>
    </w:p>
  </w:footnote>
  <w:footnote w:type="continuationSeparator" w:id="0">
    <w:p w14:paraId="7B0BC3DD" w14:textId="77777777" w:rsidR="00194ADC" w:rsidRDefault="00194ADC" w:rsidP="00E97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2127483"/>
      <w:docPartObj>
        <w:docPartGallery w:val="Page Numbers (Top of Page)"/>
        <w:docPartUnique/>
      </w:docPartObj>
    </w:sdtPr>
    <w:sdtEndPr>
      <w:rPr>
        <w:color w:val="7F7F7F" w:themeColor="background1" w:themeShade="7F"/>
        <w:spacing w:val="60"/>
      </w:rPr>
    </w:sdtEndPr>
    <w:sdtContent>
      <w:p w14:paraId="0FB55F00" w14:textId="6ED8B7FD" w:rsidR="00E97414" w:rsidRDefault="00E9741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0C6267" w14:textId="77777777" w:rsidR="00E97414" w:rsidRDefault="00E97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B1AA2"/>
    <w:multiLevelType w:val="hybridMultilevel"/>
    <w:tmpl w:val="BA002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83729E"/>
    <w:multiLevelType w:val="multilevel"/>
    <w:tmpl w:val="A050B4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CBC"/>
    <w:rsid w:val="000013E4"/>
    <w:rsid w:val="000246CC"/>
    <w:rsid w:val="00035D4E"/>
    <w:rsid w:val="000629C9"/>
    <w:rsid w:val="000652A9"/>
    <w:rsid w:val="00065EDE"/>
    <w:rsid w:val="00080C0D"/>
    <w:rsid w:val="000A5E49"/>
    <w:rsid w:val="000D790B"/>
    <w:rsid w:val="00112789"/>
    <w:rsid w:val="00112B30"/>
    <w:rsid w:val="00113A26"/>
    <w:rsid w:val="001225A2"/>
    <w:rsid w:val="00125A0E"/>
    <w:rsid w:val="00152C8C"/>
    <w:rsid w:val="00155433"/>
    <w:rsid w:val="00160B3B"/>
    <w:rsid w:val="00170D1E"/>
    <w:rsid w:val="00186FC2"/>
    <w:rsid w:val="00194ADC"/>
    <w:rsid w:val="001A67C8"/>
    <w:rsid w:val="001C0233"/>
    <w:rsid w:val="001C4477"/>
    <w:rsid w:val="001D57D5"/>
    <w:rsid w:val="001D5F9D"/>
    <w:rsid w:val="001E5CEE"/>
    <w:rsid w:val="001F645A"/>
    <w:rsid w:val="002324D7"/>
    <w:rsid w:val="00233BCF"/>
    <w:rsid w:val="00260E07"/>
    <w:rsid w:val="00264794"/>
    <w:rsid w:val="002723B3"/>
    <w:rsid w:val="002D694B"/>
    <w:rsid w:val="003212D7"/>
    <w:rsid w:val="00336C1F"/>
    <w:rsid w:val="00357BD5"/>
    <w:rsid w:val="00362561"/>
    <w:rsid w:val="00371560"/>
    <w:rsid w:val="00380EDF"/>
    <w:rsid w:val="003874DD"/>
    <w:rsid w:val="003A217C"/>
    <w:rsid w:val="003B4832"/>
    <w:rsid w:val="003B5EE3"/>
    <w:rsid w:val="003F166D"/>
    <w:rsid w:val="00401AAC"/>
    <w:rsid w:val="004128EE"/>
    <w:rsid w:val="00447D49"/>
    <w:rsid w:val="00487545"/>
    <w:rsid w:val="0049557E"/>
    <w:rsid w:val="004A173E"/>
    <w:rsid w:val="004C50AE"/>
    <w:rsid w:val="004C6FE6"/>
    <w:rsid w:val="004E7572"/>
    <w:rsid w:val="004F2DAA"/>
    <w:rsid w:val="004F7F95"/>
    <w:rsid w:val="0051248B"/>
    <w:rsid w:val="00557B16"/>
    <w:rsid w:val="00567584"/>
    <w:rsid w:val="005C1EB4"/>
    <w:rsid w:val="005C5199"/>
    <w:rsid w:val="005D0E72"/>
    <w:rsid w:val="005D53BB"/>
    <w:rsid w:val="005D58A5"/>
    <w:rsid w:val="005E49B1"/>
    <w:rsid w:val="005E7AA2"/>
    <w:rsid w:val="006008C6"/>
    <w:rsid w:val="00624342"/>
    <w:rsid w:val="006330DC"/>
    <w:rsid w:val="006361B3"/>
    <w:rsid w:val="00642810"/>
    <w:rsid w:val="0064514A"/>
    <w:rsid w:val="00661E8A"/>
    <w:rsid w:val="0067228F"/>
    <w:rsid w:val="00672AA4"/>
    <w:rsid w:val="006D0DE7"/>
    <w:rsid w:val="006D1762"/>
    <w:rsid w:val="007117F7"/>
    <w:rsid w:val="00753461"/>
    <w:rsid w:val="00755267"/>
    <w:rsid w:val="00775645"/>
    <w:rsid w:val="00791131"/>
    <w:rsid w:val="007B03B2"/>
    <w:rsid w:val="007D1BB4"/>
    <w:rsid w:val="007D3356"/>
    <w:rsid w:val="007E7FC9"/>
    <w:rsid w:val="007F6FDC"/>
    <w:rsid w:val="008048C1"/>
    <w:rsid w:val="00804C8A"/>
    <w:rsid w:val="00811D31"/>
    <w:rsid w:val="00817334"/>
    <w:rsid w:val="008359FB"/>
    <w:rsid w:val="0084328A"/>
    <w:rsid w:val="00852BED"/>
    <w:rsid w:val="008757B6"/>
    <w:rsid w:val="008B082A"/>
    <w:rsid w:val="008B68F2"/>
    <w:rsid w:val="008D037D"/>
    <w:rsid w:val="008D05BB"/>
    <w:rsid w:val="008E771C"/>
    <w:rsid w:val="00946494"/>
    <w:rsid w:val="009700B4"/>
    <w:rsid w:val="009D53BC"/>
    <w:rsid w:val="009D7CB1"/>
    <w:rsid w:val="009E7CC4"/>
    <w:rsid w:val="009F5F72"/>
    <w:rsid w:val="009F7B7F"/>
    <w:rsid w:val="00A36F43"/>
    <w:rsid w:val="00A45DD8"/>
    <w:rsid w:val="00A552B3"/>
    <w:rsid w:val="00A577FB"/>
    <w:rsid w:val="00A85726"/>
    <w:rsid w:val="00AA2F56"/>
    <w:rsid w:val="00AB1387"/>
    <w:rsid w:val="00AE18BA"/>
    <w:rsid w:val="00B10499"/>
    <w:rsid w:val="00B31325"/>
    <w:rsid w:val="00B5762F"/>
    <w:rsid w:val="00B64A6F"/>
    <w:rsid w:val="00B73135"/>
    <w:rsid w:val="00B81F49"/>
    <w:rsid w:val="00BA2CBC"/>
    <w:rsid w:val="00BD5700"/>
    <w:rsid w:val="00BD5A1A"/>
    <w:rsid w:val="00BD77C2"/>
    <w:rsid w:val="00BE4B3E"/>
    <w:rsid w:val="00BE74E3"/>
    <w:rsid w:val="00C27346"/>
    <w:rsid w:val="00C3298D"/>
    <w:rsid w:val="00C4089C"/>
    <w:rsid w:val="00C43F82"/>
    <w:rsid w:val="00C539CF"/>
    <w:rsid w:val="00C803AF"/>
    <w:rsid w:val="00C958CD"/>
    <w:rsid w:val="00C9737A"/>
    <w:rsid w:val="00CE0421"/>
    <w:rsid w:val="00CF18EC"/>
    <w:rsid w:val="00D0131F"/>
    <w:rsid w:val="00D10BA8"/>
    <w:rsid w:val="00D3635B"/>
    <w:rsid w:val="00D507F6"/>
    <w:rsid w:val="00D540FA"/>
    <w:rsid w:val="00D61B1C"/>
    <w:rsid w:val="00D628E1"/>
    <w:rsid w:val="00D97203"/>
    <w:rsid w:val="00DA6BF7"/>
    <w:rsid w:val="00DB14FA"/>
    <w:rsid w:val="00DF3F4E"/>
    <w:rsid w:val="00E068DC"/>
    <w:rsid w:val="00E13D89"/>
    <w:rsid w:val="00E2472B"/>
    <w:rsid w:val="00E33DF1"/>
    <w:rsid w:val="00E46190"/>
    <w:rsid w:val="00E86C4F"/>
    <w:rsid w:val="00E96C42"/>
    <w:rsid w:val="00E97414"/>
    <w:rsid w:val="00EB3DC6"/>
    <w:rsid w:val="00EB4587"/>
    <w:rsid w:val="00EE3D18"/>
    <w:rsid w:val="00EF1DC1"/>
    <w:rsid w:val="00F01480"/>
    <w:rsid w:val="00F2608B"/>
    <w:rsid w:val="00F26201"/>
    <w:rsid w:val="00F72B48"/>
    <w:rsid w:val="00F73FC0"/>
    <w:rsid w:val="00FB64F8"/>
    <w:rsid w:val="00FC3C9B"/>
    <w:rsid w:val="00FD0BDD"/>
    <w:rsid w:val="00FD1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349D"/>
  <w15:chartTrackingRefBased/>
  <w15:docId w15:val="{441FE550-14C0-4B46-A22A-F5F0190E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4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7FB"/>
    <w:pPr>
      <w:ind w:left="720"/>
      <w:contextualSpacing/>
    </w:pPr>
  </w:style>
  <w:style w:type="paragraph" w:styleId="Header">
    <w:name w:val="header"/>
    <w:basedOn w:val="Normal"/>
    <w:link w:val="HeaderChar"/>
    <w:uiPriority w:val="99"/>
    <w:unhideWhenUsed/>
    <w:rsid w:val="00E974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414"/>
  </w:style>
  <w:style w:type="paragraph" w:styleId="Footer">
    <w:name w:val="footer"/>
    <w:basedOn w:val="Normal"/>
    <w:link w:val="FooterChar"/>
    <w:uiPriority w:val="99"/>
    <w:unhideWhenUsed/>
    <w:rsid w:val="00E974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414"/>
  </w:style>
  <w:style w:type="character" w:customStyle="1" w:styleId="Heading1Char">
    <w:name w:val="Heading 1 Char"/>
    <w:basedOn w:val="DefaultParagraphFont"/>
    <w:link w:val="Heading1"/>
    <w:uiPriority w:val="9"/>
    <w:rsid w:val="00E974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414"/>
    <w:pPr>
      <w:outlineLvl w:val="9"/>
    </w:pPr>
    <w:rPr>
      <w:lang w:val="en-US" w:eastAsia="en-US"/>
    </w:rPr>
  </w:style>
  <w:style w:type="paragraph" w:styleId="TOC3">
    <w:name w:val="toc 3"/>
    <w:basedOn w:val="Normal"/>
    <w:next w:val="Normal"/>
    <w:autoRedefine/>
    <w:uiPriority w:val="39"/>
    <w:unhideWhenUsed/>
    <w:rsid w:val="00E97414"/>
    <w:pPr>
      <w:spacing w:after="100"/>
      <w:ind w:left="440"/>
    </w:pPr>
  </w:style>
  <w:style w:type="character" w:styleId="Hyperlink">
    <w:name w:val="Hyperlink"/>
    <w:basedOn w:val="DefaultParagraphFont"/>
    <w:uiPriority w:val="99"/>
    <w:unhideWhenUsed/>
    <w:rsid w:val="00E97414"/>
    <w:rPr>
      <w:color w:val="0563C1" w:themeColor="hyperlink"/>
      <w:u w:val="single"/>
    </w:rPr>
  </w:style>
  <w:style w:type="paragraph" w:styleId="NoSpacing">
    <w:name w:val="No Spacing"/>
    <w:link w:val="NoSpacingChar"/>
    <w:uiPriority w:val="1"/>
    <w:qFormat/>
    <w:rsid w:val="00E97414"/>
    <w:pPr>
      <w:spacing w:after="0" w:line="240" w:lineRule="auto"/>
    </w:pPr>
    <w:rPr>
      <w:lang w:val="en-US" w:eastAsia="en-US"/>
    </w:rPr>
  </w:style>
  <w:style w:type="character" w:customStyle="1" w:styleId="NoSpacingChar">
    <w:name w:val="No Spacing Char"/>
    <w:basedOn w:val="DefaultParagraphFont"/>
    <w:link w:val="NoSpacing"/>
    <w:uiPriority w:val="1"/>
    <w:rsid w:val="00E9741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F9CC55-3301-4AC4-AADB-C2E594690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1789</Words>
  <Characters>10200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Teacher Name: Jahanzeeb Quarasshi</Company>
  <LinksUpToDate>false</LinksUpToDate>
  <CharactersWithSpaces>11966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Two: Hotel Legislation for Managers and Employees</dc:title>
  <dc:subject>Student Name: ionela daniela tarcolea</dc:subject>
  <dc:creator>student Number: 1816283</dc:creator>
  <cp:keywords/>
  <dc:description/>
  <cp:lastModifiedBy>Admin</cp:lastModifiedBy>
  <cp:revision>2</cp:revision>
  <dcterms:created xsi:type="dcterms:W3CDTF">2019-07-31T09:19:00Z</dcterms:created>
  <dcterms:modified xsi:type="dcterms:W3CDTF">2019-07-31T09:19:00Z</dcterms:modified>
</cp:coreProperties>
</file>