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AB925" w14:textId="77777777" w:rsidR="00584F49" w:rsidRPr="00E62337" w:rsidRDefault="00584F49" w:rsidP="00584F49">
      <w:pPr>
        <w:rPr>
          <w:rFonts w:ascii="Times New Roman" w:hAnsi="Times New Roman" w:cs="Times New Roman"/>
          <w:color w:val="000000" w:themeColor="text1"/>
          <w:sz w:val="48"/>
          <w:szCs w:val="48"/>
          <w:lang w:val="en-GB"/>
        </w:rPr>
      </w:pPr>
      <w:bookmarkStart w:id="0" w:name="_Toc504142295"/>
      <w:r w:rsidRPr="00E62337">
        <w:rPr>
          <w:rFonts w:ascii="Times New Roman" w:hAnsi="Times New Roman" w:cs="Times New Roman"/>
          <w:color w:val="000000" w:themeColor="text1"/>
          <w:sz w:val="48"/>
          <w:szCs w:val="48"/>
          <w:lang w:val="en-GB"/>
        </w:rPr>
        <w:t>International business communication between Sweden and British</w:t>
      </w:r>
    </w:p>
    <w:p w14:paraId="425D7617" w14:textId="77777777" w:rsidR="00584F49" w:rsidRPr="00E62337" w:rsidRDefault="00584F49" w:rsidP="00584F49">
      <w:pPr>
        <w:rPr>
          <w:rFonts w:ascii="Times New Roman" w:hAnsi="Times New Roman" w:cs="Times New Roman"/>
          <w:color w:val="000000" w:themeColor="text1"/>
          <w:sz w:val="48"/>
          <w:szCs w:val="48"/>
          <w:lang w:val="en-GB"/>
        </w:rPr>
      </w:pPr>
    </w:p>
    <w:p w14:paraId="16882C4C" w14:textId="77777777" w:rsidR="00584F49" w:rsidRPr="00E62337" w:rsidRDefault="00584F49" w:rsidP="00584F49">
      <w:pPr>
        <w:rPr>
          <w:rFonts w:ascii="Times New Roman" w:hAnsi="Times New Roman" w:cs="Times New Roman"/>
          <w:color w:val="000000" w:themeColor="text1"/>
          <w:sz w:val="48"/>
          <w:szCs w:val="48"/>
          <w:lang w:val="en-GB"/>
        </w:rPr>
      </w:pPr>
      <w:r w:rsidRPr="00E62337">
        <w:rPr>
          <w:rFonts w:ascii="Times New Roman" w:hAnsi="Times New Roman" w:cs="Times New Roman"/>
          <w:color w:val="000000" w:themeColor="text1"/>
          <w:sz w:val="48"/>
          <w:szCs w:val="48"/>
          <w:lang w:val="en-GB"/>
        </w:rPr>
        <w:t>Author: Wei Chen</w:t>
      </w:r>
    </w:p>
    <w:p w14:paraId="52B218AA" w14:textId="61C5CB32" w:rsidR="00584F49" w:rsidRPr="00E62337" w:rsidRDefault="00584F49" w:rsidP="00584F49">
      <w:pPr>
        <w:rPr>
          <w:rFonts w:ascii="Times New Roman" w:hAnsi="Times New Roman" w:cs="Times New Roman"/>
          <w:color w:val="000000" w:themeColor="text1"/>
          <w:sz w:val="48"/>
          <w:szCs w:val="48"/>
          <w:lang w:val="en-GB"/>
        </w:rPr>
      </w:pPr>
      <w:r w:rsidRPr="00E62337">
        <w:rPr>
          <w:rFonts w:ascii="Times New Roman" w:hAnsi="Times New Roman" w:cs="Times New Roman"/>
          <w:color w:val="000000" w:themeColor="text1"/>
          <w:sz w:val="48"/>
          <w:szCs w:val="48"/>
          <w:lang w:val="en-GB"/>
        </w:rPr>
        <w:t>Student number: 1702098</w:t>
      </w:r>
    </w:p>
    <w:p w14:paraId="235BE442" w14:textId="1750795B" w:rsidR="00584F49" w:rsidRPr="00E62337" w:rsidRDefault="00584F49" w:rsidP="00584F49">
      <w:pPr>
        <w:rPr>
          <w:rFonts w:ascii="Times New Roman" w:hAnsi="Times New Roman" w:cs="Times New Roman"/>
          <w:color w:val="000000" w:themeColor="text1"/>
          <w:lang w:val="en-GB"/>
        </w:rPr>
      </w:pPr>
    </w:p>
    <w:p w14:paraId="054C4AD4" w14:textId="5ADF49AB" w:rsidR="00584F49" w:rsidRPr="00E62337" w:rsidRDefault="00584F49" w:rsidP="00584F49">
      <w:pPr>
        <w:rPr>
          <w:rFonts w:ascii="Times New Roman" w:hAnsi="Times New Roman" w:cs="Times New Roman"/>
          <w:color w:val="000000" w:themeColor="text1"/>
          <w:lang w:val="en-GB"/>
        </w:rPr>
      </w:pPr>
    </w:p>
    <w:p w14:paraId="431A127B" w14:textId="5A43C350" w:rsidR="00584F49" w:rsidRPr="00E62337" w:rsidRDefault="00584F49" w:rsidP="00584F49">
      <w:pPr>
        <w:rPr>
          <w:rFonts w:ascii="Times New Roman" w:hAnsi="Times New Roman" w:cs="Times New Roman"/>
          <w:color w:val="000000" w:themeColor="text1"/>
          <w:lang w:val="en-GB"/>
        </w:rPr>
      </w:pPr>
    </w:p>
    <w:p w14:paraId="74A8AA9A" w14:textId="05A5CE49" w:rsidR="00584F49" w:rsidRPr="00E62337" w:rsidRDefault="00584F49" w:rsidP="00584F49">
      <w:pPr>
        <w:rPr>
          <w:rFonts w:ascii="Times New Roman" w:hAnsi="Times New Roman" w:cs="Times New Roman"/>
          <w:color w:val="000000" w:themeColor="text1"/>
          <w:lang w:val="en-GB"/>
        </w:rPr>
      </w:pPr>
    </w:p>
    <w:p w14:paraId="44E76F35" w14:textId="7DA20FEE" w:rsidR="00584F49" w:rsidRPr="00E62337" w:rsidRDefault="00584F49" w:rsidP="00584F49">
      <w:pPr>
        <w:rPr>
          <w:rFonts w:ascii="Times New Roman" w:hAnsi="Times New Roman" w:cs="Times New Roman"/>
          <w:color w:val="000000" w:themeColor="text1"/>
          <w:lang w:val="en-GB"/>
        </w:rPr>
      </w:pPr>
    </w:p>
    <w:p w14:paraId="4D4A08D5" w14:textId="2C41B875" w:rsidR="00584F49" w:rsidRPr="00E62337" w:rsidRDefault="00584F49" w:rsidP="00584F49">
      <w:pPr>
        <w:rPr>
          <w:rFonts w:ascii="Times New Roman" w:hAnsi="Times New Roman" w:cs="Times New Roman"/>
          <w:color w:val="000000" w:themeColor="text1"/>
          <w:lang w:val="en-GB"/>
        </w:rPr>
      </w:pPr>
    </w:p>
    <w:p w14:paraId="704E3B9D" w14:textId="0451F172" w:rsidR="00584F49" w:rsidRPr="00E62337" w:rsidRDefault="00584F49" w:rsidP="00584F49">
      <w:pPr>
        <w:rPr>
          <w:rFonts w:ascii="Times New Roman" w:hAnsi="Times New Roman" w:cs="Times New Roman"/>
          <w:color w:val="000000" w:themeColor="text1"/>
          <w:lang w:val="en-GB"/>
        </w:rPr>
      </w:pPr>
    </w:p>
    <w:p w14:paraId="56A85C2F" w14:textId="13E552A4" w:rsidR="00584F49" w:rsidRPr="00E62337" w:rsidRDefault="00584F49" w:rsidP="00584F49">
      <w:pPr>
        <w:rPr>
          <w:rFonts w:ascii="Times New Roman" w:hAnsi="Times New Roman" w:cs="Times New Roman"/>
          <w:color w:val="000000" w:themeColor="text1"/>
          <w:lang w:val="en-GB"/>
        </w:rPr>
      </w:pPr>
    </w:p>
    <w:p w14:paraId="5FA00FB4" w14:textId="1A875A17" w:rsidR="00584F49" w:rsidRPr="00E62337" w:rsidRDefault="00584F49" w:rsidP="00584F49">
      <w:pPr>
        <w:rPr>
          <w:rFonts w:ascii="Times New Roman" w:hAnsi="Times New Roman" w:cs="Times New Roman"/>
          <w:color w:val="000000" w:themeColor="text1"/>
          <w:lang w:val="en-GB"/>
        </w:rPr>
      </w:pPr>
    </w:p>
    <w:p w14:paraId="5597D4D5" w14:textId="3CCCDD39" w:rsidR="00584F49" w:rsidRPr="00E62337" w:rsidRDefault="00584F49" w:rsidP="00584F49">
      <w:pPr>
        <w:rPr>
          <w:rFonts w:ascii="Times New Roman" w:hAnsi="Times New Roman" w:cs="Times New Roman"/>
          <w:color w:val="000000" w:themeColor="text1"/>
          <w:lang w:val="en-GB"/>
        </w:rPr>
      </w:pPr>
    </w:p>
    <w:p w14:paraId="1A4FB87D" w14:textId="7F6552A5" w:rsidR="00584F49" w:rsidRPr="00E62337" w:rsidRDefault="00584F49" w:rsidP="00584F49">
      <w:pPr>
        <w:rPr>
          <w:rFonts w:ascii="Times New Roman" w:hAnsi="Times New Roman" w:cs="Times New Roman"/>
          <w:color w:val="000000" w:themeColor="text1"/>
          <w:lang w:val="en-GB"/>
        </w:rPr>
      </w:pPr>
    </w:p>
    <w:p w14:paraId="6D208FD5" w14:textId="153ABD04" w:rsidR="00584F49" w:rsidRPr="00E62337" w:rsidRDefault="00584F49" w:rsidP="00584F49">
      <w:pPr>
        <w:rPr>
          <w:rFonts w:ascii="Times New Roman" w:hAnsi="Times New Roman" w:cs="Times New Roman"/>
          <w:color w:val="000000" w:themeColor="text1"/>
          <w:lang w:val="en-GB"/>
        </w:rPr>
      </w:pPr>
    </w:p>
    <w:p w14:paraId="097205D1" w14:textId="7655E1B6" w:rsidR="00584F49" w:rsidRPr="00E62337" w:rsidRDefault="00584F49" w:rsidP="00584F49">
      <w:pPr>
        <w:rPr>
          <w:rFonts w:ascii="Times New Roman" w:hAnsi="Times New Roman" w:cs="Times New Roman"/>
          <w:color w:val="000000" w:themeColor="text1"/>
          <w:lang w:val="en-GB"/>
        </w:rPr>
      </w:pPr>
    </w:p>
    <w:p w14:paraId="57C10B8F" w14:textId="23E56450" w:rsidR="00584F49" w:rsidRPr="00E62337" w:rsidRDefault="00584F49" w:rsidP="00584F49">
      <w:pPr>
        <w:rPr>
          <w:rFonts w:ascii="Times New Roman" w:hAnsi="Times New Roman" w:cs="Times New Roman"/>
          <w:color w:val="000000" w:themeColor="text1"/>
          <w:lang w:val="en-GB"/>
        </w:rPr>
      </w:pPr>
    </w:p>
    <w:p w14:paraId="3246121A" w14:textId="45313C66" w:rsidR="00584F49" w:rsidRPr="00E62337" w:rsidRDefault="00584F49" w:rsidP="00584F49">
      <w:pPr>
        <w:rPr>
          <w:rFonts w:ascii="Times New Roman" w:hAnsi="Times New Roman" w:cs="Times New Roman"/>
          <w:color w:val="000000" w:themeColor="text1"/>
          <w:lang w:val="en-GB"/>
        </w:rPr>
      </w:pPr>
    </w:p>
    <w:p w14:paraId="0CE6DD70" w14:textId="0FC9D700" w:rsidR="00584F49" w:rsidRPr="00E62337" w:rsidRDefault="00584F49" w:rsidP="00584F49">
      <w:pPr>
        <w:rPr>
          <w:rFonts w:ascii="Times New Roman" w:hAnsi="Times New Roman" w:cs="Times New Roman"/>
          <w:color w:val="000000" w:themeColor="text1"/>
          <w:lang w:val="en-GB"/>
        </w:rPr>
      </w:pPr>
    </w:p>
    <w:p w14:paraId="4D49CF26" w14:textId="239CCED5" w:rsidR="00584F49" w:rsidRPr="00E62337" w:rsidRDefault="00584F49" w:rsidP="00584F49">
      <w:pPr>
        <w:rPr>
          <w:rFonts w:ascii="Times New Roman" w:hAnsi="Times New Roman" w:cs="Times New Roman"/>
          <w:color w:val="000000" w:themeColor="text1"/>
          <w:lang w:val="en-GB"/>
        </w:rPr>
      </w:pPr>
    </w:p>
    <w:p w14:paraId="51B775AE" w14:textId="062A65D0" w:rsidR="00584F49" w:rsidRPr="00E62337" w:rsidRDefault="00584F49" w:rsidP="00584F49">
      <w:pPr>
        <w:rPr>
          <w:rFonts w:ascii="Times New Roman" w:hAnsi="Times New Roman" w:cs="Times New Roman"/>
          <w:color w:val="000000" w:themeColor="text1"/>
          <w:lang w:val="en-GB"/>
        </w:rPr>
      </w:pPr>
    </w:p>
    <w:p w14:paraId="2390889F" w14:textId="7AD60E1B" w:rsidR="00584F49" w:rsidRPr="00E62337" w:rsidRDefault="00584F49" w:rsidP="00584F49">
      <w:pPr>
        <w:rPr>
          <w:rFonts w:ascii="Times New Roman" w:hAnsi="Times New Roman" w:cs="Times New Roman"/>
          <w:color w:val="000000" w:themeColor="text1"/>
          <w:lang w:val="en-GB"/>
        </w:rPr>
      </w:pPr>
    </w:p>
    <w:p w14:paraId="00E8138E" w14:textId="6242D7DF" w:rsidR="00584F49" w:rsidRPr="00E62337" w:rsidRDefault="00584F49" w:rsidP="00584F49">
      <w:pPr>
        <w:rPr>
          <w:rFonts w:ascii="Times New Roman" w:hAnsi="Times New Roman" w:cs="Times New Roman"/>
          <w:color w:val="000000" w:themeColor="text1"/>
          <w:lang w:val="en-GB"/>
        </w:rPr>
      </w:pPr>
    </w:p>
    <w:p w14:paraId="39606313" w14:textId="41C5A5C5" w:rsidR="00584F49" w:rsidRPr="00E62337" w:rsidRDefault="00584F49" w:rsidP="00584F49">
      <w:pPr>
        <w:rPr>
          <w:rFonts w:ascii="Times New Roman" w:hAnsi="Times New Roman" w:cs="Times New Roman"/>
          <w:color w:val="000000" w:themeColor="text1"/>
          <w:lang w:val="en-GB"/>
        </w:rPr>
      </w:pPr>
    </w:p>
    <w:p w14:paraId="5675568C" w14:textId="77777777" w:rsidR="00584F49" w:rsidRPr="00E62337" w:rsidRDefault="00584F49" w:rsidP="00584F49">
      <w:pPr>
        <w:rPr>
          <w:rFonts w:ascii="Times New Roman" w:hAnsi="Times New Roman" w:cs="Times New Roman"/>
          <w:color w:val="000000" w:themeColor="text1"/>
          <w:lang w:val="en-GB"/>
        </w:rPr>
      </w:pPr>
    </w:p>
    <w:p w14:paraId="791FC790" w14:textId="345C7E7A" w:rsidR="00584F49" w:rsidRPr="00E62337" w:rsidRDefault="00584F49" w:rsidP="00584F49">
      <w:pPr>
        <w:rPr>
          <w:rFonts w:ascii="Times New Roman" w:hAnsi="Times New Roman" w:cs="Times New Roman"/>
          <w:color w:val="000000" w:themeColor="text1"/>
        </w:rPr>
      </w:pPr>
    </w:p>
    <w:p w14:paraId="5B6CCDDC" w14:textId="78224BF5" w:rsidR="00584F49" w:rsidRPr="00E62337" w:rsidRDefault="00584F49" w:rsidP="00584F49">
      <w:pPr>
        <w:rPr>
          <w:rFonts w:ascii="Times New Roman" w:hAnsi="Times New Roman" w:cs="Times New Roman"/>
          <w:color w:val="000000" w:themeColor="text1"/>
        </w:rPr>
      </w:pPr>
    </w:p>
    <w:p w14:paraId="56C8EA71" w14:textId="74D6D560" w:rsidR="00584F49" w:rsidRPr="00E62337" w:rsidRDefault="00584F49" w:rsidP="00584F49">
      <w:pPr>
        <w:rPr>
          <w:rFonts w:ascii="Times New Roman" w:hAnsi="Times New Roman" w:cs="Times New Roman"/>
          <w:color w:val="000000" w:themeColor="text1"/>
        </w:rPr>
      </w:pPr>
    </w:p>
    <w:p w14:paraId="70C4CC64" w14:textId="48E216BB" w:rsidR="00584F49" w:rsidRPr="00E62337" w:rsidRDefault="00584F49" w:rsidP="00584F49">
      <w:pPr>
        <w:rPr>
          <w:rFonts w:ascii="Times New Roman" w:hAnsi="Times New Roman" w:cs="Times New Roman"/>
          <w:color w:val="000000" w:themeColor="text1"/>
        </w:rPr>
      </w:pPr>
    </w:p>
    <w:p w14:paraId="248EEE42" w14:textId="1A572A27" w:rsidR="00584F49" w:rsidRPr="00E62337" w:rsidRDefault="00584F49" w:rsidP="00584F49">
      <w:pPr>
        <w:rPr>
          <w:rFonts w:ascii="Times New Roman" w:hAnsi="Times New Roman" w:cs="Times New Roman"/>
          <w:color w:val="000000" w:themeColor="text1"/>
        </w:rPr>
      </w:pPr>
    </w:p>
    <w:p w14:paraId="1CF8DB48" w14:textId="12012D14" w:rsidR="00584F49" w:rsidRPr="00E62337" w:rsidRDefault="00584F49" w:rsidP="00584F49">
      <w:pPr>
        <w:rPr>
          <w:rFonts w:ascii="Times New Roman" w:hAnsi="Times New Roman" w:cs="Times New Roman"/>
          <w:color w:val="000000" w:themeColor="text1"/>
        </w:rPr>
      </w:pPr>
    </w:p>
    <w:p w14:paraId="522B1C86" w14:textId="77777777" w:rsidR="00584F49" w:rsidRPr="00E62337" w:rsidRDefault="00584F49" w:rsidP="00584F49">
      <w:pPr>
        <w:rPr>
          <w:rFonts w:ascii="Times New Roman" w:hAnsi="Times New Roman" w:cs="Times New Roman" w:hint="eastAsia"/>
          <w:color w:val="000000" w:themeColor="text1"/>
        </w:rPr>
      </w:pPr>
    </w:p>
    <w:p w14:paraId="1FEE6F11" w14:textId="1927A2EA" w:rsidR="00584F49" w:rsidRPr="00E62337" w:rsidRDefault="00584F49" w:rsidP="00584F49">
      <w:pPr>
        <w:rPr>
          <w:rFonts w:ascii="Times New Roman" w:hAnsi="Times New Roman" w:cs="Times New Roman"/>
          <w:color w:val="000000" w:themeColor="text1"/>
        </w:rPr>
      </w:pPr>
    </w:p>
    <w:p w14:paraId="20A1A647" w14:textId="7474BF44" w:rsidR="00584F49" w:rsidRPr="00E62337" w:rsidRDefault="00584F49" w:rsidP="00584F49">
      <w:pPr>
        <w:rPr>
          <w:rFonts w:ascii="Times New Roman" w:hAnsi="Times New Roman" w:cs="Times New Roman"/>
          <w:color w:val="000000" w:themeColor="text1"/>
        </w:rPr>
      </w:pPr>
    </w:p>
    <w:p w14:paraId="3DDA8CDD" w14:textId="045AC930" w:rsidR="00584F49" w:rsidRPr="00E62337" w:rsidRDefault="00584F49" w:rsidP="00584F49">
      <w:pPr>
        <w:rPr>
          <w:rFonts w:ascii="Times New Roman" w:hAnsi="Times New Roman" w:cs="Times New Roman"/>
          <w:color w:val="000000" w:themeColor="text1"/>
        </w:rPr>
      </w:pPr>
    </w:p>
    <w:sdt>
      <w:sdtPr>
        <w:rPr>
          <w:rFonts w:ascii="Times New Roman" w:hAnsi="Times New Roman" w:cs="Times New Roman"/>
          <w:color w:val="000000" w:themeColor="text1"/>
          <w:lang w:val="zh-CN"/>
        </w:rPr>
        <w:id w:val="157748186"/>
        <w:docPartObj>
          <w:docPartGallery w:val="Table of Contents"/>
          <w:docPartUnique/>
        </w:docPartObj>
      </w:sdtPr>
      <w:sdtEndPr>
        <w:rPr>
          <w:rFonts w:eastAsiaTheme="minorEastAsia"/>
          <w:b/>
          <w:bCs/>
          <w:kern w:val="2"/>
          <w:sz w:val="21"/>
          <w:szCs w:val="22"/>
        </w:rPr>
      </w:sdtEndPr>
      <w:sdtContent>
        <w:p w14:paraId="1CFB1C15" w14:textId="40A7005D" w:rsidR="00584F49" w:rsidRPr="00E62337" w:rsidRDefault="00584F49" w:rsidP="00584F49">
          <w:pPr>
            <w:pStyle w:val="TOC"/>
            <w:rPr>
              <w:rFonts w:ascii="Times New Roman" w:hAnsi="Times New Roman" w:cs="Times New Roman"/>
              <w:color w:val="000000" w:themeColor="text1"/>
              <w:lang w:val="zh-CN"/>
            </w:rPr>
          </w:pPr>
          <w:r w:rsidRPr="00E62337">
            <w:rPr>
              <w:rFonts w:ascii="Times New Roman" w:hAnsi="Times New Roman" w:cs="Times New Roman"/>
              <w:color w:val="000000" w:themeColor="text1"/>
              <w:lang w:val="zh-CN"/>
            </w:rPr>
            <w:t>Content</w:t>
          </w:r>
        </w:p>
        <w:p w14:paraId="54A47C79" w14:textId="1D290342" w:rsidR="00E62337" w:rsidRPr="00E62337" w:rsidRDefault="00584F49">
          <w:pPr>
            <w:pStyle w:val="11"/>
            <w:tabs>
              <w:tab w:val="right" w:leader="dot" w:pos="8296"/>
            </w:tabs>
            <w:rPr>
              <w:rFonts w:cstheme="minorBidi"/>
              <w:noProof/>
              <w:color w:val="000000" w:themeColor="text1"/>
              <w:kern w:val="2"/>
              <w:sz w:val="21"/>
            </w:rPr>
          </w:pPr>
          <w:r w:rsidRPr="00E62337">
            <w:rPr>
              <w:rFonts w:ascii="Times New Roman" w:hAnsi="Times New Roman"/>
              <w:color w:val="000000" w:themeColor="text1"/>
            </w:rPr>
            <w:fldChar w:fldCharType="begin"/>
          </w:r>
          <w:r w:rsidRPr="00E62337">
            <w:rPr>
              <w:rFonts w:ascii="Times New Roman" w:hAnsi="Times New Roman"/>
              <w:color w:val="000000" w:themeColor="text1"/>
            </w:rPr>
            <w:instrText xml:space="preserve"> TOC \o "1-3" \h \z \u </w:instrText>
          </w:r>
          <w:r w:rsidRPr="00E62337">
            <w:rPr>
              <w:rFonts w:ascii="Times New Roman" w:hAnsi="Times New Roman"/>
              <w:color w:val="000000" w:themeColor="text1"/>
            </w:rPr>
            <w:fldChar w:fldCharType="separate"/>
          </w:r>
          <w:hyperlink w:anchor="_Toc504142627" w:history="1">
            <w:r w:rsidR="00E62337" w:rsidRPr="00E62337">
              <w:rPr>
                <w:rStyle w:val="aa"/>
                <w:rFonts w:ascii="Times New Roman" w:hAnsi="Times New Roman"/>
                <w:noProof/>
                <w:color w:val="000000" w:themeColor="text1"/>
              </w:rPr>
              <w:t>Executive Summary</w:t>
            </w:r>
            <w:r w:rsidR="00E62337" w:rsidRPr="00E62337">
              <w:rPr>
                <w:noProof/>
                <w:webHidden/>
                <w:color w:val="000000" w:themeColor="text1"/>
              </w:rPr>
              <w:tab/>
            </w:r>
            <w:r w:rsidR="00E62337" w:rsidRPr="00E62337">
              <w:rPr>
                <w:noProof/>
                <w:webHidden/>
                <w:color w:val="000000" w:themeColor="text1"/>
              </w:rPr>
              <w:fldChar w:fldCharType="begin"/>
            </w:r>
            <w:r w:rsidR="00E62337" w:rsidRPr="00E62337">
              <w:rPr>
                <w:noProof/>
                <w:webHidden/>
                <w:color w:val="000000" w:themeColor="text1"/>
              </w:rPr>
              <w:instrText xml:space="preserve"> PAGEREF _Toc504142627 \h </w:instrText>
            </w:r>
            <w:r w:rsidR="00E62337" w:rsidRPr="00E62337">
              <w:rPr>
                <w:noProof/>
                <w:webHidden/>
                <w:color w:val="000000" w:themeColor="text1"/>
              </w:rPr>
            </w:r>
            <w:r w:rsidR="00E62337" w:rsidRPr="00E62337">
              <w:rPr>
                <w:noProof/>
                <w:webHidden/>
                <w:color w:val="000000" w:themeColor="text1"/>
              </w:rPr>
              <w:fldChar w:fldCharType="separate"/>
            </w:r>
            <w:r w:rsidR="00E62337" w:rsidRPr="00E62337">
              <w:rPr>
                <w:noProof/>
                <w:webHidden/>
                <w:color w:val="000000" w:themeColor="text1"/>
              </w:rPr>
              <w:t>3</w:t>
            </w:r>
            <w:r w:rsidR="00E62337" w:rsidRPr="00E62337">
              <w:rPr>
                <w:noProof/>
                <w:webHidden/>
                <w:color w:val="000000" w:themeColor="text1"/>
              </w:rPr>
              <w:fldChar w:fldCharType="end"/>
            </w:r>
          </w:hyperlink>
        </w:p>
        <w:p w14:paraId="4548204C" w14:textId="1C87EA82" w:rsidR="00E62337" w:rsidRPr="00E62337" w:rsidRDefault="00E62337">
          <w:pPr>
            <w:pStyle w:val="11"/>
            <w:tabs>
              <w:tab w:val="right" w:leader="dot" w:pos="8296"/>
            </w:tabs>
            <w:rPr>
              <w:rFonts w:cstheme="minorBidi"/>
              <w:noProof/>
              <w:color w:val="000000" w:themeColor="text1"/>
              <w:kern w:val="2"/>
              <w:sz w:val="21"/>
            </w:rPr>
          </w:pPr>
          <w:hyperlink w:anchor="_Toc504142628" w:history="1">
            <w:r w:rsidRPr="00E62337">
              <w:rPr>
                <w:rStyle w:val="aa"/>
                <w:rFonts w:ascii="Times New Roman" w:hAnsi="Times New Roman"/>
                <w:noProof/>
                <w:color w:val="000000" w:themeColor="text1"/>
              </w:rPr>
              <w:t>Introduction</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_Toc504142628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4</w:t>
            </w:r>
            <w:r w:rsidRPr="00E62337">
              <w:rPr>
                <w:noProof/>
                <w:webHidden/>
                <w:color w:val="000000" w:themeColor="text1"/>
              </w:rPr>
              <w:fldChar w:fldCharType="end"/>
            </w:r>
          </w:hyperlink>
        </w:p>
        <w:p w14:paraId="7B0BE47D" w14:textId="529C14F2" w:rsidR="00E62337" w:rsidRPr="00E62337" w:rsidRDefault="00E62337">
          <w:pPr>
            <w:pStyle w:val="21"/>
            <w:tabs>
              <w:tab w:val="right" w:leader="dot" w:pos="8296"/>
            </w:tabs>
            <w:rPr>
              <w:rFonts w:cstheme="minorBidi"/>
              <w:noProof/>
              <w:color w:val="000000" w:themeColor="text1"/>
              <w:kern w:val="2"/>
              <w:sz w:val="21"/>
            </w:rPr>
          </w:pPr>
          <w:hyperlink w:anchor="_Toc504142629" w:history="1">
            <w:r w:rsidRPr="00E62337">
              <w:rPr>
                <w:rStyle w:val="aa"/>
                <w:rFonts w:ascii="Times New Roman" w:hAnsi="Times New Roman"/>
                <w:noProof/>
                <w:color w:val="000000" w:themeColor="text1"/>
              </w:rPr>
              <w:t>Culture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_Toc504142629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4</w:t>
            </w:r>
            <w:r w:rsidRPr="00E62337">
              <w:rPr>
                <w:noProof/>
                <w:webHidden/>
                <w:color w:val="000000" w:themeColor="text1"/>
              </w:rPr>
              <w:fldChar w:fldCharType="end"/>
            </w:r>
          </w:hyperlink>
        </w:p>
        <w:p w14:paraId="12498A4C" w14:textId="31F0479E" w:rsidR="00E62337" w:rsidRPr="00E62337" w:rsidRDefault="00E62337">
          <w:pPr>
            <w:pStyle w:val="21"/>
            <w:tabs>
              <w:tab w:val="right" w:leader="dot" w:pos="8296"/>
            </w:tabs>
            <w:rPr>
              <w:rFonts w:cstheme="minorBidi"/>
              <w:noProof/>
              <w:color w:val="000000" w:themeColor="text1"/>
              <w:kern w:val="2"/>
              <w:sz w:val="21"/>
            </w:rPr>
          </w:pPr>
          <w:hyperlink w:anchor="_Toc504142630" w:history="1">
            <w:r w:rsidRPr="00E62337">
              <w:rPr>
                <w:rStyle w:val="aa"/>
                <w:rFonts w:ascii="Times New Roman" w:hAnsi="Times New Roman"/>
                <w:noProof/>
                <w:color w:val="000000" w:themeColor="text1"/>
              </w:rPr>
              <w:t>Hofstede's cultural dimensions theory</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_Toc504142630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4</w:t>
            </w:r>
            <w:r w:rsidRPr="00E62337">
              <w:rPr>
                <w:noProof/>
                <w:webHidden/>
                <w:color w:val="000000" w:themeColor="text1"/>
              </w:rPr>
              <w:fldChar w:fldCharType="end"/>
            </w:r>
          </w:hyperlink>
        </w:p>
        <w:p w14:paraId="2A4B34E4" w14:textId="4D2AB413" w:rsidR="00E62337" w:rsidRPr="00E62337" w:rsidRDefault="00E62337">
          <w:pPr>
            <w:pStyle w:val="31"/>
            <w:tabs>
              <w:tab w:val="right" w:leader="dot" w:pos="8296"/>
            </w:tabs>
            <w:rPr>
              <w:rFonts w:cstheme="minorBidi"/>
              <w:noProof/>
              <w:color w:val="000000" w:themeColor="text1"/>
              <w:kern w:val="2"/>
              <w:sz w:val="21"/>
            </w:rPr>
          </w:pPr>
          <w:hyperlink w:anchor="_Toc504142631" w:history="1">
            <w:r w:rsidRPr="00E62337">
              <w:rPr>
                <w:rStyle w:val="aa"/>
                <w:rFonts w:ascii="Times New Roman" w:hAnsi="Times New Roman"/>
                <w:noProof/>
                <w:color w:val="000000" w:themeColor="text1"/>
              </w:rPr>
              <w:t>Power distance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_Toc504142631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5</w:t>
            </w:r>
            <w:r w:rsidRPr="00E62337">
              <w:rPr>
                <w:noProof/>
                <w:webHidden/>
                <w:color w:val="000000" w:themeColor="text1"/>
              </w:rPr>
              <w:fldChar w:fldCharType="end"/>
            </w:r>
          </w:hyperlink>
        </w:p>
        <w:p w14:paraId="2238D9E9" w14:textId="04E8F830" w:rsidR="00E62337" w:rsidRPr="00E62337" w:rsidRDefault="00E62337">
          <w:pPr>
            <w:pStyle w:val="31"/>
            <w:tabs>
              <w:tab w:val="right" w:leader="dot" w:pos="8296"/>
            </w:tabs>
            <w:rPr>
              <w:rFonts w:cstheme="minorBidi"/>
              <w:noProof/>
              <w:color w:val="000000" w:themeColor="text1"/>
              <w:kern w:val="2"/>
              <w:sz w:val="21"/>
            </w:rPr>
          </w:pPr>
          <w:hyperlink w:anchor="_Toc504142632" w:history="1">
            <w:r w:rsidRPr="00E62337">
              <w:rPr>
                <w:rStyle w:val="aa"/>
                <w:rFonts w:ascii="Times New Roman" w:hAnsi="Times New Roman"/>
                <w:noProof/>
                <w:color w:val="000000" w:themeColor="text1"/>
              </w:rPr>
              <w:t>Uncertainly avoidance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_Toc504142632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5</w:t>
            </w:r>
            <w:r w:rsidRPr="00E62337">
              <w:rPr>
                <w:noProof/>
                <w:webHidden/>
                <w:color w:val="000000" w:themeColor="text1"/>
              </w:rPr>
              <w:fldChar w:fldCharType="end"/>
            </w:r>
          </w:hyperlink>
        </w:p>
        <w:p w14:paraId="7A0C7344" w14:textId="4A791DE5" w:rsidR="00E62337" w:rsidRPr="00E62337" w:rsidRDefault="00E62337">
          <w:pPr>
            <w:pStyle w:val="31"/>
            <w:tabs>
              <w:tab w:val="right" w:leader="dot" w:pos="8296"/>
            </w:tabs>
            <w:rPr>
              <w:rFonts w:cstheme="minorBidi"/>
              <w:noProof/>
              <w:color w:val="000000" w:themeColor="text1"/>
              <w:kern w:val="2"/>
              <w:sz w:val="21"/>
            </w:rPr>
          </w:pPr>
          <w:hyperlink w:anchor="_Toc504142633" w:history="1">
            <w:r w:rsidRPr="00E62337">
              <w:rPr>
                <w:rStyle w:val="aa"/>
                <w:rFonts w:ascii="Times New Roman" w:hAnsi="Times New Roman"/>
                <w:noProof/>
                <w:color w:val="000000" w:themeColor="text1"/>
              </w:rPr>
              <w:t>Individualism</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_Toc504142633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5</w:t>
            </w:r>
            <w:r w:rsidRPr="00E62337">
              <w:rPr>
                <w:noProof/>
                <w:webHidden/>
                <w:color w:val="000000" w:themeColor="text1"/>
              </w:rPr>
              <w:fldChar w:fldCharType="end"/>
            </w:r>
          </w:hyperlink>
        </w:p>
        <w:p w14:paraId="4AAEFDAD" w14:textId="16350E63" w:rsidR="00E62337" w:rsidRPr="00E62337" w:rsidRDefault="00E62337">
          <w:pPr>
            <w:pStyle w:val="31"/>
            <w:tabs>
              <w:tab w:val="right" w:leader="dot" w:pos="8296"/>
            </w:tabs>
            <w:rPr>
              <w:rFonts w:cstheme="minorBidi"/>
              <w:noProof/>
              <w:color w:val="000000" w:themeColor="text1"/>
              <w:kern w:val="2"/>
              <w:sz w:val="21"/>
            </w:rPr>
          </w:pPr>
          <w:hyperlink w:anchor="_Toc504142634" w:history="1">
            <w:r w:rsidRPr="00E62337">
              <w:rPr>
                <w:rStyle w:val="aa"/>
                <w:rFonts w:ascii="Times New Roman" w:hAnsi="Times New Roman"/>
                <w:noProof/>
                <w:color w:val="000000" w:themeColor="text1"/>
              </w:rPr>
              <w:t>Masculine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_Toc504142634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5</w:t>
            </w:r>
            <w:r w:rsidRPr="00E62337">
              <w:rPr>
                <w:noProof/>
                <w:webHidden/>
                <w:color w:val="000000" w:themeColor="text1"/>
              </w:rPr>
              <w:fldChar w:fldCharType="end"/>
            </w:r>
          </w:hyperlink>
        </w:p>
        <w:p w14:paraId="3646A6FF" w14:textId="7AB5526A" w:rsidR="00E62337" w:rsidRPr="00E62337" w:rsidRDefault="00E62337">
          <w:pPr>
            <w:pStyle w:val="31"/>
            <w:tabs>
              <w:tab w:val="right" w:leader="dot" w:pos="8296"/>
            </w:tabs>
            <w:rPr>
              <w:rFonts w:cstheme="minorBidi"/>
              <w:noProof/>
              <w:color w:val="000000" w:themeColor="text1"/>
              <w:kern w:val="2"/>
              <w:sz w:val="21"/>
            </w:rPr>
          </w:pPr>
          <w:hyperlink w:anchor="_Toc504142635" w:history="1">
            <w:r w:rsidRPr="00E62337">
              <w:rPr>
                <w:rStyle w:val="aa"/>
                <w:rFonts w:ascii="Times New Roman" w:hAnsi="Times New Roman"/>
                <w:noProof/>
                <w:color w:val="000000" w:themeColor="text1"/>
              </w:rPr>
              <w:t>Long term orientation</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_Toc504142635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6</w:t>
            </w:r>
            <w:r w:rsidRPr="00E62337">
              <w:rPr>
                <w:noProof/>
                <w:webHidden/>
                <w:color w:val="000000" w:themeColor="text1"/>
              </w:rPr>
              <w:fldChar w:fldCharType="end"/>
            </w:r>
          </w:hyperlink>
        </w:p>
        <w:p w14:paraId="4F81539C" w14:textId="1B3E9BED" w:rsidR="00E62337" w:rsidRPr="00E62337" w:rsidRDefault="00E62337">
          <w:pPr>
            <w:pStyle w:val="31"/>
            <w:tabs>
              <w:tab w:val="right" w:leader="dot" w:pos="8296"/>
            </w:tabs>
            <w:rPr>
              <w:rFonts w:cstheme="minorBidi"/>
              <w:noProof/>
              <w:color w:val="000000" w:themeColor="text1"/>
              <w:kern w:val="2"/>
              <w:sz w:val="21"/>
            </w:rPr>
          </w:pPr>
          <w:hyperlink w:anchor="_Toc504142636" w:history="1">
            <w:r w:rsidRPr="00E62337">
              <w:rPr>
                <w:rStyle w:val="aa"/>
                <w:rFonts w:ascii="Times New Roman" w:hAnsi="Times New Roman"/>
                <w:noProof/>
                <w:color w:val="000000" w:themeColor="text1"/>
              </w:rPr>
              <w:t>Indulgence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_Toc504142636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6</w:t>
            </w:r>
            <w:r w:rsidRPr="00E62337">
              <w:rPr>
                <w:noProof/>
                <w:webHidden/>
                <w:color w:val="000000" w:themeColor="text1"/>
              </w:rPr>
              <w:fldChar w:fldCharType="end"/>
            </w:r>
          </w:hyperlink>
        </w:p>
        <w:p w14:paraId="2F7172BF" w14:textId="3DC8052D" w:rsidR="00E62337" w:rsidRPr="00E62337" w:rsidRDefault="00E62337">
          <w:pPr>
            <w:pStyle w:val="11"/>
            <w:tabs>
              <w:tab w:val="right" w:leader="dot" w:pos="8296"/>
            </w:tabs>
            <w:rPr>
              <w:rFonts w:cstheme="minorBidi"/>
              <w:noProof/>
              <w:color w:val="000000" w:themeColor="text1"/>
              <w:kern w:val="2"/>
              <w:sz w:val="21"/>
            </w:rPr>
          </w:pPr>
          <w:hyperlink w:anchor="_Toc504142637" w:history="1">
            <w:r w:rsidRPr="00E62337">
              <w:rPr>
                <w:rStyle w:val="aa"/>
                <w:rFonts w:ascii="Times New Roman" w:hAnsi="Times New Roman"/>
                <w:noProof/>
                <w:color w:val="000000" w:themeColor="text1"/>
              </w:rPr>
              <w:t>Main body</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_Toc504142637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7</w:t>
            </w:r>
            <w:r w:rsidRPr="00E62337">
              <w:rPr>
                <w:noProof/>
                <w:webHidden/>
                <w:color w:val="000000" w:themeColor="text1"/>
              </w:rPr>
              <w:fldChar w:fldCharType="end"/>
            </w:r>
          </w:hyperlink>
        </w:p>
        <w:p w14:paraId="2E4BD285" w14:textId="1BB5B43A" w:rsidR="00E62337" w:rsidRPr="00E62337" w:rsidRDefault="00E62337">
          <w:pPr>
            <w:pStyle w:val="21"/>
            <w:tabs>
              <w:tab w:val="right" w:leader="dot" w:pos="8296"/>
            </w:tabs>
            <w:rPr>
              <w:rFonts w:cstheme="minorBidi"/>
              <w:noProof/>
              <w:color w:val="000000" w:themeColor="text1"/>
              <w:kern w:val="2"/>
              <w:sz w:val="21"/>
            </w:rPr>
          </w:pPr>
          <w:hyperlink w:anchor="_Toc504142638" w:history="1">
            <w:r w:rsidRPr="00E62337">
              <w:rPr>
                <w:rStyle w:val="aa"/>
                <w:rFonts w:ascii="Times New Roman" w:hAnsi="Times New Roman"/>
                <w:noProof/>
                <w:color w:val="000000" w:themeColor="text1"/>
              </w:rPr>
              <w:t>masculinity</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_Toc504142638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7</w:t>
            </w:r>
            <w:r w:rsidRPr="00E62337">
              <w:rPr>
                <w:noProof/>
                <w:webHidden/>
                <w:color w:val="000000" w:themeColor="text1"/>
              </w:rPr>
              <w:fldChar w:fldCharType="end"/>
            </w:r>
          </w:hyperlink>
        </w:p>
        <w:p w14:paraId="2DD7F695" w14:textId="6C5ED364" w:rsidR="00E62337" w:rsidRPr="00E62337" w:rsidRDefault="00E62337">
          <w:pPr>
            <w:pStyle w:val="21"/>
            <w:tabs>
              <w:tab w:val="right" w:leader="dot" w:pos="8296"/>
            </w:tabs>
            <w:rPr>
              <w:rFonts w:cstheme="minorBidi"/>
              <w:noProof/>
              <w:color w:val="000000" w:themeColor="text1"/>
              <w:kern w:val="2"/>
              <w:sz w:val="21"/>
            </w:rPr>
          </w:pPr>
          <w:hyperlink w:anchor="_Toc504142639" w:history="1">
            <w:r w:rsidRPr="00E62337">
              <w:rPr>
                <w:rStyle w:val="aa"/>
                <w:rFonts w:ascii="Times New Roman" w:hAnsi="Times New Roman"/>
                <w:noProof/>
                <w:color w:val="000000" w:themeColor="text1"/>
              </w:rPr>
              <w:t>Individualism</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_Toc504142639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8</w:t>
            </w:r>
            <w:r w:rsidRPr="00E62337">
              <w:rPr>
                <w:noProof/>
                <w:webHidden/>
                <w:color w:val="000000" w:themeColor="text1"/>
              </w:rPr>
              <w:fldChar w:fldCharType="end"/>
            </w:r>
          </w:hyperlink>
        </w:p>
        <w:p w14:paraId="511B89CB" w14:textId="1D95CC8C" w:rsidR="00E62337" w:rsidRPr="00E62337" w:rsidRDefault="00E62337">
          <w:pPr>
            <w:pStyle w:val="21"/>
            <w:tabs>
              <w:tab w:val="right" w:leader="dot" w:pos="8296"/>
            </w:tabs>
            <w:rPr>
              <w:rFonts w:cstheme="minorBidi"/>
              <w:noProof/>
              <w:color w:val="000000" w:themeColor="text1"/>
              <w:kern w:val="2"/>
              <w:sz w:val="21"/>
            </w:rPr>
          </w:pPr>
          <w:hyperlink w:anchor="_Toc504142640" w:history="1">
            <w:r w:rsidRPr="00E62337">
              <w:rPr>
                <w:rStyle w:val="aa"/>
                <w:rFonts w:ascii="Times New Roman" w:hAnsi="Times New Roman"/>
                <w:noProof/>
                <w:color w:val="000000" w:themeColor="text1"/>
              </w:rPr>
              <w:t>Indulgence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_Toc504142640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9</w:t>
            </w:r>
            <w:r w:rsidRPr="00E62337">
              <w:rPr>
                <w:noProof/>
                <w:webHidden/>
                <w:color w:val="000000" w:themeColor="text1"/>
              </w:rPr>
              <w:fldChar w:fldCharType="end"/>
            </w:r>
          </w:hyperlink>
        </w:p>
        <w:p w14:paraId="28821E85" w14:textId="0F6ED066" w:rsidR="00E62337" w:rsidRPr="00E62337" w:rsidRDefault="00E62337">
          <w:pPr>
            <w:pStyle w:val="21"/>
            <w:tabs>
              <w:tab w:val="right" w:leader="dot" w:pos="8296"/>
            </w:tabs>
            <w:rPr>
              <w:rFonts w:cstheme="minorBidi"/>
              <w:noProof/>
              <w:color w:val="000000" w:themeColor="text1"/>
              <w:kern w:val="2"/>
              <w:sz w:val="21"/>
            </w:rPr>
          </w:pPr>
          <w:hyperlink w:anchor="_Toc504142641" w:history="1">
            <w:r w:rsidRPr="00E62337">
              <w:rPr>
                <w:rStyle w:val="aa"/>
                <w:rFonts w:ascii="Times New Roman" w:hAnsi="Times New Roman"/>
                <w:noProof/>
                <w:color w:val="000000" w:themeColor="text1"/>
              </w:rPr>
              <w:t>Advantage: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_Toc504142641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10</w:t>
            </w:r>
            <w:r w:rsidRPr="00E62337">
              <w:rPr>
                <w:noProof/>
                <w:webHidden/>
                <w:color w:val="000000" w:themeColor="text1"/>
              </w:rPr>
              <w:fldChar w:fldCharType="end"/>
            </w:r>
          </w:hyperlink>
        </w:p>
        <w:p w14:paraId="22D98BC4" w14:textId="36620F40" w:rsidR="00E62337" w:rsidRPr="00E62337" w:rsidRDefault="00E62337">
          <w:pPr>
            <w:pStyle w:val="11"/>
            <w:tabs>
              <w:tab w:val="right" w:leader="dot" w:pos="8296"/>
            </w:tabs>
            <w:rPr>
              <w:rFonts w:cstheme="minorBidi"/>
              <w:noProof/>
              <w:color w:val="000000" w:themeColor="text1"/>
              <w:kern w:val="2"/>
              <w:sz w:val="21"/>
            </w:rPr>
          </w:pPr>
          <w:hyperlink w:anchor="_Toc504142642" w:history="1">
            <w:r w:rsidRPr="00E62337">
              <w:rPr>
                <w:rStyle w:val="aa"/>
                <w:rFonts w:ascii="Times New Roman" w:hAnsi="Times New Roman"/>
                <w:noProof/>
                <w:color w:val="000000" w:themeColor="text1"/>
              </w:rPr>
              <w:t>Conclusion:</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_Toc504142642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11</w:t>
            </w:r>
            <w:r w:rsidRPr="00E62337">
              <w:rPr>
                <w:noProof/>
                <w:webHidden/>
                <w:color w:val="000000" w:themeColor="text1"/>
              </w:rPr>
              <w:fldChar w:fldCharType="end"/>
            </w:r>
          </w:hyperlink>
        </w:p>
        <w:p w14:paraId="0ED3A191" w14:textId="2C524444" w:rsidR="00E62337" w:rsidRPr="00E62337" w:rsidRDefault="00E62337">
          <w:pPr>
            <w:pStyle w:val="11"/>
            <w:tabs>
              <w:tab w:val="right" w:leader="dot" w:pos="8296"/>
            </w:tabs>
            <w:rPr>
              <w:rFonts w:cstheme="minorBidi"/>
              <w:noProof/>
              <w:color w:val="000000" w:themeColor="text1"/>
              <w:kern w:val="2"/>
              <w:sz w:val="21"/>
            </w:rPr>
          </w:pPr>
          <w:hyperlink w:anchor="_Toc504142643" w:history="1">
            <w:r w:rsidRPr="00E62337">
              <w:rPr>
                <w:rStyle w:val="aa"/>
                <w:rFonts w:ascii="Times New Roman" w:hAnsi="Times New Roman"/>
                <w:noProof/>
                <w:color w:val="000000" w:themeColor="text1"/>
              </w:rPr>
              <w:t>Reference</w:t>
            </w:r>
            <w:r w:rsidRPr="00E62337">
              <w:rPr>
                <w:noProof/>
                <w:webHidden/>
                <w:color w:val="000000" w:themeColor="text1"/>
              </w:rPr>
              <w:tab/>
            </w:r>
            <w:r w:rsidRPr="00E62337">
              <w:rPr>
                <w:noProof/>
                <w:webHidden/>
                <w:color w:val="000000" w:themeColor="text1"/>
              </w:rPr>
              <w:fldChar w:fldCharType="begin"/>
            </w:r>
            <w:r w:rsidRPr="00E62337">
              <w:rPr>
                <w:noProof/>
                <w:webHidden/>
                <w:color w:val="000000" w:themeColor="text1"/>
              </w:rPr>
              <w:instrText xml:space="preserve"> PAGEREF _Toc504142643 \h </w:instrText>
            </w:r>
            <w:r w:rsidRPr="00E62337">
              <w:rPr>
                <w:noProof/>
                <w:webHidden/>
                <w:color w:val="000000" w:themeColor="text1"/>
              </w:rPr>
            </w:r>
            <w:r w:rsidRPr="00E62337">
              <w:rPr>
                <w:noProof/>
                <w:webHidden/>
                <w:color w:val="000000" w:themeColor="text1"/>
              </w:rPr>
              <w:fldChar w:fldCharType="separate"/>
            </w:r>
            <w:r w:rsidRPr="00E62337">
              <w:rPr>
                <w:noProof/>
                <w:webHidden/>
                <w:color w:val="000000" w:themeColor="text1"/>
              </w:rPr>
              <w:t>12</w:t>
            </w:r>
            <w:r w:rsidRPr="00E62337">
              <w:rPr>
                <w:noProof/>
                <w:webHidden/>
                <w:color w:val="000000" w:themeColor="text1"/>
              </w:rPr>
              <w:fldChar w:fldCharType="end"/>
            </w:r>
          </w:hyperlink>
        </w:p>
        <w:p w14:paraId="441856CB" w14:textId="5F54D60C" w:rsidR="00584F49" w:rsidRPr="00E62337" w:rsidRDefault="00584F49">
          <w:pPr>
            <w:rPr>
              <w:rFonts w:ascii="Times New Roman" w:hAnsi="Times New Roman" w:cs="Times New Roman"/>
              <w:color w:val="000000" w:themeColor="text1"/>
            </w:rPr>
          </w:pPr>
          <w:r w:rsidRPr="00E62337">
            <w:rPr>
              <w:rFonts w:ascii="Times New Roman" w:hAnsi="Times New Roman" w:cs="Times New Roman"/>
              <w:b/>
              <w:bCs/>
              <w:color w:val="000000" w:themeColor="text1"/>
              <w:lang w:val="zh-CN"/>
            </w:rPr>
            <w:fldChar w:fldCharType="end"/>
          </w:r>
        </w:p>
      </w:sdtContent>
    </w:sdt>
    <w:p w14:paraId="29E4F42E" w14:textId="4F7855F6" w:rsidR="00584F49" w:rsidRPr="00E62337" w:rsidRDefault="00584F49" w:rsidP="00584F49">
      <w:pPr>
        <w:rPr>
          <w:rFonts w:ascii="Times New Roman" w:hAnsi="Times New Roman" w:cs="Times New Roman"/>
          <w:color w:val="000000" w:themeColor="text1"/>
        </w:rPr>
      </w:pPr>
    </w:p>
    <w:p w14:paraId="5686A29F" w14:textId="061988F4" w:rsidR="00584F49" w:rsidRPr="00E62337" w:rsidRDefault="00584F49" w:rsidP="00584F49">
      <w:pPr>
        <w:rPr>
          <w:rFonts w:ascii="Times New Roman" w:hAnsi="Times New Roman" w:cs="Times New Roman"/>
          <w:color w:val="000000" w:themeColor="text1"/>
        </w:rPr>
      </w:pPr>
    </w:p>
    <w:p w14:paraId="1CA7AE4B" w14:textId="67D628D1" w:rsidR="00584F49" w:rsidRPr="00E62337" w:rsidRDefault="00584F49" w:rsidP="00584F49">
      <w:pPr>
        <w:rPr>
          <w:rFonts w:ascii="Times New Roman" w:hAnsi="Times New Roman" w:cs="Times New Roman"/>
          <w:color w:val="000000" w:themeColor="text1"/>
        </w:rPr>
      </w:pPr>
    </w:p>
    <w:p w14:paraId="1DE8D543" w14:textId="084A1E12" w:rsidR="00584F49" w:rsidRPr="00E62337" w:rsidRDefault="00584F49" w:rsidP="00584F49">
      <w:pPr>
        <w:rPr>
          <w:rFonts w:ascii="Times New Roman" w:hAnsi="Times New Roman" w:cs="Times New Roman"/>
          <w:color w:val="000000" w:themeColor="text1"/>
        </w:rPr>
      </w:pPr>
    </w:p>
    <w:p w14:paraId="1E704AE5" w14:textId="54F5E910" w:rsidR="00584F49" w:rsidRPr="00E62337" w:rsidRDefault="00584F49" w:rsidP="00584F49">
      <w:pPr>
        <w:rPr>
          <w:rFonts w:ascii="Times New Roman" w:hAnsi="Times New Roman" w:cs="Times New Roman"/>
          <w:color w:val="000000" w:themeColor="text1"/>
        </w:rPr>
      </w:pPr>
    </w:p>
    <w:p w14:paraId="78FAFBA7" w14:textId="4F9524A3" w:rsidR="00584F49" w:rsidRPr="00E62337" w:rsidRDefault="00584F49" w:rsidP="00584F49">
      <w:pPr>
        <w:rPr>
          <w:rFonts w:ascii="Times New Roman" w:hAnsi="Times New Roman" w:cs="Times New Roman"/>
          <w:color w:val="000000" w:themeColor="text1"/>
        </w:rPr>
      </w:pPr>
    </w:p>
    <w:p w14:paraId="27AB5B81" w14:textId="73E238FB" w:rsidR="00584F49" w:rsidRPr="00E62337" w:rsidRDefault="00584F49" w:rsidP="00584F49">
      <w:pPr>
        <w:rPr>
          <w:rFonts w:ascii="Times New Roman" w:hAnsi="Times New Roman" w:cs="Times New Roman"/>
          <w:color w:val="000000" w:themeColor="text1"/>
        </w:rPr>
      </w:pPr>
    </w:p>
    <w:p w14:paraId="48B0DC36" w14:textId="43FCD42A" w:rsidR="00584F49" w:rsidRPr="00E62337" w:rsidRDefault="00584F49" w:rsidP="00584F49">
      <w:pPr>
        <w:rPr>
          <w:rFonts w:ascii="Times New Roman" w:hAnsi="Times New Roman" w:cs="Times New Roman"/>
          <w:color w:val="000000" w:themeColor="text1"/>
        </w:rPr>
      </w:pPr>
    </w:p>
    <w:p w14:paraId="55643336" w14:textId="000D844D" w:rsidR="00584F49" w:rsidRPr="00E62337" w:rsidRDefault="00584F49" w:rsidP="00584F49">
      <w:pPr>
        <w:rPr>
          <w:rFonts w:ascii="Times New Roman" w:hAnsi="Times New Roman" w:cs="Times New Roman"/>
          <w:color w:val="000000" w:themeColor="text1"/>
        </w:rPr>
      </w:pPr>
    </w:p>
    <w:p w14:paraId="21991DBF" w14:textId="0A16DC78" w:rsidR="00584F49" w:rsidRPr="00E62337" w:rsidRDefault="00584F49" w:rsidP="00584F49">
      <w:pPr>
        <w:rPr>
          <w:rFonts w:ascii="Times New Roman" w:hAnsi="Times New Roman" w:cs="Times New Roman"/>
          <w:color w:val="000000" w:themeColor="text1"/>
        </w:rPr>
      </w:pPr>
    </w:p>
    <w:p w14:paraId="2A148B90" w14:textId="713ACDFB" w:rsidR="00584F49" w:rsidRPr="00E62337" w:rsidRDefault="00584F49" w:rsidP="00584F49">
      <w:pPr>
        <w:rPr>
          <w:rFonts w:ascii="Times New Roman" w:hAnsi="Times New Roman" w:cs="Times New Roman"/>
          <w:color w:val="000000" w:themeColor="text1"/>
        </w:rPr>
      </w:pPr>
    </w:p>
    <w:p w14:paraId="77FCF8A3" w14:textId="3EDB7921" w:rsidR="00584F49" w:rsidRPr="00E62337" w:rsidRDefault="00584F49" w:rsidP="00584F49">
      <w:pPr>
        <w:rPr>
          <w:rFonts w:ascii="Times New Roman" w:hAnsi="Times New Roman" w:cs="Times New Roman"/>
          <w:color w:val="000000" w:themeColor="text1"/>
        </w:rPr>
      </w:pPr>
    </w:p>
    <w:p w14:paraId="04C2C0D5" w14:textId="3E6C56B0" w:rsidR="00584F49" w:rsidRPr="00E62337" w:rsidRDefault="00584F49" w:rsidP="00584F49">
      <w:pPr>
        <w:rPr>
          <w:rFonts w:ascii="Times New Roman" w:hAnsi="Times New Roman" w:cs="Times New Roman"/>
          <w:color w:val="000000" w:themeColor="text1"/>
        </w:rPr>
      </w:pPr>
    </w:p>
    <w:p w14:paraId="5D467753" w14:textId="735C9FBD" w:rsidR="00584F49" w:rsidRPr="00E62337" w:rsidRDefault="00584F49" w:rsidP="00584F49">
      <w:pPr>
        <w:rPr>
          <w:rFonts w:ascii="Times New Roman" w:hAnsi="Times New Roman" w:cs="Times New Roman"/>
          <w:color w:val="000000" w:themeColor="text1"/>
        </w:rPr>
      </w:pPr>
    </w:p>
    <w:p w14:paraId="436907C7" w14:textId="2F5C2959" w:rsidR="00584F49" w:rsidRPr="00E62337" w:rsidRDefault="00584F49" w:rsidP="00584F49">
      <w:pPr>
        <w:rPr>
          <w:rFonts w:ascii="Times New Roman" w:hAnsi="Times New Roman" w:cs="Times New Roman"/>
          <w:color w:val="000000" w:themeColor="text1"/>
        </w:rPr>
      </w:pPr>
    </w:p>
    <w:p w14:paraId="7DAAFCD1" w14:textId="23B1D4B0" w:rsidR="00584F49" w:rsidRPr="00E62337" w:rsidRDefault="00584F49" w:rsidP="00584F49">
      <w:pPr>
        <w:rPr>
          <w:rFonts w:ascii="Times New Roman" w:hAnsi="Times New Roman" w:cs="Times New Roman"/>
          <w:color w:val="000000" w:themeColor="text1"/>
        </w:rPr>
      </w:pPr>
    </w:p>
    <w:p w14:paraId="2FDB222B" w14:textId="77777777" w:rsidR="00584F49" w:rsidRPr="00E62337" w:rsidRDefault="00584F49" w:rsidP="00584F49">
      <w:pPr>
        <w:rPr>
          <w:rFonts w:ascii="Times New Roman" w:hAnsi="Times New Roman" w:cs="Times New Roman"/>
          <w:color w:val="000000" w:themeColor="text1"/>
        </w:rPr>
      </w:pPr>
    </w:p>
    <w:p w14:paraId="7950840D" w14:textId="63750E84" w:rsidR="005167BF" w:rsidRPr="00E62337" w:rsidRDefault="00A65D04" w:rsidP="008336BA">
      <w:pPr>
        <w:pStyle w:val="1"/>
        <w:spacing w:line="360" w:lineRule="auto"/>
        <w:rPr>
          <w:rFonts w:ascii="Times New Roman" w:hAnsi="Times New Roman" w:cs="Times New Roman"/>
          <w:color w:val="000000" w:themeColor="text1"/>
          <w:sz w:val="24"/>
          <w:szCs w:val="24"/>
        </w:rPr>
      </w:pPr>
      <w:bookmarkStart w:id="1" w:name="_Toc504142484"/>
      <w:bookmarkStart w:id="2" w:name="_Toc504142627"/>
      <w:r w:rsidRPr="00E62337">
        <w:rPr>
          <w:rFonts w:ascii="Times New Roman" w:hAnsi="Times New Roman" w:cs="Times New Roman"/>
          <w:color w:val="000000" w:themeColor="text1"/>
          <w:sz w:val="24"/>
          <w:szCs w:val="24"/>
        </w:rPr>
        <w:lastRenderedPageBreak/>
        <w:t>Executive Summary</w:t>
      </w:r>
      <w:bookmarkEnd w:id="0"/>
      <w:bookmarkEnd w:id="1"/>
      <w:bookmarkEnd w:id="2"/>
    </w:p>
    <w:p w14:paraId="41AD0E8F" w14:textId="655F4AF6" w:rsidR="00935DF3" w:rsidRPr="00E62337" w:rsidRDefault="00935DF3"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This report would analyze some culture factor which would affect the business between British and Sweden according to Hofstede’s cultural domination theory. And then, writer would give some accommodations for </w:t>
      </w:r>
      <w:r w:rsidR="00A315AC" w:rsidRPr="00E62337">
        <w:rPr>
          <w:rFonts w:ascii="Times New Roman" w:hAnsi="Times New Roman" w:cs="Times New Roman"/>
          <w:color w:val="000000" w:themeColor="text1"/>
          <w:sz w:val="24"/>
          <w:szCs w:val="24"/>
        </w:rPr>
        <w:t>them</w:t>
      </w:r>
      <w:r w:rsidRPr="00E62337">
        <w:rPr>
          <w:rFonts w:ascii="Times New Roman" w:hAnsi="Times New Roman" w:cs="Times New Roman"/>
          <w:color w:val="000000" w:themeColor="text1"/>
          <w:sz w:val="24"/>
          <w:szCs w:val="24"/>
        </w:rPr>
        <w:t xml:space="preserve"> cooperate.</w:t>
      </w:r>
    </w:p>
    <w:p w14:paraId="53FFD8D0" w14:textId="77777777" w:rsidR="00935DF3" w:rsidRPr="00E62337" w:rsidRDefault="00935DF3" w:rsidP="008336BA">
      <w:pPr>
        <w:spacing w:line="360" w:lineRule="auto"/>
        <w:rPr>
          <w:rFonts w:ascii="Times New Roman" w:hAnsi="Times New Roman" w:cs="Times New Roman"/>
          <w:color w:val="000000" w:themeColor="text1"/>
          <w:sz w:val="24"/>
          <w:szCs w:val="24"/>
        </w:rPr>
      </w:pPr>
    </w:p>
    <w:p w14:paraId="10EB00E6" w14:textId="7E44E777" w:rsidR="0083626F" w:rsidRPr="00E62337" w:rsidRDefault="00D65388" w:rsidP="0083626F">
      <w:pPr>
        <w:rPr>
          <w:rFonts w:ascii="Times New Roman" w:hAnsi="Times New Roman" w:cs="Times New Roman"/>
          <w:color w:val="000000" w:themeColor="text1"/>
          <w:sz w:val="24"/>
          <w:szCs w:val="24"/>
        </w:rPr>
      </w:pPr>
      <w:r w:rsidRPr="00E62337">
        <w:rPr>
          <w:rFonts w:ascii="Times New Roman" w:hAnsi="Times New Roman" w:cs="Times New Roman"/>
          <w:bCs/>
          <w:color w:val="000000" w:themeColor="text1"/>
          <w:sz w:val="24"/>
          <w:szCs w:val="24"/>
        </w:rPr>
        <w:t>For the intercultural cooperation between Britain and Sweden, through the analysis of Hofstede's cultural dimension, Britain and Sweden are all individualistic countries, but Sweden belongs to a female culture country, and Britain is biased towards masculinity. By comparing two countries, they have three dimensions, which may lead to a cultural disagreement between the two parties. It include</w:t>
      </w:r>
      <w:r w:rsidR="00A315AC" w:rsidRPr="00E62337">
        <w:rPr>
          <w:rFonts w:ascii="Times New Roman" w:hAnsi="Times New Roman" w:cs="Times New Roman"/>
          <w:bCs/>
          <w:color w:val="000000" w:themeColor="text1"/>
          <w:sz w:val="24"/>
          <w:szCs w:val="24"/>
        </w:rPr>
        <w:t xml:space="preserve">s </w:t>
      </w:r>
      <w:r w:rsidRPr="00E62337">
        <w:rPr>
          <w:rFonts w:ascii="Times New Roman" w:hAnsi="Times New Roman" w:cs="Times New Roman"/>
          <w:bCs/>
          <w:color w:val="000000" w:themeColor="text1"/>
          <w:sz w:val="24"/>
          <w:szCs w:val="24"/>
        </w:rPr>
        <w:t>three dimensions</w:t>
      </w:r>
      <w:r w:rsidR="00A315AC" w:rsidRPr="00E62337">
        <w:rPr>
          <w:rFonts w:ascii="Times New Roman" w:hAnsi="Times New Roman" w:cs="Times New Roman"/>
          <w:bCs/>
          <w:color w:val="000000" w:themeColor="text1"/>
          <w:sz w:val="24"/>
          <w:szCs w:val="24"/>
        </w:rPr>
        <w:t xml:space="preserve">: </w:t>
      </w:r>
      <w:r w:rsidRPr="00E62337">
        <w:rPr>
          <w:rFonts w:ascii="Times New Roman" w:hAnsi="Times New Roman" w:cs="Times New Roman"/>
          <w:bCs/>
          <w:color w:val="000000" w:themeColor="text1"/>
          <w:sz w:val="24"/>
          <w:szCs w:val="24"/>
        </w:rPr>
        <w:t>individualism, Masculine and indulgence., respectively.</w:t>
      </w:r>
    </w:p>
    <w:p w14:paraId="7E9B6CF9" w14:textId="2BB08CE3" w:rsidR="0093468C" w:rsidRPr="00E62337" w:rsidRDefault="0093468C" w:rsidP="0093468C">
      <w:pPr>
        <w:rPr>
          <w:rFonts w:ascii="Times New Roman" w:hAnsi="Times New Roman" w:cs="Times New Roman"/>
          <w:color w:val="000000" w:themeColor="text1"/>
          <w:sz w:val="24"/>
          <w:szCs w:val="24"/>
        </w:rPr>
      </w:pPr>
    </w:p>
    <w:p w14:paraId="6CCF9473" w14:textId="77777777" w:rsidR="00D65388" w:rsidRPr="00E62337" w:rsidRDefault="0093468C" w:rsidP="0093468C">
      <w:pPr>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Individualism: </w:t>
      </w:r>
      <w:r w:rsidR="00D65388" w:rsidRPr="00E62337">
        <w:rPr>
          <w:rFonts w:ascii="Times New Roman" w:hAnsi="Times New Roman" w:cs="Times New Roman"/>
          <w:color w:val="000000" w:themeColor="text1"/>
          <w:sz w:val="24"/>
          <w:szCs w:val="24"/>
        </w:rPr>
        <w:t xml:space="preserve">Sweden has the less appear for their motion, but they are enthusiastic and happy to help others. It would cause the misunderstanding. And the social relationship of the Swedish people is a long-term establishment and is not easy to change, which can also lead to a bad business communication. </w:t>
      </w:r>
    </w:p>
    <w:p w14:paraId="4BEC3079" w14:textId="0C220A04" w:rsidR="0093468C" w:rsidRPr="00E62337" w:rsidRDefault="0093468C" w:rsidP="0093468C">
      <w:pPr>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Masculine</w:t>
      </w:r>
      <w:r w:rsidRPr="00E62337">
        <w:rPr>
          <w:rFonts w:ascii="Times New Roman" w:hAnsi="Times New Roman" w:cs="Times New Roman"/>
          <w:color w:val="000000" w:themeColor="text1"/>
          <w:sz w:val="24"/>
          <w:szCs w:val="24"/>
        </w:rPr>
        <w:t>：</w:t>
      </w:r>
      <w:r w:rsidR="00A315AC" w:rsidRPr="00E62337">
        <w:rPr>
          <w:rFonts w:ascii="Times New Roman" w:hAnsi="Times New Roman" w:cs="Times New Roman"/>
          <w:color w:val="000000" w:themeColor="text1"/>
          <w:sz w:val="24"/>
          <w:szCs w:val="24"/>
        </w:rPr>
        <w:t>The equal culture in Sweden has reduced the difference between people in external factors, but in Britain these gaps are true and cannot be ignored. When the British people suddenly face this cultural distance, they will not adapt to them.</w:t>
      </w:r>
    </w:p>
    <w:p w14:paraId="05048D0D" w14:textId="10E701BD" w:rsidR="0083626F" w:rsidRPr="00E62337" w:rsidRDefault="0083626F" w:rsidP="0093468C">
      <w:pPr>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Indulgence:</w:t>
      </w:r>
      <w:r w:rsidR="00A315AC" w:rsidRPr="00E62337">
        <w:rPr>
          <w:rFonts w:ascii="Times New Roman" w:hAnsi="Times New Roman" w:cs="Times New Roman"/>
          <w:color w:val="000000" w:themeColor="text1"/>
          <w:sz w:val="24"/>
          <w:szCs w:val="24"/>
        </w:rPr>
        <w:t xml:space="preserve"> People in both countries like to relax themselves, but two countries have their own ways. The Swedes prefer to travel, but the British prefer to go to the bar.</w:t>
      </w:r>
    </w:p>
    <w:p w14:paraId="33A91051" w14:textId="77E3D4D4" w:rsidR="0083626F" w:rsidRPr="00E62337" w:rsidRDefault="0083626F" w:rsidP="0093468C">
      <w:pPr>
        <w:rPr>
          <w:rFonts w:ascii="Times New Roman" w:hAnsi="Times New Roman" w:cs="Times New Roman"/>
          <w:color w:val="000000" w:themeColor="text1"/>
          <w:sz w:val="24"/>
          <w:szCs w:val="24"/>
        </w:rPr>
      </w:pPr>
    </w:p>
    <w:p w14:paraId="022B4402" w14:textId="50DCBCF8" w:rsidR="00D65388" w:rsidRPr="00E62337" w:rsidRDefault="00D65388" w:rsidP="008336BA">
      <w:pPr>
        <w:spacing w:line="360" w:lineRule="auto"/>
        <w:rPr>
          <w:rFonts w:ascii="Times New Roman" w:hAnsi="Times New Roman" w:cs="Times New Roman"/>
          <w:color w:val="000000" w:themeColor="text1"/>
          <w:sz w:val="24"/>
          <w:szCs w:val="24"/>
        </w:rPr>
      </w:pPr>
    </w:p>
    <w:p w14:paraId="2122E9EA" w14:textId="77777777" w:rsidR="00D65388" w:rsidRPr="00E62337" w:rsidRDefault="00D65388" w:rsidP="00D65388">
      <w:pPr>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It is recommendation that include:</w:t>
      </w:r>
    </w:p>
    <w:p w14:paraId="47AABA86" w14:textId="77777777" w:rsidR="00A315AC" w:rsidRPr="00E62337" w:rsidRDefault="00A315AC"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1. respect the cultural differences between the two sides           </w:t>
      </w:r>
    </w:p>
    <w:p w14:paraId="02C9F1FE" w14:textId="2E17BE9F" w:rsidR="00A315AC" w:rsidRPr="00E62337" w:rsidRDefault="00A315AC"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2. Invited Swadesh join the decision making, in avoided the business failure because culture difference. </w:t>
      </w:r>
    </w:p>
    <w:p w14:paraId="3F4A516F" w14:textId="46FB9562" w:rsidR="00D65388" w:rsidRPr="00E62337" w:rsidRDefault="00D65388" w:rsidP="008336BA">
      <w:pPr>
        <w:spacing w:line="360" w:lineRule="auto"/>
        <w:rPr>
          <w:rFonts w:ascii="Times New Roman" w:hAnsi="Times New Roman" w:cs="Times New Roman"/>
          <w:color w:val="000000" w:themeColor="text1"/>
          <w:sz w:val="24"/>
          <w:szCs w:val="24"/>
        </w:rPr>
      </w:pPr>
    </w:p>
    <w:p w14:paraId="0EAEDA33" w14:textId="64F57CD0" w:rsidR="00A65D04" w:rsidRPr="00E62337" w:rsidRDefault="00A65D04" w:rsidP="008336BA">
      <w:pPr>
        <w:spacing w:line="360" w:lineRule="auto"/>
        <w:rPr>
          <w:rFonts w:ascii="Times New Roman" w:hAnsi="Times New Roman" w:cs="Times New Roman"/>
          <w:color w:val="000000" w:themeColor="text1"/>
          <w:sz w:val="24"/>
          <w:szCs w:val="24"/>
        </w:rPr>
      </w:pPr>
    </w:p>
    <w:p w14:paraId="38C230CC" w14:textId="0CD6D7E8" w:rsidR="00A65D04" w:rsidRPr="00E62337" w:rsidRDefault="00A65D04" w:rsidP="008336BA">
      <w:pPr>
        <w:spacing w:line="360" w:lineRule="auto"/>
        <w:rPr>
          <w:rFonts w:ascii="Times New Roman" w:hAnsi="Times New Roman" w:cs="Times New Roman"/>
          <w:color w:val="000000" w:themeColor="text1"/>
          <w:sz w:val="24"/>
          <w:szCs w:val="24"/>
        </w:rPr>
      </w:pPr>
    </w:p>
    <w:p w14:paraId="292591EF" w14:textId="215C4F93" w:rsidR="00A65D04" w:rsidRPr="00E62337" w:rsidRDefault="00A65D04" w:rsidP="008336BA">
      <w:pPr>
        <w:spacing w:line="360" w:lineRule="auto"/>
        <w:rPr>
          <w:rFonts w:ascii="Times New Roman" w:hAnsi="Times New Roman" w:cs="Times New Roman"/>
          <w:color w:val="000000" w:themeColor="text1"/>
          <w:sz w:val="24"/>
          <w:szCs w:val="24"/>
        </w:rPr>
      </w:pPr>
    </w:p>
    <w:p w14:paraId="6D657465" w14:textId="682F3728" w:rsidR="00A65D04" w:rsidRPr="00E62337" w:rsidRDefault="00A65D04" w:rsidP="008336BA">
      <w:pPr>
        <w:spacing w:line="360" w:lineRule="auto"/>
        <w:rPr>
          <w:rFonts w:ascii="Times New Roman" w:hAnsi="Times New Roman" w:cs="Times New Roman"/>
          <w:color w:val="000000" w:themeColor="text1"/>
          <w:sz w:val="24"/>
          <w:szCs w:val="24"/>
        </w:rPr>
      </w:pPr>
    </w:p>
    <w:p w14:paraId="7663EC18" w14:textId="72654A81" w:rsidR="00A65D04" w:rsidRPr="00E62337" w:rsidRDefault="00A65D04" w:rsidP="008336BA">
      <w:pPr>
        <w:spacing w:line="360" w:lineRule="auto"/>
        <w:rPr>
          <w:rFonts w:ascii="Times New Roman" w:hAnsi="Times New Roman" w:cs="Times New Roman"/>
          <w:color w:val="000000" w:themeColor="text1"/>
          <w:sz w:val="24"/>
          <w:szCs w:val="24"/>
        </w:rPr>
      </w:pPr>
    </w:p>
    <w:p w14:paraId="3EB64BA8" w14:textId="728134EF" w:rsidR="00A65D04" w:rsidRPr="00E62337" w:rsidRDefault="00A65D04" w:rsidP="008336BA">
      <w:pPr>
        <w:spacing w:line="360" w:lineRule="auto"/>
        <w:rPr>
          <w:rFonts w:ascii="Times New Roman" w:hAnsi="Times New Roman" w:cs="Times New Roman"/>
          <w:color w:val="000000" w:themeColor="text1"/>
          <w:sz w:val="24"/>
          <w:szCs w:val="24"/>
        </w:rPr>
      </w:pPr>
    </w:p>
    <w:p w14:paraId="00A4579A" w14:textId="3622FCA9" w:rsidR="00A65D04" w:rsidRPr="00E62337" w:rsidRDefault="00A65D04" w:rsidP="008336BA">
      <w:pPr>
        <w:pStyle w:val="1"/>
        <w:spacing w:line="360" w:lineRule="auto"/>
        <w:rPr>
          <w:rFonts w:ascii="Times New Roman" w:hAnsi="Times New Roman" w:cs="Times New Roman"/>
          <w:color w:val="000000" w:themeColor="text1"/>
          <w:sz w:val="24"/>
          <w:szCs w:val="24"/>
        </w:rPr>
      </w:pPr>
      <w:bookmarkStart w:id="3" w:name="_Toc504142296"/>
      <w:bookmarkStart w:id="4" w:name="_Toc504142485"/>
      <w:bookmarkStart w:id="5" w:name="_Toc504142628"/>
      <w:r w:rsidRPr="00E62337">
        <w:rPr>
          <w:rFonts w:ascii="Times New Roman" w:hAnsi="Times New Roman" w:cs="Times New Roman"/>
          <w:color w:val="000000" w:themeColor="text1"/>
          <w:sz w:val="24"/>
          <w:szCs w:val="24"/>
        </w:rPr>
        <w:lastRenderedPageBreak/>
        <w:t>Introduction</w:t>
      </w:r>
      <w:bookmarkEnd w:id="3"/>
      <w:bookmarkEnd w:id="4"/>
      <w:bookmarkEnd w:id="5"/>
    </w:p>
    <w:p w14:paraId="0287C810" w14:textId="2E12D2AC" w:rsidR="00482A1A" w:rsidRPr="00E62337" w:rsidRDefault="00CA2663"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This report </w:t>
      </w:r>
      <w:r w:rsidR="00482A1A" w:rsidRPr="00E62337">
        <w:rPr>
          <w:rFonts w:ascii="Times New Roman" w:hAnsi="Times New Roman" w:cs="Times New Roman"/>
          <w:color w:val="000000" w:themeColor="text1"/>
          <w:sz w:val="24"/>
          <w:szCs w:val="24"/>
        </w:rPr>
        <w:t>is aimed to talk about the challenge and sensitivities of doing business with a particular country from a British perspective. The writer would choice culture as research director.</w:t>
      </w:r>
    </w:p>
    <w:p w14:paraId="59B0A26A" w14:textId="77777777" w:rsidR="00CA2663" w:rsidRPr="00E62337" w:rsidRDefault="00CA2663" w:rsidP="008336BA">
      <w:pPr>
        <w:spacing w:line="360" w:lineRule="auto"/>
        <w:rPr>
          <w:rFonts w:ascii="Times New Roman" w:hAnsi="Times New Roman" w:cs="Times New Roman"/>
          <w:color w:val="000000" w:themeColor="text1"/>
          <w:sz w:val="24"/>
          <w:szCs w:val="24"/>
        </w:rPr>
      </w:pPr>
    </w:p>
    <w:p w14:paraId="6C6F8DF4" w14:textId="1E6D144D" w:rsidR="00AB0E43" w:rsidRPr="00E62337" w:rsidRDefault="009B7866" w:rsidP="008336BA">
      <w:pPr>
        <w:pStyle w:val="2"/>
        <w:spacing w:line="360" w:lineRule="auto"/>
        <w:rPr>
          <w:rFonts w:ascii="Times New Roman" w:hAnsi="Times New Roman" w:cs="Times New Roman"/>
          <w:color w:val="000000" w:themeColor="text1"/>
          <w:sz w:val="24"/>
          <w:szCs w:val="24"/>
        </w:rPr>
      </w:pPr>
      <w:bookmarkStart w:id="6" w:name="_Toc504142297"/>
      <w:bookmarkStart w:id="7" w:name="_Toc504142486"/>
      <w:bookmarkStart w:id="8" w:name="_Toc504142629"/>
      <w:r w:rsidRPr="00E62337">
        <w:rPr>
          <w:rFonts w:ascii="Times New Roman" w:hAnsi="Times New Roman" w:cs="Times New Roman"/>
          <w:color w:val="000000" w:themeColor="text1"/>
          <w:sz w:val="24"/>
          <w:szCs w:val="24"/>
        </w:rPr>
        <w:t>Culture</w:t>
      </w:r>
      <w:bookmarkEnd w:id="6"/>
      <w:bookmarkEnd w:id="7"/>
      <w:bookmarkEnd w:id="8"/>
    </w:p>
    <w:p w14:paraId="7743A7B3" w14:textId="26FCBE66" w:rsidR="00A65D04" w:rsidRPr="00E62337" w:rsidRDefault="00162961"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Culture refers to the cumulative deposit of knowledge, experience, beliefs, values, attitudes, meanings, hierarchies, religion, notions of time, roles, spatial relations, concepts of the universe, and material objects and possessions acquired by a group of people in the course of generations through individual and group </w:t>
      </w:r>
      <w:r w:rsidR="005439BB" w:rsidRPr="00E62337">
        <w:rPr>
          <w:rFonts w:ascii="Times New Roman" w:hAnsi="Times New Roman" w:cs="Times New Roman"/>
          <w:color w:val="000000" w:themeColor="text1"/>
          <w:sz w:val="24"/>
          <w:szCs w:val="24"/>
        </w:rPr>
        <w:t>striving</w:t>
      </w:r>
      <w:r w:rsidR="005439BB" w:rsidRPr="00E62337">
        <w:rPr>
          <w:rFonts w:ascii="Times New Roman" w:hAnsi="Times New Roman" w:cs="Times New Roman"/>
          <w:color w:val="000000" w:themeColor="text1"/>
          <w:sz w:val="24"/>
          <w:szCs w:val="24"/>
        </w:rPr>
        <w:t>（</w:t>
      </w:r>
      <w:r w:rsidR="005439BB" w:rsidRPr="00E62337">
        <w:rPr>
          <w:rFonts w:ascii="Times New Roman" w:hAnsi="Times New Roman" w:cs="Times New Roman"/>
          <w:color w:val="000000" w:themeColor="text1"/>
          <w:sz w:val="24"/>
          <w:szCs w:val="24"/>
        </w:rPr>
        <w:t>SPENCER, J.E., 1978.</w:t>
      </w:r>
      <w:r w:rsidR="00561269" w:rsidRPr="00E62337">
        <w:rPr>
          <w:rFonts w:ascii="Times New Roman" w:hAnsi="Times New Roman" w:cs="Times New Roman"/>
          <w:color w:val="000000" w:themeColor="text1"/>
          <w:sz w:val="24"/>
          <w:szCs w:val="24"/>
        </w:rPr>
        <w:t>）</w:t>
      </w:r>
      <w:r w:rsidR="00561269" w:rsidRPr="00E62337">
        <w:rPr>
          <w:rFonts w:ascii="Times New Roman" w:hAnsi="Times New Roman" w:cs="Times New Roman"/>
          <w:color w:val="000000" w:themeColor="text1"/>
          <w:sz w:val="24"/>
          <w:szCs w:val="24"/>
        </w:rPr>
        <w:t>.</w:t>
      </w:r>
      <w:r w:rsidR="006E47C1" w:rsidRPr="00E62337">
        <w:rPr>
          <w:rFonts w:ascii="Times New Roman" w:hAnsi="Times New Roman" w:cs="Times New Roman"/>
          <w:color w:val="000000" w:themeColor="text1"/>
          <w:sz w:val="24"/>
          <w:szCs w:val="24"/>
        </w:rPr>
        <w:t xml:space="preserve">According to Hofstede’s (2005) theory, Culture is always a collective phenomenon, because it is at least partly shared with people who live or lived within the same social environment, which is where it was learned. Culture consists of the unwritten rules of the social game. It is the collective programming of the mind that distinguishes the members of one group or category of people from others, (p. 4). </w:t>
      </w:r>
    </w:p>
    <w:p w14:paraId="0BC498FC" w14:textId="538F7C83" w:rsidR="004B3A45" w:rsidRPr="00E62337" w:rsidRDefault="004B3A45" w:rsidP="008336BA">
      <w:pPr>
        <w:spacing w:line="360" w:lineRule="auto"/>
        <w:rPr>
          <w:rFonts w:ascii="Times New Roman" w:hAnsi="Times New Roman" w:cs="Times New Roman"/>
          <w:color w:val="000000" w:themeColor="text1"/>
          <w:sz w:val="24"/>
          <w:szCs w:val="24"/>
        </w:rPr>
      </w:pPr>
    </w:p>
    <w:p w14:paraId="1C6BC386" w14:textId="09E6B83E" w:rsidR="004B3A45" w:rsidRPr="00E62337" w:rsidRDefault="0089450B" w:rsidP="008336BA">
      <w:pPr>
        <w:pStyle w:val="2"/>
        <w:spacing w:line="360" w:lineRule="auto"/>
        <w:rPr>
          <w:rFonts w:ascii="Times New Roman" w:hAnsi="Times New Roman" w:cs="Times New Roman"/>
          <w:color w:val="000000" w:themeColor="text1"/>
          <w:sz w:val="24"/>
          <w:szCs w:val="24"/>
        </w:rPr>
      </w:pPr>
      <w:bookmarkStart w:id="9" w:name="_Toc504142298"/>
      <w:bookmarkStart w:id="10" w:name="_Toc504142487"/>
      <w:bookmarkStart w:id="11" w:name="_Toc504142630"/>
      <w:r w:rsidRPr="00E62337">
        <w:rPr>
          <w:rFonts w:ascii="Times New Roman" w:hAnsi="Times New Roman" w:cs="Times New Roman"/>
          <w:color w:val="000000" w:themeColor="text1"/>
          <w:sz w:val="24"/>
          <w:szCs w:val="24"/>
        </w:rPr>
        <w:t>Hofstede's cultural dimensions theory</w:t>
      </w:r>
      <w:bookmarkEnd w:id="9"/>
      <w:bookmarkEnd w:id="10"/>
      <w:bookmarkEnd w:id="11"/>
    </w:p>
    <w:p w14:paraId="17C12087" w14:textId="4D13D7BE" w:rsidR="004B3A45" w:rsidRPr="00E62337" w:rsidRDefault="00FA0BE7"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Hofstede's cultural dimensions theory is a framework for cross-cultural communication</w:t>
      </w:r>
      <w:r w:rsidRPr="00E62337">
        <w:rPr>
          <w:rFonts w:ascii="Times New Roman" w:hAnsi="Times New Roman" w:cs="Times New Roman"/>
          <w:color w:val="000000" w:themeColor="text1"/>
          <w:sz w:val="24"/>
          <w:szCs w:val="24"/>
        </w:rPr>
        <w:t>（</w:t>
      </w:r>
      <w:r w:rsidR="00E85509" w:rsidRPr="00E62337">
        <w:rPr>
          <w:rFonts w:ascii="Times New Roman" w:hAnsi="Times New Roman" w:cs="Times New Roman"/>
          <w:color w:val="000000" w:themeColor="text1"/>
          <w:sz w:val="24"/>
          <w:szCs w:val="24"/>
        </w:rPr>
        <w:t>MOALLA, E., 2016</w:t>
      </w:r>
      <w:r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w:t>
      </w:r>
      <w:r w:rsidR="006C3870" w:rsidRPr="00E62337">
        <w:rPr>
          <w:rFonts w:ascii="Times New Roman" w:hAnsi="Times New Roman" w:cs="Times New Roman"/>
          <w:color w:val="000000" w:themeColor="text1"/>
          <w:sz w:val="24"/>
          <w:szCs w:val="24"/>
        </w:rPr>
        <w:t>This theory is for studying national culture after Hofstede's collection of 116000 questionnaires from more than 40 countries. Hofstede's cultural dimension theory divides national culture into 6 dimensions</w:t>
      </w:r>
      <w:r w:rsidR="0089450B" w:rsidRPr="00E62337">
        <w:rPr>
          <w:rFonts w:ascii="Times New Roman" w:hAnsi="Times New Roman" w:cs="Times New Roman"/>
          <w:color w:val="000000" w:themeColor="text1"/>
          <w:sz w:val="24"/>
          <w:szCs w:val="24"/>
        </w:rPr>
        <w:t>，</w:t>
      </w:r>
      <w:r w:rsidR="006C3870" w:rsidRPr="00E62337">
        <w:rPr>
          <w:rFonts w:ascii="Times New Roman" w:hAnsi="Times New Roman" w:cs="Times New Roman"/>
          <w:color w:val="000000" w:themeColor="text1"/>
          <w:sz w:val="24"/>
          <w:szCs w:val="24"/>
        </w:rPr>
        <w:t xml:space="preserve">it includes </w:t>
      </w:r>
      <w:r w:rsidR="0089450B" w:rsidRPr="00E62337">
        <w:rPr>
          <w:rFonts w:ascii="Times New Roman" w:hAnsi="Times New Roman" w:cs="Times New Roman"/>
          <w:color w:val="000000" w:themeColor="text1"/>
          <w:sz w:val="24"/>
          <w:szCs w:val="24"/>
        </w:rPr>
        <w:t>power distance</w:t>
      </w:r>
      <w:r w:rsidR="0089450B" w:rsidRPr="00E62337">
        <w:rPr>
          <w:rFonts w:ascii="Times New Roman" w:hAnsi="Times New Roman" w:cs="Times New Roman"/>
          <w:color w:val="000000" w:themeColor="text1"/>
          <w:sz w:val="24"/>
          <w:szCs w:val="24"/>
        </w:rPr>
        <w:t>，</w:t>
      </w:r>
      <w:r w:rsidR="00100782" w:rsidRPr="00E62337">
        <w:rPr>
          <w:rFonts w:ascii="Times New Roman" w:hAnsi="Times New Roman" w:cs="Times New Roman"/>
          <w:color w:val="000000" w:themeColor="text1"/>
          <w:sz w:val="24"/>
          <w:szCs w:val="24"/>
        </w:rPr>
        <w:t>uncertainly avoidance , individualism, masculinity, long term orientation and indulgence (Hofstede, G. H. 1980) .</w:t>
      </w:r>
      <w:r w:rsidR="006C3870" w:rsidRPr="00E62337">
        <w:rPr>
          <w:rFonts w:ascii="Times New Roman" w:hAnsi="Times New Roman" w:cs="Times New Roman"/>
          <w:color w:val="000000" w:themeColor="text1"/>
          <w:sz w:val="24"/>
          <w:szCs w:val="24"/>
        </w:rPr>
        <w:t xml:space="preserve">in the next, there is explain for six dimensions. </w:t>
      </w:r>
    </w:p>
    <w:p w14:paraId="74C454F3" w14:textId="2AFBF36D" w:rsidR="004B3A45" w:rsidRPr="00E62337" w:rsidRDefault="004B3A45" w:rsidP="008336BA">
      <w:pPr>
        <w:spacing w:line="360" w:lineRule="auto"/>
        <w:rPr>
          <w:rFonts w:ascii="Times New Roman" w:hAnsi="Times New Roman" w:cs="Times New Roman"/>
          <w:color w:val="000000" w:themeColor="text1"/>
          <w:sz w:val="24"/>
          <w:szCs w:val="24"/>
        </w:rPr>
      </w:pPr>
    </w:p>
    <w:p w14:paraId="44F5D6F8" w14:textId="02ABBF94" w:rsidR="00FA0BE7" w:rsidRPr="00E62337" w:rsidRDefault="00100782" w:rsidP="008336BA">
      <w:pPr>
        <w:pStyle w:val="3"/>
        <w:spacing w:line="360" w:lineRule="auto"/>
        <w:rPr>
          <w:rFonts w:ascii="Times New Roman" w:hAnsi="Times New Roman" w:cs="Times New Roman"/>
          <w:color w:val="000000" w:themeColor="text1"/>
          <w:sz w:val="24"/>
          <w:szCs w:val="24"/>
        </w:rPr>
      </w:pPr>
      <w:bookmarkStart w:id="12" w:name="_Toc504142299"/>
      <w:bookmarkStart w:id="13" w:name="_Toc504142488"/>
      <w:bookmarkStart w:id="14" w:name="_Toc504142631"/>
      <w:r w:rsidRPr="00E62337">
        <w:rPr>
          <w:rFonts w:ascii="Times New Roman" w:hAnsi="Times New Roman" w:cs="Times New Roman"/>
          <w:color w:val="000000" w:themeColor="text1"/>
          <w:sz w:val="24"/>
          <w:szCs w:val="24"/>
        </w:rPr>
        <w:lastRenderedPageBreak/>
        <w:t>Power distance</w:t>
      </w:r>
      <w:bookmarkEnd w:id="12"/>
      <w:bookmarkEnd w:id="13"/>
      <w:bookmarkEnd w:id="14"/>
    </w:p>
    <w:p w14:paraId="109718B1" w14:textId="728D1494" w:rsidR="00FA0BE7" w:rsidRPr="00E62337" w:rsidRDefault="006740A7"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The power distance is refer to“ </w:t>
      </w:r>
      <w:r w:rsidR="0031682F" w:rsidRPr="00E62337">
        <w:rPr>
          <w:rFonts w:ascii="Times New Roman" w:hAnsi="Times New Roman" w:cs="Times New Roman"/>
          <w:color w:val="000000" w:themeColor="text1"/>
          <w:sz w:val="24"/>
          <w:szCs w:val="24"/>
        </w:rPr>
        <w:t>an</w:t>
      </w:r>
      <w:r w:rsidRPr="00E62337">
        <w:rPr>
          <w:rFonts w:ascii="Times New Roman" w:hAnsi="Times New Roman" w:cs="Times New Roman"/>
          <w:color w:val="000000" w:themeColor="text1"/>
          <w:sz w:val="24"/>
          <w:szCs w:val="24"/>
        </w:rPr>
        <w:t xml:space="preserve"> extent to which a society can accept the unequal distribution of power in the organization</w:t>
      </w:r>
      <w:r w:rsidR="008336BA"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w:t>
      </w:r>
      <w:r w:rsidR="00FA0BE7" w:rsidRPr="00E62337">
        <w:rPr>
          <w:rFonts w:ascii="Times New Roman" w:hAnsi="Times New Roman" w:cs="Times New Roman"/>
          <w:color w:val="000000" w:themeColor="text1"/>
          <w:sz w:val="24"/>
          <w:szCs w:val="24"/>
        </w:rPr>
        <w:t>(</w:t>
      </w:r>
      <w:r w:rsidR="00A428D3" w:rsidRPr="00E62337">
        <w:rPr>
          <w:rFonts w:ascii="Times New Roman" w:hAnsi="Times New Roman" w:cs="Times New Roman"/>
          <w:color w:val="000000" w:themeColor="text1"/>
          <w:sz w:val="24"/>
          <w:szCs w:val="24"/>
        </w:rPr>
        <w:t>PUNI, A. and ANLESINYA, A., 2017.</w:t>
      </w:r>
      <w:r w:rsidR="00FA0BE7"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 xml:space="preserve">. In a culture of a big power distance, employees </w:t>
      </w:r>
      <w:r w:rsidR="0031682F" w:rsidRPr="00E62337">
        <w:rPr>
          <w:rFonts w:ascii="Times New Roman" w:hAnsi="Times New Roman" w:cs="Times New Roman"/>
          <w:color w:val="000000" w:themeColor="text1"/>
          <w:sz w:val="24"/>
          <w:szCs w:val="24"/>
        </w:rPr>
        <w:t>have</w:t>
      </w:r>
      <w:r w:rsidRPr="00E62337">
        <w:rPr>
          <w:rFonts w:ascii="Times New Roman" w:hAnsi="Times New Roman" w:cs="Times New Roman"/>
          <w:color w:val="000000" w:themeColor="text1"/>
          <w:sz w:val="24"/>
          <w:szCs w:val="24"/>
        </w:rPr>
        <w:t xml:space="preserve"> Strong attachment for their manager, and they think their manager has enough power to help them and lead them. On the other side, in a culture of a small power distance, employees have </w:t>
      </w:r>
      <w:r w:rsidR="0031682F" w:rsidRPr="00E62337">
        <w:rPr>
          <w:rFonts w:ascii="Times New Roman" w:hAnsi="Times New Roman" w:cs="Times New Roman"/>
          <w:color w:val="000000" w:themeColor="text1"/>
          <w:sz w:val="24"/>
          <w:szCs w:val="24"/>
        </w:rPr>
        <w:t xml:space="preserve">chance to participate in decision making and they have corresponding autonomy within the scope of their prescribed duties </w:t>
      </w:r>
      <w:r w:rsidR="0031682F" w:rsidRPr="00E62337">
        <w:rPr>
          <w:rFonts w:ascii="Times New Roman" w:hAnsi="Times New Roman" w:cs="Times New Roman"/>
          <w:color w:val="000000" w:themeColor="text1"/>
          <w:sz w:val="24"/>
          <w:szCs w:val="24"/>
        </w:rPr>
        <w:t>（</w:t>
      </w:r>
      <w:r w:rsidR="00A428D3" w:rsidRPr="00E62337">
        <w:rPr>
          <w:rFonts w:ascii="Times New Roman" w:hAnsi="Times New Roman" w:cs="Times New Roman"/>
          <w:color w:val="000000" w:themeColor="text1"/>
          <w:sz w:val="24"/>
          <w:szCs w:val="24"/>
        </w:rPr>
        <w:t>GRAF, A., et al, 2012</w:t>
      </w:r>
      <w:r w:rsidR="0031682F" w:rsidRPr="00E62337">
        <w:rPr>
          <w:rFonts w:ascii="Times New Roman" w:hAnsi="Times New Roman" w:cs="Times New Roman"/>
          <w:color w:val="000000" w:themeColor="text1"/>
          <w:sz w:val="24"/>
          <w:szCs w:val="24"/>
        </w:rPr>
        <w:t>.)</w:t>
      </w:r>
      <w:r w:rsidR="00A428D3" w:rsidRPr="00E62337">
        <w:rPr>
          <w:rFonts w:ascii="Times New Roman" w:hAnsi="Times New Roman" w:cs="Times New Roman"/>
          <w:color w:val="000000" w:themeColor="text1"/>
          <w:sz w:val="24"/>
          <w:szCs w:val="24"/>
        </w:rPr>
        <w:t>.</w:t>
      </w:r>
    </w:p>
    <w:p w14:paraId="295B5C04" w14:textId="77777777" w:rsidR="008336BA" w:rsidRPr="00E62337" w:rsidRDefault="008336BA" w:rsidP="008336BA">
      <w:pPr>
        <w:spacing w:line="360" w:lineRule="auto"/>
        <w:rPr>
          <w:rFonts w:ascii="Times New Roman" w:hAnsi="Times New Roman" w:cs="Times New Roman"/>
          <w:color w:val="000000" w:themeColor="text1"/>
          <w:sz w:val="24"/>
          <w:szCs w:val="24"/>
        </w:rPr>
      </w:pPr>
    </w:p>
    <w:p w14:paraId="1AC2A825" w14:textId="77777777" w:rsidR="0031682F" w:rsidRPr="00E62337" w:rsidRDefault="00FA0BE7" w:rsidP="008336BA">
      <w:pPr>
        <w:pStyle w:val="3"/>
        <w:spacing w:line="360" w:lineRule="auto"/>
        <w:rPr>
          <w:rFonts w:ascii="Times New Roman" w:hAnsi="Times New Roman" w:cs="Times New Roman"/>
          <w:color w:val="000000" w:themeColor="text1"/>
          <w:sz w:val="24"/>
          <w:szCs w:val="24"/>
        </w:rPr>
      </w:pPr>
      <w:bookmarkStart w:id="15" w:name="_Toc504142300"/>
      <w:bookmarkStart w:id="16" w:name="_Toc504142489"/>
      <w:bookmarkStart w:id="17" w:name="_Toc504142632"/>
      <w:r w:rsidRPr="00E62337">
        <w:rPr>
          <w:rFonts w:ascii="Times New Roman" w:hAnsi="Times New Roman" w:cs="Times New Roman"/>
          <w:color w:val="000000" w:themeColor="text1"/>
          <w:sz w:val="24"/>
          <w:szCs w:val="24"/>
        </w:rPr>
        <w:t>Uncertainly avoidance</w:t>
      </w:r>
      <w:bookmarkEnd w:id="15"/>
      <w:bookmarkEnd w:id="16"/>
      <w:bookmarkEnd w:id="17"/>
    </w:p>
    <w:p w14:paraId="14499901" w14:textId="076B420E" w:rsidR="00FA0BE7" w:rsidRPr="00E62337" w:rsidRDefault="00FA0BE7"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w:t>
      </w:r>
      <w:r w:rsidR="008336BA" w:rsidRPr="00E62337">
        <w:rPr>
          <w:rFonts w:ascii="Times New Roman" w:hAnsi="Times New Roman" w:cs="Times New Roman"/>
          <w:color w:val="000000" w:themeColor="text1"/>
          <w:sz w:val="24"/>
          <w:szCs w:val="24"/>
        </w:rPr>
        <w:t xml:space="preserve">Uncertain avoidance is </w:t>
      </w:r>
      <w:r w:rsidR="0031682F" w:rsidRPr="00E62337">
        <w:rPr>
          <w:rFonts w:ascii="Times New Roman" w:hAnsi="Times New Roman" w:cs="Times New Roman"/>
          <w:color w:val="000000" w:themeColor="text1"/>
          <w:sz w:val="24"/>
          <w:szCs w:val="24"/>
        </w:rPr>
        <w:t>referring</w:t>
      </w:r>
      <w:r w:rsidR="008336BA" w:rsidRPr="00E62337">
        <w:rPr>
          <w:rFonts w:ascii="Times New Roman" w:hAnsi="Times New Roman" w:cs="Times New Roman"/>
          <w:color w:val="000000" w:themeColor="text1"/>
          <w:sz w:val="24"/>
          <w:szCs w:val="24"/>
        </w:rPr>
        <w:t xml:space="preserve"> </w:t>
      </w:r>
      <w:r w:rsidR="0031682F" w:rsidRPr="00E62337">
        <w:rPr>
          <w:rFonts w:ascii="Times New Roman" w:hAnsi="Times New Roman" w:cs="Times New Roman"/>
          <w:color w:val="000000" w:themeColor="text1"/>
          <w:sz w:val="24"/>
          <w:szCs w:val="24"/>
        </w:rPr>
        <w:t>to the</w:t>
      </w:r>
      <w:r w:rsidR="008336BA" w:rsidRPr="00E62337">
        <w:rPr>
          <w:rFonts w:ascii="Times New Roman" w:hAnsi="Times New Roman" w:cs="Times New Roman"/>
          <w:color w:val="000000" w:themeColor="text1"/>
          <w:sz w:val="24"/>
          <w:szCs w:val="24"/>
        </w:rPr>
        <w:t xml:space="preserve"> degree of social threat to </w:t>
      </w:r>
      <w:r w:rsidR="0031682F" w:rsidRPr="00E62337">
        <w:rPr>
          <w:rFonts w:ascii="Times New Roman" w:hAnsi="Times New Roman" w:cs="Times New Roman"/>
          <w:color w:val="000000" w:themeColor="text1"/>
          <w:sz w:val="24"/>
          <w:szCs w:val="24"/>
        </w:rPr>
        <w:t>uncertainty,</w:t>
      </w:r>
      <w:r w:rsidR="008336BA" w:rsidRPr="00E62337">
        <w:rPr>
          <w:rFonts w:ascii="Times New Roman" w:hAnsi="Times New Roman" w:cs="Times New Roman"/>
          <w:color w:val="000000" w:themeColor="text1"/>
          <w:sz w:val="24"/>
          <w:szCs w:val="24"/>
        </w:rPr>
        <w:t xml:space="preserve"> trying to protect occupational safety, formulate more formal rules, refuse deviant views and behaviors, and believe that absolute loyalty and professional knowledge can avoid these situations. </w:t>
      </w:r>
      <w:r w:rsidR="0031682F" w:rsidRPr="00E62337">
        <w:rPr>
          <w:rFonts w:ascii="Times New Roman" w:hAnsi="Times New Roman" w:cs="Times New Roman"/>
          <w:color w:val="000000" w:themeColor="text1"/>
          <w:sz w:val="24"/>
          <w:szCs w:val="24"/>
        </w:rPr>
        <w:t>(</w:t>
      </w:r>
      <w:r w:rsidR="00A428D3" w:rsidRPr="00E62337">
        <w:rPr>
          <w:rFonts w:ascii="Times New Roman" w:hAnsi="Times New Roman" w:cs="Times New Roman"/>
          <w:color w:val="000000" w:themeColor="text1"/>
          <w:sz w:val="24"/>
          <w:szCs w:val="24"/>
        </w:rPr>
        <w:t xml:space="preserve">GOKTAN, A.B. and SAATÇIOGLU, </w:t>
      </w:r>
      <w:r w:rsidR="0031682F" w:rsidRPr="00E62337">
        <w:rPr>
          <w:rFonts w:ascii="Times New Roman" w:hAnsi="Times New Roman" w:cs="Times New Roman"/>
          <w:color w:val="000000" w:themeColor="text1"/>
          <w:sz w:val="24"/>
          <w:szCs w:val="24"/>
        </w:rPr>
        <w:t>Ö., Y.</w:t>
      </w:r>
      <w:r w:rsidR="00A428D3" w:rsidRPr="00E62337">
        <w:rPr>
          <w:rFonts w:ascii="Times New Roman" w:hAnsi="Times New Roman" w:cs="Times New Roman"/>
          <w:color w:val="000000" w:themeColor="text1"/>
          <w:sz w:val="24"/>
          <w:szCs w:val="24"/>
        </w:rPr>
        <w:t>, 2011</w:t>
      </w:r>
      <w:r w:rsidRPr="00E62337">
        <w:rPr>
          <w:rFonts w:ascii="Times New Roman" w:hAnsi="Times New Roman" w:cs="Times New Roman"/>
          <w:color w:val="000000" w:themeColor="text1"/>
          <w:sz w:val="24"/>
          <w:szCs w:val="24"/>
        </w:rPr>
        <w:t>)</w:t>
      </w:r>
      <w:r w:rsidR="00A428D3" w:rsidRPr="00E62337">
        <w:rPr>
          <w:rFonts w:ascii="Times New Roman" w:hAnsi="Times New Roman" w:cs="Times New Roman"/>
          <w:color w:val="000000" w:themeColor="text1"/>
          <w:sz w:val="24"/>
          <w:szCs w:val="24"/>
        </w:rPr>
        <w:t>.</w:t>
      </w:r>
    </w:p>
    <w:p w14:paraId="7FBE39D5" w14:textId="3FBDA886" w:rsidR="00FA0BE7" w:rsidRPr="00E62337" w:rsidRDefault="00FA0BE7" w:rsidP="008336BA">
      <w:pPr>
        <w:spacing w:line="360" w:lineRule="auto"/>
        <w:rPr>
          <w:rFonts w:ascii="Times New Roman" w:hAnsi="Times New Roman" w:cs="Times New Roman"/>
          <w:color w:val="000000" w:themeColor="text1"/>
          <w:sz w:val="24"/>
          <w:szCs w:val="24"/>
        </w:rPr>
      </w:pPr>
    </w:p>
    <w:p w14:paraId="3936DBF5" w14:textId="77777777" w:rsidR="0031682F" w:rsidRPr="00E62337" w:rsidRDefault="00FA0BE7" w:rsidP="008336BA">
      <w:pPr>
        <w:pStyle w:val="3"/>
        <w:spacing w:line="360" w:lineRule="auto"/>
        <w:rPr>
          <w:rFonts w:ascii="Times New Roman" w:hAnsi="Times New Roman" w:cs="Times New Roman"/>
          <w:color w:val="000000" w:themeColor="text1"/>
          <w:sz w:val="24"/>
          <w:szCs w:val="24"/>
        </w:rPr>
      </w:pPr>
      <w:bookmarkStart w:id="18" w:name="_Toc504142301"/>
      <w:bookmarkStart w:id="19" w:name="_Toc504142490"/>
      <w:bookmarkStart w:id="20" w:name="_Toc504142633"/>
      <w:r w:rsidRPr="00E62337">
        <w:rPr>
          <w:rFonts w:ascii="Times New Roman" w:hAnsi="Times New Roman" w:cs="Times New Roman"/>
          <w:color w:val="000000" w:themeColor="text1"/>
          <w:sz w:val="24"/>
          <w:szCs w:val="24"/>
        </w:rPr>
        <w:t>Individualism</w:t>
      </w:r>
      <w:bookmarkEnd w:id="18"/>
      <w:bookmarkEnd w:id="19"/>
      <w:bookmarkEnd w:id="20"/>
    </w:p>
    <w:p w14:paraId="7FEB1164" w14:textId="7B3BAE5E" w:rsidR="00FA0BE7" w:rsidRPr="00E62337" w:rsidRDefault="008336BA"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Individualism is in a loose social structure, assuming that people are concerned about themselves and their closest family members. In contrast, collectivism is a close social structure that divides people into internal groups and external groups, and is loyal to internal groups, and the internal groups will also take care of their </w:t>
      </w:r>
      <w:r w:rsidR="0031682F" w:rsidRPr="00E62337">
        <w:rPr>
          <w:rFonts w:ascii="Times New Roman" w:hAnsi="Times New Roman" w:cs="Times New Roman"/>
          <w:color w:val="000000" w:themeColor="text1"/>
          <w:sz w:val="24"/>
          <w:szCs w:val="24"/>
        </w:rPr>
        <w:t>interests. (</w:t>
      </w:r>
      <w:r w:rsidR="00D338EC" w:rsidRPr="00E62337">
        <w:rPr>
          <w:rFonts w:ascii="Times New Roman" w:hAnsi="Times New Roman" w:cs="Times New Roman"/>
          <w:color w:val="000000" w:themeColor="text1"/>
          <w:sz w:val="24"/>
          <w:szCs w:val="24"/>
        </w:rPr>
        <w:t>PINILLOS, M. and REYES, L., 2011</w:t>
      </w:r>
      <w:r w:rsidR="00FA0BE7" w:rsidRPr="00E62337">
        <w:rPr>
          <w:rFonts w:ascii="Times New Roman" w:hAnsi="Times New Roman" w:cs="Times New Roman"/>
          <w:color w:val="000000" w:themeColor="text1"/>
          <w:sz w:val="24"/>
          <w:szCs w:val="24"/>
        </w:rPr>
        <w:t>)</w:t>
      </w:r>
      <w:r w:rsidR="00D338EC" w:rsidRPr="00E62337">
        <w:rPr>
          <w:rFonts w:ascii="Times New Roman" w:hAnsi="Times New Roman" w:cs="Times New Roman"/>
          <w:color w:val="000000" w:themeColor="text1"/>
          <w:sz w:val="24"/>
          <w:szCs w:val="24"/>
        </w:rPr>
        <w:t>.</w:t>
      </w:r>
      <w:r w:rsidR="00FA0BE7" w:rsidRPr="00E62337">
        <w:rPr>
          <w:rFonts w:ascii="Times New Roman" w:hAnsi="Times New Roman" w:cs="Times New Roman"/>
          <w:color w:val="000000" w:themeColor="text1"/>
          <w:sz w:val="24"/>
          <w:szCs w:val="24"/>
        </w:rPr>
        <w:t>.</w:t>
      </w:r>
    </w:p>
    <w:p w14:paraId="3B9D3DD1" w14:textId="77777777" w:rsidR="008336BA" w:rsidRPr="00E62337" w:rsidRDefault="008336BA" w:rsidP="008336BA">
      <w:pPr>
        <w:spacing w:line="360" w:lineRule="auto"/>
        <w:rPr>
          <w:rFonts w:ascii="Times New Roman" w:hAnsi="Times New Roman" w:cs="Times New Roman"/>
          <w:color w:val="000000" w:themeColor="text1"/>
          <w:sz w:val="24"/>
          <w:szCs w:val="24"/>
        </w:rPr>
      </w:pPr>
    </w:p>
    <w:p w14:paraId="77ADE3F8" w14:textId="01F13F78" w:rsidR="00FA0BE7" w:rsidRPr="00E62337" w:rsidRDefault="00B17DFD" w:rsidP="008336BA">
      <w:pPr>
        <w:pStyle w:val="3"/>
        <w:spacing w:line="360" w:lineRule="auto"/>
        <w:rPr>
          <w:rFonts w:ascii="Times New Roman" w:hAnsi="Times New Roman" w:cs="Times New Roman"/>
          <w:color w:val="000000" w:themeColor="text1"/>
          <w:sz w:val="24"/>
          <w:szCs w:val="24"/>
        </w:rPr>
      </w:pPr>
      <w:bookmarkStart w:id="21" w:name="_Toc504142302"/>
      <w:bookmarkStart w:id="22" w:name="_Toc504142491"/>
      <w:bookmarkStart w:id="23" w:name="_Toc504142634"/>
      <w:r w:rsidRPr="00E62337">
        <w:rPr>
          <w:rFonts w:ascii="Times New Roman" w:hAnsi="Times New Roman" w:cs="Times New Roman"/>
          <w:color w:val="000000" w:themeColor="text1"/>
          <w:sz w:val="24"/>
          <w:szCs w:val="24"/>
        </w:rPr>
        <w:t>Masculine</w:t>
      </w:r>
      <w:bookmarkEnd w:id="21"/>
      <w:bookmarkEnd w:id="22"/>
      <w:bookmarkEnd w:id="23"/>
    </w:p>
    <w:p w14:paraId="1877B1D0" w14:textId="1A594389" w:rsidR="00FA0BE7" w:rsidRPr="00E62337" w:rsidRDefault="0031682F" w:rsidP="008336BA">
      <w:pPr>
        <w:pStyle w:val="a8"/>
        <w:spacing w:before="0" w:beforeAutospacing="0" w:after="434" w:afterAutospacing="0" w:line="360" w:lineRule="auto"/>
        <w:rPr>
          <w:rFonts w:ascii="Times New Roman" w:hAnsi="Times New Roman" w:cs="Times New Roman"/>
          <w:color w:val="000000" w:themeColor="text1"/>
        </w:rPr>
      </w:pPr>
      <w:r w:rsidRPr="00E62337">
        <w:rPr>
          <w:rFonts w:ascii="Times New Roman" w:eastAsiaTheme="minorEastAsia" w:hAnsi="Times New Roman" w:cs="Times New Roman"/>
          <w:color w:val="000000" w:themeColor="text1"/>
          <w:kern w:val="2"/>
        </w:rPr>
        <w:t>Masculine</w:t>
      </w:r>
      <w:r w:rsidR="00B17DFD" w:rsidRPr="00E62337">
        <w:rPr>
          <w:rFonts w:ascii="Times New Roman" w:eastAsiaTheme="minorEastAsia" w:hAnsi="Times New Roman" w:cs="Times New Roman"/>
          <w:color w:val="000000" w:themeColor="text1"/>
          <w:kern w:val="2"/>
        </w:rPr>
        <w:t xml:space="preserve"> social</w:t>
      </w:r>
      <w:r w:rsidRPr="00E62337">
        <w:rPr>
          <w:rFonts w:ascii="Times New Roman" w:eastAsiaTheme="minorEastAsia" w:hAnsi="Times New Roman" w:cs="Times New Roman"/>
          <w:color w:val="000000" w:themeColor="text1"/>
          <w:kern w:val="2"/>
        </w:rPr>
        <w:t xml:space="preserve"> indicates that the society will be driven by competition, achievement and success, with success being defined by the “winner” or “best-in-the-field.” This </w:t>
      </w:r>
      <w:r w:rsidRPr="00E62337">
        <w:rPr>
          <w:rFonts w:ascii="Times New Roman" w:eastAsiaTheme="minorEastAsia" w:hAnsi="Times New Roman" w:cs="Times New Roman"/>
          <w:color w:val="000000" w:themeColor="text1"/>
          <w:kern w:val="2"/>
        </w:rPr>
        <w:lastRenderedPageBreak/>
        <w:t>value system starts in school and continues throughout one’s life – both in work and leisure pursuits.</w:t>
      </w:r>
      <w:r w:rsidR="00B17DFD" w:rsidRPr="00E62337">
        <w:rPr>
          <w:rFonts w:ascii="Times New Roman" w:eastAsiaTheme="minorEastAsia" w:hAnsi="Times New Roman" w:cs="Times New Roman"/>
          <w:color w:val="000000" w:themeColor="text1"/>
          <w:kern w:val="2"/>
        </w:rPr>
        <w:t xml:space="preserve"> On the other sides, </w:t>
      </w:r>
      <w:r w:rsidRPr="00E62337">
        <w:rPr>
          <w:rFonts w:ascii="Times New Roman" w:eastAsiaTheme="minorEastAsia" w:hAnsi="Times New Roman" w:cs="Times New Roman"/>
          <w:color w:val="000000" w:themeColor="text1"/>
          <w:kern w:val="2"/>
        </w:rPr>
        <w:t>Feminine</w:t>
      </w:r>
      <w:r w:rsidR="00B17DFD" w:rsidRPr="00E62337">
        <w:rPr>
          <w:rFonts w:ascii="Times New Roman" w:eastAsiaTheme="minorEastAsia" w:hAnsi="Times New Roman" w:cs="Times New Roman"/>
          <w:color w:val="000000" w:themeColor="text1"/>
          <w:kern w:val="2"/>
        </w:rPr>
        <w:t xml:space="preserve"> social</w:t>
      </w:r>
      <w:r w:rsidRPr="00E62337">
        <w:rPr>
          <w:rFonts w:ascii="Times New Roman" w:eastAsiaTheme="minorEastAsia" w:hAnsi="Times New Roman" w:cs="Times New Roman"/>
          <w:color w:val="000000" w:themeColor="text1"/>
          <w:kern w:val="2"/>
        </w:rPr>
        <w:t xml:space="preserve"> means that the dominant values in society are caring for others and quality of life. A Feminine society is one where quality of life is the sign of success and standing out from the crowd is not admirable. </w:t>
      </w:r>
      <w:r w:rsidRPr="00E62337">
        <w:rPr>
          <w:rFonts w:ascii="Times New Roman" w:hAnsi="Times New Roman" w:cs="Times New Roman"/>
          <w:color w:val="000000" w:themeColor="text1"/>
        </w:rPr>
        <w:t xml:space="preserve"> </w:t>
      </w:r>
      <w:r w:rsidR="00D338EC" w:rsidRPr="00E62337">
        <w:rPr>
          <w:rFonts w:ascii="Times New Roman" w:hAnsi="Times New Roman" w:cs="Times New Roman"/>
          <w:color w:val="000000" w:themeColor="text1"/>
        </w:rPr>
        <w:t>(SWAIDAN, Z. et al, 2008.</w:t>
      </w:r>
      <w:r w:rsidR="00FA0BE7" w:rsidRPr="00E62337">
        <w:rPr>
          <w:rFonts w:ascii="Times New Roman" w:hAnsi="Times New Roman" w:cs="Times New Roman"/>
          <w:color w:val="000000" w:themeColor="text1"/>
        </w:rPr>
        <w:t>)</w:t>
      </w:r>
      <w:r w:rsidR="00D338EC" w:rsidRPr="00E62337">
        <w:rPr>
          <w:rFonts w:ascii="Times New Roman" w:hAnsi="Times New Roman" w:cs="Times New Roman"/>
          <w:color w:val="000000" w:themeColor="text1"/>
        </w:rPr>
        <w:t>.</w:t>
      </w:r>
      <w:r w:rsidR="00B17DFD" w:rsidRPr="00E62337">
        <w:rPr>
          <w:rFonts w:ascii="Times New Roman" w:hAnsi="Times New Roman" w:cs="Times New Roman"/>
          <w:color w:val="000000" w:themeColor="text1"/>
        </w:rPr>
        <w:t xml:space="preserve"> </w:t>
      </w:r>
    </w:p>
    <w:p w14:paraId="6D80929E" w14:textId="77777777" w:rsidR="008336BA" w:rsidRPr="00E62337" w:rsidRDefault="008336BA" w:rsidP="008336BA">
      <w:pPr>
        <w:pStyle w:val="a8"/>
        <w:spacing w:before="0" w:beforeAutospacing="0" w:after="434" w:afterAutospacing="0" w:line="360" w:lineRule="auto"/>
        <w:rPr>
          <w:rFonts w:ascii="Times New Roman" w:eastAsiaTheme="minorEastAsia" w:hAnsi="Times New Roman" w:cs="Times New Roman"/>
          <w:color w:val="000000" w:themeColor="text1"/>
          <w:kern w:val="2"/>
        </w:rPr>
      </w:pPr>
    </w:p>
    <w:p w14:paraId="236E8E64" w14:textId="3F0E8D66" w:rsidR="00FA0BE7" w:rsidRPr="00E62337" w:rsidRDefault="00FA0BE7" w:rsidP="008336BA">
      <w:pPr>
        <w:pStyle w:val="3"/>
        <w:spacing w:line="360" w:lineRule="auto"/>
        <w:rPr>
          <w:rFonts w:ascii="Times New Roman" w:hAnsi="Times New Roman" w:cs="Times New Roman"/>
          <w:color w:val="000000" w:themeColor="text1"/>
          <w:sz w:val="24"/>
          <w:szCs w:val="24"/>
        </w:rPr>
      </w:pPr>
      <w:bookmarkStart w:id="24" w:name="_Toc504142303"/>
      <w:bookmarkStart w:id="25" w:name="_Toc504142492"/>
      <w:bookmarkStart w:id="26" w:name="_Toc504142635"/>
      <w:r w:rsidRPr="00E62337">
        <w:rPr>
          <w:rFonts w:ascii="Times New Roman" w:hAnsi="Times New Roman" w:cs="Times New Roman"/>
          <w:color w:val="000000" w:themeColor="text1"/>
          <w:sz w:val="24"/>
          <w:szCs w:val="24"/>
        </w:rPr>
        <w:t>Long term orientation</w:t>
      </w:r>
      <w:bookmarkEnd w:id="24"/>
      <w:bookmarkEnd w:id="25"/>
      <w:bookmarkEnd w:id="26"/>
    </w:p>
    <w:p w14:paraId="5F052CBA" w14:textId="7A5EBFC9" w:rsidR="00FA0BE7" w:rsidRPr="00E62337" w:rsidRDefault="00B17DFD"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Long term orientation and short-term orientation show the value of a nation to long-term interests and short-term interests. Culture and society oriented short-term is aimed at the past and present, mainly focus on immediate interests, respect for tradition, pay attention to the burden of social responsibility; in the management of the most important is the profit, the higher level to the lower level performance of the cycle is short, requiring immediate effect, quick buck. The long-term orientation of culture and society is oriented towards the future, and more attention is paid to future considerations. </w:t>
      </w:r>
      <w:r w:rsidR="00FA0BE7" w:rsidRPr="00E62337">
        <w:rPr>
          <w:rFonts w:ascii="Times New Roman" w:hAnsi="Times New Roman" w:cs="Times New Roman"/>
          <w:color w:val="000000" w:themeColor="text1"/>
          <w:sz w:val="24"/>
          <w:szCs w:val="24"/>
        </w:rPr>
        <w:t>(</w:t>
      </w:r>
      <w:r w:rsidR="00D338EC" w:rsidRPr="00E62337">
        <w:rPr>
          <w:rFonts w:ascii="Times New Roman" w:hAnsi="Times New Roman" w:cs="Times New Roman"/>
          <w:color w:val="000000" w:themeColor="text1"/>
          <w:sz w:val="24"/>
          <w:szCs w:val="24"/>
        </w:rPr>
        <w:t>VENAIK, S., et al, 2013.</w:t>
      </w:r>
      <w:r w:rsidR="00FA0BE7" w:rsidRPr="00E62337">
        <w:rPr>
          <w:rFonts w:ascii="Times New Roman" w:hAnsi="Times New Roman" w:cs="Times New Roman"/>
          <w:color w:val="000000" w:themeColor="text1"/>
          <w:sz w:val="24"/>
          <w:szCs w:val="24"/>
        </w:rPr>
        <w:t>)</w:t>
      </w:r>
    </w:p>
    <w:p w14:paraId="1FF08BBD" w14:textId="77777777" w:rsidR="008336BA" w:rsidRPr="00E62337" w:rsidRDefault="008336BA" w:rsidP="008336BA">
      <w:pPr>
        <w:spacing w:line="360" w:lineRule="auto"/>
        <w:rPr>
          <w:rFonts w:ascii="Times New Roman" w:hAnsi="Times New Roman" w:cs="Times New Roman"/>
          <w:color w:val="000000" w:themeColor="text1"/>
          <w:sz w:val="24"/>
          <w:szCs w:val="24"/>
        </w:rPr>
      </w:pPr>
    </w:p>
    <w:p w14:paraId="474AB366" w14:textId="1E289DCA" w:rsidR="00FA0BE7" w:rsidRPr="00E62337" w:rsidRDefault="00FA0BE7" w:rsidP="008336BA">
      <w:pPr>
        <w:pStyle w:val="3"/>
        <w:spacing w:line="360" w:lineRule="auto"/>
        <w:rPr>
          <w:rFonts w:ascii="Times New Roman" w:hAnsi="Times New Roman" w:cs="Times New Roman"/>
          <w:color w:val="000000" w:themeColor="text1"/>
          <w:sz w:val="24"/>
          <w:szCs w:val="24"/>
        </w:rPr>
      </w:pPr>
      <w:bookmarkStart w:id="27" w:name="_Toc504142304"/>
      <w:bookmarkStart w:id="28" w:name="_Toc504142493"/>
      <w:bookmarkStart w:id="29" w:name="_Toc504142636"/>
      <w:r w:rsidRPr="00E62337">
        <w:rPr>
          <w:rFonts w:ascii="Times New Roman" w:hAnsi="Times New Roman" w:cs="Times New Roman"/>
          <w:color w:val="000000" w:themeColor="text1"/>
          <w:sz w:val="24"/>
          <w:szCs w:val="24"/>
        </w:rPr>
        <w:t>Indulgence</w:t>
      </w:r>
      <w:bookmarkEnd w:id="27"/>
      <w:bookmarkEnd w:id="28"/>
      <w:bookmarkEnd w:id="29"/>
    </w:p>
    <w:p w14:paraId="1ABD1347" w14:textId="4FE35479" w:rsidR="004B3A45" w:rsidRPr="00E62337" w:rsidRDefault="00B17DFD" w:rsidP="008336BA">
      <w:pPr>
        <w:pStyle w:val="a8"/>
        <w:spacing w:before="0" w:beforeAutospacing="0" w:after="158" w:afterAutospacing="0" w:line="360" w:lineRule="auto"/>
        <w:rPr>
          <w:rFonts w:ascii="Times New Roman" w:hAnsi="Times New Roman" w:cs="Times New Roman"/>
          <w:color w:val="000000" w:themeColor="text1"/>
        </w:rPr>
      </w:pPr>
      <w:r w:rsidRPr="00E62337">
        <w:rPr>
          <w:rFonts w:ascii="Times New Roman" w:hAnsi="Times New Roman" w:cs="Times New Roman"/>
          <w:color w:val="000000" w:themeColor="text1"/>
        </w:rPr>
        <w:t xml:space="preserve">This dimension is defined as the extent to which people try to control their desires and impulses according to their way of growth. Relatively weak control is called "indulgence", and relatively strong control is called "restraint". Therefore, culture can be described as conniving or constrained. </w:t>
      </w:r>
      <w:r w:rsidR="00D338EC" w:rsidRPr="00E62337">
        <w:rPr>
          <w:rFonts w:ascii="Times New Roman" w:hAnsi="Times New Roman" w:cs="Times New Roman"/>
          <w:color w:val="000000" w:themeColor="text1"/>
        </w:rPr>
        <w:t>(MAALI, B.M. and AL-ATTAR, A., 2017.)</w:t>
      </w:r>
    </w:p>
    <w:p w14:paraId="2F522812" w14:textId="7DD80F5B" w:rsidR="004B3A45" w:rsidRPr="00E62337" w:rsidRDefault="004B3A45" w:rsidP="008336BA">
      <w:pPr>
        <w:spacing w:line="360" w:lineRule="auto"/>
        <w:rPr>
          <w:rFonts w:ascii="Times New Roman" w:hAnsi="Times New Roman" w:cs="Times New Roman"/>
          <w:color w:val="000000" w:themeColor="text1"/>
          <w:sz w:val="24"/>
          <w:szCs w:val="24"/>
        </w:rPr>
      </w:pPr>
    </w:p>
    <w:p w14:paraId="64D20793" w14:textId="6879736F" w:rsidR="004B3A45" w:rsidRPr="00E62337" w:rsidRDefault="004B3A45" w:rsidP="008336BA">
      <w:pPr>
        <w:spacing w:line="360" w:lineRule="auto"/>
        <w:rPr>
          <w:rFonts w:ascii="Times New Roman" w:hAnsi="Times New Roman" w:cs="Times New Roman"/>
          <w:color w:val="000000" w:themeColor="text1"/>
          <w:sz w:val="24"/>
          <w:szCs w:val="24"/>
        </w:rPr>
      </w:pPr>
    </w:p>
    <w:p w14:paraId="164E4BC8" w14:textId="54BE050E" w:rsidR="004B3A45" w:rsidRPr="00E62337" w:rsidRDefault="004B3A45" w:rsidP="008336BA">
      <w:pPr>
        <w:spacing w:line="360" w:lineRule="auto"/>
        <w:rPr>
          <w:rFonts w:ascii="Times New Roman" w:hAnsi="Times New Roman" w:cs="Times New Roman"/>
          <w:color w:val="000000" w:themeColor="text1"/>
          <w:sz w:val="24"/>
          <w:szCs w:val="24"/>
        </w:rPr>
      </w:pPr>
    </w:p>
    <w:p w14:paraId="18D4DC48" w14:textId="391362BD" w:rsidR="004B3A45" w:rsidRPr="00E62337" w:rsidRDefault="004B3A45" w:rsidP="008336BA">
      <w:pPr>
        <w:spacing w:line="360" w:lineRule="auto"/>
        <w:rPr>
          <w:rFonts w:ascii="Times New Roman" w:hAnsi="Times New Roman" w:cs="Times New Roman"/>
          <w:color w:val="000000" w:themeColor="text1"/>
          <w:sz w:val="24"/>
          <w:szCs w:val="24"/>
        </w:rPr>
      </w:pPr>
    </w:p>
    <w:p w14:paraId="55DCC068" w14:textId="77777777" w:rsidR="00D338EC" w:rsidRPr="00E62337" w:rsidRDefault="00D338EC" w:rsidP="008336BA">
      <w:pPr>
        <w:spacing w:line="360" w:lineRule="auto"/>
        <w:rPr>
          <w:rFonts w:ascii="Times New Roman" w:hAnsi="Times New Roman" w:cs="Times New Roman"/>
          <w:color w:val="000000" w:themeColor="text1"/>
          <w:sz w:val="24"/>
          <w:szCs w:val="24"/>
        </w:rPr>
      </w:pPr>
    </w:p>
    <w:p w14:paraId="7864C827" w14:textId="24C287B4" w:rsidR="004B3A45" w:rsidRPr="00E62337" w:rsidRDefault="004B3A45" w:rsidP="008336BA">
      <w:pPr>
        <w:pStyle w:val="1"/>
        <w:spacing w:line="360" w:lineRule="auto"/>
        <w:rPr>
          <w:rFonts w:ascii="Times New Roman" w:hAnsi="Times New Roman" w:cs="Times New Roman"/>
          <w:color w:val="000000" w:themeColor="text1"/>
          <w:sz w:val="24"/>
          <w:szCs w:val="24"/>
        </w:rPr>
      </w:pPr>
      <w:bookmarkStart w:id="30" w:name="_Toc504142305"/>
      <w:bookmarkStart w:id="31" w:name="_Toc504142494"/>
      <w:bookmarkStart w:id="32" w:name="_Toc504142637"/>
      <w:r w:rsidRPr="00E62337">
        <w:rPr>
          <w:rFonts w:ascii="Times New Roman" w:hAnsi="Times New Roman" w:cs="Times New Roman"/>
          <w:color w:val="000000" w:themeColor="text1"/>
          <w:sz w:val="24"/>
          <w:szCs w:val="24"/>
        </w:rPr>
        <w:lastRenderedPageBreak/>
        <w:t>Main body</w:t>
      </w:r>
      <w:bookmarkEnd w:id="30"/>
      <w:bookmarkEnd w:id="31"/>
      <w:bookmarkEnd w:id="32"/>
    </w:p>
    <w:p w14:paraId="05D4598A" w14:textId="4DB99D9D" w:rsidR="004B3A45" w:rsidRPr="00E62337" w:rsidRDefault="006626AA"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This part will compare the different culture from United Kingdom and Sweden with Hofstede’s cultural dimensions theory. Then, finding the factor which can influence business communication between two countries. According to Hofstede’s culture dimensions theory, the chart would show the distance. In this chart, there are two obviously difference, </w:t>
      </w:r>
      <w:r w:rsidR="007B4E59" w:rsidRPr="00E62337">
        <w:rPr>
          <w:rFonts w:ascii="Times New Roman" w:hAnsi="Times New Roman" w:cs="Times New Roman"/>
          <w:color w:val="000000" w:themeColor="text1"/>
          <w:sz w:val="24"/>
          <w:szCs w:val="24"/>
        </w:rPr>
        <w:t>individualism and masculinity.</w:t>
      </w:r>
      <w:r w:rsidR="00935DF3" w:rsidRPr="00E62337">
        <w:rPr>
          <w:rFonts w:ascii="Times New Roman" w:hAnsi="Times New Roman" w:cs="Times New Roman"/>
          <w:color w:val="000000" w:themeColor="text1"/>
          <w:sz w:val="24"/>
          <w:szCs w:val="24"/>
        </w:rPr>
        <w:t xml:space="preserve"> </w:t>
      </w:r>
    </w:p>
    <w:p w14:paraId="569F2B49" w14:textId="334C64B7" w:rsidR="004B3A45" w:rsidRPr="00E62337" w:rsidRDefault="004B3A45" w:rsidP="008336BA">
      <w:pPr>
        <w:spacing w:line="360" w:lineRule="auto"/>
        <w:rPr>
          <w:rFonts w:ascii="Times New Roman" w:hAnsi="Times New Roman" w:cs="Times New Roman"/>
          <w:color w:val="000000" w:themeColor="text1"/>
          <w:sz w:val="24"/>
          <w:szCs w:val="24"/>
        </w:rPr>
      </w:pPr>
    </w:p>
    <w:p w14:paraId="14C0881D" w14:textId="74566C65" w:rsidR="004B3A45" w:rsidRPr="00E62337" w:rsidRDefault="00D1731E"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noProof/>
          <w:color w:val="000000" w:themeColor="text1"/>
          <w:sz w:val="24"/>
          <w:szCs w:val="24"/>
          <w:lang w:val="zh-CN"/>
        </w:rPr>
        <w:drawing>
          <wp:inline distT="0" distB="0" distL="0" distR="0" wp14:anchorId="3289529B" wp14:editId="330B4258">
            <wp:extent cx="5274310" cy="3076575"/>
            <wp:effectExtent l="0" t="0" r="254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9D5D7B2" w14:textId="75FFC8C9" w:rsidR="00E5243B" w:rsidRPr="00E62337" w:rsidRDefault="00473D94" w:rsidP="008336BA">
      <w:pPr>
        <w:pStyle w:val="2"/>
        <w:spacing w:line="360" w:lineRule="auto"/>
        <w:rPr>
          <w:rFonts w:ascii="Times New Roman" w:hAnsi="Times New Roman" w:cs="Times New Roman"/>
          <w:color w:val="000000" w:themeColor="text1"/>
          <w:sz w:val="24"/>
          <w:szCs w:val="24"/>
        </w:rPr>
      </w:pPr>
      <w:bookmarkStart w:id="33" w:name="_Toc504142306"/>
      <w:bookmarkStart w:id="34" w:name="_Toc504142495"/>
      <w:bookmarkStart w:id="35" w:name="_Toc504142638"/>
      <w:r w:rsidRPr="00E62337">
        <w:rPr>
          <w:rFonts w:ascii="Times New Roman" w:hAnsi="Times New Roman" w:cs="Times New Roman"/>
          <w:color w:val="000000" w:themeColor="text1"/>
          <w:sz w:val="24"/>
          <w:szCs w:val="24"/>
        </w:rPr>
        <w:t>masculinity</w:t>
      </w:r>
      <w:bookmarkEnd w:id="33"/>
      <w:bookmarkEnd w:id="34"/>
      <w:bookmarkEnd w:id="35"/>
    </w:p>
    <w:p w14:paraId="30BB13A7" w14:textId="77777777" w:rsidR="00AB7E90" w:rsidRPr="00E62337" w:rsidRDefault="002C1590" w:rsidP="00E62337">
      <w:pPr>
        <w:pStyle w:val="a7"/>
        <w:spacing w:line="360" w:lineRule="auto"/>
        <w:ind w:firstLineChars="0" w:firstLine="0"/>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Acco</w:t>
      </w:r>
      <w:r w:rsidR="004648A4" w:rsidRPr="00E62337">
        <w:rPr>
          <w:rFonts w:ascii="Times New Roman" w:hAnsi="Times New Roman" w:cs="Times New Roman"/>
          <w:color w:val="000000" w:themeColor="text1"/>
          <w:sz w:val="24"/>
          <w:szCs w:val="24"/>
        </w:rPr>
        <w:t xml:space="preserve">rding to this chart, we can find that Sweden’s masculinity score is 5, but United kingdom’s masculinity score is 66. It means that Sweden is a Feminine social country and </w:t>
      </w:r>
      <w:r w:rsidR="00FB68A9" w:rsidRPr="00E62337">
        <w:rPr>
          <w:rFonts w:ascii="Times New Roman" w:hAnsi="Times New Roman" w:cs="Times New Roman"/>
          <w:color w:val="000000" w:themeColor="text1"/>
          <w:sz w:val="24"/>
          <w:szCs w:val="24"/>
        </w:rPr>
        <w:t>United Kingdom</w:t>
      </w:r>
      <w:r w:rsidR="004648A4" w:rsidRPr="00E62337">
        <w:rPr>
          <w:rFonts w:ascii="Times New Roman" w:hAnsi="Times New Roman" w:cs="Times New Roman"/>
          <w:color w:val="000000" w:themeColor="text1"/>
          <w:sz w:val="24"/>
          <w:szCs w:val="24"/>
        </w:rPr>
        <w:t xml:space="preserve"> is a masculinity country. It is the biggest difference dimension. This difference may lead to some potential problems.</w:t>
      </w:r>
    </w:p>
    <w:p w14:paraId="7186EFE0" w14:textId="521CAE42" w:rsidR="00AB7E90" w:rsidRPr="00E62337" w:rsidRDefault="00AB7E90" w:rsidP="00E62337">
      <w:pPr>
        <w:pStyle w:val="a7"/>
        <w:spacing w:line="360" w:lineRule="auto"/>
        <w:ind w:firstLineChars="0" w:firstLine="0"/>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Sweden’s feminine culture is appeared for they require the totally equity between people.</w:t>
      </w:r>
    </w:p>
    <w:p w14:paraId="2361FEA5" w14:textId="77777777" w:rsidR="006F2D9B" w:rsidRPr="00E62337" w:rsidRDefault="006F2D9B" w:rsidP="00E62337">
      <w:pPr>
        <w:pStyle w:val="a7"/>
        <w:spacing w:line="360" w:lineRule="auto"/>
        <w:ind w:firstLineChars="0" w:firstLine="0"/>
        <w:rPr>
          <w:rFonts w:ascii="Times New Roman" w:hAnsi="Times New Roman" w:cs="Times New Roman"/>
          <w:color w:val="000000" w:themeColor="text1"/>
          <w:sz w:val="24"/>
          <w:szCs w:val="24"/>
        </w:rPr>
      </w:pPr>
    </w:p>
    <w:p w14:paraId="26062DE1" w14:textId="77777777" w:rsidR="006F2D9B" w:rsidRPr="00E62337" w:rsidRDefault="003E428B" w:rsidP="00E62337">
      <w:pPr>
        <w:pStyle w:val="a7"/>
        <w:spacing w:line="360" w:lineRule="auto"/>
        <w:ind w:firstLineChars="0" w:firstLine="0"/>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C</w:t>
      </w:r>
      <w:r w:rsidR="00AB7E90" w:rsidRPr="00E62337">
        <w:rPr>
          <w:rFonts w:ascii="Times New Roman" w:hAnsi="Times New Roman" w:cs="Times New Roman"/>
          <w:color w:val="000000" w:themeColor="text1"/>
          <w:sz w:val="24"/>
          <w:szCs w:val="24"/>
        </w:rPr>
        <w:t xml:space="preserve">omparing to other countries, Sweden is the best on equality of man and woman. So, there are some British </w:t>
      </w:r>
      <w:r w:rsidR="00F26180" w:rsidRPr="00E62337">
        <w:rPr>
          <w:rFonts w:ascii="Times New Roman" w:hAnsi="Times New Roman" w:cs="Times New Roman"/>
          <w:color w:val="000000" w:themeColor="text1"/>
          <w:sz w:val="24"/>
          <w:szCs w:val="24"/>
        </w:rPr>
        <w:t>gentleman</w:t>
      </w:r>
      <w:r w:rsidR="00AB7E90" w:rsidRPr="00E62337">
        <w:rPr>
          <w:rFonts w:ascii="Times New Roman" w:hAnsi="Times New Roman" w:cs="Times New Roman"/>
          <w:color w:val="000000" w:themeColor="text1"/>
          <w:sz w:val="24"/>
          <w:szCs w:val="24"/>
        </w:rPr>
        <w:t xml:space="preserve"> would have lower jobs then Sweden women. It is an </w:t>
      </w:r>
      <w:r w:rsidR="00AB7E90" w:rsidRPr="00E62337">
        <w:rPr>
          <w:rFonts w:ascii="Times New Roman" w:hAnsi="Times New Roman" w:cs="Times New Roman"/>
          <w:color w:val="000000" w:themeColor="text1"/>
          <w:sz w:val="24"/>
          <w:szCs w:val="24"/>
        </w:rPr>
        <w:lastRenderedPageBreak/>
        <w:t>important question</w:t>
      </w:r>
      <w:r w:rsidR="00F26180" w:rsidRPr="00E62337">
        <w:rPr>
          <w:rFonts w:ascii="Times New Roman" w:hAnsi="Times New Roman" w:cs="Times New Roman"/>
          <w:color w:val="000000" w:themeColor="text1"/>
          <w:sz w:val="24"/>
          <w:szCs w:val="24"/>
        </w:rPr>
        <w:t>, are they to accept to work under the women? And when the female manager make mistake, whether the gentleman have some complain for their sexual? And when enterprise is unable to maintain the proper proportion of man and woman in management, it also cause</w:t>
      </w:r>
      <w:r w:rsidRPr="00E62337">
        <w:rPr>
          <w:rFonts w:ascii="Times New Roman" w:hAnsi="Times New Roman" w:cs="Times New Roman"/>
          <w:color w:val="000000" w:themeColor="text1"/>
          <w:sz w:val="24"/>
          <w:szCs w:val="24"/>
        </w:rPr>
        <w:t>s</w:t>
      </w:r>
      <w:r w:rsidR="00F26180" w:rsidRPr="00E62337">
        <w:rPr>
          <w:rFonts w:ascii="Times New Roman" w:hAnsi="Times New Roman" w:cs="Times New Roman"/>
          <w:color w:val="000000" w:themeColor="text1"/>
          <w:sz w:val="24"/>
          <w:szCs w:val="24"/>
        </w:rPr>
        <w:t xml:space="preserve"> trouble for company, such as judicial proceedings for gender discrimination.</w:t>
      </w:r>
      <w:r w:rsidRPr="00E62337">
        <w:rPr>
          <w:rFonts w:ascii="Times New Roman" w:hAnsi="Times New Roman" w:cs="Times New Roman"/>
          <w:color w:val="000000" w:themeColor="text1"/>
          <w:sz w:val="24"/>
          <w:szCs w:val="24"/>
        </w:rPr>
        <w:t xml:space="preserve"> And men in Sweden have paternity leave, which is included in the national constitution</w:t>
      </w:r>
      <w:r w:rsidR="00DA7D5C"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 xml:space="preserve">REGE, M. and SOLLI, I.F., 2013. </w:t>
      </w:r>
      <w:r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 When British enterprise are doing business on the local, can a British gentleman accept and face his employees to be accompanied by a woman's pregnancy?</w:t>
      </w:r>
      <w:bookmarkStart w:id="36" w:name="_GoBack"/>
      <w:bookmarkEnd w:id="36"/>
    </w:p>
    <w:p w14:paraId="60025451" w14:textId="77777777" w:rsidR="006F2D9B" w:rsidRPr="00E62337" w:rsidRDefault="006F2D9B" w:rsidP="00E62337">
      <w:pPr>
        <w:pStyle w:val="a7"/>
        <w:spacing w:line="360" w:lineRule="auto"/>
        <w:ind w:firstLineChars="0" w:firstLine="0"/>
        <w:rPr>
          <w:rFonts w:ascii="Times New Roman" w:hAnsi="Times New Roman" w:cs="Times New Roman"/>
          <w:color w:val="000000" w:themeColor="text1"/>
          <w:sz w:val="24"/>
          <w:szCs w:val="24"/>
        </w:rPr>
      </w:pPr>
    </w:p>
    <w:p w14:paraId="52BDD4FD" w14:textId="726DB2E2" w:rsidR="00F23051" w:rsidRPr="00E62337" w:rsidRDefault="006F2D9B" w:rsidP="00E62337">
      <w:pPr>
        <w:pStyle w:val="a7"/>
        <w:spacing w:line="360" w:lineRule="auto"/>
        <w:ind w:firstLineChars="0" w:firstLine="0"/>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T</w:t>
      </w:r>
      <w:r w:rsidR="003E428B" w:rsidRPr="00E62337">
        <w:rPr>
          <w:rFonts w:ascii="Times New Roman" w:hAnsi="Times New Roman" w:cs="Times New Roman"/>
          <w:color w:val="000000" w:themeColor="text1"/>
          <w:sz w:val="24"/>
          <w:szCs w:val="24"/>
        </w:rPr>
        <w:t>he performance of Sweden in a woman society is a very equal between people and people. Sweden is a high welfare state, which is supported by high taxes in Sweden. Sweden's tax level is second in the world. Because the government's mandatory regulation, for example, the higher the income, the greater the rate of personal income tax rises, so the difference between people's income is not very large. That means it is more difficult for companies to motivate their employees through money. Because their values have led them to think that money does not necessarily bring happiness, they will be more equal and the Swedish tax will regulate these</w:t>
      </w:r>
      <w:r w:rsidR="008336BA" w:rsidRPr="00E62337">
        <w:rPr>
          <w:rFonts w:ascii="Times New Roman" w:hAnsi="Times New Roman" w:cs="Times New Roman"/>
          <w:color w:val="000000" w:themeColor="text1"/>
          <w:sz w:val="24"/>
          <w:szCs w:val="24"/>
        </w:rPr>
        <w:t>.</w:t>
      </w:r>
    </w:p>
    <w:p w14:paraId="02641F81" w14:textId="77777777" w:rsidR="008336BA" w:rsidRPr="00E62337" w:rsidRDefault="008336BA" w:rsidP="008336BA">
      <w:pPr>
        <w:pStyle w:val="a7"/>
        <w:spacing w:line="360" w:lineRule="auto"/>
        <w:ind w:left="735" w:firstLineChars="0" w:firstLine="0"/>
        <w:rPr>
          <w:rFonts w:ascii="Times New Roman" w:hAnsi="Times New Roman" w:cs="Times New Roman"/>
          <w:color w:val="000000" w:themeColor="text1"/>
          <w:sz w:val="24"/>
          <w:szCs w:val="24"/>
        </w:rPr>
      </w:pPr>
    </w:p>
    <w:p w14:paraId="35C8EEBA" w14:textId="702A13C2" w:rsidR="00BF7577" w:rsidRPr="00E62337" w:rsidRDefault="009735E7" w:rsidP="008336BA">
      <w:pPr>
        <w:pStyle w:val="2"/>
        <w:spacing w:line="360" w:lineRule="auto"/>
        <w:rPr>
          <w:rFonts w:ascii="Times New Roman" w:hAnsi="Times New Roman" w:cs="Times New Roman"/>
          <w:color w:val="000000" w:themeColor="text1"/>
          <w:sz w:val="24"/>
          <w:szCs w:val="24"/>
        </w:rPr>
      </w:pPr>
      <w:bookmarkStart w:id="37" w:name="_Toc504142307"/>
      <w:bookmarkStart w:id="38" w:name="_Toc504142496"/>
      <w:bookmarkStart w:id="39" w:name="_Toc504142639"/>
      <w:r w:rsidRPr="00E62337">
        <w:rPr>
          <w:rFonts w:ascii="Times New Roman" w:hAnsi="Times New Roman" w:cs="Times New Roman"/>
          <w:color w:val="000000" w:themeColor="text1"/>
          <w:sz w:val="24"/>
          <w:szCs w:val="24"/>
        </w:rPr>
        <w:t>Individualism</w:t>
      </w:r>
      <w:bookmarkEnd w:id="37"/>
      <w:bookmarkEnd w:id="38"/>
      <w:bookmarkEnd w:id="39"/>
    </w:p>
    <w:p w14:paraId="3ED105A2" w14:textId="1AD95106" w:rsidR="00E85509" w:rsidRPr="00E62337" w:rsidRDefault="009735E7"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The individualism of Britain and Sweden is very high, which are 71 and 89 respectively, and two countries tend to believe that personal ability is the basic factor of a person's success, but there are differences in the two sides' expression. </w:t>
      </w:r>
      <w:r w:rsidRPr="00E62337">
        <w:rPr>
          <w:rFonts w:ascii="Times New Roman" w:hAnsi="Times New Roman" w:cs="Times New Roman"/>
          <w:color w:val="000000" w:themeColor="text1"/>
          <w:spacing w:val="-12"/>
          <w:sz w:val="24"/>
          <w:szCs w:val="24"/>
        </w:rPr>
        <w:t xml:space="preserve">English individualism is a token of a gentle and self-help Puritan gentleman. It is a synonym for a gentle and orderly struggle against the state's intervention in individual rights. </w:t>
      </w:r>
      <w:r w:rsidRPr="00E62337">
        <w:rPr>
          <w:rFonts w:ascii="Times New Roman" w:hAnsi="Times New Roman" w:cs="Times New Roman"/>
          <w:color w:val="000000" w:themeColor="text1"/>
          <w:spacing w:val="-12"/>
          <w:sz w:val="24"/>
          <w:szCs w:val="24"/>
        </w:rPr>
        <w:t>（</w:t>
      </w:r>
      <w:r w:rsidRPr="00E62337">
        <w:rPr>
          <w:rFonts w:ascii="Times New Roman" w:hAnsi="Times New Roman" w:cs="Times New Roman"/>
          <w:color w:val="000000" w:themeColor="text1"/>
          <w:sz w:val="24"/>
          <w:szCs w:val="24"/>
        </w:rPr>
        <w:t>SHAO, L., et,al, 2013.</w:t>
      </w:r>
      <w:r w:rsidR="00F35C26" w:rsidRPr="00E62337">
        <w:rPr>
          <w:rFonts w:ascii="Times New Roman" w:hAnsi="Times New Roman" w:cs="Times New Roman"/>
          <w:color w:val="000000" w:themeColor="text1"/>
          <w:spacing w:val="-12"/>
          <w:sz w:val="24"/>
          <w:szCs w:val="24"/>
        </w:rPr>
        <w:t>）</w:t>
      </w:r>
      <w:r w:rsidRPr="00E62337">
        <w:rPr>
          <w:rFonts w:ascii="Times New Roman" w:hAnsi="Times New Roman" w:cs="Times New Roman"/>
          <w:color w:val="000000" w:themeColor="text1"/>
          <w:sz w:val="24"/>
          <w:szCs w:val="24"/>
        </w:rPr>
        <w:t>Sweden's individualism is also very high, but the Swedish individualism shows a rather indifferent expression for people who are just in touch, but they are also willing to help each other when they actually need help.</w:t>
      </w:r>
      <w:r w:rsidR="00321871"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ERIKSSON, K.,et al., 2017.</w:t>
      </w:r>
      <w:r w:rsidR="00321871" w:rsidRPr="00E62337">
        <w:rPr>
          <w:rFonts w:ascii="Times New Roman" w:hAnsi="Times New Roman" w:cs="Times New Roman"/>
          <w:color w:val="000000" w:themeColor="text1"/>
          <w:sz w:val="24"/>
          <w:szCs w:val="24"/>
        </w:rPr>
        <w:t>）</w:t>
      </w:r>
      <w:r w:rsidRPr="00E62337">
        <w:rPr>
          <w:rFonts w:ascii="Times New Roman" w:hAnsi="Times New Roman" w:cs="Times New Roman"/>
          <w:color w:val="000000" w:themeColor="text1"/>
          <w:sz w:val="24"/>
          <w:szCs w:val="24"/>
        </w:rPr>
        <w:t xml:space="preserve">. For example, </w:t>
      </w:r>
      <w:r w:rsidRPr="00E62337">
        <w:rPr>
          <w:rFonts w:ascii="Times New Roman" w:hAnsi="Times New Roman" w:cs="Times New Roman"/>
          <w:color w:val="000000" w:themeColor="text1"/>
          <w:sz w:val="24"/>
          <w:szCs w:val="24"/>
        </w:rPr>
        <w:lastRenderedPageBreak/>
        <w:t xml:space="preserve">the Swedes are like a walnut, which has a hard appearance, but after opening the shell, it has a fragrance. So when the British have just arrived in Sweden, he may not be very adaptable to local communication. Because in communication with the Swedes, they may be misunderstood because they are unable to get emotional feedback. For example, when Mr. Sweden helped the British gentleman to solve the problem, the British gentleman expressed his gratitude enthusiastically, but Mr. Sweden nodded coolly or gave a plain reply. This may be a trouble to the British gentleman. Do I have to offend Mr. </w:t>
      </w:r>
      <w:r w:rsidR="00BA7E7C" w:rsidRPr="00E62337">
        <w:rPr>
          <w:rFonts w:ascii="Times New Roman" w:hAnsi="Times New Roman" w:cs="Times New Roman"/>
          <w:color w:val="000000" w:themeColor="text1"/>
          <w:sz w:val="24"/>
          <w:szCs w:val="24"/>
        </w:rPr>
        <w:t>Sweden?</w:t>
      </w:r>
      <w:r w:rsidRPr="00E62337">
        <w:rPr>
          <w:rFonts w:ascii="Times New Roman" w:hAnsi="Times New Roman" w:cs="Times New Roman"/>
          <w:color w:val="000000" w:themeColor="text1"/>
          <w:sz w:val="24"/>
          <w:szCs w:val="24"/>
        </w:rPr>
        <w:t xml:space="preserve"> But it's not actually, just their culture</w:t>
      </w:r>
      <w:r w:rsidR="00BA7E7C" w:rsidRPr="00E62337">
        <w:rPr>
          <w:rFonts w:ascii="Times New Roman" w:hAnsi="Times New Roman" w:cs="Times New Roman"/>
          <w:color w:val="000000" w:themeColor="text1"/>
          <w:sz w:val="24"/>
          <w:szCs w:val="24"/>
        </w:rPr>
        <w:t xml:space="preserve"> lead that.</w:t>
      </w:r>
    </w:p>
    <w:p w14:paraId="1E060B14" w14:textId="4D5D203E" w:rsidR="0093468C" w:rsidRPr="00E62337" w:rsidRDefault="0093468C" w:rsidP="008336BA">
      <w:pPr>
        <w:spacing w:line="360" w:lineRule="auto"/>
        <w:rPr>
          <w:rFonts w:ascii="Times New Roman" w:hAnsi="Times New Roman" w:cs="Times New Roman"/>
          <w:color w:val="000000" w:themeColor="text1"/>
          <w:sz w:val="24"/>
          <w:szCs w:val="24"/>
        </w:rPr>
      </w:pPr>
    </w:p>
    <w:p w14:paraId="08AABE26" w14:textId="794E1CAB" w:rsidR="0012631D" w:rsidRPr="00E62337" w:rsidRDefault="0012631D"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Swedish’s communicate mainly focus on their relative and somebody who have close ties with them. And Swedish don’t like chat, it means that they have the more fixed social relationship then other countries. When British inter Sweden, they couldn’t </w:t>
      </w:r>
      <w:r w:rsidRPr="00E62337">
        <w:rPr>
          <w:rFonts w:ascii="Times New Roman" w:hAnsi="Times New Roman" w:cs="Times New Roman"/>
          <w:color w:val="000000" w:themeColor="text1"/>
          <w:sz w:val="24"/>
          <w:szCs w:val="24"/>
        </w:rPr>
        <w:t xml:space="preserve">Integrate into local culture </w:t>
      </w:r>
      <w:r w:rsidRPr="00E62337">
        <w:rPr>
          <w:rFonts w:ascii="Times New Roman" w:hAnsi="Times New Roman" w:cs="Times New Roman"/>
          <w:color w:val="000000" w:themeColor="text1"/>
          <w:sz w:val="24"/>
          <w:szCs w:val="24"/>
        </w:rPr>
        <w:t xml:space="preserve">probably in the first time. Because they need some time to building their social relationship. And for Swedish, they </w:t>
      </w:r>
      <w:r w:rsidR="0041510E" w:rsidRPr="00E62337">
        <w:rPr>
          <w:rFonts w:ascii="Times New Roman" w:hAnsi="Times New Roman" w:cs="Times New Roman"/>
          <w:color w:val="000000" w:themeColor="text1"/>
          <w:sz w:val="24"/>
          <w:szCs w:val="24"/>
        </w:rPr>
        <w:t xml:space="preserve">prefer to believe themselves, they don’t have strong demands for social relationship. They have their relative and their friends in local. </w:t>
      </w:r>
    </w:p>
    <w:p w14:paraId="12D1A7C2" w14:textId="28B9D99B" w:rsidR="006F2D9B" w:rsidRPr="00E62337" w:rsidRDefault="0041510E"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Moreover, Sweden is a country that likes stability and doesn't like much change through the uncertainty avoidance dimension. Therefore, it may become a problem when business communication is going on.</w:t>
      </w:r>
    </w:p>
    <w:p w14:paraId="661B616F" w14:textId="77777777" w:rsidR="0041510E" w:rsidRPr="00E62337" w:rsidRDefault="0041510E" w:rsidP="008336BA">
      <w:pPr>
        <w:spacing w:line="360" w:lineRule="auto"/>
        <w:rPr>
          <w:rFonts w:ascii="Times New Roman" w:hAnsi="Times New Roman" w:cs="Times New Roman"/>
          <w:color w:val="000000" w:themeColor="text1"/>
          <w:sz w:val="24"/>
          <w:szCs w:val="24"/>
        </w:rPr>
      </w:pPr>
    </w:p>
    <w:p w14:paraId="15486249" w14:textId="4375D4E3" w:rsidR="00110B24" w:rsidRPr="00E62337" w:rsidRDefault="006F2D9B" w:rsidP="00CF1B86">
      <w:pPr>
        <w:pStyle w:val="2"/>
        <w:rPr>
          <w:rFonts w:ascii="Times New Roman" w:hAnsi="Times New Roman" w:cs="Times New Roman"/>
          <w:color w:val="000000" w:themeColor="text1"/>
          <w:sz w:val="24"/>
          <w:szCs w:val="24"/>
        </w:rPr>
      </w:pPr>
      <w:bookmarkStart w:id="40" w:name="_Toc504142308"/>
      <w:bookmarkStart w:id="41" w:name="_Toc504142497"/>
      <w:bookmarkStart w:id="42" w:name="_Toc504142640"/>
      <w:r w:rsidRPr="00E62337">
        <w:rPr>
          <w:rFonts w:ascii="Times New Roman" w:hAnsi="Times New Roman" w:cs="Times New Roman"/>
          <w:color w:val="000000" w:themeColor="text1"/>
          <w:sz w:val="24"/>
          <w:szCs w:val="24"/>
        </w:rPr>
        <w:t>Indulgence</w:t>
      </w:r>
      <w:bookmarkEnd w:id="40"/>
      <w:bookmarkEnd w:id="41"/>
      <w:bookmarkEnd w:id="42"/>
      <w:r w:rsidRPr="00E62337">
        <w:rPr>
          <w:rFonts w:ascii="Times New Roman" w:hAnsi="Times New Roman" w:cs="Times New Roman"/>
          <w:color w:val="000000" w:themeColor="text1"/>
          <w:sz w:val="24"/>
          <w:szCs w:val="24"/>
        </w:rPr>
        <w:t xml:space="preserve"> </w:t>
      </w:r>
    </w:p>
    <w:p w14:paraId="1A74E215" w14:textId="61615863" w:rsidR="0041510E" w:rsidRPr="00E62337" w:rsidRDefault="0041510E"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The score of indulgence in Sweden is 79, and British is 68 in this dimension. Both of two countries have a high score in this dimension. It means that they would like to relax themselves and they concern about their degree of comfort. But they also have some gaps. For Swedish, the main way to relax is traveling, and to relax themselves is the main purpose. For British, </w:t>
      </w:r>
      <w:r w:rsidR="005C3A62" w:rsidRPr="00E62337">
        <w:rPr>
          <w:rFonts w:ascii="Times New Roman" w:hAnsi="Times New Roman" w:cs="Times New Roman"/>
          <w:color w:val="000000" w:themeColor="text1"/>
          <w:sz w:val="24"/>
          <w:szCs w:val="24"/>
        </w:rPr>
        <w:t xml:space="preserve">the bar will be a choice for them to relax, but the social intercourse will be the main purpose. But Sweden has control over the consumption of alcohol. For example, it is not allowed to drink high concentration of alcohol. This </w:t>
      </w:r>
      <w:r w:rsidR="005C3A62" w:rsidRPr="00E62337">
        <w:rPr>
          <w:rFonts w:ascii="Times New Roman" w:hAnsi="Times New Roman" w:cs="Times New Roman"/>
          <w:color w:val="000000" w:themeColor="text1"/>
          <w:sz w:val="24"/>
          <w:szCs w:val="24"/>
        </w:rPr>
        <w:lastRenderedPageBreak/>
        <w:t>means that the British may not be very comfortable with local leisure in Sweden.</w:t>
      </w:r>
    </w:p>
    <w:p w14:paraId="3C535CE7" w14:textId="651FED4F" w:rsidR="00110B24" w:rsidRPr="00E62337" w:rsidRDefault="00110B24" w:rsidP="008336BA">
      <w:pPr>
        <w:spacing w:line="360" w:lineRule="auto"/>
        <w:rPr>
          <w:rFonts w:ascii="Times New Roman" w:hAnsi="Times New Roman" w:cs="Times New Roman"/>
          <w:color w:val="000000" w:themeColor="text1"/>
          <w:sz w:val="24"/>
          <w:szCs w:val="24"/>
        </w:rPr>
      </w:pPr>
    </w:p>
    <w:p w14:paraId="14DFDAB3" w14:textId="21E98440" w:rsidR="00110B24" w:rsidRPr="00E62337" w:rsidRDefault="00BA7E7C" w:rsidP="008336BA">
      <w:pPr>
        <w:pStyle w:val="2"/>
        <w:spacing w:line="360" w:lineRule="auto"/>
        <w:rPr>
          <w:rFonts w:ascii="Times New Roman" w:hAnsi="Times New Roman" w:cs="Times New Roman"/>
          <w:color w:val="000000" w:themeColor="text1"/>
          <w:sz w:val="24"/>
          <w:szCs w:val="24"/>
        </w:rPr>
      </w:pPr>
      <w:bookmarkStart w:id="43" w:name="_Toc504142309"/>
      <w:bookmarkStart w:id="44" w:name="_Toc504142498"/>
      <w:bookmarkStart w:id="45" w:name="_Toc504142641"/>
      <w:r w:rsidRPr="00E62337">
        <w:rPr>
          <w:rFonts w:ascii="Times New Roman" w:hAnsi="Times New Roman" w:cs="Times New Roman"/>
          <w:color w:val="000000" w:themeColor="text1"/>
          <w:sz w:val="24"/>
          <w:szCs w:val="24"/>
        </w:rPr>
        <w:t>Advantage:</w:t>
      </w:r>
      <w:bookmarkEnd w:id="43"/>
      <w:bookmarkEnd w:id="44"/>
      <w:bookmarkEnd w:id="45"/>
    </w:p>
    <w:p w14:paraId="00A61A06" w14:textId="29C3C3A6" w:rsidR="00BA7E7C" w:rsidRPr="00E62337" w:rsidRDefault="00BA7E7C"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Because of the cultural differences between the two sides, there will be some drawbacks for business exchanges between the two sides, but there will be a lot of good places for business communication.</w:t>
      </w:r>
    </w:p>
    <w:p w14:paraId="52742CEB" w14:textId="3C0E318E" w:rsidR="008336BA" w:rsidRPr="00E62337" w:rsidRDefault="008336BA"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.1. According to the average population, Sweden has the largest number of multinational companies in the world, which means that Sweden has very rich experience and business cooperation with cross cultural countries. And Sweden is a multicultural and tolerant country. It means that people in different countries have little discrimination and Prejudice in culture in Sweden.            </w:t>
      </w:r>
    </w:p>
    <w:p w14:paraId="7778379C" w14:textId="1E243F56" w:rsidR="008336BA" w:rsidRPr="00E62337" w:rsidRDefault="008336BA"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2. On food, Britain and Sweden have similarities, for example, the British people will love fish and chips for collocation, for Swedes, fish and potatoes are the main food to them, which means that in the UK to work in Sweden, they will not have too long time adaptation period in food.            </w:t>
      </w:r>
    </w:p>
    <w:p w14:paraId="56358C0C" w14:textId="47F94EF5" w:rsidR="00BA7E7C" w:rsidRPr="00E62337" w:rsidRDefault="008336BA"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3 Neither the UK nor Sweden use the euro. In the environment of the UK's departure from Europe, the exchange rate between the two sides will not be changed much because the UK is out of Europe, which will also reduce the investment risk of both sides.</w:t>
      </w:r>
    </w:p>
    <w:p w14:paraId="4A94839A" w14:textId="5C53BE44" w:rsidR="005439BB" w:rsidRPr="00E62337" w:rsidRDefault="005439BB" w:rsidP="008336BA">
      <w:pPr>
        <w:spacing w:line="360" w:lineRule="auto"/>
        <w:rPr>
          <w:rFonts w:ascii="Times New Roman" w:hAnsi="Times New Roman" w:cs="Times New Roman"/>
          <w:color w:val="000000" w:themeColor="text1"/>
          <w:sz w:val="24"/>
          <w:szCs w:val="24"/>
        </w:rPr>
      </w:pPr>
    </w:p>
    <w:p w14:paraId="13B717AA" w14:textId="721389E1" w:rsidR="005439BB" w:rsidRPr="00E62337" w:rsidRDefault="005439BB" w:rsidP="008336BA">
      <w:pPr>
        <w:spacing w:line="360" w:lineRule="auto"/>
        <w:rPr>
          <w:rFonts w:ascii="Times New Roman" w:hAnsi="Times New Roman" w:cs="Times New Roman"/>
          <w:color w:val="000000" w:themeColor="text1"/>
          <w:sz w:val="24"/>
          <w:szCs w:val="24"/>
        </w:rPr>
      </w:pPr>
    </w:p>
    <w:p w14:paraId="729D749F" w14:textId="1D8FE995" w:rsidR="005439BB" w:rsidRPr="00E62337" w:rsidRDefault="005439BB" w:rsidP="008336BA">
      <w:pPr>
        <w:spacing w:line="360" w:lineRule="auto"/>
        <w:rPr>
          <w:rFonts w:ascii="Times New Roman" w:hAnsi="Times New Roman" w:cs="Times New Roman"/>
          <w:color w:val="000000" w:themeColor="text1"/>
          <w:sz w:val="24"/>
          <w:szCs w:val="24"/>
        </w:rPr>
      </w:pPr>
    </w:p>
    <w:p w14:paraId="3500A94F" w14:textId="756C0DAB" w:rsidR="005439BB" w:rsidRPr="00E62337" w:rsidRDefault="005439BB" w:rsidP="008336BA">
      <w:pPr>
        <w:spacing w:line="360" w:lineRule="auto"/>
        <w:rPr>
          <w:rFonts w:ascii="Times New Roman" w:hAnsi="Times New Roman" w:cs="Times New Roman"/>
          <w:color w:val="000000" w:themeColor="text1"/>
          <w:sz w:val="24"/>
          <w:szCs w:val="24"/>
        </w:rPr>
      </w:pPr>
    </w:p>
    <w:p w14:paraId="4D554E62" w14:textId="5CACE9C7" w:rsidR="005439BB" w:rsidRPr="00E62337" w:rsidRDefault="005439BB" w:rsidP="008336BA">
      <w:pPr>
        <w:spacing w:line="360" w:lineRule="auto"/>
        <w:rPr>
          <w:rFonts w:ascii="Times New Roman" w:hAnsi="Times New Roman" w:cs="Times New Roman"/>
          <w:color w:val="000000" w:themeColor="text1"/>
          <w:sz w:val="24"/>
          <w:szCs w:val="24"/>
        </w:rPr>
      </w:pPr>
    </w:p>
    <w:p w14:paraId="709171DF" w14:textId="16CA7E83" w:rsidR="005439BB" w:rsidRPr="00E62337" w:rsidRDefault="005439BB" w:rsidP="008336BA">
      <w:pPr>
        <w:spacing w:line="360" w:lineRule="auto"/>
        <w:rPr>
          <w:rFonts w:ascii="Times New Roman" w:hAnsi="Times New Roman" w:cs="Times New Roman"/>
          <w:color w:val="000000" w:themeColor="text1"/>
          <w:sz w:val="24"/>
          <w:szCs w:val="24"/>
        </w:rPr>
      </w:pPr>
    </w:p>
    <w:p w14:paraId="71641CDC" w14:textId="28B429BF" w:rsidR="005439BB" w:rsidRPr="00E62337" w:rsidRDefault="005439BB" w:rsidP="008336BA">
      <w:pPr>
        <w:spacing w:line="360" w:lineRule="auto"/>
        <w:rPr>
          <w:rFonts w:ascii="Times New Roman" w:hAnsi="Times New Roman" w:cs="Times New Roman"/>
          <w:color w:val="000000" w:themeColor="text1"/>
          <w:sz w:val="24"/>
          <w:szCs w:val="24"/>
        </w:rPr>
      </w:pPr>
    </w:p>
    <w:p w14:paraId="22B247C0" w14:textId="2C774F8B" w:rsidR="005439BB" w:rsidRPr="00E62337" w:rsidRDefault="005439BB" w:rsidP="008336BA">
      <w:pPr>
        <w:spacing w:line="360" w:lineRule="auto"/>
        <w:rPr>
          <w:rFonts w:ascii="Times New Roman" w:hAnsi="Times New Roman" w:cs="Times New Roman"/>
          <w:color w:val="000000" w:themeColor="text1"/>
          <w:sz w:val="24"/>
          <w:szCs w:val="24"/>
        </w:rPr>
      </w:pPr>
    </w:p>
    <w:p w14:paraId="7B05AB8D" w14:textId="23932860" w:rsidR="005439BB" w:rsidRPr="00E62337" w:rsidRDefault="005439BB" w:rsidP="008336BA">
      <w:pPr>
        <w:spacing w:line="360" w:lineRule="auto"/>
        <w:rPr>
          <w:rFonts w:ascii="Times New Roman" w:hAnsi="Times New Roman" w:cs="Times New Roman"/>
          <w:color w:val="000000" w:themeColor="text1"/>
          <w:sz w:val="24"/>
          <w:szCs w:val="24"/>
        </w:rPr>
      </w:pPr>
    </w:p>
    <w:p w14:paraId="314F4FD8" w14:textId="552ECEE2" w:rsidR="005439BB" w:rsidRPr="00E62337" w:rsidRDefault="005C3A62" w:rsidP="00CF1B86">
      <w:pPr>
        <w:pStyle w:val="1"/>
        <w:rPr>
          <w:rFonts w:ascii="Times New Roman" w:hAnsi="Times New Roman" w:cs="Times New Roman"/>
          <w:color w:val="000000" w:themeColor="text1"/>
          <w:sz w:val="24"/>
          <w:szCs w:val="24"/>
        </w:rPr>
      </w:pPr>
      <w:bookmarkStart w:id="46" w:name="_Toc504142310"/>
      <w:bookmarkStart w:id="47" w:name="_Toc504142499"/>
      <w:bookmarkStart w:id="48" w:name="_Toc504142642"/>
      <w:r w:rsidRPr="00E62337">
        <w:rPr>
          <w:rFonts w:ascii="Times New Roman" w:hAnsi="Times New Roman" w:cs="Times New Roman"/>
          <w:color w:val="000000" w:themeColor="text1"/>
          <w:sz w:val="24"/>
          <w:szCs w:val="24"/>
        </w:rPr>
        <w:lastRenderedPageBreak/>
        <w:t>Conclusion:</w:t>
      </w:r>
      <w:bookmarkEnd w:id="46"/>
      <w:bookmarkEnd w:id="47"/>
      <w:bookmarkEnd w:id="48"/>
    </w:p>
    <w:p w14:paraId="0D016625" w14:textId="77777777" w:rsidR="00B47A8B" w:rsidRPr="00E62337" w:rsidRDefault="00B47A8B"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This paper analyzes the cultural differences between two countries by using Hofstede's cultural system, and studies the factors that may affect the cooperation between the two countries because of cultural differences, and puts forward suggestions to reduce the impact caused by the gap. At the same time, the analysis of the inconveniences and potential instability caused by the living habits of the two sides.</w:t>
      </w:r>
    </w:p>
    <w:p w14:paraId="7EE228E9" w14:textId="77777777" w:rsidR="00B47A8B" w:rsidRPr="00E62337" w:rsidRDefault="00B47A8B" w:rsidP="00B47A8B">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The suggestions are as follows:           </w:t>
      </w:r>
    </w:p>
    <w:p w14:paraId="2D91C9CF" w14:textId="77777777" w:rsidR="00B47A8B" w:rsidRPr="00E62337" w:rsidRDefault="00B47A8B" w:rsidP="00B47A8B">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1. respecting the cultural differences between the two sides, two different countries must have their own living habits. In the face of differences, the exchange of respect on the premise will avoid a lot of unnecessary trouble.            </w:t>
      </w:r>
    </w:p>
    <w:p w14:paraId="63AA894B" w14:textId="025826D0" w:rsidR="00B47A8B" w:rsidRPr="00E62337" w:rsidRDefault="00B47A8B" w:rsidP="00B47A8B">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2. more invites Swedish to take part in the company's decision, because in Sweden doing business activities, British will ignore some local culture </w:t>
      </w:r>
      <w:r w:rsidR="00CF1B86" w:rsidRPr="00E62337">
        <w:rPr>
          <w:rFonts w:ascii="Times New Roman" w:hAnsi="Times New Roman" w:cs="Times New Roman"/>
          <w:color w:val="000000" w:themeColor="text1"/>
          <w:sz w:val="24"/>
          <w:szCs w:val="24"/>
        </w:rPr>
        <w:t>on partly</w:t>
      </w:r>
      <w:r w:rsidRPr="00E62337">
        <w:rPr>
          <w:rFonts w:ascii="Times New Roman" w:hAnsi="Times New Roman" w:cs="Times New Roman"/>
          <w:color w:val="000000" w:themeColor="text1"/>
          <w:sz w:val="24"/>
          <w:szCs w:val="24"/>
        </w:rPr>
        <w:t>. When the Swedish</w:t>
      </w:r>
      <w:r w:rsidR="00CF1B86" w:rsidRPr="00E62337">
        <w:rPr>
          <w:rFonts w:ascii="Times New Roman" w:hAnsi="Times New Roman" w:cs="Times New Roman"/>
          <w:color w:val="000000" w:themeColor="text1"/>
          <w:sz w:val="24"/>
          <w:szCs w:val="24"/>
        </w:rPr>
        <w:t xml:space="preserve"> take part</w:t>
      </w:r>
      <w:r w:rsidRPr="00E62337">
        <w:rPr>
          <w:rFonts w:ascii="Times New Roman" w:hAnsi="Times New Roman" w:cs="Times New Roman"/>
          <w:color w:val="000000" w:themeColor="text1"/>
          <w:sz w:val="24"/>
          <w:szCs w:val="24"/>
        </w:rPr>
        <w:t xml:space="preserve"> in it, it can effectively help enterprises reduce the loss caused by different cultures.</w:t>
      </w:r>
    </w:p>
    <w:p w14:paraId="67A8637F" w14:textId="41FDDF45" w:rsidR="005C3A62" w:rsidRPr="00E62337" w:rsidRDefault="005C3A62" w:rsidP="008336BA">
      <w:pPr>
        <w:spacing w:line="360" w:lineRule="auto"/>
        <w:rPr>
          <w:rFonts w:ascii="Times New Roman" w:hAnsi="Times New Roman" w:cs="Times New Roman"/>
          <w:color w:val="000000" w:themeColor="text1"/>
          <w:sz w:val="24"/>
          <w:szCs w:val="24"/>
        </w:rPr>
      </w:pPr>
    </w:p>
    <w:p w14:paraId="14BE1985" w14:textId="5BE5B3CC" w:rsidR="005C3A62" w:rsidRPr="00E62337" w:rsidRDefault="005C3A62" w:rsidP="008336BA">
      <w:pPr>
        <w:spacing w:line="360" w:lineRule="auto"/>
        <w:rPr>
          <w:rFonts w:ascii="Times New Roman" w:hAnsi="Times New Roman" w:cs="Times New Roman"/>
          <w:color w:val="000000" w:themeColor="text1"/>
          <w:sz w:val="24"/>
          <w:szCs w:val="24"/>
        </w:rPr>
      </w:pPr>
    </w:p>
    <w:p w14:paraId="162F7799" w14:textId="360BDDEF" w:rsidR="005C3A62" w:rsidRPr="00E62337" w:rsidRDefault="005C3A62" w:rsidP="008336BA">
      <w:pPr>
        <w:spacing w:line="360" w:lineRule="auto"/>
        <w:rPr>
          <w:rFonts w:ascii="Times New Roman" w:hAnsi="Times New Roman" w:cs="Times New Roman"/>
          <w:color w:val="000000" w:themeColor="text1"/>
          <w:sz w:val="24"/>
          <w:szCs w:val="24"/>
        </w:rPr>
      </w:pPr>
    </w:p>
    <w:p w14:paraId="004DD9E4" w14:textId="45ACBEEB" w:rsidR="005C3A62" w:rsidRPr="00E62337" w:rsidRDefault="005C3A62" w:rsidP="008336BA">
      <w:pPr>
        <w:spacing w:line="360" w:lineRule="auto"/>
        <w:rPr>
          <w:rFonts w:ascii="Times New Roman" w:hAnsi="Times New Roman" w:cs="Times New Roman"/>
          <w:color w:val="000000" w:themeColor="text1"/>
          <w:sz w:val="24"/>
          <w:szCs w:val="24"/>
        </w:rPr>
      </w:pPr>
    </w:p>
    <w:p w14:paraId="0F2514F8" w14:textId="1CA2168F" w:rsidR="005C3A62" w:rsidRPr="00E62337" w:rsidRDefault="005C3A62" w:rsidP="008336BA">
      <w:pPr>
        <w:spacing w:line="360" w:lineRule="auto"/>
        <w:rPr>
          <w:rFonts w:ascii="Times New Roman" w:hAnsi="Times New Roman" w:cs="Times New Roman"/>
          <w:color w:val="000000" w:themeColor="text1"/>
          <w:sz w:val="24"/>
          <w:szCs w:val="24"/>
        </w:rPr>
      </w:pPr>
    </w:p>
    <w:p w14:paraId="114822BA" w14:textId="1768E495" w:rsidR="005C3A62" w:rsidRPr="00E62337" w:rsidRDefault="005C3A62" w:rsidP="008336BA">
      <w:pPr>
        <w:spacing w:line="360" w:lineRule="auto"/>
        <w:rPr>
          <w:rFonts w:ascii="Times New Roman" w:hAnsi="Times New Roman" w:cs="Times New Roman"/>
          <w:color w:val="000000" w:themeColor="text1"/>
          <w:sz w:val="24"/>
          <w:szCs w:val="24"/>
        </w:rPr>
      </w:pPr>
    </w:p>
    <w:p w14:paraId="2E15E5A5" w14:textId="1917C9A7" w:rsidR="005C3A62" w:rsidRPr="00E62337" w:rsidRDefault="005C3A62" w:rsidP="008336BA">
      <w:pPr>
        <w:spacing w:line="360" w:lineRule="auto"/>
        <w:rPr>
          <w:rFonts w:ascii="Times New Roman" w:hAnsi="Times New Roman" w:cs="Times New Roman"/>
          <w:color w:val="000000" w:themeColor="text1"/>
          <w:sz w:val="24"/>
          <w:szCs w:val="24"/>
        </w:rPr>
      </w:pPr>
    </w:p>
    <w:p w14:paraId="409FD5EC" w14:textId="4EDE98CC" w:rsidR="005C3A62" w:rsidRPr="00E62337" w:rsidRDefault="005C3A62" w:rsidP="008336BA">
      <w:pPr>
        <w:spacing w:line="360" w:lineRule="auto"/>
        <w:rPr>
          <w:rFonts w:ascii="Times New Roman" w:hAnsi="Times New Roman" w:cs="Times New Roman"/>
          <w:color w:val="000000" w:themeColor="text1"/>
          <w:sz w:val="24"/>
          <w:szCs w:val="24"/>
        </w:rPr>
      </w:pPr>
    </w:p>
    <w:p w14:paraId="4C98B0B0" w14:textId="18BF1CF7" w:rsidR="005C3A62" w:rsidRPr="00E62337" w:rsidRDefault="005C3A62" w:rsidP="008336BA">
      <w:pPr>
        <w:spacing w:line="360" w:lineRule="auto"/>
        <w:rPr>
          <w:rFonts w:ascii="Times New Roman" w:hAnsi="Times New Roman" w:cs="Times New Roman"/>
          <w:color w:val="000000" w:themeColor="text1"/>
          <w:sz w:val="24"/>
          <w:szCs w:val="24"/>
        </w:rPr>
      </w:pPr>
    </w:p>
    <w:p w14:paraId="76C6FF14" w14:textId="4B3489D1" w:rsidR="005C3A62" w:rsidRPr="00E62337" w:rsidRDefault="005C3A62" w:rsidP="008336BA">
      <w:pPr>
        <w:spacing w:line="360" w:lineRule="auto"/>
        <w:rPr>
          <w:rFonts w:ascii="Times New Roman" w:hAnsi="Times New Roman" w:cs="Times New Roman"/>
          <w:color w:val="000000" w:themeColor="text1"/>
          <w:sz w:val="24"/>
          <w:szCs w:val="24"/>
        </w:rPr>
      </w:pPr>
    </w:p>
    <w:p w14:paraId="3997F1F7" w14:textId="152A5ECF" w:rsidR="005C3A62" w:rsidRPr="00E62337" w:rsidRDefault="005C3A62" w:rsidP="008336BA">
      <w:pPr>
        <w:spacing w:line="360" w:lineRule="auto"/>
        <w:rPr>
          <w:rFonts w:ascii="Times New Roman" w:hAnsi="Times New Roman" w:cs="Times New Roman"/>
          <w:color w:val="000000" w:themeColor="text1"/>
          <w:sz w:val="24"/>
          <w:szCs w:val="24"/>
        </w:rPr>
      </w:pPr>
    </w:p>
    <w:p w14:paraId="1583E905" w14:textId="008F12AD" w:rsidR="005C3A62" w:rsidRPr="00E62337" w:rsidRDefault="005C3A62" w:rsidP="008336BA">
      <w:pPr>
        <w:spacing w:line="360" w:lineRule="auto"/>
        <w:rPr>
          <w:rFonts w:ascii="Times New Roman" w:hAnsi="Times New Roman" w:cs="Times New Roman"/>
          <w:color w:val="000000" w:themeColor="text1"/>
          <w:sz w:val="24"/>
          <w:szCs w:val="24"/>
        </w:rPr>
      </w:pPr>
    </w:p>
    <w:p w14:paraId="0BCC309F" w14:textId="3371F8F7" w:rsidR="005C3A62" w:rsidRPr="00E62337" w:rsidRDefault="005C3A62" w:rsidP="008336BA">
      <w:pPr>
        <w:spacing w:line="360" w:lineRule="auto"/>
        <w:rPr>
          <w:rFonts w:ascii="Times New Roman" w:hAnsi="Times New Roman" w:cs="Times New Roman"/>
          <w:color w:val="000000" w:themeColor="text1"/>
          <w:sz w:val="24"/>
          <w:szCs w:val="24"/>
        </w:rPr>
      </w:pPr>
    </w:p>
    <w:p w14:paraId="35A889D2" w14:textId="77777777" w:rsidR="005C3A62" w:rsidRPr="00E62337" w:rsidRDefault="005C3A62" w:rsidP="008336BA">
      <w:pPr>
        <w:spacing w:line="360" w:lineRule="auto"/>
        <w:rPr>
          <w:rFonts w:ascii="Times New Roman" w:hAnsi="Times New Roman" w:cs="Times New Roman"/>
          <w:color w:val="000000" w:themeColor="text1"/>
          <w:sz w:val="24"/>
          <w:szCs w:val="24"/>
        </w:rPr>
      </w:pPr>
    </w:p>
    <w:p w14:paraId="531CA4DD" w14:textId="67E0E042" w:rsidR="005439BB" w:rsidRPr="00E62337" w:rsidRDefault="005439BB" w:rsidP="008336BA">
      <w:pPr>
        <w:pStyle w:val="1"/>
        <w:spacing w:line="360" w:lineRule="auto"/>
        <w:rPr>
          <w:rFonts w:ascii="Times New Roman" w:hAnsi="Times New Roman" w:cs="Times New Roman"/>
          <w:color w:val="000000" w:themeColor="text1"/>
          <w:sz w:val="24"/>
          <w:szCs w:val="24"/>
        </w:rPr>
      </w:pPr>
      <w:bookmarkStart w:id="49" w:name="_Toc504142311"/>
      <w:bookmarkStart w:id="50" w:name="_Toc504142500"/>
      <w:bookmarkStart w:id="51" w:name="_Toc504142643"/>
      <w:r w:rsidRPr="00E62337">
        <w:rPr>
          <w:rFonts w:ascii="Times New Roman" w:hAnsi="Times New Roman" w:cs="Times New Roman"/>
          <w:color w:val="000000" w:themeColor="text1"/>
          <w:sz w:val="24"/>
          <w:szCs w:val="24"/>
        </w:rPr>
        <w:lastRenderedPageBreak/>
        <w:t>Reference</w:t>
      </w:r>
      <w:bookmarkEnd w:id="49"/>
      <w:bookmarkEnd w:id="50"/>
      <w:bookmarkEnd w:id="51"/>
    </w:p>
    <w:p w14:paraId="39083605" w14:textId="5098ED14" w:rsidR="005439BB" w:rsidRPr="00E62337" w:rsidRDefault="005439BB" w:rsidP="008336BA">
      <w:pPr>
        <w:spacing w:line="360" w:lineRule="auto"/>
        <w:rPr>
          <w:rFonts w:ascii="Times New Roman" w:hAnsi="Times New Roman" w:cs="Times New Roman"/>
          <w:color w:val="000000" w:themeColor="text1"/>
          <w:sz w:val="24"/>
          <w:szCs w:val="24"/>
        </w:rPr>
      </w:pPr>
      <w:bookmarkStart w:id="52" w:name="_Hlk504103033"/>
      <w:r w:rsidRPr="00E62337">
        <w:rPr>
          <w:rFonts w:ascii="Times New Roman" w:hAnsi="Times New Roman" w:cs="Times New Roman"/>
          <w:color w:val="000000" w:themeColor="text1"/>
          <w:sz w:val="24"/>
          <w:szCs w:val="24"/>
        </w:rPr>
        <w:t xml:space="preserve">SPENCER, J.E., 1978. The Growth of Cultural Geography. </w:t>
      </w:r>
      <w:r w:rsidRPr="00E62337">
        <w:rPr>
          <w:rFonts w:ascii="Times New Roman" w:hAnsi="Times New Roman" w:cs="Times New Roman"/>
          <w:i/>
          <w:iCs/>
          <w:color w:val="000000" w:themeColor="text1"/>
          <w:sz w:val="24"/>
          <w:szCs w:val="24"/>
        </w:rPr>
        <w:t xml:space="preserve">The American Behavioral Scientist (pre-1986), </w:t>
      </w:r>
      <w:r w:rsidRPr="00E62337">
        <w:rPr>
          <w:rFonts w:ascii="Times New Roman" w:hAnsi="Times New Roman" w:cs="Times New Roman"/>
          <w:b/>
          <w:bCs/>
          <w:color w:val="000000" w:themeColor="text1"/>
          <w:sz w:val="24"/>
          <w:szCs w:val="24"/>
        </w:rPr>
        <w:t>22</w:t>
      </w:r>
      <w:r w:rsidRPr="00E62337">
        <w:rPr>
          <w:rFonts w:ascii="Times New Roman" w:hAnsi="Times New Roman" w:cs="Times New Roman"/>
          <w:color w:val="000000" w:themeColor="text1"/>
          <w:sz w:val="24"/>
          <w:szCs w:val="24"/>
        </w:rPr>
        <w:t>(1), pp. 79.</w:t>
      </w:r>
    </w:p>
    <w:p w14:paraId="15CC024B" w14:textId="4E80AB8C" w:rsidR="006E47C1" w:rsidRPr="00E62337" w:rsidRDefault="006E47C1" w:rsidP="008336BA">
      <w:pPr>
        <w:spacing w:line="360" w:lineRule="auto"/>
        <w:rPr>
          <w:rFonts w:ascii="Times New Roman" w:hAnsi="Times New Roman" w:cs="Times New Roman"/>
          <w:color w:val="000000" w:themeColor="text1"/>
          <w:sz w:val="24"/>
          <w:szCs w:val="24"/>
        </w:rPr>
      </w:pPr>
    </w:p>
    <w:p w14:paraId="3941EB75" w14:textId="50995FCB" w:rsidR="006E47C1" w:rsidRPr="00E62337" w:rsidRDefault="006E47C1"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Hofstede, G. H., &amp; Hofstede, G. J. (2005). Culture and organizations: Software of the mind (Revised and expanded 2nd ed.). New York: McGraw-Hill.</w:t>
      </w:r>
    </w:p>
    <w:p w14:paraId="3EA465EE" w14:textId="3988F904" w:rsidR="005439BB" w:rsidRPr="00E62337" w:rsidRDefault="005439BB" w:rsidP="008336BA">
      <w:pPr>
        <w:spacing w:line="360" w:lineRule="auto"/>
        <w:rPr>
          <w:rFonts w:ascii="Times New Roman" w:hAnsi="Times New Roman" w:cs="Times New Roman"/>
          <w:color w:val="000000" w:themeColor="text1"/>
          <w:sz w:val="24"/>
          <w:szCs w:val="24"/>
        </w:rPr>
      </w:pPr>
    </w:p>
    <w:p w14:paraId="56C5D988" w14:textId="75D0883D" w:rsidR="00100782" w:rsidRPr="00E62337" w:rsidRDefault="00100782"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Hofstede, G. H. (1980). Culture’s consequences: International differences in work- related values. Beverly Hills, CA: Sage Publications.</w:t>
      </w:r>
    </w:p>
    <w:p w14:paraId="5C07914F" w14:textId="295E6BED" w:rsidR="00E85509" w:rsidRPr="00E62337" w:rsidRDefault="00E85509" w:rsidP="008336BA">
      <w:pPr>
        <w:spacing w:line="360" w:lineRule="auto"/>
        <w:rPr>
          <w:rFonts w:ascii="Times New Roman" w:hAnsi="Times New Roman" w:cs="Times New Roman"/>
          <w:color w:val="000000" w:themeColor="text1"/>
          <w:sz w:val="24"/>
          <w:szCs w:val="24"/>
        </w:rPr>
      </w:pPr>
    </w:p>
    <w:p w14:paraId="265F2FFA" w14:textId="661A3E26" w:rsidR="00E85509" w:rsidRPr="00E62337" w:rsidRDefault="00E85509"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MOALLA, E., 2016. Quelle mesure pour la culture nationale ? Hofstede vs Schwartz vs Globe/What Measure for National Culture? Hofstede vs Schwartz vs Globe/¿Qué medida utilizar para la cultura nacional? Hofstede vs Schwartz vs Globe. </w:t>
      </w:r>
      <w:r w:rsidRPr="00E62337">
        <w:rPr>
          <w:rFonts w:ascii="Times New Roman" w:hAnsi="Times New Roman" w:cs="Times New Roman"/>
          <w:i/>
          <w:iCs/>
          <w:color w:val="000000" w:themeColor="text1"/>
          <w:sz w:val="24"/>
          <w:szCs w:val="24"/>
        </w:rPr>
        <w:t xml:space="preserve">Management International, </w:t>
      </w:r>
      <w:r w:rsidRPr="00E62337">
        <w:rPr>
          <w:rFonts w:ascii="Times New Roman" w:hAnsi="Times New Roman" w:cs="Times New Roman"/>
          <w:b/>
          <w:bCs/>
          <w:color w:val="000000" w:themeColor="text1"/>
          <w:sz w:val="24"/>
          <w:szCs w:val="24"/>
        </w:rPr>
        <w:t>20</w:t>
      </w:r>
      <w:r w:rsidRPr="00E62337">
        <w:rPr>
          <w:rFonts w:ascii="Times New Roman" w:hAnsi="Times New Roman" w:cs="Times New Roman"/>
          <w:color w:val="000000" w:themeColor="text1"/>
          <w:sz w:val="24"/>
          <w:szCs w:val="24"/>
        </w:rPr>
        <w:t>, pp. 26-37,184-185,187.</w:t>
      </w:r>
    </w:p>
    <w:p w14:paraId="17CF285A" w14:textId="014BB16F" w:rsidR="00E85509" w:rsidRPr="00E62337" w:rsidRDefault="00E85509" w:rsidP="008336BA">
      <w:pPr>
        <w:spacing w:line="360" w:lineRule="auto"/>
        <w:rPr>
          <w:rFonts w:ascii="Times New Roman" w:hAnsi="Times New Roman" w:cs="Times New Roman"/>
          <w:color w:val="000000" w:themeColor="text1"/>
          <w:sz w:val="24"/>
          <w:szCs w:val="24"/>
        </w:rPr>
      </w:pPr>
    </w:p>
    <w:p w14:paraId="4FE28D4B" w14:textId="16028D9E" w:rsidR="00E85509" w:rsidRPr="00E62337" w:rsidRDefault="00E85509"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PUNI, A. and ANLESINYA, A., 2017. Whistleblowing propensity in power distance societies. </w:t>
      </w:r>
      <w:r w:rsidRPr="00E62337">
        <w:rPr>
          <w:rFonts w:ascii="Times New Roman" w:hAnsi="Times New Roman" w:cs="Times New Roman"/>
          <w:i/>
          <w:iCs/>
          <w:color w:val="000000" w:themeColor="text1"/>
          <w:sz w:val="24"/>
          <w:szCs w:val="24"/>
        </w:rPr>
        <w:t xml:space="preserve">Journal of Global Responsibility, </w:t>
      </w:r>
      <w:r w:rsidRPr="00E62337">
        <w:rPr>
          <w:rFonts w:ascii="Times New Roman" w:hAnsi="Times New Roman" w:cs="Times New Roman"/>
          <w:b/>
          <w:bCs/>
          <w:color w:val="000000" w:themeColor="text1"/>
          <w:sz w:val="24"/>
          <w:szCs w:val="24"/>
        </w:rPr>
        <w:t>8</w:t>
      </w:r>
      <w:r w:rsidRPr="00E62337">
        <w:rPr>
          <w:rFonts w:ascii="Times New Roman" w:hAnsi="Times New Roman" w:cs="Times New Roman"/>
          <w:color w:val="000000" w:themeColor="text1"/>
          <w:sz w:val="24"/>
          <w:szCs w:val="24"/>
        </w:rPr>
        <w:t>(2), pp. 212-224.</w:t>
      </w:r>
    </w:p>
    <w:p w14:paraId="7AFF91C7" w14:textId="39888604" w:rsidR="00A428D3" w:rsidRPr="00E62337" w:rsidRDefault="00A428D3" w:rsidP="008336BA">
      <w:pPr>
        <w:spacing w:line="360" w:lineRule="auto"/>
        <w:rPr>
          <w:rFonts w:ascii="Times New Roman" w:hAnsi="Times New Roman" w:cs="Times New Roman"/>
          <w:color w:val="000000" w:themeColor="text1"/>
          <w:sz w:val="24"/>
          <w:szCs w:val="24"/>
        </w:rPr>
      </w:pPr>
    </w:p>
    <w:p w14:paraId="458A11B5" w14:textId="642CDB84" w:rsidR="00A428D3" w:rsidRPr="00E62337" w:rsidRDefault="00A428D3"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GRAF, A., KOESZEGI, S.T. and PESENDORFER, E., 2012. Cross-cultural negotiations and power distance. </w:t>
      </w:r>
      <w:r w:rsidRPr="00E62337">
        <w:rPr>
          <w:rFonts w:ascii="Times New Roman" w:hAnsi="Times New Roman" w:cs="Times New Roman"/>
          <w:i/>
          <w:iCs/>
          <w:color w:val="000000" w:themeColor="text1"/>
          <w:sz w:val="24"/>
          <w:szCs w:val="24"/>
        </w:rPr>
        <w:t xml:space="preserve">Nankai Business Review International, </w:t>
      </w:r>
      <w:r w:rsidRPr="00E62337">
        <w:rPr>
          <w:rFonts w:ascii="Times New Roman" w:hAnsi="Times New Roman" w:cs="Times New Roman"/>
          <w:b/>
          <w:bCs/>
          <w:color w:val="000000" w:themeColor="text1"/>
          <w:sz w:val="24"/>
          <w:szCs w:val="24"/>
        </w:rPr>
        <w:t>3</w:t>
      </w:r>
      <w:r w:rsidRPr="00E62337">
        <w:rPr>
          <w:rFonts w:ascii="Times New Roman" w:hAnsi="Times New Roman" w:cs="Times New Roman"/>
          <w:color w:val="000000" w:themeColor="text1"/>
          <w:sz w:val="24"/>
          <w:szCs w:val="24"/>
        </w:rPr>
        <w:t>(3), pp. 242-256.</w:t>
      </w:r>
    </w:p>
    <w:p w14:paraId="27EE3EE1" w14:textId="79EF151A" w:rsidR="00A428D3" w:rsidRPr="00E62337" w:rsidRDefault="00A428D3" w:rsidP="008336BA">
      <w:pPr>
        <w:spacing w:line="360" w:lineRule="auto"/>
        <w:rPr>
          <w:rFonts w:ascii="Times New Roman" w:hAnsi="Times New Roman" w:cs="Times New Roman"/>
          <w:color w:val="000000" w:themeColor="text1"/>
          <w:sz w:val="24"/>
          <w:szCs w:val="24"/>
        </w:rPr>
      </w:pPr>
    </w:p>
    <w:p w14:paraId="64097EB4" w14:textId="7DDA5B86" w:rsidR="00A428D3" w:rsidRPr="00E62337" w:rsidRDefault="00A428D3"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GOKTAN, A.B. and SAATÇIOGLU, Ö.,Y., 2011. The Effect of Cultural Values on Pay Preferences: A Comparative Study in Turkey and the United States. </w:t>
      </w:r>
      <w:r w:rsidRPr="00E62337">
        <w:rPr>
          <w:rFonts w:ascii="Times New Roman" w:hAnsi="Times New Roman" w:cs="Times New Roman"/>
          <w:i/>
          <w:iCs/>
          <w:color w:val="000000" w:themeColor="text1"/>
          <w:sz w:val="24"/>
          <w:szCs w:val="24"/>
        </w:rPr>
        <w:t xml:space="preserve">International Journal of Management, </w:t>
      </w:r>
      <w:r w:rsidRPr="00E62337">
        <w:rPr>
          <w:rFonts w:ascii="Times New Roman" w:hAnsi="Times New Roman" w:cs="Times New Roman"/>
          <w:b/>
          <w:bCs/>
          <w:color w:val="000000" w:themeColor="text1"/>
          <w:sz w:val="24"/>
          <w:szCs w:val="24"/>
        </w:rPr>
        <w:t>28</w:t>
      </w:r>
      <w:r w:rsidRPr="00E62337">
        <w:rPr>
          <w:rFonts w:ascii="Times New Roman" w:hAnsi="Times New Roman" w:cs="Times New Roman"/>
          <w:color w:val="000000" w:themeColor="text1"/>
          <w:sz w:val="24"/>
          <w:szCs w:val="24"/>
        </w:rPr>
        <w:t>(1), pp. 173-184,199.</w:t>
      </w:r>
    </w:p>
    <w:p w14:paraId="3CF6101A" w14:textId="46D488FE" w:rsidR="00D338EC" w:rsidRPr="00E62337" w:rsidRDefault="00D338EC" w:rsidP="008336BA">
      <w:pPr>
        <w:spacing w:line="360" w:lineRule="auto"/>
        <w:rPr>
          <w:rFonts w:ascii="Times New Roman" w:hAnsi="Times New Roman" w:cs="Times New Roman"/>
          <w:color w:val="000000" w:themeColor="text1"/>
          <w:sz w:val="24"/>
          <w:szCs w:val="24"/>
        </w:rPr>
      </w:pPr>
    </w:p>
    <w:p w14:paraId="6298400E" w14:textId="785DF427" w:rsidR="00D338EC" w:rsidRPr="00E62337" w:rsidRDefault="00D338EC"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PINILLOS, M. and REYES, L., 2011. Relationship between individualist-collectivist culture and entrepreneurial activity: evidence from Global Entrepreneurship Monitor data. </w:t>
      </w:r>
      <w:r w:rsidRPr="00E62337">
        <w:rPr>
          <w:rFonts w:ascii="Times New Roman" w:hAnsi="Times New Roman" w:cs="Times New Roman"/>
          <w:i/>
          <w:iCs/>
          <w:color w:val="000000" w:themeColor="text1"/>
          <w:sz w:val="24"/>
          <w:szCs w:val="24"/>
        </w:rPr>
        <w:t xml:space="preserve">Small Business Economics, </w:t>
      </w:r>
      <w:r w:rsidRPr="00E62337">
        <w:rPr>
          <w:rFonts w:ascii="Times New Roman" w:hAnsi="Times New Roman" w:cs="Times New Roman"/>
          <w:b/>
          <w:bCs/>
          <w:color w:val="000000" w:themeColor="text1"/>
          <w:sz w:val="24"/>
          <w:szCs w:val="24"/>
        </w:rPr>
        <w:t>37</w:t>
      </w:r>
      <w:r w:rsidRPr="00E62337">
        <w:rPr>
          <w:rFonts w:ascii="Times New Roman" w:hAnsi="Times New Roman" w:cs="Times New Roman"/>
          <w:color w:val="000000" w:themeColor="text1"/>
          <w:sz w:val="24"/>
          <w:szCs w:val="24"/>
        </w:rPr>
        <w:t>(1), pp. 23-37.</w:t>
      </w:r>
    </w:p>
    <w:p w14:paraId="476C6A50" w14:textId="25375981" w:rsidR="00D338EC" w:rsidRPr="00E62337" w:rsidRDefault="00D338EC" w:rsidP="008336BA">
      <w:pPr>
        <w:spacing w:line="360" w:lineRule="auto"/>
        <w:rPr>
          <w:rFonts w:ascii="Times New Roman" w:hAnsi="Times New Roman" w:cs="Times New Roman"/>
          <w:color w:val="000000" w:themeColor="text1"/>
          <w:sz w:val="24"/>
          <w:szCs w:val="24"/>
        </w:rPr>
      </w:pPr>
    </w:p>
    <w:p w14:paraId="5771668E" w14:textId="16B22434" w:rsidR="00D338EC" w:rsidRPr="00E62337" w:rsidRDefault="00D338EC"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SWAIDAN, Z., RAWWAS, M.Y.A. and VITELL, S.J., 2008. CULTURE AND MORAL IDEOLOGIES OF AFRICAN AMERICANS. </w:t>
      </w:r>
      <w:r w:rsidRPr="00E62337">
        <w:rPr>
          <w:rFonts w:ascii="Times New Roman" w:hAnsi="Times New Roman" w:cs="Times New Roman"/>
          <w:i/>
          <w:iCs/>
          <w:color w:val="000000" w:themeColor="text1"/>
          <w:sz w:val="24"/>
          <w:szCs w:val="24"/>
        </w:rPr>
        <w:t xml:space="preserve">Journal of Marketing Theory and Practice, </w:t>
      </w:r>
      <w:r w:rsidRPr="00E62337">
        <w:rPr>
          <w:rFonts w:ascii="Times New Roman" w:hAnsi="Times New Roman" w:cs="Times New Roman"/>
          <w:b/>
          <w:bCs/>
          <w:color w:val="000000" w:themeColor="text1"/>
          <w:sz w:val="24"/>
          <w:szCs w:val="24"/>
        </w:rPr>
        <w:t>16</w:t>
      </w:r>
      <w:r w:rsidRPr="00E62337">
        <w:rPr>
          <w:rFonts w:ascii="Times New Roman" w:hAnsi="Times New Roman" w:cs="Times New Roman"/>
          <w:color w:val="000000" w:themeColor="text1"/>
          <w:sz w:val="24"/>
          <w:szCs w:val="24"/>
        </w:rPr>
        <w:t>(2), pp. 127-137</w:t>
      </w:r>
    </w:p>
    <w:p w14:paraId="4B23AF4A" w14:textId="33087FE7" w:rsidR="00D338EC" w:rsidRPr="00E62337" w:rsidRDefault="00D338EC" w:rsidP="008336BA">
      <w:pPr>
        <w:spacing w:line="360" w:lineRule="auto"/>
        <w:rPr>
          <w:rFonts w:ascii="Times New Roman" w:hAnsi="Times New Roman" w:cs="Times New Roman"/>
          <w:color w:val="000000" w:themeColor="text1"/>
          <w:sz w:val="24"/>
          <w:szCs w:val="24"/>
        </w:rPr>
      </w:pPr>
    </w:p>
    <w:p w14:paraId="681F8879" w14:textId="21240BF0" w:rsidR="00D338EC" w:rsidRPr="00E62337" w:rsidRDefault="00D338EC"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VENAIK, S., ZHU, Y. and BREWER, P., 2013. Looking into the future: Hofstede long term orientation versus GLOBE future orientation. </w:t>
      </w:r>
      <w:r w:rsidRPr="00E62337">
        <w:rPr>
          <w:rFonts w:ascii="Times New Roman" w:hAnsi="Times New Roman" w:cs="Times New Roman"/>
          <w:i/>
          <w:iCs/>
          <w:color w:val="000000" w:themeColor="text1"/>
          <w:sz w:val="24"/>
          <w:szCs w:val="24"/>
        </w:rPr>
        <w:t xml:space="preserve">Cross Cultural Management, </w:t>
      </w:r>
      <w:r w:rsidRPr="00E62337">
        <w:rPr>
          <w:rFonts w:ascii="Times New Roman" w:hAnsi="Times New Roman" w:cs="Times New Roman"/>
          <w:b/>
          <w:bCs/>
          <w:color w:val="000000" w:themeColor="text1"/>
          <w:sz w:val="24"/>
          <w:szCs w:val="24"/>
        </w:rPr>
        <w:t>20</w:t>
      </w:r>
      <w:r w:rsidRPr="00E62337">
        <w:rPr>
          <w:rFonts w:ascii="Times New Roman" w:hAnsi="Times New Roman" w:cs="Times New Roman"/>
          <w:color w:val="000000" w:themeColor="text1"/>
          <w:sz w:val="24"/>
          <w:szCs w:val="24"/>
        </w:rPr>
        <w:t>(3), pp. 361-385.</w:t>
      </w:r>
    </w:p>
    <w:p w14:paraId="7EEAAC5B" w14:textId="0BE32BC7" w:rsidR="00D338EC" w:rsidRPr="00E62337" w:rsidRDefault="00D338EC" w:rsidP="008336BA">
      <w:pPr>
        <w:spacing w:line="360" w:lineRule="auto"/>
        <w:rPr>
          <w:rFonts w:ascii="Times New Roman" w:hAnsi="Times New Roman" w:cs="Times New Roman"/>
          <w:color w:val="000000" w:themeColor="text1"/>
          <w:sz w:val="24"/>
          <w:szCs w:val="24"/>
        </w:rPr>
      </w:pPr>
    </w:p>
    <w:p w14:paraId="25AD7377" w14:textId="57F3FA94" w:rsidR="00D338EC" w:rsidRPr="00E62337" w:rsidRDefault="00D338EC" w:rsidP="008336BA">
      <w:pPr>
        <w:pStyle w:val="a8"/>
        <w:spacing w:before="0" w:beforeAutospacing="0" w:after="158" w:afterAutospacing="0" w:line="360" w:lineRule="auto"/>
        <w:rPr>
          <w:rFonts w:ascii="Times New Roman" w:hAnsi="Times New Roman" w:cs="Times New Roman"/>
          <w:color w:val="000000" w:themeColor="text1"/>
        </w:rPr>
      </w:pPr>
      <w:r w:rsidRPr="00E62337">
        <w:rPr>
          <w:rFonts w:ascii="Times New Roman" w:hAnsi="Times New Roman" w:cs="Times New Roman"/>
          <w:color w:val="000000" w:themeColor="text1"/>
        </w:rPr>
        <w:t xml:space="preserve">MAALI, B.M. and AL-ATTAR, A., 2017. CORPORATE DISCLOSURE AND CULTURAL VALUES: A TEST FOR MULTINATIONAL CORPORATIONS. </w:t>
      </w:r>
      <w:r w:rsidRPr="00E62337">
        <w:rPr>
          <w:rFonts w:ascii="Times New Roman" w:hAnsi="Times New Roman" w:cs="Times New Roman"/>
          <w:i/>
          <w:iCs/>
          <w:color w:val="000000" w:themeColor="text1"/>
        </w:rPr>
        <w:t xml:space="preserve">The Journal of Developing Areas, </w:t>
      </w:r>
      <w:r w:rsidRPr="00E62337">
        <w:rPr>
          <w:rFonts w:ascii="Times New Roman" w:hAnsi="Times New Roman" w:cs="Times New Roman"/>
          <w:b/>
          <w:bCs/>
          <w:color w:val="000000" w:themeColor="text1"/>
        </w:rPr>
        <w:t>51</w:t>
      </w:r>
      <w:r w:rsidRPr="00E62337">
        <w:rPr>
          <w:rFonts w:ascii="Times New Roman" w:hAnsi="Times New Roman" w:cs="Times New Roman"/>
          <w:color w:val="000000" w:themeColor="text1"/>
        </w:rPr>
        <w:t>(3), pp. 251-265.</w:t>
      </w:r>
    </w:p>
    <w:p w14:paraId="45E0EA17" w14:textId="60814487" w:rsidR="003E428B" w:rsidRPr="00E62337" w:rsidRDefault="003E428B" w:rsidP="008336BA">
      <w:pPr>
        <w:pStyle w:val="a8"/>
        <w:spacing w:before="0" w:beforeAutospacing="0" w:after="158" w:afterAutospacing="0" w:line="360" w:lineRule="auto"/>
        <w:rPr>
          <w:rFonts w:ascii="Times New Roman" w:hAnsi="Times New Roman" w:cs="Times New Roman"/>
          <w:color w:val="000000" w:themeColor="text1"/>
        </w:rPr>
      </w:pPr>
    </w:p>
    <w:p w14:paraId="5A2ED685" w14:textId="2FE955F3" w:rsidR="003E428B" w:rsidRPr="00E62337" w:rsidRDefault="003E428B" w:rsidP="008336BA">
      <w:pPr>
        <w:pStyle w:val="a8"/>
        <w:spacing w:before="0" w:beforeAutospacing="0" w:after="158" w:afterAutospacing="0" w:line="360" w:lineRule="auto"/>
        <w:rPr>
          <w:rFonts w:ascii="Times New Roman" w:hAnsi="Times New Roman" w:cs="Times New Roman"/>
          <w:color w:val="000000" w:themeColor="text1"/>
        </w:rPr>
      </w:pPr>
      <w:r w:rsidRPr="00E62337">
        <w:rPr>
          <w:rFonts w:ascii="Times New Roman" w:hAnsi="Times New Roman" w:cs="Times New Roman"/>
          <w:color w:val="000000" w:themeColor="text1"/>
        </w:rPr>
        <w:t xml:space="preserve">REGE, M. and SOLLI, I.F., 2013. The Impact of Paternity Leave on Fathers' Future Earnings. </w:t>
      </w:r>
      <w:r w:rsidRPr="00E62337">
        <w:rPr>
          <w:rFonts w:ascii="Times New Roman" w:hAnsi="Times New Roman" w:cs="Times New Roman"/>
          <w:i/>
          <w:iCs/>
          <w:color w:val="000000" w:themeColor="text1"/>
        </w:rPr>
        <w:t xml:space="preserve">Demography, </w:t>
      </w:r>
      <w:r w:rsidRPr="00E62337">
        <w:rPr>
          <w:rFonts w:ascii="Times New Roman" w:hAnsi="Times New Roman" w:cs="Times New Roman"/>
          <w:b/>
          <w:bCs/>
          <w:color w:val="000000" w:themeColor="text1"/>
        </w:rPr>
        <w:t>50</w:t>
      </w:r>
      <w:r w:rsidRPr="00E62337">
        <w:rPr>
          <w:rFonts w:ascii="Times New Roman" w:hAnsi="Times New Roman" w:cs="Times New Roman"/>
          <w:color w:val="000000" w:themeColor="text1"/>
        </w:rPr>
        <w:t>(6), pp. 2255-77.</w:t>
      </w:r>
    </w:p>
    <w:p w14:paraId="25132991" w14:textId="4E8E8C8E" w:rsidR="00D338EC" w:rsidRPr="00E62337" w:rsidRDefault="00D338EC" w:rsidP="008336BA">
      <w:pPr>
        <w:spacing w:line="360" w:lineRule="auto"/>
        <w:rPr>
          <w:rFonts w:ascii="Times New Roman" w:hAnsi="Times New Roman" w:cs="Times New Roman"/>
          <w:color w:val="000000" w:themeColor="text1"/>
          <w:sz w:val="24"/>
          <w:szCs w:val="24"/>
        </w:rPr>
      </w:pPr>
    </w:p>
    <w:p w14:paraId="4DB2FB07" w14:textId="770E8BE4" w:rsidR="009735E7" w:rsidRPr="00E62337" w:rsidRDefault="009735E7"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SHAO, L., KWOK, C.C.Y. and ZHANG, R., 2013. National culture and corporate investment. </w:t>
      </w:r>
      <w:r w:rsidRPr="00E62337">
        <w:rPr>
          <w:rFonts w:ascii="Times New Roman" w:hAnsi="Times New Roman" w:cs="Times New Roman"/>
          <w:i/>
          <w:iCs/>
          <w:color w:val="000000" w:themeColor="text1"/>
          <w:sz w:val="24"/>
          <w:szCs w:val="24"/>
        </w:rPr>
        <w:t xml:space="preserve">Journal of International Business Studies, </w:t>
      </w:r>
      <w:r w:rsidRPr="00E62337">
        <w:rPr>
          <w:rFonts w:ascii="Times New Roman" w:hAnsi="Times New Roman" w:cs="Times New Roman"/>
          <w:b/>
          <w:bCs/>
          <w:color w:val="000000" w:themeColor="text1"/>
          <w:sz w:val="24"/>
          <w:szCs w:val="24"/>
        </w:rPr>
        <w:t>44</w:t>
      </w:r>
      <w:r w:rsidRPr="00E62337">
        <w:rPr>
          <w:rFonts w:ascii="Times New Roman" w:hAnsi="Times New Roman" w:cs="Times New Roman"/>
          <w:color w:val="000000" w:themeColor="text1"/>
          <w:sz w:val="24"/>
          <w:szCs w:val="24"/>
        </w:rPr>
        <w:t>(7), pp. 745-763.</w:t>
      </w:r>
    </w:p>
    <w:p w14:paraId="0419B3ED" w14:textId="69183594" w:rsidR="009735E7" w:rsidRPr="00E62337" w:rsidRDefault="009735E7" w:rsidP="008336BA">
      <w:pPr>
        <w:spacing w:line="360" w:lineRule="auto"/>
        <w:rPr>
          <w:rFonts w:ascii="Times New Roman" w:hAnsi="Times New Roman" w:cs="Times New Roman"/>
          <w:color w:val="000000" w:themeColor="text1"/>
          <w:sz w:val="24"/>
          <w:szCs w:val="24"/>
        </w:rPr>
      </w:pPr>
    </w:p>
    <w:p w14:paraId="60CC6E97" w14:textId="7A3242EA" w:rsidR="009735E7" w:rsidRPr="00E62337" w:rsidRDefault="009735E7" w:rsidP="008336BA">
      <w:pPr>
        <w:spacing w:line="360" w:lineRule="auto"/>
        <w:rPr>
          <w:rFonts w:ascii="Times New Roman" w:hAnsi="Times New Roman" w:cs="Times New Roman"/>
          <w:color w:val="000000" w:themeColor="text1"/>
          <w:sz w:val="24"/>
          <w:szCs w:val="24"/>
        </w:rPr>
      </w:pPr>
      <w:r w:rsidRPr="00E62337">
        <w:rPr>
          <w:rFonts w:ascii="Times New Roman" w:hAnsi="Times New Roman" w:cs="Times New Roman"/>
          <w:color w:val="000000" w:themeColor="text1"/>
          <w:sz w:val="24"/>
          <w:szCs w:val="24"/>
        </w:rPr>
        <w:t xml:space="preserve">ERIKSSON, K., STRIMLING, P., ANDERSSON, P.A., AVEYARD, M., BRAUER, M., GRITSKOV, V., KIYONARI, T., KUHLMAN, D.M., MAITNER, A.T., MANESI, Z., MOLHO, C., PEPERKOORN, L.S., RIZWAN, M., STIVERS, A.W., TIAN, Q., VAN LANGE, P.,A.M., VARTANOVA, I., WU, J. and YAMAGISHI, T., 2017. Cultural Universals and Cultural Differences in Meta-Norms about Peer Punishment. </w:t>
      </w:r>
      <w:r w:rsidRPr="00E62337">
        <w:rPr>
          <w:rFonts w:ascii="Times New Roman" w:hAnsi="Times New Roman" w:cs="Times New Roman"/>
          <w:i/>
          <w:iCs/>
          <w:color w:val="000000" w:themeColor="text1"/>
          <w:sz w:val="24"/>
          <w:szCs w:val="24"/>
        </w:rPr>
        <w:t xml:space="preserve">Management and Organization Review, </w:t>
      </w:r>
      <w:r w:rsidRPr="00E62337">
        <w:rPr>
          <w:rFonts w:ascii="Times New Roman" w:hAnsi="Times New Roman" w:cs="Times New Roman"/>
          <w:b/>
          <w:bCs/>
          <w:color w:val="000000" w:themeColor="text1"/>
          <w:sz w:val="24"/>
          <w:szCs w:val="24"/>
        </w:rPr>
        <w:t>13</w:t>
      </w:r>
      <w:r w:rsidRPr="00E62337">
        <w:rPr>
          <w:rFonts w:ascii="Times New Roman" w:hAnsi="Times New Roman" w:cs="Times New Roman"/>
          <w:color w:val="000000" w:themeColor="text1"/>
          <w:sz w:val="24"/>
          <w:szCs w:val="24"/>
        </w:rPr>
        <w:t>(4), pp. 851-870.</w:t>
      </w:r>
    </w:p>
    <w:bookmarkEnd w:id="52"/>
    <w:p w14:paraId="1190E9C2" w14:textId="37F1888D" w:rsidR="008336BA" w:rsidRPr="00E62337" w:rsidRDefault="008336BA" w:rsidP="008336BA">
      <w:pPr>
        <w:spacing w:line="360" w:lineRule="auto"/>
        <w:rPr>
          <w:rFonts w:ascii="Times New Roman" w:hAnsi="Times New Roman" w:cs="Times New Roman"/>
          <w:color w:val="000000" w:themeColor="text1"/>
          <w:sz w:val="24"/>
          <w:szCs w:val="24"/>
        </w:rPr>
      </w:pPr>
    </w:p>
    <w:p w14:paraId="4810562D" w14:textId="35C6C4BB" w:rsidR="00584F49" w:rsidRPr="00E62337" w:rsidRDefault="00584F49" w:rsidP="008336BA">
      <w:pPr>
        <w:spacing w:line="360" w:lineRule="auto"/>
        <w:rPr>
          <w:rFonts w:ascii="Times New Roman" w:hAnsi="Times New Roman" w:cs="Times New Roman"/>
          <w:color w:val="000000" w:themeColor="text1"/>
          <w:sz w:val="24"/>
          <w:szCs w:val="24"/>
        </w:rPr>
      </w:pPr>
    </w:p>
    <w:p w14:paraId="1BB56408" w14:textId="1C6FD43D" w:rsidR="00584F49" w:rsidRPr="00E62337" w:rsidRDefault="00584F49">
      <w:pPr>
        <w:rPr>
          <w:rFonts w:ascii="Times New Roman" w:hAnsi="Times New Roman" w:cs="Times New Roman"/>
          <w:color w:val="000000" w:themeColor="text1"/>
        </w:rPr>
      </w:pPr>
    </w:p>
    <w:p w14:paraId="0B489A3F" w14:textId="77777777" w:rsidR="00584F49" w:rsidRPr="00E62337" w:rsidRDefault="00584F49" w:rsidP="008336BA">
      <w:pPr>
        <w:spacing w:line="360" w:lineRule="auto"/>
        <w:rPr>
          <w:rFonts w:ascii="Times New Roman" w:hAnsi="Times New Roman" w:cs="Times New Roman"/>
          <w:color w:val="000000" w:themeColor="text1"/>
          <w:sz w:val="24"/>
          <w:szCs w:val="24"/>
        </w:rPr>
      </w:pPr>
    </w:p>
    <w:sectPr w:rsidR="00584F49" w:rsidRPr="00E6233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95D90" w14:textId="77777777" w:rsidR="00FA7AD7" w:rsidRDefault="00FA7AD7" w:rsidP="00A65D04">
      <w:r>
        <w:separator/>
      </w:r>
    </w:p>
  </w:endnote>
  <w:endnote w:type="continuationSeparator" w:id="0">
    <w:p w14:paraId="00FC8D0C" w14:textId="77777777" w:rsidR="00FA7AD7" w:rsidRDefault="00FA7AD7" w:rsidP="00A65D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DA950" w14:textId="77777777" w:rsidR="00FA7AD7" w:rsidRDefault="00FA7AD7" w:rsidP="00A65D04">
      <w:r>
        <w:separator/>
      </w:r>
    </w:p>
  </w:footnote>
  <w:footnote w:type="continuationSeparator" w:id="0">
    <w:p w14:paraId="090D36C3" w14:textId="77777777" w:rsidR="00FA7AD7" w:rsidRDefault="00FA7AD7" w:rsidP="00A65D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F30EC"/>
    <w:multiLevelType w:val="hybridMultilevel"/>
    <w:tmpl w:val="3648CF24"/>
    <w:lvl w:ilvl="0" w:tplc="0338CA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60E04C2"/>
    <w:multiLevelType w:val="multilevel"/>
    <w:tmpl w:val="7B342164"/>
    <w:lvl w:ilvl="0">
      <w:start w:val="1"/>
      <w:numFmt w:val="decimal"/>
      <w:lvlText w:val="%1"/>
      <w:lvlJc w:val="left"/>
      <w:pPr>
        <w:ind w:left="360" w:hanging="360"/>
      </w:pPr>
      <w:rPr>
        <w:rFonts w:hint="default"/>
      </w:rPr>
    </w:lvl>
    <w:lvl w:ilvl="1">
      <w:start w:val="2"/>
      <w:numFmt w:val="decimal"/>
      <w:lvlText w:val="%1.%2"/>
      <w:lvlJc w:val="left"/>
      <w:pPr>
        <w:ind w:left="1095" w:hanging="360"/>
      </w:pPr>
      <w:rPr>
        <w:rFonts w:hint="default"/>
      </w:rPr>
    </w:lvl>
    <w:lvl w:ilvl="2">
      <w:start w:val="1"/>
      <w:numFmt w:val="decimal"/>
      <w:lvlText w:val="%1.%2.%3"/>
      <w:lvlJc w:val="left"/>
      <w:pPr>
        <w:ind w:left="2190" w:hanging="720"/>
      </w:pPr>
      <w:rPr>
        <w:rFonts w:hint="default"/>
      </w:rPr>
    </w:lvl>
    <w:lvl w:ilvl="3">
      <w:start w:val="1"/>
      <w:numFmt w:val="decimal"/>
      <w:lvlText w:val="%1.%2.%3.%4"/>
      <w:lvlJc w:val="left"/>
      <w:pPr>
        <w:ind w:left="2925" w:hanging="72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4755" w:hanging="1080"/>
      </w:pPr>
      <w:rPr>
        <w:rFonts w:hint="default"/>
      </w:rPr>
    </w:lvl>
    <w:lvl w:ilvl="6">
      <w:start w:val="1"/>
      <w:numFmt w:val="decimal"/>
      <w:lvlText w:val="%1.%2.%3.%4.%5.%6.%7"/>
      <w:lvlJc w:val="left"/>
      <w:pPr>
        <w:ind w:left="5850" w:hanging="1440"/>
      </w:pPr>
      <w:rPr>
        <w:rFonts w:hint="default"/>
      </w:rPr>
    </w:lvl>
    <w:lvl w:ilvl="7">
      <w:start w:val="1"/>
      <w:numFmt w:val="decimal"/>
      <w:lvlText w:val="%1.%2.%3.%4.%5.%6.%7.%8"/>
      <w:lvlJc w:val="left"/>
      <w:pPr>
        <w:ind w:left="6585" w:hanging="1440"/>
      </w:pPr>
      <w:rPr>
        <w:rFonts w:hint="default"/>
      </w:rPr>
    </w:lvl>
    <w:lvl w:ilvl="8">
      <w:start w:val="1"/>
      <w:numFmt w:val="decimal"/>
      <w:lvlText w:val="%1.%2.%3.%4.%5.%6.%7.%8.%9"/>
      <w:lvlJc w:val="left"/>
      <w:pPr>
        <w:ind w:left="7680" w:hanging="1800"/>
      </w:pPr>
      <w:rPr>
        <w:rFonts w:hint="default"/>
      </w:rPr>
    </w:lvl>
  </w:abstractNum>
  <w:abstractNum w:abstractNumId="2" w15:restartNumberingAfterBreak="0">
    <w:nsid w:val="129A599A"/>
    <w:multiLevelType w:val="hybridMultilevel"/>
    <w:tmpl w:val="5546CD68"/>
    <w:lvl w:ilvl="0" w:tplc="9E14DD5E">
      <w:start w:val="1"/>
      <w:numFmt w:val="bullet"/>
      <w:lvlText w:val="•"/>
      <w:lvlJc w:val="left"/>
      <w:pPr>
        <w:tabs>
          <w:tab w:val="num" w:pos="720"/>
        </w:tabs>
        <w:ind w:left="720" w:hanging="360"/>
      </w:pPr>
      <w:rPr>
        <w:rFonts w:ascii="Arial" w:hAnsi="Arial" w:hint="default"/>
      </w:rPr>
    </w:lvl>
    <w:lvl w:ilvl="1" w:tplc="0D46B5BE" w:tentative="1">
      <w:start w:val="1"/>
      <w:numFmt w:val="bullet"/>
      <w:lvlText w:val="•"/>
      <w:lvlJc w:val="left"/>
      <w:pPr>
        <w:tabs>
          <w:tab w:val="num" w:pos="1440"/>
        </w:tabs>
        <w:ind w:left="1440" w:hanging="360"/>
      </w:pPr>
      <w:rPr>
        <w:rFonts w:ascii="Arial" w:hAnsi="Arial" w:hint="default"/>
      </w:rPr>
    </w:lvl>
    <w:lvl w:ilvl="2" w:tplc="D9981A4A" w:tentative="1">
      <w:start w:val="1"/>
      <w:numFmt w:val="bullet"/>
      <w:lvlText w:val="•"/>
      <w:lvlJc w:val="left"/>
      <w:pPr>
        <w:tabs>
          <w:tab w:val="num" w:pos="2160"/>
        </w:tabs>
        <w:ind w:left="2160" w:hanging="360"/>
      </w:pPr>
      <w:rPr>
        <w:rFonts w:ascii="Arial" w:hAnsi="Arial" w:hint="default"/>
      </w:rPr>
    </w:lvl>
    <w:lvl w:ilvl="3" w:tplc="F34E927E" w:tentative="1">
      <w:start w:val="1"/>
      <w:numFmt w:val="bullet"/>
      <w:lvlText w:val="•"/>
      <w:lvlJc w:val="left"/>
      <w:pPr>
        <w:tabs>
          <w:tab w:val="num" w:pos="2880"/>
        </w:tabs>
        <w:ind w:left="2880" w:hanging="360"/>
      </w:pPr>
      <w:rPr>
        <w:rFonts w:ascii="Arial" w:hAnsi="Arial" w:hint="default"/>
      </w:rPr>
    </w:lvl>
    <w:lvl w:ilvl="4" w:tplc="4FD29776" w:tentative="1">
      <w:start w:val="1"/>
      <w:numFmt w:val="bullet"/>
      <w:lvlText w:val="•"/>
      <w:lvlJc w:val="left"/>
      <w:pPr>
        <w:tabs>
          <w:tab w:val="num" w:pos="3600"/>
        </w:tabs>
        <w:ind w:left="3600" w:hanging="360"/>
      </w:pPr>
      <w:rPr>
        <w:rFonts w:ascii="Arial" w:hAnsi="Arial" w:hint="default"/>
      </w:rPr>
    </w:lvl>
    <w:lvl w:ilvl="5" w:tplc="FEB86BF8" w:tentative="1">
      <w:start w:val="1"/>
      <w:numFmt w:val="bullet"/>
      <w:lvlText w:val="•"/>
      <w:lvlJc w:val="left"/>
      <w:pPr>
        <w:tabs>
          <w:tab w:val="num" w:pos="4320"/>
        </w:tabs>
        <w:ind w:left="4320" w:hanging="360"/>
      </w:pPr>
      <w:rPr>
        <w:rFonts w:ascii="Arial" w:hAnsi="Arial" w:hint="default"/>
      </w:rPr>
    </w:lvl>
    <w:lvl w:ilvl="6" w:tplc="91BAF8C0" w:tentative="1">
      <w:start w:val="1"/>
      <w:numFmt w:val="bullet"/>
      <w:lvlText w:val="•"/>
      <w:lvlJc w:val="left"/>
      <w:pPr>
        <w:tabs>
          <w:tab w:val="num" w:pos="5040"/>
        </w:tabs>
        <w:ind w:left="5040" w:hanging="360"/>
      </w:pPr>
      <w:rPr>
        <w:rFonts w:ascii="Arial" w:hAnsi="Arial" w:hint="default"/>
      </w:rPr>
    </w:lvl>
    <w:lvl w:ilvl="7" w:tplc="8586DC4E" w:tentative="1">
      <w:start w:val="1"/>
      <w:numFmt w:val="bullet"/>
      <w:lvlText w:val="•"/>
      <w:lvlJc w:val="left"/>
      <w:pPr>
        <w:tabs>
          <w:tab w:val="num" w:pos="5760"/>
        </w:tabs>
        <w:ind w:left="5760" w:hanging="360"/>
      </w:pPr>
      <w:rPr>
        <w:rFonts w:ascii="Arial" w:hAnsi="Arial" w:hint="default"/>
      </w:rPr>
    </w:lvl>
    <w:lvl w:ilvl="8" w:tplc="2CF28F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7C2B48"/>
    <w:multiLevelType w:val="hybridMultilevel"/>
    <w:tmpl w:val="57969634"/>
    <w:lvl w:ilvl="0" w:tplc="F766BD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A400EFE"/>
    <w:multiLevelType w:val="hybridMultilevel"/>
    <w:tmpl w:val="97F650D8"/>
    <w:lvl w:ilvl="0" w:tplc="E86E451C">
      <w:start w:val="1"/>
      <w:numFmt w:val="bullet"/>
      <w:lvlText w:val="•"/>
      <w:lvlJc w:val="left"/>
      <w:pPr>
        <w:tabs>
          <w:tab w:val="num" w:pos="720"/>
        </w:tabs>
        <w:ind w:left="720" w:hanging="360"/>
      </w:pPr>
      <w:rPr>
        <w:rFonts w:ascii="Arial" w:hAnsi="Arial" w:hint="default"/>
      </w:rPr>
    </w:lvl>
    <w:lvl w:ilvl="1" w:tplc="AD62041A" w:tentative="1">
      <w:start w:val="1"/>
      <w:numFmt w:val="bullet"/>
      <w:lvlText w:val="•"/>
      <w:lvlJc w:val="left"/>
      <w:pPr>
        <w:tabs>
          <w:tab w:val="num" w:pos="1440"/>
        </w:tabs>
        <w:ind w:left="1440" w:hanging="360"/>
      </w:pPr>
      <w:rPr>
        <w:rFonts w:ascii="Arial" w:hAnsi="Arial" w:hint="default"/>
      </w:rPr>
    </w:lvl>
    <w:lvl w:ilvl="2" w:tplc="9C0AD03A" w:tentative="1">
      <w:start w:val="1"/>
      <w:numFmt w:val="bullet"/>
      <w:lvlText w:val="•"/>
      <w:lvlJc w:val="left"/>
      <w:pPr>
        <w:tabs>
          <w:tab w:val="num" w:pos="2160"/>
        </w:tabs>
        <w:ind w:left="2160" w:hanging="360"/>
      </w:pPr>
      <w:rPr>
        <w:rFonts w:ascii="Arial" w:hAnsi="Arial" w:hint="default"/>
      </w:rPr>
    </w:lvl>
    <w:lvl w:ilvl="3" w:tplc="EB10586C" w:tentative="1">
      <w:start w:val="1"/>
      <w:numFmt w:val="bullet"/>
      <w:lvlText w:val="•"/>
      <w:lvlJc w:val="left"/>
      <w:pPr>
        <w:tabs>
          <w:tab w:val="num" w:pos="2880"/>
        </w:tabs>
        <w:ind w:left="2880" w:hanging="360"/>
      </w:pPr>
      <w:rPr>
        <w:rFonts w:ascii="Arial" w:hAnsi="Arial" w:hint="default"/>
      </w:rPr>
    </w:lvl>
    <w:lvl w:ilvl="4" w:tplc="948E7614" w:tentative="1">
      <w:start w:val="1"/>
      <w:numFmt w:val="bullet"/>
      <w:lvlText w:val="•"/>
      <w:lvlJc w:val="left"/>
      <w:pPr>
        <w:tabs>
          <w:tab w:val="num" w:pos="3600"/>
        </w:tabs>
        <w:ind w:left="3600" w:hanging="360"/>
      </w:pPr>
      <w:rPr>
        <w:rFonts w:ascii="Arial" w:hAnsi="Arial" w:hint="default"/>
      </w:rPr>
    </w:lvl>
    <w:lvl w:ilvl="5" w:tplc="7AE296E2" w:tentative="1">
      <w:start w:val="1"/>
      <w:numFmt w:val="bullet"/>
      <w:lvlText w:val="•"/>
      <w:lvlJc w:val="left"/>
      <w:pPr>
        <w:tabs>
          <w:tab w:val="num" w:pos="4320"/>
        </w:tabs>
        <w:ind w:left="4320" w:hanging="360"/>
      </w:pPr>
      <w:rPr>
        <w:rFonts w:ascii="Arial" w:hAnsi="Arial" w:hint="default"/>
      </w:rPr>
    </w:lvl>
    <w:lvl w:ilvl="6" w:tplc="E5081C40" w:tentative="1">
      <w:start w:val="1"/>
      <w:numFmt w:val="bullet"/>
      <w:lvlText w:val="•"/>
      <w:lvlJc w:val="left"/>
      <w:pPr>
        <w:tabs>
          <w:tab w:val="num" w:pos="5040"/>
        </w:tabs>
        <w:ind w:left="5040" w:hanging="360"/>
      </w:pPr>
      <w:rPr>
        <w:rFonts w:ascii="Arial" w:hAnsi="Arial" w:hint="default"/>
      </w:rPr>
    </w:lvl>
    <w:lvl w:ilvl="7" w:tplc="1A64B1FA" w:tentative="1">
      <w:start w:val="1"/>
      <w:numFmt w:val="bullet"/>
      <w:lvlText w:val="•"/>
      <w:lvlJc w:val="left"/>
      <w:pPr>
        <w:tabs>
          <w:tab w:val="num" w:pos="5760"/>
        </w:tabs>
        <w:ind w:left="5760" w:hanging="360"/>
      </w:pPr>
      <w:rPr>
        <w:rFonts w:ascii="Arial" w:hAnsi="Arial" w:hint="default"/>
      </w:rPr>
    </w:lvl>
    <w:lvl w:ilvl="8" w:tplc="72A825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A8667E"/>
    <w:multiLevelType w:val="hybridMultilevel"/>
    <w:tmpl w:val="5D02719E"/>
    <w:lvl w:ilvl="0" w:tplc="3EDE1A7E">
      <w:start w:val="1"/>
      <w:numFmt w:val="bullet"/>
      <w:lvlText w:val="•"/>
      <w:lvlJc w:val="left"/>
      <w:pPr>
        <w:tabs>
          <w:tab w:val="num" w:pos="720"/>
        </w:tabs>
        <w:ind w:left="720" w:hanging="360"/>
      </w:pPr>
      <w:rPr>
        <w:rFonts w:ascii="Arial" w:hAnsi="Arial" w:hint="default"/>
      </w:rPr>
    </w:lvl>
    <w:lvl w:ilvl="1" w:tplc="C924E5FE" w:tentative="1">
      <w:start w:val="1"/>
      <w:numFmt w:val="bullet"/>
      <w:lvlText w:val="•"/>
      <w:lvlJc w:val="left"/>
      <w:pPr>
        <w:tabs>
          <w:tab w:val="num" w:pos="1440"/>
        </w:tabs>
        <w:ind w:left="1440" w:hanging="360"/>
      </w:pPr>
      <w:rPr>
        <w:rFonts w:ascii="Arial" w:hAnsi="Arial" w:hint="default"/>
      </w:rPr>
    </w:lvl>
    <w:lvl w:ilvl="2" w:tplc="BEE4BDFC" w:tentative="1">
      <w:start w:val="1"/>
      <w:numFmt w:val="bullet"/>
      <w:lvlText w:val="•"/>
      <w:lvlJc w:val="left"/>
      <w:pPr>
        <w:tabs>
          <w:tab w:val="num" w:pos="2160"/>
        </w:tabs>
        <w:ind w:left="2160" w:hanging="360"/>
      </w:pPr>
      <w:rPr>
        <w:rFonts w:ascii="Arial" w:hAnsi="Arial" w:hint="default"/>
      </w:rPr>
    </w:lvl>
    <w:lvl w:ilvl="3" w:tplc="20BE631C" w:tentative="1">
      <w:start w:val="1"/>
      <w:numFmt w:val="bullet"/>
      <w:lvlText w:val="•"/>
      <w:lvlJc w:val="left"/>
      <w:pPr>
        <w:tabs>
          <w:tab w:val="num" w:pos="2880"/>
        </w:tabs>
        <w:ind w:left="2880" w:hanging="360"/>
      </w:pPr>
      <w:rPr>
        <w:rFonts w:ascii="Arial" w:hAnsi="Arial" w:hint="default"/>
      </w:rPr>
    </w:lvl>
    <w:lvl w:ilvl="4" w:tplc="83A0FCD8" w:tentative="1">
      <w:start w:val="1"/>
      <w:numFmt w:val="bullet"/>
      <w:lvlText w:val="•"/>
      <w:lvlJc w:val="left"/>
      <w:pPr>
        <w:tabs>
          <w:tab w:val="num" w:pos="3600"/>
        </w:tabs>
        <w:ind w:left="3600" w:hanging="360"/>
      </w:pPr>
      <w:rPr>
        <w:rFonts w:ascii="Arial" w:hAnsi="Arial" w:hint="default"/>
      </w:rPr>
    </w:lvl>
    <w:lvl w:ilvl="5" w:tplc="B81CAF5A" w:tentative="1">
      <w:start w:val="1"/>
      <w:numFmt w:val="bullet"/>
      <w:lvlText w:val="•"/>
      <w:lvlJc w:val="left"/>
      <w:pPr>
        <w:tabs>
          <w:tab w:val="num" w:pos="4320"/>
        </w:tabs>
        <w:ind w:left="4320" w:hanging="360"/>
      </w:pPr>
      <w:rPr>
        <w:rFonts w:ascii="Arial" w:hAnsi="Arial" w:hint="default"/>
      </w:rPr>
    </w:lvl>
    <w:lvl w:ilvl="6" w:tplc="ADF664C4" w:tentative="1">
      <w:start w:val="1"/>
      <w:numFmt w:val="bullet"/>
      <w:lvlText w:val="•"/>
      <w:lvlJc w:val="left"/>
      <w:pPr>
        <w:tabs>
          <w:tab w:val="num" w:pos="5040"/>
        </w:tabs>
        <w:ind w:left="5040" w:hanging="360"/>
      </w:pPr>
      <w:rPr>
        <w:rFonts w:ascii="Arial" w:hAnsi="Arial" w:hint="default"/>
      </w:rPr>
    </w:lvl>
    <w:lvl w:ilvl="7" w:tplc="4FCEFC30" w:tentative="1">
      <w:start w:val="1"/>
      <w:numFmt w:val="bullet"/>
      <w:lvlText w:val="•"/>
      <w:lvlJc w:val="left"/>
      <w:pPr>
        <w:tabs>
          <w:tab w:val="num" w:pos="5760"/>
        </w:tabs>
        <w:ind w:left="5760" w:hanging="360"/>
      </w:pPr>
      <w:rPr>
        <w:rFonts w:ascii="Arial" w:hAnsi="Arial" w:hint="default"/>
      </w:rPr>
    </w:lvl>
    <w:lvl w:ilvl="8" w:tplc="53BA88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D909B3"/>
    <w:multiLevelType w:val="hybridMultilevel"/>
    <w:tmpl w:val="A8427802"/>
    <w:lvl w:ilvl="0" w:tplc="8CEA92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B2E2642"/>
    <w:multiLevelType w:val="multilevel"/>
    <w:tmpl w:val="89702D8E"/>
    <w:lvl w:ilvl="0">
      <w:start w:val="1"/>
      <w:numFmt w:val="decimal"/>
      <w:lvlText w:val="%1."/>
      <w:lvlJc w:val="left"/>
      <w:pPr>
        <w:ind w:left="36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8" w15:restartNumberingAfterBreak="0">
    <w:nsid w:val="448317A0"/>
    <w:multiLevelType w:val="hybridMultilevel"/>
    <w:tmpl w:val="F3189CAC"/>
    <w:lvl w:ilvl="0" w:tplc="1ED89168">
      <w:start w:val="1"/>
      <w:numFmt w:val="bullet"/>
      <w:lvlText w:val="•"/>
      <w:lvlJc w:val="left"/>
      <w:pPr>
        <w:tabs>
          <w:tab w:val="num" w:pos="720"/>
        </w:tabs>
        <w:ind w:left="720" w:hanging="360"/>
      </w:pPr>
      <w:rPr>
        <w:rFonts w:ascii="Arial" w:hAnsi="Arial" w:hint="default"/>
      </w:rPr>
    </w:lvl>
    <w:lvl w:ilvl="1" w:tplc="C25E4C88" w:tentative="1">
      <w:start w:val="1"/>
      <w:numFmt w:val="bullet"/>
      <w:lvlText w:val="•"/>
      <w:lvlJc w:val="left"/>
      <w:pPr>
        <w:tabs>
          <w:tab w:val="num" w:pos="1440"/>
        </w:tabs>
        <w:ind w:left="1440" w:hanging="360"/>
      </w:pPr>
      <w:rPr>
        <w:rFonts w:ascii="Arial" w:hAnsi="Arial" w:hint="default"/>
      </w:rPr>
    </w:lvl>
    <w:lvl w:ilvl="2" w:tplc="7706BBE4" w:tentative="1">
      <w:start w:val="1"/>
      <w:numFmt w:val="bullet"/>
      <w:lvlText w:val="•"/>
      <w:lvlJc w:val="left"/>
      <w:pPr>
        <w:tabs>
          <w:tab w:val="num" w:pos="2160"/>
        </w:tabs>
        <w:ind w:left="2160" w:hanging="360"/>
      </w:pPr>
      <w:rPr>
        <w:rFonts w:ascii="Arial" w:hAnsi="Arial" w:hint="default"/>
      </w:rPr>
    </w:lvl>
    <w:lvl w:ilvl="3" w:tplc="A0542AE0" w:tentative="1">
      <w:start w:val="1"/>
      <w:numFmt w:val="bullet"/>
      <w:lvlText w:val="•"/>
      <w:lvlJc w:val="left"/>
      <w:pPr>
        <w:tabs>
          <w:tab w:val="num" w:pos="2880"/>
        </w:tabs>
        <w:ind w:left="2880" w:hanging="360"/>
      </w:pPr>
      <w:rPr>
        <w:rFonts w:ascii="Arial" w:hAnsi="Arial" w:hint="default"/>
      </w:rPr>
    </w:lvl>
    <w:lvl w:ilvl="4" w:tplc="2F6A4C6C" w:tentative="1">
      <w:start w:val="1"/>
      <w:numFmt w:val="bullet"/>
      <w:lvlText w:val="•"/>
      <w:lvlJc w:val="left"/>
      <w:pPr>
        <w:tabs>
          <w:tab w:val="num" w:pos="3600"/>
        </w:tabs>
        <w:ind w:left="3600" w:hanging="360"/>
      </w:pPr>
      <w:rPr>
        <w:rFonts w:ascii="Arial" w:hAnsi="Arial" w:hint="default"/>
      </w:rPr>
    </w:lvl>
    <w:lvl w:ilvl="5" w:tplc="36608C76" w:tentative="1">
      <w:start w:val="1"/>
      <w:numFmt w:val="bullet"/>
      <w:lvlText w:val="•"/>
      <w:lvlJc w:val="left"/>
      <w:pPr>
        <w:tabs>
          <w:tab w:val="num" w:pos="4320"/>
        </w:tabs>
        <w:ind w:left="4320" w:hanging="360"/>
      </w:pPr>
      <w:rPr>
        <w:rFonts w:ascii="Arial" w:hAnsi="Arial" w:hint="default"/>
      </w:rPr>
    </w:lvl>
    <w:lvl w:ilvl="6" w:tplc="06986B0E" w:tentative="1">
      <w:start w:val="1"/>
      <w:numFmt w:val="bullet"/>
      <w:lvlText w:val="•"/>
      <w:lvlJc w:val="left"/>
      <w:pPr>
        <w:tabs>
          <w:tab w:val="num" w:pos="5040"/>
        </w:tabs>
        <w:ind w:left="5040" w:hanging="360"/>
      </w:pPr>
      <w:rPr>
        <w:rFonts w:ascii="Arial" w:hAnsi="Arial" w:hint="default"/>
      </w:rPr>
    </w:lvl>
    <w:lvl w:ilvl="7" w:tplc="7012D8C4" w:tentative="1">
      <w:start w:val="1"/>
      <w:numFmt w:val="bullet"/>
      <w:lvlText w:val="•"/>
      <w:lvlJc w:val="left"/>
      <w:pPr>
        <w:tabs>
          <w:tab w:val="num" w:pos="5760"/>
        </w:tabs>
        <w:ind w:left="5760" w:hanging="360"/>
      </w:pPr>
      <w:rPr>
        <w:rFonts w:ascii="Arial" w:hAnsi="Arial" w:hint="default"/>
      </w:rPr>
    </w:lvl>
    <w:lvl w:ilvl="8" w:tplc="7BE6A2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21E1336"/>
    <w:multiLevelType w:val="hybridMultilevel"/>
    <w:tmpl w:val="68760AFA"/>
    <w:lvl w:ilvl="0" w:tplc="73BC89E8">
      <w:start w:val="1"/>
      <w:numFmt w:val="bullet"/>
      <w:lvlText w:val="•"/>
      <w:lvlJc w:val="left"/>
      <w:pPr>
        <w:tabs>
          <w:tab w:val="num" w:pos="720"/>
        </w:tabs>
        <w:ind w:left="720" w:hanging="360"/>
      </w:pPr>
      <w:rPr>
        <w:rFonts w:ascii="Arial" w:hAnsi="Arial" w:hint="default"/>
      </w:rPr>
    </w:lvl>
    <w:lvl w:ilvl="1" w:tplc="10143B40" w:tentative="1">
      <w:start w:val="1"/>
      <w:numFmt w:val="bullet"/>
      <w:lvlText w:val="•"/>
      <w:lvlJc w:val="left"/>
      <w:pPr>
        <w:tabs>
          <w:tab w:val="num" w:pos="1440"/>
        </w:tabs>
        <w:ind w:left="1440" w:hanging="360"/>
      </w:pPr>
      <w:rPr>
        <w:rFonts w:ascii="Arial" w:hAnsi="Arial" w:hint="default"/>
      </w:rPr>
    </w:lvl>
    <w:lvl w:ilvl="2" w:tplc="7D2EC43C" w:tentative="1">
      <w:start w:val="1"/>
      <w:numFmt w:val="bullet"/>
      <w:lvlText w:val="•"/>
      <w:lvlJc w:val="left"/>
      <w:pPr>
        <w:tabs>
          <w:tab w:val="num" w:pos="2160"/>
        </w:tabs>
        <w:ind w:left="2160" w:hanging="360"/>
      </w:pPr>
      <w:rPr>
        <w:rFonts w:ascii="Arial" w:hAnsi="Arial" w:hint="default"/>
      </w:rPr>
    </w:lvl>
    <w:lvl w:ilvl="3" w:tplc="A9720D08" w:tentative="1">
      <w:start w:val="1"/>
      <w:numFmt w:val="bullet"/>
      <w:lvlText w:val="•"/>
      <w:lvlJc w:val="left"/>
      <w:pPr>
        <w:tabs>
          <w:tab w:val="num" w:pos="2880"/>
        </w:tabs>
        <w:ind w:left="2880" w:hanging="360"/>
      </w:pPr>
      <w:rPr>
        <w:rFonts w:ascii="Arial" w:hAnsi="Arial" w:hint="default"/>
      </w:rPr>
    </w:lvl>
    <w:lvl w:ilvl="4" w:tplc="2FE4959A" w:tentative="1">
      <w:start w:val="1"/>
      <w:numFmt w:val="bullet"/>
      <w:lvlText w:val="•"/>
      <w:lvlJc w:val="left"/>
      <w:pPr>
        <w:tabs>
          <w:tab w:val="num" w:pos="3600"/>
        </w:tabs>
        <w:ind w:left="3600" w:hanging="360"/>
      </w:pPr>
      <w:rPr>
        <w:rFonts w:ascii="Arial" w:hAnsi="Arial" w:hint="default"/>
      </w:rPr>
    </w:lvl>
    <w:lvl w:ilvl="5" w:tplc="CBD42ECA" w:tentative="1">
      <w:start w:val="1"/>
      <w:numFmt w:val="bullet"/>
      <w:lvlText w:val="•"/>
      <w:lvlJc w:val="left"/>
      <w:pPr>
        <w:tabs>
          <w:tab w:val="num" w:pos="4320"/>
        </w:tabs>
        <w:ind w:left="4320" w:hanging="360"/>
      </w:pPr>
      <w:rPr>
        <w:rFonts w:ascii="Arial" w:hAnsi="Arial" w:hint="default"/>
      </w:rPr>
    </w:lvl>
    <w:lvl w:ilvl="6" w:tplc="6026E86E" w:tentative="1">
      <w:start w:val="1"/>
      <w:numFmt w:val="bullet"/>
      <w:lvlText w:val="•"/>
      <w:lvlJc w:val="left"/>
      <w:pPr>
        <w:tabs>
          <w:tab w:val="num" w:pos="5040"/>
        </w:tabs>
        <w:ind w:left="5040" w:hanging="360"/>
      </w:pPr>
      <w:rPr>
        <w:rFonts w:ascii="Arial" w:hAnsi="Arial" w:hint="default"/>
      </w:rPr>
    </w:lvl>
    <w:lvl w:ilvl="7" w:tplc="6DFCF742" w:tentative="1">
      <w:start w:val="1"/>
      <w:numFmt w:val="bullet"/>
      <w:lvlText w:val="•"/>
      <w:lvlJc w:val="left"/>
      <w:pPr>
        <w:tabs>
          <w:tab w:val="num" w:pos="5760"/>
        </w:tabs>
        <w:ind w:left="5760" w:hanging="360"/>
      </w:pPr>
      <w:rPr>
        <w:rFonts w:ascii="Arial" w:hAnsi="Arial" w:hint="default"/>
      </w:rPr>
    </w:lvl>
    <w:lvl w:ilvl="8" w:tplc="5DBC4BB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2480745"/>
    <w:multiLevelType w:val="hybridMultilevel"/>
    <w:tmpl w:val="8DBE4F56"/>
    <w:lvl w:ilvl="0" w:tplc="B0DEE39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7"/>
  </w:num>
  <w:num w:numId="2">
    <w:abstractNumId w:val="6"/>
  </w:num>
  <w:num w:numId="3">
    <w:abstractNumId w:val="0"/>
  </w:num>
  <w:num w:numId="4">
    <w:abstractNumId w:val="5"/>
  </w:num>
  <w:num w:numId="5">
    <w:abstractNumId w:val="2"/>
  </w:num>
  <w:num w:numId="6">
    <w:abstractNumId w:val="4"/>
  </w:num>
  <w:num w:numId="7">
    <w:abstractNumId w:val="9"/>
  </w:num>
  <w:num w:numId="8">
    <w:abstractNumId w:val="8"/>
  </w:num>
  <w:num w:numId="9">
    <w:abstractNumId w:val="1"/>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BF"/>
    <w:rsid w:val="00100782"/>
    <w:rsid w:val="00110B24"/>
    <w:rsid w:val="0012631D"/>
    <w:rsid w:val="00162961"/>
    <w:rsid w:val="001A018E"/>
    <w:rsid w:val="00280CF4"/>
    <w:rsid w:val="002C1590"/>
    <w:rsid w:val="0031682F"/>
    <w:rsid w:val="00321871"/>
    <w:rsid w:val="003E428B"/>
    <w:rsid w:val="004075D9"/>
    <w:rsid w:val="0041510E"/>
    <w:rsid w:val="004355B9"/>
    <w:rsid w:val="00446558"/>
    <w:rsid w:val="004648A4"/>
    <w:rsid w:val="00467B75"/>
    <w:rsid w:val="00473D94"/>
    <w:rsid w:val="00482A1A"/>
    <w:rsid w:val="004B3A45"/>
    <w:rsid w:val="004F0352"/>
    <w:rsid w:val="005167BF"/>
    <w:rsid w:val="005439BB"/>
    <w:rsid w:val="00561269"/>
    <w:rsid w:val="00584F49"/>
    <w:rsid w:val="005C3A62"/>
    <w:rsid w:val="005F15C9"/>
    <w:rsid w:val="006004AD"/>
    <w:rsid w:val="006626AA"/>
    <w:rsid w:val="006740A7"/>
    <w:rsid w:val="006C3870"/>
    <w:rsid w:val="006C636B"/>
    <w:rsid w:val="006C7FE5"/>
    <w:rsid w:val="006E47C1"/>
    <w:rsid w:val="006F2D9B"/>
    <w:rsid w:val="007B4E59"/>
    <w:rsid w:val="008336BA"/>
    <w:rsid w:val="0083626F"/>
    <w:rsid w:val="0089450B"/>
    <w:rsid w:val="0093468C"/>
    <w:rsid w:val="00935DF3"/>
    <w:rsid w:val="00955FC9"/>
    <w:rsid w:val="009735E7"/>
    <w:rsid w:val="009B7866"/>
    <w:rsid w:val="00A315AC"/>
    <w:rsid w:val="00A428D3"/>
    <w:rsid w:val="00A65D04"/>
    <w:rsid w:val="00AA497F"/>
    <w:rsid w:val="00AB0E43"/>
    <w:rsid w:val="00AB7E90"/>
    <w:rsid w:val="00B17DFD"/>
    <w:rsid w:val="00B47A8B"/>
    <w:rsid w:val="00B57A19"/>
    <w:rsid w:val="00B66051"/>
    <w:rsid w:val="00BA7E7C"/>
    <w:rsid w:val="00BF7577"/>
    <w:rsid w:val="00C10EDE"/>
    <w:rsid w:val="00C57830"/>
    <w:rsid w:val="00CA2663"/>
    <w:rsid w:val="00CF1B86"/>
    <w:rsid w:val="00D1731E"/>
    <w:rsid w:val="00D338EC"/>
    <w:rsid w:val="00D65388"/>
    <w:rsid w:val="00D71154"/>
    <w:rsid w:val="00DA657E"/>
    <w:rsid w:val="00DA7D5C"/>
    <w:rsid w:val="00DE7C0E"/>
    <w:rsid w:val="00E5243B"/>
    <w:rsid w:val="00E62337"/>
    <w:rsid w:val="00E655BF"/>
    <w:rsid w:val="00E85509"/>
    <w:rsid w:val="00F23051"/>
    <w:rsid w:val="00F26180"/>
    <w:rsid w:val="00F35C26"/>
    <w:rsid w:val="00FA0BE7"/>
    <w:rsid w:val="00FA7AD7"/>
    <w:rsid w:val="00FB68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B50C78"/>
  <w15:chartTrackingRefBased/>
  <w15:docId w15:val="{82CC2771-00D3-4BDE-B7BE-98BFAFFF5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336B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336B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8336BA"/>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65D0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65D04"/>
    <w:rPr>
      <w:sz w:val="18"/>
      <w:szCs w:val="18"/>
    </w:rPr>
  </w:style>
  <w:style w:type="paragraph" w:styleId="a5">
    <w:name w:val="footer"/>
    <w:basedOn w:val="a"/>
    <w:link w:val="a6"/>
    <w:uiPriority w:val="99"/>
    <w:unhideWhenUsed/>
    <w:rsid w:val="00A65D04"/>
    <w:pPr>
      <w:tabs>
        <w:tab w:val="center" w:pos="4153"/>
        <w:tab w:val="right" w:pos="8306"/>
      </w:tabs>
      <w:snapToGrid w:val="0"/>
      <w:jc w:val="left"/>
    </w:pPr>
    <w:rPr>
      <w:sz w:val="18"/>
      <w:szCs w:val="18"/>
    </w:rPr>
  </w:style>
  <w:style w:type="character" w:customStyle="1" w:styleId="a6">
    <w:name w:val="页脚 字符"/>
    <w:basedOn w:val="a0"/>
    <w:link w:val="a5"/>
    <w:uiPriority w:val="99"/>
    <w:rsid w:val="00A65D04"/>
    <w:rPr>
      <w:sz w:val="18"/>
      <w:szCs w:val="18"/>
    </w:rPr>
  </w:style>
  <w:style w:type="paragraph" w:styleId="a7">
    <w:name w:val="List Paragraph"/>
    <w:basedOn w:val="a"/>
    <w:uiPriority w:val="34"/>
    <w:qFormat/>
    <w:rsid w:val="001A018E"/>
    <w:pPr>
      <w:ind w:firstLineChars="200" w:firstLine="420"/>
    </w:pPr>
  </w:style>
  <w:style w:type="paragraph" w:styleId="a8">
    <w:name w:val="Normal (Web)"/>
    <w:basedOn w:val="a"/>
    <w:uiPriority w:val="99"/>
    <w:unhideWhenUsed/>
    <w:rsid w:val="00D338EC"/>
    <w:pPr>
      <w:widowControl/>
      <w:spacing w:before="100" w:beforeAutospacing="1" w:after="100" w:afterAutospacing="1"/>
      <w:jc w:val="left"/>
    </w:pPr>
    <w:rPr>
      <w:rFonts w:ascii="宋体" w:eastAsia="宋体" w:hAnsi="宋体" w:cs="宋体"/>
      <w:kern w:val="0"/>
      <w:sz w:val="24"/>
      <w:szCs w:val="24"/>
    </w:rPr>
  </w:style>
  <w:style w:type="character" w:styleId="a9">
    <w:name w:val="Strong"/>
    <w:basedOn w:val="a0"/>
    <w:uiPriority w:val="22"/>
    <w:qFormat/>
    <w:rsid w:val="0031682F"/>
    <w:rPr>
      <w:b/>
      <w:bCs/>
    </w:rPr>
  </w:style>
  <w:style w:type="character" w:customStyle="1" w:styleId="10">
    <w:name w:val="标题 1 字符"/>
    <w:basedOn w:val="a0"/>
    <w:link w:val="1"/>
    <w:uiPriority w:val="9"/>
    <w:rsid w:val="008336BA"/>
    <w:rPr>
      <w:b/>
      <w:bCs/>
      <w:kern w:val="44"/>
      <w:sz w:val="44"/>
      <w:szCs w:val="44"/>
    </w:rPr>
  </w:style>
  <w:style w:type="character" w:customStyle="1" w:styleId="20">
    <w:name w:val="标题 2 字符"/>
    <w:basedOn w:val="a0"/>
    <w:link w:val="2"/>
    <w:uiPriority w:val="9"/>
    <w:rsid w:val="008336BA"/>
    <w:rPr>
      <w:rFonts w:asciiTheme="majorHAnsi" w:eastAsiaTheme="majorEastAsia" w:hAnsiTheme="majorHAnsi" w:cstheme="majorBidi"/>
      <w:b/>
      <w:bCs/>
      <w:sz w:val="32"/>
      <w:szCs w:val="32"/>
    </w:rPr>
  </w:style>
  <w:style w:type="character" w:customStyle="1" w:styleId="30">
    <w:name w:val="标题 3 字符"/>
    <w:basedOn w:val="a0"/>
    <w:link w:val="3"/>
    <w:uiPriority w:val="9"/>
    <w:rsid w:val="008336BA"/>
    <w:rPr>
      <w:b/>
      <w:bCs/>
      <w:sz w:val="32"/>
      <w:szCs w:val="32"/>
    </w:rPr>
  </w:style>
  <w:style w:type="paragraph" w:styleId="TOC">
    <w:name w:val="TOC Heading"/>
    <w:basedOn w:val="1"/>
    <w:next w:val="a"/>
    <w:uiPriority w:val="39"/>
    <w:unhideWhenUsed/>
    <w:qFormat/>
    <w:rsid w:val="00584F4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21">
    <w:name w:val="toc 2"/>
    <w:basedOn w:val="a"/>
    <w:next w:val="a"/>
    <w:autoRedefine/>
    <w:uiPriority w:val="39"/>
    <w:unhideWhenUsed/>
    <w:rsid w:val="00584F49"/>
    <w:pPr>
      <w:widowControl/>
      <w:spacing w:after="100" w:line="259" w:lineRule="auto"/>
      <w:ind w:left="220"/>
      <w:jc w:val="left"/>
    </w:pPr>
    <w:rPr>
      <w:rFonts w:cs="Times New Roman"/>
      <w:kern w:val="0"/>
      <w:sz w:val="22"/>
    </w:rPr>
  </w:style>
  <w:style w:type="paragraph" w:styleId="11">
    <w:name w:val="toc 1"/>
    <w:basedOn w:val="a"/>
    <w:next w:val="a"/>
    <w:autoRedefine/>
    <w:uiPriority w:val="39"/>
    <w:unhideWhenUsed/>
    <w:rsid w:val="00584F49"/>
    <w:pPr>
      <w:widowControl/>
      <w:spacing w:after="100" w:line="259" w:lineRule="auto"/>
      <w:jc w:val="left"/>
    </w:pPr>
    <w:rPr>
      <w:rFonts w:cs="Times New Roman"/>
      <w:kern w:val="0"/>
      <w:sz w:val="22"/>
    </w:rPr>
  </w:style>
  <w:style w:type="paragraph" w:styleId="31">
    <w:name w:val="toc 3"/>
    <w:basedOn w:val="a"/>
    <w:next w:val="a"/>
    <w:autoRedefine/>
    <w:uiPriority w:val="39"/>
    <w:unhideWhenUsed/>
    <w:rsid w:val="00584F49"/>
    <w:pPr>
      <w:widowControl/>
      <w:spacing w:after="100" w:line="259" w:lineRule="auto"/>
      <w:ind w:left="440"/>
      <w:jc w:val="left"/>
    </w:pPr>
    <w:rPr>
      <w:rFonts w:cs="Times New Roman"/>
      <w:kern w:val="0"/>
      <w:sz w:val="22"/>
    </w:rPr>
  </w:style>
  <w:style w:type="character" w:styleId="aa">
    <w:name w:val="Hyperlink"/>
    <w:basedOn w:val="a0"/>
    <w:uiPriority w:val="99"/>
    <w:unhideWhenUsed/>
    <w:rsid w:val="00584F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51985">
      <w:bodyDiv w:val="1"/>
      <w:marLeft w:val="0"/>
      <w:marRight w:val="0"/>
      <w:marTop w:val="0"/>
      <w:marBottom w:val="0"/>
      <w:divBdr>
        <w:top w:val="none" w:sz="0" w:space="0" w:color="auto"/>
        <w:left w:val="none" w:sz="0" w:space="0" w:color="auto"/>
        <w:bottom w:val="none" w:sz="0" w:space="0" w:color="auto"/>
        <w:right w:val="none" w:sz="0" w:space="0" w:color="auto"/>
      </w:divBdr>
      <w:divsChild>
        <w:div w:id="1711609617">
          <w:marLeft w:val="547"/>
          <w:marRight w:val="0"/>
          <w:marTop w:val="115"/>
          <w:marBottom w:val="0"/>
          <w:divBdr>
            <w:top w:val="none" w:sz="0" w:space="0" w:color="auto"/>
            <w:left w:val="none" w:sz="0" w:space="0" w:color="auto"/>
            <w:bottom w:val="none" w:sz="0" w:space="0" w:color="auto"/>
            <w:right w:val="none" w:sz="0" w:space="0" w:color="auto"/>
          </w:divBdr>
        </w:div>
      </w:divsChild>
    </w:div>
    <w:div w:id="663778468">
      <w:bodyDiv w:val="1"/>
      <w:marLeft w:val="0"/>
      <w:marRight w:val="0"/>
      <w:marTop w:val="0"/>
      <w:marBottom w:val="0"/>
      <w:divBdr>
        <w:top w:val="none" w:sz="0" w:space="0" w:color="auto"/>
        <w:left w:val="none" w:sz="0" w:space="0" w:color="auto"/>
        <w:bottom w:val="none" w:sz="0" w:space="0" w:color="auto"/>
        <w:right w:val="none" w:sz="0" w:space="0" w:color="auto"/>
      </w:divBdr>
      <w:divsChild>
        <w:div w:id="1470198463">
          <w:marLeft w:val="360"/>
          <w:marRight w:val="0"/>
          <w:marTop w:val="200"/>
          <w:marBottom w:val="0"/>
          <w:divBdr>
            <w:top w:val="none" w:sz="0" w:space="0" w:color="auto"/>
            <w:left w:val="none" w:sz="0" w:space="0" w:color="auto"/>
            <w:bottom w:val="none" w:sz="0" w:space="0" w:color="auto"/>
            <w:right w:val="none" w:sz="0" w:space="0" w:color="auto"/>
          </w:divBdr>
        </w:div>
      </w:divsChild>
    </w:div>
    <w:div w:id="1191380649">
      <w:bodyDiv w:val="1"/>
      <w:marLeft w:val="0"/>
      <w:marRight w:val="0"/>
      <w:marTop w:val="0"/>
      <w:marBottom w:val="0"/>
      <w:divBdr>
        <w:top w:val="none" w:sz="0" w:space="0" w:color="auto"/>
        <w:left w:val="none" w:sz="0" w:space="0" w:color="auto"/>
        <w:bottom w:val="none" w:sz="0" w:space="0" w:color="auto"/>
        <w:right w:val="none" w:sz="0" w:space="0" w:color="auto"/>
      </w:divBdr>
      <w:divsChild>
        <w:div w:id="1350061724">
          <w:marLeft w:val="547"/>
          <w:marRight w:val="0"/>
          <w:marTop w:val="134"/>
          <w:marBottom w:val="0"/>
          <w:divBdr>
            <w:top w:val="none" w:sz="0" w:space="0" w:color="auto"/>
            <w:left w:val="none" w:sz="0" w:space="0" w:color="auto"/>
            <w:bottom w:val="none" w:sz="0" w:space="0" w:color="auto"/>
            <w:right w:val="none" w:sz="0" w:space="0" w:color="auto"/>
          </w:divBdr>
        </w:div>
      </w:divsChild>
    </w:div>
    <w:div w:id="1213730298">
      <w:bodyDiv w:val="1"/>
      <w:marLeft w:val="0"/>
      <w:marRight w:val="0"/>
      <w:marTop w:val="0"/>
      <w:marBottom w:val="0"/>
      <w:divBdr>
        <w:top w:val="none" w:sz="0" w:space="0" w:color="auto"/>
        <w:left w:val="none" w:sz="0" w:space="0" w:color="auto"/>
        <w:bottom w:val="none" w:sz="0" w:space="0" w:color="auto"/>
        <w:right w:val="none" w:sz="0" w:space="0" w:color="auto"/>
      </w:divBdr>
      <w:divsChild>
        <w:div w:id="1545365907">
          <w:marLeft w:val="547"/>
          <w:marRight w:val="0"/>
          <w:marTop w:val="96"/>
          <w:marBottom w:val="0"/>
          <w:divBdr>
            <w:top w:val="none" w:sz="0" w:space="0" w:color="auto"/>
            <w:left w:val="none" w:sz="0" w:space="0" w:color="auto"/>
            <w:bottom w:val="none" w:sz="0" w:space="0" w:color="auto"/>
            <w:right w:val="none" w:sz="0" w:space="0" w:color="auto"/>
          </w:divBdr>
        </w:div>
      </w:divsChild>
    </w:div>
    <w:div w:id="1433627335">
      <w:bodyDiv w:val="1"/>
      <w:marLeft w:val="0"/>
      <w:marRight w:val="0"/>
      <w:marTop w:val="0"/>
      <w:marBottom w:val="0"/>
      <w:divBdr>
        <w:top w:val="none" w:sz="0" w:space="0" w:color="auto"/>
        <w:left w:val="none" w:sz="0" w:space="0" w:color="auto"/>
        <w:bottom w:val="none" w:sz="0" w:space="0" w:color="auto"/>
        <w:right w:val="none" w:sz="0" w:space="0" w:color="auto"/>
      </w:divBdr>
    </w:div>
    <w:div w:id="1639527449">
      <w:bodyDiv w:val="1"/>
      <w:marLeft w:val="0"/>
      <w:marRight w:val="0"/>
      <w:marTop w:val="0"/>
      <w:marBottom w:val="0"/>
      <w:divBdr>
        <w:top w:val="none" w:sz="0" w:space="0" w:color="auto"/>
        <w:left w:val="none" w:sz="0" w:space="0" w:color="auto"/>
        <w:bottom w:val="none" w:sz="0" w:space="0" w:color="auto"/>
        <w:right w:val="none" w:sz="0" w:space="0" w:color="auto"/>
      </w:divBdr>
    </w:div>
    <w:div w:id="1710258263">
      <w:bodyDiv w:val="1"/>
      <w:marLeft w:val="0"/>
      <w:marRight w:val="0"/>
      <w:marTop w:val="0"/>
      <w:marBottom w:val="0"/>
      <w:divBdr>
        <w:top w:val="none" w:sz="0" w:space="0" w:color="auto"/>
        <w:left w:val="none" w:sz="0" w:space="0" w:color="auto"/>
        <w:bottom w:val="none" w:sz="0" w:space="0" w:color="auto"/>
        <w:right w:val="none" w:sz="0" w:space="0" w:color="auto"/>
      </w:divBdr>
    </w:div>
    <w:div w:id="1838809153">
      <w:bodyDiv w:val="1"/>
      <w:marLeft w:val="0"/>
      <w:marRight w:val="0"/>
      <w:marTop w:val="0"/>
      <w:marBottom w:val="0"/>
      <w:divBdr>
        <w:top w:val="none" w:sz="0" w:space="0" w:color="auto"/>
        <w:left w:val="none" w:sz="0" w:space="0" w:color="auto"/>
        <w:bottom w:val="none" w:sz="0" w:space="0" w:color="auto"/>
        <w:right w:val="none" w:sz="0" w:space="0" w:color="auto"/>
      </w:divBdr>
      <w:divsChild>
        <w:div w:id="97926759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600"/>
              <a:t>Compare</a:t>
            </a:r>
            <a:r>
              <a:rPr lang="en-US" altLang="zh-CN" sz="1600" baseline="0"/>
              <a:t> the national culture  between Swenden and United Kingdom</a:t>
            </a:r>
          </a:p>
          <a:p>
            <a:pPr>
              <a:defRPr/>
            </a:pPr>
            <a:endParaRPr 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Sweden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Uncertainly avoidence</c:v>
                </c:pt>
                <c:pt idx="4">
                  <c:v>Long term orientaton</c:v>
                </c:pt>
                <c:pt idx="5">
                  <c:v>indulgence</c:v>
                </c:pt>
              </c:strCache>
            </c:strRef>
          </c:cat>
          <c:val>
            <c:numRef>
              <c:f>Sheet1!$B$2:$B$7</c:f>
              <c:numCache>
                <c:formatCode>General</c:formatCode>
                <c:ptCount val="6"/>
                <c:pt idx="0">
                  <c:v>31</c:v>
                </c:pt>
                <c:pt idx="1">
                  <c:v>71</c:v>
                </c:pt>
                <c:pt idx="2">
                  <c:v>5</c:v>
                </c:pt>
                <c:pt idx="3">
                  <c:v>29</c:v>
                </c:pt>
                <c:pt idx="4">
                  <c:v>53</c:v>
                </c:pt>
                <c:pt idx="5">
                  <c:v>78</c:v>
                </c:pt>
              </c:numCache>
            </c:numRef>
          </c:val>
          <c:extLst>
            <c:ext xmlns:c16="http://schemas.microsoft.com/office/drawing/2014/chart" uri="{C3380CC4-5D6E-409C-BE32-E72D297353CC}">
              <c16:uniqueId val="{00000000-5248-43DD-9C83-677A1A7FBB33}"/>
            </c:ext>
          </c:extLst>
        </c:ser>
        <c:ser>
          <c:idx val="1"/>
          <c:order val="1"/>
          <c:tx>
            <c:strRef>
              <c:f>Sheet1!$C$1</c:f>
              <c:strCache>
                <c:ptCount val="1"/>
                <c:pt idx="0">
                  <c:v>United Kindom</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Uncertainly avoidence</c:v>
                </c:pt>
                <c:pt idx="4">
                  <c:v>Long term orientaton</c:v>
                </c:pt>
                <c:pt idx="5">
                  <c:v>indulgence</c:v>
                </c:pt>
              </c:strCache>
            </c:strRef>
          </c:cat>
          <c:val>
            <c:numRef>
              <c:f>Sheet1!$C$2:$C$7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1-5248-43DD-9C83-677A1A7FBB33}"/>
            </c:ext>
          </c:extLst>
        </c:ser>
        <c:ser>
          <c:idx val="2"/>
          <c:order val="2"/>
          <c:tx>
            <c:strRef>
              <c:f>Sheet1!$D$1</c:f>
              <c:strCache>
                <c:ptCount val="1"/>
                <c:pt idx="0">
                  <c:v>列1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Uncertainly avoidence</c:v>
                </c:pt>
                <c:pt idx="4">
                  <c:v>Long term orientaton</c:v>
                </c:pt>
                <c:pt idx="5">
                  <c:v>indulgence</c:v>
                </c:pt>
              </c:strCache>
            </c:strRef>
          </c:cat>
          <c:val>
            <c:numRef>
              <c:f>Sheet1!$D$2:$D$7</c:f>
            </c:numRef>
          </c:val>
          <c:extLst>
            <c:ext xmlns:c16="http://schemas.microsoft.com/office/drawing/2014/chart" uri="{C3380CC4-5D6E-409C-BE32-E72D297353CC}">
              <c16:uniqueId val="{00000002-5248-43DD-9C83-677A1A7FBB33}"/>
            </c:ext>
          </c:extLst>
        </c:ser>
        <c:dLbls>
          <c:dLblPos val="outEnd"/>
          <c:showLegendKey val="0"/>
          <c:showVal val="1"/>
          <c:showCatName val="0"/>
          <c:showSerName val="0"/>
          <c:showPercent val="0"/>
          <c:showBubbleSize val="0"/>
        </c:dLbls>
        <c:gapWidth val="219"/>
        <c:axId val="608962064"/>
        <c:axId val="608960424"/>
      </c:barChart>
      <c:catAx>
        <c:axId val="60896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08960424"/>
        <c:crosses val="autoZero"/>
        <c:auto val="1"/>
        <c:lblAlgn val="ctr"/>
        <c:lblOffset val="100"/>
        <c:noMultiLvlLbl val="0"/>
      </c:catAx>
      <c:valAx>
        <c:axId val="608960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08962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1DD"/>
    <w:rsid w:val="00BA04FC"/>
    <w:rsid w:val="00DC41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86C31B4DE194B738FD2178B6525D3B2">
    <w:name w:val="E86C31B4DE194B738FD2178B6525D3B2"/>
    <w:rsid w:val="00DC41DD"/>
    <w:pPr>
      <w:widowControl w:val="0"/>
      <w:jc w:val="both"/>
    </w:pPr>
  </w:style>
  <w:style w:type="paragraph" w:customStyle="1" w:styleId="A3FC70FB37D54A93A4F27E42E5BAAADF">
    <w:name w:val="A3FC70FB37D54A93A4F27E42E5BAAADF"/>
    <w:rsid w:val="00DC41DD"/>
    <w:pPr>
      <w:widowControl w:val="0"/>
      <w:jc w:val="both"/>
    </w:pPr>
  </w:style>
  <w:style w:type="paragraph" w:customStyle="1" w:styleId="EF83739F48B34F6CABECAFDEBD49D957">
    <w:name w:val="EF83739F48B34F6CABECAFDEBD49D957"/>
    <w:rsid w:val="00DC41DD"/>
    <w:pPr>
      <w:widowControl w:val="0"/>
      <w:jc w:val="both"/>
    </w:pPr>
  </w:style>
  <w:style w:type="paragraph" w:customStyle="1" w:styleId="E8CA60DD9B7143449A1AB832EBDE6A6C">
    <w:name w:val="E8CA60DD9B7143449A1AB832EBDE6A6C"/>
    <w:rsid w:val="00DC41DD"/>
    <w:pPr>
      <w:widowControl w:val="0"/>
      <w:jc w:val="both"/>
    </w:pPr>
  </w:style>
  <w:style w:type="paragraph" w:customStyle="1" w:styleId="F75CD1996184432FA93318BCDCA2849E">
    <w:name w:val="F75CD1996184432FA93318BCDCA2849E"/>
    <w:rsid w:val="00DC41DD"/>
    <w:pPr>
      <w:widowControl w:val="0"/>
      <w:jc w:val="both"/>
    </w:pPr>
  </w:style>
  <w:style w:type="paragraph" w:customStyle="1" w:styleId="76614DEEF2F1439B911DBB35B0D6B3B1">
    <w:name w:val="76614DEEF2F1439B911DBB35B0D6B3B1"/>
    <w:rsid w:val="00DC41DD"/>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39338-21E3-4F70-83F0-C62A1F16B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2648</TotalTime>
  <Pages>13</Pages>
  <Words>2609</Words>
  <Characters>14875</Characters>
  <Application>Microsoft Office Word</Application>
  <DocSecurity>0</DocSecurity>
  <Lines>123</Lines>
  <Paragraphs>34</Paragraphs>
  <ScaleCrop>false</ScaleCrop>
  <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c:creator>
  <cp:keywords/>
  <dc:description/>
  <cp:lastModifiedBy>Win</cp:lastModifiedBy>
  <cp:revision>5</cp:revision>
  <dcterms:created xsi:type="dcterms:W3CDTF">2018-01-14T20:15:00Z</dcterms:created>
  <dcterms:modified xsi:type="dcterms:W3CDTF">2018-01-19T16:30:00Z</dcterms:modified>
</cp:coreProperties>
</file>