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89C09" w14:textId="3CC161DE" w:rsidR="00C574AC" w:rsidRDefault="003C5419">
      <w:pPr>
        <w:rPr>
          <w:rFonts w:ascii="Arial" w:hAnsi="Arial" w:cs="Arial"/>
          <w:b/>
          <w:sz w:val="28"/>
          <w:szCs w:val="28"/>
          <w:u w:val="single"/>
        </w:rPr>
      </w:pPr>
      <w:r>
        <w:rPr>
          <w:rFonts w:ascii="Arial" w:hAnsi="Arial" w:cs="Arial"/>
          <w:b/>
          <w:sz w:val="28"/>
          <w:szCs w:val="28"/>
        </w:rPr>
        <w:t xml:space="preserve">              </w:t>
      </w:r>
      <w:r w:rsidRPr="003C5419">
        <w:rPr>
          <w:rFonts w:ascii="Arial" w:hAnsi="Arial" w:cs="Arial"/>
          <w:b/>
          <w:sz w:val="28"/>
          <w:szCs w:val="28"/>
          <w:u w:val="single"/>
        </w:rPr>
        <w:t xml:space="preserve">Safeguarding in the early years </w:t>
      </w:r>
      <w:r>
        <w:rPr>
          <w:rFonts w:ascii="Arial" w:hAnsi="Arial" w:cs="Arial"/>
          <w:b/>
          <w:sz w:val="28"/>
          <w:szCs w:val="28"/>
          <w:u w:val="single"/>
        </w:rPr>
        <w:t>– Reflective paper</w:t>
      </w:r>
    </w:p>
    <w:p w14:paraId="61D4635A" w14:textId="2BF46E81" w:rsidR="003C5419" w:rsidRDefault="003C5419">
      <w:pPr>
        <w:rPr>
          <w:rFonts w:ascii="Arial" w:hAnsi="Arial" w:cs="Arial"/>
          <w:sz w:val="28"/>
          <w:szCs w:val="28"/>
        </w:rPr>
      </w:pPr>
    </w:p>
    <w:p w14:paraId="5B401989" w14:textId="2B65A0C1" w:rsidR="003C5419" w:rsidRPr="007E66D6" w:rsidRDefault="003C5419" w:rsidP="003C5419">
      <w:pPr>
        <w:spacing w:line="360" w:lineRule="auto"/>
        <w:rPr>
          <w:rFonts w:ascii="Arial" w:hAnsi="Arial" w:cs="Arial"/>
          <w:sz w:val="24"/>
          <w:szCs w:val="24"/>
        </w:rPr>
      </w:pPr>
      <w:r>
        <w:rPr>
          <w:rFonts w:ascii="Arial" w:hAnsi="Arial" w:cs="Arial"/>
          <w:sz w:val="24"/>
          <w:szCs w:val="24"/>
        </w:rPr>
        <w:t>During the group presentation on the 22</w:t>
      </w:r>
      <w:r w:rsidRPr="003C5419">
        <w:rPr>
          <w:rFonts w:ascii="Arial" w:hAnsi="Arial" w:cs="Arial"/>
          <w:sz w:val="24"/>
          <w:szCs w:val="24"/>
          <w:vertAlign w:val="superscript"/>
        </w:rPr>
        <w:t>nd</w:t>
      </w:r>
      <w:r>
        <w:rPr>
          <w:rFonts w:ascii="Arial" w:hAnsi="Arial" w:cs="Arial"/>
          <w:sz w:val="24"/>
          <w:szCs w:val="24"/>
        </w:rPr>
        <w:t xml:space="preserve"> October, I took the lead of a nursery school teacher, who had started to</w:t>
      </w:r>
      <w:r w:rsidR="007E66D6">
        <w:rPr>
          <w:rFonts w:ascii="Arial" w:hAnsi="Arial" w:cs="Arial"/>
          <w:sz w:val="24"/>
          <w:szCs w:val="24"/>
        </w:rPr>
        <w:t xml:space="preserve"> be</w:t>
      </w:r>
      <w:r>
        <w:rPr>
          <w:rFonts w:ascii="Arial" w:hAnsi="Arial" w:cs="Arial"/>
          <w:sz w:val="24"/>
          <w:szCs w:val="24"/>
        </w:rPr>
        <w:t xml:space="preserve">come concerned for a child in her class and felt that the issues arising were becoming more frequent and needed to be dealt with. </w:t>
      </w:r>
      <w:r w:rsidR="0067570D">
        <w:rPr>
          <w:rFonts w:ascii="Arial" w:hAnsi="Arial" w:cs="Arial"/>
          <w:sz w:val="24"/>
          <w:szCs w:val="24"/>
        </w:rPr>
        <w:t xml:space="preserve">Due to </w:t>
      </w:r>
      <w:r>
        <w:rPr>
          <w:rFonts w:ascii="Arial" w:hAnsi="Arial" w:cs="Arial"/>
          <w:sz w:val="24"/>
          <w:szCs w:val="24"/>
        </w:rPr>
        <w:t xml:space="preserve">my personal experience of being a teaching assistant in a nursey class, I felt that this was the role best suited to me as it is a situation I have personally been involved in several times and therefore had the knowledge and experience to discuss issues in depth as the </w:t>
      </w:r>
      <w:r w:rsidR="002C5468">
        <w:rPr>
          <w:rFonts w:ascii="Arial" w:hAnsi="Arial" w:cs="Arial"/>
          <w:sz w:val="24"/>
          <w:szCs w:val="24"/>
        </w:rPr>
        <w:t>role</w:t>
      </w:r>
      <w:r>
        <w:rPr>
          <w:rFonts w:ascii="Arial" w:hAnsi="Arial" w:cs="Arial"/>
          <w:sz w:val="24"/>
          <w:szCs w:val="24"/>
        </w:rPr>
        <w:t xml:space="preserve"> of a teacher. </w:t>
      </w:r>
      <w:r w:rsidR="002C5468">
        <w:rPr>
          <w:rFonts w:ascii="Arial" w:hAnsi="Arial" w:cs="Arial"/>
          <w:sz w:val="24"/>
          <w:szCs w:val="24"/>
        </w:rPr>
        <w:t>I found the insight in to different jobs roles that this task brought</w:t>
      </w:r>
      <w:r w:rsidR="005D2411">
        <w:rPr>
          <w:rFonts w:ascii="Arial" w:hAnsi="Arial" w:cs="Arial"/>
          <w:sz w:val="24"/>
          <w:szCs w:val="24"/>
        </w:rPr>
        <w:t xml:space="preserve"> were</w:t>
      </w:r>
      <w:r w:rsidR="002C5468">
        <w:rPr>
          <w:rFonts w:ascii="Arial" w:hAnsi="Arial" w:cs="Arial"/>
          <w:sz w:val="24"/>
          <w:szCs w:val="24"/>
        </w:rPr>
        <w:t xml:space="preserve"> invaluable to me as a developing practitioner</w:t>
      </w:r>
      <w:r w:rsidR="005D2411">
        <w:rPr>
          <w:rFonts w:ascii="Arial" w:hAnsi="Arial" w:cs="Arial"/>
          <w:sz w:val="24"/>
          <w:szCs w:val="24"/>
        </w:rPr>
        <w:t xml:space="preserve"> as they</w:t>
      </w:r>
      <w:r w:rsidR="002C5468">
        <w:rPr>
          <w:rFonts w:ascii="Arial" w:hAnsi="Arial" w:cs="Arial"/>
          <w:sz w:val="24"/>
          <w:szCs w:val="24"/>
        </w:rPr>
        <w:t xml:space="preserve"> allow</w:t>
      </w:r>
      <w:r w:rsidR="005D2411">
        <w:rPr>
          <w:rFonts w:ascii="Arial" w:hAnsi="Arial" w:cs="Arial"/>
          <w:sz w:val="24"/>
          <w:szCs w:val="24"/>
        </w:rPr>
        <w:t>ed</w:t>
      </w:r>
      <w:r w:rsidR="002C5468">
        <w:rPr>
          <w:rFonts w:ascii="Arial" w:hAnsi="Arial" w:cs="Arial"/>
          <w:sz w:val="24"/>
          <w:szCs w:val="24"/>
        </w:rPr>
        <w:t xml:space="preserve"> me to understand the specific roles of </w:t>
      </w:r>
      <w:r w:rsidR="005D2411">
        <w:rPr>
          <w:rFonts w:ascii="Arial" w:hAnsi="Arial" w:cs="Arial"/>
          <w:sz w:val="24"/>
          <w:szCs w:val="24"/>
        </w:rPr>
        <w:t xml:space="preserve">the </w:t>
      </w:r>
      <w:r w:rsidR="002C5468">
        <w:rPr>
          <w:rFonts w:ascii="Arial" w:hAnsi="Arial" w:cs="Arial"/>
          <w:sz w:val="24"/>
          <w:szCs w:val="24"/>
        </w:rPr>
        <w:t>othe</w:t>
      </w:r>
      <w:r w:rsidR="005D2411">
        <w:rPr>
          <w:rFonts w:ascii="Arial" w:hAnsi="Arial" w:cs="Arial"/>
          <w:sz w:val="24"/>
          <w:szCs w:val="24"/>
        </w:rPr>
        <w:t>r professionals involved</w:t>
      </w:r>
      <w:r w:rsidR="008A3323">
        <w:rPr>
          <w:rFonts w:ascii="Arial" w:hAnsi="Arial" w:cs="Arial"/>
          <w:sz w:val="24"/>
          <w:szCs w:val="24"/>
        </w:rPr>
        <w:t xml:space="preserve"> and how all agencies involve are working from different angles but with the sole objective of ensuring the child’s safety. </w:t>
      </w:r>
      <w:r w:rsidR="007E66D6">
        <w:rPr>
          <w:rFonts w:ascii="Arial" w:hAnsi="Arial" w:cs="Arial"/>
          <w:sz w:val="24"/>
          <w:szCs w:val="24"/>
        </w:rPr>
        <w:t xml:space="preserve">Newcombe (2008) has highlighted the importance of </w:t>
      </w:r>
      <w:r w:rsidR="00513029">
        <w:rPr>
          <w:rFonts w:ascii="Arial" w:hAnsi="Arial" w:cs="Arial"/>
          <w:sz w:val="24"/>
          <w:szCs w:val="24"/>
        </w:rPr>
        <w:t>Every child matters, 2003</w:t>
      </w:r>
      <w:r w:rsidR="007E66D6">
        <w:rPr>
          <w:rFonts w:ascii="Arial" w:hAnsi="Arial" w:cs="Arial"/>
          <w:sz w:val="24"/>
          <w:szCs w:val="24"/>
        </w:rPr>
        <w:t xml:space="preserve"> which</w:t>
      </w:r>
      <w:r w:rsidR="00513029">
        <w:rPr>
          <w:rFonts w:ascii="Arial" w:hAnsi="Arial" w:cs="Arial"/>
          <w:sz w:val="24"/>
          <w:szCs w:val="24"/>
        </w:rPr>
        <w:t xml:space="preserve"> is a policy that was issued by the government which contains the frame work for professional practitioners and safeguarding organisations to follow when working with young children and their families. It ensures that all professionals working with children up to the age of 19 are ensuring they are kept safe and do not become victim to unacceptable harm</w:t>
      </w:r>
      <w:r w:rsidR="007E66D6">
        <w:rPr>
          <w:rFonts w:ascii="Arial" w:hAnsi="Arial" w:cs="Arial"/>
          <w:sz w:val="24"/>
          <w:szCs w:val="24"/>
        </w:rPr>
        <w:t>.</w:t>
      </w:r>
      <w:r w:rsidR="00EB1E5B">
        <w:rPr>
          <w:rFonts w:ascii="Arial" w:hAnsi="Arial" w:cs="Arial"/>
          <w:sz w:val="24"/>
          <w:szCs w:val="24"/>
        </w:rPr>
        <w:t xml:space="preserve"> This is supported by </w:t>
      </w:r>
      <w:r w:rsidR="007E66D6">
        <w:rPr>
          <w:rFonts w:ascii="Arial" w:hAnsi="Arial" w:cs="Arial"/>
          <w:sz w:val="24"/>
          <w:szCs w:val="24"/>
        </w:rPr>
        <w:t>Cheminais (2009)</w:t>
      </w:r>
      <w:r w:rsidR="00EB1E5B">
        <w:rPr>
          <w:rFonts w:ascii="Arial" w:hAnsi="Arial" w:cs="Arial"/>
          <w:sz w:val="24"/>
          <w:szCs w:val="24"/>
        </w:rPr>
        <w:t xml:space="preserve"> who</w:t>
      </w:r>
      <w:r w:rsidR="007E66D6">
        <w:rPr>
          <w:rFonts w:ascii="Arial" w:hAnsi="Arial" w:cs="Arial"/>
          <w:sz w:val="24"/>
          <w:szCs w:val="24"/>
        </w:rPr>
        <w:t xml:space="preserve"> believes that t</w:t>
      </w:r>
      <w:r w:rsidR="00634C79">
        <w:rPr>
          <w:rFonts w:ascii="Arial" w:hAnsi="Arial" w:cs="Arial"/>
          <w:sz w:val="24"/>
          <w:szCs w:val="24"/>
        </w:rPr>
        <w:t xml:space="preserve">he </w:t>
      </w:r>
      <w:r w:rsidR="008A3323">
        <w:rPr>
          <w:rFonts w:ascii="Arial" w:hAnsi="Arial" w:cs="Arial"/>
          <w:sz w:val="24"/>
          <w:szCs w:val="24"/>
        </w:rPr>
        <w:t>involvement of following Every</w:t>
      </w:r>
      <w:r w:rsidR="00634C79">
        <w:rPr>
          <w:rFonts w:ascii="Arial" w:hAnsi="Arial" w:cs="Arial"/>
          <w:sz w:val="24"/>
          <w:szCs w:val="24"/>
        </w:rPr>
        <w:t xml:space="preserve"> Child Matters </w:t>
      </w:r>
      <w:r w:rsidR="008A3323">
        <w:rPr>
          <w:rFonts w:ascii="Arial" w:hAnsi="Arial" w:cs="Arial"/>
          <w:sz w:val="24"/>
          <w:szCs w:val="24"/>
        </w:rPr>
        <w:t xml:space="preserve">policy </w:t>
      </w:r>
      <w:r w:rsidR="00634C79">
        <w:rPr>
          <w:rFonts w:ascii="Arial" w:hAnsi="Arial" w:cs="Arial"/>
          <w:sz w:val="24"/>
          <w:szCs w:val="24"/>
        </w:rPr>
        <w:t>is paramount to ensure the safety of the children, but also because of the fundamental links between different multi agencies help ensure that this happens. There must be strong links and collaborations between schools, services, agencies and community groups to ensure that information is shared correctly and then acted upo</w:t>
      </w:r>
      <w:r w:rsidR="007E66D6">
        <w:rPr>
          <w:rFonts w:ascii="Arial" w:hAnsi="Arial" w:cs="Arial"/>
          <w:sz w:val="24"/>
          <w:szCs w:val="24"/>
        </w:rPr>
        <w:t>n.</w:t>
      </w:r>
    </w:p>
    <w:p w14:paraId="21D5095F" w14:textId="4C901CE1" w:rsidR="0067570D" w:rsidRDefault="008A3323" w:rsidP="003C5419">
      <w:pPr>
        <w:spacing w:line="360" w:lineRule="auto"/>
        <w:rPr>
          <w:rFonts w:ascii="Arial" w:hAnsi="Arial" w:cs="Arial"/>
          <w:sz w:val="24"/>
          <w:szCs w:val="24"/>
        </w:rPr>
      </w:pPr>
      <w:r>
        <w:rPr>
          <w:rFonts w:ascii="Arial" w:hAnsi="Arial" w:cs="Arial"/>
          <w:sz w:val="24"/>
          <w:szCs w:val="24"/>
        </w:rPr>
        <w:t xml:space="preserve">Having never worked in an educational setting with an individual specifically designated to the role of a safeguarding officer, I found that the information I discovered during this task has benefited </w:t>
      </w:r>
      <w:r w:rsidR="00A4321D">
        <w:rPr>
          <w:rFonts w:ascii="Arial" w:hAnsi="Arial" w:cs="Arial"/>
          <w:sz w:val="24"/>
          <w:szCs w:val="24"/>
        </w:rPr>
        <w:t>my</w:t>
      </w:r>
      <w:r>
        <w:rPr>
          <w:rFonts w:ascii="Arial" w:hAnsi="Arial" w:cs="Arial"/>
          <w:sz w:val="24"/>
          <w:szCs w:val="24"/>
        </w:rPr>
        <w:t xml:space="preserve"> understanding</w:t>
      </w:r>
      <w:r w:rsidR="00A4321D">
        <w:rPr>
          <w:rFonts w:ascii="Arial" w:hAnsi="Arial" w:cs="Arial"/>
          <w:sz w:val="24"/>
          <w:szCs w:val="24"/>
        </w:rPr>
        <w:t xml:space="preserve"> of</w:t>
      </w:r>
      <w:r>
        <w:rPr>
          <w:rFonts w:ascii="Arial" w:hAnsi="Arial" w:cs="Arial"/>
          <w:sz w:val="24"/>
          <w:szCs w:val="24"/>
        </w:rPr>
        <w:t xml:space="preserve"> the process of </w:t>
      </w:r>
      <w:r w:rsidR="00A4321D">
        <w:rPr>
          <w:rFonts w:ascii="Arial" w:hAnsi="Arial" w:cs="Arial"/>
          <w:sz w:val="24"/>
          <w:szCs w:val="24"/>
        </w:rPr>
        <w:t>a</w:t>
      </w:r>
      <w:r>
        <w:rPr>
          <w:rFonts w:ascii="Arial" w:hAnsi="Arial" w:cs="Arial"/>
          <w:sz w:val="24"/>
          <w:szCs w:val="24"/>
        </w:rPr>
        <w:t xml:space="preserve"> school when dealing with concerns clearer. My experience of safeguarding officers within a school setting</w:t>
      </w:r>
      <w:r w:rsidR="00A4321D">
        <w:rPr>
          <w:rFonts w:ascii="Arial" w:hAnsi="Arial" w:cs="Arial"/>
          <w:sz w:val="24"/>
          <w:szCs w:val="24"/>
        </w:rPr>
        <w:t xml:space="preserve">, is that is has always </w:t>
      </w:r>
      <w:r>
        <w:rPr>
          <w:rFonts w:ascii="Arial" w:hAnsi="Arial" w:cs="Arial"/>
          <w:sz w:val="24"/>
          <w:szCs w:val="24"/>
        </w:rPr>
        <w:t xml:space="preserve">been an additional role of the deputy head teachers or pastoral support officers who then also oversee safe guarding issues with in the school, when they are reported to them.  </w:t>
      </w:r>
      <w:r w:rsidR="00EB1E5B">
        <w:rPr>
          <w:rFonts w:ascii="Arial" w:hAnsi="Arial" w:cs="Arial"/>
          <w:sz w:val="24"/>
          <w:szCs w:val="24"/>
        </w:rPr>
        <w:t xml:space="preserve">Huges and Owen (2009) believe that in most circumstances it is not </w:t>
      </w:r>
      <w:r w:rsidR="00EB1E5B">
        <w:rPr>
          <w:rFonts w:ascii="Arial" w:hAnsi="Arial" w:cs="Arial"/>
          <w:sz w:val="24"/>
          <w:szCs w:val="24"/>
        </w:rPr>
        <w:lastRenderedPageBreak/>
        <w:t xml:space="preserve">possible to be a safe guarding officer with in a school and have another </w:t>
      </w:r>
      <w:r w:rsidR="00A4321D">
        <w:rPr>
          <w:rFonts w:ascii="Arial" w:hAnsi="Arial" w:cs="Arial"/>
          <w:sz w:val="24"/>
          <w:szCs w:val="24"/>
        </w:rPr>
        <w:t>full-time</w:t>
      </w:r>
      <w:r w:rsidR="00EB1E5B">
        <w:rPr>
          <w:rFonts w:ascii="Arial" w:hAnsi="Arial" w:cs="Arial"/>
          <w:sz w:val="24"/>
          <w:szCs w:val="24"/>
        </w:rPr>
        <w:t xml:space="preserve"> role, this is because the role of a safe guarding officer is considered a </w:t>
      </w:r>
      <w:r w:rsidR="00A4321D">
        <w:rPr>
          <w:rFonts w:ascii="Arial" w:hAnsi="Arial" w:cs="Arial"/>
          <w:sz w:val="24"/>
          <w:szCs w:val="24"/>
        </w:rPr>
        <w:t>full-time job</w:t>
      </w:r>
      <w:r w:rsidR="00EB1E5B">
        <w:rPr>
          <w:rFonts w:ascii="Arial" w:hAnsi="Arial" w:cs="Arial"/>
          <w:sz w:val="24"/>
          <w:szCs w:val="24"/>
        </w:rPr>
        <w:t xml:space="preserve"> </w:t>
      </w:r>
      <w:r w:rsidR="00A4321D">
        <w:rPr>
          <w:rFonts w:ascii="Arial" w:hAnsi="Arial" w:cs="Arial"/>
          <w:sz w:val="24"/>
          <w:szCs w:val="24"/>
        </w:rPr>
        <w:t>due to the need to perform this role effectively. However, with the new implementation of the software ‘My Concern’ it can make it a lot easier for safe guarding officers who also have split job roles to follow up on cases and ensure that they are being dealt with appropriately.</w:t>
      </w:r>
      <w:r w:rsidR="00D00CA6">
        <w:rPr>
          <w:rFonts w:ascii="Arial" w:hAnsi="Arial" w:cs="Arial"/>
          <w:sz w:val="24"/>
          <w:szCs w:val="24"/>
        </w:rPr>
        <w:t xml:space="preserve"> My concern (2017) is software bought by establishments where it allows the safe guarding officer to access all the safe guarding records</w:t>
      </w:r>
      <w:r w:rsidR="00176243">
        <w:rPr>
          <w:rFonts w:ascii="Arial" w:hAnsi="Arial" w:cs="Arial"/>
          <w:sz w:val="24"/>
          <w:szCs w:val="24"/>
        </w:rPr>
        <w:t xml:space="preserve">, </w:t>
      </w:r>
      <w:r w:rsidR="00D00CA6">
        <w:rPr>
          <w:rFonts w:ascii="Arial" w:hAnsi="Arial" w:cs="Arial"/>
          <w:sz w:val="24"/>
          <w:szCs w:val="24"/>
        </w:rPr>
        <w:t xml:space="preserve">issues and concerns that have been filled in online by staff members. This system stores all the information in one place and each child will have an online folder with their previous submitted forms. This makes it easier for safe guarding officers to track previous concerns as well allowing other staff members to see what has been about the concern that has been documented as it will require an action by the safe guarding officer.  </w:t>
      </w:r>
      <w:r w:rsidR="00A4321D">
        <w:rPr>
          <w:rFonts w:ascii="Arial" w:hAnsi="Arial" w:cs="Arial"/>
          <w:sz w:val="24"/>
          <w:szCs w:val="24"/>
        </w:rPr>
        <w:t>Through the meeting we had as a group to create our joint presentation it became clear that not all child care establishments</w:t>
      </w:r>
      <w:r w:rsidR="00AF5203">
        <w:rPr>
          <w:rFonts w:ascii="Arial" w:hAnsi="Arial" w:cs="Arial"/>
          <w:sz w:val="24"/>
          <w:szCs w:val="24"/>
        </w:rPr>
        <w:t xml:space="preserve"> in Swansea have started to use the My concern software yet, some have had training but are yet to implement it</w:t>
      </w:r>
      <w:r w:rsidR="00D00CA6">
        <w:rPr>
          <w:rFonts w:ascii="Arial" w:hAnsi="Arial" w:cs="Arial"/>
          <w:sz w:val="24"/>
          <w:szCs w:val="24"/>
        </w:rPr>
        <w:t xml:space="preserve"> whilst others hadn’t heard of it </w:t>
      </w:r>
      <w:r w:rsidR="00C727B2">
        <w:rPr>
          <w:rFonts w:ascii="Arial" w:hAnsi="Arial" w:cs="Arial"/>
          <w:sz w:val="24"/>
          <w:szCs w:val="24"/>
        </w:rPr>
        <w:t>but</w:t>
      </w:r>
      <w:r w:rsidR="00D00CA6">
        <w:rPr>
          <w:rFonts w:ascii="Arial" w:hAnsi="Arial" w:cs="Arial"/>
          <w:sz w:val="24"/>
          <w:szCs w:val="24"/>
        </w:rPr>
        <w:t xml:space="preserve"> on the other hand </w:t>
      </w:r>
      <w:r w:rsidR="00C727B2">
        <w:rPr>
          <w:rFonts w:ascii="Arial" w:hAnsi="Arial" w:cs="Arial"/>
          <w:sz w:val="24"/>
          <w:szCs w:val="24"/>
        </w:rPr>
        <w:t xml:space="preserve">others </w:t>
      </w:r>
      <w:r w:rsidR="00D00CA6">
        <w:rPr>
          <w:rFonts w:ascii="Arial" w:hAnsi="Arial" w:cs="Arial"/>
          <w:sz w:val="24"/>
          <w:szCs w:val="24"/>
        </w:rPr>
        <w:t>had been using it for several months. As other</w:t>
      </w:r>
      <w:r w:rsidR="00C727B2">
        <w:rPr>
          <w:rFonts w:ascii="Arial" w:hAnsi="Arial" w:cs="Arial"/>
          <w:sz w:val="24"/>
          <w:szCs w:val="24"/>
        </w:rPr>
        <w:t xml:space="preserve"> </w:t>
      </w:r>
      <w:r w:rsidR="0067570D">
        <w:rPr>
          <w:rFonts w:ascii="Arial" w:hAnsi="Arial" w:cs="Arial"/>
          <w:sz w:val="24"/>
          <w:szCs w:val="24"/>
        </w:rPr>
        <w:t>establishments</w:t>
      </w:r>
      <w:r w:rsidR="00D00CA6">
        <w:rPr>
          <w:rFonts w:ascii="Arial" w:hAnsi="Arial" w:cs="Arial"/>
          <w:sz w:val="24"/>
          <w:szCs w:val="24"/>
        </w:rPr>
        <w:t xml:space="preserve"> had yet signed up to it, it was interesting to see what protocols they followed in their establishment with regards to recording a formal disclosure or concern. </w:t>
      </w:r>
    </w:p>
    <w:p w14:paraId="25EC0D4A" w14:textId="282F3609" w:rsidR="00973E41" w:rsidRDefault="0067570D" w:rsidP="00973E41">
      <w:pPr>
        <w:pStyle w:val="NormalWeb"/>
        <w:shd w:val="clear" w:color="auto" w:fill="FFFFFF"/>
        <w:spacing w:before="0" w:beforeAutospacing="0" w:after="225" w:afterAutospacing="0" w:line="360" w:lineRule="auto"/>
        <w:rPr>
          <w:rFonts w:ascii="Arial" w:hAnsi="Arial" w:cs="Arial"/>
        </w:rPr>
      </w:pPr>
      <w:r>
        <w:rPr>
          <w:rFonts w:ascii="Arial" w:hAnsi="Arial" w:cs="Arial"/>
        </w:rPr>
        <w:t xml:space="preserve">Working with multi agencies is something that I do in work every day to ensure I support the child as efficiently and effectively as possible. </w:t>
      </w:r>
      <w:r w:rsidR="00A4321D">
        <w:rPr>
          <w:rFonts w:ascii="Arial" w:hAnsi="Arial" w:cs="Arial"/>
        </w:rPr>
        <w:t xml:space="preserve"> </w:t>
      </w:r>
      <w:r>
        <w:rPr>
          <w:rFonts w:ascii="Arial" w:hAnsi="Arial" w:cs="Arial"/>
        </w:rPr>
        <w:t xml:space="preserve">As I learnt through this role play scenario </w:t>
      </w:r>
      <w:r w:rsidR="00176243">
        <w:rPr>
          <w:rFonts w:ascii="Arial" w:hAnsi="Arial" w:cs="Arial"/>
        </w:rPr>
        <w:t>and</w:t>
      </w:r>
      <w:r>
        <w:rPr>
          <w:rFonts w:ascii="Arial" w:hAnsi="Arial" w:cs="Arial"/>
        </w:rPr>
        <w:t xml:space="preserve"> in my current job it is important to try and arrange the meeting so that all the different multi agencies that are working</w:t>
      </w:r>
      <w:r w:rsidR="00176243">
        <w:rPr>
          <w:rFonts w:ascii="Arial" w:hAnsi="Arial" w:cs="Arial"/>
        </w:rPr>
        <w:t xml:space="preserve"> with</w:t>
      </w:r>
      <w:r>
        <w:rPr>
          <w:rFonts w:ascii="Arial" w:hAnsi="Arial" w:cs="Arial"/>
        </w:rPr>
        <w:t xml:space="preserve"> the parents or children can attend. It can be difficult to get all agencies in one room at the same time but where possible this needs to happen to avoid conflict </w:t>
      </w:r>
      <w:r w:rsidR="00176243">
        <w:rPr>
          <w:rFonts w:ascii="Arial" w:hAnsi="Arial" w:cs="Arial"/>
        </w:rPr>
        <w:t xml:space="preserve">of interests </w:t>
      </w:r>
      <w:r>
        <w:rPr>
          <w:rFonts w:ascii="Arial" w:hAnsi="Arial" w:cs="Arial"/>
        </w:rPr>
        <w:t>and</w:t>
      </w:r>
      <w:r w:rsidR="00176243">
        <w:rPr>
          <w:rFonts w:ascii="Arial" w:hAnsi="Arial" w:cs="Arial"/>
        </w:rPr>
        <w:t xml:space="preserve"> to</w:t>
      </w:r>
      <w:r>
        <w:rPr>
          <w:rFonts w:ascii="Arial" w:hAnsi="Arial" w:cs="Arial"/>
        </w:rPr>
        <w:t xml:space="preserve"> ensure that everyone working with that family is aware of what stage they are at and what has been agreed moving forward. </w:t>
      </w:r>
      <w:r w:rsidR="00A4321D">
        <w:rPr>
          <w:rFonts w:ascii="Arial" w:hAnsi="Arial" w:cs="Arial"/>
        </w:rPr>
        <w:t xml:space="preserve">  </w:t>
      </w:r>
      <w:r w:rsidR="00DB0AF4">
        <w:rPr>
          <w:rFonts w:ascii="Arial" w:hAnsi="Arial" w:cs="Arial"/>
        </w:rPr>
        <w:t xml:space="preserve">Many areas have now implemented Multi agency safe guarding hubs (MASHs) after they were created by the Government in 2014. The purpose of these hubs </w:t>
      </w:r>
      <w:proofErr w:type="gramStart"/>
      <w:r w:rsidR="00DB0AF4">
        <w:rPr>
          <w:rFonts w:ascii="Arial" w:hAnsi="Arial" w:cs="Arial"/>
        </w:rPr>
        <w:t>are</w:t>
      </w:r>
      <w:proofErr w:type="gramEnd"/>
      <w:r w:rsidR="00DB0AF4">
        <w:rPr>
          <w:rFonts w:ascii="Arial" w:hAnsi="Arial" w:cs="Arial"/>
        </w:rPr>
        <w:t xml:space="preserve"> to minimize the risk of anyone slipping through the safeguarding </w:t>
      </w:r>
      <w:r w:rsidR="00ED3511">
        <w:rPr>
          <w:rFonts w:ascii="Arial" w:hAnsi="Arial" w:cs="Arial"/>
        </w:rPr>
        <w:t>net and</w:t>
      </w:r>
      <w:r w:rsidR="00DB0AF4">
        <w:rPr>
          <w:rFonts w:ascii="Arial" w:hAnsi="Arial" w:cs="Arial"/>
        </w:rPr>
        <w:t xml:space="preserve"> have requested guidance on best practice to ensure they are working together and doing what is best for the child. A review on MASHs found that their main purpose was to join the dots </w:t>
      </w:r>
      <w:r w:rsidR="00381486">
        <w:rPr>
          <w:rFonts w:ascii="Arial" w:hAnsi="Arial" w:cs="Arial"/>
        </w:rPr>
        <w:t xml:space="preserve">and understand potential </w:t>
      </w:r>
      <w:r w:rsidR="00ED3511">
        <w:rPr>
          <w:rFonts w:ascii="Arial" w:hAnsi="Arial" w:cs="Arial"/>
        </w:rPr>
        <w:t>threats,</w:t>
      </w:r>
      <w:r w:rsidR="00381486">
        <w:rPr>
          <w:rFonts w:ascii="Arial" w:hAnsi="Arial" w:cs="Arial"/>
        </w:rPr>
        <w:t xml:space="preserve"> so they could </w:t>
      </w:r>
      <w:proofErr w:type="gramStart"/>
      <w:r w:rsidR="00381486">
        <w:rPr>
          <w:rFonts w:ascii="Arial" w:hAnsi="Arial" w:cs="Arial"/>
        </w:rPr>
        <w:t>take action</w:t>
      </w:r>
      <w:proofErr w:type="gramEnd"/>
      <w:r w:rsidR="00381486">
        <w:rPr>
          <w:rFonts w:ascii="Arial" w:hAnsi="Arial" w:cs="Arial"/>
        </w:rPr>
        <w:t xml:space="preserve"> to prevent them, </w:t>
      </w:r>
      <w:r w:rsidR="00381486">
        <w:rPr>
          <w:rFonts w:ascii="Arial" w:hAnsi="Arial" w:cs="Arial"/>
        </w:rPr>
        <w:lastRenderedPageBreak/>
        <w:t xml:space="preserve">Gov.uk (2014). </w:t>
      </w:r>
      <w:r w:rsidR="00ED3511">
        <w:rPr>
          <w:rFonts w:ascii="Arial" w:hAnsi="Arial" w:cs="Arial"/>
        </w:rPr>
        <w:t xml:space="preserve">Whilst researching for this unit, I have been surprised by </w:t>
      </w:r>
      <w:r w:rsidR="00176243">
        <w:rPr>
          <w:rFonts w:ascii="Arial" w:hAnsi="Arial" w:cs="Arial"/>
        </w:rPr>
        <w:t xml:space="preserve">the amount </w:t>
      </w:r>
      <w:proofErr w:type="gramStart"/>
      <w:r w:rsidR="00176243">
        <w:rPr>
          <w:rFonts w:ascii="Arial" w:hAnsi="Arial" w:cs="Arial"/>
        </w:rPr>
        <w:t xml:space="preserve">of </w:t>
      </w:r>
      <w:r w:rsidR="00ED3511">
        <w:rPr>
          <w:rFonts w:ascii="Arial" w:hAnsi="Arial" w:cs="Arial"/>
        </w:rPr>
        <w:t xml:space="preserve"> documents</w:t>
      </w:r>
      <w:proofErr w:type="gramEnd"/>
      <w:r w:rsidR="00176243">
        <w:rPr>
          <w:rFonts w:ascii="Arial" w:hAnsi="Arial" w:cs="Arial"/>
        </w:rPr>
        <w:t xml:space="preserve"> that</w:t>
      </w:r>
      <w:r w:rsidR="00ED3511">
        <w:rPr>
          <w:rFonts w:ascii="Arial" w:hAnsi="Arial" w:cs="Arial"/>
        </w:rPr>
        <w:t xml:space="preserve"> have been published recently in accordance too safeguarding. Through the last 5 years of working in different educational setting I have come across the most common</w:t>
      </w:r>
      <w:r w:rsidR="006145B1">
        <w:rPr>
          <w:rFonts w:ascii="Arial" w:hAnsi="Arial" w:cs="Arial"/>
        </w:rPr>
        <w:t xml:space="preserve"> and well know</w:t>
      </w:r>
      <w:r w:rsidR="00ED3511">
        <w:rPr>
          <w:rFonts w:ascii="Arial" w:hAnsi="Arial" w:cs="Arial"/>
        </w:rPr>
        <w:t xml:space="preserve"> documents such as the All wales child protection procedures 2008</w:t>
      </w:r>
      <w:r w:rsidR="006145B1">
        <w:rPr>
          <w:rFonts w:ascii="Arial" w:hAnsi="Arial" w:cs="Arial"/>
        </w:rPr>
        <w:t xml:space="preserve"> (AWCPP)</w:t>
      </w:r>
      <w:r w:rsidR="00ED3511">
        <w:rPr>
          <w:rFonts w:ascii="Arial" w:hAnsi="Arial" w:cs="Arial"/>
        </w:rPr>
        <w:t>. T</w:t>
      </w:r>
      <w:r w:rsidR="006145B1">
        <w:rPr>
          <w:rFonts w:ascii="Arial" w:hAnsi="Arial" w:cs="Arial"/>
        </w:rPr>
        <w:t>his</w:t>
      </w:r>
      <w:r w:rsidR="00ED3511">
        <w:rPr>
          <w:rFonts w:ascii="Arial" w:hAnsi="Arial" w:cs="Arial"/>
        </w:rPr>
        <w:t xml:space="preserve"> procedure play</w:t>
      </w:r>
      <w:r w:rsidR="006145B1">
        <w:rPr>
          <w:rFonts w:ascii="Arial" w:hAnsi="Arial" w:cs="Arial"/>
        </w:rPr>
        <w:t>s</w:t>
      </w:r>
      <w:r w:rsidR="00ED3511">
        <w:rPr>
          <w:rFonts w:ascii="Arial" w:hAnsi="Arial" w:cs="Arial"/>
        </w:rPr>
        <w:t xml:space="preserve"> an essential part in safeguarding children and promoting their welfare. The</w:t>
      </w:r>
      <w:r w:rsidR="006145B1">
        <w:rPr>
          <w:rFonts w:ascii="Arial" w:hAnsi="Arial" w:cs="Arial"/>
        </w:rPr>
        <w:t>y</w:t>
      </w:r>
      <w:r w:rsidR="00ED3511">
        <w:rPr>
          <w:rFonts w:ascii="Arial" w:hAnsi="Arial" w:cs="Arial"/>
        </w:rPr>
        <w:t xml:space="preserve"> </w:t>
      </w:r>
      <w:r w:rsidR="006145B1">
        <w:rPr>
          <w:rFonts w:ascii="Arial" w:hAnsi="Arial" w:cs="Arial"/>
        </w:rPr>
        <w:t>outline</w:t>
      </w:r>
      <w:r w:rsidR="00ED3511">
        <w:rPr>
          <w:rFonts w:ascii="Arial" w:hAnsi="Arial" w:cs="Arial"/>
        </w:rPr>
        <w:t xml:space="preserve"> the framework for </w:t>
      </w:r>
      <w:r w:rsidR="006145B1">
        <w:rPr>
          <w:rFonts w:ascii="Arial" w:hAnsi="Arial" w:cs="Arial"/>
        </w:rPr>
        <w:t>determining</w:t>
      </w:r>
      <w:r w:rsidR="00ED3511">
        <w:rPr>
          <w:rFonts w:ascii="Arial" w:hAnsi="Arial" w:cs="Arial"/>
        </w:rPr>
        <w:t xml:space="preserve"> how individu</w:t>
      </w:r>
      <w:r w:rsidR="006145B1">
        <w:rPr>
          <w:rFonts w:ascii="Arial" w:hAnsi="Arial" w:cs="Arial"/>
        </w:rPr>
        <w:t xml:space="preserve">al child protection referrals, actions and plans are made and carried out across Wales. Children in Wales 2014 has highlighted that the AWCPP have based the principle of protecting children from harm as the responsibility of all individuals and agencies who work with children and families. </w:t>
      </w:r>
      <w:r w:rsidR="001A0089">
        <w:rPr>
          <w:rFonts w:ascii="Arial" w:hAnsi="Arial" w:cs="Arial"/>
        </w:rPr>
        <w:br/>
        <w:t xml:space="preserve">Welsh government 2017 </w:t>
      </w:r>
      <w:r w:rsidR="00973E41">
        <w:rPr>
          <w:rFonts w:ascii="Arial" w:hAnsi="Arial" w:cs="Arial"/>
        </w:rPr>
        <w:t>believes</w:t>
      </w:r>
      <w:r w:rsidR="001A0089">
        <w:rPr>
          <w:rFonts w:ascii="Arial" w:hAnsi="Arial" w:cs="Arial"/>
        </w:rPr>
        <w:t xml:space="preserve"> that main importance of the AWCPP is t</w:t>
      </w:r>
      <w:r w:rsidR="00973E41">
        <w:rPr>
          <w:rFonts w:ascii="Arial" w:hAnsi="Arial" w:cs="Arial"/>
        </w:rPr>
        <w:t xml:space="preserve">o inform child protection practice in each of the local and regional safeguarding children’s boards within wales. A project is currently underway to update these procedure which is being over seen by the All Wales child protection review group who represent all of Wales’ safeguarding boards and partner agencies. I was over whelmed whilst researching with the amount of new policies and procedure that are constantly being written or updated to ensure that children’s safety is paramount for all professionals. An act that I discovered during my research was the Social services and well being Wales act. This act was implemented by the Welsh Govement which was introduced to strengthen a more effective and robust partnership approach to </w:t>
      </w:r>
      <w:r w:rsidR="00091C1B">
        <w:rPr>
          <w:rFonts w:ascii="Arial" w:hAnsi="Arial" w:cs="Arial"/>
        </w:rPr>
        <w:t>safeguarding</w:t>
      </w:r>
      <w:r w:rsidR="00973E41">
        <w:rPr>
          <w:rFonts w:ascii="Arial" w:hAnsi="Arial" w:cs="Arial"/>
        </w:rPr>
        <w:t xml:space="preserve">.  </w:t>
      </w:r>
      <w:r w:rsidR="00091C1B">
        <w:rPr>
          <w:rFonts w:ascii="Arial" w:hAnsi="Arial" w:cs="Arial"/>
        </w:rPr>
        <w:t xml:space="preserve">It emphasises how safeguarding is everyone’s responsibility and how every </w:t>
      </w:r>
      <w:r w:rsidR="00176243">
        <w:rPr>
          <w:rFonts w:ascii="Arial" w:hAnsi="Arial" w:cs="Arial"/>
        </w:rPr>
        <w:t xml:space="preserve">organisation </w:t>
      </w:r>
      <w:r w:rsidR="00091C1B">
        <w:rPr>
          <w:rFonts w:ascii="Arial" w:hAnsi="Arial" w:cs="Arial"/>
        </w:rPr>
        <w:t xml:space="preserve">and agency must do everything they can to ensure that children’s and vulnerable adults are protected from abuse.  </w:t>
      </w:r>
    </w:p>
    <w:p w14:paraId="4EBEA67D" w14:textId="3F0DF807" w:rsidR="00D07E63" w:rsidRDefault="00176243" w:rsidP="00176243">
      <w:pPr>
        <w:pStyle w:val="NormalWeb"/>
        <w:shd w:val="clear" w:color="auto" w:fill="FFFFFF"/>
        <w:spacing w:before="0" w:beforeAutospacing="0" w:after="225" w:afterAutospacing="0" w:line="360" w:lineRule="auto"/>
        <w:rPr>
          <w:rFonts w:ascii="Arial" w:hAnsi="Arial" w:cs="Arial"/>
        </w:rPr>
      </w:pPr>
      <w:r>
        <w:rPr>
          <w:rFonts w:ascii="Arial" w:hAnsi="Arial" w:cs="Arial"/>
        </w:rPr>
        <w:t xml:space="preserve">Whilst working as a group we shared personal knowledge of different agencies and projects that we each turn to during our professional roles. The girls who came from Flying start back grounds informed me of an agency they use frequently called Team around the family (TAF), as we come from different professional </w:t>
      </w:r>
      <w:r w:rsidR="00FD58C2">
        <w:rPr>
          <w:rFonts w:ascii="Arial" w:hAnsi="Arial" w:cs="Arial"/>
        </w:rPr>
        <w:t>backgrounds,</w:t>
      </w:r>
      <w:r>
        <w:rPr>
          <w:rFonts w:ascii="Arial" w:hAnsi="Arial" w:cs="Arial"/>
        </w:rPr>
        <w:t xml:space="preserve"> I found it very interesting learning about TAF as they are not </w:t>
      </w:r>
      <w:r w:rsidR="00D07E63">
        <w:rPr>
          <w:rFonts w:ascii="Arial" w:hAnsi="Arial" w:cs="Arial"/>
        </w:rPr>
        <w:t>someone I had heard of before.</w:t>
      </w:r>
    </w:p>
    <w:p w14:paraId="3A53CA77" w14:textId="38E56B8C" w:rsidR="00973E41" w:rsidRDefault="00D07E63" w:rsidP="00176243">
      <w:pPr>
        <w:pStyle w:val="NormalWeb"/>
        <w:shd w:val="clear" w:color="auto" w:fill="FFFFFF"/>
        <w:spacing w:before="0" w:beforeAutospacing="0" w:after="225" w:afterAutospacing="0" w:line="360" w:lineRule="auto"/>
        <w:rPr>
          <w:rFonts w:ascii="Arial" w:hAnsi="Arial" w:cs="Arial"/>
        </w:rPr>
      </w:pPr>
      <w:r>
        <w:rPr>
          <w:rFonts w:ascii="Arial" w:hAnsi="Arial" w:cs="Arial"/>
        </w:rPr>
        <w:t xml:space="preserve">Team around the family offers a way of ensuring that where a family has multiple needs that are broader than just one service, they are receiving the help they need to have </w:t>
      </w:r>
      <w:r>
        <w:rPr>
          <w:rFonts w:ascii="Arial" w:hAnsi="Arial" w:cs="Arial"/>
        </w:rPr>
        <w:lastRenderedPageBreak/>
        <w:t xml:space="preserve">their needs met. It is a holistic way of working in partner ship that allows the whole family to receive support that is coordinated. Swansea Council (2018).  I found it incredibly beneficial to learn about this organisation which is supported by Swansea council as well as the other professionals that flying start workers are in constant contact with. With in our role play scenario we had a health visitor role, this not someone that I have ever had to work with due to my children in school being of an older age. </w:t>
      </w:r>
      <w:r w:rsidR="00A30034">
        <w:rPr>
          <w:rFonts w:ascii="Arial" w:hAnsi="Arial" w:cs="Arial"/>
        </w:rPr>
        <w:t xml:space="preserve">During the Child in need meetings and annual review that I have attended I have worked along side professionals such as educational phycologists and Facing the challenge.  </w:t>
      </w:r>
    </w:p>
    <w:p w14:paraId="5738A418" w14:textId="1356D9B3" w:rsidR="00DB0AF4" w:rsidRPr="00D47CC9" w:rsidRDefault="00973E41" w:rsidP="00D47CC9">
      <w:pPr>
        <w:pStyle w:val="NormalWeb"/>
        <w:shd w:val="clear" w:color="auto" w:fill="FFFFFF"/>
        <w:spacing w:before="0" w:beforeAutospacing="0" w:after="225" w:afterAutospacing="0" w:line="360" w:lineRule="auto"/>
        <w:rPr>
          <w:rFonts w:ascii="Arial" w:hAnsi="Arial" w:cs="Arial"/>
          <w:color w:val="333333"/>
        </w:rPr>
      </w:pPr>
      <w:r>
        <w:rPr>
          <w:rFonts w:ascii="Arial" w:hAnsi="Arial" w:cs="Arial"/>
        </w:rPr>
        <w:t xml:space="preserve"> </w:t>
      </w:r>
      <w:r w:rsidR="00A30034">
        <w:rPr>
          <w:rFonts w:ascii="Arial" w:hAnsi="Arial" w:cs="Arial"/>
        </w:rPr>
        <w:t xml:space="preserve">Working as a team and sharing valuable experiences and information has been the most beneficial aspect of this task for me as it has allowed me to see the referral process from a different perspective and see what kind of safe guarding issues arise in different areas around Swansea. </w:t>
      </w:r>
      <w:r w:rsidR="00F74931">
        <w:rPr>
          <w:rFonts w:ascii="Arial" w:hAnsi="Arial" w:cs="Arial"/>
        </w:rPr>
        <w:t>I feel that I had very little knowledge of what happens after an issue, concern or disclosure had been formally submitted as it is usually then taken over by the safe guarding officer who then contacts the parents or social services or anyone else who may need to be contacted</w:t>
      </w:r>
      <w:r w:rsidR="00FD58C2">
        <w:rPr>
          <w:rFonts w:ascii="Arial" w:hAnsi="Arial" w:cs="Arial"/>
        </w:rPr>
        <w:t xml:space="preserve">, very rarely will the person who made the initial issue and concern report be kept up to date with what is happening with regards to the situation. </w:t>
      </w:r>
      <w:r w:rsidR="00F74931">
        <w:rPr>
          <w:rFonts w:ascii="Arial" w:hAnsi="Arial" w:cs="Arial"/>
        </w:rPr>
        <w:t xml:space="preserve">. I enjoyed reenacting this scenario as it presented us with the opportunity to go away and research deeper and look in to the policies and procedures that needed to be followed as well as looking at the correct protocols. I was able to build a more in-depth picture of what a referral process looks like and how they are dealt with by different people. I also enjoyed going to speak to my deputy head and asking what she would do after a concern has been passed on to her. This is not something I had ever really thought about but during this task it has opened my eyes to how in-depth and important this process its. My safeguarding officer then showed me the </w:t>
      </w:r>
      <w:r w:rsidR="00167746">
        <w:rPr>
          <w:rFonts w:ascii="Arial" w:hAnsi="Arial" w:cs="Arial"/>
        </w:rPr>
        <w:t xml:space="preserve">old system we followed up until July, where people would record their concerns on specific sheets which were available from her office and were then filed in to the appropriate child’s file. She then explained that depending on what was being reported she would contact different people, sometimes a call to the parents would be </w:t>
      </w:r>
      <w:proofErr w:type="gramStart"/>
      <w:r w:rsidR="00167746">
        <w:rPr>
          <w:rFonts w:ascii="Arial" w:hAnsi="Arial" w:cs="Arial"/>
        </w:rPr>
        <w:t>sufficient</w:t>
      </w:r>
      <w:proofErr w:type="gramEnd"/>
      <w:r w:rsidR="00167746">
        <w:rPr>
          <w:rFonts w:ascii="Arial" w:hAnsi="Arial" w:cs="Arial"/>
        </w:rPr>
        <w:t xml:space="preserve"> and other times it would require calls to social workers. By gaining this invaluable knowledge and experience I feel it has improved my skills and knowledge as a professional practitioner </w:t>
      </w:r>
      <w:r w:rsidR="00167746">
        <w:rPr>
          <w:rFonts w:ascii="Arial" w:hAnsi="Arial" w:cs="Arial"/>
        </w:rPr>
        <w:lastRenderedPageBreak/>
        <w:t xml:space="preserve">as with out this experience to role play a scenario and go away and research the correct protocols to follow then I wouldn’t have the up to date knowledge that I now have to use going forward in my career. Unless you are involved in safe guarding meetings constantly or involved in the process then you may not know what is happening to support a child you have put a concern in about. At least by now having an in-depth knowledge of the process, I can feel assured that the issue will be dealt with appropriately and will be monitored and if the sufficient changes that have been suggested and requested by social services in these child protection meetings  are not happening then they have the right to make the situation a section 47 which will then be dealt with as a matter of urgency. </w:t>
      </w:r>
    </w:p>
    <w:p w14:paraId="78931005" w14:textId="22AE4DF5" w:rsidR="001A0089" w:rsidRDefault="001A0089" w:rsidP="00973E41">
      <w:pPr>
        <w:shd w:val="clear" w:color="auto" w:fill="FFFFFF"/>
        <w:spacing w:after="225" w:line="240" w:lineRule="auto"/>
        <w:rPr>
          <w:rFonts w:ascii="Arial" w:eastAsia="Times New Roman" w:hAnsi="Arial" w:cs="Arial"/>
          <w:color w:val="333333"/>
          <w:sz w:val="24"/>
          <w:szCs w:val="24"/>
        </w:rPr>
      </w:pPr>
      <w:r w:rsidRPr="001A0089">
        <w:rPr>
          <w:rFonts w:ascii="Arial" w:eastAsia="Times New Roman" w:hAnsi="Arial" w:cs="Arial"/>
          <w:color w:val="333333"/>
          <w:sz w:val="24"/>
          <w:szCs w:val="24"/>
        </w:rPr>
        <w:t> </w:t>
      </w:r>
    </w:p>
    <w:p w14:paraId="13F17C95" w14:textId="32452C08" w:rsidR="00D47CC9" w:rsidRDefault="00D47CC9" w:rsidP="00973E41">
      <w:pPr>
        <w:shd w:val="clear" w:color="auto" w:fill="FFFFFF"/>
        <w:spacing w:after="225" w:line="240" w:lineRule="auto"/>
        <w:rPr>
          <w:rFonts w:ascii="Arial" w:eastAsia="Times New Roman" w:hAnsi="Arial" w:cs="Arial"/>
          <w:color w:val="333333"/>
          <w:sz w:val="24"/>
          <w:szCs w:val="24"/>
        </w:rPr>
      </w:pPr>
    </w:p>
    <w:p w14:paraId="22B708D3" w14:textId="62DA38ED" w:rsidR="00D47CC9" w:rsidRDefault="00D47CC9" w:rsidP="00973E41">
      <w:pPr>
        <w:shd w:val="clear" w:color="auto" w:fill="FFFFFF"/>
        <w:spacing w:after="225" w:line="240" w:lineRule="auto"/>
        <w:rPr>
          <w:rFonts w:ascii="Arial" w:eastAsia="Times New Roman" w:hAnsi="Arial" w:cs="Arial"/>
          <w:color w:val="333333"/>
          <w:sz w:val="24"/>
          <w:szCs w:val="24"/>
        </w:rPr>
      </w:pPr>
    </w:p>
    <w:p w14:paraId="68C6D7BA" w14:textId="2F4EEF89" w:rsidR="00D47CC9" w:rsidRDefault="00D47CC9" w:rsidP="00973E41">
      <w:pPr>
        <w:shd w:val="clear" w:color="auto" w:fill="FFFFFF"/>
        <w:spacing w:after="225" w:line="240" w:lineRule="auto"/>
        <w:rPr>
          <w:rFonts w:ascii="Arial" w:eastAsia="Times New Roman" w:hAnsi="Arial" w:cs="Arial"/>
          <w:color w:val="333333"/>
          <w:sz w:val="24"/>
          <w:szCs w:val="24"/>
        </w:rPr>
      </w:pPr>
    </w:p>
    <w:p w14:paraId="02482301" w14:textId="247394BD" w:rsidR="00D47CC9" w:rsidRDefault="00D47CC9" w:rsidP="00973E41">
      <w:pPr>
        <w:shd w:val="clear" w:color="auto" w:fill="FFFFFF"/>
        <w:spacing w:after="225" w:line="240" w:lineRule="auto"/>
        <w:rPr>
          <w:rFonts w:ascii="Arial" w:eastAsia="Times New Roman" w:hAnsi="Arial" w:cs="Arial"/>
          <w:color w:val="333333"/>
          <w:sz w:val="24"/>
          <w:szCs w:val="24"/>
        </w:rPr>
      </w:pPr>
    </w:p>
    <w:p w14:paraId="011DD30F" w14:textId="703699FF" w:rsidR="00D47CC9" w:rsidRDefault="00D47CC9" w:rsidP="00973E41">
      <w:pPr>
        <w:shd w:val="clear" w:color="auto" w:fill="FFFFFF"/>
        <w:spacing w:after="225" w:line="240" w:lineRule="auto"/>
        <w:rPr>
          <w:rFonts w:ascii="Arial" w:eastAsia="Times New Roman" w:hAnsi="Arial" w:cs="Arial"/>
          <w:color w:val="333333"/>
          <w:sz w:val="24"/>
          <w:szCs w:val="24"/>
        </w:rPr>
      </w:pPr>
    </w:p>
    <w:p w14:paraId="79BECAA3" w14:textId="2770D676" w:rsidR="00D47CC9" w:rsidRDefault="00D47CC9" w:rsidP="00973E41">
      <w:pPr>
        <w:shd w:val="clear" w:color="auto" w:fill="FFFFFF"/>
        <w:spacing w:after="225" w:line="240" w:lineRule="auto"/>
        <w:rPr>
          <w:rFonts w:ascii="Arial" w:eastAsia="Times New Roman" w:hAnsi="Arial" w:cs="Arial"/>
          <w:color w:val="333333"/>
          <w:sz w:val="24"/>
          <w:szCs w:val="24"/>
        </w:rPr>
      </w:pPr>
    </w:p>
    <w:p w14:paraId="2EE04176" w14:textId="6C3C287A" w:rsidR="00D47CC9" w:rsidRDefault="00D47CC9" w:rsidP="00973E41">
      <w:pPr>
        <w:shd w:val="clear" w:color="auto" w:fill="FFFFFF"/>
        <w:spacing w:after="225" w:line="240" w:lineRule="auto"/>
        <w:rPr>
          <w:rFonts w:ascii="Arial" w:eastAsia="Times New Roman" w:hAnsi="Arial" w:cs="Arial"/>
          <w:color w:val="333333"/>
          <w:sz w:val="24"/>
          <w:szCs w:val="24"/>
        </w:rPr>
      </w:pPr>
    </w:p>
    <w:p w14:paraId="5AE9BDA4" w14:textId="541D1704" w:rsidR="00D47CC9" w:rsidRDefault="00D47CC9" w:rsidP="00973E41">
      <w:pPr>
        <w:shd w:val="clear" w:color="auto" w:fill="FFFFFF"/>
        <w:spacing w:after="225" w:line="240" w:lineRule="auto"/>
        <w:rPr>
          <w:rFonts w:ascii="Arial" w:eastAsia="Times New Roman" w:hAnsi="Arial" w:cs="Arial"/>
          <w:color w:val="333333"/>
          <w:sz w:val="24"/>
          <w:szCs w:val="24"/>
        </w:rPr>
      </w:pPr>
    </w:p>
    <w:p w14:paraId="7B08D781" w14:textId="1D407503" w:rsidR="00D47CC9" w:rsidRDefault="00D47CC9" w:rsidP="00973E41">
      <w:pPr>
        <w:shd w:val="clear" w:color="auto" w:fill="FFFFFF"/>
        <w:spacing w:after="225" w:line="240" w:lineRule="auto"/>
        <w:rPr>
          <w:rFonts w:ascii="Arial" w:eastAsia="Times New Roman" w:hAnsi="Arial" w:cs="Arial"/>
          <w:color w:val="333333"/>
          <w:sz w:val="24"/>
          <w:szCs w:val="24"/>
        </w:rPr>
      </w:pPr>
    </w:p>
    <w:p w14:paraId="4CD5C563" w14:textId="400243E0" w:rsidR="00D47CC9" w:rsidRDefault="00D47CC9" w:rsidP="00973E41">
      <w:pPr>
        <w:shd w:val="clear" w:color="auto" w:fill="FFFFFF"/>
        <w:spacing w:after="225" w:line="240" w:lineRule="auto"/>
        <w:rPr>
          <w:rFonts w:ascii="Arial" w:eastAsia="Times New Roman" w:hAnsi="Arial" w:cs="Arial"/>
          <w:color w:val="333333"/>
          <w:sz w:val="24"/>
          <w:szCs w:val="24"/>
        </w:rPr>
      </w:pPr>
    </w:p>
    <w:p w14:paraId="31F2CB35" w14:textId="4A6A7A22" w:rsidR="00D47CC9" w:rsidRDefault="00D47CC9" w:rsidP="00973E41">
      <w:pPr>
        <w:shd w:val="clear" w:color="auto" w:fill="FFFFFF"/>
        <w:spacing w:after="225" w:line="240" w:lineRule="auto"/>
        <w:rPr>
          <w:rFonts w:ascii="Arial" w:eastAsia="Times New Roman" w:hAnsi="Arial" w:cs="Arial"/>
          <w:color w:val="333333"/>
          <w:sz w:val="24"/>
          <w:szCs w:val="24"/>
        </w:rPr>
      </w:pPr>
    </w:p>
    <w:p w14:paraId="71DC47EF" w14:textId="2AC09702" w:rsidR="00D47CC9" w:rsidRDefault="00D47CC9" w:rsidP="00973E41">
      <w:pPr>
        <w:shd w:val="clear" w:color="auto" w:fill="FFFFFF"/>
        <w:spacing w:after="225" w:line="240" w:lineRule="auto"/>
        <w:rPr>
          <w:rFonts w:ascii="Arial" w:eastAsia="Times New Roman" w:hAnsi="Arial" w:cs="Arial"/>
          <w:color w:val="333333"/>
          <w:sz w:val="24"/>
          <w:szCs w:val="24"/>
        </w:rPr>
      </w:pPr>
    </w:p>
    <w:p w14:paraId="396DF2E1" w14:textId="4A0B82B2" w:rsidR="00D47CC9" w:rsidRDefault="00D47CC9" w:rsidP="00973E41">
      <w:pPr>
        <w:shd w:val="clear" w:color="auto" w:fill="FFFFFF"/>
        <w:spacing w:after="225" w:line="240" w:lineRule="auto"/>
        <w:rPr>
          <w:rFonts w:ascii="Arial" w:eastAsia="Times New Roman" w:hAnsi="Arial" w:cs="Arial"/>
          <w:color w:val="333333"/>
          <w:sz w:val="24"/>
          <w:szCs w:val="24"/>
        </w:rPr>
      </w:pPr>
    </w:p>
    <w:p w14:paraId="36A1C227" w14:textId="76A223B0" w:rsidR="00D47CC9" w:rsidRDefault="00D47CC9" w:rsidP="00973E41">
      <w:pPr>
        <w:shd w:val="clear" w:color="auto" w:fill="FFFFFF"/>
        <w:spacing w:after="225" w:line="240" w:lineRule="auto"/>
        <w:rPr>
          <w:rFonts w:ascii="Arial" w:eastAsia="Times New Roman" w:hAnsi="Arial" w:cs="Arial"/>
          <w:color w:val="333333"/>
          <w:sz w:val="24"/>
          <w:szCs w:val="24"/>
        </w:rPr>
      </w:pPr>
    </w:p>
    <w:p w14:paraId="454008C1" w14:textId="449CAAA8" w:rsidR="00D47CC9" w:rsidRDefault="00D47CC9" w:rsidP="00973E41">
      <w:pPr>
        <w:shd w:val="clear" w:color="auto" w:fill="FFFFFF"/>
        <w:spacing w:after="225" w:line="240" w:lineRule="auto"/>
        <w:rPr>
          <w:rFonts w:ascii="Arial" w:eastAsia="Times New Roman" w:hAnsi="Arial" w:cs="Arial"/>
          <w:color w:val="333333"/>
          <w:sz w:val="24"/>
          <w:szCs w:val="24"/>
        </w:rPr>
      </w:pPr>
    </w:p>
    <w:p w14:paraId="494BC101" w14:textId="77777777" w:rsidR="00D47CC9" w:rsidRPr="001A0089" w:rsidRDefault="00D47CC9" w:rsidP="00973E41">
      <w:pPr>
        <w:shd w:val="clear" w:color="auto" w:fill="FFFFFF"/>
        <w:spacing w:after="225" w:line="240" w:lineRule="auto"/>
        <w:rPr>
          <w:rFonts w:ascii="Arial" w:eastAsia="Times New Roman" w:hAnsi="Arial" w:cs="Arial"/>
          <w:color w:val="333333"/>
          <w:sz w:val="24"/>
          <w:szCs w:val="24"/>
        </w:rPr>
      </w:pPr>
    </w:p>
    <w:p w14:paraId="1D01E540" w14:textId="77777777" w:rsidR="005B278F" w:rsidRDefault="005B278F" w:rsidP="005B278F">
      <w:pPr>
        <w:rPr>
          <w:rFonts w:ascii="Arial" w:hAnsi="Arial" w:cs="Arial"/>
          <w:color w:val="000000" w:themeColor="text1"/>
          <w:sz w:val="24"/>
          <w:szCs w:val="24"/>
        </w:rPr>
      </w:pPr>
      <w:r w:rsidRPr="0016136A">
        <w:rPr>
          <w:rFonts w:ascii="Arial" w:hAnsi="Arial" w:cs="Arial"/>
          <w:color w:val="000000" w:themeColor="text1"/>
          <w:sz w:val="24"/>
          <w:szCs w:val="24"/>
          <w:shd w:val="clear" w:color="auto" w:fill="FFFFFF"/>
        </w:rPr>
        <w:lastRenderedPageBreak/>
        <w:t xml:space="preserve">All-Wales Child Protection Review Group. (2008) ‘All Wales child protection procedures’ </w:t>
      </w:r>
      <w:hyperlink r:id="rId6" w:history="1">
        <w:r w:rsidRPr="0016136A">
          <w:rPr>
            <w:rStyle w:val="Hyperlink"/>
            <w:rFonts w:ascii="Arial" w:hAnsi="Arial" w:cs="Arial"/>
            <w:color w:val="000000" w:themeColor="text1"/>
            <w:sz w:val="24"/>
            <w:szCs w:val="24"/>
          </w:rPr>
          <w:t>file:///C:/Users/Owner/Downloads/All-Wales-Child-Protection-Procedures-2008.pdf</w:t>
        </w:r>
      </w:hyperlink>
      <w:r w:rsidRPr="0016136A">
        <w:rPr>
          <w:rFonts w:ascii="Arial" w:hAnsi="Arial" w:cs="Arial"/>
          <w:color w:val="000000" w:themeColor="text1"/>
          <w:sz w:val="24"/>
          <w:szCs w:val="24"/>
        </w:rPr>
        <w:t xml:space="preserve">  [Accessed: 12th October 2018]. </w:t>
      </w:r>
    </w:p>
    <w:p w14:paraId="6CC49A4B" w14:textId="77777777" w:rsidR="005B278F" w:rsidRDefault="005B278F" w:rsidP="005B278F">
      <w:pPr>
        <w:rPr>
          <w:rFonts w:ascii="Arial" w:hAnsi="Arial" w:cs="Arial"/>
          <w:i/>
          <w:color w:val="000000" w:themeColor="text1"/>
          <w:sz w:val="24"/>
          <w:szCs w:val="24"/>
        </w:rPr>
      </w:pPr>
      <w:r>
        <w:rPr>
          <w:rFonts w:ascii="Arial" w:hAnsi="Arial" w:cs="Arial"/>
          <w:color w:val="000000" w:themeColor="text1"/>
          <w:sz w:val="24"/>
          <w:szCs w:val="24"/>
        </w:rPr>
        <w:t xml:space="preserve">Cheminais, R. (2009) </w:t>
      </w:r>
      <w:r>
        <w:rPr>
          <w:rFonts w:ascii="Arial" w:hAnsi="Arial" w:cs="Arial"/>
          <w:i/>
          <w:color w:val="000000" w:themeColor="text1"/>
          <w:sz w:val="24"/>
          <w:szCs w:val="24"/>
        </w:rPr>
        <w:t xml:space="preserve">Effective multi agency partnerships: putting every child matters in to practice. </w:t>
      </w:r>
      <w:r>
        <w:rPr>
          <w:rFonts w:ascii="Arial" w:hAnsi="Arial" w:cs="Arial"/>
          <w:color w:val="000000" w:themeColor="text1"/>
          <w:sz w:val="24"/>
          <w:szCs w:val="24"/>
        </w:rPr>
        <w:t xml:space="preserve">London: Sage. </w:t>
      </w:r>
      <w:r>
        <w:rPr>
          <w:rFonts w:ascii="Arial" w:hAnsi="Arial" w:cs="Arial"/>
          <w:i/>
          <w:color w:val="000000" w:themeColor="text1"/>
          <w:sz w:val="24"/>
          <w:szCs w:val="24"/>
        </w:rPr>
        <w:t xml:space="preserve"> </w:t>
      </w:r>
    </w:p>
    <w:p w14:paraId="4D602B7A" w14:textId="77777777" w:rsidR="005B278F" w:rsidRPr="00D03134" w:rsidRDefault="005B278F" w:rsidP="005B278F">
      <w:pPr>
        <w:rPr>
          <w:rFonts w:ascii="Arial" w:hAnsi="Arial" w:cs="Arial"/>
          <w:color w:val="000000" w:themeColor="text1"/>
          <w:sz w:val="24"/>
          <w:szCs w:val="24"/>
        </w:rPr>
      </w:pPr>
      <w:r>
        <w:rPr>
          <w:rFonts w:ascii="Arial" w:hAnsi="Arial" w:cs="Arial"/>
          <w:color w:val="000000" w:themeColor="text1"/>
          <w:sz w:val="24"/>
          <w:szCs w:val="24"/>
        </w:rPr>
        <w:t xml:space="preserve">Children in Wales (2014) ‘ All Wales child protection procedures review group’ </w:t>
      </w:r>
      <w:hyperlink r:id="rId7" w:history="1">
        <w:r w:rsidRPr="00C450D7">
          <w:rPr>
            <w:rStyle w:val="Hyperlink"/>
            <w:rFonts w:ascii="Arial" w:hAnsi="Arial" w:cs="Arial"/>
            <w:sz w:val="24"/>
            <w:szCs w:val="24"/>
          </w:rPr>
          <w:t>http://www.childreninwales.org.uk/our-work/safeguarding/wales-child-protection-procedures-review-group/</w:t>
        </w:r>
      </w:hyperlink>
      <w:r>
        <w:rPr>
          <w:rFonts w:ascii="Arial" w:hAnsi="Arial" w:cs="Arial"/>
          <w:color w:val="000000" w:themeColor="text1"/>
          <w:sz w:val="24"/>
          <w:szCs w:val="24"/>
        </w:rPr>
        <w:t xml:space="preserve"> [Accessed 25</w:t>
      </w:r>
      <w:r w:rsidRPr="00D03134">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2018]</w:t>
      </w:r>
    </w:p>
    <w:p w14:paraId="7D70C773" w14:textId="77777777" w:rsidR="005B278F" w:rsidRDefault="005B278F" w:rsidP="005B278F">
      <w:pPr>
        <w:rPr>
          <w:rFonts w:ascii="Arial" w:hAnsi="Arial" w:cs="Arial"/>
          <w:color w:val="000000" w:themeColor="text1"/>
          <w:sz w:val="24"/>
          <w:szCs w:val="24"/>
        </w:rPr>
      </w:pPr>
      <w:r w:rsidRPr="0016136A">
        <w:rPr>
          <w:rFonts w:ascii="Arial" w:hAnsi="Arial" w:cs="Arial"/>
          <w:color w:val="000000" w:themeColor="text1"/>
          <w:sz w:val="24"/>
          <w:szCs w:val="24"/>
        </w:rPr>
        <w:t xml:space="preserve">Child welfare and information gateway. (No date) ‘promoting child and family </w:t>
      </w:r>
      <w:proofErr w:type="spellStart"/>
      <w:r w:rsidRPr="0016136A">
        <w:rPr>
          <w:rFonts w:ascii="Arial" w:hAnsi="Arial" w:cs="Arial"/>
          <w:color w:val="000000" w:themeColor="text1"/>
          <w:sz w:val="24"/>
          <w:szCs w:val="24"/>
        </w:rPr>
        <w:t>well being</w:t>
      </w:r>
      <w:proofErr w:type="spellEnd"/>
      <w:r w:rsidRPr="0016136A">
        <w:rPr>
          <w:rFonts w:ascii="Arial" w:hAnsi="Arial" w:cs="Arial"/>
          <w:color w:val="000000" w:themeColor="text1"/>
          <w:sz w:val="24"/>
          <w:szCs w:val="24"/>
        </w:rPr>
        <w:t xml:space="preserve">’ </w:t>
      </w:r>
      <w:hyperlink r:id="rId8" w:history="1">
        <w:r w:rsidRPr="0016136A">
          <w:rPr>
            <w:rStyle w:val="Hyperlink"/>
            <w:rFonts w:ascii="Arial" w:hAnsi="Arial" w:cs="Arial"/>
            <w:color w:val="000000" w:themeColor="text1"/>
            <w:sz w:val="24"/>
            <w:szCs w:val="24"/>
          </w:rPr>
          <w:t>https://www.childwelfare.gov/topics/preventing/promoting/</w:t>
        </w:r>
      </w:hyperlink>
      <w:r w:rsidRPr="0016136A">
        <w:rPr>
          <w:rFonts w:ascii="Arial" w:hAnsi="Arial" w:cs="Arial"/>
          <w:color w:val="000000" w:themeColor="text1"/>
          <w:sz w:val="24"/>
          <w:szCs w:val="24"/>
        </w:rPr>
        <w:t xml:space="preserve"> [Accessed 15</w:t>
      </w:r>
      <w:r w:rsidRPr="0016136A">
        <w:rPr>
          <w:rFonts w:ascii="Arial" w:hAnsi="Arial" w:cs="Arial"/>
          <w:color w:val="000000" w:themeColor="text1"/>
          <w:sz w:val="24"/>
          <w:szCs w:val="24"/>
          <w:vertAlign w:val="superscript"/>
        </w:rPr>
        <w:t>th</w:t>
      </w:r>
      <w:r w:rsidRPr="0016136A">
        <w:rPr>
          <w:rFonts w:ascii="Arial" w:hAnsi="Arial" w:cs="Arial"/>
          <w:color w:val="000000" w:themeColor="text1"/>
          <w:sz w:val="24"/>
          <w:szCs w:val="24"/>
        </w:rPr>
        <w:t xml:space="preserve"> October2018].</w:t>
      </w:r>
    </w:p>
    <w:p w14:paraId="6AA088B3" w14:textId="77777777" w:rsidR="005B278F" w:rsidRDefault="005B278F" w:rsidP="005B278F">
      <w:pPr>
        <w:rPr>
          <w:rFonts w:ascii="Arial" w:hAnsi="Arial" w:cs="Arial"/>
          <w:color w:val="000000"/>
          <w:sz w:val="24"/>
          <w:szCs w:val="24"/>
        </w:rPr>
      </w:pPr>
      <w:r w:rsidRPr="00E61263">
        <w:rPr>
          <w:rFonts w:ascii="Arial" w:hAnsi="Arial" w:cs="Arial"/>
          <w:color w:val="000000"/>
          <w:sz w:val="24"/>
          <w:szCs w:val="24"/>
        </w:rPr>
        <w:t>Crowley, K. (2017) Child Development: A Practical Introduction. (2nd ed). London: SAGE Publications.</w:t>
      </w:r>
    </w:p>
    <w:p w14:paraId="2BA93A08" w14:textId="77777777" w:rsidR="005B278F" w:rsidRPr="00E61263" w:rsidRDefault="005B278F" w:rsidP="005B278F">
      <w:pPr>
        <w:rPr>
          <w:rFonts w:ascii="Arial" w:hAnsi="Arial" w:cs="Arial"/>
          <w:color w:val="000000" w:themeColor="text1"/>
          <w:sz w:val="24"/>
          <w:szCs w:val="24"/>
        </w:rPr>
      </w:pPr>
      <w:r w:rsidRPr="00E61263">
        <w:rPr>
          <w:rFonts w:ascii="Arial" w:hAnsi="Arial" w:cs="Arial"/>
          <w:color w:val="000000"/>
          <w:sz w:val="24"/>
          <w:szCs w:val="24"/>
        </w:rPr>
        <w:t>East Riding Safeguarding Children Board (2018) ‘Attending a child protection conference.’ Available at: http://www.erscb.org.uk/parents-carers-family-and-friends/attending-a-child-protection-conference/ [Accessed: 12th October 2018]</w:t>
      </w:r>
    </w:p>
    <w:p w14:paraId="16241A2D" w14:textId="77777777" w:rsidR="005B278F" w:rsidRPr="00D47CC9" w:rsidRDefault="005B278F" w:rsidP="005B278F">
      <w:pPr>
        <w:rPr>
          <w:rFonts w:ascii="Arial" w:hAnsi="Arial" w:cs="Arial"/>
          <w:color w:val="000000"/>
          <w:sz w:val="24"/>
          <w:szCs w:val="24"/>
        </w:rPr>
      </w:pPr>
      <w:r w:rsidRPr="0016136A">
        <w:rPr>
          <w:rFonts w:ascii="Arial" w:hAnsi="Arial" w:cs="Arial"/>
          <w:color w:val="000000" w:themeColor="text1"/>
          <w:sz w:val="24"/>
          <w:szCs w:val="24"/>
        </w:rPr>
        <w:t xml:space="preserve"> </w:t>
      </w:r>
      <w:r w:rsidRPr="00D47CC9">
        <w:rPr>
          <w:rFonts w:ascii="Arial" w:hAnsi="Arial" w:cs="Arial"/>
          <w:color w:val="000000"/>
          <w:sz w:val="24"/>
          <w:szCs w:val="24"/>
        </w:rPr>
        <w:t>Gasper, M. (2010) Multi-agency working in the early year’s challenges and opportunities. London: SAGE.</w:t>
      </w:r>
    </w:p>
    <w:p w14:paraId="020CFEF4" w14:textId="77777777" w:rsidR="005B278F" w:rsidRDefault="005B278F" w:rsidP="005B278F">
      <w:pPr>
        <w:rPr>
          <w:rFonts w:ascii="Arial" w:hAnsi="Arial" w:cs="Arial"/>
          <w:color w:val="000000"/>
          <w:sz w:val="24"/>
          <w:szCs w:val="24"/>
        </w:rPr>
      </w:pPr>
      <w:r w:rsidRPr="00E61263">
        <w:rPr>
          <w:rFonts w:ascii="Arial" w:hAnsi="Arial" w:cs="Arial"/>
          <w:color w:val="000000"/>
          <w:sz w:val="24"/>
          <w:szCs w:val="24"/>
        </w:rPr>
        <w:t>GOV. UK (2018) ‘Date Protection’ Available at: https://www.gov.uk/data-protection [Accessed: 12th October 2018].</w:t>
      </w:r>
    </w:p>
    <w:p w14:paraId="479D7882" w14:textId="77777777" w:rsidR="005B278F" w:rsidRDefault="005B278F" w:rsidP="005B278F">
      <w:pPr>
        <w:rPr>
          <w:rFonts w:ascii="Arial" w:hAnsi="Arial" w:cs="Arial"/>
          <w:color w:val="000000"/>
          <w:sz w:val="24"/>
          <w:szCs w:val="24"/>
        </w:rPr>
      </w:pPr>
      <w:r>
        <w:rPr>
          <w:rFonts w:ascii="Arial" w:hAnsi="Arial" w:cs="Arial"/>
          <w:color w:val="000000"/>
          <w:sz w:val="24"/>
          <w:szCs w:val="24"/>
        </w:rPr>
        <w:t>Home office (29</w:t>
      </w:r>
      <w:r w:rsidRPr="00EA69E2">
        <w:rPr>
          <w:rFonts w:ascii="Arial" w:hAnsi="Arial" w:cs="Arial"/>
          <w:color w:val="000000"/>
          <w:sz w:val="24"/>
          <w:szCs w:val="24"/>
          <w:vertAlign w:val="superscript"/>
        </w:rPr>
        <w:t>th</w:t>
      </w:r>
      <w:r>
        <w:rPr>
          <w:rFonts w:ascii="Arial" w:hAnsi="Arial" w:cs="Arial"/>
          <w:color w:val="000000"/>
          <w:sz w:val="24"/>
          <w:szCs w:val="24"/>
        </w:rPr>
        <w:t xml:space="preserve"> July 2014) @ working together to safeguard children: Multi agency safeguarding hubs’ </w:t>
      </w:r>
      <w:hyperlink r:id="rId9" w:history="1">
        <w:r w:rsidRPr="00C450D7">
          <w:rPr>
            <w:rStyle w:val="Hyperlink"/>
            <w:rFonts w:ascii="Arial" w:hAnsi="Arial" w:cs="Arial"/>
            <w:sz w:val="24"/>
            <w:szCs w:val="24"/>
          </w:rPr>
          <w:t>https://www.gov.uk/government/news/working-together-to-safeguard-children-multi-agency-safeguarding-hubs</w:t>
        </w:r>
      </w:hyperlink>
      <w:r>
        <w:rPr>
          <w:rFonts w:ascii="Arial" w:hAnsi="Arial" w:cs="Arial"/>
          <w:color w:val="000000"/>
          <w:sz w:val="24"/>
          <w:szCs w:val="24"/>
        </w:rPr>
        <w:t xml:space="preserve"> [Accessed 25th October 2018]. </w:t>
      </w:r>
    </w:p>
    <w:p w14:paraId="7F24F0F6" w14:textId="77777777" w:rsidR="005B278F" w:rsidRPr="0086768F" w:rsidRDefault="005B278F" w:rsidP="005B278F">
      <w:pPr>
        <w:rPr>
          <w:rFonts w:ascii="Arial" w:hAnsi="Arial" w:cs="Arial"/>
          <w:color w:val="000000"/>
          <w:sz w:val="24"/>
          <w:szCs w:val="24"/>
        </w:rPr>
      </w:pPr>
      <w:r>
        <w:rPr>
          <w:rFonts w:ascii="Arial" w:hAnsi="Arial" w:cs="Arial"/>
          <w:color w:val="000000"/>
          <w:sz w:val="24"/>
          <w:szCs w:val="24"/>
        </w:rPr>
        <w:t xml:space="preserve">Huges, L and Owen, H (eds) (2009) </w:t>
      </w:r>
      <w:r>
        <w:rPr>
          <w:rFonts w:ascii="Arial" w:hAnsi="Arial" w:cs="Arial"/>
          <w:i/>
          <w:color w:val="000000"/>
          <w:sz w:val="24"/>
          <w:szCs w:val="24"/>
        </w:rPr>
        <w:t xml:space="preserve">Good practice in safeguarding children: working effectively in child protection. </w:t>
      </w:r>
      <w:r>
        <w:rPr>
          <w:rFonts w:ascii="Arial" w:hAnsi="Arial" w:cs="Arial"/>
          <w:color w:val="000000"/>
          <w:sz w:val="24"/>
          <w:szCs w:val="24"/>
        </w:rPr>
        <w:t xml:space="preserve">London: Jessica Kingsley publishers. </w:t>
      </w:r>
    </w:p>
    <w:p w14:paraId="473D0720" w14:textId="77777777" w:rsidR="005B278F" w:rsidRPr="00E61263" w:rsidRDefault="005B278F" w:rsidP="005B278F">
      <w:pPr>
        <w:rPr>
          <w:rFonts w:ascii="Arial" w:hAnsi="Arial" w:cs="Arial"/>
          <w:color w:val="000000" w:themeColor="text1"/>
          <w:sz w:val="24"/>
          <w:szCs w:val="24"/>
        </w:rPr>
      </w:pPr>
      <w:r w:rsidRPr="00E61263">
        <w:rPr>
          <w:rFonts w:ascii="Arial" w:hAnsi="Arial" w:cs="Arial"/>
          <w:color w:val="000000"/>
          <w:sz w:val="24"/>
          <w:szCs w:val="24"/>
        </w:rPr>
        <w:t>HM Government. (2018) ‘Working together to safeguard children’ https://assets.publishing.service.gov.uk/government/uploads/system/uploads/attachment_data/file/729914/Working_Together_to_Safeguard_Children-2018.pdf [Accessed: 10th October 2018].</w:t>
      </w:r>
    </w:p>
    <w:p w14:paraId="0B4736E9" w14:textId="77777777" w:rsidR="005B278F" w:rsidRDefault="005B278F" w:rsidP="005B278F">
      <w:pPr>
        <w:rPr>
          <w:rFonts w:ascii="Arial" w:hAnsi="Arial" w:cs="Arial"/>
          <w:color w:val="000000"/>
          <w:sz w:val="24"/>
          <w:szCs w:val="24"/>
          <w:bdr w:val="none" w:sz="0" w:space="0" w:color="auto" w:frame="1"/>
          <w:shd w:val="clear" w:color="auto" w:fill="FFFFFF"/>
        </w:rPr>
      </w:pPr>
      <w:r w:rsidRPr="00E61263">
        <w:rPr>
          <w:rFonts w:ascii="Arial" w:hAnsi="Arial" w:cs="Arial"/>
          <w:color w:val="000000"/>
          <w:sz w:val="24"/>
          <w:szCs w:val="24"/>
          <w:shd w:val="clear" w:color="auto" w:fill="FFFFFF"/>
        </w:rPr>
        <w:t>Legislation.Gov.UK (No date) </w:t>
      </w:r>
      <w:r w:rsidRPr="00E61263">
        <w:rPr>
          <w:rFonts w:ascii="Arial" w:hAnsi="Arial" w:cs="Arial"/>
          <w:i/>
          <w:iCs/>
          <w:color w:val="000000"/>
          <w:sz w:val="24"/>
          <w:szCs w:val="24"/>
          <w:bdr w:val="none" w:sz="0" w:space="0" w:color="auto" w:frame="1"/>
          <w:shd w:val="clear" w:color="auto" w:fill="FFFFFF"/>
        </w:rPr>
        <w:t>Social Services and Well-being (Wales) Act 2014 https://www.legislation.gov.uk/anaw/2014/4/contents </w:t>
      </w:r>
      <w:r w:rsidRPr="00E61263">
        <w:rPr>
          <w:rFonts w:ascii="Arial" w:hAnsi="Arial" w:cs="Arial"/>
          <w:color w:val="000000"/>
          <w:sz w:val="24"/>
          <w:szCs w:val="24"/>
          <w:bdr w:val="none" w:sz="0" w:space="0" w:color="auto" w:frame="1"/>
          <w:shd w:val="clear" w:color="auto" w:fill="FFFFFF"/>
        </w:rPr>
        <w:t>[Accessed 16th October 2018]</w:t>
      </w:r>
    </w:p>
    <w:p w14:paraId="46124BC8" w14:textId="77777777" w:rsidR="005B278F" w:rsidRPr="00E61263" w:rsidRDefault="005B278F" w:rsidP="005B278F">
      <w:pPr>
        <w:rPr>
          <w:rFonts w:ascii="Arial" w:hAnsi="Arial" w:cs="Arial"/>
          <w:color w:val="000000"/>
          <w:sz w:val="24"/>
          <w:szCs w:val="24"/>
          <w:bdr w:val="none" w:sz="0" w:space="0" w:color="auto" w:frame="1"/>
          <w:shd w:val="clear" w:color="auto" w:fill="FFFFFF"/>
        </w:rPr>
      </w:pPr>
      <w:r w:rsidRPr="00E61263">
        <w:rPr>
          <w:rFonts w:ascii="Arial" w:hAnsi="Arial" w:cs="Arial"/>
          <w:color w:val="000000"/>
          <w:sz w:val="24"/>
          <w:szCs w:val="24"/>
        </w:rPr>
        <w:t>Lindon, J. (2012). Safeguarding and child protection. 0-8 years. London: Hodder Education.</w:t>
      </w:r>
    </w:p>
    <w:p w14:paraId="46F207E8" w14:textId="77777777" w:rsidR="005B278F" w:rsidRPr="00E61263" w:rsidRDefault="005B278F" w:rsidP="005B278F">
      <w:pPr>
        <w:rPr>
          <w:rFonts w:ascii="Arial" w:hAnsi="Arial" w:cs="Arial"/>
          <w:color w:val="000000" w:themeColor="text1"/>
          <w:sz w:val="24"/>
          <w:szCs w:val="24"/>
        </w:rPr>
      </w:pPr>
      <w:proofErr w:type="spellStart"/>
      <w:r w:rsidRPr="00E61263">
        <w:rPr>
          <w:rFonts w:ascii="Arial" w:hAnsi="Arial" w:cs="Arial"/>
          <w:color w:val="000000"/>
          <w:sz w:val="24"/>
          <w:szCs w:val="24"/>
        </w:rPr>
        <w:t>MyConcern</w:t>
      </w:r>
      <w:proofErr w:type="spellEnd"/>
      <w:r w:rsidRPr="00E61263">
        <w:rPr>
          <w:rFonts w:ascii="Arial" w:hAnsi="Arial" w:cs="Arial"/>
          <w:color w:val="000000"/>
          <w:sz w:val="24"/>
          <w:szCs w:val="24"/>
        </w:rPr>
        <w:t>. (2017) ‘</w:t>
      </w:r>
      <w:proofErr w:type="spellStart"/>
      <w:r w:rsidRPr="00E61263">
        <w:rPr>
          <w:rFonts w:ascii="Arial" w:hAnsi="Arial" w:cs="Arial"/>
          <w:color w:val="000000"/>
          <w:sz w:val="24"/>
          <w:szCs w:val="24"/>
        </w:rPr>
        <w:t>MyConcern</w:t>
      </w:r>
      <w:proofErr w:type="spellEnd"/>
      <w:r w:rsidRPr="00E61263">
        <w:rPr>
          <w:rFonts w:ascii="Arial" w:hAnsi="Arial" w:cs="Arial"/>
          <w:color w:val="000000"/>
          <w:sz w:val="24"/>
          <w:szCs w:val="24"/>
        </w:rPr>
        <w:t xml:space="preserve"> safeguarding software for education’ https://www.myconcern.co.uk/ [Accessed: 10th October 2018].</w:t>
      </w:r>
    </w:p>
    <w:p w14:paraId="4E26175D" w14:textId="77777777" w:rsidR="005B278F" w:rsidRDefault="005B278F" w:rsidP="005B278F">
      <w:pPr>
        <w:rPr>
          <w:rFonts w:ascii="Arial" w:hAnsi="Arial" w:cs="Arial"/>
          <w:color w:val="000000"/>
          <w:sz w:val="24"/>
          <w:szCs w:val="24"/>
          <w:shd w:val="clear" w:color="auto" w:fill="FFFFFF"/>
        </w:rPr>
      </w:pPr>
      <w:r w:rsidRPr="00E61263">
        <w:rPr>
          <w:rFonts w:ascii="Arial" w:hAnsi="Arial" w:cs="Arial"/>
          <w:color w:val="000000"/>
          <w:sz w:val="24"/>
          <w:szCs w:val="24"/>
          <w:shd w:val="clear" w:color="auto" w:fill="FFFFFF"/>
        </w:rPr>
        <w:t>National Assembly for Wales (2018) </w:t>
      </w:r>
      <w:r w:rsidRPr="00E61263">
        <w:rPr>
          <w:rFonts w:ascii="Arial" w:hAnsi="Arial" w:cs="Arial"/>
          <w:i/>
          <w:iCs/>
          <w:color w:val="000000"/>
          <w:sz w:val="24"/>
          <w:szCs w:val="24"/>
          <w:shd w:val="clear" w:color="auto" w:fill="FFFFFF"/>
        </w:rPr>
        <w:t>Rights of Children and Young Persons (Wales) Measure 2011</w:t>
      </w:r>
      <w:r w:rsidRPr="00E61263">
        <w:rPr>
          <w:rFonts w:ascii="Arial" w:hAnsi="Arial" w:cs="Arial"/>
          <w:color w:val="000000"/>
          <w:sz w:val="24"/>
          <w:szCs w:val="24"/>
          <w:shd w:val="clear" w:color="auto" w:fill="FFFFFF"/>
        </w:rPr>
        <w:t>http://www.assembly.wales/en/bus-home/bus-third-assembly/bus-</w:t>
      </w:r>
      <w:r w:rsidRPr="00E61263">
        <w:rPr>
          <w:rFonts w:ascii="Arial" w:hAnsi="Arial" w:cs="Arial"/>
          <w:color w:val="000000"/>
          <w:sz w:val="24"/>
          <w:szCs w:val="24"/>
          <w:shd w:val="clear" w:color="auto" w:fill="FFFFFF"/>
        </w:rPr>
        <w:lastRenderedPageBreak/>
        <w:t>legislation-third-assembly/bus-leg-measures/business-legislation-measures-rightsofchildren/Pages/business-legislation-measures-rightsofchildren.asp x</w:t>
      </w:r>
      <w:r w:rsidRPr="00E61263">
        <w:rPr>
          <w:rFonts w:ascii="Arial" w:hAnsi="Arial" w:cs="Arial"/>
          <w:i/>
          <w:iCs/>
          <w:color w:val="000000"/>
          <w:sz w:val="24"/>
          <w:szCs w:val="24"/>
          <w:shd w:val="clear" w:color="auto" w:fill="FFFFFF"/>
        </w:rPr>
        <w:t> </w:t>
      </w:r>
      <w:r w:rsidRPr="00E61263">
        <w:rPr>
          <w:rFonts w:ascii="Arial" w:hAnsi="Arial" w:cs="Arial"/>
          <w:color w:val="000000"/>
          <w:sz w:val="24"/>
          <w:szCs w:val="24"/>
          <w:shd w:val="clear" w:color="auto" w:fill="FFFFFF"/>
        </w:rPr>
        <w:t>[Accessed 16th October 2018]</w:t>
      </w:r>
    </w:p>
    <w:p w14:paraId="1017B121" w14:textId="1D368BC7" w:rsidR="005B278F" w:rsidRPr="00D47CC9" w:rsidRDefault="005B278F" w:rsidP="00D47CC9">
      <w:pPr>
        <w:spacing w:line="360" w:lineRule="auto"/>
        <w:rPr>
          <w:rFonts w:ascii="Arial" w:hAnsi="Arial" w:cs="Arial"/>
          <w:sz w:val="24"/>
          <w:szCs w:val="24"/>
        </w:rPr>
      </w:pPr>
      <w:r>
        <w:rPr>
          <w:rFonts w:ascii="Arial" w:hAnsi="Arial" w:cs="Arial"/>
          <w:sz w:val="24"/>
          <w:szCs w:val="24"/>
        </w:rPr>
        <w:t xml:space="preserve">Newcombe, R. (2018) ‘The every child matters policy explained’  </w:t>
      </w:r>
      <w:hyperlink r:id="rId10" w:history="1">
        <w:r w:rsidRPr="005044E3">
          <w:rPr>
            <w:rStyle w:val="Hyperlink"/>
            <w:rFonts w:ascii="Arial" w:hAnsi="Arial" w:cs="Arial"/>
            <w:sz w:val="24"/>
            <w:szCs w:val="24"/>
          </w:rPr>
          <w:t>http://www.workingwithkids.co.uk/every-child-matters-policy-explained.html</w:t>
        </w:r>
      </w:hyperlink>
      <w:r>
        <w:rPr>
          <w:rFonts w:ascii="Arial" w:hAnsi="Arial" w:cs="Arial"/>
          <w:sz w:val="24"/>
          <w:szCs w:val="24"/>
        </w:rPr>
        <w:t xml:space="preserve">  [Accessed: 19</w:t>
      </w:r>
      <w:r w:rsidRPr="00634C79">
        <w:rPr>
          <w:rFonts w:ascii="Arial" w:hAnsi="Arial" w:cs="Arial"/>
          <w:sz w:val="24"/>
          <w:szCs w:val="24"/>
          <w:vertAlign w:val="superscript"/>
        </w:rPr>
        <w:t>th</w:t>
      </w:r>
      <w:r>
        <w:rPr>
          <w:rFonts w:ascii="Arial" w:hAnsi="Arial" w:cs="Arial"/>
          <w:sz w:val="24"/>
          <w:szCs w:val="24"/>
        </w:rPr>
        <w:t xml:space="preserve"> October 2018]. </w:t>
      </w:r>
    </w:p>
    <w:p w14:paraId="77F30126" w14:textId="77777777" w:rsidR="005B278F" w:rsidRDefault="005B278F" w:rsidP="005B278F">
      <w:pPr>
        <w:rPr>
          <w:rFonts w:ascii="Arial" w:hAnsi="Arial" w:cs="Arial"/>
          <w:color w:val="000000" w:themeColor="text1"/>
          <w:sz w:val="24"/>
          <w:szCs w:val="24"/>
        </w:rPr>
      </w:pPr>
      <w:r w:rsidRPr="0016136A">
        <w:rPr>
          <w:rFonts w:ascii="Arial" w:hAnsi="Arial" w:cs="Arial"/>
          <w:color w:val="000000" w:themeColor="text1"/>
          <w:sz w:val="24"/>
          <w:szCs w:val="24"/>
        </w:rPr>
        <w:t xml:space="preserve">NSPCC. (December 2017) ‘Definition sand signs of abuse’ </w:t>
      </w:r>
      <w:hyperlink r:id="rId11" w:history="1">
        <w:r w:rsidRPr="0016136A">
          <w:rPr>
            <w:rStyle w:val="Hyperlink"/>
            <w:rFonts w:ascii="Arial" w:hAnsi="Arial" w:cs="Arial"/>
            <w:color w:val="000000" w:themeColor="text1"/>
            <w:sz w:val="24"/>
            <w:szCs w:val="24"/>
          </w:rPr>
          <w:t>https://learning.nspcc.org.uk/media/1188/definitions-signs-child-abuse.pdf</w:t>
        </w:r>
      </w:hyperlink>
      <w:r w:rsidRPr="0016136A">
        <w:rPr>
          <w:rFonts w:ascii="Arial" w:hAnsi="Arial" w:cs="Arial"/>
          <w:color w:val="000000" w:themeColor="text1"/>
          <w:sz w:val="24"/>
          <w:szCs w:val="24"/>
        </w:rPr>
        <w:t xml:space="preserve"> [Accessed: </w:t>
      </w:r>
      <w:r>
        <w:rPr>
          <w:rFonts w:ascii="Arial" w:hAnsi="Arial" w:cs="Arial"/>
          <w:color w:val="000000" w:themeColor="text1"/>
          <w:sz w:val="24"/>
          <w:szCs w:val="24"/>
        </w:rPr>
        <w:t>1</w:t>
      </w:r>
      <w:r w:rsidRPr="0016136A">
        <w:rPr>
          <w:rFonts w:ascii="Arial" w:hAnsi="Arial" w:cs="Arial"/>
          <w:color w:val="000000" w:themeColor="text1"/>
          <w:sz w:val="24"/>
          <w:szCs w:val="24"/>
        </w:rPr>
        <w:t xml:space="preserve">2th October 2018]. </w:t>
      </w:r>
    </w:p>
    <w:p w14:paraId="407FF78E" w14:textId="77777777" w:rsidR="005B278F" w:rsidRDefault="005B278F" w:rsidP="005B278F">
      <w:pPr>
        <w:rPr>
          <w:rFonts w:ascii="Arial" w:hAnsi="Arial" w:cs="Arial"/>
          <w:color w:val="000000"/>
          <w:sz w:val="24"/>
          <w:szCs w:val="24"/>
        </w:rPr>
      </w:pPr>
      <w:proofErr w:type="spellStart"/>
      <w:r w:rsidRPr="00E61263">
        <w:rPr>
          <w:rFonts w:ascii="Arial" w:hAnsi="Arial" w:cs="Arial"/>
          <w:color w:val="000000"/>
          <w:sz w:val="24"/>
          <w:szCs w:val="24"/>
        </w:rPr>
        <w:t>Sabur</w:t>
      </w:r>
      <w:proofErr w:type="spellEnd"/>
      <w:r w:rsidRPr="00E61263">
        <w:rPr>
          <w:rFonts w:ascii="Arial" w:hAnsi="Arial" w:cs="Arial"/>
          <w:color w:val="000000"/>
          <w:sz w:val="24"/>
          <w:szCs w:val="24"/>
        </w:rPr>
        <w:t>, R. (2015) ‘Clare’s Law: Almost 150 people in Wales ask police if their partners have a violent past’, Wales Online, 26th January, pp.1 [On-Line]. Available at: https://www.walesonline.co.uk/news/wales-news/150-people-wales-ask-police-8513272 [Accessed: 13th October 2018]</w:t>
      </w:r>
    </w:p>
    <w:p w14:paraId="0848DA08" w14:textId="77777777" w:rsidR="005B278F" w:rsidRPr="00E61263" w:rsidRDefault="005B278F" w:rsidP="005B278F">
      <w:pPr>
        <w:rPr>
          <w:rFonts w:ascii="Arial" w:hAnsi="Arial" w:cs="Arial"/>
          <w:color w:val="000000" w:themeColor="text1"/>
          <w:sz w:val="24"/>
          <w:szCs w:val="24"/>
        </w:rPr>
      </w:pPr>
      <w:r w:rsidRPr="00E61263">
        <w:rPr>
          <w:rFonts w:ascii="Arial" w:hAnsi="Arial" w:cs="Arial"/>
          <w:color w:val="000000"/>
          <w:sz w:val="24"/>
          <w:szCs w:val="24"/>
        </w:rPr>
        <w:t>Swansea Council (2018) ‘Team Around the Family in Swansea.’ Available at: https://www.swansea.gov.uk/taf [Accessed: 13th October 2018].</w:t>
      </w:r>
    </w:p>
    <w:p w14:paraId="6DE11768" w14:textId="77777777" w:rsidR="005B278F" w:rsidRDefault="005B278F" w:rsidP="005B278F">
      <w:pPr>
        <w:rPr>
          <w:rFonts w:ascii="Arial" w:hAnsi="Arial" w:cs="Arial"/>
          <w:color w:val="000000"/>
          <w:sz w:val="24"/>
          <w:szCs w:val="24"/>
        </w:rPr>
      </w:pPr>
      <w:r w:rsidRPr="00E61263">
        <w:rPr>
          <w:rFonts w:ascii="Arial" w:hAnsi="Arial" w:cs="Arial"/>
          <w:color w:val="000000"/>
          <w:sz w:val="24"/>
          <w:szCs w:val="24"/>
        </w:rPr>
        <w:t xml:space="preserve">Valle, I., Payne, L. and </w:t>
      </w:r>
      <w:proofErr w:type="spellStart"/>
      <w:r w:rsidRPr="00E61263">
        <w:rPr>
          <w:rFonts w:ascii="Arial" w:hAnsi="Arial" w:cs="Arial"/>
          <w:color w:val="000000"/>
          <w:sz w:val="24"/>
          <w:szCs w:val="24"/>
        </w:rPr>
        <w:t>Jelicic</w:t>
      </w:r>
      <w:proofErr w:type="spellEnd"/>
      <w:r w:rsidRPr="00E61263">
        <w:rPr>
          <w:rFonts w:ascii="Arial" w:hAnsi="Arial" w:cs="Arial"/>
          <w:color w:val="000000"/>
          <w:sz w:val="24"/>
          <w:szCs w:val="24"/>
        </w:rPr>
        <w:t>, H. (2012) ‘The voice of the child in child protection system’https://www.ncb.org.uk/sites/default/files/uploads/documents/Research_reports/Voice_child_protection_services_literature_review.pdf [Accessed: 10th October 2018].</w:t>
      </w:r>
    </w:p>
    <w:p w14:paraId="6F4BDAF4" w14:textId="77777777" w:rsidR="005B278F" w:rsidRPr="00E61263" w:rsidRDefault="005B278F" w:rsidP="005B278F">
      <w:pPr>
        <w:rPr>
          <w:rFonts w:ascii="Arial" w:hAnsi="Arial" w:cs="Arial"/>
          <w:color w:val="000000" w:themeColor="text1"/>
          <w:sz w:val="24"/>
          <w:szCs w:val="24"/>
        </w:rPr>
      </w:pPr>
      <w:r>
        <w:rPr>
          <w:rFonts w:ascii="Arial" w:hAnsi="Arial" w:cs="Arial"/>
          <w:color w:val="000000" w:themeColor="text1"/>
          <w:sz w:val="24"/>
          <w:szCs w:val="24"/>
        </w:rPr>
        <w:t>Welsh Government (24</w:t>
      </w:r>
      <w:r w:rsidRPr="00E32BBD">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August 2017) Care and support in Wales is changing </w:t>
      </w:r>
      <w:hyperlink r:id="rId12" w:history="1">
        <w:r w:rsidRPr="00C450D7">
          <w:rPr>
            <w:rStyle w:val="Hyperlink"/>
            <w:rFonts w:ascii="Arial" w:hAnsi="Arial" w:cs="Arial"/>
            <w:sz w:val="24"/>
            <w:szCs w:val="24"/>
          </w:rPr>
          <w:t>https://gov.wales/topics/health/socialcare/act/?lang=en</w:t>
        </w:r>
      </w:hyperlink>
      <w:r>
        <w:rPr>
          <w:rFonts w:ascii="Arial" w:hAnsi="Arial" w:cs="Arial"/>
          <w:color w:val="000000" w:themeColor="text1"/>
          <w:sz w:val="24"/>
          <w:szCs w:val="24"/>
        </w:rPr>
        <w:t xml:space="preserve"> [Accessed 25</w:t>
      </w:r>
      <w:r w:rsidRPr="00E32BBD">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2018]. </w:t>
      </w:r>
    </w:p>
    <w:p w14:paraId="4C1BAB51" w14:textId="77777777" w:rsidR="005B278F" w:rsidRDefault="005B278F" w:rsidP="005B278F">
      <w:pPr>
        <w:pStyle w:val="NormalWeb"/>
        <w:shd w:val="clear" w:color="auto" w:fill="FFFFFF"/>
        <w:spacing w:before="0" w:beforeAutospacing="0" w:after="0" w:afterAutospacing="0" w:line="235" w:lineRule="atLeast"/>
        <w:rPr>
          <w:rFonts w:ascii="Arial" w:hAnsi="Arial" w:cs="Arial"/>
          <w:color w:val="000000"/>
          <w:bdr w:val="none" w:sz="0" w:space="0" w:color="auto" w:frame="1"/>
        </w:rPr>
      </w:pPr>
      <w:r w:rsidRPr="00E61263">
        <w:rPr>
          <w:rFonts w:ascii="Arial" w:hAnsi="Arial" w:cs="Arial"/>
          <w:color w:val="000000"/>
          <w:bdr w:val="none" w:sz="0" w:space="0" w:color="auto" w:frame="1"/>
        </w:rPr>
        <w:t>Welsh Government (2017) </w:t>
      </w:r>
      <w:r w:rsidRPr="00E61263">
        <w:rPr>
          <w:rFonts w:ascii="Arial" w:hAnsi="Arial" w:cs="Arial"/>
          <w:i/>
          <w:iCs/>
          <w:color w:val="000000"/>
          <w:bdr w:val="none" w:sz="0" w:space="0" w:color="auto" w:frame="1"/>
        </w:rPr>
        <w:t xml:space="preserve">Flying </w:t>
      </w:r>
      <w:proofErr w:type="gramStart"/>
      <w:r w:rsidRPr="00E61263">
        <w:rPr>
          <w:rFonts w:ascii="Arial" w:hAnsi="Arial" w:cs="Arial"/>
          <w:i/>
          <w:iCs/>
          <w:color w:val="000000"/>
          <w:bdr w:val="none" w:sz="0" w:space="0" w:color="auto" w:frame="1"/>
        </w:rPr>
        <w:t>Start</w:t>
      </w:r>
      <w:r w:rsidRPr="00E61263">
        <w:rPr>
          <w:rFonts w:ascii="Arial" w:hAnsi="Arial" w:cs="Arial"/>
          <w:color w:val="000000"/>
          <w:bdr w:val="none" w:sz="0" w:space="0" w:color="auto" w:frame="1"/>
        </w:rPr>
        <w:t>  https://gov.wales/topics/people-and-communities/people/children-and-young-people/parenting-support-guidance/help/flyingstart/?lang=en</w:t>
      </w:r>
      <w:proofErr w:type="gramEnd"/>
      <w:r w:rsidRPr="00E61263">
        <w:rPr>
          <w:rFonts w:ascii="Arial" w:hAnsi="Arial" w:cs="Arial"/>
          <w:color w:val="000000"/>
          <w:bdr w:val="none" w:sz="0" w:space="0" w:color="auto" w:frame="1"/>
        </w:rPr>
        <w:t xml:space="preserve"> [Accessed 16</w:t>
      </w:r>
      <w:r w:rsidRPr="00E61263">
        <w:rPr>
          <w:rFonts w:ascii="Arial" w:hAnsi="Arial" w:cs="Arial"/>
          <w:color w:val="000000"/>
          <w:bdr w:val="none" w:sz="0" w:space="0" w:color="auto" w:frame="1"/>
          <w:vertAlign w:val="superscript"/>
        </w:rPr>
        <w:t>th</w:t>
      </w:r>
      <w:r w:rsidRPr="00E61263">
        <w:rPr>
          <w:rFonts w:ascii="Arial" w:hAnsi="Arial" w:cs="Arial"/>
          <w:color w:val="000000"/>
          <w:bdr w:val="none" w:sz="0" w:space="0" w:color="auto" w:frame="1"/>
        </w:rPr>
        <w:t> October 2018]</w:t>
      </w:r>
      <w:r>
        <w:rPr>
          <w:rFonts w:ascii="Arial" w:hAnsi="Arial" w:cs="Arial"/>
          <w:color w:val="000000"/>
          <w:bdr w:val="none" w:sz="0" w:space="0" w:color="auto" w:frame="1"/>
        </w:rPr>
        <w:t>.</w:t>
      </w:r>
    </w:p>
    <w:p w14:paraId="5C8812D3" w14:textId="77777777" w:rsidR="005B278F" w:rsidRDefault="005B278F" w:rsidP="005B278F">
      <w:pPr>
        <w:pStyle w:val="NormalWeb"/>
        <w:shd w:val="clear" w:color="auto" w:fill="FFFFFF"/>
        <w:spacing w:before="0" w:beforeAutospacing="0" w:after="0" w:afterAutospacing="0" w:line="235" w:lineRule="atLeast"/>
        <w:rPr>
          <w:rFonts w:ascii="Calibri" w:hAnsi="Calibri" w:cs="Calibri"/>
          <w:color w:val="000000"/>
        </w:rPr>
      </w:pPr>
    </w:p>
    <w:p w14:paraId="6B46FEAB" w14:textId="77777777" w:rsidR="005B278F" w:rsidRPr="00E32BBD" w:rsidRDefault="005B278F" w:rsidP="005B278F">
      <w:pPr>
        <w:pStyle w:val="NormalWeb"/>
        <w:shd w:val="clear" w:color="auto" w:fill="FFFFFF"/>
        <w:spacing w:before="0" w:beforeAutospacing="0" w:after="0" w:afterAutospacing="0" w:line="235" w:lineRule="atLeast"/>
        <w:rPr>
          <w:rFonts w:ascii="Arial" w:hAnsi="Arial" w:cs="Arial"/>
          <w:color w:val="000000"/>
        </w:rPr>
      </w:pPr>
      <w:r w:rsidRPr="00E32BBD">
        <w:rPr>
          <w:rFonts w:ascii="Arial" w:hAnsi="Arial" w:cs="Arial"/>
          <w:color w:val="000000"/>
        </w:rPr>
        <w:t>Welsh Government (23</w:t>
      </w:r>
      <w:r w:rsidRPr="00E32BBD">
        <w:rPr>
          <w:rFonts w:ascii="Arial" w:hAnsi="Arial" w:cs="Arial"/>
          <w:color w:val="000000"/>
          <w:vertAlign w:val="superscript"/>
        </w:rPr>
        <w:t>rd</w:t>
      </w:r>
      <w:r w:rsidRPr="00E32BBD">
        <w:rPr>
          <w:rFonts w:ascii="Arial" w:hAnsi="Arial" w:cs="Arial"/>
          <w:color w:val="000000"/>
        </w:rPr>
        <w:t xml:space="preserve"> September 2017) Safeguarding </w:t>
      </w:r>
      <w:hyperlink r:id="rId13" w:history="1">
        <w:r w:rsidRPr="00E32BBD">
          <w:rPr>
            <w:rStyle w:val="Hyperlink"/>
            <w:rFonts w:ascii="Arial" w:hAnsi="Arial" w:cs="Arial"/>
          </w:rPr>
          <w:t>https://gov.wales/topics/health/socialcare/safeguarding/?lang=en</w:t>
        </w:r>
      </w:hyperlink>
      <w:r w:rsidRPr="00E32BBD">
        <w:rPr>
          <w:rFonts w:ascii="Arial" w:hAnsi="Arial" w:cs="Arial"/>
          <w:color w:val="000000"/>
        </w:rPr>
        <w:t xml:space="preserve"> [Accessed 25</w:t>
      </w:r>
      <w:r w:rsidRPr="00E32BBD">
        <w:rPr>
          <w:rFonts w:ascii="Arial" w:hAnsi="Arial" w:cs="Arial"/>
          <w:color w:val="000000"/>
          <w:vertAlign w:val="superscript"/>
        </w:rPr>
        <w:t>th</w:t>
      </w:r>
      <w:r w:rsidRPr="00E32BBD">
        <w:rPr>
          <w:rFonts w:ascii="Arial" w:hAnsi="Arial" w:cs="Arial"/>
          <w:color w:val="000000"/>
        </w:rPr>
        <w:t xml:space="preserve"> October 2018]</w:t>
      </w:r>
      <w:r>
        <w:rPr>
          <w:rFonts w:ascii="Arial" w:hAnsi="Arial" w:cs="Arial"/>
          <w:color w:val="000000"/>
        </w:rPr>
        <w:br/>
      </w:r>
    </w:p>
    <w:p w14:paraId="1DA4D40B" w14:textId="77777777" w:rsidR="005B278F" w:rsidRPr="00E61263" w:rsidRDefault="005B278F" w:rsidP="005B278F">
      <w:pPr>
        <w:rPr>
          <w:rFonts w:ascii="Arial" w:hAnsi="Arial" w:cs="Arial"/>
          <w:sz w:val="24"/>
          <w:szCs w:val="24"/>
        </w:rPr>
      </w:pPr>
      <w:r w:rsidRPr="00E61263">
        <w:rPr>
          <w:rFonts w:ascii="Arial" w:hAnsi="Arial" w:cs="Arial"/>
          <w:color w:val="000000"/>
          <w:sz w:val="24"/>
          <w:szCs w:val="24"/>
        </w:rPr>
        <w:t>Wilson, K. and James, A. (2007) The Child protection Handbook: The Practitioners Guide to Safeguarding Children. (3rd ed). London: Elsevier Limited</w:t>
      </w:r>
    </w:p>
    <w:p w14:paraId="5BBFC899" w14:textId="1FFC073C" w:rsidR="00D47CC9" w:rsidRPr="00D47CC9" w:rsidRDefault="00D47CC9" w:rsidP="00D47CC9">
      <w:pPr>
        <w:tabs>
          <w:tab w:val="left" w:pos="5882"/>
        </w:tabs>
        <w:rPr>
          <w:rFonts w:ascii="Arial" w:hAnsi="Arial" w:cs="Arial"/>
          <w:sz w:val="24"/>
          <w:szCs w:val="24"/>
        </w:rPr>
      </w:pPr>
      <w:bookmarkStart w:id="0" w:name="_GoBack"/>
      <w:bookmarkEnd w:id="0"/>
    </w:p>
    <w:sectPr w:rsidR="00D47CC9" w:rsidRPr="00D47CC9">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1E18F" w14:textId="77777777" w:rsidR="0059778E" w:rsidRDefault="0059778E" w:rsidP="003C5419">
      <w:pPr>
        <w:spacing w:after="0" w:line="240" w:lineRule="auto"/>
      </w:pPr>
      <w:r>
        <w:separator/>
      </w:r>
    </w:p>
  </w:endnote>
  <w:endnote w:type="continuationSeparator" w:id="0">
    <w:p w14:paraId="796EB367" w14:textId="77777777" w:rsidR="0059778E" w:rsidRDefault="0059778E" w:rsidP="003C5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0831733"/>
      <w:docPartObj>
        <w:docPartGallery w:val="Page Numbers (Bottom of Page)"/>
        <w:docPartUnique/>
      </w:docPartObj>
    </w:sdtPr>
    <w:sdtEndPr>
      <w:rPr>
        <w:noProof/>
      </w:rPr>
    </w:sdtEndPr>
    <w:sdtContent>
      <w:p w14:paraId="3E85C715" w14:textId="238331DB" w:rsidR="003C5419" w:rsidRDefault="003C54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199E64" w14:textId="58374D25" w:rsidR="003C5419" w:rsidRDefault="003C5419" w:rsidP="003C5419">
    <w:pPr>
      <w:pStyle w:val="Footer"/>
      <w:tabs>
        <w:tab w:val="clear" w:pos="4680"/>
        <w:tab w:val="clear" w:pos="9360"/>
        <w:tab w:val="left" w:pos="3650"/>
      </w:tabs>
    </w:pPr>
    <w:r>
      <w:t xml:space="preserve">1705498 </w:t>
    </w:r>
    <w:r>
      <w:tab/>
      <w:t>EAEE5006/11C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46578" w14:textId="77777777" w:rsidR="0059778E" w:rsidRDefault="0059778E" w:rsidP="003C5419">
      <w:pPr>
        <w:spacing w:after="0" w:line="240" w:lineRule="auto"/>
      </w:pPr>
      <w:r>
        <w:separator/>
      </w:r>
    </w:p>
  </w:footnote>
  <w:footnote w:type="continuationSeparator" w:id="0">
    <w:p w14:paraId="0C669935" w14:textId="77777777" w:rsidR="0059778E" w:rsidRDefault="0059778E" w:rsidP="003C54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419"/>
    <w:rsid w:val="00010192"/>
    <w:rsid w:val="00091C1B"/>
    <w:rsid w:val="00167746"/>
    <w:rsid w:val="00176243"/>
    <w:rsid w:val="001A0089"/>
    <w:rsid w:val="002C5468"/>
    <w:rsid w:val="002E6774"/>
    <w:rsid w:val="00381486"/>
    <w:rsid w:val="003C5419"/>
    <w:rsid w:val="00405218"/>
    <w:rsid w:val="00513029"/>
    <w:rsid w:val="0059778E"/>
    <w:rsid w:val="005B278F"/>
    <w:rsid w:val="005D2411"/>
    <w:rsid w:val="006145B1"/>
    <w:rsid w:val="00634C79"/>
    <w:rsid w:val="0067570D"/>
    <w:rsid w:val="007E66D6"/>
    <w:rsid w:val="008A3323"/>
    <w:rsid w:val="00973E41"/>
    <w:rsid w:val="009C2943"/>
    <w:rsid w:val="00A30034"/>
    <w:rsid w:val="00A4321D"/>
    <w:rsid w:val="00A65DBB"/>
    <w:rsid w:val="00AF5203"/>
    <w:rsid w:val="00C727B2"/>
    <w:rsid w:val="00D00CA6"/>
    <w:rsid w:val="00D07E63"/>
    <w:rsid w:val="00D47CC9"/>
    <w:rsid w:val="00D57B75"/>
    <w:rsid w:val="00DB0AF4"/>
    <w:rsid w:val="00EB1E5B"/>
    <w:rsid w:val="00EB5EBE"/>
    <w:rsid w:val="00ED3511"/>
    <w:rsid w:val="00F74931"/>
    <w:rsid w:val="00FD5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35EE6"/>
  <w15:chartTrackingRefBased/>
  <w15:docId w15:val="{A0F89C0E-8C24-4B80-B0C1-9B15E698E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54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5419"/>
  </w:style>
  <w:style w:type="paragraph" w:styleId="Footer">
    <w:name w:val="footer"/>
    <w:basedOn w:val="Normal"/>
    <w:link w:val="FooterChar"/>
    <w:uiPriority w:val="99"/>
    <w:unhideWhenUsed/>
    <w:rsid w:val="003C54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5419"/>
  </w:style>
  <w:style w:type="character" w:styleId="Hyperlink">
    <w:name w:val="Hyperlink"/>
    <w:basedOn w:val="DefaultParagraphFont"/>
    <w:uiPriority w:val="99"/>
    <w:unhideWhenUsed/>
    <w:rsid w:val="00634C79"/>
    <w:rPr>
      <w:color w:val="0563C1" w:themeColor="hyperlink"/>
      <w:u w:val="single"/>
    </w:rPr>
  </w:style>
  <w:style w:type="character" w:styleId="UnresolvedMention">
    <w:name w:val="Unresolved Mention"/>
    <w:basedOn w:val="DefaultParagraphFont"/>
    <w:uiPriority w:val="99"/>
    <w:semiHidden/>
    <w:unhideWhenUsed/>
    <w:rsid w:val="00634C79"/>
    <w:rPr>
      <w:color w:val="605E5C"/>
      <w:shd w:val="clear" w:color="auto" w:fill="E1DFDD"/>
    </w:rPr>
  </w:style>
  <w:style w:type="paragraph" w:styleId="NormalWeb">
    <w:name w:val="Normal (Web)"/>
    <w:basedOn w:val="Normal"/>
    <w:uiPriority w:val="99"/>
    <w:unhideWhenUsed/>
    <w:rsid w:val="00DB0AF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9831">
      <w:bodyDiv w:val="1"/>
      <w:marLeft w:val="0"/>
      <w:marRight w:val="0"/>
      <w:marTop w:val="0"/>
      <w:marBottom w:val="0"/>
      <w:divBdr>
        <w:top w:val="none" w:sz="0" w:space="0" w:color="auto"/>
        <w:left w:val="none" w:sz="0" w:space="0" w:color="auto"/>
        <w:bottom w:val="none" w:sz="0" w:space="0" w:color="auto"/>
        <w:right w:val="none" w:sz="0" w:space="0" w:color="auto"/>
      </w:divBdr>
    </w:div>
    <w:div w:id="455026492">
      <w:bodyDiv w:val="1"/>
      <w:marLeft w:val="0"/>
      <w:marRight w:val="0"/>
      <w:marTop w:val="0"/>
      <w:marBottom w:val="0"/>
      <w:divBdr>
        <w:top w:val="none" w:sz="0" w:space="0" w:color="auto"/>
        <w:left w:val="none" w:sz="0" w:space="0" w:color="auto"/>
        <w:bottom w:val="none" w:sz="0" w:space="0" w:color="auto"/>
        <w:right w:val="none" w:sz="0" w:space="0" w:color="auto"/>
      </w:divBdr>
    </w:div>
    <w:div w:id="1609193743">
      <w:bodyDiv w:val="1"/>
      <w:marLeft w:val="0"/>
      <w:marRight w:val="0"/>
      <w:marTop w:val="0"/>
      <w:marBottom w:val="0"/>
      <w:divBdr>
        <w:top w:val="none" w:sz="0" w:space="0" w:color="auto"/>
        <w:left w:val="none" w:sz="0" w:space="0" w:color="auto"/>
        <w:bottom w:val="none" w:sz="0" w:space="0" w:color="auto"/>
        <w:right w:val="none" w:sz="0" w:space="0" w:color="auto"/>
      </w:divBdr>
    </w:div>
    <w:div w:id="168362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welfare.gov/topics/preventing/promoting/" TargetMode="External"/><Relationship Id="rId13" Type="http://schemas.openxmlformats.org/officeDocument/2006/relationships/hyperlink" Target="https://gov.wales/topics/health/socialcare/safeguarding/?lang=en" TargetMode="External"/><Relationship Id="rId3" Type="http://schemas.openxmlformats.org/officeDocument/2006/relationships/webSettings" Target="webSettings.xml"/><Relationship Id="rId7" Type="http://schemas.openxmlformats.org/officeDocument/2006/relationships/hyperlink" Target="http://www.childreninwales.org.uk/our-work/safeguarding/wales-child-protection-procedures-review-group/" TargetMode="External"/><Relationship Id="rId12" Type="http://schemas.openxmlformats.org/officeDocument/2006/relationships/hyperlink" Target="https://gov.wales/topics/health/socialcare/act/?lang=e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Owner/Downloads/All-Wales-Child-Protection-Procedures-2008.pdf" TargetMode="External"/><Relationship Id="rId11" Type="http://schemas.openxmlformats.org/officeDocument/2006/relationships/hyperlink" Target="https://learning.nspcc.org.uk/media/1188/definitions-signs-child-abuse.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workingwithkids.co.uk/every-child-matters-policy-explained.html" TargetMode="External"/><Relationship Id="rId4" Type="http://schemas.openxmlformats.org/officeDocument/2006/relationships/footnotes" Target="footnotes.xml"/><Relationship Id="rId9" Type="http://schemas.openxmlformats.org/officeDocument/2006/relationships/hyperlink" Target="https://www.gov.uk/government/news/working-together-to-safeguard-children-multi-agency-safeguarding-hub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7</Pages>
  <Words>2377</Words>
  <Characters>13551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Raven</dc:creator>
  <cp:keywords/>
  <dc:description/>
  <cp:lastModifiedBy>Emma Raven</cp:lastModifiedBy>
  <cp:revision>8</cp:revision>
  <dcterms:created xsi:type="dcterms:W3CDTF">2018-10-19T16:06:00Z</dcterms:created>
  <dcterms:modified xsi:type="dcterms:W3CDTF">2018-10-26T11:10:00Z</dcterms:modified>
</cp:coreProperties>
</file>