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DC7C11" w14:textId="65AB16A2" w:rsidR="006947BD" w:rsidRDefault="00EB0E26" w:rsidP="00EB0E26">
      <w:pPr>
        <w:spacing w:line="480" w:lineRule="auto"/>
        <w:contextualSpacing/>
        <w:rPr>
          <w:rFonts w:ascii="Times New Roman" w:hAnsi="Times New Roman" w:cs="Times New Roman"/>
          <w:sz w:val="24"/>
          <w:szCs w:val="24"/>
        </w:rPr>
      </w:pPr>
      <w:r w:rsidRPr="00EB0E26">
        <w:rPr>
          <w:rFonts w:ascii="Times New Roman" w:hAnsi="Times New Roman" w:cs="Times New Roman"/>
          <w:sz w:val="24"/>
          <w:szCs w:val="24"/>
        </w:rPr>
        <w:t>Eric Richardson</w:t>
      </w:r>
    </w:p>
    <w:p w14:paraId="69E1E759" w14:textId="08138B3E" w:rsidR="00EB0E26" w:rsidRDefault="00EB0E26"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Mind and Body: Descartes and Wittgenstein</w:t>
      </w:r>
    </w:p>
    <w:p w14:paraId="70D171E8" w14:textId="7DA6A3C6" w:rsidR="00EB0E26" w:rsidRDefault="00EB0E26"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Professor David Cockburn</w:t>
      </w:r>
    </w:p>
    <w:p w14:paraId="3D42D706" w14:textId="304ED684" w:rsidR="00EB0E26" w:rsidRDefault="00EB0E26"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November </w:t>
      </w:r>
      <w:r w:rsidR="00B85ACB">
        <w:rPr>
          <w:rFonts w:ascii="Times New Roman" w:hAnsi="Times New Roman" w:cs="Times New Roman"/>
          <w:sz w:val="24"/>
          <w:szCs w:val="24"/>
        </w:rPr>
        <w:t>26</w:t>
      </w:r>
      <w:r>
        <w:rPr>
          <w:rFonts w:ascii="Times New Roman" w:hAnsi="Times New Roman" w:cs="Times New Roman"/>
          <w:sz w:val="24"/>
          <w:szCs w:val="24"/>
        </w:rPr>
        <w:t>, 2022</w:t>
      </w:r>
    </w:p>
    <w:p w14:paraId="0ED37B4A" w14:textId="38C6122E" w:rsidR="00B24114" w:rsidRPr="00B24114" w:rsidRDefault="00B24114" w:rsidP="00B24114">
      <w:pPr>
        <w:spacing w:line="480" w:lineRule="auto"/>
        <w:contextualSpacing/>
        <w:jc w:val="center"/>
        <w:rPr>
          <w:rFonts w:ascii="Times New Roman" w:hAnsi="Times New Roman" w:cs="Times New Roman"/>
          <w:sz w:val="24"/>
          <w:szCs w:val="24"/>
        </w:rPr>
      </w:pPr>
      <w:r w:rsidRPr="00B24114">
        <w:rPr>
          <w:rFonts w:ascii="Times New Roman" w:hAnsi="Times New Roman" w:cs="Times New Roman"/>
          <w:sz w:val="24"/>
          <w:szCs w:val="24"/>
        </w:rPr>
        <w:t>Descartes’s Relation to his Body</w:t>
      </w:r>
    </w:p>
    <w:p w14:paraId="6DA9976F" w14:textId="4ED5F8CB" w:rsidR="00EB0E26" w:rsidRDefault="00EB0E26"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Question</w:t>
      </w:r>
      <w:r w:rsidR="00B24114">
        <w:rPr>
          <w:rFonts w:ascii="Times New Roman" w:hAnsi="Times New Roman" w:cs="Times New Roman"/>
          <w:sz w:val="24"/>
          <w:szCs w:val="24"/>
        </w:rPr>
        <w:t xml:space="preserve"> 1</w:t>
      </w:r>
      <w:r>
        <w:rPr>
          <w:rFonts w:ascii="Times New Roman" w:hAnsi="Times New Roman" w:cs="Times New Roman"/>
          <w:sz w:val="24"/>
          <w:szCs w:val="24"/>
        </w:rPr>
        <w:t>: Are there compelling grounds for accepting</w:t>
      </w:r>
      <w:r w:rsidR="00B24114">
        <w:rPr>
          <w:rFonts w:ascii="Times New Roman" w:hAnsi="Times New Roman" w:cs="Times New Roman"/>
          <w:sz w:val="24"/>
          <w:szCs w:val="24"/>
        </w:rPr>
        <w:t xml:space="preserve"> Descartes’s understanding of his relation to his own body?</w:t>
      </w:r>
    </w:p>
    <w:p w14:paraId="2BA91CD6" w14:textId="6381F3D2" w:rsidR="002D46F1" w:rsidRDefault="003D4108"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00240193">
        <w:rPr>
          <w:rFonts w:ascii="Times New Roman" w:hAnsi="Times New Roman" w:cs="Times New Roman"/>
          <w:sz w:val="24"/>
          <w:szCs w:val="24"/>
        </w:rPr>
        <w:t xml:space="preserve">Rene </w:t>
      </w:r>
      <w:r>
        <w:rPr>
          <w:rFonts w:ascii="Times New Roman" w:hAnsi="Times New Roman" w:cs="Times New Roman"/>
          <w:sz w:val="24"/>
          <w:szCs w:val="24"/>
        </w:rPr>
        <w:t>Descartes was a French philosopher and m</w:t>
      </w:r>
      <w:r w:rsidR="00240193">
        <w:rPr>
          <w:rFonts w:ascii="Times New Roman" w:hAnsi="Times New Roman" w:cs="Times New Roman"/>
          <w:sz w:val="24"/>
          <w:szCs w:val="24"/>
        </w:rPr>
        <w:t>athematician that lived between 1596 and 1650. (Kenny</w:t>
      </w:r>
      <w:r w:rsidR="00C407F8">
        <w:rPr>
          <w:rFonts w:ascii="Times New Roman" w:hAnsi="Times New Roman" w:cs="Times New Roman"/>
          <w:sz w:val="24"/>
          <w:szCs w:val="24"/>
        </w:rPr>
        <w:t>, 3</w:t>
      </w:r>
      <w:r w:rsidR="00240193">
        <w:rPr>
          <w:rFonts w:ascii="Times New Roman" w:hAnsi="Times New Roman" w:cs="Times New Roman"/>
          <w:sz w:val="24"/>
          <w:szCs w:val="24"/>
        </w:rPr>
        <w:t xml:space="preserve">) Descartes is the author of </w:t>
      </w:r>
      <w:r w:rsidR="00240193" w:rsidRPr="00240193">
        <w:rPr>
          <w:rFonts w:ascii="Times New Roman" w:hAnsi="Times New Roman" w:cs="Times New Roman"/>
          <w:i/>
          <w:iCs/>
          <w:sz w:val="24"/>
          <w:szCs w:val="24"/>
        </w:rPr>
        <w:t>Meditations on First Philosophy</w:t>
      </w:r>
      <w:r w:rsidR="00240193">
        <w:rPr>
          <w:rFonts w:ascii="Times New Roman" w:hAnsi="Times New Roman" w:cs="Times New Roman"/>
          <w:sz w:val="24"/>
          <w:szCs w:val="24"/>
        </w:rPr>
        <w:t xml:space="preserve"> w</w:t>
      </w:r>
      <w:r w:rsidR="00627A45">
        <w:rPr>
          <w:rFonts w:ascii="Times New Roman" w:hAnsi="Times New Roman" w:cs="Times New Roman"/>
          <w:sz w:val="24"/>
          <w:szCs w:val="24"/>
        </w:rPr>
        <w:t xml:space="preserve">hich was project that he undertook to cast doubt on </w:t>
      </w:r>
      <w:r w:rsidR="008346E7">
        <w:rPr>
          <w:rFonts w:ascii="Times New Roman" w:hAnsi="Times New Roman" w:cs="Times New Roman"/>
          <w:sz w:val="24"/>
          <w:szCs w:val="24"/>
        </w:rPr>
        <w:t>all</w:t>
      </w:r>
      <w:r w:rsidR="00627A45">
        <w:rPr>
          <w:rFonts w:ascii="Times New Roman" w:hAnsi="Times New Roman" w:cs="Times New Roman"/>
          <w:sz w:val="24"/>
          <w:szCs w:val="24"/>
        </w:rPr>
        <w:t xml:space="preserve"> his previous beliefs that he could not know for certain so that he </w:t>
      </w:r>
      <w:r w:rsidR="008346E7">
        <w:rPr>
          <w:rFonts w:ascii="Times New Roman" w:hAnsi="Times New Roman" w:cs="Times New Roman"/>
          <w:sz w:val="24"/>
          <w:szCs w:val="24"/>
        </w:rPr>
        <w:t>could build a foundation originating from an idea that could not be doubted.</w:t>
      </w:r>
      <w:r w:rsidR="00EC4688">
        <w:rPr>
          <w:rFonts w:ascii="Times New Roman" w:hAnsi="Times New Roman" w:cs="Times New Roman"/>
          <w:sz w:val="24"/>
          <w:szCs w:val="24"/>
        </w:rPr>
        <w:t xml:space="preserve"> The purpose of finding an indubitable idea</w:t>
      </w:r>
      <w:r w:rsidR="008346E7">
        <w:rPr>
          <w:rFonts w:ascii="Times New Roman" w:hAnsi="Times New Roman" w:cs="Times New Roman"/>
          <w:sz w:val="24"/>
          <w:szCs w:val="24"/>
        </w:rPr>
        <w:t xml:space="preserve"> </w:t>
      </w:r>
      <w:r w:rsidR="00EC4688">
        <w:rPr>
          <w:rFonts w:ascii="Times New Roman" w:hAnsi="Times New Roman" w:cs="Times New Roman"/>
          <w:sz w:val="24"/>
          <w:szCs w:val="24"/>
        </w:rPr>
        <w:t>was so th</w:t>
      </w:r>
      <w:r w:rsidR="0072137A">
        <w:rPr>
          <w:rFonts w:ascii="Times New Roman" w:hAnsi="Times New Roman" w:cs="Times New Roman"/>
          <w:sz w:val="24"/>
          <w:szCs w:val="24"/>
        </w:rPr>
        <w:t>a</w:t>
      </w:r>
      <w:r w:rsidR="00EC4688">
        <w:rPr>
          <w:rFonts w:ascii="Times New Roman" w:hAnsi="Times New Roman" w:cs="Times New Roman"/>
          <w:sz w:val="24"/>
          <w:szCs w:val="24"/>
        </w:rPr>
        <w:t>t he could start from a point of true knowledge and build additional true knowledge from that origin.</w:t>
      </w:r>
      <w:r w:rsidR="00B35E44">
        <w:rPr>
          <w:rFonts w:ascii="Times New Roman" w:hAnsi="Times New Roman" w:cs="Times New Roman"/>
          <w:sz w:val="24"/>
          <w:szCs w:val="24"/>
        </w:rPr>
        <w:t xml:space="preserve"> Descartes wanted to make</w:t>
      </w:r>
      <w:r w:rsidR="00837914">
        <w:rPr>
          <w:rFonts w:ascii="Times New Roman" w:hAnsi="Times New Roman" w:cs="Times New Roman"/>
          <w:sz w:val="24"/>
          <w:szCs w:val="24"/>
        </w:rPr>
        <w:t xml:space="preserve"> a </w:t>
      </w:r>
      <w:r w:rsidR="00B35E44">
        <w:rPr>
          <w:rFonts w:ascii="Times New Roman" w:hAnsi="Times New Roman" w:cs="Times New Roman"/>
          <w:sz w:val="24"/>
          <w:szCs w:val="24"/>
        </w:rPr>
        <w:t xml:space="preserve">lasting contribution in science, and he believed that this process would give him a firm knowledge base </w:t>
      </w:r>
      <w:r w:rsidR="0004231C">
        <w:rPr>
          <w:rFonts w:ascii="Times New Roman" w:hAnsi="Times New Roman" w:cs="Times New Roman"/>
          <w:sz w:val="24"/>
          <w:szCs w:val="24"/>
        </w:rPr>
        <w:t xml:space="preserve">for future discoveries. Descartes discovered that he could doubt almost anything, and he went through a process of doubting almost </w:t>
      </w:r>
      <w:r w:rsidR="00BD4874">
        <w:rPr>
          <w:rFonts w:ascii="Times New Roman" w:hAnsi="Times New Roman" w:cs="Times New Roman"/>
          <w:sz w:val="24"/>
          <w:szCs w:val="24"/>
        </w:rPr>
        <w:t>all</w:t>
      </w:r>
      <w:r w:rsidR="0004231C">
        <w:rPr>
          <w:rFonts w:ascii="Times New Roman" w:hAnsi="Times New Roman" w:cs="Times New Roman"/>
          <w:sz w:val="24"/>
          <w:szCs w:val="24"/>
        </w:rPr>
        <w:t xml:space="preserve"> his previous knowledge. Eventually Descartes recognized an idea that could not be doubted, and this was “I think, therefore I am” which </w:t>
      </w:r>
      <w:r w:rsidR="00837914">
        <w:rPr>
          <w:rFonts w:ascii="Times New Roman" w:hAnsi="Times New Roman" w:cs="Times New Roman"/>
          <w:sz w:val="24"/>
          <w:szCs w:val="24"/>
        </w:rPr>
        <w:t>is</w:t>
      </w:r>
      <w:r w:rsidR="0004231C">
        <w:rPr>
          <w:rFonts w:ascii="Times New Roman" w:hAnsi="Times New Roman" w:cs="Times New Roman"/>
          <w:sz w:val="24"/>
          <w:szCs w:val="24"/>
        </w:rPr>
        <w:t xml:space="preserve"> “cogito, ergo sum” in Latin. There are also translations </w:t>
      </w:r>
      <w:r w:rsidR="00B222EF">
        <w:rPr>
          <w:rFonts w:ascii="Times New Roman" w:hAnsi="Times New Roman" w:cs="Times New Roman"/>
          <w:sz w:val="24"/>
          <w:szCs w:val="24"/>
        </w:rPr>
        <w:t xml:space="preserve">that suggest that Descartes’ idea was “I am, I exist” is true whenever that idea is thought, written, or spoken. (Cooney, </w:t>
      </w:r>
      <w:r w:rsidR="00B222EF" w:rsidRPr="00C9568A">
        <w:rPr>
          <w:rFonts w:ascii="Times New Roman" w:hAnsi="Times New Roman" w:cs="Times New Roman"/>
          <w:i/>
          <w:iCs/>
          <w:sz w:val="24"/>
          <w:szCs w:val="24"/>
        </w:rPr>
        <w:t>The Place of Mind</w:t>
      </w:r>
      <w:r w:rsidR="00B222EF">
        <w:rPr>
          <w:rFonts w:ascii="Times New Roman" w:hAnsi="Times New Roman" w:cs="Times New Roman"/>
          <w:sz w:val="24"/>
          <w:szCs w:val="24"/>
        </w:rPr>
        <w:t xml:space="preserve">) Descartes recognized that this was an indubitable idea of significance, and </w:t>
      </w:r>
      <w:r w:rsidR="00C9568A">
        <w:rPr>
          <w:rFonts w:ascii="Times New Roman" w:hAnsi="Times New Roman" w:cs="Times New Roman"/>
          <w:sz w:val="24"/>
          <w:szCs w:val="24"/>
        </w:rPr>
        <w:t xml:space="preserve">he </w:t>
      </w:r>
      <w:r w:rsidR="00B222EF">
        <w:rPr>
          <w:rFonts w:ascii="Times New Roman" w:hAnsi="Times New Roman" w:cs="Times New Roman"/>
          <w:sz w:val="24"/>
          <w:szCs w:val="24"/>
        </w:rPr>
        <w:t>chose to use it as the starting point for his future thoughts. Descartes began adding additional thoughts from that origin</w:t>
      </w:r>
      <w:r w:rsidR="00E55C9B">
        <w:rPr>
          <w:rFonts w:ascii="Times New Roman" w:hAnsi="Times New Roman" w:cs="Times New Roman"/>
          <w:sz w:val="24"/>
          <w:szCs w:val="24"/>
        </w:rPr>
        <w:t>, and he began reconstructing his conception of the world. He recognized the reality of his body,</w:t>
      </w:r>
      <w:r w:rsidR="00C9568A">
        <w:rPr>
          <w:rFonts w:ascii="Times New Roman" w:hAnsi="Times New Roman" w:cs="Times New Roman"/>
          <w:sz w:val="24"/>
          <w:szCs w:val="24"/>
        </w:rPr>
        <w:t xml:space="preserve"> external objects, other people, and</w:t>
      </w:r>
      <w:r w:rsidR="00E55C9B">
        <w:rPr>
          <w:rFonts w:ascii="Times New Roman" w:hAnsi="Times New Roman" w:cs="Times New Roman"/>
          <w:sz w:val="24"/>
          <w:szCs w:val="24"/>
        </w:rPr>
        <w:t xml:space="preserve"> </w:t>
      </w:r>
      <w:r w:rsidR="00C9568A">
        <w:rPr>
          <w:rFonts w:ascii="Times New Roman" w:hAnsi="Times New Roman" w:cs="Times New Roman"/>
          <w:sz w:val="24"/>
          <w:szCs w:val="24"/>
        </w:rPr>
        <w:t xml:space="preserve">offered support </w:t>
      </w:r>
      <w:r w:rsidR="00C9568A">
        <w:rPr>
          <w:rFonts w:ascii="Times New Roman" w:hAnsi="Times New Roman" w:cs="Times New Roman"/>
          <w:sz w:val="24"/>
          <w:szCs w:val="24"/>
        </w:rPr>
        <w:lastRenderedPageBreak/>
        <w:t>for</w:t>
      </w:r>
      <w:r w:rsidR="00E55C9B">
        <w:rPr>
          <w:rFonts w:ascii="Times New Roman" w:hAnsi="Times New Roman" w:cs="Times New Roman"/>
          <w:sz w:val="24"/>
          <w:szCs w:val="24"/>
        </w:rPr>
        <w:t xml:space="preserve"> God existing</w:t>
      </w:r>
      <w:r w:rsidR="00C9568A">
        <w:rPr>
          <w:rFonts w:ascii="Times New Roman" w:hAnsi="Times New Roman" w:cs="Times New Roman"/>
          <w:sz w:val="24"/>
          <w:szCs w:val="24"/>
        </w:rPr>
        <w:t>.</w:t>
      </w:r>
      <w:r w:rsidR="00E55C9B">
        <w:rPr>
          <w:rFonts w:ascii="Times New Roman" w:hAnsi="Times New Roman" w:cs="Times New Roman"/>
          <w:sz w:val="24"/>
          <w:szCs w:val="24"/>
        </w:rPr>
        <w:t xml:space="preserve"> Even though Descartes later recognized that his body existed, the more indubitable idea was that his mind existed. There are several</w:t>
      </w:r>
      <w:r w:rsidR="00EE1392">
        <w:rPr>
          <w:rFonts w:ascii="Times New Roman" w:hAnsi="Times New Roman" w:cs="Times New Roman"/>
          <w:sz w:val="24"/>
          <w:szCs w:val="24"/>
        </w:rPr>
        <w:t xml:space="preserve"> designations</w:t>
      </w:r>
      <w:r w:rsidR="00E55C9B">
        <w:rPr>
          <w:rFonts w:ascii="Times New Roman" w:hAnsi="Times New Roman" w:cs="Times New Roman"/>
          <w:sz w:val="24"/>
          <w:szCs w:val="24"/>
        </w:rPr>
        <w:t xml:space="preserve"> for the internal structure of the person including mind, soul, </w:t>
      </w:r>
      <w:r w:rsidR="00063230">
        <w:rPr>
          <w:rFonts w:ascii="Times New Roman" w:hAnsi="Times New Roman" w:cs="Times New Roman"/>
          <w:sz w:val="24"/>
          <w:szCs w:val="24"/>
        </w:rPr>
        <w:t xml:space="preserve">self, and other designations that are different aspects of the individual, but “mind” will generally be used to describe the internal structure of the person. The mind is what was most certain for Descartes, and although </w:t>
      </w:r>
      <w:r w:rsidR="00C915B3">
        <w:rPr>
          <w:rFonts w:ascii="Times New Roman" w:hAnsi="Times New Roman" w:cs="Times New Roman"/>
          <w:sz w:val="24"/>
          <w:szCs w:val="24"/>
        </w:rPr>
        <w:t>he</w:t>
      </w:r>
      <w:r w:rsidR="00063230">
        <w:rPr>
          <w:rFonts w:ascii="Times New Roman" w:hAnsi="Times New Roman" w:cs="Times New Roman"/>
          <w:sz w:val="24"/>
          <w:szCs w:val="24"/>
        </w:rPr>
        <w:t xml:space="preserve"> </w:t>
      </w:r>
      <w:r w:rsidR="00C915B3">
        <w:rPr>
          <w:rFonts w:ascii="Times New Roman" w:hAnsi="Times New Roman" w:cs="Times New Roman"/>
          <w:sz w:val="24"/>
          <w:szCs w:val="24"/>
        </w:rPr>
        <w:t>shortly after</w:t>
      </w:r>
      <w:r w:rsidR="00063230">
        <w:rPr>
          <w:rFonts w:ascii="Times New Roman" w:hAnsi="Times New Roman" w:cs="Times New Roman"/>
          <w:sz w:val="24"/>
          <w:szCs w:val="24"/>
        </w:rPr>
        <w:t xml:space="preserve"> acknowledged </w:t>
      </w:r>
      <w:r w:rsidR="00C915B3">
        <w:rPr>
          <w:rFonts w:ascii="Times New Roman" w:hAnsi="Times New Roman" w:cs="Times New Roman"/>
          <w:sz w:val="24"/>
          <w:szCs w:val="24"/>
        </w:rPr>
        <w:t>that his body existed</w:t>
      </w:r>
      <w:r w:rsidR="00392C1E">
        <w:rPr>
          <w:rFonts w:ascii="Times New Roman" w:hAnsi="Times New Roman" w:cs="Times New Roman"/>
          <w:sz w:val="24"/>
          <w:szCs w:val="24"/>
        </w:rPr>
        <w:t>,</w:t>
      </w:r>
      <w:r w:rsidR="00C915B3">
        <w:rPr>
          <w:rFonts w:ascii="Times New Roman" w:hAnsi="Times New Roman" w:cs="Times New Roman"/>
          <w:sz w:val="24"/>
          <w:szCs w:val="24"/>
        </w:rPr>
        <w:t xml:space="preserve"> it was not what was most certain. His central proposition was the existence of the internal mind, which Descartes regarded as a non-material entity, although some </w:t>
      </w:r>
      <w:r w:rsidR="00392B3E">
        <w:rPr>
          <w:rFonts w:ascii="Times New Roman" w:hAnsi="Times New Roman" w:cs="Times New Roman"/>
          <w:sz w:val="24"/>
          <w:szCs w:val="24"/>
        </w:rPr>
        <w:t>philosophers</w:t>
      </w:r>
      <w:r w:rsidR="00C915B3">
        <w:rPr>
          <w:rFonts w:ascii="Times New Roman" w:hAnsi="Times New Roman" w:cs="Times New Roman"/>
          <w:sz w:val="24"/>
          <w:szCs w:val="24"/>
        </w:rPr>
        <w:t xml:space="preserve"> propose that the mind is made of a material substance. One of the most central ideas for Descartes is that a person is composed of an immaterial mind</w:t>
      </w:r>
      <w:r w:rsidR="00392B3E">
        <w:rPr>
          <w:rFonts w:ascii="Times New Roman" w:hAnsi="Times New Roman" w:cs="Times New Roman"/>
          <w:sz w:val="24"/>
          <w:szCs w:val="24"/>
        </w:rPr>
        <w:t xml:space="preserve"> and</w:t>
      </w:r>
      <w:r w:rsidR="00EF4F58">
        <w:rPr>
          <w:rFonts w:ascii="Times New Roman" w:hAnsi="Times New Roman" w:cs="Times New Roman"/>
          <w:sz w:val="24"/>
          <w:szCs w:val="24"/>
        </w:rPr>
        <w:t xml:space="preserve"> a material</w:t>
      </w:r>
      <w:r w:rsidR="00392B3E">
        <w:rPr>
          <w:rFonts w:ascii="Times New Roman" w:hAnsi="Times New Roman" w:cs="Times New Roman"/>
          <w:sz w:val="24"/>
          <w:szCs w:val="24"/>
        </w:rPr>
        <w:t xml:space="preserve"> bod</w:t>
      </w:r>
      <w:r w:rsidR="00EF4F58">
        <w:rPr>
          <w:rFonts w:ascii="Times New Roman" w:hAnsi="Times New Roman" w:cs="Times New Roman"/>
          <w:sz w:val="24"/>
          <w:szCs w:val="24"/>
        </w:rPr>
        <w:t>y</w:t>
      </w:r>
      <w:r w:rsidR="00392B3E">
        <w:rPr>
          <w:rFonts w:ascii="Times New Roman" w:hAnsi="Times New Roman" w:cs="Times New Roman"/>
          <w:sz w:val="24"/>
          <w:szCs w:val="24"/>
        </w:rPr>
        <w:t>.</w:t>
      </w:r>
      <w:r w:rsidR="00194FB9">
        <w:rPr>
          <w:rFonts w:ascii="Times New Roman" w:hAnsi="Times New Roman" w:cs="Times New Roman"/>
          <w:sz w:val="24"/>
          <w:szCs w:val="24"/>
        </w:rPr>
        <w:t xml:space="preserve"> This theory is called </w:t>
      </w:r>
      <w:r w:rsidR="00392C1E">
        <w:rPr>
          <w:rFonts w:ascii="Times New Roman" w:hAnsi="Times New Roman" w:cs="Times New Roman"/>
          <w:sz w:val="24"/>
          <w:szCs w:val="24"/>
        </w:rPr>
        <w:t>d</w:t>
      </w:r>
      <w:r w:rsidR="00194FB9">
        <w:rPr>
          <w:rFonts w:ascii="Times New Roman" w:hAnsi="Times New Roman" w:cs="Times New Roman"/>
          <w:sz w:val="24"/>
          <w:szCs w:val="24"/>
        </w:rPr>
        <w:t>ualism, and it</w:t>
      </w:r>
      <w:r w:rsidR="00846BA8">
        <w:rPr>
          <w:rFonts w:ascii="Times New Roman" w:hAnsi="Times New Roman" w:cs="Times New Roman"/>
          <w:sz w:val="24"/>
          <w:szCs w:val="24"/>
        </w:rPr>
        <w:t xml:space="preserve"> offers an interpretation of the reality of the universe and human beings in it. It proposes that the human mind</w:t>
      </w:r>
      <w:r w:rsidR="008862B4">
        <w:rPr>
          <w:rFonts w:ascii="Times New Roman" w:hAnsi="Times New Roman" w:cs="Times New Roman"/>
          <w:sz w:val="24"/>
          <w:szCs w:val="24"/>
        </w:rPr>
        <w:t>, soul, and self</w:t>
      </w:r>
      <w:r w:rsidR="00846BA8">
        <w:rPr>
          <w:rFonts w:ascii="Times New Roman" w:hAnsi="Times New Roman" w:cs="Times New Roman"/>
          <w:sz w:val="24"/>
          <w:szCs w:val="24"/>
        </w:rPr>
        <w:t xml:space="preserve"> </w:t>
      </w:r>
      <w:r w:rsidR="008862B4">
        <w:rPr>
          <w:rFonts w:ascii="Times New Roman" w:hAnsi="Times New Roman" w:cs="Times New Roman"/>
          <w:sz w:val="24"/>
          <w:szCs w:val="24"/>
        </w:rPr>
        <w:t>are an</w:t>
      </w:r>
      <w:r w:rsidR="00846BA8">
        <w:rPr>
          <w:rFonts w:ascii="Times New Roman" w:hAnsi="Times New Roman" w:cs="Times New Roman"/>
          <w:sz w:val="24"/>
          <w:szCs w:val="24"/>
        </w:rPr>
        <w:t xml:space="preserve"> immaterial substanc</w:t>
      </w:r>
      <w:r w:rsidR="008862B4">
        <w:rPr>
          <w:rFonts w:ascii="Times New Roman" w:hAnsi="Times New Roman" w:cs="Times New Roman"/>
          <w:sz w:val="24"/>
          <w:szCs w:val="24"/>
        </w:rPr>
        <w:t xml:space="preserve">e or substances that allows for ideas, </w:t>
      </w:r>
      <w:r w:rsidR="00392C1E">
        <w:rPr>
          <w:rFonts w:ascii="Times New Roman" w:hAnsi="Times New Roman" w:cs="Times New Roman"/>
          <w:sz w:val="24"/>
          <w:szCs w:val="24"/>
        </w:rPr>
        <w:t>emotions</w:t>
      </w:r>
      <w:r w:rsidR="008862B4">
        <w:rPr>
          <w:rFonts w:ascii="Times New Roman" w:hAnsi="Times New Roman" w:cs="Times New Roman"/>
          <w:sz w:val="24"/>
          <w:szCs w:val="24"/>
        </w:rPr>
        <w:t xml:space="preserve">, perceptions, and several other aspects. </w:t>
      </w:r>
      <w:r w:rsidR="00BD4874">
        <w:rPr>
          <w:rFonts w:ascii="Times New Roman" w:hAnsi="Times New Roman" w:cs="Times New Roman"/>
          <w:sz w:val="24"/>
          <w:szCs w:val="24"/>
        </w:rPr>
        <w:t>All</w:t>
      </w:r>
      <w:r w:rsidR="00795BD5">
        <w:rPr>
          <w:rFonts w:ascii="Times New Roman" w:hAnsi="Times New Roman" w:cs="Times New Roman"/>
          <w:sz w:val="24"/>
          <w:szCs w:val="24"/>
        </w:rPr>
        <w:t xml:space="preserve"> the mentioned aspects are internal to the human and are central to a person’s experience.</w:t>
      </w:r>
      <w:r w:rsidR="00214395">
        <w:rPr>
          <w:rFonts w:ascii="Times New Roman" w:hAnsi="Times New Roman" w:cs="Times New Roman"/>
          <w:sz w:val="24"/>
          <w:szCs w:val="24"/>
        </w:rPr>
        <w:t xml:space="preserve"> The internal world of the mind, soul, and self is reported to be present in almost every person, except for rare abnormal circumstances. However,</w:t>
      </w:r>
      <w:r w:rsidR="00C575EE">
        <w:rPr>
          <w:rFonts w:ascii="Times New Roman" w:hAnsi="Times New Roman" w:cs="Times New Roman"/>
          <w:sz w:val="24"/>
          <w:szCs w:val="24"/>
        </w:rPr>
        <w:t xml:space="preserve"> people have a far greater access to their own minds tha</w:t>
      </w:r>
      <w:r w:rsidR="00224B3D">
        <w:rPr>
          <w:rFonts w:ascii="Times New Roman" w:hAnsi="Times New Roman" w:cs="Times New Roman"/>
          <w:sz w:val="24"/>
          <w:szCs w:val="24"/>
        </w:rPr>
        <w:t>n</w:t>
      </w:r>
      <w:r w:rsidR="00C575EE">
        <w:rPr>
          <w:rFonts w:ascii="Times New Roman" w:hAnsi="Times New Roman" w:cs="Times New Roman"/>
          <w:sz w:val="24"/>
          <w:szCs w:val="24"/>
        </w:rPr>
        <w:t xml:space="preserve"> they do of other people’s minds. People’s minds and consciousness are fundamental to who they are and how they live their lives. Some people have a greater awareness of their mind, because they have reflected on their own thoughts and formed observations about themselves. </w:t>
      </w:r>
      <w:r w:rsidR="00C01490">
        <w:rPr>
          <w:rFonts w:ascii="Times New Roman" w:hAnsi="Times New Roman" w:cs="Times New Roman"/>
          <w:sz w:val="24"/>
          <w:szCs w:val="24"/>
        </w:rPr>
        <w:t xml:space="preserve">There are varying degrees of awareness that people have of their own minds, however almost every person has access to their own minds and has an inner experience. </w:t>
      </w:r>
    </w:p>
    <w:p w14:paraId="26377EA3" w14:textId="4562FBA6" w:rsidR="001670BE" w:rsidRDefault="0020356F"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r>
      <w:r w:rsidR="0001697C">
        <w:rPr>
          <w:rFonts w:ascii="Times New Roman" w:hAnsi="Times New Roman" w:cs="Times New Roman"/>
          <w:sz w:val="24"/>
          <w:szCs w:val="24"/>
        </w:rPr>
        <w:t xml:space="preserve">A historical outline of some of the discoveries of Descartes’ </w:t>
      </w:r>
      <w:r w:rsidR="0001697C" w:rsidRPr="0001697C">
        <w:rPr>
          <w:rFonts w:ascii="Times New Roman" w:hAnsi="Times New Roman" w:cs="Times New Roman"/>
          <w:i/>
          <w:iCs/>
          <w:sz w:val="24"/>
          <w:szCs w:val="24"/>
        </w:rPr>
        <w:t>Meditations on First Philosophy</w:t>
      </w:r>
      <w:r w:rsidR="0001697C">
        <w:rPr>
          <w:rFonts w:ascii="Times New Roman" w:hAnsi="Times New Roman" w:cs="Times New Roman"/>
          <w:sz w:val="24"/>
          <w:szCs w:val="24"/>
        </w:rPr>
        <w:t xml:space="preserve"> and the theory of dualism have been discussed. There has been a brief outline of Descartes</w:t>
      </w:r>
      <w:r w:rsidR="00224B3D">
        <w:rPr>
          <w:rFonts w:ascii="Times New Roman" w:hAnsi="Times New Roman" w:cs="Times New Roman"/>
          <w:sz w:val="24"/>
          <w:szCs w:val="24"/>
        </w:rPr>
        <w:t>’</w:t>
      </w:r>
      <w:r w:rsidR="0001697C">
        <w:rPr>
          <w:rFonts w:ascii="Times New Roman" w:hAnsi="Times New Roman" w:cs="Times New Roman"/>
          <w:sz w:val="24"/>
          <w:szCs w:val="24"/>
        </w:rPr>
        <w:t xml:space="preserve"> contribution to the understanding of mind as an immaterial substance that almost </w:t>
      </w:r>
      <w:r w:rsidR="0001697C">
        <w:rPr>
          <w:rFonts w:ascii="Times New Roman" w:hAnsi="Times New Roman" w:cs="Times New Roman"/>
          <w:sz w:val="24"/>
          <w:szCs w:val="24"/>
        </w:rPr>
        <w:lastRenderedPageBreak/>
        <w:t>every human possess. Descartes believed in both mind and body, but his understanding and relationship to these aspects is much different. Descartes supported the mind, soul, and self</w:t>
      </w:r>
      <w:r w:rsidR="00074901">
        <w:rPr>
          <w:rFonts w:ascii="Times New Roman" w:hAnsi="Times New Roman" w:cs="Times New Roman"/>
          <w:sz w:val="24"/>
          <w:szCs w:val="24"/>
        </w:rPr>
        <w:t xml:space="preserve"> as being fundamental aspects of the human that people should acknowledge and value</w:t>
      </w:r>
      <w:r w:rsidR="00710E13">
        <w:rPr>
          <w:rFonts w:ascii="Times New Roman" w:hAnsi="Times New Roman" w:cs="Times New Roman"/>
          <w:sz w:val="24"/>
          <w:szCs w:val="24"/>
        </w:rPr>
        <w:t>. He viewed the body as a machine</w:t>
      </w:r>
      <w:r w:rsidR="00D603B2">
        <w:rPr>
          <w:rFonts w:ascii="Times New Roman" w:hAnsi="Times New Roman" w:cs="Times New Roman"/>
          <w:sz w:val="24"/>
          <w:szCs w:val="24"/>
        </w:rPr>
        <w:t>, which was to be understood for the purposes of maintaining its function</w:t>
      </w:r>
      <w:r w:rsidR="00FF2570">
        <w:rPr>
          <w:rFonts w:ascii="Times New Roman" w:hAnsi="Times New Roman" w:cs="Times New Roman"/>
          <w:sz w:val="24"/>
          <w:szCs w:val="24"/>
        </w:rPr>
        <w:t xml:space="preserve">. The word of “machine” has differing definitions and connotations depending on who is evaluating that word. (Dr. Cockburn, seminar) </w:t>
      </w:r>
      <w:r w:rsidR="00224B3D">
        <w:rPr>
          <w:rFonts w:ascii="Times New Roman" w:hAnsi="Times New Roman" w:cs="Times New Roman"/>
          <w:sz w:val="24"/>
          <w:szCs w:val="24"/>
        </w:rPr>
        <w:t>The definition of machine</w:t>
      </w:r>
      <w:r w:rsidR="00374FDB">
        <w:rPr>
          <w:rFonts w:ascii="Times New Roman" w:hAnsi="Times New Roman" w:cs="Times New Roman"/>
          <w:sz w:val="24"/>
          <w:szCs w:val="24"/>
        </w:rPr>
        <w:t xml:space="preserve"> is “an apparatus consisting of interrelated parts with separate functions, used in the performance of some kind of work”. (</w:t>
      </w:r>
      <w:r w:rsidR="00224B3D">
        <w:rPr>
          <w:rFonts w:ascii="Times New Roman" w:hAnsi="Times New Roman" w:cs="Times New Roman"/>
          <w:sz w:val="24"/>
          <w:szCs w:val="24"/>
        </w:rPr>
        <w:t xml:space="preserve">definition, </w:t>
      </w:r>
      <w:r w:rsidR="00374FDB">
        <w:rPr>
          <w:rFonts w:ascii="Times New Roman" w:hAnsi="Times New Roman" w:cs="Times New Roman"/>
          <w:sz w:val="24"/>
          <w:szCs w:val="24"/>
        </w:rPr>
        <w:t xml:space="preserve">dictionary.com) The body at first glance seems to fit this definition, because there are several organs working in conjunction to keep the body functioning. The organs work together with the use of blood, bodily chemicals, food, hydration and several other </w:t>
      </w:r>
      <w:r w:rsidR="00EE78BA">
        <w:rPr>
          <w:rFonts w:ascii="Times New Roman" w:hAnsi="Times New Roman" w:cs="Times New Roman"/>
          <w:sz w:val="24"/>
          <w:szCs w:val="24"/>
        </w:rPr>
        <w:t>aspects.</w:t>
      </w:r>
      <w:r w:rsidR="0098636A">
        <w:rPr>
          <w:rFonts w:ascii="Times New Roman" w:hAnsi="Times New Roman" w:cs="Times New Roman"/>
          <w:sz w:val="24"/>
          <w:szCs w:val="24"/>
        </w:rPr>
        <w:t xml:space="preserve"> However, the </w:t>
      </w:r>
      <w:r w:rsidR="00EF4F58">
        <w:rPr>
          <w:rFonts w:ascii="Times New Roman" w:hAnsi="Times New Roman" w:cs="Times New Roman"/>
          <w:sz w:val="24"/>
          <w:szCs w:val="24"/>
        </w:rPr>
        <w:t xml:space="preserve">I think that the </w:t>
      </w:r>
      <w:r w:rsidR="0098636A">
        <w:rPr>
          <w:rFonts w:ascii="Times New Roman" w:hAnsi="Times New Roman" w:cs="Times New Roman"/>
          <w:sz w:val="24"/>
          <w:szCs w:val="24"/>
        </w:rPr>
        <w:t xml:space="preserve">use of the word “machine” </w:t>
      </w:r>
      <w:r w:rsidR="00EF4F58">
        <w:rPr>
          <w:rFonts w:ascii="Times New Roman" w:hAnsi="Times New Roman" w:cs="Times New Roman"/>
          <w:sz w:val="24"/>
          <w:szCs w:val="24"/>
        </w:rPr>
        <w:t>is</w:t>
      </w:r>
      <w:r w:rsidR="0098636A">
        <w:rPr>
          <w:rFonts w:ascii="Times New Roman" w:hAnsi="Times New Roman" w:cs="Times New Roman"/>
          <w:sz w:val="24"/>
          <w:szCs w:val="24"/>
        </w:rPr>
        <w:t xml:space="preserve"> inappropriate to apply to something as personal a human’s own body. From the position of </w:t>
      </w:r>
      <w:r w:rsidR="00224B3D">
        <w:rPr>
          <w:rFonts w:ascii="Times New Roman" w:hAnsi="Times New Roman" w:cs="Times New Roman"/>
          <w:sz w:val="24"/>
          <w:szCs w:val="24"/>
        </w:rPr>
        <w:t>d</w:t>
      </w:r>
      <w:r w:rsidR="003B3759">
        <w:rPr>
          <w:rFonts w:ascii="Times New Roman" w:hAnsi="Times New Roman" w:cs="Times New Roman"/>
          <w:sz w:val="24"/>
          <w:szCs w:val="24"/>
        </w:rPr>
        <w:t>ualism,</w:t>
      </w:r>
      <w:r w:rsidR="0098636A">
        <w:rPr>
          <w:rFonts w:ascii="Times New Roman" w:hAnsi="Times New Roman" w:cs="Times New Roman"/>
          <w:sz w:val="24"/>
          <w:szCs w:val="24"/>
        </w:rPr>
        <w:t xml:space="preserve"> a person is composed of mind, soul, and self which many people view as fundamental to who they are, but they also clearly have a body </w:t>
      </w:r>
      <w:r w:rsidR="006068C4">
        <w:rPr>
          <w:rFonts w:ascii="Times New Roman" w:hAnsi="Times New Roman" w:cs="Times New Roman"/>
          <w:sz w:val="24"/>
          <w:szCs w:val="24"/>
        </w:rPr>
        <w:t xml:space="preserve">which central to their identity and the objective reality of who they are. The </w:t>
      </w:r>
      <w:r w:rsidR="00224B3D">
        <w:rPr>
          <w:rFonts w:ascii="Times New Roman" w:hAnsi="Times New Roman" w:cs="Times New Roman"/>
          <w:sz w:val="24"/>
          <w:szCs w:val="24"/>
        </w:rPr>
        <w:t>d</w:t>
      </w:r>
      <w:r w:rsidR="006068C4">
        <w:rPr>
          <w:rFonts w:ascii="Times New Roman" w:hAnsi="Times New Roman" w:cs="Times New Roman"/>
          <w:sz w:val="24"/>
          <w:szCs w:val="24"/>
        </w:rPr>
        <w:t>ualist perspective and my own perspective is that both body and mind are the makeup of the person, and that you cannot have the whole individual without the parts. Through Descartes viewing his body as a machine he is not taking seriously enough his own personal relationship to his own body.</w:t>
      </w:r>
      <w:r w:rsidR="00907FDB">
        <w:rPr>
          <w:rFonts w:ascii="Times New Roman" w:hAnsi="Times New Roman" w:cs="Times New Roman"/>
          <w:sz w:val="24"/>
          <w:szCs w:val="24"/>
        </w:rPr>
        <w:t xml:space="preserve"> In addition, he is putting forward the idea that the body is a machine in his writings which are widely read.</w:t>
      </w:r>
      <w:r w:rsidR="001670BE">
        <w:rPr>
          <w:rFonts w:ascii="Times New Roman" w:hAnsi="Times New Roman" w:cs="Times New Roman"/>
          <w:sz w:val="24"/>
          <w:szCs w:val="24"/>
        </w:rPr>
        <w:t xml:space="preserve"> I think that viewing the body as a machine distorts the human’s conception of their own body which is central to who they are as an individual. The mind, soul, and self are equally important aspects of the human, but they should not be isolated from the complete individual.</w:t>
      </w:r>
    </w:p>
    <w:p w14:paraId="287B717E" w14:textId="3A095C0F" w:rsidR="00F414CF" w:rsidRDefault="00F414CF"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ab/>
        <w:t xml:space="preserve">Some of the way Descartes viewed his own body as a machine might be due to the large amount of time </w:t>
      </w:r>
      <w:r w:rsidR="001A1011">
        <w:rPr>
          <w:rFonts w:ascii="Times New Roman" w:hAnsi="Times New Roman" w:cs="Times New Roman"/>
          <w:sz w:val="24"/>
          <w:szCs w:val="24"/>
        </w:rPr>
        <w:t xml:space="preserve">that </w:t>
      </w:r>
      <w:r>
        <w:rPr>
          <w:rFonts w:ascii="Times New Roman" w:hAnsi="Times New Roman" w:cs="Times New Roman"/>
          <w:sz w:val="24"/>
          <w:szCs w:val="24"/>
        </w:rPr>
        <w:t>he spent studying the body. Anthony Kenny wrote about an instance that shows Descartes</w:t>
      </w:r>
      <w:r w:rsidR="00224B3D">
        <w:rPr>
          <w:rFonts w:ascii="Times New Roman" w:hAnsi="Times New Roman" w:cs="Times New Roman"/>
          <w:sz w:val="24"/>
          <w:szCs w:val="24"/>
        </w:rPr>
        <w:t>’</w:t>
      </w:r>
      <w:r>
        <w:rPr>
          <w:rFonts w:ascii="Times New Roman" w:hAnsi="Times New Roman" w:cs="Times New Roman"/>
          <w:sz w:val="24"/>
          <w:szCs w:val="24"/>
        </w:rPr>
        <w:t xml:space="preserve"> </w:t>
      </w:r>
      <w:r w:rsidR="00F550A1">
        <w:rPr>
          <w:rFonts w:ascii="Times New Roman" w:hAnsi="Times New Roman" w:cs="Times New Roman"/>
          <w:sz w:val="24"/>
          <w:szCs w:val="24"/>
        </w:rPr>
        <w:t>persistence in learning about the body. Kenny states, “When a stranger asked to see his library, he pointed to a half-dissected calf: “There are my books,” he said.” (Kenny, 6) This example was used to show Descartes reliance on experimentation and observation more that reading about the discoveries of others. (Kenny, 6) However, it also shows Descartes persistence in learning about how the body functions</w:t>
      </w:r>
      <w:r w:rsidR="003D240D">
        <w:rPr>
          <w:rFonts w:ascii="Times New Roman" w:hAnsi="Times New Roman" w:cs="Times New Roman"/>
          <w:sz w:val="24"/>
          <w:szCs w:val="24"/>
        </w:rPr>
        <w:t xml:space="preserve"> through being willing to dissect large animals for his findings.</w:t>
      </w:r>
      <w:r w:rsidR="001A1011">
        <w:rPr>
          <w:rFonts w:ascii="Times New Roman" w:hAnsi="Times New Roman" w:cs="Times New Roman"/>
          <w:sz w:val="24"/>
          <w:szCs w:val="24"/>
        </w:rPr>
        <w:t xml:space="preserve"> Through dissection he was learning about the specific way organs, blood vessels, the brain, and other parts of the body all functioned together. He recorded his findings in books including </w:t>
      </w:r>
      <w:r w:rsidR="001A1011" w:rsidRPr="001A1011">
        <w:rPr>
          <w:rFonts w:ascii="Times New Roman" w:hAnsi="Times New Roman" w:cs="Times New Roman"/>
          <w:i/>
          <w:iCs/>
          <w:sz w:val="24"/>
          <w:szCs w:val="24"/>
        </w:rPr>
        <w:t>The Passions of the Soul</w:t>
      </w:r>
      <w:r w:rsidR="001A1011">
        <w:rPr>
          <w:rFonts w:ascii="Times New Roman" w:hAnsi="Times New Roman" w:cs="Times New Roman"/>
          <w:sz w:val="24"/>
          <w:szCs w:val="24"/>
        </w:rPr>
        <w:t xml:space="preserve"> where he created intricate theories about the functions of the body.</w:t>
      </w:r>
      <w:r w:rsidR="002A2475">
        <w:rPr>
          <w:rFonts w:ascii="Times New Roman" w:hAnsi="Times New Roman" w:cs="Times New Roman"/>
          <w:sz w:val="24"/>
          <w:szCs w:val="24"/>
        </w:rPr>
        <w:t xml:space="preserve"> It is more convenient for Descartes to view bodies as machines, when he has described all the functions of the body in detail. </w:t>
      </w:r>
      <w:r w:rsidR="00995233">
        <w:rPr>
          <w:rFonts w:ascii="Times New Roman" w:hAnsi="Times New Roman" w:cs="Times New Roman"/>
          <w:sz w:val="24"/>
          <w:szCs w:val="24"/>
        </w:rPr>
        <w:t>This perspective</w:t>
      </w:r>
      <w:r w:rsidR="002A2475">
        <w:rPr>
          <w:rFonts w:ascii="Times New Roman" w:hAnsi="Times New Roman" w:cs="Times New Roman"/>
          <w:sz w:val="24"/>
          <w:szCs w:val="24"/>
        </w:rPr>
        <w:t xml:space="preserve"> helps him in his profession to take a scientific, rational, calculating, distant, perspective in order to perform his tasks.</w:t>
      </w:r>
      <w:r w:rsidR="00995233">
        <w:rPr>
          <w:rFonts w:ascii="Times New Roman" w:hAnsi="Times New Roman" w:cs="Times New Roman"/>
          <w:sz w:val="24"/>
          <w:szCs w:val="24"/>
        </w:rPr>
        <w:t xml:space="preserve"> Descartes’ perspective is analogous</w:t>
      </w:r>
      <w:r w:rsidR="002A2475">
        <w:rPr>
          <w:rFonts w:ascii="Times New Roman" w:hAnsi="Times New Roman" w:cs="Times New Roman"/>
          <w:sz w:val="24"/>
          <w:szCs w:val="24"/>
        </w:rPr>
        <w:t xml:space="preserve"> </w:t>
      </w:r>
      <w:r w:rsidR="00995233">
        <w:rPr>
          <w:rFonts w:ascii="Times New Roman" w:hAnsi="Times New Roman" w:cs="Times New Roman"/>
          <w:sz w:val="24"/>
          <w:szCs w:val="24"/>
        </w:rPr>
        <w:t>to</w:t>
      </w:r>
      <w:r w:rsidR="00224B3D">
        <w:rPr>
          <w:rFonts w:ascii="Times New Roman" w:hAnsi="Times New Roman" w:cs="Times New Roman"/>
          <w:sz w:val="24"/>
          <w:szCs w:val="24"/>
        </w:rPr>
        <w:t xml:space="preserve"> </w:t>
      </w:r>
      <w:r w:rsidR="00995233">
        <w:rPr>
          <w:rFonts w:ascii="Times New Roman" w:hAnsi="Times New Roman" w:cs="Times New Roman"/>
          <w:sz w:val="24"/>
          <w:szCs w:val="24"/>
        </w:rPr>
        <w:t xml:space="preserve">how </w:t>
      </w:r>
      <w:r w:rsidR="00224B3D">
        <w:rPr>
          <w:rFonts w:ascii="Times New Roman" w:hAnsi="Times New Roman" w:cs="Times New Roman"/>
          <w:sz w:val="24"/>
          <w:szCs w:val="24"/>
        </w:rPr>
        <w:t>surgeons</w:t>
      </w:r>
      <w:r w:rsidR="00995233">
        <w:rPr>
          <w:rFonts w:ascii="Times New Roman" w:hAnsi="Times New Roman" w:cs="Times New Roman"/>
          <w:sz w:val="24"/>
          <w:szCs w:val="24"/>
        </w:rPr>
        <w:t xml:space="preserve"> view bodies</w:t>
      </w:r>
      <w:r w:rsidR="002A2475">
        <w:rPr>
          <w:rFonts w:ascii="Times New Roman" w:hAnsi="Times New Roman" w:cs="Times New Roman"/>
          <w:sz w:val="24"/>
          <w:szCs w:val="24"/>
        </w:rPr>
        <w:t>, because they also benefit from distancing themselves from their patients. (Dr. Cockburn, seminar)</w:t>
      </w:r>
      <w:r w:rsidR="008B4EF5">
        <w:rPr>
          <w:rFonts w:ascii="Times New Roman" w:hAnsi="Times New Roman" w:cs="Times New Roman"/>
          <w:sz w:val="24"/>
          <w:szCs w:val="24"/>
        </w:rPr>
        <w:t xml:space="preserve"> Their distant perspective allows them to conduct many surgeries over their life, because they do not attach themselves to each of their patients in a personal way. This allows them to focus solely on the task of performing the surgery according to the method of how they were trained.</w:t>
      </w:r>
      <w:r w:rsidR="006F68D5">
        <w:rPr>
          <w:rFonts w:ascii="Times New Roman" w:hAnsi="Times New Roman" w:cs="Times New Roman"/>
          <w:sz w:val="24"/>
          <w:szCs w:val="24"/>
        </w:rPr>
        <w:t xml:space="preserve"> (Mind and Body seminar)</w:t>
      </w:r>
      <w:r w:rsidR="008B4EF5">
        <w:rPr>
          <w:rFonts w:ascii="Times New Roman" w:hAnsi="Times New Roman" w:cs="Times New Roman"/>
          <w:sz w:val="24"/>
          <w:szCs w:val="24"/>
        </w:rPr>
        <w:t xml:space="preserve"> However, the distant perspective that many surgeons take is unethical, because</w:t>
      </w:r>
      <w:r w:rsidR="006F68D5">
        <w:rPr>
          <w:rFonts w:ascii="Times New Roman" w:hAnsi="Times New Roman" w:cs="Times New Roman"/>
          <w:sz w:val="24"/>
          <w:szCs w:val="24"/>
        </w:rPr>
        <w:t xml:space="preserve"> there is a loss of dignity in how they treat the person’s autonomy when they are operating on them. (Mind and body seminar) This is analogous to Descartes, because when he is doing research about the body, he gains an advantage by thinking of bodies as if they were machines. </w:t>
      </w:r>
      <w:r w:rsidR="003B3759">
        <w:rPr>
          <w:rFonts w:ascii="Times New Roman" w:hAnsi="Times New Roman" w:cs="Times New Roman"/>
          <w:sz w:val="24"/>
          <w:szCs w:val="24"/>
        </w:rPr>
        <w:t xml:space="preserve">When he is outside of the context of science his perspective of the body as a machine is a clear disadvantage, because he is not </w:t>
      </w:r>
      <w:r w:rsidR="003B3759">
        <w:rPr>
          <w:rFonts w:ascii="Times New Roman" w:hAnsi="Times New Roman" w:cs="Times New Roman"/>
          <w:sz w:val="24"/>
          <w:szCs w:val="24"/>
        </w:rPr>
        <w:lastRenderedPageBreak/>
        <w:t>treating his body with the autonomy and dignity of it being his own body. This can lead to him having alienation to his own body, because he views it as a machine rather than something fundamental to himself.</w:t>
      </w:r>
    </w:p>
    <w:p w14:paraId="2BA71F37" w14:textId="3ADF44EC" w:rsidR="0085549D" w:rsidRDefault="00D02A2B"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t xml:space="preserve">Descartes provides some of the fundamental views that he has of his mind and body in </w:t>
      </w:r>
      <w:r w:rsidRPr="00D02A2B">
        <w:rPr>
          <w:rFonts w:ascii="Times New Roman" w:hAnsi="Times New Roman" w:cs="Times New Roman"/>
          <w:i/>
          <w:iCs/>
          <w:sz w:val="24"/>
          <w:szCs w:val="24"/>
        </w:rPr>
        <w:t>Mediations of First Philosophy</w:t>
      </w:r>
      <w:r>
        <w:rPr>
          <w:rFonts w:ascii="Times New Roman" w:hAnsi="Times New Roman" w:cs="Times New Roman"/>
          <w:sz w:val="24"/>
          <w:szCs w:val="24"/>
        </w:rPr>
        <w:t xml:space="preserve">. Descartes writes, “I (that is, my mind, by which I am when I am) am entirely and truly distinct from my </w:t>
      </w:r>
      <w:proofErr w:type="gramStart"/>
      <w:r>
        <w:rPr>
          <w:rFonts w:ascii="Times New Roman" w:hAnsi="Times New Roman" w:cs="Times New Roman"/>
          <w:sz w:val="24"/>
          <w:szCs w:val="24"/>
        </w:rPr>
        <w:t>body, and</w:t>
      </w:r>
      <w:proofErr w:type="gramEnd"/>
      <w:r>
        <w:rPr>
          <w:rFonts w:ascii="Times New Roman" w:hAnsi="Times New Roman" w:cs="Times New Roman"/>
          <w:sz w:val="24"/>
          <w:szCs w:val="24"/>
        </w:rPr>
        <w:t xml:space="preserve"> can exist without it” (</w:t>
      </w:r>
      <w:r w:rsidRPr="00D02A2B">
        <w:rPr>
          <w:rFonts w:ascii="Times New Roman" w:hAnsi="Times New Roman" w:cs="Times New Roman"/>
          <w:i/>
          <w:iCs/>
          <w:sz w:val="24"/>
          <w:szCs w:val="24"/>
        </w:rPr>
        <w:t>Meditations on First Philosophy</w:t>
      </w:r>
      <w:r>
        <w:rPr>
          <w:rFonts w:ascii="Times New Roman" w:hAnsi="Times New Roman" w:cs="Times New Roman"/>
          <w:sz w:val="24"/>
          <w:szCs w:val="24"/>
        </w:rPr>
        <w:t>, 51</w:t>
      </w:r>
      <w:r w:rsidR="001979FD">
        <w:rPr>
          <w:rFonts w:ascii="Times New Roman" w:hAnsi="Times New Roman" w:cs="Times New Roman"/>
          <w:sz w:val="24"/>
          <w:szCs w:val="24"/>
        </w:rPr>
        <w:t>, lecture notes</w:t>
      </w:r>
      <w:r>
        <w:rPr>
          <w:rFonts w:ascii="Times New Roman" w:hAnsi="Times New Roman" w:cs="Times New Roman"/>
          <w:sz w:val="24"/>
          <w:szCs w:val="24"/>
        </w:rPr>
        <w:t>)</w:t>
      </w:r>
      <w:r w:rsidR="001979FD">
        <w:rPr>
          <w:rFonts w:ascii="Times New Roman" w:hAnsi="Times New Roman" w:cs="Times New Roman"/>
          <w:sz w:val="24"/>
          <w:szCs w:val="24"/>
        </w:rPr>
        <w:t xml:space="preserve"> One major interpretation of this is that Descartes identifies his mind as being who he truly is, and his body as being a secondary consideration. In the context of the </w:t>
      </w:r>
      <w:r w:rsidR="001979FD" w:rsidRPr="001979FD">
        <w:rPr>
          <w:rFonts w:ascii="Times New Roman" w:hAnsi="Times New Roman" w:cs="Times New Roman"/>
          <w:i/>
          <w:iCs/>
          <w:sz w:val="24"/>
          <w:szCs w:val="24"/>
        </w:rPr>
        <w:t>Meditations on First Philosophy</w:t>
      </w:r>
      <w:r w:rsidR="001979FD">
        <w:rPr>
          <w:rFonts w:ascii="Times New Roman" w:hAnsi="Times New Roman" w:cs="Times New Roman"/>
          <w:sz w:val="24"/>
          <w:szCs w:val="24"/>
        </w:rPr>
        <w:t>, Descartes is doubting his previous knowledge, the people outside, the objects in his room, whether he is awake or dreaming, and many other things. Through this process Descartes is relying on his mind</w:t>
      </w:r>
      <w:r w:rsidR="0025455B">
        <w:rPr>
          <w:rFonts w:ascii="Times New Roman" w:hAnsi="Times New Roman" w:cs="Times New Roman"/>
          <w:sz w:val="24"/>
          <w:szCs w:val="24"/>
        </w:rPr>
        <w:t xml:space="preserve"> extensively to provide him with answers about the world around him. His mind is becoming more isolated and emphasized as he doubts the external world around him. The overemphasis that Descartes places on his mind in this process might partially explain why he views the mind as fundamental to himself, but </w:t>
      </w:r>
      <w:r w:rsidR="0068535A">
        <w:rPr>
          <w:rFonts w:ascii="Times New Roman" w:hAnsi="Times New Roman" w:cs="Times New Roman"/>
          <w:sz w:val="24"/>
          <w:szCs w:val="24"/>
        </w:rPr>
        <w:t xml:space="preserve">he </w:t>
      </w:r>
      <w:r w:rsidR="0025455B">
        <w:rPr>
          <w:rFonts w:ascii="Times New Roman" w:hAnsi="Times New Roman" w:cs="Times New Roman"/>
          <w:sz w:val="24"/>
          <w:szCs w:val="24"/>
        </w:rPr>
        <w:t>does not view the body a</w:t>
      </w:r>
      <w:r w:rsidR="0068535A">
        <w:rPr>
          <w:rFonts w:ascii="Times New Roman" w:hAnsi="Times New Roman" w:cs="Times New Roman"/>
          <w:sz w:val="24"/>
          <w:szCs w:val="24"/>
        </w:rPr>
        <w:t xml:space="preserve">s being nearly as essential to himself. His recognition of something he could not doubt was “I think, therefore am” which is a highly mind oriented statement to build his foundation from. He was most sure of his mind and his process of thinking as being an indicator to whether he existed. </w:t>
      </w:r>
      <w:r w:rsidR="00260393">
        <w:rPr>
          <w:rFonts w:ascii="Times New Roman" w:hAnsi="Times New Roman" w:cs="Times New Roman"/>
          <w:sz w:val="24"/>
          <w:szCs w:val="24"/>
        </w:rPr>
        <w:t xml:space="preserve">However, he did consider his body at one stage of </w:t>
      </w:r>
      <w:r w:rsidR="00260393" w:rsidRPr="00260393">
        <w:rPr>
          <w:rFonts w:ascii="Times New Roman" w:hAnsi="Times New Roman" w:cs="Times New Roman"/>
          <w:i/>
          <w:iCs/>
          <w:sz w:val="24"/>
          <w:szCs w:val="24"/>
        </w:rPr>
        <w:t>Meditations on First Philosophy</w:t>
      </w:r>
      <w:r w:rsidR="00260393">
        <w:rPr>
          <w:rFonts w:ascii="Times New Roman" w:hAnsi="Times New Roman" w:cs="Times New Roman"/>
          <w:sz w:val="24"/>
          <w:szCs w:val="24"/>
        </w:rPr>
        <w:t>, to possibly be who he was. (Descartes, 49, lecture notes) Descartes writes, “So first, I sensed that I had a head, hands, feet, and other members that comprised this body which I viewed as part of me, or perhaps even as the whole of me.” (Descartes, 49, lecture notes) This shows that Descartes did consider that his body might be who he was as a person. However, this is a temporary consideratio</w:t>
      </w:r>
      <w:r w:rsidR="002A0562">
        <w:rPr>
          <w:rFonts w:ascii="Times New Roman" w:hAnsi="Times New Roman" w:cs="Times New Roman"/>
          <w:sz w:val="24"/>
          <w:szCs w:val="24"/>
        </w:rPr>
        <w:t>n of his that he shortly after abandons. (Dr. Cockburn, lecture notes)</w:t>
      </w:r>
      <w:r w:rsidR="00CE65F2">
        <w:rPr>
          <w:rFonts w:ascii="Times New Roman" w:hAnsi="Times New Roman" w:cs="Times New Roman"/>
          <w:sz w:val="24"/>
          <w:szCs w:val="24"/>
        </w:rPr>
        <w:t xml:space="preserve"> </w:t>
      </w:r>
      <w:r w:rsidR="00CE65F2">
        <w:rPr>
          <w:rFonts w:ascii="Times New Roman" w:hAnsi="Times New Roman" w:cs="Times New Roman"/>
          <w:sz w:val="24"/>
          <w:szCs w:val="24"/>
        </w:rPr>
        <w:lastRenderedPageBreak/>
        <w:t>The brief consideration that Descartes has that his body might be him an individual is worth examining further. I think that Descartes is considering the position of materialism</w:t>
      </w:r>
      <w:r w:rsidR="00D157EC">
        <w:rPr>
          <w:rFonts w:ascii="Times New Roman" w:hAnsi="Times New Roman" w:cs="Times New Roman"/>
          <w:sz w:val="24"/>
          <w:szCs w:val="24"/>
        </w:rPr>
        <w:t>, by proposing that his body might be the entirety of who he is. Materialism was not a theory of any of the modern Western philosophers, but many contemporary philosophers are materialists.</w:t>
      </w:r>
      <w:r w:rsidR="00E41342">
        <w:rPr>
          <w:rFonts w:ascii="Times New Roman" w:hAnsi="Times New Roman" w:cs="Times New Roman"/>
          <w:sz w:val="24"/>
          <w:szCs w:val="24"/>
        </w:rPr>
        <w:t xml:space="preserve"> I am not a materialist, but I recognize that it is a main challenge to dualism and idealism.</w:t>
      </w:r>
      <w:r w:rsidR="00D157EC">
        <w:rPr>
          <w:rFonts w:ascii="Times New Roman" w:hAnsi="Times New Roman" w:cs="Times New Roman"/>
          <w:sz w:val="24"/>
          <w:szCs w:val="24"/>
        </w:rPr>
        <w:t xml:space="preserve"> </w:t>
      </w:r>
      <w:r w:rsidR="00E41342">
        <w:rPr>
          <w:rFonts w:ascii="Times New Roman" w:hAnsi="Times New Roman" w:cs="Times New Roman"/>
          <w:sz w:val="24"/>
          <w:szCs w:val="24"/>
        </w:rPr>
        <w:t>On a perspective of materialism, the body would be most fundamentally composed of atoms, which form cells that makeup the entirety of the body.</w:t>
      </w:r>
      <w:r w:rsidR="0085549D">
        <w:rPr>
          <w:rFonts w:ascii="Times New Roman" w:hAnsi="Times New Roman" w:cs="Times New Roman"/>
          <w:sz w:val="24"/>
          <w:szCs w:val="24"/>
        </w:rPr>
        <w:t xml:space="preserve"> (Richard Richardson)</w:t>
      </w:r>
      <w:r w:rsidR="00E41342">
        <w:rPr>
          <w:rFonts w:ascii="Times New Roman" w:hAnsi="Times New Roman" w:cs="Times New Roman"/>
          <w:sz w:val="24"/>
          <w:szCs w:val="24"/>
        </w:rPr>
        <w:t xml:space="preserve"> Cells contain DNA which provide a massive amount of information to the body, and each cell contains a map of the whole body of the individual. (Richard Richardson) </w:t>
      </w:r>
      <w:r w:rsidR="006E6C80">
        <w:rPr>
          <w:rFonts w:ascii="Times New Roman" w:hAnsi="Times New Roman" w:cs="Times New Roman"/>
          <w:sz w:val="24"/>
          <w:szCs w:val="24"/>
        </w:rPr>
        <w:t>It is possible that cells containing DNA could make up the entirety of the individual due to the complexity of DNA. However, I do not support this position for a few main reasons. One of the largest challenges to materialism is the lack of information about how atoms, which are non-living bits of matter can make up living cells. This transition from non-living to living is the largest leap that I do not think is adequately explained by materialists. Another challenge that materialism does not explain is consciousness in humans.</w:t>
      </w:r>
      <w:r w:rsidR="001C4E5A">
        <w:rPr>
          <w:rFonts w:ascii="Times New Roman" w:hAnsi="Times New Roman" w:cs="Times New Roman"/>
          <w:sz w:val="24"/>
          <w:szCs w:val="24"/>
        </w:rPr>
        <w:t xml:space="preserve"> The experience that humans have of being conscious, rational, feeling, and reflective individuals is not explained by materialism. There is a denial of the mind, soul, and self in materialism which does not agree with many people’s conceptions of who they are. Daniel Dennett has tried to support his position of materialism by proposing that our feeling of having consciousness is </w:t>
      </w:r>
      <w:r w:rsidR="00D8236F">
        <w:rPr>
          <w:rFonts w:ascii="Times New Roman" w:hAnsi="Times New Roman" w:cs="Times New Roman"/>
          <w:sz w:val="24"/>
          <w:szCs w:val="24"/>
        </w:rPr>
        <w:t xml:space="preserve">an illusion. If consciousness was an illusion, it would make the materialist position much more complete as a system. However, David Chalmers has proposed that consciousness is what is most fundamental to humans, and it </w:t>
      </w:r>
      <w:r w:rsidR="008750C0">
        <w:rPr>
          <w:rFonts w:ascii="Times New Roman" w:hAnsi="Times New Roman" w:cs="Times New Roman"/>
          <w:sz w:val="24"/>
          <w:szCs w:val="24"/>
        </w:rPr>
        <w:t xml:space="preserve">the aspect that humans are most aware of. I tend to side more with Chalmers and disagree with Dennett, because I also think that consciousness is fundamental to humans and central to our lives. I think that Descartes’ dualism is a theory that </w:t>
      </w:r>
      <w:r w:rsidR="008750C0">
        <w:rPr>
          <w:rFonts w:ascii="Times New Roman" w:hAnsi="Times New Roman" w:cs="Times New Roman"/>
          <w:sz w:val="24"/>
          <w:szCs w:val="24"/>
        </w:rPr>
        <w:lastRenderedPageBreak/>
        <w:t xml:space="preserve">has </w:t>
      </w:r>
      <w:proofErr w:type="gramStart"/>
      <w:r w:rsidR="008750C0">
        <w:rPr>
          <w:rFonts w:ascii="Times New Roman" w:hAnsi="Times New Roman" w:cs="Times New Roman"/>
          <w:sz w:val="24"/>
          <w:szCs w:val="24"/>
        </w:rPr>
        <w:t>less</w:t>
      </w:r>
      <w:proofErr w:type="gramEnd"/>
      <w:r w:rsidR="008750C0">
        <w:rPr>
          <w:rFonts w:ascii="Times New Roman" w:hAnsi="Times New Roman" w:cs="Times New Roman"/>
          <w:sz w:val="24"/>
          <w:szCs w:val="24"/>
        </w:rPr>
        <w:t xml:space="preserve"> explanatory gaps, because it accounts for both mind and body</w:t>
      </w:r>
      <w:r w:rsidR="00105F19">
        <w:rPr>
          <w:rFonts w:ascii="Times New Roman" w:hAnsi="Times New Roman" w:cs="Times New Roman"/>
          <w:sz w:val="24"/>
          <w:szCs w:val="24"/>
        </w:rPr>
        <w:t>. However, there are still explanatory gaps with dualism, because it does not explain how a non-material mind interacts and controls a material substance. Descartes could not find an adequate</w:t>
      </w:r>
      <w:r w:rsidR="008750C0">
        <w:rPr>
          <w:rFonts w:ascii="Times New Roman" w:hAnsi="Times New Roman" w:cs="Times New Roman"/>
          <w:sz w:val="24"/>
          <w:szCs w:val="24"/>
        </w:rPr>
        <w:t xml:space="preserve"> </w:t>
      </w:r>
      <w:r w:rsidR="00105F19">
        <w:rPr>
          <w:rFonts w:ascii="Times New Roman" w:hAnsi="Times New Roman" w:cs="Times New Roman"/>
          <w:sz w:val="24"/>
          <w:szCs w:val="24"/>
        </w:rPr>
        <w:t xml:space="preserve">solution to this explanatory gap. Philosophers after Descartes have proposed the idea of substance dualism, which is a revision that claims that the mind </w:t>
      </w:r>
      <w:r w:rsidR="003A5B9C">
        <w:rPr>
          <w:rFonts w:ascii="Times New Roman" w:hAnsi="Times New Roman" w:cs="Times New Roman"/>
          <w:sz w:val="24"/>
          <w:szCs w:val="24"/>
        </w:rPr>
        <w:t xml:space="preserve">has some substance to it. The Internet Encyclopedia of Philosophy states, “Substance dualists typically argue that the mind and the body are composed of different substances and that the mind is a thinking thing that lacks the usual attributes of physical objects: size, shape, location, solidity, motion, adherence to the laws of physics, and so on.” (IEP, Dualism and Mind) This attempts to revise Descartes’ dualism by claiming that the mind is made of a fundamentally different substance than that of matter. This provides some explanation of how the mind can interact and direct the body, and I think that it is a reasonable thesis. </w:t>
      </w:r>
      <w:r w:rsidR="0085549D">
        <w:rPr>
          <w:rFonts w:ascii="Times New Roman" w:hAnsi="Times New Roman" w:cs="Times New Roman"/>
          <w:sz w:val="24"/>
          <w:szCs w:val="24"/>
        </w:rPr>
        <w:t>The main disadvantage with this theory is its diversion away from Descartes’ original theory, but the advantage is that it provides answers to a main problem of mind and body interaction.</w:t>
      </w:r>
      <w:r w:rsidR="00D846C1">
        <w:rPr>
          <w:rFonts w:ascii="Times New Roman" w:hAnsi="Times New Roman" w:cs="Times New Roman"/>
          <w:sz w:val="24"/>
          <w:szCs w:val="24"/>
        </w:rPr>
        <w:t xml:space="preserve"> When dualism is compared to the competing theory of materialism, I think that dualism provides a more complete account of the individual. It provides an explanation of both the mind and the body </w:t>
      </w:r>
      <w:r w:rsidR="00B34F67">
        <w:rPr>
          <w:rFonts w:ascii="Times New Roman" w:hAnsi="Times New Roman" w:cs="Times New Roman"/>
          <w:sz w:val="24"/>
          <w:szCs w:val="24"/>
        </w:rPr>
        <w:t xml:space="preserve">without as many explanatory gaps as materialism. Dualism still needs to be supported with additional explanations and theories. There is still a lot of information that is not known about the nature of the mind and how it operates. Emerging information in neuroscience that provides explanations about the brain, and this can give us some insight into the relation between the mind and brain. However, it is difficult to do reliable science on the mind, because it is either non-material or made of a substance that does not adhere to traditional laws of physics. People </w:t>
      </w:r>
      <w:r w:rsidR="00D37758">
        <w:rPr>
          <w:rFonts w:ascii="Times New Roman" w:hAnsi="Times New Roman" w:cs="Times New Roman"/>
          <w:sz w:val="24"/>
          <w:szCs w:val="24"/>
        </w:rPr>
        <w:t xml:space="preserve">generally </w:t>
      </w:r>
      <w:r w:rsidR="00B34F67">
        <w:rPr>
          <w:rFonts w:ascii="Times New Roman" w:hAnsi="Times New Roman" w:cs="Times New Roman"/>
          <w:sz w:val="24"/>
          <w:szCs w:val="24"/>
        </w:rPr>
        <w:t xml:space="preserve">know their own minds </w:t>
      </w:r>
      <w:r w:rsidR="00D37758">
        <w:rPr>
          <w:rFonts w:ascii="Times New Roman" w:hAnsi="Times New Roman" w:cs="Times New Roman"/>
          <w:sz w:val="24"/>
          <w:szCs w:val="24"/>
        </w:rPr>
        <w:t>well</w:t>
      </w:r>
      <w:r w:rsidR="00B34F67">
        <w:rPr>
          <w:rFonts w:ascii="Times New Roman" w:hAnsi="Times New Roman" w:cs="Times New Roman"/>
          <w:sz w:val="24"/>
          <w:szCs w:val="24"/>
        </w:rPr>
        <w:t xml:space="preserve">, but it is very difficult to study the </w:t>
      </w:r>
      <w:r w:rsidR="00B34F67">
        <w:rPr>
          <w:rFonts w:ascii="Times New Roman" w:hAnsi="Times New Roman" w:cs="Times New Roman"/>
          <w:sz w:val="24"/>
          <w:szCs w:val="24"/>
        </w:rPr>
        <w:lastRenderedPageBreak/>
        <w:t>nature of the mind by using science</w:t>
      </w:r>
      <w:r w:rsidR="00D37758">
        <w:rPr>
          <w:rFonts w:ascii="Times New Roman" w:hAnsi="Times New Roman" w:cs="Times New Roman"/>
          <w:sz w:val="24"/>
          <w:szCs w:val="24"/>
        </w:rPr>
        <w:t>. The challenges that dualism faces in science are apparent, but I think it remains the most explanatory theory of humans and reality.</w:t>
      </w:r>
    </w:p>
    <w:p w14:paraId="2263E38F" w14:textId="03512A22" w:rsidR="00CE32DA" w:rsidRDefault="00470409"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Descartes observed that the parts of the human body operate together as if they were a machine. People should be aware of how the body parts have different functions that perform tasks in order to preserve the body as a whole. Descartes states, “Indeed, one may compare the nerves of the machine I am describing with the pipes in the works of these fountains, its muscles and tendons with the various devices and springs which serve to set them in motion, its animal spirits with the water which drives them, the h</w:t>
      </w:r>
      <w:r w:rsidR="009C5A6A">
        <w:rPr>
          <w:rFonts w:ascii="Times New Roman" w:hAnsi="Times New Roman" w:cs="Times New Roman"/>
          <w:sz w:val="24"/>
          <w:szCs w:val="24"/>
        </w:rPr>
        <w:t>eart with the source of the water, and the cavities of the brain with the storage tanks.” (</w:t>
      </w:r>
      <w:r w:rsidR="009C5A6A" w:rsidRPr="00A37781">
        <w:rPr>
          <w:rFonts w:ascii="Times New Roman" w:hAnsi="Times New Roman" w:cs="Times New Roman"/>
          <w:i/>
          <w:iCs/>
          <w:sz w:val="24"/>
          <w:szCs w:val="24"/>
        </w:rPr>
        <w:t>Treatise on Man</w:t>
      </w:r>
      <w:r w:rsidR="009C5A6A">
        <w:rPr>
          <w:rFonts w:ascii="Times New Roman" w:hAnsi="Times New Roman" w:cs="Times New Roman"/>
          <w:sz w:val="24"/>
          <w:szCs w:val="24"/>
        </w:rPr>
        <w:t>, 1) I</w:t>
      </w:r>
      <w:r w:rsidR="00C103D4">
        <w:rPr>
          <w:rFonts w:ascii="Times New Roman" w:hAnsi="Times New Roman" w:cs="Times New Roman"/>
          <w:sz w:val="24"/>
          <w:szCs w:val="24"/>
        </w:rPr>
        <w:t xml:space="preserve"> think that Descartes is making a fundamental observation about the nature of the body in terms of how it operates. This provides a basic explanation to people that are unaware of the way in which their body might work, in terms of the coordination of the body parts that work towards the preservation of the body. This knowledge of the body is educational, but I do not think that it an appropriate way to reg</w:t>
      </w:r>
      <w:r w:rsidR="00C979C3">
        <w:rPr>
          <w:rFonts w:ascii="Times New Roman" w:hAnsi="Times New Roman" w:cs="Times New Roman"/>
          <w:sz w:val="24"/>
          <w:szCs w:val="24"/>
        </w:rPr>
        <w:t xml:space="preserve">ard our own body in terms of perspective. There is a depersonalization of the body if it is viewed as a mechanical system </w:t>
      </w:r>
      <w:proofErr w:type="gramStart"/>
      <w:r w:rsidR="00C979C3">
        <w:rPr>
          <w:rFonts w:ascii="Times New Roman" w:hAnsi="Times New Roman" w:cs="Times New Roman"/>
          <w:sz w:val="24"/>
          <w:szCs w:val="24"/>
        </w:rPr>
        <w:t>similar to</w:t>
      </w:r>
      <w:proofErr w:type="gramEnd"/>
      <w:r w:rsidR="00C979C3">
        <w:rPr>
          <w:rFonts w:ascii="Times New Roman" w:hAnsi="Times New Roman" w:cs="Times New Roman"/>
          <w:sz w:val="24"/>
          <w:szCs w:val="24"/>
        </w:rPr>
        <w:t xml:space="preserve"> a machine. The body is fundamental to who a person is, and many people’s identity is connected to how they view their body. There are a limited number of aspects to a person on the dualist account of body. The individual in a strict sense of who they are is a composite of their body, mind, soul, and self. </w:t>
      </w:r>
      <w:r w:rsidR="001F4AC6">
        <w:rPr>
          <w:rFonts w:ascii="Times New Roman" w:hAnsi="Times New Roman" w:cs="Times New Roman"/>
          <w:sz w:val="24"/>
          <w:szCs w:val="24"/>
        </w:rPr>
        <w:t xml:space="preserve">This does not </w:t>
      </w:r>
      <w:proofErr w:type="gramStart"/>
      <w:r w:rsidR="001F4AC6">
        <w:rPr>
          <w:rFonts w:ascii="Times New Roman" w:hAnsi="Times New Roman" w:cs="Times New Roman"/>
          <w:sz w:val="24"/>
          <w:szCs w:val="24"/>
        </w:rPr>
        <w:t>take into account</w:t>
      </w:r>
      <w:proofErr w:type="gramEnd"/>
      <w:r w:rsidR="001F4AC6">
        <w:rPr>
          <w:rFonts w:ascii="Times New Roman" w:hAnsi="Times New Roman" w:cs="Times New Roman"/>
          <w:sz w:val="24"/>
          <w:szCs w:val="24"/>
        </w:rPr>
        <w:t xml:space="preserve"> the life they lead, the world that surrounds them, other people, and many other important aspects. However, in terms of what they are composed of a human being it is mainly body, mind, soul, and self. If the body is relegated to being a machine or a system that works independently apart from the mind, then people have lost their connection to their body. They would then start to isolate their mind as being who they truly are, leading to a fixation on mind and they would ig</w:t>
      </w:r>
      <w:r w:rsidR="00C15895">
        <w:rPr>
          <w:rFonts w:ascii="Times New Roman" w:hAnsi="Times New Roman" w:cs="Times New Roman"/>
          <w:sz w:val="24"/>
          <w:szCs w:val="24"/>
        </w:rPr>
        <w:t xml:space="preserve">nore their </w:t>
      </w:r>
      <w:r w:rsidR="00C15895">
        <w:rPr>
          <w:rFonts w:ascii="Times New Roman" w:hAnsi="Times New Roman" w:cs="Times New Roman"/>
          <w:sz w:val="24"/>
          <w:szCs w:val="24"/>
        </w:rPr>
        <w:lastRenderedPageBreak/>
        <w:t xml:space="preserve">feelings of their body. It is not healthy to ignore the connection between mind and body, because body gives signals to the mind that should be listened to. If people do not listen to the signals that their body is giving, then there are risks to their health due to not taking the correct measures to make themselves </w:t>
      </w:r>
      <w:proofErr w:type="gramStart"/>
      <w:r w:rsidR="00C15895">
        <w:rPr>
          <w:rFonts w:ascii="Times New Roman" w:hAnsi="Times New Roman" w:cs="Times New Roman"/>
          <w:sz w:val="24"/>
          <w:szCs w:val="24"/>
        </w:rPr>
        <w:t>more healthy</w:t>
      </w:r>
      <w:proofErr w:type="gramEnd"/>
      <w:r w:rsidR="00C15895">
        <w:rPr>
          <w:rFonts w:ascii="Times New Roman" w:hAnsi="Times New Roman" w:cs="Times New Roman"/>
          <w:sz w:val="24"/>
          <w:szCs w:val="24"/>
        </w:rPr>
        <w:t>. In general</w:t>
      </w:r>
      <w:r w:rsidR="000451F3">
        <w:rPr>
          <w:rFonts w:ascii="Times New Roman" w:hAnsi="Times New Roman" w:cs="Times New Roman"/>
          <w:sz w:val="24"/>
          <w:szCs w:val="24"/>
        </w:rPr>
        <w:t>,</w:t>
      </w:r>
      <w:r w:rsidR="00C15895">
        <w:rPr>
          <w:rFonts w:ascii="Times New Roman" w:hAnsi="Times New Roman" w:cs="Times New Roman"/>
          <w:sz w:val="24"/>
          <w:szCs w:val="24"/>
        </w:rPr>
        <w:t xml:space="preserve"> it is not healthy to completely isolate the mind away from the body, because the human by nature is meant to be more integrated.</w:t>
      </w:r>
      <w:r w:rsidR="000451F3">
        <w:rPr>
          <w:rFonts w:ascii="Times New Roman" w:hAnsi="Times New Roman" w:cs="Times New Roman"/>
          <w:sz w:val="24"/>
          <w:szCs w:val="24"/>
        </w:rPr>
        <w:t xml:space="preserve"> It is useful for philosophical studies to separate mind from body for the purposes of studying each independently. Philosophy of mind, for example, isolates the mind in order to do a systematic rational analysis on the nature of the mind. In this context I think that it is justified to isolate the mind apart from the body for the purposes of study. </w:t>
      </w:r>
      <w:r w:rsidR="00645634">
        <w:rPr>
          <w:rFonts w:ascii="Times New Roman" w:hAnsi="Times New Roman" w:cs="Times New Roman"/>
          <w:sz w:val="24"/>
          <w:szCs w:val="24"/>
        </w:rPr>
        <w:t>T</w:t>
      </w:r>
      <w:r w:rsidR="000451F3">
        <w:rPr>
          <w:rFonts w:ascii="Times New Roman" w:hAnsi="Times New Roman" w:cs="Times New Roman"/>
          <w:sz w:val="24"/>
          <w:szCs w:val="24"/>
        </w:rPr>
        <w:t>he dichotomy between mind and body as being independent substances isolated and</w:t>
      </w:r>
      <w:r w:rsidR="00645634">
        <w:rPr>
          <w:rFonts w:ascii="Times New Roman" w:hAnsi="Times New Roman" w:cs="Times New Roman"/>
          <w:sz w:val="24"/>
          <w:szCs w:val="24"/>
        </w:rPr>
        <w:t xml:space="preserve"> in disagreement with each other is sometimes the reality. There is a long tradition that has been documented between the aims of the mind and the appetites of the body. </w:t>
      </w:r>
      <w:r w:rsidR="00A24E66">
        <w:rPr>
          <w:rFonts w:ascii="Times New Roman" w:hAnsi="Times New Roman" w:cs="Times New Roman"/>
          <w:sz w:val="24"/>
          <w:szCs w:val="24"/>
        </w:rPr>
        <w:t xml:space="preserve">Ray Porter in </w:t>
      </w:r>
      <w:r w:rsidR="00A24E66" w:rsidRPr="00A24E66">
        <w:rPr>
          <w:rFonts w:ascii="Times New Roman" w:hAnsi="Times New Roman" w:cs="Times New Roman"/>
          <w:i/>
          <w:iCs/>
          <w:sz w:val="24"/>
          <w:szCs w:val="24"/>
        </w:rPr>
        <w:t>Flesh in the Age of Reason</w:t>
      </w:r>
      <w:r w:rsidR="00A24E66">
        <w:rPr>
          <w:rFonts w:ascii="Times New Roman" w:hAnsi="Times New Roman" w:cs="Times New Roman"/>
          <w:i/>
          <w:iCs/>
          <w:sz w:val="24"/>
          <w:szCs w:val="24"/>
        </w:rPr>
        <w:t xml:space="preserve"> </w:t>
      </w:r>
      <w:r w:rsidR="00A24E66">
        <w:rPr>
          <w:rFonts w:ascii="Times New Roman" w:hAnsi="Times New Roman" w:cs="Times New Roman"/>
          <w:sz w:val="24"/>
          <w:szCs w:val="24"/>
        </w:rPr>
        <w:t xml:space="preserve">describes the long </w:t>
      </w:r>
      <w:r w:rsidR="004A35AF">
        <w:rPr>
          <w:rFonts w:ascii="Times New Roman" w:hAnsi="Times New Roman" w:cs="Times New Roman"/>
          <w:sz w:val="24"/>
          <w:szCs w:val="24"/>
        </w:rPr>
        <w:t xml:space="preserve">history of </w:t>
      </w:r>
      <w:r w:rsidR="00A24E66">
        <w:rPr>
          <w:rFonts w:ascii="Times New Roman" w:hAnsi="Times New Roman" w:cs="Times New Roman"/>
          <w:sz w:val="24"/>
          <w:szCs w:val="24"/>
        </w:rPr>
        <w:t xml:space="preserve">conflict between </w:t>
      </w:r>
      <w:r w:rsidR="004A35AF">
        <w:rPr>
          <w:rFonts w:ascii="Times New Roman" w:hAnsi="Times New Roman" w:cs="Times New Roman"/>
          <w:sz w:val="24"/>
          <w:szCs w:val="24"/>
        </w:rPr>
        <w:t>soul and body. Porter states, “The Soul blamed sin on the flesh, which it charged with every imaginable carnal enormity. Not so, rejoined the Body: it could not be censured for sin, because it was only passive and subordinate matter acting under orders: evil, as Augustine had argued, began in the mind or will. In any case, should the Soul not have been vigilant in the first place?” (Porter, 39) The struggle between the soul and the body is possibly inevitable, because it has been documented by many sources from the start of civilization.</w:t>
      </w:r>
      <w:r w:rsidR="00A6539E">
        <w:rPr>
          <w:rFonts w:ascii="Times New Roman" w:hAnsi="Times New Roman" w:cs="Times New Roman"/>
          <w:sz w:val="24"/>
          <w:szCs w:val="24"/>
        </w:rPr>
        <w:t xml:space="preserve"> The conflict between soul and body is educational to humans, because it teaches them about the interaction between the desires of the flesh and the needs of the soul. However, it is possible that the disagreements of the soul and body ha</w:t>
      </w:r>
      <w:r w:rsidR="0005341B">
        <w:rPr>
          <w:rFonts w:ascii="Times New Roman" w:hAnsi="Times New Roman" w:cs="Times New Roman"/>
          <w:sz w:val="24"/>
          <w:szCs w:val="24"/>
        </w:rPr>
        <w:t xml:space="preserve">ve been overemphasized creating a further hostility between those aspects of the human. The literature on the subject has possibly focused too much on the disagreement between soul and body, and the has worsened the relationship between soul </w:t>
      </w:r>
      <w:r w:rsidR="0005341B">
        <w:rPr>
          <w:rFonts w:ascii="Times New Roman" w:hAnsi="Times New Roman" w:cs="Times New Roman"/>
          <w:sz w:val="24"/>
          <w:szCs w:val="24"/>
        </w:rPr>
        <w:lastRenderedPageBreak/>
        <w:t>and body in people’s mind. It is possible that too much of people’s attention is drawn to the conflict of soul and body leading to a further conflict. In addition</w:t>
      </w:r>
      <w:r w:rsidR="0076651C">
        <w:rPr>
          <w:rFonts w:ascii="Times New Roman" w:hAnsi="Times New Roman" w:cs="Times New Roman"/>
          <w:sz w:val="24"/>
          <w:szCs w:val="24"/>
        </w:rPr>
        <w:t>,</w:t>
      </w:r>
      <w:r w:rsidR="0005341B">
        <w:rPr>
          <w:rFonts w:ascii="Times New Roman" w:hAnsi="Times New Roman" w:cs="Times New Roman"/>
          <w:sz w:val="24"/>
          <w:szCs w:val="24"/>
        </w:rPr>
        <w:t xml:space="preserve"> the dichotomy between soul and body further isolates each aspect of the person. This dichotomy </w:t>
      </w:r>
      <w:r w:rsidR="00630C72">
        <w:rPr>
          <w:rFonts w:ascii="Times New Roman" w:hAnsi="Times New Roman" w:cs="Times New Roman"/>
          <w:sz w:val="24"/>
          <w:szCs w:val="24"/>
        </w:rPr>
        <w:t xml:space="preserve">typically leads people to be more hostile to the body, because the body desires some things which are impure. In some ways this is </w:t>
      </w:r>
      <w:r w:rsidR="0076651C">
        <w:rPr>
          <w:rFonts w:ascii="Times New Roman" w:hAnsi="Times New Roman" w:cs="Times New Roman"/>
          <w:sz w:val="24"/>
          <w:szCs w:val="24"/>
        </w:rPr>
        <w:t>necessary</w:t>
      </w:r>
      <w:r w:rsidR="00630C72">
        <w:rPr>
          <w:rFonts w:ascii="Times New Roman" w:hAnsi="Times New Roman" w:cs="Times New Roman"/>
          <w:sz w:val="24"/>
          <w:szCs w:val="24"/>
        </w:rPr>
        <w:t xml:space="preserve"> because the mind and soul keep the body more under control. The mind monitors the desires of the body and exercises control on these bodily desires. There remains </w:t>
      </w:r>
      <w:r w:rsidR="0076651C">
        <w:rPr>
          <w:rFonts w:ascii="Times New Roman" w:hAnsi="Times New Roman" w:cs="Times New Roman"/>
          <w:sz w:val="24"/>
          <w:szCs w:val="24"/>
        </w:rPr>
        <w:t>an unfortunate conflict between body and soul. However, in the larger context of life this is likely necessary to promote the continuance of the human in an ethical manner in accordance with the mind and soul.</w:t>
      </w:r>
    </w:p>
    <w:p w14:paraId="5BCA0AAE" w14:textId="7EAF518F" w:rsidR="00A37781" w:rsidRPr="00A87071" w:rsidRDefault="00BB37DC"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tab/>
        <w:t xml:space="preserve">It will be important to form a further analysis of whether Descartes’ understanding of the relation he has of his own body should be accepted. I think that Descartes understanding of his own body differs significantly from the understanding that most people have of their own body. </w:t>
      </w:r>
      <w:r w:rsidR="001D62EA">
        <w:rPr>
          <w:rFonts w:ascii="Times New Roman" w:hAnsi="Times New Roman" w:cs="Times New Roman"/>
          <w:sz w:val="24"/>
          <w:szCs w:val="24"/>
        </w:rPr>
        <w:t>Descartes understood his body primarily as a machine that had many intricate parts that operated together to keep it functioning. I think that Descartes observation of the body functioning similarly to a machine provides significant explanatorily power. However, Descartes’ fixation on the body as being a machin</w:t>
      </w:r>
      <w:r w:rsidR="00A87071">
        <w:rPr>
          <w:rFonts w:ascii="Times New Roman" w:hAnsi="Times New Roman" w:cs="Times New Roman"/>
          <w:sz w:val="24"/>
          <w:szCs w:val="24"/>
        </w:rPr>
        <w:t xml:space="preserve">e appears to me to be an unpersonal relation that he has to his own body. I think that Descartes should not have strictly separated himself from his own body. There firm point that Descartes arrived at in </w:t>
      </w:r>
      <w:r w:rsidR="00A87071" w:rsidRPr="00A87071">
        <w:rPr>
          <w:rFonts w:ascii="Times New Roman" w:hAnsi="Times New Roman" w:cs="Times New Roman"/>
          <w:i/>
          <w:iCs/>
          <w:sz w:val="24"/>
          <w:szCs w:val="24"/>
        </w:rPr>
        <w:t>Mediations on First Philosophy</w:t>
      </w:r>
      <w:r w:rsidR="00A87071">
        <w:rPr>
          <w:rFonts w:ascii="Times New Roman" w:hAnsi="Times New Roman" w:cs="Times New Roman"/>
          <w:sz w:val="24"/>
          <w:szCs w:val="24"/>
        </w:rPr>
        <w:t xml:space="preserve"> was “I think, therefore I am”. This is a profound realization of something that could not be doubted, and it is a great point to build a foundation from. It is also a revealing section of </w:t>
      </w:r>
      <w:r w:rsidR="00A87071" w:rsidRPr="00A87071">
        <w:rPr>
          <w:rFonts w:ascii="Times New Roman" w:hAnsi="Times New Roman" w:cs="Times New Roman"/>
          <w:i/>
          <w:iCs/>
          <w:sz w:val="24"/>
          <w:szCs w:val="24"/>
        </w:rPr>
        <w:t>Meditations on First Philosophy</w:t>
      </w:r>
      <w:r w:rsidR="00A87071">
        <w:rPr>
          <w:rFonts w:ascii="Times New Roman" w:hAnsi="Times New Roman" w:cs="Times New Roman"/>
          <w:sz w:val="24"/>
          <w:szCs w:val="24"/>
        </w:rPr>
        <w:t>, because it shows how closely Descartes connected his identity to his mind.</w:t>
      </w:r>
      <w:r w:rsidR="0001496D">
        <w:rPr>
          <w:rFonts w:ascii="Times New Roman" w:hAnsi="Times New Roman" w:cs="Times New Roman"/>
          <w:sz w:val="24"/>
          <w:szCs w:val="24"/>
        </w:rPr>
        <w:t xml:space="preserve"> It is possible that Descartes has aligned too closely with his identity as a mind, while distancing himself from his own body. </w:t>
      </w:r>
      <w:r w:rsidR="00AF61AD">
        <w:rPr>
          <w:rFonts w:ascii="Times New Roman" w:hAnsi="Times New Roman" w:cs="Times New Roman"/>
          <w:sz w:val="24"/>
          <w:szCs w:val="24"/>
        </w:rPr>
        <w:t xml:space="preserve">If this was </w:t>
      </w:r>
      <w:proofErr w:type="gramStart"/>
      <w:r w:rsidR="00AF61AD">
        <w:rPr>
          <w:rFonts w:ascii="Times New Roman" w:hAnsi="Times New Roman" w:cs="Times New Roman"/>
          <w:sz w:val="24"/>
          <w:szCs w:val="24"/>
        </w:rPr>
        <w:t>true</w:t>
      </w:r>
      <w:proofErr w:type="gramEnd"/>
      <w:r w:rsidR="00AF61AD">
        <w:rPr>
          <w:rFonts w:ascii="Times New Roman" w:hAnsi="Times New Roman" w:cs="Times New Roman"/>
          <w:sz w:val="24"/>
          <w:szCs w:val="24"/>
        </w:rPr>
        <w:t xml:space="preserve"> he would be his mind in terms of his identity, and his body would be </w:t>
      </w:r>
      <w:r w:rsidR="00AF61AD">
        <w:rPr>
          <w:rFonts w:ascii="Times New Roman" w:hAnsi="Times New Roman" w:cs="Times New Roman"/>
          <w:sz w:val="24"/>
          <w:szCs w:val="24"/>
        </w:rPr>
        <w:lastRenderedPageBreak/>
        <w:t>something that was his, but was not tied to his identity. I think that a person’s mind and a person’s body are both central to who they are</w:t>
      </w:r>
      <w:r w:rsidR="00693C62">
        <w:rPr>
          <w:rFonts w:ascii="Times New Roman" w:hAnsi="Times New Roman" w:cs="Times New Roman"/>
          <w:sz w:val="24"/>
          <w:szCs w:val="24"/>
        </w:rPr>
        <w:t xml:space="preserve"> and their identity</w:t>
      </w:r>
      <w:r w:rsidR="00AF61AD">
        <w:rPr>
          <w:rFonts w:ascii="Times New Roman" w:hAnsi="Times New Roman" w:cs="Times New Roman"/>
          <w:sz w:val="24"/>
          <w:szCs w:val="24"/>
        </w:rPr>
        <w:t xml:space="preserve">. </w:t>
      </w:r>
      <w:r w:rsidR="00693C62">
        <w:rPr>
          <w:rFonts w:ascii="Times New Roman" w:hAnsi="Times New Roman" w:cs="Times New Roman"/>
          <w:sz w:val="24"/>
          <w:szCs w:val="24"/>
        </w:rPr>
        <w:t>As far as I have observed</w:t>
      </w:r>
      <w:r w:rsidR="00AF61AD">
        <w:rPr>
          <w:rFonts w:ascii="Times New Roman" w:hAnsi="Times New Roman" w:cs="Times New Roman"/>
          <w:sz w:val="24"/>
          <w:szCs w:val="24"/>
        </w:rPr>
        <w:t xml:space="preserve"> this is</w:t>
      </w:r>
      <w:r w:rsidR="00693C62">
        <w:rPr>
          <w:rFonts w:ascii="Times New Roman" w:hAnsi="Times New Roman" w:cs="Times New Roman"/>
          <w:sz w:val="24"/>
          <w:szCs w:val="24"/>
        </w:rPr>
        <w:t xml:space="preserve"> common view</w:t>
      </w:r>
      <w:r w:rsidR="00AF61AD">
        <w:rPr>
          <w:rFonts w:ascii="Times New Roman" w:hAnsi="Times New Roman" w:cs="Times New Roman"/>
          <w:sz w:val="24"/>
          <w:szCs w:val="24"/>
        </w:rPr>
        <w:t xml:space="preserve"> among </w:t>
      </w:r>
      <w:r w:rsidR="00693C62">
        <w:rPr>
          <w:rFonts w:ascii="Times New Roman" w:hAnsi="Times New Roman" w:cs="Times New Roman"/>
          <w:sz w:val="24"/>
          <w:szCs w:val="24"/>
        </w:rPr>
        <w:t>most</w:t>
      </w:r>
      <w:r w:rsidR="00AF61AD">
        <w:rPr>
          <w:rFonts w:ascii="Times New Roman" w:hAnsi="Times New Roman" w:cs="Times New Roman"/>
          <w:sz w:val="24"/>
          <w:szCs w:val="24"/>
        </w:rPr>
        <w:t xml:space="preserve"> people.</w:t>
      </w:r>
      <w:r w:rsidR="00693C62">
        <w:rPr>
          <w:rFonts w:ascii="Times New Roman" w:hAnsi="Times New Roman" w:cs="Times New Roman"/>
          <w:sz w:val="24"/>
          <w:szCs w:val="24"/>
        </w:rPr>
        <w:t xml:space="preserve"> I think that a principal reason that Descartes’ views his body as a machine is the extensive amount of time that he spent</w:t>
      </w:r>
      <w:r w:rsidR="005615EF">
        <w:rPr>
          <w:rFonts w:ascii="Times New Roman" w:hAnsi="Times New Roman" w:cs="Times New Roman"/>
          <w:sz w:val="24"/>
          <w:szCs w:val="24"/>
        </w:rPr>
        <w:t xml:space="preserve"> studying anatomy. He dissected animals to determine the precise ways in which their body work. He also wrote detailed accounts of how the body functioned in </w:t>
      </w:r>
      <w:r w:rsidR="005615EF" w:rsidRPr="005615EF">
        <w:rPr>
          <w:rFonts w:ascii="Times New Roman" w:hAnsi="Times New Roman" w:cs="Times New Roman"/>
          <w:i/>
          <w:iCs/>
          <w:sz w:val="24"/>
          <w:szCs w:val="24"/>
        </w:rPr>
        <w:t>The Passions of the Soul</w:t>
      </w:r>
      <w:r w:rsidR="005615EF">
        <w:rPr>
          <w:rFonts w:ascii="Times New Roman" w:hAnsi="Times New Roman" w:cs="Times New Roman"/>
          <w:sz w:val="24"/>
          <w:szCs w:val="24"/>
        </w:rPr>
        <w:t>. For example</w:t>
      </w:r>
      <w:r w:rsidR="001E3A84">
        <w:rPr>
          <w:rFonts w:ascii="Times New Roman" w:hAnsi="Times New Roman" w:cs="Times New Roman"/>
          <w:sz w:val="24"/>
          <w:szCs w:val="24"/>
        </w:rPr>
        <w:t>,</w:t>
      </w:r>
      <w:r w:rsidR="005615EF">
        <w:rPr>
          <w:rFonts w:ascii="Times New Roman" w:hAnsi="Times New Roman" w:cs="Times New Roman"/>
          <w:sz w:val="24"/>
          <w:szCs w:val="24"/>
        </w:rPr>
        <w:t xml:space="preserve"> Descartes writes, “So the blood, needing more space, rushes from the right-hand cavity into (a) the arterial vein and from the left-hand cavity into (b) the great artery. Then, when this expansion has stopped, new blood rushing into the right-hand cavity of the heart from (c) the vena cava, and into the left-hand cavity from (d) the venous artery.”</w:t>
      </w:r>
      <w:r w:rsidR="007D3841">
        <w:rPr>
          <w:rFonts w:ascii="Times New Roman" w:hAnsi="Times New Roman" w:cs="Times New Roman"/>
          <w:sz w:val="24"/>
          <w:szCs w:val="24"/>
        </w:rPr>
        <w:t xml:space="preserve"> (Descartes,</w:t>
      </w:r>
      <w:r w:rsidR="00C9484C">
        <w:rPr>
          <w:rFonts w:ascii="Times New Roman" w:hAnsi="Times New Roman" w:cs="Times New Roman"/>
          <w:sz w:val="24"/>
          <w:szCs w:val="24"/>
        </w:rPr>
        <w:t xml:space="preserve"> </w:t>
      </w:r>
      <w:r w:rsidR="00C9484C" w:rsidRPr="00C9484C">
        <w:rPr>
          <w:rFonts w:ascii="Times New Roman" w:hAnsi="Times New Roman" w:cs="Times New Roman"/>
          <w:i/>
          <w:iCs/>
          <w:sz w:val="24"/>
          <w:szCs w:val="24"/>
        </w:rPr>
        <w:t>The Passions of the Soul</w:t>
      </w:r>
      <w:r w:rsidR="00C9484C">
        <w:rPr>
          <w:rFonts w:ascii="Times New Roman" w:hAnsi="Times New Roman" w:cs="Times New Roman"/>
          <w:sz w:val="24"/>
          <w:szCs w:val="24"/>
        </w:rPr>
        <w:t xml:space="preserve">, </w:t>
      </w:r>
      <w:r w:rsidR="00BC1CF4">
        <w:rPr>
          <w:rFonts w:ascii="Times New Roman" w:hAnsi="Times New Roman" w:cs="Times New Roman"/>
          <w:sz w:val="24"/>
          <w:szCs w:val="24"/>
        </w:rPr>
        <w:t>section 9)</w:t>
      </w:r>
      <w:r w:rsidR="001E3A84" w:rsidRPr="00C9484C">
        <w:rPr>
          <w:rFonts w:ascii="Times New Roman" w:hAnsi="Times New Roman" w:cs="Times New Roman"/>
          <w:i/>
          <w:iCs/>
          <w:sz w:val="24"/>
          <w:szCs w:val="24"/>
        </w:rPr>
        <w:t xml:space="preserve"> </w:t>
      </w:r>
      <w:r w:rsidR="001E3A84">
        <w:rPr>
          <w:rFonts w:ascii="Times New Roman" w:hAnsi="Times New Roman" w:cs="Times New Roman"/>
          <w:sz w:val="24"/>
          <w:szCs w:val="24"/>
        </w:rPr>
        <w:t>This is some of the information that Descartes possessed about the function of the heart. He was writing in the early seventeenth century, which was a time when there was a lack of medical information compared to what we know today. He took a large amount of time and put detailed dedication to the task of explaining the body. However, I think that Descartes’ investigations into the functions of the body distorted his own relationship to the understanding that he had of his own body.</w:t>
      </w:r>
      <w:r w:rsidR="0008364F">
        <w:rPr>
          <w:rFonts w:ascii="Times New Roman" w:hAnsi="Times New Roman" w:cs="Times New Roman"/>
          <w:sz w:val="24"/>
          <w:szCs w:val="24"/>
        </w:rPr>
        <w:t xml:space="preserve"> His theory that the body is a machine gave him explanatory power when he was analyzing the functions of the body in his studies. </w:t>
      </w:r>
      <w:r w:rsidR="0034387C">
        <w:rPr>
          <w:rFonts w:ascii="Times New Roman" w:hAnsi="Times New Roman" w:cs="Times New Roman"/>
          <w:sz w:val="24"/>
          <w:szCs w:val="24"/>
        </w:rPr>
        <w:t xml:space="preserve">This is </w:t>
      </w:r>
      <w:proofErr w:type="gramStart"/>
      <w:r w:rsidR="0034387C">
        <w:rPr>
          <w:rFonts w:ascii="Times New Roman" w:hAnsi="Times New Roman" w:cs="Times New Roman"/>
          <w:sz w:val="24"/>
          <w:szCs w:val="24"/>
        </w:rPr>
        <w:t>similar to</w:t>
      </w:r>
      <w:proofErr w:type="gramEnd"/>
      <w:r w:rsidR="0034387C">
        <w:rPr>
          <w:rFonts w:ascii="Times New Roman" w:hAnsi="Times New Roman" w:cs="Times New Roman"/>
          <w:sz w:val="24"/>
          <w:szCs w:val="24"/>
        </w:rPr>
        <w:t xml:space="preserve"> how surgeons operate on people’s bodies as if they were a machine rather than a person.</w:t>
      </w:r>
      <w:r w:rsidR="00AB6F80">
        <w:rPr>
          <w:rFonts w:ascii="Times New Roman" w:hAnsi="Times New Roman" w:cs="Times New Roman"/>
          <w:sz w:val="24"/>
          <w:szCs w:val="24"/>
        </w:rPr>
        <w:t xml:space="preserve"> (Mind and Body seminar)</w:t>
      </w:r>
      <w:r w:rsidR="0034387C">
        <w:rPr>
          <w:rFonts w:ascii="Times New Roman" w:hAnsi="Times New Roman" w:cs="Times New Roman"/>
          <w:sz w:val="24"/>
          <w:szCs w:val="24"/>
        </w:rPr>
        <w:t xml:space="preserve"> This allows them to conduct many more surgeries over their lifetime, because they are not attached to each person as they do surgery on them. However, I think that the perspective that the surgeon has on their patient’s bodies is unethical, because they do not treat them as autonomous </w:t>
      </w:r>
      <w:r w:rsidR="00AB6F80">
        <w:rPr>
          <w:rFonts w:ascii="Times New Roman" w:hAnsi="Times New Roman" w:cs="Times New Roman"/>
          <w:sz w:val="24"/>
          <w:szCs w:val="24"/>
        </w:rPr>
        <w:t xml:space="preserve">real </w:t>
      </w:r>
      <w:r w:rsidR="0034387C">
        <w:rPr>
          <w:rFonts w:ascii="Times New Roman" w:hAnsi="Times New Roman" w:cs="Times New Roman"/>
          <w:sz w:val="24"/>
          <w:szCs w:val="24"/>
        </w:rPr>
        <w:t>human</w:t>
      </w:r>
      <w:r w:rsidR="00AB6F80">
        <w:rPr>
          <w:rFonts w:ascii="Times New Roman" w:hAnsi="Times New Roman" w:cs="Times New Roman"/>
          <w:sz w:val="24"/>
          <w:szCs w:val="24"/>
        </w:rPr>
        <w:t>s</w:t>
      </w:r>
      <w:r w:rsidR="0034387C">
        <w:rPr>
          <w:rFonts w:ascii="Times New Roman" w:hAnsi="Times New Roman" w:cs="Times New Roman"/>
          <w:sz w:val="24"/>
          <w:szCs w:val="24"/>
        </w:rPr>
        <w:t xml:space="preserve"> while they are operating on them. </w:t>
      </w:r>
    </w:p>
    <w:p w14:paraId="7077220C" w14:textId="6FF215C8" w:rsidR="0025455B" w:rsidRDefault="00AB6F80" w:rsidP="00EB0E26">
      <w:pPr>
        <w:spacing w:line="480" w:lineRule="auto"/>
        <w:contextualSpacing/>
        <w:rPr>
          <w:rFonts w:ascii="Times New Roman" w:hAnsi="Times New Roman" w:cs="Times New Roman"/>
          <w:sz w:val="24"/>
          <w:szCs w:val="24"/>
        </w:rPr>
      </w:pPr>
      <w:r>
        <w:rPr>
          <w:rFonts w:ascii="Times New Roman" w:hAnsi="Times New Roman" w:cs="Times New Roman"/>
          <w:sz w:val="24"/>
          <w:szCs w:val="24"/>
        </w:rPr>
        <w:lastRenderedPageBreak/>
        <w:tab/>
        <w:t>In conclusion, I do not think that Descartes understanding of his relationship to his own body should be supported. Through viewing the body as a machine, he has alienated himself from his own body. While</w:t>
      </w:r>
      <w:r w:rsidR="0051787C">
        <w:rPr>
          <w:rFonts w:ascii="Times New Roman" w:hAnsi="Times New Roman" w:cs="Times New Roman"/>
          <w:sz w:val="24"/>
          <w:szCs w:val="24"/>
        </w:rPr>
        <w:t xml:space="preserve"> Descartes gained explanatory power in his studies through viewing the body as a machine, that perspective likely distanced himself from his own body outside of his studies. Descartes was interested in explaining the intricacies of the human body, and he had a serious devotion to medicine. He had an appreciation for how the body functioned</w:t>
      </w:r>
      <w:r w:rsidR="006E2CD0">
        <w:rPr>
          <w:rFonts w:ascii="Times New Roman" w:hAnsi="Times New Roman" w:cs="Times New Roman"/>
          <w:sz w:val="24"/>
          <w:szCs w:val="24"/>
        </w:rPr>
        <w:t xml:space="preserve">, and he contributed to knowledge of the body through </w:t>
      </w:r>
      <w:r w:rsidR="006E2CD0" w:rsidRPr="006E2CD0">
        <w:rPr>
          <w:rFonts w:ascii="Times New Roman" w:hAnsi="Times New Roman" w:cs="Times New Roman"/>
          <w:i/>
          <w:iCs/>
          <w:sz w:val="24"/>
          <w:szCs w:val="24"/>
        </w:rPr>
        <w:t>The Passions of the Soul</w:t>
      </w:r>
      <w:r w:rsidR="006E2CD0">
        <w:rPr>
          <w:rFonts w:ascii="Times New Roman" w:hAnsi="Times New Roman" w:cs="Times New Roman"/>
          <w:sz w:val="24"/>
          <w:szCs w:val="24"/>
        </w:rPr>
        <w:t>.</w:t>
      </w:r>
      <w:r w:rsidR="0051787C">
        <w:rPr>
          <w:rFonts w:ascii="Times New Roman" w:hAnsi="Times New Roman" w:cs="Times New Roman"/>
          <w:sz w:val="24"/>
          <w:szCs w:val="24"/>
        </w:rPr>
        <w:t xml:space="preserve"> However, I think that his extensive studies of the workings of the body warped his relation to his own body.</w:t>
      </w:r>
      <w:r w:rsidR="006E2CD0">
        <w:rPr>
          <w:rFonts w:ascii="Times New Roman" w:hAnsi="Times New Roman" w:cs="Times New Roman"/>
          <w:sz w:val="24"/>
          <w:szCs w:val="24"/>
        </w:rPr>
        <w:t xml:space="preserve"> The perspective of the body as a machine is not appropriate for something a fundamental and personal as the body. I do not think that people should view themselves only possessing bodies, while their mind in their </w:t>
      </w:r>
      <w:proofErr w:type="gramStart"/>
      <w:r w:rsidR="006E2CD0">
        <w:rPr>
          <w:rFonts w:ascii="Times New Roman" w:hAnsi="Times New Roman" w:cs="Times New Roman"/>
          <w:sz w:val="24"/>
          <w:szCs w:val="24"/>
        </w:rPr>
        <w:t>true identity</w:t>
      </w:r>
      <w:proofErr w:type="gramEnd"/>
      <w:r w:rsidR="006E2CD0">
        <w:rPr>
          <w:rFonts w:ascii="Times New Roman" w:hAnsi="Times New Roman" w:cs="Times New Roman"/>
          <w:sz w:val="24"/>
          <w:szCs w:val="24"/>
        </w:rPr>
        <w:t xml:space="preserve">. An individual is composed of both mind and body according to dualism, and the body should </w:t>
      </w:r>
      <w:r w:rsidR="0001094A">
        <w:rPr>
          <w:rFonts w:ascii="Times New Roman" w:hAnsi="Times New Roman" w:cs="Times New Roman"/>
          <w:sz w:val="24"/>
          <w:szCs w:val="24"/>
        </w:rPr>
        <w:t>not be a minimized, distanced, or alienated part of the person.</w:t>
      </w:r>
    </w:p>
    <w:p w14:paraId="0B6B1369" w14:textId="25D449E2" w:rsidR="006E4752" w:rsidRDefault="006E4752" w:rsidP="00EB0E26">
      <w:pPr>
        <w:spacing w:line="480" w:lineRule="auto"/>
        <w:contextualSpacing/>
        <w:rPr>
          <w:rFonts w:ascii="Times New Roman" w:hAnsi="Times New Roman" w:cs="Times New Roman"/>
          <w:sz w:val="24"/>
          <w:szCs w:val="24"/>
        </w:rPr>
      </w:pPr>
    </w:p>
    <w:p w14:paraId="5C23396B" w14:textId="4E5EA14D" w:rsidR="006E4752" w:rsidRDefault="006E4752" w:rsidP="00EB0E26">
      <w:pPr>
        <w:spacing w:line="480" w:lineRule="auto"/>
        <w:contextualSpacing/>
        <w:rPr>
          <w:rFonts w:ascii="Times New Roman" w:hAnsi="Times New Roman" w:cs="Times New Roman"/>
          <w:sz w:val="24"/>
          <w:szCs w:val="24"/>
        </w:rPr>
      </w:pPr>
    </w:p>
    <w:p w14:paraId="1F5EE23D" w14:textId="1619FAC8" w:rsidR="006E4752" w:rsidRDefault="006E4752" w:rsidP="00EB0E26">
      <w:pPr>
        <w:spacing w:line="480" w:lineRule="auto"/>
        <w:contextualSpacing/>
        <w:rPr>
          <w:rFonts w:ascii="Times New Roman" w:hAnsi="Times New Roman" w:cs="Times New Roman"/>
          <w:sz w:val="24"/>
          <w:szCs w:val="24"/>
        </w:rPr>
      </w:pPr>
    </w:p>
    <w:p w14:paraId="7DB67C1B" w14:textId="5CC41384" w:rsidR="006E4752" w:rsidRDefault="006E4752" w:rsidP="00EB0E26">
      <w:pPr>
        <w:spacing w:line="480" w:lineRule="auto"/>
        <w:contextualSpacing/>
        <w:rPr>
          <w:rFonts w:ascii="Times New Roman" w:hAnsi="Times New Roman" w:cs="Times New Roman"/>
          <w:sz w:val="24"/>
          <w:szCs w:val="24"/>
        </w:rPr>
      </w:pPr>
    </w:p>
    <w:p w14:paraId="692D8498" w14:textId="1244ACAA" w:rsidR="006E4752" w:rsidRDefault="006E4752" w:rsidP="00EB0E26">
      <w:pPr>
        <w:spacing w:line="480" w:lineRule="auto"/>
        <w:contextualSpacing/>
        <w:rPr>
          <w:rFonts w:ascii="Times New Roman" w:hAnsi="Times New Roman" w:cs="Times New Roman"/>
          <w:sz w:val="24"/>
          <w:szCs w:val="24"/>
        </w:rPr>
      </w:pPr>
    </w:p>
    <w:p w14:paraId="6FA0A961" w14:textId="018EF437" w:rsidR="006E4752" w:rsidRDefault="006E4752" w:rsidP="00EB0E26">
      <w:pPr>
        <w:spacing w:line="480" w:lineRule="auto"/>
        <w:contextualSpacing/>
        <w:rPr>
          <w:rFonts w:ascii="Times New Roman" w:hAnsi="Times New Roman" w:cs="Times New Roman"/>
          <w:sz w:val="24"/>
          <w:szCs w:val="24"/>
        </w:rPr>
      </w:pPr>
    </w:p>
    <w:p w14:paraId="643B8CC3" w14:textId="5B940A2D" w:rsidR="006E4752" w:rsidRDefault="006E4752" w:rsidP="00EB0E26">
      <w:pPr>
        <w:spacing w:line="480" w:lineRule="auto"/>
        <w:contextualSpacing/>
        <w:rPr>
          <w:rFonts w:ascii="Times New Roman" w:hAnsi="Times New Roman" w:cs="Times New Roman"/>
          <w:sz w:val="24"/>
          <w:szCs w:val="24"/>
        </w:rPr>
      </w:pPr>
    </w:p>
    <w:p w14:paraId="595756E2" w14:textId="06AD0395" w:rsidR="006E4752" w:rsidRDefault="006E4752" w:rsidP="00EB0E26">
      <w:pPr>
        <w:spacing w:line="480" w:lineRule="auto"/>
        <w:contextualSpacing/>
        <w:rPr>
          <w:rFonts w:ascii="Times New Roman" w:hAnsi="Times New Roman" w:cs="Times New Roman"/>
          <w:sz w:val="24"/>
          <w:szCs w:val="24"/>
        </w:rPr>
      </w:pPr>
    </w:p>
    <w:p w14:paraId="366F18B0" w14:textId="5F12DC32" w:rsidR="006E4752" w:rsidRDefault="006E4752" w:rsidP="00EB0E26">
      <w:pPr>
        <w:spacing w:line="480" w:lineRule="auto"/>
        <w:contextualSpacing/>
        <w:rPr>
          <w:rFonts w:ascii="Times New Roman" w:hAnsi="Times New Roman" w:cs="Times New Roman"/>
          <w:sz w:val="24"/>
          <w:szCs w:val="24"/>
        </w:rPr>
      </w:pPr>
    </w:p>
    <w:p w14:paraId="66960D59" w14:textId="77777777" w:rsidR="00BC1CF4" w:rsidRDefault="00BC1CF4" w:rsidP="00BC1CF4">
      <w:pPr>
        <w:spacing w:line="480" w:lineRule="auto"/>
        <w:contextualSpacing/>
        <w:rPr>
          <w:rFonts w:ascii="Times New Roman" w:hAnsi="Times New Roman" w:cs="Times New Roman"/>
          <w:sz w:val="24"/>
          <w:szCs w:val="24"/>
        </w:rPr>
      </w:pPr>
    </w:p>
    <w:p w14:paraId="5E9AFDDA" w14:textId="26D8CF51" w:rsidR="006E4752" w:rsidRDefault="006E4752" w:rsidP="00BC1CF4">
      <w:pPr>
        <w:spacing w:line="480" w:lineRule="auto"/>
        <w:contextualSpacing/>
        <w:jc w:val="center"/>
        <w:rPr>
          <w:rFonts w:ascii="Times New Roman" w:hAnsi="Times New Roman" w:cs="Times New Roman"/>
          <w:sz w:val="24"/>
          <w:szCs w:val="24"/>
        </w:rPr>
      </w:pPr>
      <w:r>
        <w:rPr>
          <w:rFonts w:ascii="Times New Roman" w:hAnsi="Times New Roman" w:cs="Times New Roman"/>
          <w:sz w:val="24"/>
          <w:szCs w:val="24"/>
        </w:rPr>
        <w:lastRenderedPageBreak/>
        <w:t>Works Cited</w:t>
      </w:r>
    </w:p>
    <w:p w14:paraId="32F49216" w14:textId="77777777" w:rsidR="004B37B8" w:rsidRDefault="004B37B8" w:rsidP="004B37B8">
      <w:pPr>
        <w:pStyle w:val="NormalWeb"/>
        <w:ind w:left="567" w:hanging="567"/>
        <w:contextualSpacing/>
      </w:pPr>
      <w:r>
        <w:t xml:space="preserve">Calef, Scott. “Dualism and Mind.” </w:t>
      </w:r>
      <w:r>
        <w:rPr>
          <w:i/>
          <w:iCs/>
        </w:rPr>
        <w:t>Internet Encyclopedia of Philosophy</w:t>
      </w:r>
      <w:r>
        <w:t xml:space="preserve">, Ohio Wesleyan </w:t>
      </w:r>
    </w:p>
    <w:p w14:paraId="400C2ECE" w14:textId="52CC4D68" w:rsidR="004B37B8" w:rsidRDefault="004B37B8" w:rsidP="004B37B8">
      <w:pPr>
        <w:pStyle w:val="NormalWeb"/>
        <w:contextualSpacing/>
      </w:pPr>
      <w:r>
        <w:t xml:space="preserve">University, 29 Nov. 2022, https://iep.utm.edu/dualism-and-mind/. </w:t>
      </w:r>
    </w:p>
    <w:p w14:paraId="26D5FB9C" w14:textId="2612F34A" w:rsidR="00990B98" w:rsidRDefault="00990B98" w:rsidP="00BC1CF4">
      <w:pPr>
        <w:spacing w:line="480" w:lineRule="auto"/>
        <w:contextualSpacing/>
        <w:rPr>
          <w:rFonts w:ascii="Times New Roman" w:hAnsi="Times New Roman" w:cs="Times New Roman"/>
          <w:sz w:val="24"/>
          <w:szCs w:val="24"/>
        </w:rPr>
      </w:pPr>
      <w:r>
        <w:rPr>
          <w:rFonts w:ascii="Times New Roman" w:hAnsi="Times New Roman" w:cs="Times New Roman"/>
          <w:sz w:val="24"/>
          <w:szCs w:val="24"/>
        </w:rPr>
        <w:t>Cockburn, David. Descartes and his body. Lecture notes section three.</w:t>
      </w:r>
    </w:p>
    <w:p w14:paraId="788418B9" w14:textId="2071F9E0" w:rsidR="004B37B8" w:rsidRPr="004B37B8" w:rsidRDefault="004B37B8" w:rsidP="00990B98">
      <w:pPr>
        <w:spacing w:line="240" w:lineRule="auto"/>
        <w:contextualSpacing/>
        <w:rPr>
          <w:rFonts w:ascii="Times New Roman" w:hAnsi="Times New Roman" w:cs="Times New Roman"/>
          <w:sz w:val="24"/>
          <w:szCs w:val="24"/>
        </w:rPr>
      </w:pPr>
      <w:r w:rsidRPr="004B37B8">
        <w:rPr>
          <w:rFonts w:ascii="Times New Roman" w:hAnsi="Times New Roman" w:cs="Times New Roman"/>
          <w:sz w:val="24"/>
          <w:szCs w:val="24"/>
        </w:rPr>
        <w:t xml:space="preserve">Cooney, Brian. </w:t>
      </w:r>
      <w:r w:rsidRPr="004B37B8">
        <w:rPr>
          <w:rFonts w:ascii="Times New Roman" w:hAnsi="Times New Roman" w:cs="Times New Roman"/>
          <w:i/>
          <w:iCs/>
          <w:sz w:val="24"/>
          <w:szCs w:val="24"/>
        </w:rPr>
        <w:t>The Place of Mind</w:t>
      </w:r>
      <w:r w:rsidRPr="004B37B8">
        <w:rPr>
          <w:rFonts w:ascii="Times New Roman" w:hAnsi="Times New Roman" w:cs="Times New Roman"/>
          <w:sz w:val="24"/>
          <w:szCs w:val="24"/>
        </w:rPr>
        <w:t>. Wadsworth, Thomson Learning, 2000.</w:t>
      </w:r>
    </w:p>
    <w:p w14:paraId="11BE3B9E" w14:textId="77777777" w:rsidR="004B37B8" w:rsidRDefault="004B37B8" w:rsidP="00990B98">
      <w:pPr>
        <w:spacing w:line="240" w:lineRule="auto"/>
        <w:contextualSpacing/>
        <w:rPr>
          <w:rFonts w:ascii="Times New Roman" w:hAnsi="Times New Roman" w:cs="Times New Roman"/>
          <w:sz w:val="24"/>
          <w:szCs w:val="24"/>
        </w:rPr>
      </w:pPr>
    </w:p>
    <w:p w14:paraId="4242CE4A" w14:textId="7EB57108" w:rsidR="00990B98" w:rsidRDefault="00990B98" w:rsidP="00990B98">
      <w:pPr>
        <w:spacing w:line="240" w:lineRule="auto"/>
        <w:contextualSpacing/>
        <w:rPr>
          <w:rFonts w:ascii="Times New Roman" w:hAnsi="Times New Roman" w:cs="Times New Roman"/>
          <w:sz w:val="24"/>
          <w:szCs w:val="24"/>
        </w:rPr>
      </w:pPr>
      <w:r w:rsidRPr="00E40E0B">
        <w:rPr>
          <w:rFonts w:ascii="Times New Roman" w:hAnsi="Times New Roman" w:cs="Times New Roman"/>
          <w:sz w:val="24"/>
          <w:szCs w:val="24"/>
        </w:rPr>
        <w:t>Descartes</w:t>
      </w:r>
      <w:r>
        <w:rPr>
          <w:rFonts w:ascii="Times New Roman" w:hAnsi="Times New Roman" w:cs="Times New Roman"/>
          <w:sz w:val="24"/>
          <w:szCs w:val="24"/>
        </w:rPr>
        <w:t>,</w:t>
      </w:r>
      <w:r w:rsidRPr="00E40E0B">
        <w:rPr>
          <w:rFonts w:ascii="Times New Roman" w:hAnsi="Times New Roman" w:cs="Times New Roman"/>
          <w:sz w:val="24"/>
          <w:szCs w:val="24"/>
        </w:rPr>
        <w:t xml:space="preserve"> Ren</w:t>
      </w:r>
      <w:r>
        <w:rPr>
          <w:rFonts w:ascii="Times New Roman" w:hAnsi="Times New Roman" w:cs="Times New Roman"/>
          <w:sz w:val="24"/>
          <w:szCs w:val="24"/>
        </w:rPr>
        <w:t>e</w:t>
      </w:r>
      <w:r w:rsidRPr="00E40E0B">
        <w:rPr>
          <w:rFonts w:ascii="Times New Roman" w:hAnsi="Times New Roman" w:cs="Times New Roman"/>
          <w:sz w:val="24"/>
          <w:szCs w:val="24"/>
        </w:rPr>
        <w:t>.</w:t>
      </w:r>
      <w:r>
        <w:rPr>
          <w:rFonts w:ascii="Times New Roman" w:hAnsi="Times New Roman" w:cs="Times New Roman"/>
          <w:sz w:val="24"/>
          <w:szCs w:val="24"/>
        </w:rPr>
        <w:t xml:space="preserve"> </w:t>
      </w:r>
      <w:r w:rsidRPr="00E40E0B">
        <w:rPr>
          <w:rFonts w:ascii="Times New Roman" w:hAnsi="Times New Roman" w:cs="Times New Roman"/>
          <w:i/>
          <w:iCs/>
          <w:sz w:val="24"/>
          <w:szCs w:val="24"/>
        </w:rPr>
        <w:t>Meditations on First Philosophy</w:t>
      </w:r>
      <w:r>
        <w:rPr>
          <w:rFonts w:ascii="Times New Roman" w:hAnsi="Times New Roman" w:cs="Times New Roman"/>
          <w:sz w:val="24"/>
          <w:szCs w:val="24"/>
        </w:rPr>
        <w:t>.</w:t>
      </w:r>
      <w:r w:rsidRPr="00E40E0B">
        <w:rPr>
          <w:rFonts w:ascii="Times New Roman" w:hAnsi="Times New Roman" w:cs="Times New Roman"/>
          <w:sz w:val="24"/>
          <w:szCs w:val="24"/>
        </w:rPr>
        <w:t xml:space="preserve"> </w:t>
      </w:r>
      <w:r w:rsidRPr="00E40E0B">
        <w:rPr>
          <w:rFonts w:ascii="Times New Roman" w:hAnsi="Times New Roman" w:cs="Times New Roman"/>
          <w:i/>
          <w:iCs/>
          <w:sz w:val="24"/>
          <w:szCs w:val="24"/>
        </w:rPr>
        <w:t>The Philosophical Writings of Descartes</w:t>
      </w:r>
      <w:r>
        <w:rPr>
          <w:rFonts w:ascii="Times New Roman" w:hAnsi="Times New Roman" w:cs="Times New Roman"/>
          <w:sz w:val="24"/>
          <w:szCs w:val="24"/>
        </w:rPr>
        <w:t>, Volume 2.</w:t>
      </w:r>
      <w:r w:rsidRPr="00E40E0B">
        <w:rPr>
          <w:rFonts w:ascii="Times New Roman" w:hAnsi="Times New Roman" w:cs="Times New Roman"/>
          <w:sz w:val="24"/>
          <w:szCs w:val="24"/>
        </w:rPr>
        <w:t xml:space="preserve"> Cambridge Univ. Pr., 1984.</w:t>
      </w:r>
    </w:p>
    <w:p w14:paraId="3EC38DA2" w14:textId="543B4E57" w:rsidR="00990B98" w:rsidRDefault="00990B98" w:rsidP="00BC1CF4">
      <w:pPr>
        <w:spacing w:line="480" w:lineRule="auto"/>
        <w:contextualSpacing/>
        <w:rPr>
          <w:rFonts w:ascii="Times New Roman" w:hAnsi="Times New Roman" w:cs="Times New Roman"/>
          <w:sz w:val="24"/>
          <w:szCs w:val="24"/>
        </w:rPr>
      </w:pPr>
    </w:p>
    <w:p w14:paraId="0239522D" w14:textId="0781E4BF" w:rsidR="00990B98" w:rsidRDefault="00990B98" w:rsidP="00990B98">
      <w:pPr>
        <w:spacing w:line="240" w:lineRule="auto"/>
        <w:contextualSpacing/>
        <w:rPr>
          <w:rFonts w:ascii="Times New Roman" w:hAnsi="Times New Roman" w:cs="Times New Roman"/>
          <w:sz w:val="24"/>
          <w:szCs w:val="24"/>
        </w:rPr>
      </w:pPr>
      <w:r w:rsidRPr="00E40E0B">
        <w:rPr>
          <w:rFonts w:ascii="Times New Roman" w:hAnsi="Times New Roman" w:cs="Times New Roman"/>
          <w:sz w:val="24"/>
          <w:szCs w:val="24"/>
        </w:rPr>
        <w:t>Descartes</w:t>
      </w:r>
      <w:r>
        <w:rPr>
          <w:rFonts w:ascii="Times New Roman" w:hAnsi="Times New Roman" w:cs="Times New Roman"/>
          <w:sz w:val="24"/>
          <w:szCs w:val="24"/>
        </w:rPr>
        <w:t>,</w:t>
      </w:r>
      <w:r w:rsidRPr="00E40E0B">
        <w:rPr>
          <w:rFonts w:ascii="Times New Roman" w:hAnsi="Times New Roman" w:cs="Times New Roman"/>
          <w:sz w:val="24"/>
          <w:szCs w:val="24"/>
        </w:rPr>
        <w:t xml:space="preserve"> Ren</w:t>
      </w:r>
      <w:r>
        <w:rPr>
          <w:rFonts w:ascii="Times New Roman" w:hAnsi="Times New Roman" w:cs="Times New Roman"/>
          <w:sz w:val="24"/>
          <w:szCs w:val="24"/>
        </w:rPr>
        <w:t>e</w:t>
      </w:r>
      <w:r w:rsidRPr="00E40E0B">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The Passions of the Soul</w:t>
      </w:r>
      <w:r>
        <w:rPr>
          <w:rFonts w:ascii="Times New Roman" w:hAnsi="Times New Roman" w:cs="Times New Roman"/>
          <w:sz w:val="24"/>
          <w:szCs w:val="24"/>
        </w:rPr>
        <w:t>.</w:t>
      </w:r>
      <w:r w:rsidRPr="00E40E0B">
        <w:rPr>
          <w:rFonts w:ascii="Times New Roman" w:hAnsi="Times New Roman" w:cs="Times New Roman"/>
          <w:sz w:val="24"/>
          <w:szCs w:val="24"/>
        </w:rPr>
        <w:t xml:space="preserve"> </w:t>
      </w:r>
      <w:r w:rsidRPr="00E40E0B">
        <w:rPr>
          <w:rFonts w:ascii="Times New Roman" w:hAnsi="Times New Roman" w:cs="Times New Roman"/>
          <w:i/>
          <w:iCs/>
          <w:sz w:val="24"/>
          <w:szCs w:val="24"/>
        </w:rPr>
        <w:t>The Philosophical Writings of Descartes</w:t>
      </w:r>
      <w:r>
        <w:rPr>
          <w:rFonts w:ascii="Times New Roman" w:hAnsi="Times New Roman" w:cs="Times New Roman"/>
          <w:sz w:val="24"/>
          <w:szCs w:val="24"/>
        </w:rPr>
        <w:t>, Volume 1.</w:t>
      </w:r>
      <w:r w:rsidRPr="00E40E0B">
        <w:rPr>
          <w:rFonts w:ascii="Times New Roman" w:hAnsi="Times New Roman" w:cs="Times New Roman"/>
          <w:sz w:val="24"/>
          <w:szCs w:val="24"/>
        </w:rPr>
        <w:t xml:space="preserve"> Cambridge Univ. Pr., 1984.</w:t>
      </w:r>
    </w:p>
    <w:p w14:paraId="3C398BB6" w14:textId="1C5F7D81" w:rsidR="00990B98" w:rsidRDefault="00990B98" w:rsidP="00BC1CF4">
      <w:pPr>
        <w:spacing w:line="480" w:lineRule="auto"/>
        <w:contextualSpacing/>
        <w:rPr>
          <w:rFonts w:ascii="Times New Roman" w:hAnsi="Times New Roman" w:cs="Times New Roman"/>
          <w:sz w:val="24"/>
          <w:szCs w:val="24"/>
        </w:rPr>
      </w:pPr>
    </w:p>
    <w:p w14:paraId="53360502" w14:textId="32771794" w:rsidR="00990B98" w:rsidRDefault="00990B98" w:rsidP="00990B98">
      <w:pPr>
        <w:spacing w:line="240" w:lineRule="auto"/>
        <w:contextualSpacing/>
        <w:rPr>
          <w:rFonts w:ascii="Times New Roman" w:hAnsi="Times New Roman" w:cs="Times New Roman"/>
          <w:sz w:val="24"/>
          <w:szCs w:val="24"/>
        </w:rPr>
      </w:pPr>
      <w:bookmarkStart w:id="0" w:name="_Hlk120719593"/>
      <w:r w:rsidRPr="00E40E0B">
        <w:rPr>
          <w:rFonts w:ascii="Times New Roman" w:hAnsi="Times New Roman" w:cs="Times New Roman"/>
          <w:sz w:val="24"/>
          <w:szCs w:val="24"/>
        </w:rPr>
        <w:t>Descartes</w:t>
      </w:r>
      <w:r>
        <w:rPr>
          <w:rFonts w:ascii="Times New Roman" w:hAnsi="Times New Roman" w:cs="Times New Roman"/>
          <w:sz w:val="24"/>
          <w:szCs w:val="24"/>
        </w:rPr>
        <w:t>,</w:t>
      </w:r>
      <w:r w:rsidRPr="00E40E0B">
        <w:rPr>
          <w:rFonts w:ascii="Times New Roman" w:hAnsi="Times New Roman" w:cs="Times New Roman"/>
          <w:sz w:val="24"/>
          <w:szCs w:val="24"/>
        </w:rPr>
        <w:t xml:space="preserve"> Ren</w:t>
      </w:r>
      <w:r>
        <w:rPr>
          <w:rFonts w:ascii="Times New Roman" w:hAnsi="Times New Roman" w:cs="Times New Roman"/>
          <w:sz w:val="24"/>
          <w:szCs w:val="24"/>
        </w:rPr>
        <w:t>e</w:t>
      </w:r>
      <w:r w:rsidRPr="00E40E0B">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i/>
          <w:iCs/>
          <w:sz w:val="24"/>
          <w:szCs w:val="24"/>
        </w:rPr>
        <w:t>Treatise on Man</w:t>
      </w:r>
      <w:r>
        <w:rPr>
          <w:rFonts w:ascii="Times New Roman" w:hAnsi="Times New Roman" w:cs="Times New Roman"/>
          <w:sz w:val="24"/>
          <w:szCs w:val="24"/>
        </w:rPr>
        <w:t>.</w:t>
      </w:r>
      <w:r w:rsidRPr="00E40E0B">
        <w:rPr>
          <w:rFonts w:ascii="Times New Roman" w:hAnsi="Times New Roman" w:cs="Times New Roman"/>
          <w:sz w:val="24"/>
          <w:szCs w:val="24"/>
        </w:rPr>
        <w:t xml:space="preserve"> </w:t>
      </w:r>
      <w:r w:rsidRPr="00E40E0B">
        <w:rPr>
          <w:rFonts w:ascii="Times New Roman" w:hAnsi="Times New Roman" w:cs="Times New Roman"/>
          <w:i/>
          <w:iCs/>
          <w:sz w:val="24"/>
          <w:szCs w:val="24"/>
        </w:rPr>
        <w:t>The Philosophical Writings of Descartes</w:t>
      </w:r>
      <w:r>
        <w:rPr>
          <w:rFonts w:ascii="Times New Roman" w:hAnsi="Times New Roman" w:cs="Times New Roman"/>
          <w:sz w:val="24"/>
          <w:szCs w:val="24"/>
        </w:rPr>
        <w:t>, Volume 1.</w:t>
      </w:r>
      <w:r w:rsidRPr="00E40E0B">
        <w:rPr>
          <w:rFonts w:ascii="Times New Roman" w:hAnsi="Times New Roman" w:cs="Times New Roman"/>
          <w:sz w:val="24"/>
          <w:szCs w:val="24"/>
        </w:rPr>
        <w:t xml:space="preserve"> Cambridge Univ. Pr., 1984.</w:t>
      </w:r>
      <w:bookmarkEnd w:id="0"/>
    </w:p>
    <w:p w14:paraId="1DD049CE" w14:textId="77777777" w:rsidR="00990B98" w:rsidRDefault="00990B98" w:rsidP="00990B98">
      <w:pPr>
        <w:spacing w:line="240" w:lineRule="auto"/>
        <w:contextualSpacing/>
        <w:rPr>
          <w:rFonts w:ascii="Times New Roman" w:hAnsi="Times New Roman" w:cs="Times New Roman"/>
          <w:sz w:val="24"/>
          <w:szCs w:val="24"/>
        </w:rPr>
      </w:pPr>
    </w:p>
    <w:p w14:paraId="6B5D2C6E" w14:textId="55AC6F48" w:rsidR="00BC1CF4" w:rsidRDefault="006E4752" w:rsidP="00BC1CF4">
      <w:pPr>
        <w:spacing w:line="480" w:lineRule="auto"/>
        <w:contextualSpacing/>
        <w:rPr>
          <w:rFonts w:ascii="Times New Roman" w:hAnsi="Times New Roman" w:cs="Times New Roman"/>
          <w:sz w:val="24"/>
          <w:szCs w:val="24"/>
        </w:rPr>
      </w:pPr>
      <w:r w:rsidRPr="006E4752">
        <w:rPr>
          <w:rFonts w:ascii="Times New Roman" w:hAnsi="Times New Roman" w:cs="Times New Roman"/>
          <w:sz w:val="24"/>
          <w:szCs w:val="24"/>
        </w:rPr>
        <w:t xml:space="preserve">Kenny, Anthony. </w:t>
      </w:r>
      <w:r w:rsidRPr="006E4752">
        <w:rPr>
          <w:rFonts w:ascii="Times New Roman" w:hAnsi="Times New Roman" w:cs="Times New Roman"/>
          <w:i/>
          <w:iCs/>
          <w:sz w:val="24"/>
          <w:szCs w:val="24"/>
        </w:rPr>
        <w:t>Descartes: A Study of His Philosophy</w:t>
      </w:r>
      <w:r w:rsidRPr="006E4752">
        <w:rPr>
          <w:rFonts w:ascii="Times New Roman" w:hAnsi="Times New Roman" w:cs="Times New Roman"/>
          <w:sz w:val="24"/>
          <w:szCs w:val="24"/>
        </w:rPr>
        <w:t>. Thoemmes Press, 1993.</w:t>
      </w:r>
    </w:p>
    <w:p w14:paraId="6097B0A6" w14:textId="4468B9D3" w:rsidR="004B37B8" w:rsidRDefault="004B37B8" w:rsidP="004B37B8">
      <w:pPr>
        <w:pStyle w:val="NormalWeb"/>
        <w:spacing w:before="0" w:beforeAutospacing="0"/>
        <w:contextualSpacing/>
      </w:pPr>
      <w:r w:rsidRPr="004B37B8">
        <w:t xml:space="preserve">“Machine Definition &amp; Meaning.” </w:t>
      </w:r>
      <w:r w:rsidRPr="004B37B8">
        <w:rPr>
          <w:i/>
          <w:iCs/>
        </w:rPr>
        <w:t>Dictionary.com</w:t>
      </w:r>
      <w:r w:rsidRPr="004B37B8">
        <w:t>, Dictionary.com, https://www.dictionary.com/browse/machine</w:t>
      </w:r>
    </w:p>
    <w:p w14:paraId="56B08FF0" w14:textId="59C60BB7" w:rsidR="00990B98" w:rsidRDefault="00990B98" w:rsidP="00BC1CF4">
      <w:pPr>
        <w:spacing w:line="480" w:lineRule="auto"/>
        <w:contextualSpacing/>
        <w:rPr>
          <w:rFonts w:ascii="Times New Roman" w:hAnsi="Times New Roman" w:cs="Times New Roman"/>
          <w:sz w:val="24"/>
          <w:szCs w:val="24"/>
        </w:rPr>
      </w:pPr>
      <w:r>
        <w:rPr>
          <w:rFonts w:ascii="Times New Roman" w:hAnsi="Times New Roman" w:cs="Times New Roman"/>
          <w:sz w:val="24"/>
          <w:szCs w:val="24"/>
        </w:rPr>
        <w:t>Mind and Body Seminar. University of Wales Trinity Saint David.</w:t>
      </w:r>
    </w:p>
    <w:p w14:paraId="51F75505" w14:textId="196BE171" w:rsidR="007D3841" w:rsidRDefault="007D3841" w:rsidP="006E4752">
      <w:pPr>
        <w:spacing w:line="480" w:lineRule="auto"/>
        <w:contextualSpacing/>
        <w:rPr>
          <w:rFonts w:ascii="Times New Roman" w:hAnsi="Times New Roman" w:cs="Times New Roman"/>
          <w:sz w:val="24"/>
          <w:szCs w:val="24"/>
        </w:rPr>
      </w:pPr>
      <w:r w:rsidRPr="00BC1CF4">
        <w:rPr>
          <w:rFonts w:ascii="Times New Roman" w:hAnsi="Times New Roman" w:cs="Times New Roman"/>
          <w:sz w:val="24"/>
          <w:szCs w:val="24"/>
        </w:rPr>
        <w:t xml:space="preserve">Porter, Roy. </w:t>
      </w:r>
      <w:r w:rsidRPr="00BC1CF4">
        <w:rPr>
          <w:rFonts w:ascii="Times New Roman" w:hAnsi="Times New Roman" w:cs="Times New Roman"/>
          <w:i/>
          <w:iCs/>
          <w:sz w:val="24"/>
          <w:szCs w:val="24"/>
        </w:rPr>
        <w:t>Flesh in the Age of Reason</w:t>
      </w:r>
      <w:r w:rsidRPr="00BC1CF4">
        <w:rPr>
          <w:rFonts w:ascii="Times New Roman" w:hAnsi="Times New Roman" w:cs="Times New Roman"/>
          <w:sz w:val="24"/>
          <w:szCs w:val="24"/>
        </w:rPr>
        <w:t>. Allen Lane, 2003.</w:t>
      </w:r>
    </w:p>
    <w:p w14:paraId="067F6423" w14:textId="77777777" w:rsidR="00E40E0B" w:rsidRDefault="004F46A8" w:rsidP="00E40E0B">
      <w:pPr>
        <w:spacing w:line="480" w:lineRule="auto"/>
        <w:contextualSpacing/>
        <w:rPr>
          <w:rFonts w:ascii="Times New Roman" w:hAnsi="Times New Roman" w:cs="Times New Roman"/>
          <w:sz w:val="24"/>
          <w:szCs w:val="24"/>
        </w:rPr>
      </w:pPr>
      <w:r>
        <w:rPr>
          <w:rFonts w:ascii="Times New Roman" w:hAnsi="Times New Roman" w:cs="Times New Roman"/>
          <w:sz w:val="24"/>
          <w:szCs w:val="24"/>
        </w:rPr>
        <w:t>Richard Richardson. Conversation. 11/25/22.</w:t>
      </w:r>
    </w:p>
    <w:p w14:paraId="4797FB3D" w14:textId="49AEFC10" w:rsidR="00E40E0B" w:rsidRDefault="00E40E0B" w:rsidP="00E40E0B">
      <w:pPr>
        <w:spacing w:line="240" w:lineRule="auto"/>
        <w:contextualSpacing/>
        <w:rPr>
          <w:rFonts w:ascii="Times New Roman" w:hAnsi="Times New Roman" w:cs="Times New Roman"/>
          <w:sz w:val="24"/>
          <w:szCs w:val="24"/>
        </w:rPr>
      </w:pPr>
    </w:p>
    <w:p w14:paraId="2AD166BD" w14:textId="3E5F3481" w:rsidR="00E40E0B" w:rsidRDefault="00E40E0B" w:rsidP="00E40E0B">
      <w:pPr>
        <w:spacing w:line="240" w:lineRule="auto"/>
        <w:contextualSpacing/>
        <w:rPr>
          <w:rFonts w:ascii="Times New Roman" w:hAnsi="Times New Roman" w:cs="Times New Roman"/>
          <w:sz w:val="24"/>
          <w:szCs w:val="24"/>
        </w:rPr>
      </w:pPr>
    </w:p>
    <w:p w14:paraId="656E1C84" w14:textId="436BDF3A" w:rsidR="00E40E0B" w:rsidRDefault="00E40E0B" w:rsidP="00E40E0B">
      <w:pPr>
        <w:spacing w:line="240" w:lineRule="auto"/>
        <w:contextualSpacing/>
        <w:rPr>
          <w:rFonts w:ascii="Times New Roman" w:hAnsi="Times New Roman" w:cs="Times New Roman"/>
          <w:sz w:val="24"/>
          <w:szCs w:val="24"/>
        </w:rPr>
      </w:pPr>
    </w:p>
    <w:p w14:paraId="0FE42D49" w14:textId="3FAA0251" w:rsidR="00E40E0B" w:rsidRDefault="00E40E0B" w:rsidP="00E40E0B">
      <w:pPr>
        <w:spacing w:line="240" w:lineRule="auto"/>
        <w:contextualSpacing/>
        <w:rPr>
          <w:rFonts w:ascii="Times New Roman" w:hAnsi="Times New Roman" w:cs="Times New Roman"/>
          <w:sz w:val="24"/>
          <w:szCs w:val="24"/>
        </w:rPr>
      </w:pPr>
    </w:p>
    <w:p w14:paraId="7827AB20" w14:textId="05742851" w:rsidR="00E40E0B" w:rsidRDefault="00E40E0B" w:rsidP="00E40E0B">
      <w:pPr>
        <w:spacing w:line="240" w:lineRule="auto"/>
        <w:contextualSpacing/>
        <w:rPr>
          <w:rFonts w:ascii="Times New Roman" w:hAnsi="Times New Roman" w:cs="Times New Roman"/>
          <w:sz w:val="24"/>
          <w:szCs w:val="24"/>
        </w:rPr>
      </w:pPr>
    </w:p>
    <w:p w14:paraId="51ABAB00" w14:textId="2E5EF552" w:rsidR="00E40E0B" w:rsidRDefault="00E40E0B" w:rsidP="00E40E0B">
      <w:pPr>
        <w:pStyle w:val="NormalWeb"/>
      </w:pPr>
    </w:p>
    <w:p w14:paraId="13007600" w14:textId="77777777" w:rsidR="00C83F06" w:rsidRDefault="00C83F06" w:rsidP="00C83F06">
      <w:pPr>
        <w:pStyle w:val="NormalWeb"/>
        <w:contextualSpacing/>
      </w:pPr>
    </w:p>
    <w:p w14:paraId="76024112" w14:textId="66267FB9" w:rsidR="0085549D" w:rsidRPr="001979FD" w:rsidRDefault="0085549D" w:rsidP="00C83F06">
      <w:pPr>
        <w:pStyle w:val="NormalWeb"/>
        <w:ind w:left="562" w:hanging="562"/>
        <w:contextualSpacing/>
      </w:pPr>
    </w:p>
    <w:sectPr w:rsidR="0085549D" w:rsidRPr="001979F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0E26"/>
    <w:rsid w:val="0001094A"/>
    <w:rsid w:val="0001496D"/>
    <w:rsid w:val="0001697C"/>
    <w:rsid w:val="00022635"/>
    <w:rsid w:val="0004231C"/>
    <w:rsid w:val="000451F3"/>
    <w:rsid w:val="0005341B"/>
    <w:rsid w:val="0005790C"/>
    <w:rsid w:val="00063230"/>
    <w:rsid w:val="00074901"/>
    <w:rsid w:val="0008364F"/>
    <w:rsid w:val="000C33A9"/>
    <w:rsid w:val="00105F19"/>
    <w:rsid w:val="001670BE"/>
    <w:rsid w:val="0017241F"/>
    <w:rsid w:val="001741B4"/>
    <w:rsid w:val="00194FB9"/>
    <w:rsid w:val="001979FD"/>
    <w:rsid w:val="001A1011"/>
    <w:rsid w:val="001C4E5A"/>
    <w:rsid w:val="001C6B2A"/>
    <w:rsid w:val="001D62EA"/>
    <w:rsid w:val="001E0883"/>
    <w:rsid w:val="001E3A84"/>
    <w:rsid w:val="001F4AC6"/>
    <w:rsid w:val="0020356F"/>
    <w:rsid w:val="00214395"/>
    <w:rsid w:val="00224B3D"/>
    <w:rsid w:val="00240193"/>
    <w:rsid w:val="0025455B"/>
    <w:rsid w:val="00260393"/>
    <w:rsid w:val="002A0562"/>
    <w:rsid w:val="002A2475"/>
    <w:rsid w:val="002B6420"/>
    <w:rsid w:val="002D46F1"/>
    <w:rsid w:val="0034387C"/>
    <w:rsid w:val="003568FF"/>
    <w:rsid w:val="0036750B"/>
    <w:rsid w:val="00374FDB"/>
    <w:rsid w:val="00392B3E"/>
    <w:rsid w:val="00392C1E"/>
    <w:rsid w:val="003A5B9C"/>
    <w:rsid w:val="003B3759"/>
    <w:rsid w:val="003D240D"/>
    <w:rsid w:val="003D4108"/>
    <w:rsid w:val="004449C3"/>
    <w:rsid w:val="00470409"/>
    <w:rsid w:val="004A35AF"/>
    <w:rsid w:val="004B37B8"/>
    <w:rsid w:val="004F46A8"/>
    <w:rsid w:val="0051787C"/>
    <w:rsid w:val="00537331"/>
    <w:rsid w:val="005615EF"/>
    <w:rsid w:val="006068C4"/>
    <w:rsid w:val="00627A45"/>
    <w:rsid w:val="00630C72"/>
    <w:rsid w:val="00645634"/>
    <w:rsid w:val="0068535A"/>
    <w:rsid w:val="00693C62"/>
    <w:rsid w:val="006947BD"/>
    <w:rsid w:val="006C5EFF"/>
    <w:rsid w:val="006E2CD0"/>
    <w:rsid w:val="006E4752"/>
    <w:rsid w:val="006E6C80"/>
    <w:rsid w:val="006F68D5"/>
    <w:rsid w:val="00710E13"/>
    <w:rsid w:val="0072137A"/>
    <w:rsid w:val="0076651C"/>
    <w:rsid w:val="00795BD5"/>
    <w:rsid w:val="007D3841"/>
    <w:rsid w:val="008073BF"/>
    <w:rsid w:val="008346E7"/>
    <w:rsid w:val="00837914"/>
    <w:rsid w:val="00846BA8"/>
    <w:rsid w:val="0085549D"/>
    <w:rsid w:val="00856E39"/>
    <w:rsid w:val="008750C0"/>
    <w:rsid w:val="00883183"/>
    <w:rsid w:val="008862B4"/>
    <w:rsid w:val="008B4EF5"/>
    <w:rsid w:val="008C662D"/>
    <w:rsid w:val="00907FDB"/>
    <w:rsid w:val="0098636A"/>
    <w:rsid w:val="00990B98"/>
    <w:rsid w:val="00995233"/>
    <w:rsid w:val="009B4E65"/>
    <w:rsid w:val="009C5A6A"/>
    <w:rsid w:val="009F731F"/>
    <w:rsid w:val="00A24E66"/>
    <w:rsid w:val="00A37781"/>
    <w:rsid w:val="00A6539E"/>
    <w:rsid w:val="00A87071"/>
    <w:rsid w:val="00AB6F80"/>
    <w:rsid w:val="00AF61AD"/>
    <w:rsid w:val="00B07BED"/>
    <w:rsid w:val="00B222EF"/>
    <w:rsid w:val="00B24114"/>
    <w:rsid w:val="00B34F67"/>
    <w:rsid w:val="00B35E44"/>
    <w:rsid w:val="00B85ACB"/>
    <w:rsid w:val="00BB37DC"/>
    <w:rsid w:val="00BC1CF4"/>
    <w:rsid w:val="00BD4874"/>
    <w:rsid w:val="00C01490"/>
    <w:rsid w:val="00C103D4"/>
    <w:rsid w:val="00C15895"/>
    <w:rsid w:val="00C407F8"/>
    <w:rsid w:val="00C575EE"/>
    <w:rsid w:val="00C83F06"/>
    <w:rsid w:val="00C915B3"/>
    <w:rsid w:val="00C9484C"/>
    <w:rsid w:val="00C9568A"/>
    <w:rsid w:val="00C979C3"/>
    <w:rsid w:val="00CE32DA"/>
    <w:rsid w:val="00CE65F2"/>
    <w:rsid w:val="00D02A2B"/>
    <w:rsid w:val="00D157EC"/>
    <w:rsid w:val="00D37758"/>
    <w:rsid w:val="00D603B2"/>
    <w:rsid w:val="00D8236F"/>
    <w:rsid w:val="00D846C1"/>
    <w:rsid w:val="00DC595A"/>
    <w:rsid w:val="00E30EEF"/>
    <w:rsid w:val="00E40E0B"/>
    <w:rsid w:val="00E41342"/>
    <w:rsid w:val="00E55C9B"/>
    <w:rsid w:val="00EB0E26"/>
    <w:rsid w:val="00EC1DEA"/>
    <w:rsid w:val="00EC4688"/>
    <w:rsid w:val="00EE1392"/>
    <w:rsid w:val="00EE78BA"/>
    <w:rsid w:val="00EF4F58"/>
    <w:rsid w:val="00F414CF"/>
    <w:rsid w:val="00F550A1"/>
    <w:rsid w:val="00F854EF"/>
    <w:rsid w:val="00FF25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E09E3"/>
  <w15:chartTrackingRefBased/>
  <w15:docId w15:val="{D2AF4AA6-0268-487D-B340-4C33FE281D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E4752"/>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076112">
      <w:bodyDiv w:val="1"/>
      <w:marLeft w:val="0"/>
      <w:marRight w:val="0"/>
      <w:marTop w:val="0"/>
      <w:marBottom w:val="0"/>
      <w:divBdr>
        <w:top w:val="none" w:sz="0" w:space="0" w:color="auto"/>
        <w:left w:val="none" w:sz="0" w:space="0" w:color="auto"/>
        <w:bottom w:val="none" w:sz="0" w:space="0" w:color="auto"/>
        <w:right w:val="none" w:sz="0" w:space="0" w:color="auto"/>
      </w:divBdr>
    </w:div>
    <w:div w:id="407118686">
      <w:bodyDiv w:val="1"/>
      <w:marLeft w:val="0"/>
      <w:marRight w:val="0"/>
      <w:marTop w:val="0"/>
      <w:marBottom w:val="0"/>
      <w:divBdr>
        <w:top w:val="none" w:sz="0" w:space="0" w:color="auto"/>
        <w:left w:val="none" w:sz="0" w:space="0" w:color="auto"/>
        <w:bottom w:val="none" w:sz="0" w:space="0" w:color="auto"/>
        <w:right w:val="none" w:sz="0" w:space="0" w:color="auto"/>
      </w:divBdr>
    </w:div>
    <w:div w:id="787704014">
      <w:bodyDiv w:val="1"/>
      <w:marLeft w:val="0"/>
      <w:marRight w:val="0"/>
      <w:marTop w:val="0"/>
      <w:marBottom w:val="0"/>
      <w:divBdr>
        <w:top w:val="none" w:sz="0" w:space="0" w:color="auto"/>
        <w:left w:val="none" w:sz="0" w:space="0" w:color="auto"/>
        <w:bottom w:val="none" w:sz="0" w:space="0" w:color="auto"/>
        <w:right w:val="none" w:sz="0" w:space="0" w:color="auto"/>
      </w:divBdr>
    </w:div>
    <w:div w:id="1629356110">
      <w:bodyDiv w:val="1"/>
      <w:marLeft w:val="0"/>
      <w:marRight w:val="0"/>
      <w:marTop w:val="0"/>
      <w:marBottom w:val="0"/>
      <w:divBdr>
        <w:top w:val="none" w:sz="0" w:space="0" w:color="auto"/>
        <w:left w:val="none" w:sz="0" w:space="0" w:color="auto"/>
        <w:bottom w:val="none" w:sz="0" w:space="0" w:color="auto"/>
        <w:right w:val="none" w:sz="0" w:space="0" w:color="auto"/>
      </w:divBdr>
    </w:div>
    <w:div w:id="1727676614">
      <w:bodyDiv w:val="1"/>
      <w:marLeft w:val="0"/>
      <w:marRight w:val="0"/>
      <w:marTop w:val="0"/>
      <w:marBottom w:val="0"/>
      <w:divBdr>
        <w:top w:val="none" w:sz="0" w:space="0" w:color="auto"/>
        <w:left w:val="none" w:sz="0" w:space="0" w:color="auto"/>
        <w:bottom w:val="none" w:sz="0" w:space="0" w:color="auto"/>
        <w:right w:val="none" w:sz="0" w:space="0" w:color="auto"/>
      </w:divBdr>
    </w:div>
    <w:div w:id="1820220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13</Pages>
  <Words>3730</Words>
  <Characters>21262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Eric Richardson (2117450)</dc:creator>
  <cp:keywords/>
  <dc:description/>
  <cp:lastModifiedBy>Eric Richardson (2117450)</cp:lastModifiedBy>
  <cp:revision>2</cp:revision>
  <dcterms:created xsi:type="dcterms:W3CDTF">2022-11-30T23:37:00Z</dcterms:created>
  <dcterms:modified xsi:type="dcterms:W3CDTF">2022-11-30T23:37:00Z</dcterms:modified>
</cp:coreProperties>
</file>