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7CFA5F" w14:textId="19F1EA65" w:rsidR="00907B01" w:rsidRDefault="00907B01" w:rsidP="007329A0">
      <w:pPr>
        <w:pStyle w:val="Title"/>
        <w:jc w:val="both"/>
        <w:rPr>
          <w:lang w:val="en-GB"/>
        </w:rPr>
      </w:pPr>
    </w:p>
    <w:p w14:paraId="6C3B8578" w14:textId="77777777" w:rsidR="007329A0" w:rsidRDefault="007329A0" w:rsidP="007329A0">
      <w:pPr>
        <w:spacing w:line="259" w:lineRule="auto"/>
        <w:jc w:val="center"/>
        <w:rPr>
          <w:lang w:val="en-GB"/>
        </w:rPr>
      </w:pPr>
    </w:p>
    <w:p w14:paraId="337038E4" w14:textId="77777777" w:rsidR="007329A0" w:rsidRDefault="007329A0" w:rsidP="007329A0">
      <w:pPr>
        <w:spacing w:line="259" w:lineRule="auto"/>
        <w:jc w:val="center"/>
        <w:rPr>
          <w:lang w:val="en-GB"/>
        </w:rPr>
      </w:pPr>
    </w:p>
    <w:p w14:paraId="7AC2783B" w14:textId="77777777" w:rsidR="007329A0" w:rsidRDefault="007329A0" w:rsidP="007329A0">
      <w:pPr>
        <w:spacing w:line="259" w:lineRule="auto"/>
        <w:jc w:val="center"/>
        <w:rPr>
          <w:lang w:val="en-GB"/>
        </w:rPr>
      </w:pPr>
    </w:p>
    <w:p w14:paraId="29A8FB9B" w14:textId="77777777" w:rsidR="007329A0" w:rsidRDefault="007329A0" w:rsidP="007329A0">
      <w:pPr>
        <w:spacing w:line="259" w:lineRule="auto"/>
        <w:jc w:val="center"/>
        <w:rPr>
          <w:lang w:val="en-GB"/>
        </w:rPr>
      </w:pPr>
    </w:p>
    <w:p w14:paraId="0CC04A63" w14:textId="77777777" w:rsidR="007329A0" w:rsidRDefault="007329A0" w:rsidP="007329A0">
      <w:pPr>
        <w:spacing w:line="259" w:lineRule="auto"/>
        <w:jc w:val="center"/>
        <w:rPr>
          <w:lang w:val="en-GB"/>
        </w:rPr>
      </w:pPr>
    </w:p>
    <w:p w14:paraId="30E5A63A" w14:textId="77777777" w:rsidR="00A56567" w:rsidRPr="00A56567" w:rsidRDefault="00A56567" w:rsidP="00A56567">
      <w:pPr>
        <w:spacing w:line="259" w:lineRule="auto"/>
        <w:jc w:val="center"/>
        <w:rPr>
          <w:sz w:val="40"/>
          <w:szCs w:val="40"/>
          <w:lang w:val="en-GB"/>
        </w:rPr>
      </w:pPr>
      <w:r w:rsidRPr="00A56567">
        <w:rPr>
          <w:sz w:val="40"/>
          <w:szCs w:val="40"/>
          <w:lang w:val="en-GB"/>
        </w:rPr>
        <w:t>Component 1 - Individual Report</w:t>
      </w:r>
    </w:p>
    <w:p w14:paraId="7526C9B2" w14:textId="77777777" w:rsidR="00A56567" w:rsidRPr="00A56567" w:rsidRDefault="00A56567" w:rsidP="00A56567">
      <w:pPr>
        <w:spacing w:line="259" w:lineRule="auto"/>
        <w:jc w:val="center"/>
        <w:rPr>
          <w:sz w:val="40"/>
          <w:szCs w:val="40"/>
          <w:lang w:val="en-GB"/>
        </w:rPr>
      </w:pPr>
      <w:r w:rsidRPr="00A56567">
        <w:rPr>
          <w:sz w:val="40"/>
          <w:szCs w:val="40"/>
          <w:lang w:val="en-GB"/>
        </w:rPr>
        <w:t>Student Name: Alexandra M Cristea</w:t>
      </w:r>
    </w:p>
    <w:p w14:paraId="6C14AE91" w14:textId="77777777" w:rsidR="00A56567" w:rsidRPr="00A56567" w:rsidRDefault="00A56567" w:rsidP="00A56567">
      <w:pPr>
        <w:spacing w:line="259" w:lineRule="auto"/>
        <w:jc w:val="center"/>
        <w:rPr>
          <w:sz w:val="40"/>
          <w:szCs w:val="40"/>
          <w:lang w:val="en-GB"/>
        </w:rPr>
      </w:pPr>
      <w:r w:rsidRPr="00A56567">
        <w:rPr>
          <w:sz w:val="40"/>
          <w:szCs w:val="40"/>
          <w:lang w:val="en-GB"/>
        </w:rPr>
        <w:t>Student Number: 2109713</w:t>
      </w:r>
    </w:p>
    <w:p w14:paraId="7079E915" w14:textId="77777777" w:rsidR="00A56567" w:rsidRPr="00A56567" w:rsidRDefault="00A56567" w:rsidP="00A56567">
      <w:pPr>
        <w:spacing w:line="259" w:lineRule="auto"/>
        <w:jc w:val="center"/>
        <w:rPr>
          <w:sz w:val="40"/>
          <w:szCs w:val="40"/>
          <w:lang w:val="en-GB"/>
        </w:rPr>
      </w:pPr>
      <w:r w:rsidRPr="00A56567">
        <w:rPr>
          <w:sz w:val="40"/>
          <w:szCs w:val="40"/>
          <w:lang w:val="en-GB"/>
        </w:rPr>
        <w:t xml:space="preserve">Lecturer Name: </w:t>
      </w:r>
      <w:proofErr w:type="spellStart"/>
      <w:r w:rsidRPr="00A56567">
        <w:rPr>
          <w:sz w:val="40"/>
          <w:szCs w:val="40"/>
          <w:lang w:val="en-GB"/>
        </w:rPr>
        <w:t>Muno</w:t>
      </w:r>
      <w:proofErr w:type="spellEnd"/>
      <w:r w:rsidRPr="00A56567">
        <w:rPr>
          <w:sz w:val="40"/>
          <w:szCs w:val="40"/>
          <w:lang w:val="en-GB"/>
        </w:rPr>
        <w:t xml:space="preserve"> </w:t>
      </w:r>
      <w:proofErr w:type="spellStart"/>
      <w:r w:rsidRPr="00A56567">
        <w:rPr>
          <w:sz w:val="40"/>
          <w:szCs w:val="40"/>
          <w:lang w:val="en-GB"/>
        </w:rPr>
        <w:t>Zuwirai</w:t>
      </w:r>
      <w:proofErr w:type="spellEnd"/>
    </w:p>
    <w:p w14:paraId="0FEFC6F0" w14:textId="77777777" w:rsidR="00A56567" w:rsidRPr="00A56567" w:rsidRDefault="00A56567" w:rsidP="00A56567">
      <w:pPr>
        <w:spacing w:line="259" w:lineRule="auto"/>
        <w:jc w:val="center"/>
        <w:rPr>
          <w:sz w:val="40"/>
          <w:szCs w:val="40"/>
          <w:lang w:val="en-GB"/>
        </w:rPr>
      </w:pPr>
      <w:r w:rsidRPr="00A56567">
        <w:rPr>
          <w:sz w:val="40"/>
          <w:szCs w:val="40"/>
          <w:lang w:val="en-GB"/>
        </w:rPr>
        <w:t>LCBB5002_BIRM</w:t>
      </w:r>
    </w:p>
    <w:p w14:paraId="743105DA" w14:textId="7CAFA5D9" w:rsidR="00907B01" w:rsidRPr="007329A0" w:rsidRDefault="00A56567" w:rsidP="00A56567">
      <w:pPr>
        <w:spacing w:line="259" w:lineRule="auto"/>
        <w:jc w:val="center"/>
        <w:rPr>
          <w:rFonts w:eastAsiaTheme="majorEastAsia" w:cstheme="majorBidi"/>
          <w:b/>
          <w:spacing w:val="-10"/>
          <w:kern w:val="28"/>
          <w:sz w:val="40"/>
          <w:szCs w:val="40"/>
          <w:lang w:val="en-GB"/>
        </w:rPr>
      </w:pPr>
      <w:r w:rsidRPr="00A56567">
        <w:rPr>
          <w:sz w:val="40"/>
          <w:szCs w:val="40"/>
          <w:lang w:val="en-GB"/>
        </w:rPr>
        <w:t>Management Accounting</w:t>
      </w:r>
      <w:r w:rsidR="00907B01" w:rsidRPr="007329A0">
        <w:rPr>
          <w:sz w:val="40"/>
          <w:szCs w:val="40"/>
          <w:lang w:val="en-GB"/>
        </w:rPr>
        <w:br w:type="page"/>
      </w:r>
    </w:p>
    <w:sdt>
      <w:sdtPr>
        <w:id w:val="1373807263"/>
        <w:docPartObj>
          <w:docPartGallery w:val="Table of Contents"/>
          <w:docPartUnique/>
        </w:docPartObj>
      </w:sdtPr>
      <w:sdtEndPr>
        <w:rPr>
          <w:rFonts w:ascii="Times New Roman" w:eastAsiaTheme="minorHAnsi" w:hAnsi="Times New Roman" w:cstheme="minorBidi"/>
          <w:b/>
          <w:bCs/>
          <w:noProof/>
          <w:color w:val="auto"/>
          <w:sz w:val="24"/>
          <w:szCs w:val="22"/>
          <w:lang w:val="en-IN"/>
        </w:rPr>
      </w:sdtEndPr>
      <w:sdtContent>
        <w:p w14:paraId="11103FC9" w14:textId="5C404705" w:rsidR="009C2AB9" w:rsidRDefault="009C2AB9">
          <w:pPr>
            <w:pStyle w:val="TOCHeading"/>
          </w:pPr>
          <w:r>
            <w:t>Contents</w:t>
          </w:r>
        </w:p>
        <w:p w14:paraId="44D978FF" w14:textId="59678F9B" w:rsidR="006F6B22" w:rsidRDefault="009C2AB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1685143" w:history="1">
            <w:r w:rsidR="006F6B22" w:rsidRPr="006565EB">
              <w:rPr>
                <w:rStyle w:val="Hyperlink"/>
                <w:noProof/>
              </w:rPr>
              <w:t>Introduction</w:t>
            </w:r>
            <w:r w:rsidR="006F6B22">
              <w:rPr>
                <w:noProof/>
                <w:webHidden/>
              </w:rPr>
              <w:tab/>
            </w:r>
            <w:r w:rsidR="006F6B22">
              <w:rPr>
                <w:noProof/>
                <w:webHidden/>
              </w:rPr>
              <w:fldChar w:fldCharType="begin"/>
            </w:r>
            <w:r w:rsidR="006F6B22">
              <w:rPr>
                <w:noProof/>
                <w:webHidden/>
              </w:rPr>
              <w:instrText xml:space="preserve"> PAGEREF _Toc131685143 \h </w:instrText>
            </w:r>
            <w:r w:rsidR="006F6B22">
              <w:rPr>
                <w:noProof/>
                <w:webHidden/>
              </w:rPr>
            </w:r>
            <w:r w:rsidR="006F6B22">
              <w:rPr>
                <w:noProof/>
                <w:webHidden/>
              </w:rPr>
              <w:fldChar w:fldCharType="separate"/>
            </w:r>
            <w:r w:rsidR="006F6B22">
              <w:rPr>
                <w:noProof/>
                <w:webHidden/>
              </w:rPr>
              <w:t>4</w:t>
            </w:r>
            <w:r w:rsidR="006F6B22">
              <w:rPr>
                <w:noProof/>
                <w:webHidden/>
              </w:rPr>
              <w:fldChar w:fldCharType="end"/>
            </w:r>
          </w:hyperlink>
        </w:p>
        <w:p w14:paraId="6603AE51" w14:textId="2DC199D8" w:rsidR="006F6B22" w:rsidRDefault="006F6B2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131685159" w:history="1">
            <w:r w:rsidRPr="006565EB">
              <w:rPr>
                <w:rStyle w:val="Hyperlink"/>
                <w:noProof/>
                <w:lang w:val="en-GB"/>
              </w:rPr>
              <w:t>2 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_Toc131685159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4357E8" w14:textId="29BD0089" w:rsidR="006F6B22" w:rsidRDefault="006F6B2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131685160" w:history="1">
            <w:r w:rsidRPr="006565EB">
              <w:rPr>
                <w:rStyle w:val="Hyperlink"/>
                <w:rFonts w:ascii="Arial" w:hAnsi="Arial" w:cs="Arial"/>
                <w:noProof/>
              </w:rPr>
              <w:t>2.1</w:t>
            </w:r>
            <w:r w:rsidRPr="006565EB">
              <w:rPr>
                <w:rStyle w:val="Hyperlink"/>
                <w:rFonts w:ascii="Arial" w:hAnsi="Arial" w:cs="Arial"/>
                <w:b/>
                <w:bCs/>
                <w:noProof/>
              </w:rPr>
              <w:t xml:space="preserve"> </w:t>
            </w:r>
            <w:r w:rsidRPr="006565EB">
              <w:rPr>
                <w:rStyle w:val="Hyperlink"/>
                <w:rFonts w:ascii="Arial" w:hAnsi="Arial" w:cs="Arial"/>
                <w:noProof/>
              </w:rPr>
              <w:t>Calculating marginal cost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_Toc131685160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902A22" w14:textId="31E8F278" w:rsidR="006F6B22" w:rsidRDefault="006F6B2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131685161" w:history="1">
            <w:r w:rsidRPr="006565EB">
              <w:rPr>
                <w:rStyle w:val="Hyperlink"/>
                <w:noProof/>
              </w:rPr>
              <w:t>2.2 Production plan if contract is honoured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_Toc131685161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AD45CC" w14:textId="4E089F85" w:rsidR="006F6B22" w:rsidRDefault="006F6B2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131685162" w:history="1">
            <w:r w:rsidRPr="006565EB">
              <w:rPr>
                <w:rStyle w:val="Hyperlink"/>
                <w:noProof/>
              </w:rPr>
              <w:t>2.3 Production plan if contract is not honoured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_Toc131685162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5B8F15" w14:textId="7C8CE1BC" w:rsidR="006F6B22" w:rsidRDefault="006F6B2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131685163" w:history="1">
            <w:r w:rsidRPr="006565EB">
              <w:rPr>
                <w:rStyle w:val="Hyperlink"/>
                <w:rFonts w:ascii="Arial" w:hAnsi="Arial" w:cs="Arial"/>
                <w:noProof/>
              </w:rPr>
              <w:t>2.4 Analyse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_Toc131685163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8CE8A8" w14:textId="7F7D1173" w:rsidR="006F6B22" w:rsidRPr="006F6B22" w:rsidRDefault="006F6B2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131685164" w:history="1">
            <w:r w:rsidRPr="006565EB">
              <w:rPr>
                <w:rStyle w:val="Hyperlink"/>
                <w:noProof/>
              </w:rPr>
              <w:t>2.5 Limitation factor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_Toc131685164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E0566B" w14:textId="577A24FD" w:rsidR="006F6B22" w:rsidRDefault="006F6B22" w:rsidP="006F6B2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131685165" w:history="1">
            <w:r w:rsidRPr="006565EB">
              <w:rPr>
                <w:rStyle w:val="Hyperlink"/>
                <w:noProof/>
              </w:rPr>
              <w:t>2.6 Assumptions and limitations of the Cost Volume Profit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_Toc131685165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6011F3" w14:textId="30A2798A" w:rsidR="006F6B22" w:rsidRDefault="006F6B2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131685172" w:history="1">
            <w:r w:rsidRPr="006565EB">
              <w:rPr>
                <w:rStyle w:val="Hyperlink"/>
                <w:noProof/>
                <w:lang w:val="en-GB"/>
              </w:rPr>
              <w:t>3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_Toc131685172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9D7143" w14:textId="33A558AC" w:rsidR="006F6B22" w:rsidRDefault="006F6B2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131685173" w:history="1">
            <w:r w:rsidRPr="006565EB">
              <w:rPr>
                <w:rStyle w:val="Hyperlink"/>
                <w:noProof/>
                <w:lang w:val="en-GB"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_Toc131685173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6BB01A" w14:textId="6E0F1D4F" w:rsidR="009C2AB9" w:rsidRDefault="009C2AB9">
          <w:r>
            <w:rPr>
              <w:b/>
              <w:bCs/>
              <w:noProof/>
            </w:rPr>
            <w:fldChar w:fldCharType="end"/>
          </w:r>
        </w:p>
      </w:sdtContent>
    </w:sdt>
    <w:p w14:paraId="07C80FB8" w14:textId="77777777" w:rsidR="00732E36" w:rsidRDefault="00732E36" w:rsidP="00732E36">
      <w:pPr>
        <w:pStyle w:val="Title"/>
        <w:rPr>
          <w:lang w:val="en-GB"/>
        </w:rPr>
      </w:pPr>
    </w:p>
    <w:p w14:paraId="1E9D7106" w14:textId="77777777" w:rsidR="00732E36" w:rsidRDefault="00732E36">
      <w:pPr>
        <w:jc w:val="left"/>
        <w:rPr>
          <w:lang w:val="en-GB"/>
        </w:rPr>
      </w:pPr>
      <w:r>
        <w:rPr>
          <w:lang w:val="en-GB"/>
        </w:rPr>
        <w:br w:type="page"/>
      </w:r>
    </w:p>
    <w:p w14:paraId="054DCAC8" w14:textId="5B40D8AF" w:rsidR="00732E36" w:rsidRPr="009C2AB9" w:rsidRDefault="00732E36" w:rsidP="009C2AB9">
      <w:pPr>
        <w:pStyle w:val="Heading1"/>
      </w:pPr>
      <w:bookmarkStart w:id="0" w:name="_Toc131684545"/>
      <w:bookmarkStart w:id="1" w:name="_Toc131685143"/>
      <w:r w:rsidRPr="009C2AB9">
        <w:lastRenderedPageBreak/>
        <w:t>Introduction</w:t>
      </w:r>
      <w:bookmarkEnd w:id="0"/>
      <w:bookmarkEnd w:id="1"/>
      <w:r w:rsidRPr="009C2AB9">
        <w:t xml:space="preserve"> </w:t>
      </w:r>
    </w:p>
    <w:p w14:paraId="61C5A603" w14:textId="03D1D3C0" w:rsidR="0065607C" w:rsidRPr="005535A5" w:rsidRDefault="0065607C" w:rsidP="00ED6D4D">
      <w:pPr>
        <w:spacing w:line="360" w:lineRule="auto"/>
        <w:rPr>
          <w:rFonts w:ascii="Arial" w:hAnsi="Arial" w:cs="Arial"/>
          <w:sz w:val="22"/>
          <w:lang w:val="en-GB"/>
        </w:rPr>
      </w:pPr>
      <w:r w:rsidRPr="005535A5">
        <w:rPr>
          <w:rFonts w:ascii="Arial" w:hAnsi="Arial" w:cs="Arial"/>
          <w:sz w:val="22"/>
          <w:lang w:val="en-GB"/>
        </w:rPr>
        <w:t xml:space="preserve">The report focuses on Supper Tyres </w:t>
      </w:r>
      <w:r w:rsidR="006E3F12" w:rsidRPr="005535A5">
        <w:rPr>
          <w:rFonts w:ascii="Arial" w:hAnsi="Arial" w:cs="Arial"/>
          <w:sz w:val="22"/>
          <w:lang w:val="en-GB"/>
        </w:rPr>
        <w:t>which</w:t>
      </w:r>
      <w:r w:rsidRPr="005535A5">
        <w:rPr>
          <w:rFonts w:ascii="Arial" w:hAnsi="Arial" w:cs="Arial"/>
          <w:sz w:val="22"/>
          <w:lang w:val="en-GB"/>
        </w:rPr>
        <w:t xml:space="preserve"> </w:t>
      </w:r>
      <w:r w:rsidR="006E3F12" w:rsidRPr="005535A5">
        <w:rPr>
          <w:rFonts w:ascii="Arial" w:hAnsi="Arial" w:cs="Arial"/>
          <w:sz w:val="22"/>
          <w:lang w:val="en-GB"/>
        </w:rPr>
        <w:t>produces</w:t>
      </w:r>
      <w:r w:rsidRPr="005535A5">
        <w:rPr>
          <w:rFonts w:ascii="Arial" w:hAnsi="Arial" w:cs="Arial"/>
          <w:sz w:val="22"/>
          <w:lang w:val="en-GB"/>
        </w:rPr>
        <w:t xml:space="preserve"> three types of tyres that are budget, premium and standard</w:t>
      </w:r>
      <w:r w:rsidR="00392AA1">
        <w:rPr>
          <w:rFonts w:ascii="Arial" w:hAnsi="Arial" w:cs="Arial"/>
          <w:sz w:val="22"/>
          <w:lang w:val="en-GB"/>
        </w:rPr>
        <w:t xml:space="preserve">. Below, the main aim is to focus on the types of tyres, as well as the </w:t>
      </w:r>
      <w:r w:rsidRPr="005535A5">
        <w:rPr>
          <w:rFonts w:ascii="Arial" w:hAnsi="Arial" w:cs="Arial"/>
          <w:sz w:val="22"/>
          <w:lang w:val="en-GB"/>
        </w:rPr>
        <w:t xml:space="preserve">analysis </w:t>
      </w:r>
      <w:r w:rsidR="006E3F12" w:rsidRPr="005535A5">
        <w:rPr>
          <w:rFonts w:ascii="Arial" w:hAnsi="Arial" w:cs="Arial"/>
          <w:sz w:val="22"/>
          <w:lang w:val="en-GB"/>
        </w:rPr>
        <w:t>of</w:t>
      </w:r>
      <w:r w:rsidRPr="005535A5">
        <w:rPr>
          <w:rFonts w:ascii="Arial" w:hAnsi="Arial" w:cs="Arial"/>
          <w:sz w:val="22"/>
          <w:lang w:val="en-GB"/>
        </w:rPr>
        <w:t xml:space="preserve"> the organization. The report discusses the management techniques includ</w:t>
      </w:r>
      <w:r w:rsidR="005535A5" w:rsidRPr="005535A5">
        <w:rPr>
          <w:rFonts w:ascii="Arial" w:hAnsi="Arial" w:cs="Arial"/>
          <w:sz w:val="22"/>
          <w:lang w:val="en-GB"/>
        </w:rPr>
        <w:t>ing</w:t>
      </w:r>
      <w:r w:rsidRPr="005535A5">
        <w:rPr>
          <w:rFonts w:ascii="Arial" w:hAnsi="Arial" w:cs="Arial"/>
          <w:sz w:val="22"/>
          <w:lang w:val="en-GB"/>
        </w:rPr>
        <w:t xml:space="preserve"> calculating the High-Low method along with variable and fixed overheads</w:t>
      </w:r>
      <w:r w:rsidR="00295DE1" w:rsidRPr="005535A5">
        <w:rPr>
          <w:rFonts w:ascii="Arial" w:hAnsi="Arial" w:cs="Arial"/>
          <w:sz w:val="22"/>
          <w:lang w:val="en-GB"/>
        </w:rPr>
        <w:t xml:space="preserve"> </w:t>
      </w:r>
      <w:r w:rsidR="00E16066" w:rsidRPr="005535A5">
        <w:rPr>
          <w:rFonts w:ascii="Arial" w:hAnsi="Arial" w:cs="Arial"/>
          <w:sz w:val="22"/>
          <w:lang w:val="en-GB"/>
        </w:rPr>
        <w:t xml:space="preserve">and different </w:t>
      </w:r>
      <w:r w:rsidR="006E3F12" w:rsidRPr="005535A5">
        <w:rPr>
          <w:rFonts w:ascii="Arial" w:hAnsi="Arial" w:cs="Arial"/>
          <w:sz w:val="22"/>
          <w:lang w:val="en-GB"/>
        </w:rPr>
        <w:t>costs</w:t>
      </w:r>
      <w:r w:rsidR="00E16066" w:rsidRPr="005535A5">
        <w:rPr>
          <w:rFonts w:ascii="Arial" w:hAnsi="Arial" w:cs="Arial"/>
          <w:sz w:val="22"/>
          <w:lang w:val="en-GB"/>
        </w:rPr>
        <w:t xml:space="preserve"> related to the product</w:t>
      </w:r>
      <w:r w:rsidR="005A4032">
        <w:rPr>
          <w:rFonts w:ascii="Arial" w:hAnsi="Arial" w:cs="Arial"/>
          <w:sz w:val="22"/>
          <w:lang w:val="en-GB"/>
        </w:rPr>
        <w:t xml:space="preserve"> which</w:t>
      </w:r>
      <w:r w:rsidR="00E16066" w:rsidRPr="005535A5">
        <w:rPr>
          <w:rFonts w:ascii="Arial" w:hAnsi="Arial" w:cs="Arial"/>
          <w:sz w:val="22"/>
          <w:lang w:val="en-GB"/>
        </w:rPr>
        <w:t xml:space="preserve"> will be calculated. In the later part of the report production schedule budget, income statement and marginal cost statement will be prepared for the financial year ending on 31</w:t>
      </w:r>
      <w:r w:rsidR="00E16066" w:rsidRPr="005535A5">
        <w:rPr>
          <w:rFonts w:ascii="Arial" w:hAnsi="Arial" w:cs="Arial"/>
          <w:sz w:val="22"/>
          <w:vertAlign w:val="superscript"/>
          <w:lang w:val="en-GB"/>
        </w:rPr>
        <w:t>st</w:t>
      </w:r>
      <w:r w:rsidR="00E16066" w:rsidRPr="005535A5">
        <w:rPr>
          <w:rFonts w:ascii="Arial" w:hAnsi="Arial" w:cs="Arial"/>
          <w:sz w:val="22"/>
          <w:lang w:val="en-GB"/>
        </w:rPr>
        <w:t xml:space="preserve"> August 2023.</w:t>
      </w:r>
    </w:p>
    <w:p w14:paraId="33CC0FCC" w14:textId="61B60AC9" w:rsidR="0065607C" w:rsidRDefault="0065607C">
      <w:pPr>
        <w:spacing w:line="259" w:lineRule="auto"/>
        <w:jc w:val="left"/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71"/>
        <w:gridCol w:w="1803"/>
        <w:gridCol w:w="1803"/>
        <w:gridCol w:w="1803"/>
      </w:tblGrid>
      <w:tr w:rsidR="00B951EE" w14:paraId="0C79E5E8" w14:textId="77777777" w:rsidTr="009C2AB9">
        <w:tc>
          <w:tcPr>
            <w:tcW w:w="2671" w:type="dxa"/>
          </w:tcPr>
          <w:p w14:paraId="04F1CFC8" w14:textId="40A81ED7" w:rsidR="00B951EE" w:rsidRPr="00B951EE" w:rsidRDefault="00B951EE" w:rsidP="00B951EE">
            <w:pPr>
              <w:rPr>
                <w:sz w:val="20"/>
                <w:szCs w:val="20"/>
                <w:lang w:val="en-GB"/>
              </w:rPr>
            </w:pPr>
          </w:p>
        </w:tc>
        <w:tc>
          <w:tcPr>
            <w:tcW w:w="1803" w:type="dxa"/>
          </w:tcPr>
          <w:p w14:paraId="4BBCD4DE" w14:textId="1A51F373" w:rsidR="00B951EE" w:rsidRDefault="00B951EE" w:rsidP="00907B01">
            <w:pPr>
              <w:pStyle w:val="Heading1"/>
              <w:rPr>
                <w:lang w:val="en-GB"/>
              </w:rPr>
            </w:pPr>
            <w:bookmarkStart w:id="2" w:name="_Toc131684546"/>
            <w:bookmarkStart w:id="3" w:name="_Toc131685144"/>
            <w:r>
              <w:rPr>
                <w:lang w:val="en-GB"/>
              </w:rPr>
              <w:t>Budget</w:t>
            </w:r>
            <w:bookmarkEnd w:id="2"/>
            <w:bookmarkEnd w:id="3"/>
          </w:p>
        </w:tc>
        <w:tc>
          <w:tcPr>
            <w:tcW w:w="1803" w:type="dxa"/>
          </w:tcPr>
          <w:p w14:paraId="263F1EBE" w14:textId="48CE940D" w:rsidR="00B951EE" w:rsidRDefault="00B951EE" w:rsidP="00907B01">
            <w:pPr>
              <w:pStyle w:val="Heading1"/>
              <w:rPr>
                <w:lang w:val="en-GB"/>
              </w:rPr>
            </w:pPr>
            <w:bookmarkStart w:id="4" w:name="_Toc131684547"/>
            <w:bookmarkStart w:id="5" w:name="_Toc131685145"/>
            <w:r>
              <w:rPr>
                <w:lang w:val="en-GB"/>
              </w:rPr>
              <w:t>Standard</w:t>
            </w:r>
            <w:bookmarkEnd w:id="4"/>
            <w:bookmarkEnd w:id="5"/>
          </w:p>
        </w:tc>
        <w:tc>
          <w:tcPr>
            <w:tcW w:w="1803" w:type="dxa"/>
          </w:tcPr>
          <w:p w14:paraId="5E8B2D8C" w14:textId="7490B0AF" w:rsidR="00B951EE" w:rsidRDefault="00B951EE" w:rsidP="00907B01">
            <w:pPr>
              <w:pStyle w:val="Heading1"/>
              <w:rPr>
                <w:lang w:val="en-GB"/>
              </w:rPr>
            </w:pPr>
            <w:bookmarkStart w:id="6" w:name="_Toc131684548"/>
            <w:bookmarkStart w:id="7" w:name="_Toc131685146"/>
            <w:r>
              <w:rPr>
                <w:lang w:val="en-GB"/>
              </w:rPr>
              <w:t>Premium</w:t>
            </w:r>
            <w:bookmarkEnd w:id="6"/>
            <w:bookmarkEnd w:id="7"/>
          </w:p>
        </w:tc>
      </w:tr>
      <w:tr w:rsidR="00B951EE" w14:paraId="049D73F2" w14:textId="77777777" w:rsidTr="009C2AB9">
        <w:tc>
          <w:tcPr>
            <w:tcW w:w="2671" w:type="dxa"/>
          </w:tcPr>
          <w:p w14:paraId="3B75B14D" w14:textId="07EB4C55" w:rsidR="00B951EE" w:rsidRPr="00B951EE" w:rsidRDefault="00B951EE" w:rsidP="00907B01">
            <w:pPr>
              <w:pStyle w:val="Heading1"/>
              <w:rPr>
                <w:b w:val="0"/>
                <w:bCs/>
                <w:sz w:val="20"/>
                <w:szCs w:val="20"/>
                <w:lang w:val="en-GB"/>
              </w:rPr>
            </w:pPr>
            <w:bookmarkStart w:id="8" w:name="_Toc131684549"/>
            <w:bookmarkStart w:id="9" w:name="_Toc131685147"/>
            <w:r>
              <w:rPr>
                <w:b w:val="0"/>
                <w:bCs/>
                <w:sz w:val="20"/>
                <w:szCs w:val="20"/>
                <w:lang w:val="en-GB"/>
              </w:rPr>
              <w:t>Maximum annual demand</w:t>
            </w:r>
            <w:bookmarkEnd w:id="8"/>
            <w:bookmarkEnd w:id="9"/>
          </w:p>
        </w:tc>
        <w:tc>
          <w:tcPr>
            <w:tcW w:w="1803" w:type="dxa"/>
          </w:tcPr>
          <w:p w14:paraId="2D1F9D68" w14:textId="09F309F9" w:rsidR="00B951EE" w:rsidRDefault="00B951EE" w:rsidP="00907B01">
            <w:pPr>
              <w:pStyle w:val="Heading1"/>
              <w:rPr>
                <w:lang w:val="en-GB"/>
              </w:rPr>
            </w:pPr>
            <w:bookmarkStart w:id="10" w:name="_Toc131684550"/>
            <w:bookmarkStart w:id="11" w:name="_Toc131685148"/>
            <w:r>
              <w:rPr>
                <w:lang w:val="en-GB"/>
              </w:rPr>
              <w:t>2.200</w:t>
            </w:r>
            <w:bookmarkEnd w:id="10"/>
            <w:bookmarkEnd w:id="11"/>
          </w:p>
        </w:tc>
        <w:tc>
          <w:tcPr>
            <w:tcW w:w="1803" w:type="dxa"/>
          </w:tcPr>
          <w:p w14:paraId="30E66EBB" w14:textId="456F0B1E" w:rsidR="00B951EE" w:rsidRDefault="00B951EE" w:rsidP="00907B01">
            <w:pPr>
              <w:pStyle w:val="Heading1"/>
              <w:rPr>
                <w:lang w:val="en-GB"/>
              </w:rPr>
            </w:pPr>
            <w:bookmarkStart w:id="12" w:name="_Toc131684551"/>
            <w:bookmarkStart w:id="13" w:name="_Toc131685149"/>
            <w:r>
              <w:rPr>
                <w:lang w:val="en-GB"/>
              </w:rPr>
              <w:t>1.600</w:t>
            </w:r>
            <w:bookmarkEnd w:id="12"/>
            <w:bookmarkEnd w:id="13"/>
          </w:p>
        </w:tc>
        <w:tc>
          <w:tcPr>
            <w:tcW w:w="1803" w:type="dxa"/>
          </w:tcPr>
          <w:p w14:paraId="1332CE82" w14:textId="0D061D4C" w:rsidR="00B951EE" w:rsidRDefault="00B951EE" w:rsidP="00907B01">
            <w:pPr>
              <w:pStyle w:val="Heading1"/>
              <w:rPr>
                <w:lang w:val="en-GB"/>
              </w:rPr>
            </w:pPr>
            <w:bookmarkStart w:id="14" w:name="_Toc131684552"/>
            <w:bookmarkStart w:id="15" w:name="_Toc131685150"/>
            <w:r>
              <w:rPr>
                <w:lang w:val="en-GB"/>
              </w:rPr>
              <w:t>900</w:t>
            </w:r>
            <w:bookmarkEnd w:id="14"/>
            <w:bookmarkEnd w:id="15"/>
          </w:p>
        </w:tc>
      </w:tr>
      <w:tr w:rsidR="00B951EE" w14:paraId="7605338E" w14:textId="77777777" w:rsidTr="009C2AB9">
        <w:tc>
          <w:tcPr>
            <w:tcW w:w="2671" w:type="dxa"/>
          </w:tcPr>
          <w:p w14:paraId="2775B4CD" w14:textId="0E589B4E" w:rsidR="00B951EE" w:rsidRPr="00B951EE" w:rsidRDefault="00B951EE" w:rsidP="00907B01">
            <w:pPr>
              <w:pStyle w:val="Heading1"/>
              <w:rPr>
                <w:b w:val="0"/>
                <w:bCs/>
                <w:sz w:val="20"/>
                <w:szCs w:val="20"/>
                <w:lang w:val="en-GB"/>
              </w:rPr>
            </w:pPr>
            <w:bookmarkStart w:id="16" w:name="_Toc131684553"/>
            <w:bookmarkStart w:id="17" w:name="_Toc131685151"/>
            <w:r>
              <w:rPr>
                <w:b w:val="0"/>
                <w:bCs/>
                <w:sz w:val="20"/>
                <w:szCs w:val="20"/>
                <w:lang w:val="en-GB"/>
              </w:rPr>
              <w:t>Special Strengthening Wire</w:t>
            </w:r>
            <w:bookmarkEnd w:id="16"/>
            <w:bookmarkEnd w:id="17"/>
          </w:p>
        </w:tc>
        <w:tc>
          <w:tcPr>
            <w:tcW w:w="1803" w:type="dxa"/>
          </w:tcPr>
          <w:p w14:paraId="69A5E48D" w14:textId="784AB86E" w:rsidR="00B951EE" w:rsidRDefault="00B951EE" w:rsidP="00907B01">
            <w:pPr>
              <w:pStyle w:val="Heading1"/>
              <w:rPr>
                <w:lang w:val="en-GB"/>
              </w:rPr>
            </w:pPr>
            <w:bookmarkStart w:id="18" w:name="_Toc131684554"/>
            <w:bookmarkStart w:id="19" w:name="_Toc131685152"/>
            <w:r>
              <w:rPr>
                <w:lang w:val="en-GB"/>
              </w:rPr>
              <w:t>4</w:t>
            </w:r>
            <w:bookmarkEnd w:id="18"/>
            <w:bookmarkEnd w:id="19"/>
          </w:p>
        </w:tc>
        <w:tc>
          <w:tcPr>
            <w:tcW w:w="1803" w:type="dxa"/>
          </w:tcPr>
          <w:p w14:paraId="1C3DEB63" w14:textId="65923D88" w:rsidR="00B951EE" w:rsidRDefault="00B951EE" w:rsidP="00907B01">
            <w:pPr>
              <w:pStyle w:val="Heading1"/>
              <w:rPr>
                <w:lang w:val="en-GB"/>
              </w:rPr>
            </w:pPr>
            <w:bookmarkStart w:id="20" w:name="_Toc131684555"/>
            <w:bookmarkStart w:id="21" w:name="_Toc131685153"/>
            <w:r>
              <w:rPr>
                <w:lang w:val="en-GB"/>
              </w:rPr>
              <w:t>6</w:t>
            </w:r>
            <w:bookmarkEnd w:id="20"/>
            <w:bookmarkEnd w:id="21"/>
          </w:p>
        </w:tc>
        <w:tc>
          <w:tcPr>
            <w:tcW w:w="1803" w:type="dxa"/>
          </w:tcPr>
          <w:p w14:paraId="0E7BF99A" w14:textId="242398BE" w:rsidR="00B951EE" w:rsidRDefault="00B951EE" w:rsidP="00907B01">
            <w:pPr>
              <w:pStyle w:val="Heading1"/>
              <w:rPr>
                <w:lang w:val="en-GB"/>
              </w:rPr>
            </w:pPr>
            <w:bookmarkStart w:id="22" w:name="_Toc131684556"/>
            <w:bookmarkStart w:id="23" w:name="_Toc131685154"/>
            <w:r>
              <w:rPr>
                <w:lang w:val="en-GB"/>
              </w:rPr>
              <w:t>12</w:t>
            </w:r>
            <w:bookmarkEnd w:id="22"/>
            <w:bookmarkEnd w:id="23"/>
          </w:p>
        </w:tc>
      </w:tr>
      <w:tr w:rsidR="00B951EE" w14:paraId="3FA3669D" w14:textId="77777777" w:rsidTr="009C2AB9">
        <w:tc>
          <w:tcPr>
            <w:tcW w:w="2671" w:type="dxa"/>
          </w:tcPr>
          <w:p w14:paraId="1480CC3B" w14:textId="43D22A80" w:rsidR="00B951EE" w:rsidRDefault="00B951EE" w:rsidP="00907B01">
            <w:pPr>
              <w:pStyle w:val="Heading1"/>
              <w:rPr>
                <w:b w:val="0"/>
                <w:bCs/>
                <w:sz w:val="20"/>
                <w:szCs w:val="20"/>
                <w:lang w:val="en-GB"/>
              </w:rPr>
            </w:pPr>
            <w:bookmarkStart w:id="24" w:name="_Toc131684557"/>
            <w:bookmarkStart w:id="25" w:name="_Toc131685155"/>
            <w:r>
              <w:rPr>
                <w:b w:val="0"/>
                <w:bCs/>
                <w:sz w:val="20"/>
                <w:szCs w:val="20"/>
                <w:lang w:val="en-GB"/>
              </w:rPr>
              <w:t>Strengthening Wire Required</w:t>
            </w:r>
            <w:bookmarkEnd w:id="24"/>
            <w:bookmarkEnd w:id="25"/>
          </w:p>
        </w:tc>
        <w:tc>
          <w:tcPr>
            <w:tcW w:w="1803" w:type="dxa"/>
          </w:tcPr>
          <w:p w14:paraId="2C27B8D2" w14:textId="670D253F" w:rsidR="00B951EE" w:rsidRDefault="00B951EE" w:rsidP="00907B01">
            <w:pPr>
              <w:pStyle w:val="Heading1"/>
              <w:rPr>
                <w:lang w:val="en-GB"/>
              </w:rPr>
            </w:pPr>
            <w:bookmarkStart w:id="26" w:name="_Toc131684558"/>
            <w:bookmarkStart w:id="27" w:name="_Toc131685156"/>
            <w:r>
              <w:rPr>
                <w:lang w:val="en-GB"/>
              </w:rPr>
              <w:t>8800</w:t>
            </w:r>
            <w:bookmarkEnd w:id="26"/>
            <w:bookmarkEnd w:id="27"/>
          </w:p>
        </w:tc>
        <w:tc>
          <w:tcPr>
            <w:tcW w:w="1803" w:type="dxa"/>
          </w:tcPr>
          <w:p w14:paraId="0AEA0B69" w14:textId="1954CC06" w:rsidR="00B951EE" w:rsidRDefault="00B951EE" w:rsidP="00907B01">
            <w:pPr>
              <w:pStyle w:val="Heading1"/>
              <w:rPr>
                <w:lang w:val="en-GB"/>
              </w:rPr>
            </w:pPr>
            <w:bookmarkStart w:id="28" w:name="_Toc131684559"/>
            <w:bookmarkStart w:id="29" w:name="_Toc131685157"/>
            <w:r>
              <w:rPr>
                <w:lang w:val="en-GB"/>
              </w:rPr>
              <w:t>9600</w:t>
            </w:r>
            <w:bookmarkEnd w:id="28"/>
            <w:bookmarkEnd w:id="29"/>
          </w:p>
        </w:tc>
        <w:tc>
          <w:tcPr>
            <w:tcW w:w="1803" w:type="dxa"/>
          </w:tcPr>
          <w:p w14:paraId="4FC47AAF" w14:textId="2550BB40" w:rsidR="00B951EE" w:rsidRDefault="00B951EE" w:rsidP="00907B01">
            <w:pPr>
              <w:pStyle w:val="Heading1"/>
              <w:rPr>
                <w:lang w:val="en-GB"/>
              </w:rPr>
            </w:pPr>
            <w:bookmarkStart w:id="30" w:name="_Toc131684560"/>
            <w:bookmarkStart w:id="31" w:name="_Toc131685158"/>
            <w:r>
              <w:rPr>
                <w:lang w:val="en-GB"/>
              </w:rPr>
              <w:t>10800</w:t>
            </w:r>
            <w:bookmarkEnd w:id="30"/>
            <w:bookmarkEnd w:id="31"/>
          </w:p>
        </w:tc>
      </w:tr>
    </w:tbl>
    <w:p w14:paraId="5410E9DF" w14:textId="77777777" w:rsidR="00B951EE" w:rsidRDefault="00B951EE" w:rsidP="00B951EE">
      <w:pPr>
        <w:rPr>
          <w:rFonts w:ascii="Arial" w:hAnsi="Arial" w:cs="Arial"/>
          <w:b/>
          <w:bCs/>
          <w:color w:val="000000"/>
          <w:sz w:val="22"/>
          <w:u w:val="single"/>
        </w:rPr>
      </w:pPr>
    </w:p>
    <w:p w14:paraId="30193EEE" w14:textId="538FF0AC" w:rsidR="00B951EE" w:rsidRPr="00907B01" w:rsidRDefault="00B951EE" w:rsidP="00B951EE">
      <w:pPr>
        <w:rPr>
          <w:rFonts w:ascii="Arial" w:hAnsi="Arial" w:cs="Arial"/>
          <w:b/>
          <w:bCs/>
          <w:color w:val="000000"/>
          <w:sz w:val="22"/>
          <w:u w:val="single"/>
        </w:rPr>
      </w:pPr>
      <w:r>
        <w:rPr>
          <w:rFonts w:ascii="Arial" w:hAnsi="Arial" w:cs="Arial"/>
          <w:b/>
          <w:bCs/>
          <w:color w:val="000000"/>
          <w:sz w:val="22"/>
          <w:u w:val="single"/>
        </w:rPr>
        <w:t>Actual results for the year ended 31 August 2021</w:t>
      </w:r>
    </w:p>
    <w:p w14:paraId="3A33E7C8" w14:textId="17B70216" w:rsidR="00732E36" w:rsidRDefault="00732E36" w:rsidP="00907B01">
      <w:pPr>
        <w:pStyle w:val="Heading1"/>
        <w:rPr>
          <w:lang w:val="en-GB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628"/>
        <w:gridCol w:w="1233"/>
        <w:gridCol w:w="1488"/>
        <w:gridCol w:w="1471"/>
        <w:gridCol w:w="1196"/>
      </w:tblGrid>
      <w:tr w:rsidR="00732E36" w14:paraId="7FF78315" w14:textId="77777777" w:rsidTr="00CC7EF8">
        <w:trPr>
          <w:trHeight w:val="406"/>
        </w:trPr>
        <w:tc>
          <w:tcPr>
            <w:tcW w:w="2012" w:type="pct"/>
            <w:vAlign w:val="center"/>
            <w:hideMark/>
          </w:tcPr>
          <w:p w14:paraId="547EC2D7" w14:textId="77777777" w:rsidR="00732E36" w:rsidRDefault="00732E36">
            <w:pPr>
              <w:jc w:val="center"/>
              <w:rPr>
                <w:rFonts w:ascii="Arial" w:hAnsi="Arial" w:cs="Arial"/>
                <w:b/>
                <w:bCs/>
                <w:color w:val="000000"/>
                <w:sz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</w:rPr>
              <w:t> </w:t>
            </w:r>
          </w:p>
        </w:tc>
        <w:tc>
          <w:tcPr>
            <w:tcW w:w="684" w:type="pct"/>
            <w:shd w:val="clear" w:color="auto" w:fill="D9D9D9"/>
            <w:vAlign w:val="center"/>
            <w:hideMark/>
          </w:tcPr>
          <w:p w14:paraId="1E0581C2" w14:textId="77777777" w:rsidR="00732E36" w:rsidRDefault="00732E36">
            <w:pPr>
              <w:jc w:val="center"/>
              <w:rPr>
                <w:rFonts w:ascii="Arial" w:hAnsi="Arial" w:cs="Arial"/>
                <w:b/>
                <w:bCs/>
                <w:color w:val="000000"/>
                <w:sz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</w:rPr>
              <w:t>Budget</w:t>
            </w:r>
          </w:p>
        </w:tc>
        <w:tc>
          <w:tcPr>
            <w:tcW w:w="825" w:type="pct"/>
            <w:shd w:val="clear" w:color="auto" w:fill="D9D9D9"/>
            <w:vAlign w:val="center"/>
            <w:hideMark/>
          </w:tcPr>
          <w:p w14:paraId="544FA62C" w14:textId="77777777" w:rsidR="00732E36" w:rsidRDefault="00732E36">
            <w:pPr>
              <w:jc w:val="center"/>
              <w:rPr>
                <w:rFonts w:ascii="Arial" w:hAnsi="Arial" w:cs="Arial"/>
                <w:b/>
                <w:bCs/>
                <w:color w:val="000000"/>
                <w:sz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</w:rPr>
              <w:t>Standard</w:t>
            </w:r>
          </w:p>
        </w:tc>
        <w:tc>
          <w:tcPr>
            <w:tcW w:w="816" w:type="pct"/>
            <w:shd w:val="clear" w:color="auto" w:fill="D9D9D9"/>
            <w:vAlign w:val="center"/>
            <w:hideMark/>
          </w:tcPr>
          <w:p w14:paraId="0EA6D6C1" w14:textId="77777777" w:rsidR="00732E36" w:rsidRDefault="00732E36">
            <w:pPr>
              <w:jc w:val="center"/>
              <w:rPr>
                <w:rFonts w:ascii="Arial" w:hAnsi="Arial" w:cs="Arial"/>
                <w:b/>
                <w:bCs/>
                <w:color w:val="000000"/>
                <w:sz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</w:rPr>
              <w:t>Premium</w:t>
            </w:r>
          </w:p>
        </w:tc>
        <w:tc>
          <w:tcPr>
            <w:tcW w:w="663" w:type="pct"/>
            <w:shd w:val="clear" w:color="auto" w:fill="D9D9D9"/>
            <w:vAlign w:val="center"/>
            <w:hideMark/>
          </w:tcPr>
          <w:p w14:paraId="31896BC0" w14:textId="77777777" w:rsidR="00732E36" w:rsidRDefault="00732E36">
            <w:pPr>
              <w:jc w:val="center"/>
              <w:rPr>
                <w:rFonts w:ascii="Arial" w:hAnsi="Arial" w:cs="Arial"/>
                <w:b/>
                <w:bCs/>
                <w:color w:val="000000"/>
                <w:sz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</w:rPr>
              <w:t>Total</w:t>
            </w:r>
          </w:p>
        </w:tc>
      </w:tr>
      <w:tr w:rsidR="00732E36" w14:paraId="406ACCFF" w14:textId="77777777" w:rsidTr="00CC7EF8">
        <w:trPr>
          <w:trHeight w:val="370"/>
        </w:trPr>
        <w:tc>
          <w:tcPr>
            <w:tcW w:w="2012" w:type="pct"/>
            <w:vAlign w:val="center"/>
            <w:hideMark/>
          </w:tcPr>
          <w:p w14:paraId="556CB0C4" w14:textId="77777777" w:rsidR="00732E36" w:rsidRDefault="00732E36">
            <w:pPr>
              <w:rPr>
                <w:rFonts w:ascii="Arial" w:hAnsi="Arial" w:cs="Arial"/>
                <w:color w:val="000000"/>
                <w:sz w:val="22"/>
              </w:rPr>
            </w:pPr>
            <w:r>
              <w:rPr>
                <w:rFonts w:ascii="Arial" w:hAnsi="Arial" w:cs="Arial"/>
                <w:color w:val="000000"/>
                <w:sz w:val="22"/>
              </w:rPr>
              <w:t>Sales (units)</w:t>
            </w:r>
          </w:p>
        </w:tc>
        <w:tc>
          <w:tcPr>
            <w:tcW w:w="684" w:type="pct"/>
            <w:vAlign w:val="center"/>
            <w:hideMark/>
          </w:tcPr>
          <w:p w14:paraId="45C63E06" w14:textId="77777777" w:rsidR="00732E36" w:rsidRDefault="00732E36">
            <w:pPr>
              <w:jc w:val="right"/>
              <w:rPr>
                <w:rFonts w:ascii="Arial" w:hAnsi="Arial" w:cs="Arial"/>
                <w:color w:val="000000"/>
                <w:sz w:val="22"/>
              </w:rPr>
            </w:pPr>
            <w:r>
              <w:rPr>
                <w:rFonts w:ascii="Arial" w:hAnsi="Arial" w:cs="Arial"/>
                <w:color w:val="000000"/>
                <w:sz w:val="22"/>
              </w:rPr>
              <w:t>1,700</w:t>
            </w:r>
          </w:p>
        </w:tc>
        <w:tc>
          <w:tcPr>
            <w:tcW w:w="825" w:type="pct"/>
            <w:vAlign w:val="center"/>
            <w:hideMark/>
          </w:tcPr>
          <w:p w14:paraId="61463874" w14:textId="77777777" w:rsidR="00732E36" w:rsidRDefault="00732E36">
            <w:pPr>
              <w:jc w:val="right"/>
              <w:rPr>
                <w:rFonts w:ascii="Arial" w:hAnsi="Arial" w:cs="Arial"/>
                <w:color w:val="000000"/>
                <w:sz w:val="22"/>
              </w:rPr>
            </w:pPr>
            <w:r>
              <w:rPr>
                <w:rFonts w:ascii="Arial" w:hAnsi="Arial" w:cs="Arial"/>
                <w:color w:val="000000"/>
                <w:sz w:val="22"/>
              </w:rPr>
              <w:t>1,240</w:t>
            </w:r>
          </w:p>
        </w:tc>
        <w:tc>
          <w:tcPr>
            <w:tcW w:w="816" w:type="pct"/>
            <w:vAlign w:val="center"/>
            <w:hideMark/>
          </w:tcPr>
          <w:p w14:paraId="5DF0B6E5" w14:textId="77777777" w:rsidR="00732E36" w:rsidRDefault="00732E36">
            <w:pPr>
              <w:jc w:val="right"/>
              <w:rPr>
                <w:rFonts w:ascii="Arial" w:hAnsi="Arial" w:cs="Arial"/>
                <w:color w:val="000000"/>
                <w:sz w:val="22"/>
              </w:rPr>
            </w:pPr>
            <w:r>
              <w:rPr>
                <w:rFonts w:ascii="Arial" w:hAnsi="Arial" w:cs="Arial"/>
                <w:color w:val="000000"/>
                <w:sz w:val="22"/>
              </w:rPr>
              <w:t>760</w:t>
            </w:r>
          </w:p>
        </w:tc>
        <w:tc>
          <w:tcPr>
            <w:tcW w:w="663" w:type="pct"/>
            <w:vAlign w:val="center"/>
            <w:hideMark/>
          </w:tcPr>
          <w:p w14:paraId="76A55996" w14:textId="77777777" w:rsidR="00732E36" w:rsidRDefault="00732E36">
            <w:pPr>
              <w:jc w:val="right"/>
              <w:rPr>
                <w:rFonts w:ascii="Arial" w:hAnsi="Arial" w:cs="Arial"/>
                <w:b/>
                <w:bCs/>
                <w:color w:val="000000"/>
                <w:sz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</w:rPr>
              <w:t>3,700</w:t>
            </w:r>
          </w:p>
        </w:tc>
      </w:tr>
      <w:tr w:rsidR="00732E36" w14:paraId="298A0ED6" w14:textId="77777777" w:rsidTr="00CC7EF8">
        <w:trPr>
          <w:trHeight w:val="370"/>
        </w:trPr>
        <w:tc>
          <w:tcPr>
            <w:tcW w:w="2012" w:type="pct"/>
            <w:vAlign w:val="center"/>
            <w:hideMark/>
          </w:tcPr>
          <w:p w14:paraId="60AB93EE" w14:textId="77777777" w:rsidR="00732E36" w:rsidRDefault="00732E36">
            <w:pPr>
              <w:rPr>
                <w:rFonts w:ascii="Arial" w:hAnsi="Arial" w:cs="Arial"/>
                <w:b/>
                <w:bCs/>
                <w:color w:val="000000"/>
                <w:sz w:val="22"/>
                <w:lang w:val="en-GB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</w:rPr>
              <w:t>Sales Revenue (£)</w:t>
            </w:r>
          </w:p>
        </w:tc>
        <w:tc>
          <w:tcPr>
            <w:tcW w:w="684" w:type="pct"/>
            <w:vAlign w:val="center"/>
            <w:hideMark/>
          </w:tcPr>
          <w:p w14:paraId="3156EFA6" w14:textId="77777777" w:rsidR="00732E36" w:rsidRDefault="00732E36">
            <w:pPr>
              <w:jc w:val="right"/>
              <w:rPr>
                <w:rFonts w:ascii="Arial" w:hAnsi="Arial" w:cs="Arial"/>
                <w:b/>
                <w:bCs/>
                <w:color w:val="000000"/>
                <w:sz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</w:rPr>
              <w:t>102,000</w:t>
            </w:r>
          </w:p>
        </w:tc>
        <w:tc>
          <w:tcPr>
            <w:tcW w:w="825" w:type="pct"/>
            <w:vAlign w:val="center"/>
            <w:hideMark/>
          </w:tcPr>
          <w:p w14:paraId="6F347324" w14:textId="77777777" w:rsidR="00732E36" w:rsidRDefault="00732E36">
            <w:pPr>
              <w:jc w:val="right"/>
              <w:rPr>
                <w:rFonts w:ascii="Arial" w:hAnsi="Arial" w:cs="Arial"/>
                <w:b/>
                <w:bCs/>
                <w:color w:val="000000"/>
                <w:sz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</w:rPr>
              <w:t>111,600</w:t>
            </w:r>
          </w:p>
        </w:tc>
        <w:tc>
          <w:tcPr>
            <w:tcW w:w="816" w:type="pct"/>
            <w:vAlign w:val="center"/>
            <w:hideMark/>
          </w:tcPr>
          <w:p w14:paraId="4A3222FD" w14:textId="77777777" w:rsidR="00732E36" w:rsidRDefault="00732E36">
            <w:pPr>
              <w:jc w:val="right"/>
              <w:rPr>
                <w:rFonts w:ascii="Arial" w:hAnsi="Arial" w:cs="Arial"/>
                <w:b/>
                <w:bCs/>
                <w:color w:val="000000"/>
                <w:sz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</w:rPr>
              <w:t>91,200</w:t>
            </w:r>
          </w:p>
        </w:tc>
        <w:tc>
          <w:tcPr>
            <w:tcW w:w="663" w:type="pct"/>
            <w:vAlign w:val="center"/>
            <w:hideMark/>
          </w:tcPr>
          <w:p w14:paraId="007527F2" w14:textId="77777777" w:rsidR="00732E36" w:rsidRDefault="00732E36">
            <w:pPr>
              <w:jc w:val="right"/>
              <w:rPr>
                <w:rFonts w:ascii="Arial" w:hAnsi="Arial" w:cs="Arial"/>
                <w:b/>
                <w:bCs/>
                <w:color w:val="000000"/>
                <w:sz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</w:rPr>
              <w:t>304,800</w:t>
            </w:r>
          </w:p>
        </w:tc>
      </w:tr>
      <w:tr w:rsidR="00732E36" w14:paraId="017D6EE8" w14:textId="77777777" w:rsidTr="00CC7EF8">
        <w:trPr>
          <w:trHeight w:val="370"/>
        </w:trPr>
        <w:tc>
          <w:tcPr>
            <w:tcW w:w="2012" w:type="pct"/>
            <w:vAlign w:val="center"/>
            <w:hideMark/>
          </w:tcPr>
          <w:p w14:paraId="3067E9C2" w14:textId="77777777" w:rsidR="00732E36" w:rsidRDefault="00732E36">
            <w:pPr>
              <w:rPr>
                <w:rFonts w:ascii="Arial" w:hAnsi="Arial" w:cs="Arial"/>
                <w:b/>
                <w:bCs/>
                <w:color w:val="000000"/>
                <w:sz w:val="22"/>
              </w:rPr>
            </w:pPr>
            <w:r>
              <w:rPr>
                <w:rFonts w:ascii="Arial" w:hAnsi="Arial" w:cs="Arial"/>
                <w:color w:val="000000"/>
                <w:sz w:val="22"/>
              </w:rPr>
              <w:t xml:space="preserve">Raw materials (£) </w:t>
            </w:r>
          </w:p>
        </w:tc>
        <w:tc>
          <w:tcPr>
            <w:tcW w:w="684" w:type="pct"/>
            <w:vAlign w:val="center"/>
            <w:hideMark/>
          </w:tcPr>
          <w:p w14:paraId="1D7F776E" w14:textId="77777777" w:rsidR="00732E36" w:rsidRDefault="00732E3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color w:val="000000"/>
                <w:sz w:val="22"/>
              </w:rPr>
              <w:t xml:space="preserve">     46,800</w:t>
            </w:r>
          </w:p>
        </w:tc>
        <w:tc>
          <w:tcPr>
            <w:tcW w:w="825" w:type="pct"/>
            <w:vAlign w:val="center"/>
            <w:hideMark/>
          </w:tcPr>
          <w:p w14:paraId="3E157EC8" w14:textId="77777777" w:rsidR="00732E36" w:rsidRDefault="00732E3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color w:val="000000"/>
                <w:sz w:val="22"/>
              </w:rPr>
              <w:t xml:space="preserve">         38,600</w:t>
            </w:r>
          </w:p>
        </w:tc>
        <w:tc>
          <w:tcPr>
            <w:tcW w:w="816" w:type="pct"/>
            <w:vAlign w:val="center"/>
            <w:hideMark/>
          </w:tcPr>
          <w:p w14:paraId="59AD893F" w14:textId="77777777" w:rsidR="00732E36" w:rsidRDefault="00732E3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color w:val="000000"/>
                <w:sz w:val="22"/>
              </w:rPr>
              <w:t xml:space="preserve">         18,300</w:t>
            </w:r>
          </w:p>
        </w:tc>
        <w:tc>
          <w:tcPr>
            <w:tcW w:w="663" w:type="pct"/>
            <w:vAlign w:val="center"/>
            <w:hideMark/>
          </w:tcPr>
          <w:p w14:paraId="71771C16" w14:textId="77777777" w:rsidR="00732E36" w:rsidRDefault="00732E3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color w:val="000000"/>
                <w:sz w:val="22"/>
              </w:rPr>
              <w:t xml:space="preserve">   103,700</w:t>
            </w:r>
          </w:p>
        </w:tc>
      </w:tr>
      <w:tr w:rsidR="00732E36" w14:paraId="2FAB83E8" w14:textId="77777777" w:rsidTr="00CC7EF8">
        <w:trPr>
          <w:trHeight w:val="370"/>
        </w:trPr>
        <w:tc>
          <w:tcPr>
            <w:tcW w:w="2012" w:type="pct"/>
            <w:vAlign w:val="center"/>
            <w:hideMark/>
          </w:tcPr>
          <w:p w14:paraId="441477F3" w14:textId="77777777" w:rsidR="00732E36" w:rsidRDefault="00732E36">
            <w:pPr>
              <w:rPr>
                <w:rFonts w:ascii="Arial" w:hAnsi="Arial" w:cs="Arial"/>
                <w:color w:val="000000"/>
                <w:sz w:val="22"/>
              </w:rPr>
            </w:pPr>
            <w:r>
              <w:rPr>
                <w:rFonts w:ascii="Arial" w:hAnsi="Arial" w:cs="Arial"/>
                <w:color w:val="000000"/>
                <w:sz w:val="22"/>
              </w:rPr>
              <w:t>Direct labour (£)</w:t>
            </w:r>
          </w:p>
        </w:tc>
        <w:tc>
          <w:tcPr>
            <w:tcW w:w="684" w:type="pct"/>
            <w:vAlign w:val="center"/>
            <w:hideMark/>
          </w:tcPr>
          <w:p w14:paraId="604A6B8F" w14:textId="77777777" w:rsidR="00732E36" w:rsidRDefault="00732E36">
            <w:pPr>
              <w:jc w:val="right"/>
              <w:rPr>
                <w:rFonts w:ascii="Arial" w:hAnsi="Arial" w:cs="Arial"/>
                <w:color w:val="000000"/>
                <w:sz w:val="22"/>
              </w:rPr>
            </w:pPr>
            <w:r>
              <w:rPr>
                <w:rFonts w:ascii="Arial" w:hAnsi="Arial" w:cs="Arial"/>
                <w:color w:val="000000"/>
                <w:sz w:val="22"/>
              </w:rPr>
              <w:t>24,400</w:t>
            </w:r>
          </w:p>
        </w:tc>
        <w:tc>
          <w:tcPr>
            <w:tcW w:w="825" w:type="pct"/>
            <w:vAlign w:val="center"/>
            <w:hideMark/>
          </w:tcPr>
          <w:p w14:paraId="220D40CA" w14:textId="77777777" w:rsidR="00732E36" w:rsidRDefault="00732E36">
            <w:pPr>
              <w:jc w:val="right"/>
              <w:rPr>
                <w:rFonts w:ascii="Arial" w:hAnsi="Arial" w:cs="Arial"/>
                <w:color w:val="000000"/>
                <w:sz w:val="22"/>
              </w:rPr>
            </w:pPr>
            <w:r>
              <w:rPr>
                <w:rFonts w:ascii="Arial" w:hAnsi="Arial" w:cs="Arial"/>
                <w:color w:val="000000"/>
                <w:sz w:val="22"/>
              </w:rPr>
              <w:t>28,900</w:t>
            </w:r>
          </w:p>
        </w:tc>
        <w:tc>
          <w:tcPr>
            <w:tcW w:w="816" w:type="pct"/>
            <w:vAlign w:val="center"/>
            <w:hideMark/>
          </w:tcPr>
          <w:p w14:paraId="717B582D" w14:textId="77777777" w:rsidR="00732E36" w:rsidRDefault="00732E36">
            <w:pPr>
              <w:jc w:val="right"/>
              <w:rPr>
                <w:rFonts w:ascii="Arial" w:hAnsi="Arial" w:cs="Arial"/>
                <w:color w:val="000000"/>
                <w:sz w:val="22"/>
              </w:rPr>
            </w:pPr>
            <w:r>
              <w:rPr>
                <w:rFonts w:ascii="Arial" w:hAnsi="Arial" w:cs="Arial"/>
                <w:color w:val="000000"/>
                <w:sz w:val="22"/>
              </w:rPr>
              <w:t>24,200</w:t>
            </w:r>
          </w:p>
        </w:tc>
        <w:tc>
          <w:tcPr>
            <w:tcW w:w="663" w:type="pct"/>
            <w:vAlign w:val="center"/>
            <w:hideMark/>
          </w:tcPr>
          <w:p w14:paraId="23F2AB8A" w14:textId="77777777" w:rsidR="00732E36" w:rsidRDefault="00732E36">
            <w:pPr>
              <w:jc w:val="right"/>
              <w:rPr>
                <w:rFonts w:ascii="Arial" w:hAnsi="Arial" w:cs="Arial"/>
                <w:color w:val="000000"/>
                <w:sz w:val="22"/>
              </w:rPr>
            </w:pPr>
            <w:r>
              <w:rPr>
                <w:rFonts w:ascii="Arial" w:hAnsi="Arial" w:cs="Arial"/>
                <w:color w:val="000000"/>
                <w:sz w:val="22"/>
              </w:rPr>
              <w:t>77,500</w:t>
            </w:r>
          </w:p>
        </w:tc>
      </w:tr>
      <w:tr w:rsidR="00732E36" w14:paraId="74AE5E46" w14:textId="77777777" w:rsidTr="00CC7EF8">
        <w:trPr>
          <w:trHeight w:val="370"/>
        </w:trPr>
        <w:tc>
          <w:tcPr>
            <w:tcW w:w="2012" w:type="pct"/>
            <w:vAlign w:val="center"/>
            <w:hideMark/>
          </w:tcPr>
          <w:p w14:paraId="61F02CA7" w14:textId="77777777" w:rsidR="00732E36" w:rsidRDefault="00732E36">
            <w:pPr>
              <w:rPr>
                <w:rFonts w:ascii="Arial" w:hAnsi="Arial" w:cs="Arial"/>
                <w:color w:val="000000"/>
                <w:sz w:val="22"/>
              </w:rPr>
            </w:pPr>
            <w:r>
              <w:rPr>
                <w:rFonts w:ascii="Arial" w:hAnsi="Arial" w:cs="Arial"/>
                <w:color w:val="000000"/>
                <w:sz w:val="22"/>
              </w:rPr>
              <w:t>Semi-Variable Overheads (£)</w:t>
            </w:r>
          </w:p>
        </w:tc>
        <w:tc>
          <w:tcPr>
            <w:tcW w:w="684" w:type="pct"/>
            <w:vAlign w:val="center"/>
            <w:hideMark/>
          </w:tcPr>
          <w:p w14:paraId="55EDE68C" w14:textId="77777777" w:rsidR="00732E36" w:rsidRDefault="00732E36">
            <w:pPr>
              <w:jc w:val="right"/>
              <w:rPr>
                <w:rFonts w:ascii="Arial" w:hAnsi="Arial" w:cs="Arial"/>
                <w:color w:val="000000"/>
                <w:sz w:val="22"/>
              </w:rPr>
            </w:pPr>
            <w:r>
              <w:rPr>
                <w:rFonts w:ascii="Arial" w:hAnsi="Arial" w:cs="Arial"/>
                <w:color w:val="000000"/>
                <w:sz w:val="22"/>
              </w:rPr>
              <w:t>18,200</w:t>
            </w:r>
          </w:p>
        </w:tc>
        <w:tc>
          <w:tcPr>
            <w:tcW w:w="825" w:type="pct"/>
            <w:vAlign w:val="center"/>
            <w:hideMark/>
          </w:tcPr>
          <w:p w14:paraId="22B26792" w14:textId="77777777" w:rsidR="00732E36" w:rsidRDefault="00732E36">
            <w:pPr>
              <w:jc w:val="right"/>
              <w:rPr>
                <w:rFonts w:ascii="Arial" w:hAnsi="Arial" w:cs="Arial"/>
                <w:color w:val="000000"/>
                <w:sz w:val="22"/>
              </w:rPr>
            </w:pPr>
            <w:r>
              <w:rPr>
                <w:rFonts w:ascii="Arial" w:hAnsi="Arial" w:cs="Arial"/>
                <w:color w:val="000000"/>
                <w:sz w:val="22"/>
              </w:rPr>
              <w:t>14,400</w:t>
            </w:r>
          </w:p>
        </w:tc>
        <w:tc>
          <w:tcPr>
            <w:tcW w:w="816" w:type="pct"/>
            <w:vAlign w:val="center"/>
            <w:hideMark/>
          </w:tcPr>
          <w:p w14:paraId="313C164B" w14:textId="77777777" w:rsidR="00732E36" w:rsidRDefault="00732E36">
            <w:pPr>
              <w:jc w:val="right"/>
              <w:rPr>
                <w:rFonts w:ascii="Arial" w:hAnsi="Arial" w:cs="Arial"/>
                <w:color w:val="000000"/>
                <w:sz w:val="22"/>
              </w:rPr>
            </w:pPr>
            <w:r>
              <w:rPr>
                <w:rFonts w:ascii="Arial" w:hAnsi="Arial" w:cs="Arial"/>
                <w:color w:val="000000"/>
                <w:sz w:val="22"/>
              </w:rPr>
              <w:t>12,600</w:t>
            </w:r>
          </w:p>
        </w:tc>
        <w:tc>
          <w:tcPr>
            <w:tcW w:w="663" w:type="pct"/>
            <w:vAlign w:val="center"/>
            <w:hideMark/>
          </w:tcPr>
          <w:p w14:paraId="6930154F" w14:textId="77777777" w:rsidR="00732E36" w:rsidRDefault="00732E36">
            <w:pPr>
              <w:jc w:val="right"/>
              <w:rPr>
                <w:rFonts w:ascii="Arial" w:hAnsi="Arial" w:cs="Arial"/>
                <w:color w:val="000000"/>
                <w:sz w:val="22"/>
              </w:rPr>
            </w:pPr>
            <w:r>
              <w:rPr>
                <w:rFonts w:ascii="Arial" w:hAnsi="Arial" w:cs="Arial"/>
                <w:color w:val="000000"/>
                <w:sz w:val="22"/>
              </w:rPr>
              <w:t>45,200</w:t>
            </w:r>
          </w:p>
        </w:tc>
      </w:tr>
      <w:tr w:rsidR="00732E36" w14:paraId="4392B8FB" w14:textId="77777777" w:rsidTr="00CC7EF8">
        <w:trPr>
          <w:trHeight w:val="370"/>
        </w:trPr>
        <w:tc>
          <w:tcPr>
            <w:tcW w:w="2012" w:type="pct"/>
            <w:vAlign w:val="center"/>
            <w:hideMark/>
          </w:tcPr>
          <w:p w14:paraId="606396D1" w14:textId="77777777" w:rsidR="00732E36" w:rsidRDefault="00732E36">
            <w:pPr>
              <w:rPr>
                <w:rFonts w:ascii="Arial" w:hAnsi="Arial" w:cs="Arial"/>
                <w:color w:val="000000"/>
                <w:sz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</w:rPr>
              <w:lastRenderedPageBreak/>
              <w:t>Total Costs</w:t>
            </w:r>
          </w:p>
        </w:tc>
        <w:tc>
          <w:tcPr>
            <w:tcW w:w="684" w:type="pct"/>
            <w:vAlign w:val="center"/>
            <w:hideMark/>
          </w:tcPr>
          <w:p w14:paraId="679DC5A3" w14:textId="77777777" w:rsidR="00732E36" w:rsidRDefault="00732E36">
            <w:pPr>
              <w:jc w:val="right"/>
              <w:rPr>
                <w:rFonts w:ascii="Arial" w:hAnsi="Arial" w:cs="Arial"/>
                <w:color w:val="000000"/>
                <w:sz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</w:rPr>
              <w:t>89,400</w:t>
            </w:r>
          </w:p>
        </w:tc>
        <w:tc>
          <w:tcPr>
            <w:tcW w:w="825" w:type="pct"/>
            <w:vAlign w:val="center"/>
            <w:hideMark/>
          </w:tcPr>
          <w:p w14:paraId="2AB3E5C4" w14:textId="77777777" w:rsidR="00732E36" w:rsidRDefault="00732E36">
            <w:pPr>
              <w:jc w:val="right"/>
              <w:rPr>
                <w:rFonts w:ascii="Arial" w:hAnsi="Arial" w:cs="Arial"/>
                <w:color w:val="000000"/>
                <w:sz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</w:rPr>
              <w:t>81,900</w:t>
            </w:r>
          </w:p>
        </w:tc>
        <w:tc>
          <w:tcPr>
            <w:tcW w:w="816" w:type="pct"/>
            <w:vAlign w:val="center"/>
            <w:hideMark/>
          </w:tcPr>
          <w:p w14:paraId="52826B17" w14:textId="77777777" w:rsidR="00732E36" w:rsidRDefault="00732E36">
            <w:pPr>
              <w:jc w:val="right"/>
              <w:rPr>
                <w:rFonts w:ascii="Arial" w:hAnsi="Arial" w:cs="Arial"/>
                <w:color w:val="000000"/>
                <w:sz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</w:rPr>
              <w:t>55,100</w:t>
            </w:r>
          </w:p>
        </w:tc>
        <w:tc>
          <w:tcPr>
            <w:tcW w:w="663" w:type="pct"/>
            <w:vAlign w:val="center"/>
            <w:hideMark/>
          </w:tcPr>
          <w:p w14:paraId="705337DB" w14:textId="77777777" w:rsidR="00732E36" w:rsidRDefault="00732E36">
            <w:pPr>
              <w:jc w:val="right"/>
              <w:rPr>
                <w:rFonts w:ascii="Arial" w:hAnsi="Arial" w:cs="Arial"/>
                <w:color w:val="000000"/>
                <w:sz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</w:rPr>
              <w:t>226,400</w:t>
            </w:r>
          </w:p>
        </w:tc>
      </w:tr>
      <w:tr w:rsidR="00732E36" w14:paraId="326F31D3" w14:textId="77777777" w:rsidTr="00CC7EF8">
        <w:trPr>
          <w:trHeight w:val="370"/>
        </w:trPr>
        <w:tc>
          <w:tcPr>
            <w:tcW w:w="2012" w:type="pct"/>
            <w:vAlign w:val="center"/>
            <w:hideMark/>
          </w:tcPr>
          <w:p w14:paraId="6ECF48BA" w14:textId="77777777" w:rsidR="00732E36" w:rsidRDefault="00732E36">
            <w:pPr>
              <w:rPr>
                <w:rFonts w:ascii="Arial" w:hAnsi="Arial" w:cs="Arial"/>
                <w:b/>
                <w:bCs/>
                <w:color w:val="000000"/>
                <w:sz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</w:rPr>
              <w:t>Profit / (Loss) (£)</w:t>
            </w:r>
          </w:p>
        </w:tc>
        <w:tc>
          <w:tcPr>
            <w:tcW w:w="684" w:type="pct"/>
            <w:vAlign w:val="center"/>
            <w:hideMark/>
          </w:tcPr>
          <w:p w14:paraId="2125F5B8" w14:textId="77777777" w:rsidR="00732E36" w:rsidRDefault="00732E36">
            <w:pPr>
              <w:jc w:val="right"/>
              <w:rPr>
                <w:rFonts w:ascii="Arial" w:hAnsi="Arial" w:cs="Arial"/>
                <w:b/>
                <w:bCs/>
                <w:color w:val="000000"/>
                <w:sz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</w:rPr>
              <w:t>12,600</w:t>
            </w:r>
          </w:p>
        </w:tc>
        <w:tc>
          <w:tcPr>
            <w:tcW w:w="825" w:type="pct"/>
            <w:vAlign w:val="center"/>
            <w:hideMark/>
          </w:tcPr>
          <w:p w14:paraId="485047EB" w14:textId="77777777" w:rsidR="00732E36" w:rsidRDefault="00732E36">
            <w:pPr>
              <w:jc w:val="right"/>
              <w:rPr>
                <w:rFonts w:ascii="Arial" w:hAnsi="Arial" w:cs="Arial"/>
                <w:b/>
                <w:bCs/>
                <w:color w:val="000000"/>
                <w:sz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</w:rPr>
              <w:t>29,700</w:t>
            </w:r>
          </w:p>
        </w:tc>
        <w:tc>
          <w:tcPr>
            <w:tcW w:w="816" w:type="pct"/>
            <w:vAlign w:val="center"/>
            <w:hideMark/>
          </w:tcPr>
          <w:p w14:paraId="4AE3E56D" w14:textId="77777777" w:rsidR="00732E36" w:rsidRDefault="00732E36">
            <w:pPr>
              <w:jc w:val="right"/>
              <w:rPr>
                <w:rFonts w:ascii="Arial" w:hAnsi="Arial" w:cs="Arial"/>
                <w:b/>
                <w:bCs/>
                <w:color w:val="000000"/>
                <w:sz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</w:rPr>
              <w:t>36,100</w:t>
            </w:r>
          </w:p>
        </w:tc>
        <w:tc>
          <w:tcPr>
            <w:tcW w:w="663" w:type="pct"/>
            <w:vAlign w:val="center"/>
            <w:hideMark/>
          </w:tcPr>
          <w:p w14:paraId="23E56562" w14:textId="77777777" w:rsidR="00732E36" w:rsidRDefault="00732E36">
            <w:pPr>
              <w:jc w:val="right"/>
              <w:rPr>
                <w:rFonts w:ascii="Arial" w:hAnsi="Arial" w:cs="Arial"/>
                <w:b/>
                <w:bCs/>
                <w:color w:val="000000"/>
                <w:sz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</w:rPr>
              <w:t>78,400</w:t>
            </w:r>
          </w:p>
        </w:tc>
      </w:tr>
    </w:tbl>
    <w:p w14:paraId="56D9306B" w14:textId="667A4F1E" w:rsidR="00907B01" w:rsidRPr="00B951EE" w:rsidRDefault="00907B01" w:rsidP="00732E36">
      <w:pPr>
        <w:rPr>
          <w:rFonts w:ascii="Arial" w:hAnsi="Arial" w:cs="Arial"/>
          <w:sz w:val="22"/>
          <w:lang w:val="en-GB"/>
        </w:rPr>
      </w:pPr>
      <w:r>
        <w:rPr>
          <w:rFonts w:ascii="Arial" w:hAnsi="Arial" w:cs="Arial"/>
          <w:sz w:val="22"/>
          <w:lang w:val="en-GB"/>
        </w:rPr>
        <w:t xml:space="preserve"> </w:t>
      </w:r>
    </w:p>
    <w:p w14:paraId="1496E1D7" w14:textId="22794CF6" w:rsidR="00732E36" w:rsidRDefault="00732E36" w:rsidP="00732E36">
      <w:pPr>
        <w:rPr>
          <w:rFonts w:ascii="Arial" w:hAnsi="Arial" w:cs="Arial"/>
          <w:sz w:val="22"/>
          <w:lang w:val="en-GB"/>
        </w:rPr>
      </w:pPr>
    </w:p>
    <w:p w14:paraId="091E1930" w14:textId="77777777" w:rsidR="00B15B20" w:rsidRDefault="00B15B20" w:rsidP="00732E36">
      <w:pPr>
        <w:rPr>
          <w:rFonts w:ascii="Arial" w:hAnsi="Arial" w:cs="Arial"/>
          <w:sz w:val="22"/>
          <w:lang w:val="en-GB"/>
        </w:rPr>
      </w:pPr>
    </w:p>
    <w:p w14:paraId="580BD49A" w14:textId="77777777" w:rsidR="00B951EE" w:rsidRDefault="00B951EE" w:rsidP="00732E36">
      <w:pPr>
        <w:rPr>
          <w:rFonts w:ascii="Arial" w:hAnsi="Arial" w:cs="Arial"/>
          <w:sz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B951EE" w14:paraId="3D572042" w14:textId="77777777" w:rsidTr="00B951EE">
        <w:tc>
          <w:tcPr>
            <w:tcW w:w="1803" w:type="dxa"/>
          </w:tcPr>
          <w:p w14:paraId="548DF721" w14:textId="7D2AEA89" w:rsidR="00B951EE" w:rsidRPr="00B951EE" w:rsidRDefault="00B951EE" w:rsidP="00B951EE">
            <w:pPr>
              <w:jc w:val="center"/>
              <w:rPr>
                <w:rFonts w:cs="Times New Roman"/>
                <w:b/>
                <w:bCs/>
                <w:sz w:val="20"/>
                <w:szCs w:val="20"/>
                <w:lang w:val="en-GB"/>
              </w:rPr>
            </w:pPr>
            <w:r>
              <w:rPr>
                <w:rFonts w:cs="Times New Roman"/>
                <w:b/>
                <w:bCs/>
                <w:sz w:val="20"/>
                <w:szCs w:val="20"/>
                <w:lang w:val="en-GB"/>
              </w:rPr>
              <w:t>2021</w:t>
            </w:r>
          </w:p>
        </w:tc>
        <w:tc>
          <w:tcPr>
            <w:tcW w:w="1803" w:type="dxa"/>
          </w:tcPr>
          <w:p w14:paraId="654E92E4" w14:textId="6B6C8C4C" w:rsidR="00B951EE" w:rsidRPr="00B951EE" w:rsidRDefault="00B951EE" w:rsidP="00732E36">
            <w:pPr>
              <w:rPr>
                <w:rFonts w:ascii="Arial" w:hAnsi="Arial" w:cs="Arial"/>
                <w:sz w:val="22"/>
                <w:lang w:val="en-GB"/>
              </w:rPr>
            </w:pPr>
            <w:r w:rsidRPr="00B951EE">
              <w:rPr>
                <w:rFonts w:ascii="Arial" w:hAnsi="Arial" w:cs="Arial"/>
                <w:sz w:val="22"/>
                <w:lang w:val="en-GB"/>
              </w:rPr>
              <w:t>Budget</w:t>
            </w:r>
          </w:p>
        </w:tc>
        <w:tc>
          <w:tcPr>
            <w:tcW w:w="1803" w:type="dxa"/>
          </w:tcPr>
          <w:p w14:paraId="12660FDE" w14:textId="4111699E" w:rsidR="00B951EE" w:rsidRDefault="00B951EE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Standard</w:t>
            </w:r>
          </w:p>
        </w:tc>
        <w:tc>
          <w:tcPr>
            <w:tcW w:w="1803" w:type="dxa"/>
          </w:tcPr>
          <w:p w14:paraId="707B85B9" w14:textId="086B2402" w:rsidR="00B951EE" w:rsidRDefault="00B951EE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Premium</w:t>
            </w:r>
          </w:p>
        </w:tc>
        <w:tc>
          <w:tcPr>
            <w:tcW w:w="1804" w:type="dxa"/>
          </w:tcPr>
          <w:p w14:paraId="4DC5EE63" w14:textId="071E5384" w:rsidR="00B951EE" w:rsidRDefault="00B951EE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Total</w:t>
            </w:r>
          </w:p>
        </w:tc>
      </w:tr>
      <w:tr w:rsidR="00B951EE" w14:paraId="30166DCE" w14:textId="77777777" w:rsidTr="00B951EE">
        <w:tc>
          <w:tcPr>
            <w:tcW w:w="1803" w:type="dxa"/>
          </w:tcPr>
          <w:p w14:paraId="527D6B14" w14:textId="397C7DDC" w:rsidR="00B951EE" w:rsidRDefault="00B951EE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Sales (units)</w:t>
            </w:r>
          </w:p>
        </w:tc>
        <w:tc>
          <w:tcPr>
            <w:tcW w:w="1803" w:type="dxa"/>
          </w:tcPr>
          <w:p w14:paraId="3081B5B5" w14:textId="73AE3365" w:rsidR="00B951EE" w:rsidRDefault="00B951EE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1.460</w:t>
            </w:r>
          </w:p>
        </w:tc>
        <w:tc>
          <w:tcPr>
            <w:tcW w:w="1803" w:type="dxa"/>
          </w:tcPr>
          <w:p w14:paraId="7B24B99E" w14:textId="5A5A27BA" w:rsidR="00B951EE" w:rsidRDefault="00B951EE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1.180</w:t>
            </w:r>
          </w:p>
        </w:tc>
        <w:tc>
          <w:tcPr>
            <w:tcW w:w="1803" w:type="dxa"/>
          </w:tcPr>
          <w:p w14:paraId="4AF1CC92" w14:textId="4221A854" w:rsidR="00B951EE" w:rsidRDefault="00B951EE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670</w:t>
            </w:r>
          </w:p>
        </w:tc>
        <w:tc>
          <w:tcPr>
            <w:tcW w:w="1804" w:type="dxa"/>
          </w:tcPr>
          <w:p w14:paraId="3941E5B7" w14:textId="7D3B2A3F" w:rsidR="00B951EE" w:rsidRDefault="00B951EE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3.310</w:t>
            </w:r>
          </w:p>
        </w:tc>
      </w:tr>
      <w:tr w:rsidR="00B951EE" w14:paraId="6545FBA3" w14:textId="77777777" w:rsidTr="00B951EE">
        <w:tc>
          <w:tcPr>
            <w:tcW w:w="1803" w:type="dxa"/>
          </w:tcPr>
          <w:p w14:paraId="677F46E2" w14:textId="10FAEC85" w:rsidR="00B951EE" w:rsidRPr="00F95609" w:rsidRDefault="00F95609" w:rsidP="00732E36">
            <w:pPr>
              <w:rPr>
                <w:rFonts w:ascii="Arial" w:hAnsi="Arial" w:cs="Arial"/>
                <w:b/>
                <w:bCs/>
                <w:sz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lang w:val="en-GB"/>
              </w:rPr>
              <w:t>Sales Revenue (£)</w:t>
            </w:r>
          </w:p>
        </w:tc>
        <w:tc>
          <w:tcPr>
            <w:tcW w:w="1803" w:type="dxa"/>
          </w:tcPr>
          <w:p w14:paraId="18CF3E25" w14:textId="787BB73E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116.800</w:t>
            </w:r>
          </w:p>
        </w:tc>
        <w:tc>
          <w:tcPr>
            <w:tcW w:w="1803" w:type="dxa"/>
          </w:tcPr>
          <w:p w14:paraId="618FD673" w14:textId="7A6A8D02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87.320</w:t>
            </w:r>
          </w:p>
        </w:tc>
        <w:tc>
          <w:tcPr>
            <w:tcW w:w="1803" w:type="dxa"/>
          </w:tcPr>
          <w:p w14:paraId="6622DEC7" w14:textId="15F2AEE5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72.360</w:t>
            </w:r>
          </w:p>
        </w:tc>
        <w:tc>
          <w:tcPr>
            <w:tcW w:w="1804" w:type="dxa"/>
          </w:tcPr>
          <w:p w14:paraId="62C972CD" w14:textId="74652010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276.480</w:t>
            </w:r>
          </w:p>
        </w:tc>
      </w:tr>
      <w:tr w:rsidR="00B951EE" w14:paraId="5CC554B5" w14:textId="77777777" w:rsidTr="00B951EE">
        <w:tc>
          <w:tcPr>
            <w:tcW w:w="1803" w:type="dxa"/>
          </w:tcPr>
          <w:p w14:paraId="48D37BE6" w14:textId="533F2BF0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Raw materials (£)</w:t>
            </w:r>
          </w:p>
        </w:tc>
        <w:tc>
          <w:tcPr>
            <w:tcW w:w="1803" w:type="dxa"/>
          </w:tcPr>
          <w:p w14:paraId="7444FEAB" w14:textId="4932014D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53.591</w:t>
            </w:r>
          </w:p>
        </w:tc>
        <w:tc>
          <w:tcPr>
            <w:tcW w:w="1803" w:type="dxa"/>
          </w:tcPr>
          <w:p w14:paraId="15EAD757" w14:textId="5C6234C4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30.202</w:t>
            </w:r>
          </w:p>
        </w:tc>
        <w:tc>
          <w:tcPr>
            <w:tcW w:w="1803" w:type="dxa"/>
          </w:tcPr>
          <w:p w14:paraId="6D53E9C3" w14:textId="21896B9B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14.520</w:t>
            </w:r>
          </w:p>
        </w:tc>
        <w:tc>
          <w:tcPr>
            <w:tcW w:w="1804" w:type="dxa"/>
          </w:tcPr>
          <w:p w14:paraId="473BD0C8" w14:textId="07D672C9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98.312</w:t>
            </w:r>
          </w:p>
        </w:tc>
      </w:tr>
      <w:tr w:rsidR="00B951EE" w14:paraId="0431BA62" w14:textId="77777777" w:rsidTr="00B951EE">
        <w:tc>
          <w:tcPr>
            <w:tcW w:w="1803" w:type="dxa"/>
          </w:tcPr>
          <w:p w14:paraId="194F8B9B" w14:textId="59E8F7CB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Direct labour (£)</w:t>
            </w:r>
          </w:p>
        </w:tc>
        <w:tc>
          <w:tcPr>
            <w:tcW w:w="1803" w:type="dxa"/>
          </w:tcPr>
          <w:p w14:paraId="1BAB89B6" w14:textId="347178E1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27.940</w:t>
            </w:r>
          </w:p>
        </w:tc>
        <w:tc>
          <w:tcPr>
            <w:tcW w:w="1803" w:type="dxa"/>
          </w:tcPr>
          <w:p w14:paraId="1ECEBAC6" w14:textId="474A58C6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22.612</w:t>
            </w:r>
          </w:p>
        </w:tc>
        <w:tc>
          <w:tcPr>
            <w:tcW w:w="1803" w:type="dxa"/>
          </w:tcPr>
          <w:p w14:paraId="7BE0057C" w14:textId="1EADB1C3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19.201</w:t>
            </w:r>
          </w:p>
        </w:tc>
        <w:tc>
          <w:tcPr>
            <w:tcW w:w="1804" w:type="dxa"/>
          </w:tcPr>
          <w:p w14:paraId="5C3F51CB" w14:textId="36320FB0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69.754</w:t>
            </w:r>
          </w:p>
        </w:tc>
      </w:tr>
      <w:tr w:rsidR="00B951EE" w14:paraId="04946578" w14:textId="77777777" w:rsidTr="00B951EE">
        <w:tc>
          <w:tcPr>
            <w:tcW w:w="1803" w:type="dxa"/>
          </w:tcPr>
          <w:p w14:paraId="02C7E8B8" w14:textId="1C941BA1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Semi-Variable Overheads (£)</w:t>
            </w:r>
          </w:p>
        </w:tc>
        <w:tc>
          <w:tcPr>
            <w:tcW w:w="1803" w:type="dxa"/>
          </w:tcPr>
          <w:p w14:paraId="4A378747" w14:textId="3BB07379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16.545</w:t>
            </w:r>
          </w:p>
        </w:tc>
        <w:tc>
          <w:tcPr>
            <w:tcW w:w="1803" w:type="dxa"/>
          </w:tcPr>
          <w:p w14:paraId="4F4D7D9F" w14:textId="159B002E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13.900</w:t>
            </w:r>
          </w:p>
        </w:tc>
        <w:tc>
          <w:tcPr>
            <w:tcW w:w="1803" w:type="dxa"/>
          </w:tcPr>
          <w:p w14:paraId="6AD90A89" w14:textId="612D7E48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11.455</w:t>
            </w:r>
          </w:p>
        </w:tc>
        <w:tc>
          <w:tcPr>
            <w:tcW w:w="1804" w:type="dxa"/>
          </w:tcPr>
          <w:p w14:paraId="23761871" w14:textId="7B99B715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41.900</w:t>
            </w:r>
          </w:p>
        </w:tc>
      </w:tr>
      <w:tr w:rsidR="00B951EE" w14:paraId="75D625FA" w14:textId="77777777" w:rsidTr="00B951EE">
        <w:tc>
          <w:tcPr>
            <w:tcW w:w="1803" w:type="dxa"/>
          </w:tcPr>
          <w:p w14:paraId="4C056BD5" w14:textId="5DFE94FD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Total Costs</w:t>
            </w:r>
          </w:p>
        </w:tc>
        <w:tc>
          <w:tcPr>
            <w:tcW w:w="1803" w:type="dxa"/>
          </w:tcPr>
          <w:p w14:paraId="0706AFE9" w14:textId="098C43D2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98.076</w:t>
            </w:r>
          </w:p>
        </w:tc>
        <w:tc>
          <w:tcPr>
            <w:tcW w:w="1803" w:type="dxa"/>
          </w:tcPr>
          <w:p w14:paraId="269735D8" w14:textId="0665DD72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66.715</w:t>
            </w:r>
          </w:p>
        </w:tc>
        <w:tc>
          <w:tcPr>
            <w:tcW w:w="1803" w:type="dxa"/>
          </w:tcPr>
          <w:p w14:paraId="11F95BCA" w14:textId="129C4433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45.175</w:t>
            </w:r>
          </w:p>
        </w:tc>
        <w:tc>
          <w:tcPr>
            <w:tcW w:w="1804" w:type="dxa"/>
          </w:tcPr>
          <w:p w14:paraId="26431054" w14:textId="2B9BCBFD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209.966</w:t>
            </w:r>
          </w:p>
        </w:tc>
      </w:tr>
      <w:tr w:rsidR="00B951EE" w14:paraId="0609B981" w14:textId="77777777" w:rsidTr="00B951EE">
        <w:tc>
          <w:tcPr>
            <w:tcW w:w="1803" w:type="dxa"/>
          </w:tcPr>
          <w:p w14:paraId="337BE241" w14:textId="08C57E8E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Profit/(Loss) (£)</w:t>
            </w:r>
          </w:p>
        </w:tc>
        <w:tc>
          <w:tcPr>
            <w:tcW w:w="1803" w:type="dxa"/>
          </w:tcPr>
          <w:p w14:paraId="32A3A9F6" w14:textId="131387D7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18.724</w:t>
            </w:r>
          </w:p>
        </w:tc>
        <w:tc>
          <w:tcPr>
            <w:tcW w:w="1803" w:type="dxa"/>
          </w:tcPr>
          <w:p w14:paraId="4BBC0DBF" w14:textId="2A7A28DD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20.605</w:t>
            </w:r>
          </w:p>
        </w:tc>
        <w:tc>
          <w:tcPr>
            <w:tcW w:w="1803" w:type="dxa"/>
          </w:tcPr>
          <w:p w14:paraId="086827E4" w14:textId="796218DD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27.185</w:t>
            </w:r>
          </w:p>
        </w:tc>
        <w:tc>
          <w:tcPr>
            <w:tcW w:w="1804" w:type="dxa"/>
          </w:tcPr>
          <w:p w14:paraId="1ECEFE97" w14:textId="37611BB5" w:rsidR="00B951EE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66.514</w:t>
            </w:r>
          </w:p>
        </w:tc>
      </w:tr>
    </w:tbl>
    <w:p w14:paraId="58EDD2C1" w14:textId="77777777" w:rsidR="00B951EE" w:rsidRDefault="00B951EE" w:rsidP="00732E36">
      <w:pPr>
        <w:rPr>
          <w:rFonts w:ascii="Arial" w:hAnsi="Arial" w:cs="Arial"/>
          <w:sz w:val="22"/>
          <w:lang w:val="en-GB"/>
        </w:rPr>
      </w:pPr>
    </w:p>
    <w:p w14:paraId="228A49C4" w14:textId="23ACAA9F" w:rsidR="00481BF0" w:rsidRDefault="00E16066" w:rsidP="00ED6D4D">
      <w:pPr>
        <w:spacing w:line="360" w:lineRule="auto"/>
        <w:rPr>
          <w:rFonts w:ascii="Arial" w:hAnsi="Arial" w:cs="Arial"/>
          <w:sz w:val="22"/>
          <w:lang w:val="en-GB"/>
        </w:rPr>
      </w:pPr>
      <w:r>
        <w:rPr>
          <w:rFonts w:ascii="Arial" w:hAnsi="Arial" w:cs="Arial"/>
          <w:sz w:val="22"/>
          <w:lang w:val="en-GB"/>
        </w:rPr>
        <w:t>As we can see the sales activity and the number of units produced for the financial year 2022 of budget tyres the organization sold 1700 units</w:t>
      </w:r>
      <w:r w:rsidR="002915C4">
        <w:rPr>
          <w:rFonts w:ascii="Arial" w:hAnsi="Arial" w:cs="Arial"/>
          <w:sz w:val="22"/>
          <w:lang w:val="en-GB"/>
        </w:rPr>
        <w:t xml:space="preserve"> for </w:t>
      </w:r>
      <w:r w:rsidR="006E3F12">
        <w:rPr>
          <w:rFonts w:ascii="Arial" w:hAnsi="Arial" w:cs="Arial"/>
          <w:sz w:val="22"/>
          <w:lang w:val="en-GB"/>
        </w:rPr>
        <w:t>a</w:t>
      </w:r>
      <w:r w:rsidR="002915C4">
        <w:rPr>
          <w:rFonts w:ascii="Arial" w:hAnsi="Arial" w:cs="Arial"/>
          <w:sz w:val="22"/>
          <w:lang w:val="en-GB"/>
        </w:rPr>
        <w:t xml:space="preserve"> total cost of 89400</w:t>
      </w:r>
      <w:r>
        <w:rPr>
          <w:rFonts w:ascii="Arial" w:hAnsi="Arial" w:cs="Arial"/>
          <w:sz w:val="22"/>
          <w:lang w:val="en-GB"/>
        </w:rPr>
        <w:t xml:space="preserve">. The lowest </w:t>
      </w:r>
      <w:r w:rsidR="00481BF0">
        <w:rPr>
          <w:rFonts w:ascii="Arial" w:hAnsi="Arial" w:cs="Arial"/>
          <w:sz w:val="22"/>
          <w:lang w:val="en-GB"/>
        </w:rPr>
        <w:t>number</w:t>
      </w:r>
      <w:r>
        <w:rPr>
          <w:rFonts w:ascii="Arial" w:hAnsi="Arial" w:cs="Arial"/>
          <w:sz w:val="22"/>
          <w:lang w:val="en-GB"/>
        </w:rPr>
        <w:t xml:space="preserve"> of sales is of premium tyres i.e., 760 units and the price for the same is </w:t>
      </w:r>
      <w:r w:rsidR="002915C4">
        <w:rPr>
          <w:rFonts w:ascii="Arial" w:hAnsi="Arial" w:cs="Arial"/>
          <w:sz w:val="22"/>
          <w:lang w:val="en-GB"/>
        </w:rPr>
        <w:t xml:space="preserve">55100. When compared to </w:t>
      </w:r>
      <w:r w:rsidR="006E3F12">
        <w:rPr>
          <w:rFonts w:ascii="Arial" w:hAnsi="Arial" w:cs="Arial"/>
          <w:sz w:val="22"/>
          <w:lang w:val="en-GB"/>
        </w:rPr>
        <w:t xml:space="preserve">the </w:t>
      </w:r>
      <w:r w:rsidR="002915C4">
        <w:rPr>
          <w:rFonts w:ascii="Arial" w:hAnsi="Arial" w:cs="Arial"/>
          <w:sz w:val="22"/>
          <w:lang w:val="en-GB"/>
        </w:rPr>
        <w:t xml:space="preserve">year 2021 the company managed to sell 1460 units for </w:t>
      </w:r>
      <w:r w:rsidR="006E3F12">
        <w:rPr>
          <w:rFonts w:ascii="Arial" w:hAnsi="Arial" w:cs="Arial"/>
          <w:sz w:val="22"/>
          <w:lang w:val="en-GB"/>
        </w:rPr>
        <w:t>a</w:t>
      </w:r>
      <w:r w:rsidR="002915C4">
        <w:rPr>
          <w:rFonts w:ascii="Arial" w:hAnsi="Arial" w:cs="Arial"/>
          <w:sz w:val="22"/>
          <w:lang w:val="en-GB"/>
        </w:rPr>
        <w:t xml:space="preserve"> total cost of </w:t>
      </w:r>
      <w:r w:rsidR="00F95609">
        <w:rPr>
          <w:rFonts w:ascii="Arial" w:hAnsi="Arial" w:cs="Arial"/>
          <w:sz w:val="22"/>
          <w:lang w:val="en-GB"/>
        </w:rPr>
        <w:t xml:space="preserve">98076 </w:t>
      </w:r>
      <w:r w:rsidR="002915C4">
        <w:rPr>
          <w:rFonts w:ascii="Arial" w:hAnsi="Arial" w:cs="Arial"/>
          <w:sz w:val="22"/>
          <w:lang w:val="en-GB"/>
        </w:rPr>
        <w:t>and</w:t>
      </w:r>
      <w:r w:rsidR="00481BF0">
        <w:rPr>
          <w:rFonts w:ascii="Arial" w:hAnsi="Arial" w:cs="Arial"/>
          <w:sz w:val="22"/>
          <w:lang w:val="en-GB"/>
        </w:rPr>
        <w:t xml:space="preserve"> the </w:t>
      </w:r>
      <w:r w:rsidR="006E3F12">
        <w:rPr>
          <w:rFonts w:ascii="Arial" w:hAnsi="Arial" w:cs="Arial"/>
          <w:sz w:val="22"/>
          <w:lang w:val="en-GB"/>
        </w:rPr>
        <w:t>organization’s</w:t>
      </w:r>
      <w:r w:rsidR="00481BF0">
        <w:rPr>
          <w:rFonts w:ascii="Arial" w:hAnsi="Arial" w:cs="Arial"/>
          <w:sz w:val="22"/>
          <w:lang w:val="en-GB"/>
        </w:rPr>
        <w:t xml:space="preserve"> lowest sales activity was 670 units for </w:t>
      </w:r>
      <w:r w:rsidR="006E3F12">
        <w:rPr>
          <w:rFonts w:ascii="Arial" w:hAnsi="Arial" w:cs="Arial"/>
          <w:sz w:val="22"/>
          <w:lang w:val="en-GB"/>
        </w:rPr>
        <w:t>a</w:t>
      </w:r>
      <w:r w:rsidR="00481BF0">
        <w:rPr>
          <w:rFonts w:ascii="Arial" w:hAnsi="Arial" w:cs="Arial"/>
          <w:sz w:val="22"/>
          <w:lang w:val="en-GB"/>
        </w:rPr>
        <w:t xml:space="preserve"> total cost of 45175</w:t>
      </w:r>
      <w:r w:rsidR="00F95609">
        <w:rPr>
          <w:rFonts w:ascii="Arial" w:hAnsi="Arial" w:cs="Arial"/>
          <w:sz w:val="22"/>
          <w:lang w:val="en-GB"/>
        </w:rPr>
        <w:t xml:space="preserve"> </w:t>
      </w:r>
      <w:r w:rsidR="00481BF0">
        <w:rPr>
          <w:rFonts w:ascii="Arial" w:hAnsi="Arial" w:cs="Arial"/>
          <w:sz w:val="22"/>
          <w:lang w:val="en-GB"/>
        </w:rPr>
        <w:t xml:space="preserve">accordingly. The figures will be taken into consideration while calculating the variable and fixed </w:t>
      </w:r>
      <w:r w:rsidR="006E3F12">
        <w:rPr>
          <w:rFonts w:ascii="Arial" w:hAnsi="Arial" w:cs="Arial"/>
          <w:sz w:val="22"/>
          <w:lang w:val="en-GB"/>
        </w:rPr>
        <w:t>costs</w:t>
      </w:r>
      <w:r w:rsidR="00481BF0">
        <w:rPr>
          <w:rFonts w:ascii="Arial" w:hAnsi="Arial" w:cs="Arial"/>
          <w:sz w:val="22"/>
          <w:lang w:val="en-GB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F95609" w14:paraId="12262343" w14:textId="77777777" w:rsidTr="00F95609">
        <w:tc>
          <w:tcPr>
            <w:tcW w:w="2254" w:type="dxa"/>
          </w:tcPr>
          <w:p w14:paraId="1C8B0BEF" w14:textId="77777777" w:rsidR="00F95609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</w:p>
        </w:tc>
        <w:tc>
          <w:tcPr>
            <w:tcW w:w="2254" w:type="dxa"/>
          </w:tcPr>
          <w:p w14:paraId="1D55A086" w14:textId="2CB54A1B" w:rsidR="00F95609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Budget</w:t>
            </w:r>
          </w:p>
        </w:tc>
        <w:tc>
          <w:tcPr>
            <w:tcW w:w="2254" w:type="dxa"/>
          </w:tcPr>
          <w:p w14:paraId="78FC0034" w14:textId="08A9B8BB" w:rsidR="00F95609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Standard</w:t>
            </w:r>
          </w:p>
        </w:tc>
        <w:tc>
          <w:tcPr>
            <w:tcW w:w="2254" w:type="dxa"/>
          </w:tcPr>
          <w:p w14:paraId="76A0CEB0" w14:textId="0A5B26BC" w:rsidR="00F95609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Premium</w:t>
            </w:r>
          </w:p>
        </w:tc>
      </w:tr>
      <w:tr w:rsidR="00F95609" w14:paraId="6CED7F47" w14:textId="77777777" w:rsidTr="00F95609">
        <w:tc>
          <w:tcPr>
            <w:tcW w:w="2254" w:type="dxa"/>
          </w:tcPr>
          <w:p w14:paraId="5C23756A" w14:textId="7676A3E4" w:rsidR="00F95609" w:rsidRPr="00F95609" w:rsidRDefault="00F95609" w:rsidP="00732E36">
            <w:pPr>
              <w:rPr>
                <w:rFonts w:cs="Times New Roman"/>
                <w:sz w:val="20"/>
                <w:szCs w:val="20"/>
                <w:lang w:val="en-GB"/>
              </w:rPr>
            </w:pPr>
            <w:r>
              <w:rPr>
                <w:rFonts w:cs="Times New Roman"/>
                <w:sz w:val="20"/>
                <w:szCs w:val="20"/>
                <w:lang w:val="en-GB"/>
              </w:rPr>
              <w:t>Variable cost per unit</w:t>
            </w:r>
          </w:p>
        </w:tc>
        <w:tc>
          <w:tcPr>
            <w:tcW w:w="2254" w:type="dxa"/>
          </w:tcPr>
          <w:p w14:paraId="575C4690" w14:textId="575C8C50" w:rsidR="00F95609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6.895833333</w:t>
            </w:r>
          </w:p>
        </w:tc>
        <w:tc>
          <w:tcPr>
            <w:tcW w:w="2254" w:type="dxa"/>
          </w:tcPr>
          <w:p w14:paraId="0A0BE11A" w14:textId="3492437E" w:rsidR="00F95609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8.333333333</w:t>
            </w:r>
          </w:p>
        </w:tc>
        <w:tc>
          <w:tcPr>
            <w:tcW w:w="2254" w:type="dxa"/>
          </w:tcPr>
          <w:p w14:paraId="04C74D4F" w14:textId="4C4B6957" w:rsidR="00F95609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12.722222222</w:t>
            </w:r>
          </w:p>
        </w:tc>
      </w:tr>
      <w:tr w:rsidR="00F95609" w14:paraId="7742E4D3" w14:textId="77777777" w:rsidTr="00F95609">
        <w:tc>
          <w:tcPr>
            <w:tcW w:w="2254" w:type="dxa"/>
          </w:tcPr>
          <w:p w14:paraId="471DB6A3" w14:textId="77777777" w:rsidR="00F95609" w:rsidRDefault="00F95609" w:rsidP="00732E36">
            <w:pPr>
              <w:rPr>
                <w:rFonts w:cs="Times New Roman"/>
                <w:sz w:val="20"/>
                <w:szCs w:val="20"/>
                <w:lang w:val="en-GB"/>
              </w:rPr>
            </w:pPr>
            <w:r>
              <w:rPr>
                <w:rFonts w:cs="Times New Roman"/>
                <w:sz w:val="20"/>
                <w:szCs w:val="20"/>
                <w:lang w:val="en-GB"/>
              </w:rPr>
              <w:lastRenderedPageBreak/>
              <w:t>TFC=TC-VC per unit *</w:t>
            </w:r>
          </w:p>
          <w:p w14:paraId="6E38ADBE" w14:textId="64024BAA" w:rsidR="00F95609" w:rsidRPr="00F95609" w:rsidRDefault="00F95609" w:rsidP="00732E36">
            <w:pPr>
              <w:rPr>
                <w:rFonts w:cs="Times New Roman"/>
                <w:sz w:val="20"/>
                <w:szCs w:val="20"/>
                <w:lang w:val="en-GB"/>
              </w:rPr>
            </w:pPr>
            <w:r>
              <w:rPr>
                <w:rFonts w:cs="Times New Roman"/>
                <w:sz w:val="20"/>
                <w:szCs w:val="20"/>
                <w:lang w:val="en-GB"/>
              </w:rPr>
              <w:t>quantity</w:t>
            </w:r>
          </w:p>
        </w:tc>
        <w:tc>
          <w:tcPr>
            <w:tcW w:w="2254" w:type="dxa"/>
          </w:tcPr>
          <w:p w14:paraId="0F6E420B" w14:textId="45BD985B" w:rsidR="00F95609" w:rsidRDefault="00F95609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6477.08333</w:t>
            </w:r>
          </w:p>
        </w:tc>
        <w:tc>
          <w:tcPr>
            <w:tcW w:w="2254" w:type="dxa"/>
          </w:tcPr>
          <w:p w14:paraId="13E868C1" w14:textId="086E7F79" w:rsidR="00F95609" w:rsidRDefault="00646FE4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4066.666667</w:t>
            </w:r>
          </w:p>
        </w:tc>
        <w:tc>
          <w:tcPr>
            <w:tcW w:w="2254" w:type="dxa"/>
          </w:tcPr>
          <w:p w14:paraId="560775E6" w14:textId="3B64C719" w:rsidR="00F95609" w:rsidRDefault="00646FE4" w:rsidP="00732E36">
            <w:pPr>
              <w:rPr>
                <w:rFonts w:ascii="Arial" w:hAnsi="Arial" w:cs="Arial"/>
                <w:sz w:val="22"/>
                <w:lang w:val="en-GB"/>
              </w:rPr>
            </w:pPr>
            <w:r>
              <w:rPr>
                <w:rFonts w:ascii="Arial" w:hAnsi="Arial" w:cs="Arial"/>
                <w:sz w:val="22"/>
                <w:lang w:val="en-GB"/>
              </w:rPr>
              <w:t>2931.111111</w:t>
            </w:r>
          </w:p>
        </w:tc>
      </w:tr>
    </w:tbl>
    <w:p w14:paraId="3927506A" w14:textId="77777777" w:rsidR="00F95609" w:rsidRDefault="00F95609" w:rsidP="00732E36">
      <w:pPr>
        <w:rPr>
          <w:rFonts w:ascii="Arial" w:hAnsi="Arial" w:cs="Arial"/>
          <w:sz w:val="22"/>
          <w:lang w:val="en-GB"/>
        </w:rPr>
      </w:pPr>
    </w:p>
    <w:p w14:paraId="45FBBF4A" w14:textId="77777777" w:rsidR="00481BF0" w:rsidRDefault="00481BF0">
      <w:pPr>
        <w:spacing w:line="259" w:lineRule="auto"/>
        <w:jc w:val="left"/>
        <w:rPr>
          <w:rFonts w:ascii="Arial" w:hAnsi="Arial" w:cs="Arial"/>
          <w:sz w:val="22"/>
          <w:lang w:val="en-GB"/>
        </w:rPr>
      </w:pPr>
      <w:r>
        <w:rPr>
          <w:rFonts w:ascii="Arial" w:hAnsi="Arial" w:cs="Arial"/>
          <w:sz w:val="22"/>
          <w:lang w:val="en-GB"/>
        </w:rPr>
        <w:br w:type="page"/>
      </w:r>
    </w:p>
    <w:p w14:paraId="2A19C180" w14:textId="64D283BA" w:rsidR="00E16066" w:rsidRDefault="00B15B20" w:rsidP="00B15B20">
      <w:pPr>
        <w:pStyle w:val="Heading1"/>
        <w:rPr>
          <w:lang w:val="en-GB"/>
        </w:rPr>
      </w:pPr>
      <w:bookmarkStart w:id="32" w:name="_Toc131685159"/>
      <w:r>
        <w:rPr>
          <w:lang w:val="en-GB"/>
        </w:rPr>
        <w:lastRenderedPageBreak/>
        <w:t>2 Main body</w:t>
      </w:r>
      <w:bookmarkEnd w:id="32"/>
    </w:p>
    <w:p w14:paraId="121B371E" w14:textId="4027B3B3" w:rsidR="00732E36" w:rsidRDefault="00B15B20" w:rsidP="00B15B20">
      <w:pPr>
        <w:pStyle w:val="Heading2"/>
        <w:rPr>
          <w:rStyle w:val="mntl-sc-block-subheadingtext"/>
          <w:b/>
          <w:bCs/>
        </w:rPr>
      </w:pPr>
      <w:bookmarkStart w:id="33" w:name="_Toc131685160"/>
      <w:r w:rsidRPr="00B15B20">
        <w:rPr>
          <w:rStyle w:val="mntl-sc-block-subheadingtext"/>
          <w:rFonts w:ascii="Arial" w:hAnsi="Arial" w:cs="Arial"/>
          <w:sz w:val="22"/>
        </w:rPr>
        <w:t>2.1</w:t>
      </w:r>
      <w:r>
        <w:rPr>
          <w:rStyle w:val="mntl-sc-block-subheadingtext"/>
          <w:rFonts w:ascii="Arial" w:hAnsi="Arial" w:cs="Arial"/>
          <w:b/>
          <w:bCs/>
          <w:sz w:val="22"/>
        </w:rPr>
        <w:t xml:space="preserve"> </w:t>
      </w:r>
      <w:r w:rsidR="00732E36" w:rsidRPr="00B15B20">
        <w:rPr>
          <w:rStyle w:val="mntl-sc-block-subheadingtext"/>
          <w:rFonts w:ascii="Arial" w:hAnsi="Arial" w:cs="Arial"/>
          <w:sz w:val="22"/>
        </w:rPr>
        <w:t xml:space="preserve">Calculating </w:t>
      </w:r>
      <w:r w:rsidR="00B77BF5" w:rsidRPr="00B15B20">
        <w:rPr>
          <w:rStyle w:val="mntl-sc-block-subheadingtext"/>
          <w:rFonts w:ascii="Arial" w:hAnsi="Arial" w:cs="Arial"/>
          <w:sz w:val="22"/>
        </w:rPr>
        <w:t xml:space="preserve">marginal cost </w:t>
      </w:r>
      <w:proofErr w:type="gramStart"/>
      <w:r w:rsidR="00B77BF5" w:rsidRPr="00B15B20">
        <w:rPr>
          <w:rStyle w:val="mntl-sc-block-subheadingtext"/>
          <w:rFonts w:ascii="Arial" w:hAnsi="Arial" w:cs="Arial"/>
          <w:sz w:val="22"/>
        </w:rPr>
        <w:t>statement</w:t>
      </w:r>
      <w:bookmarkEnd w:id="33"/>
      <w:proofErr w:type="gramEnd"/>
      <w:r w:rsidR="00B77BF5">
        <w:rPr>
          <w:rStyle w:val="mntl-sc-block-subheadingtext"/>
          <w:rFonts w:ascii="Arial" w:hAnsi="Arial" w:cs="Arial"/>
          <w:b/>
          <w:bCs/>
          <w:sz w:val="22"/>
        </w:rPr>
        <w:t xml:space="preserve"> </w:t>
      </w:r>
    </w:p>
    <w:p w14:paraId="391E22E3" w14:textId="75A7DF7C" w:rsidR="00732E36" w:rsidRPr="009C2AB9" w:rsidRDefault="00B15B20" w:rsidP="00B15B20">
      <w:pPr>
        <w:pStyle w:val="Heading2"/>
        <w:rPr>
          <w:rFonts w:ascii="Times New Roman" w:hAnsi="Times New Roman" w:cstheme="minorBidi"/>
          <w:sz w:val="24"/>
        </w:rPr>
      </w:pPr>
      <w:bookmarkStart w:id="34" w:name="_Toc131685161"/>
      <w:r>
        <w:t xml:space="preserve">2.2 </w:t>
      </w:r>
      <w:r w:rsidR="00B77BF5">
        <w:t xml:space="preserve">Production plan if contract is </w:t>
      </w:r>
      <w:proofErr w:type="gramStart"/>
      <w:r w:rsidR="00B77BF5">
        <w:t>honoured</w:t>
      </w:r>
      <w:bookmarkEnd w:id="34"/>
      <w:proofErr w:type="gramEnd"/>
      <w:r w:rsidR="00B77BF5">
        <w:t xml:space="preserve"> </w:t>
      </w:r>
    </w:p>
    <w:p w14:paraId="0D7E6B01" w14:textId="347BCA81" w:rsidR="009C2AB9" w:rsidRDefault="00B15B20" w:rsidP="00B15B20">
      <w:pPr>
        <w:pStyle w:val="Heading2"/>
      </w:pPr>
      <w:bookmarkStart w:id="35" w:name="_Toc131685162"/>
      <w:r>
        <w:t xml:space="preserve">2.3 </w:t>
      </w:r>
      <w:r w:rsidR="009C2AB9">
        <w:t xml:space="preserve">Production plan if contract is not </w:t>
      </w:r>
      <w:proofErr w:type="gramStart"/>
      <w:r w:rsidR="009C2AB9">
        <w:t>honoured</w:t>
      </w:r>
      <w:bookmarkEnd w:id="35"/>
      <w:proofErr w:type="gramEnd"/>
    </w:p>
    <w:p w14:paraId="55FE8A25" w14:textId="63532EEE" w:rsidR="007329A0" w:rsidRDefault="00B15B20" w:rsidP="00B15B20">
      <w:pPr>
        <w:pStyle w:val="Heading2"/>
        <w:rPr>
          <w:rStyle w:val="mntl-sc-block-subheadingtext"/>
          <w:rFonts w:ascii="Arial" w:hAnsi="Arial" w:cs="Arial"/>
          <w:sz w:val="22"/>
        </w:rPr>
      </w:pPr>
      <w:bookmarkStart w:id="36" w:name="_Toc131685163"/>
      <w:r w:rsidRPr="00B15B20">
        <w:rPr>
          <w:rStyle w:val="mntl-sc-block-subheadingtext"/>
          <w:rFonts w:ascii="Arial" w:hAnsi="Arial" w:cs="Arial"/>
          <w:sz w:val="22"/>
        </w:rPr>
        <w:t xml:space="preserve">2.4 </w:t>
      </w:r>
      <w:r>
        <w:rPr>
          <w:rStyle w:val="mntl-sc-block-subheadingtext"/>
          <w:rFonts w:ascii="Arial" w:hAnsi="Arial" w:cs="Arial"/>
          <w:sz w:val="22"/>
        </w:rPr>
        <w:t>Analyse</w:t>
      </w:r>
      <w:bookmarkEnd w:id="36"/>
    </w:p>
    <w:p w14:paraId="1E0F6CFF" w14:textId="161279DB" w:rsidR="00B15B20" w:rsidRDefault="00B15B20" w:rsidP="00B15B20">
      <w:pPr>
        <w:pStyle w:val="Heading2"/>
      </w:pPr>
      <w:bookmarkStart w:id="37" w:name="_Toc131685164"/>
      <w:r>
        <w:t>2.5 Limitation factor</w:t>
      </w:r>
      <w:bookmarkEnd w:id="37"/>
      <w:r>
        <w:t xml:space="preserve"> </w:t>
      </w:r>
    </w:p>
    <w:p w14:paraId="7F222F49" w14:textId="4791A212" w:rsidR="00B15B20" w:rsidRPr="00B15B20" w:rsidRDefault="00B15B20" w:rsidP="00B15B20">
      <w:pPr>
        <w:pStyle w:val="Heading2"/>
      </w:pPr>
      <w:bookmarkStart w:id="38" w:name="_Toc131685165"/>
      <w:r>
        <w:t xml:space="preserve">2.6 </w:t>
      </w:r>
      <w:r w:rsidRPr="00B15B20">
        <w:t>Assumptions and limitations of the Cost Volume Profit</w:t>
      </w:r>
      <w:bookmarkEnd w:id="38"/>
    </w:p>
    <w:p w14:paraId="002F619B" w14:textId="77777777" w:rsidR="00732E36" w:rsidRDefault="00732E36" w:rsidP="00732E36">
      <w:pPr>
        <w:pStyle w:val="ListParagraph"/>
        <w:ind w:left="501"/>
        <w:rPr>
          <w:rStyle w:val="mntl-sc-block-subheadingtext"/>
          <w:rFonts w:ascii="Arial" w:hAnsi="Arial" w:cs="Arial"/>
          <w:b/>
          <w:bCs/>
          <w:sz w:val="22"/>
        </w:rPr>
      </w:pPr>
    </w:p>
    <w:p w14:paraId="34C02384" w14:textId="0198E54D" w:rsidR="00732E36" w:rsidRDefault="00B15B20" w:rsidP="009C2AB9">
      <w:pPr>
        <w:pStyle w:val="Heading2"/>
        <w:rPr>
          <w:rStyle w:val="mntl-sc-block-subheadingtext"/>
          <w:rFonts w:ascii="Arial" w:hAnsi="Arial" w:cs="Arial"/>
          <w:b/>
          <w:bCs/>
          <w:sz w:val="22"/>
        </w:rPr>
      </w:pPr>
      <w:bookmarkStart w:id="39" w:name="_Toc131684561"/>
      <w:bookmarkStart w:id="40" w:name="_Toc131685166"/>
      <w:r>
        <w:rPr>
          <w:rStyle w:val="mntl-sc-block-subheadingtext"/>
          <w:rFonts w:ascii="Arial" w:hAnsi="Arial" w:cs="Arial"/>
          <w:b/>
          <w:bCs/>
          <w:sz w:val="22"/>
        </w:rPr>
        <w:t>2</w:t>
      </w:r>
      <w:r w:rsidR="009C2AB9">
        <w:rPr>
          <w:rStyle w:val="mntl-sc-block-subheadingtext"/>
          <w:rFonts w:ascii="Arial" w:hAnsi="Arial" w:cs="Arial"/>
          <w:b/>
          <w:bCs/>
          <w:sz w:val="22"/>
        </w:rPr>
        <w:t>.1</w:t>
      </w:r>
      <w:bookmarkEnd w:id="39"/>
      <w:bookmarkEnd w:id="40"/>
    </w:p>
    <w:tbl>
      <w:tblPr>
        <w:tblW w:w="0" w:type="auto"/>
        <w:tblInd w:w="-5" w:type="dxa"/>
        <w:tblLook w:val="04A0" w:firstRow="1" w:lastRow="0" w:firstColumn="1" w:lastColumn="0" w:noHBand="0" w:noVBand="1"/>
      </w:tblPr>
      <w:tblGrid>
        <w:gridCol w:w="3718"/>
        <w:gridCol w:w="1501"/>
        <w:gridCol w:w="1501"/>
        <w:gridCol w:w="1501"/>
      </w:tblGrid>
      <w:tr w:rsidR="00646FE4" w14:paraId="57054A76" w14:textId="77777777" w:rsidTr="00646FE4">
        <w:trPr>
          <w:trHeight w:val="30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EABAB"/>
            <w:noWrap/>
            <w:vAlign w:val="bottom"/>
            <w:hideMark/>
          </w:tcPr>
          <w:p w14:paraId="71439D06" w14:textId="024E9DD7" w:rsidR="00646FE4" w:rsidRDefault="00646FE4">
            <w:pPr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IN"/>
              </w:rPr>
              <w:t>Marginal cost Statement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EABAB"/>
            <w:noWrap/>
            <w:vAlign w:val="bottom"/>
            <w:hideMark/>
          </w:tcPr>
          <w:p w14:paraId="49EBEC03" w14:textId="231227AA" w:rsidR="00646FE4" w:rsidRDefault="00646FE4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Budget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EABAB"/>
            <w:noWrap/>
            <w:vAlign w:val="bottom"/>
            <w:hideMark/>
          </w:tcPr>
          <w:p w14:paraId="7AC9FA3D" w14:textId="429952A5" w:rsidR="00646FE4" w:rsidRDefault="00646FE4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Standard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EABAB"/>
            <w:noWrap/>
            <w:vAlign w:val="bottom"/>
            <w:hideMark/>
          </w:tcPr>
          <w:p w14:paraId="3191FD7B" w14:textId="34ADB165" w:rsidR="00646FE4" w:rsidRDefault="00646FE4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Premium</w:t>
            </w:r>
          </w:p>
        </w:tc>
      </w:tr>
      <w:tr w:rsidR="00646FE4" w14:paraId="3E87E7A2" w14:textId="77777777" w:rsidTr="00646FE4">
        <w:trPr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1066816" w14:textId="32BF3865" w:rsidR="00646FE4" w:rsidRPr="00646FE4" w:rsidRDefault="00646FE4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IN"/>
              </w:rPr>
              <w:t>Selling price per unit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DD3D7F3" w14:textId="279A9B90" w:rsidR="00646FE4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60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3107BD0" w14:textId="7099826E" w:rsidR="00646FE4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90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A6ACD93" w14:textId="05718867" w:rsidR="00646FE4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120</w:t>
            </w:r>
          </w:p>
        </w:tc>
      </w:tr>
      <w:tr w:rsidR="00646FE4" w14:paraId="0C226CC8" w14:textId="77777777" w:rsidTr="00646FE4">
        <w:trPr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ECE040B" w14:textId="56FD93D9" w:rsidR="00646FE4" w:rsidRPr="00646FE4" w:rsidRDefault="00646FE4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IN"/>
              </w:rPr>
              <w:t>Raw material per unit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07E242A" w14:textId="07F68B69" w:rsidR="00646FE4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27.52941176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23E3700" w14:textId="541750B8" w:rsidR="00646FE4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31.12903226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7D0C95F" w14:textId="27450C67" w:rsidR="00646FE4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24.07894737</w:t>
            </w:r>
          </w:p>
        </w:tc>
      </w:tr>
      <w:tr w:rsidR="00646FE4" w14:paraId="4E4A7A14" w14:textId="77777777" w:rsidTr="00646FE4">
        <w:trPr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FB3DBC5" w14:textId="6E8191C2" w:rsidR="00646FE4" w:rsidRPr="00646FE4" w:rsidRDefault="00646FE4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IN"/>
              </w:rPr>
            </w:pPr>
            <w:r w:rsidRPr="00646FE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IN"/>
              </w:rPr>
              <w:t>Direct labour per unit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202E75D" w14:textId="5381FC05" w:rsidR="00646FE4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14.35294118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472A99C" w14:textId="277BA1FF" w:rsidR="00646FE4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23.30645161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DE1A2CF" w14:textId="48CD1913" w:rsidR="00646FE4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31.84210526</w:t>
            </w:r>
          </w:p>
        </w:tc>
      </w:tr>
      <w:tr w:rsidR="00646FE4" w14:paraId="2805F50D" w14:textId="77777777" w:rsidTr="00646FE4">
        <w:trPr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4BB4378F" w14:textId="22B3F4A4" w:rsidR="00646FE4" w:rsidRPr="00646FE4" w:rsidRDefault="00646FE4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IN"/>
              </w:rPr>
              <w:t>Variable cost per unit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5BC4354D" w14:textId="26B01ACD" w:rsidR="00646FE4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6.895833333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113DA856" w14:textId="01318371" w:rsidR="00646FE4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8.333333333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056FAB29" w14:textId="183697F6" w:rsidR="00646FE4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12.72222222</w:t>
            </w:r>
          </w:p>
        </w:tc>
      </w:tr>
      <w:tr w:rsidR="00646FE4" w14:paraId="5EE96D6B" w14:textId="77777777" w:rsidTr="00646FE4">
        <w:trPr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21F0CF16" w14:textId="46425FD8" w:rsidR="00646FE4" w:rsidRPr="00646FE4" w:rsidRDefault="00646FE4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IN"/>
              </w:rPr>
              <w:t>Total variable cost per unit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2E45347E" w14:textId="32ED4C79" w:rsidR="00646FE4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48.77818627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2FFB93C6" w14:textId="2FEFC697" w:rsidR="00646FE4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62.7688172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6160F024" w14:textId="59A01F09" w:rsidR="00646FE4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68.64327485</w:t>
            </w:r>
          </w:p>
        </w:tc>
      </w:tr>
      <w:tr w:rsidR="00646FE4" w14:paraId="1A220BEB" w14:textId="77777777" w:rsidTr="00646FE4">
        <w:trPr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0FA8FE70" w14:textId="1B24774E" w:rsidR="00646FE4" w:rsidRPr="00646FE4" w:rsidRDefault="00646FE4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IN"/>
              </w:rPr>
            </w:pPr>
            <w:r w:rsidRPr="00646FE4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IN"/>
              </w:rPr>
              <w:t>Contribution per unit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6135CA1B" w14:textId="54D4FB2E" w:rsidR="00646FE4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11.22181373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67974938" w14:textId="73352453" w:rsidR="00646FE4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27.2311828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31E0DA43" w14:textId="47AA7E44" w:rsidR="00646FE4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51.35672515</w:t>
            </w:r>
          </w:p>
        </w:tc>
      </w:tr>
      <w:tr w:rsidR="00646FE4" w14:paraId="4D3E66CF" w14:textId="77777777" w:rsidTr="00646FE4">
        <w:trPr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31B89C1C" w14:textId="5348917E" w:rsidR="00646FE4" w:rsidRPr="00646FE4" w:rsidRDefault="00646FE4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IN"/>
              </w:rPr>
              <w:t>Strengthening wire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1249BC23" w14:textId="72BAD689" w:rsidR="00646FE4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4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31C335A6" w14:textId="04C52BD3" w:rsidR="00646FE4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6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28EDFE38" w14:textId="752FB646" w:rsidR="00646FE4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12</w:t>
            </w:r>
          </w:p>
        </w:tc>
      </w:tr>
      <w:tr w:rsidR="00646FE4" w14:paraId="51CC0195" w14:textId="77777777" w:rsidTr="00646FE4">
        <w:trPr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6B02D293" w14:textId="275FA4A2" w:rsidR="00646FE4" w:rsidRPr="00646FE4" w:rsidRDefault="00646FE4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IN"/>
              </w:rPr>
              <w:t>Contribution per unit of scarce resource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66553C19" w14:textId="63908EFE" w:rsidR="00646FE4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2.805453431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6EEF7E18" w14:textId="43A1A045" w:rsidR="00646FE4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4.538530466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74C557F3" w14:textId="47930CAD" w:rsidR="00646FE4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4.279727096</w:t>
            </w:r>
          </w:p>
        </w:tc>
      </w:tr>
      <w:tr w:rsidR="00646FE4" w14:paraId="3B9FC353" w14:textId="77777777" w:rsidTr="00646FE4">
        <w:trPr>
          <w:trHeight w:val="315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49BBA1DB" w14:textId="5BF88C05" w:rsidR="00646FE4" w:rsidRPr="00B77BF5" w:rsidRDefault="00B77BF5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IN"/>
              </w:rPr>
              <w:t>Ranking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3E3D1BBC" w14:textId="6F5A18CB" w:rsidR="00646FE4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3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495DD895" w14:textId="6E761CAE" w:rsidR="00646FE4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304AAB70" w14:textId="44371FA5" w:rsidR="00646FE4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2</w:t>
            </w:r>
          </w:p>
        </w:tc>
      </w:tr>
    </w:tbl>
    <w:p w14:paraId="2E047D16" w14:textId="77777777" w:rsidR="009C2AB9" w:rsidRDefault="009C2AB9" w:rsidP="009C2AB9">
      <w:pPr>
        <w:pStyle w:val="Heading2"/>
        <w:rPr>
          <w:lang w:val="en-GB"/>
        </w:rPr>
      </w:pPr>
    </w:p>
    <w:p w14:paraId="7F30EB21" w14:textId="09E8DA03" w:rsidR="00907B01" w:rsidRPr="00907B01" w:rsidRDefault="00B15B20" w:rsidP="009C2AB9">
      <w:pPr>
        <w:pStyle w:val="Heading2"/>
        <w:rPr>
          <w:lang w:val="en-GB"/>
        </w:rPr>
      </w:pPr>
      <w:bookmarkStart w:id="41" w:name="_Toc131684562"/>
      <w:bookmarkStart w:id="42" w:name="_Toc131685167"/>
      <w:r>
        <w:rPr>
          <w:lang w:val="en-GB"/>
        </w:rPr>
        <w:t>2</w:t>
      </w:r>
      <w:r w:rsidR="009C2AB9">
        <w:rPr>
          <w:lang w:val="en-GB"/>
        </w:rPr>
        <w:t>.2</w:t>
      </w:r>
      <w:bookmarkEnd w:id="41"/>
      <w:bookmarkEnd w:id="42"/>
    </w:p>
    <w:tbl>
      <w:tblPr>
        <w:tblW w:w="9305" w:type="dxa"/>
        <w:tblInd w:w="-289" w:type="dxa"/>
        <w:tblLook w:val="04A0" w:firstRow="1" w:lastRow="0" w:firstColumn="1" w:lastColumn="0" w:noHBand="0" w:noVBand="1"/>
      </w:tblPr>
      <w:tblGrid>
        <w:gridCol w:w="1150"/>
        <w:gridCol w:w="1402"/>
        <w:gridCol w:w="1430"/>
        <w:gridCol w:w="1739"/>
        <w:gridCol w:w="1792"/>
        <w:gridCol w:w="1792"/>
      </w:tblGrid>
      <w:tr w:rsidR="0000431E" w14:paraId="031612D7" w14:textId="77777777" w:rsidTr="0000431E">
        <w:trPr>
          <w:trHeight w:val="303"/>
        </w:trPr>
        <w:tc>
          <w:tcPr>
            <w:tcW w:w="10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EABAB"/>
          </w:tcPr>
          <w:p w14:paraId="6D5247E3" w14:textId="77777777" w:rsidR="00B77BF5" w:rsidRDefault="00B77BF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IN"/>
              </w:rPr>
            </w:pPr>
          </w:p>
        </w:tc>
        <w:tc>
          <w:tcPr>
            <w:tcW w:w="14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EABAB"/>
          </w:tcPr>
          <w:p w14:paraId="6BD3869C" w14:textId="77777777" w:rsidR="00B77BF5" w:rsidRDefault="00B77BF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IN"/>
              </w:rPr>
            </w:pPr>
          </w:p>
        </w:tc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EABAB"/>
          </w:tcPr>
          <w:p w14:paraId="0B472202" w14:textId="46CE1A4B" w:rsidR="00B77BF5" w:rsidRDefault="00B77BF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IN"/>
              </w:rPr>
            </w:pPr>
          </w:p>
        </w:tc>
        <w:tc>
          <w:tcPr>
            <w:tcW w:w="5323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EABAB"/>
            <w:noWrap/>
            <w:vAlign w:val="bottom"/>
            <w:hideMark/>
          </w:tcPr>
          <w:p w14:paraId="47FE552A" w14:textId="6A098BDA" w:rsidR="00B77BF5" w:rsidRDefault="00B77BF5">
            <w:pPr>
              <w:spacing w:after="0" w:line="240" w:lineRule="auto"/>
              <w:jc w:val="center"/>
              <w:rPr>
                <w:rFonts w:eastAsia="Times New Roman"/>
                <w:b/>
                <w:bCs/>
                <w:color w:val="000000"/>
                <w:lang w:eastAsia="en-IN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IN"/>
              </w:rPr>
              <w:t>Production plan if contract is honoured</w:t>
            </w:r>
          </w:p>
        </w:tc>
      </w:tr>
      <w:tr w:rsidR="0000431E" w14:paraId="6077B4DA" w14:textId="77777777" w:rsidTr="0000431E">
        <w:trPr>
          <w:trHeight w:val="303"/>
        </w:trPr>
        <w:tc>
          <w:tcPr>
            <w:tcW w:w="10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EABAB"/>
          </w:tcPr>
          <w:p w14:paraId="372AE6A0" w14:textId="77777777" w:rsidR="0000431E" w:rsidRDefault="0000431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IN"/>
              </w:rPr>
            </w:pPr>
          </w:p>
        </w:tc>
        <w:tc>
          <w:tcPr>
            <w:tcW w:w="14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EABAB"/>
          </w:tcPr>
          <w:p w14:paraId="03DE4D10" w14:textId="05BA42B0" w:rsidR="0000431E" w:rsidRDefault="0000431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IN"/>
              </w:rPr>
              <w:t>Units produced</w:t>
            </w:r>
          </w:p>
        </w:tc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EABAB"/>
          </w:tcPr>
          <w:p w14:paraId="023F167D" w14:textId="491F8778" w:rsidR="0000431E" w:rsidRDefault="0000431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IN"/>
              </w:rPr>
              <w:t>Scarce units used</w:t>
            </w:r>
          </w:p>
        </w:tc>
        <w:tc>
          <w:tcPr>
            <w:tcW w:w="5323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EABAB"/>
            <w:noWrap/>
            <w:vAlign w:val="bottom"/>
          </w:tcPr>
          <w:p w14:paraId="494E6B50" w14:textId="3F06B50B" w:rsidR="0000431E" w:rsidRDefault="0000431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IN"/>
              </w:rPr>
              <w:t>Balance</w:t>
            </w:r>
          </w:p>
        </w:tc>
      </w:tr>
      <w:tr w:rsidR="0000431E" w14:paraId="7DA73B8D" w14:textId="77777777" w:rsidTr="0000431E">
        <w:trPr>
          <w:trHeight w:val="303"/>
        </w:trPr>
        <w:tc>
          <w:tcPr>
            <w:tcW w:w="10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FA7A57" w14:textId="2DD7C9BA" w:rsidR="00B77BF5" w:rsidRPr="0000431E" w:rsidRDefault="0000431E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IN"/>
              </w:rPr>
              <w:t>Budget contracted</w:t>
            </w:r>
          </w:p>
        </w:tc>
        <w:tc>
          <w:tcPr>
            <w:tcW w:w="14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76C6D5" w14:textId="37274B77" w:rsidR="00B77BF5" w:rsidRDefault="0000431E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1200</w:t>
            </w:r>
          </w:p>
        </w:tc>
        <w:tc>
          <w:tcPr>
            <w:tcW w:w="3169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0DD68C6" w14:textId="27BB6A52" w:rsidR="00B77BF5" w:rsidRDefault="0000431E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4800</w:t>
            </w:r>
          </w:p>
        </w:tc>
        <w:tc>
          <w:tcPr>
            <w:tcW w:w="17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4DD135" w14:textId="1D753538" w:rsidR="00B77BF5" w:rsidRDefault="0000431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20340</w:t>
            </w:r>
          </w:p>
        </w:tc>
        <w:tc>
          <w:tcPr>
            <w:tcW w:w="17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9091CEB" w14:textId="3EB6568A" w:rsidR="00B77BF5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</w:p>
        </w:tc>
      </w:tr>
      <w:tr w:rsidR="0000431E" w14:paraId="404256ED" w14:textId="77777777" w:rsidTr="0000431E">
        <w:trPr>
          <w:trHeight w:val="303"/>
        </w:trPr>
        <w:tc>
          <w:tcPr>
            <w:tcW w:w="10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C364A2B" w14:textId="0A9157ED" w:rsidR="00B77BF5" w:rsidRPr="0000431E" w:rsidRDefault="0000431E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IN"/>
              </w:rPr>
            </w:pPr>
            <w:r w:rsidRPr="0000431E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IN"/>
              </w:rPr>
              <w:t>Standard</w:t>
            </w:r>
          </w:p>
        </w:tc>
        <w:tc>
          <w:tcPr>
            <w:tcW w:w="14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579BA60" w14:textId="02D69D0C" w:rsidR="00B77BF5" w:rsidRDefault="0000431E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1600</w:t>
            </w:r>
          </w:p>
        </w:tc>
        <w:tc>
          <w:tcPr>
            <w:tcW w:w="3169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3A49BAB" w14:textId="019C09DE" w:rsidR="00B77BF5" w:rsidRDefault="0000431E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9600</w:t>
            </w:r>
          </w:p>
        </w:tc>
        <w:tc>
          <w:tcPr>
            <w:tcW w:w="17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DEBCA5" w14:textId="7A97EDEB" w:rsidR="00B77BF5" w:rsidRDefault="0000431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10740</w:t>
            </w:r>
          </w:p>
        </w:tc>
        <w:tc>
          <w:tcPr>
            <w:tcW w:w="17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CF4A3F2" w14:textId="1A66C149" w:rsidR="00B77BF5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</w:p>
        </w:tc>
      </w:tr>
      <w:tr w:rsidR="0000431E" w14:paraId="3067C140" w14:textId="77777777" w:rsidTr="0000431E">
        <w:trPr>
          <w:trHeight w:val="303"/>
        </w:trPr>
        <w:tc>
          <w:tcPr>
            <w:tcW w:w="10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4E7B67" w14:textId="6D106BC9" w:rsidR="00B77BF5" w:rsidRPr="0000431E" w:rsidRDefault="0000431E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IN"/>
              </w:rPr>
              <w:t>Premium</w:t>
            </w:r>
          </w:p>
        </w:tc>
        <w:tc>
          <w:tcPr>
            <w:tcW w:w="14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C3F5DAA" w14:textId="3ABC4D67" w:rsidR="00B77BF5" w:rsidRDefault="0000431E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895</w:t>
            </w:r>
          </w:p>
        </w:tc>
        <w:tc>
          <w:tcPr>
            <w:tcW w:w="3169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C0D9E09" w14:textId="2712AA50" w:rsidR="00B77BF5" w:rsidRDefault="0000431E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10740</w:t>
            </w:r>
          </w:p>
        </w:tc>
        <w:tc>
          <w:tcPr>
            <w:tcW w:w="17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25DAC8" w14:textId="121C7F0E" w:rsidR="00B77BF5" w:rsidRDefault="0000431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0</w:t>
            </w:r>
          </w:p>
        </w:tc>
        <w:tc>
          <w:tcPr>
            <w:tcW w:w="17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174943D" w14:textId="35260479" w:rsidR="00B77BF5" w:rsidRDefault="00B77BF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</w:p>
        </w:tc>
      </w:tr>
    </w:tbl>
    <w:p w14:paraId="68B4562C" w14:textId="77777777" w:rsidR="00732E36" w:rsidRDefault="00732E36" w:rsidP="00732E36">
      <w:pPr>
        <w:ind w:left="141"/>
        <w:rPr>
          <w:rStyle w:val="mntl-sc-block-subheadingtext"/>
          <w:rFonts w:ascii="Arial" w:hAnsi="Arial" w:cs="Arial"/>
          <w:b/>
          <w:bCs/>
          <w:sz w:val="22"/>
          <w:lang w:val="en-GB"/>
        </w:rPr>
      </w:pPr>
    </w:p>
    <w:tbl>
      <w:tblPr>
        <w:tblpPr w:leftFromText="180" w:rightFromText="180" w:horzAnchor="margin" w:tblpY="-13020"/>
        <w:tblW w:w="9209" w:type="dxa"/>
        <w:tblLook w:val="04A0" w:firstRow="1" w:lastRow="0" w:firstColumn="1" w:lastColumn="0" w:noHBand="0" w:noVBand="1"/>
      </w:tblPr>
      <w:tblGrid>
        <w:gridCol w:w="2766"/>
        <w:gridCol w:w="1890"/>
        <w:gridCol w:w="1624"/>
        <w:gridCol w:w="1501"/>
        <w:gridCol w:w="1610"/>
      </w:tblGrid>
      <w:tr w:rsidR="00732E36" w14:paraId="5B6211EC" w14:textId="77777777" w:rsidTr="0000431E">
        <w:trPr>
          <w:trHeight w:val="541"/>
        </w:trPr>
        <w:tc>
          <w:tcPr>
            <w:tcW w:w="9209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EABAB"/>
            <w:noWrap/>
            <w:vAlign w:val="bottom"/>
            <w:hideMark/>
          </w:tcPr>
          <w:p w14:paraId="695ACC72" w14:textId="7A01F54A" w:rsidR="00732E36" w:rsidRDefault="0000431E" w:rsidP="00481BF0">
            <w:pPr>
              <w:spacing w:after="0" w:line="240" w:lineRule="auto"/>
              <w:jc w:val="center"/>
              <w:rPr>
                <w:rFonts w:eastAsia="Times New Roman"/>
                <w:color w:val="000000"/>
                <w:lang w:eastAsia="en-IN"/>
              </w:rPr>
            </w:pPr>
            <w:r>
              <w:rPr>
                <w:rFonts w:eastAsia="Times New Roman"/>
                <w:color w:val="000000"/>
                <w:lang w:eastAsia="en-IN"/>
              </w:rPr>
              <w:lastRenderedPageBreak/>
              <w:t>Marginal Income Statement honouring the contract</w:t>
            </w:r>
          </w:p>
        </w:tc>
      </w:tr>
      <w:tr w:rsidR="00732E36" w14:paraId="1ECD293C" w14:textId="77777777" w:rsidTr="0000431E">
        <w:trPr>
          <w:trHeight w:val="541"/>
        </w:trPr>
        <w:tc>
          <w:tcPr>
            <w:tcW w:w="27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C5662C6" w14:textId="77777777" w:rsidR="00732E36" w:rsidRDefault="00732E36" w:rsidP="00481BF0">
            <w:pPr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IN"/>
              </w:rPr>
            </w:pPr>
          </w:p>
        </w:tc>
        <w:tc>
          <w:tcPr>
            <w:tcW w:w="18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918302D" w14:textId="15E455C4" w:rsidR="00732E36" w:rsidRDefault="00732E36" w:rsidP="00481BF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 xml:space="preserve">Budget </w:t>
            </w:r>
          </w:p>
        </w:tc>
        <w:tc>
          <w:tcPr>
            <w:tcW w:w="14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FFD1DEB" w14:textId="676DBD02" w:rsidR="00732E36" w:rsidRDefault="0000431E" w:rsidP="00481BF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S</w:t>
            </w:r>
            <w:r w:rsidR="00732E36"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tandard</w:t>
            </w:r>
          </w:p>
        </w:tc>
        <w:tc>
          <w:tcPr>
            <w:tcW w:w="1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C7185AF" w14:textId="22E8D531" w:rsidR="00732E36" w:rsidRDefault="0000431E" w:rsidP="00481BF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P</w:t>
            </w:r>
            <w:r w:rsidR="00732E36"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remium</w:t>
            </w:r>
          </w:p>
        </w:tc>
        <w:tc>
          <w:tcPr>
            <w:tcW w:w="16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A223EB9" w14:textId="77777777" w:rsidR="00732E36" w:rsidRDefault="00732E36" w:rsidP="00481BF0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Total</w:t>
            </w:r>
          </w:p>
        </w:tc>
      </w:tr>
      <w:tr w:rsidR="00732E36" w14:paraId="3EF25BC8" w14:textId="77777777" w:rsidTr="0000431E">
        <w:trPr>
          <w:trHeight w:val="541"/>
        </w:trPr>
        <w:tc>
          <w:tcPr>
            <w:tcW w:w="27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FB39719" w14:textId="3F7A496B" w:rsidR="00732E36" w:rsidRDefault="00732E36" w:rsidP="00481BF0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Sales</w:t>
            </w:r>
          </w:p>
        </w:tc>
        <w:tc>
          <w:tcPr>
            <w:tcW w:w="18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7B86BAD" w14:textId="2A86CFC3" w:rsidR="00732E36" w:rsidRDefault="0000431E" w:rsidP="00481BF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72000</w:t>
            </w:r>
          </w:p>
        </w:tc>
        <w:tc>
          <w:tcPr>
            <w:tcW w:w="14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907C4A2" w14:textId="5EA888DC" w:rsidR="00732E36" w:rsidRDefault="0000431E" w:rsidP="00481BF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144000</w:t>
            </w:r>
          </w:p>
        </w:tc>
        <w:tc>
          <w:tcPr>
            <w:tcW w:w="1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A0F4D33" w14:textId="6AD64022" w:rsidR="00732E36" w:rsidRDefault="0000431E" w:rsidP="00481BF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107400</w:t>
            </w:r>
          </w:p>
        </w:tc>
        <w:tc>
          <w:tcPr>
            <w:tcW w:w="16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81168E8" w14:textId="2393BDFC" w:rsidR="00732E36" w:rsidRDefault="0000431E" w:rsidP="00481BF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323400</w:t>
            </w:r>
          </w:p>
        </w:tc>
      </w:tr>
      <w:tr w:rsidR="00732E36" w14:paraId="30AFEC29" w14:textId="77777777" w:rsidTr="0000431E">
        <w:trPr>
          <w:trHeight w:val="541"/>
        </w:trPr>
        <w:tc>
          <w:tcPr>
            <w:tcW w:w="27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2B7D6C7" w14:textId="34BDA3D2" w:rsidR="00732E36" w:rsidRDefault="0000431E" w:rsidP="00481BF0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Variable cost</w:t>
            </w:r>
          </w:p>
        </w:tc>
        <w:tc>
          <w:tcPr>
            <w:tcW w:w="18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1B7894E" w14:textId="6D5BE2A4" w:rsidR="00732E36" w:rsidRDefault="0000431E" w:rsidP="00481BF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58533.82353</w:t>
            </w:r>
          </w:p>
        </w:tc>
        <w:tc>
          <w:tcPr>
            <w:tcW w:w="14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91B364C" w14:textId="71A0CE4D" w:rsidR="00732E36" w:rsidRDefault="0000431E" w:rsidP="00481BF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100430.1075</w:t>
            </w:r>
          </w:p>
        </w:tc>
        <w:tc>
          <w:tcPr>
            <w:tcW w:w="1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3FEEDF5" w14:textId="05A32B17" w:rsidR="00732E36" w:rsidRDefault="0000431E" w:rsidP="00481BF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61435.73099</w:t>
            </w:r>
          </w:p>
        </w:tc>
        <w:tc>
          <w:tcPr>
            <w:tcW w:w="16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5FB9C81" w14:textId="6AB98B9C" w:rsidR="00732E36" w:rsidRDefault="0000431E" w:rsidP="00481BF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220399.6621</w:t>
            </w:r>
          </w:p>
        </w:tc>
      </w:tr>
      <w:tr w:rsidR="00732E36" w14:paraId="525EF1B4" w14:textId="77777777" w:rsidTr="0000431E">
        <w:trPr>
          <w:trHeight w:val="541"/>
        </w:trPr>
        <w:tc>
          <w:tcPr>
            <w:tcW w:w="27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6803BEED" w14:textId="193411A9" w:rsidR="00732E36" w:rsidRDefault="0000431E" w:rsidP="00481BF0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Contribution</w:t>
            </w:r>
          </w:p>
        </w:tc>
        <w:tc>
          <w:tcPr>
            <w:tcW w:w="18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2C088B9" w14:textId="56F9B1D9" w:rsidR="00732E36" w:rsidRDefault="0000431E" w:rsidP="00481BF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13466.17647</w:t>
            </w:r>
          </w:p>
        </w:tc>
        <w:tc>
          <w:tcPr>
            <w:tcW w:w="14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F4A205C" w14:textId="3BCDE59E" w:rsidR="00732E36" w:rsidRDefault="0000431E" w:rsidP="00481BF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435699.89247</w:t>
            </w:r>
          </w:p>
        </w:tc>
        <w:tc>
          <w:tcPr>
            <w:tcW w:w="1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9C84CB4" w14:textId="54D2B899" w:rsidR="00732E36" w:rsidRDefault="0000431E" w:rsidP="00481BF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45964.26901</w:t>
            </w:r>
          </w:p>
        </w:tc>
        <w:tc>
          <w:tcPr>
            <w:tcW w:w="16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43362B7" w14:textId="36A30847" w:rsidR="00732E36" w:rsidRDefault="0000431E" w:rsidP="00481BF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103000.3379</w:t>
            </w:r>
          </w:p>
        </w:tc>
      </w:tr>
      <w:tr w:rsidR="0000431E" w14:paraId="3229B132" w14:textId="77777777" w:rsidTr="0000431E">
        <w:trPr>
          <w:trHeight w:val="541"/>
        </w:trPr>
        <w:tc>
          <w:tcPr>
            <w:tcW w:w="27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5495F9F8" w14:textId="623BABFF" w:rsidR="0000431E" w:rsidRDefault="0000431E" w:rsidP="00481BF0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Less Fixed Cost</w:t>
            </w:r>
          </w:p>
        </w:tc>
        <w:tc>
          <w:tcPr>
            <w:tcW w:w="18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18A380BA" w14:textId="7A2C8A31" w:rsidR="0000431E" w:rsidRDefault="0000431E" w:rsidP="00481BF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6477.083333</w:t>
            </w:r>
          </w:p>
        </w:tc>
        <w:tc>
          <w:tcPr>
            <w:tcW w:w="14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538E2D0C" w14:textId="1EF2CF40" w:rsidR="0000431E" w:rsidRDefault="0000431E" w:rsidP="00481BF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4066.666667</w:t>
            </w:r>
          </w:p>
        </w:tc>
        <w:tc>
          <w:tcPr>
            <w:tcW w:w="1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1062F829" w14:textId="62DF8725" w:rsidR="0000431E" w:rsidRDefault="0000431E" w:rsidP="00481BF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2931.111111</w:t>
            </w:r>
          </w:p>
        </w:tc>
        <w:tc>
          <w:tcPr>
            <w:tcW w:w="16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3FD6E55B" w14:textId="75806D09" w:rsidR="0000431E" w:rsidRDefault="0000431E" w:rsidP="00481BF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13474.86111</w:t>
            </w:r>
          </w:p>
        </w:tc>
      </w:tr>
      <w:tr w:rsidR="0000431E" w14:paraId="69AAED60" w14:textId="77777777" w:rsidTr="0000431E">
        <w:trPr>
          <w:trHeight w:val="541"/>
        </w:trPr>
        <w:tc>
          <w:tcPr>
            <w:tcW w:w="27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78CCDB2A" w14:textId="7443DE56" w:rsidR="0000431E" w:rsidRDefault="0000431E" w:rsidP="00481BF0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Net profit/ (Loss)</w:t>
            </w:r>
          </w:p>
        </w:tc>
        <w:tc>
          <w:tcPr>
            <w:tcW w:w="18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6600DEF4" w14:textId="6C7D45E5" w:rsidR="0000431E" w:rsidRDefault="0000431E" w:rsidP="00481BF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6989.093137</w:t>
            </w:r>
          </w:p>
        </w:tc>
        <w:tc>
          <w:tcPr>
            <w:tcW w:w="14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4A762ADB" w14:textId="032C7B1C" w:rsidR="0000431E" w:rsidRDefault="0000431E" w:rsidP="00481BF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39503.22581</w:t>
            </w:r>
          </w:p>
        </w:tc>
        <w:tc>
          <w:tcPr>
            <w:tcW w:w="1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3256E2D5" w14:textId="714E4356" w:rsidR="0000431E" w:rsidRDefault="0000431E" w:rsidP="00481BF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43033.15789</w:t>
            </w:r>
          </w:p>
        </w:tc>
        <w:tc>
          <w:tcPr>
            <w:tcW w:w="16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4A48E5F6" w14:textId="3C617CE6" w:rsidR="0000431E" w:rsidRDefault="0000431E" w:rsidP="00481BF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89525.47684</w:t>
            </w:r>
          </w:p>
        </w:tc>
      </w:tr>
    </w:tbl>
    <w:p w14:paraId="37EE9055" w14:textId="77777777" w:rsidR="00B15B20" w:rsidRDefault="00B15B20" w:rsidP="009C2AB9">
      <w:pPr>
        <w:pStyle w:val="Heading2"/>
      </w:pPr>
      <w:bookmarkStart w:id="43" w:name="_Toc131684563"/>
    </w:p>
    <w:p w14:paraId="6C5CC998" w14:textId="3BE1E6DD" w:rsidR="00732E36" w:rsidRPr="005F5B92" w:rsidRDefault="00B15B20" w:rsidP="009C2AB9">
      <w:pPr>
        <w:pStyle w:val="Heading2"/>
        <w:rPr>
          <w:lang w:val="en-GB"/>
        </w:rPr>
      </w:pPr>
      <w:bookmarkStart w:id="44" w:name="_Toc131685168"/>
      <w:r>
        <w:t>2</w:t>
      </w:r>
      <w:r w:rsidR="009C2AB9">
        <w:t>.3</w:t>
      </w:r>
      <w:bookmarkEnd w:id="43"/>
      <w:bookmarkEnd w:id="44"/>
    </w:p>
    <w:tbl>
      <w:tblPr>
        <w:tblW w:w="9016" w:type="dxa"/>
        <w:tblLook w:val="04A0" w:firstRow="1" w:lastRow="0" w:firstColumn="1" w:lastColumn="0" w:noHBand="0" w:noVBand="1"/>
      </w:tblPr>
      <w:tblGrid>
        <w:gridCol w:w="2816"/>
        <w:gridCol w:w="2566"/>
        <w:gridCol w:w="2622"/>
        <w:gridCol w:w="1012"/>
      </w:tblGrid>
      <w:tr w:rsidR="005F5B92" w14:paraId="5038FBC3" w14:textId="77E93E00" w:rsidTr="005F5B92">
        <w:trPr>
          <w:trHeight w:val="300"/>
        </w:trPr>
        <w:tc>
          <w:tcPr>
            <w:tcW w:w="5382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EABAB"/>
            <w:noWrap/>
            <w:vAlign w:val="bottom"/>
            <w:hideMark/>
          </w:tcPr>
          <w:p w14:paraId="3EAEBA97" w14:textId="3A5986F9" w:rsidR="005F5B92" w:rsidRDefault="005F5B92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IN"/>
              </w:rPr>
              <w:t>Production plan if contract is not honoured</w:t>
            </w:r>
          </w:p>
        </w:tc>
        <w:tc>
          <w:tcPr>
            <w:tcW w:w="26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EABAB"/>
          </w:tcPr>
          <w:p w14:paraId="5C7BD2C8" w14:textId="77777777" w:rsidR="005F5B92" w:rsidRDefault="005F5B92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IN"/>
              </w:rPr>
            </w:pPr>
          </w:p>
        </w:tc>
        <w:tc>
          <w:tcPr>
            <w:tcW w:w="10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EABAB"/>
          </w:tcPr>
          <w:p w14:paraId="49FC8348" w14:textId="77777777" w:rsidR="005F5B92" w:rsidRDefault="005F5B92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IN"/>
              </w:rPr>
            </w:pPr>
          </w:p>
        </w:tc>
      </w:tr>
      <w:tr w:rsidR="005F5B92" w14:paraId="5E8CBD40" w14:textId="77452F9A" w:rsidTr="005F5B92">
        <w:trPr>
          <w:trHeight w:val="300"/>
        </w:trPr>
        <w:tc>
          <w:tcPr>
            <w:tcW w:w="28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51F3791" w14:textId="46AF01F0" w:rsidR="005F5B92" w:rsidRDefault="005F5B92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</w:p>
        </w:tc>
        <w:tc>
          <w:tcPr>
            <w:tcW w:w="25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9A37358" w14:textId="249B4D5D" w:rsidR="005F5B92" w:rsidRDefault="005F5B92" w:rsidP="005F5B92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Units produced</w:t>
            </w:r>
          </w:p>
        </w:tc>
        <w:tc>
          <w:tcPr>
            <w:tcW w:w="26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D048451" w14:textId="3CEE86E6" w:rsidR="005F5B92" w:rsidRDefault="005F5B92" w:rsidP="005F5B92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Scarce units used</w:t>
            </w:r>
          </w:p>
        </w:tc>
        <w:tc>
          <w:tcPr>
            <w:tcW w:w="10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4402DF8" w14:textId="3CDED5BD" w:rsidR="005F5B92" w:rsidRDefault="005F5B92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Balance</w:t>
            </w:r>
          </w:p>
        </w:tc>
      </w:tr>
      <w:tr w:rsidR="005F5B92" w14:paraId="23DE42B9" w14:textId="1D3042DC" w:rsidTr="005F5B92">
        <w:trPr>
          <w:trHeight w:val="300"/>
        </w:trPr>
        <w:tc>
          <w:tcPr>
            <w:tcW w:w="28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84528A0" w14:textId="41E957E3" w:rsidR="005F5B92" w:rsidRDefault="005F5B92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Standard</w:t>
            </w:r>
          </w:p>
        </w:tc>
        <w:tc>
          <w:tcPr>
            <w:tcW w:w="25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0345CEF" w14:textId="07F7A5AF" w:rsidR="005F5B92" w:rsidRDefault="005F5B92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1600</w:t>
            </w:r>
          </w:p>
        </w:tc>
        <w:tc>
          <w:tcPr>
            <w:tcW w:w="26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DED2699" w14:textId="116E02D1" w:rsidR="005F5B92" w:rsidRDefault="005F5B92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9600</w:t>
            </w:r>
          </w:p>
        </w:tc>
        <w:tc>
          <w:tcPr>
            <w:tcW w:w="10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F81BB80" w14:textId="09F9508F" w:rsidR="005F5B92" w:rsidRDefault="005F5B92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25140</w:t>
            </w:r>
          </w:p>
        </w:tc>
      </w:tr>
      <w:tr w:rsidR="005F5B92" w14:paraId="32E51E0A" w14:textId="0F030594" w:rsidTr="005F5B92">
        <w:trPr>
          <w:trHeight w:val="300"/>
        </w:trPr>
        <w:tc>
          <w:tcPr>
            <w:tcW w:w="28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0B27D77" w14:textId="79798D48" w:rsidR="005F5B92" w:rsidRDefault="005F5B92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Premium</w:t>
            </w:r>
          </w:p>
        </w:tc>
        <w:tc>
          <w:tcPr>
            <w:tcW w:w="25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A83F1EE" w14:textId="523460CB" w:rsidR="005F5B92" w:rsidRDefault="005F5B92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900</w:t>
            </w:r>
          </w:p>
        </w:tc>
        <w:tc>
          <w:tcPr>
            <w:tcW w:w="26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1556D9" w14:textId="086507A4" w:rsidR="005F5B92" w:rsidRDefault="005F5B92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10800</w:t>
            </w:r>
          </w:p>
        </w:tc>
        <w:tc>
          <w:tcPr>
            <w:tcW w:w="10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F9BDB6" w14:textId="6C006B25" w:rsidR="005F5B92" w:rsidRDefault="005F5B92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4740</w:t>
            </w:r>
          </w:p>
        </w:tc>
      </w:tr>
      <w:tr w:rsidR="005F5B92" w14:paraId="47956677" w14:textId="64EF9268" w:rsidTr="005F5B92">
        <w:trPr>
          <w:trHeight w:val="300"/>
        </w:trPr>
        <w:tc>
          <w:tcPr>
            <w:tcW w:w="28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ABE32BD" w14:textId="1AFC09B9" w:rsidR="005F5B92" w:rsidRDefault="005F5B92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Budget</w:t>
            </w:r>
          </w:p>
        </w:tc>
        <w:tc>
          <w:tcPr>
            <w:tcW w:w="25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DAD2C9E" w14:textId="06F56B64" w:rsidR="005F5B92" w:rsidRDefault="005F5B92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1185</w:t>
            </w:r>
          </w:p>
        </w:tc>
        <w:tc>
          <w:tcPr>
            <w:tcW w:w="26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1075EF" w14:textId="65B2929F" w:rsidR="005F5B92" w:rsidRDefault="005F5B92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4740</w:t>
            </w:r>
          </w:p>
        </w:tc>
        <w:tc>
          <w:tcPr>
            <w:tcW w:w="10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D08ED4" w14:textId="6C3CC2A1" w:rsidR="005F5B92" w:rsidRDefault="005F5B92" w:rsidP="005F5B92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0</w:t>
            </w:r>
          </w:p>
        </w:tc>
      </w:tr>
    </w:tbl>
    <w:p w14:paraId="060EF0CF" w14:textId="77777777" w:rsidR="00732E36" w:rsidRDefault="00732E36" w:rsidP="00732E36">
      <w:pPr>
        <w:rPr>
          <w:rFonts w:ascii="Arial" w:hAnsi="Arial" w:cs="Arial"/>
          <w:sz w:val="22"/>
          <w:lang w:val="en-GB"/>
        </w:rPr>
      </w:pPr>
    </w:p>
    <w:tbl>
      <w:tblPr>
        <w:tblW w:w="7875" w:type="dxa"/>
        <w:tblLook w:val="04A0" w:firstRow="1" w:lastRow="0" w:firstColumn="1" w:lastColumn="0" w:noHBand="0" w:noVBand="1"/>
      </w:tblPr>
      <w:tblGrid>
        <w:gridCol w:w="2585"/>
        <w:gridCol w:w="1762"/>
        <w:gridCol w:w="1501"/>
        <w:gridCol w:w="1501"/>
        <w:gridCol w:w="1624"/>
      </w:tblGrid>
      <w:tr w:rsidR="00732E36" w14:paraId="4F9F2DE4" w14:textId="77777777" w:rsidTr="00732E36">
        <w:trPr>
          <w:trHeight w:val="300"/>
        </w:trPr>
        <w:tc>
          <w:tcPr>
            <w:tcW w:w="7875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EABAB"/>
            <w:noWrap/>
            <w:vAlign w:val="bottom"/>
            <w:hideMark/>
          </w:tcPr>
          <w:p w14:paraId="0638E468" w14:textId="56EC4804" w:rsidR="00732E36" w:rsidRDefault="005F5B92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IN"/>
              </w:rPr>
              <w:t>Marginal Income Statement if contract is not honoured</w:t>
            </w:r>
          </w:p>
        </w:tc>
      </w:tr>
      <w:tr w:rsidR="00732E36" w14:paraId="416B25FB" w14:textId="77777777" w:rsidTr="00732E36">
        <w:trPr>
          <w:trHeight w:val="300"/>
        </w:trPr>
        <w:tc>
          <w:tcPr>
            <w:tcW w:w="25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28B061F1" w14:textId="77777777" w:rsidR="00732E36" w:rsidRDefault="00732E36">
            <w:pPr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IN"/>
              </w:rPr>
            </w:pPr>
          </w:p>
        </w:tc>
        <w:tc>
          <w:tcPr>
            <w:tcW w:w="17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1AA136D" w14:textId="1B787A05" w:rsidR="00732E36" w:rsidRDefault="00732E36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 xml:space="preserve">Budget </w:t>
            </w:r>
          </w:p>
        </w:tc>
        <w:tc>
          <w:tcPr>
            <w:tcW w:w="13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4B7EAE7" w14:textId="0786B52F" w:rsidR="00732E36" w:rsidRDefault="005F5B92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S</w:t>
            </w:r>
            <w:r w:rsidR="00732E36"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tandard</w:t>
            </w:r>
          </w:p>
        </w:tc>
        <w:tc>
          <w:tcPr>
            <w:tcW w:w="13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EBB837F" w14:textId="4899225E" w:rsidR="00732E36" w:rsidRDefault="005F5B92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P</w:t>
            </w:r>
            <w:r w:rsidR="00732E36"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remium</w:t>
            </w:r>
          </w:p>
        </w:tc>
        <w:tc>
          <w:tcPr>
            <w:tcW w:w="7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5AB08856" w14:textId="77777777" w:rsidR="00732E36" w:rsidRDefault="00732E36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Total</w:t>
            </w:r>
          </w:p>
        </w:tc>
      </w:tr>
      <w:tr w:rsidR="00732E36" w14:paraId="624CB926" w14:textId="77777777" w:rsidTr="00732E36">
        <w:trPr>
          <w:trHeight w:val="300"/>
        </w:trPr>
        <w:tc>
          <w:tcPr>
            <w:tcW w:w="25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69CE6C0" w14:textId="7FF96456" w:rsidR="00732E36" w:rsidRDefault="00732E36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 xml:space="preserve">Sales </w:t>
            </w:r>
          </w:p>
        </w:tc>
        <w:tc>
          <w:tcPr>
            <w:tcW w:w="17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C4D220E" w14:textId="7D8C1606" w:rsidR="00732E36" w:rsidRDefault="005F5B92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71100</w:t>
            </w:r>
          </w:p>
        </w:tc>
        <w:tc>
          <w:tcPr>
            <w:tcW w:w="13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6201F73" w14:textId="77B4BF26" w:rsidR="00732E36" w:rsidRDefault="005F5B92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144000</w:t>
            </w:r>
          </w:p>
        </w:tc>
        <w:tc>
          <w:tcPr>
            <w:tcW w:w="13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9632046" w14:textId="54DEFB68" w:rsidR="00732E36" w:rsidRDefault="005F5B92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108000</w:t>
            </w:r>
          </w:p>
        </w:tc>
        <w:tc>
          <w:tcPr>
            <w:tcW w:w="7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AD9D854" w14:textId="29E8E7D2" w:rsidR="00732E36" w:rsidRDefault="005F5B92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323100</w:t>
            </w:r>
          </w:p>
        </w:tc>
      </w:tr>
      <w:tr w:rsidR="00732E36" w14:paraId="1855D637" w14:textId="77777777" w:rsidTr="00732E36">
        <w:trPr>
          <w:trHeight w:val="300"/>
        </w:trPr>
        <w:tc>
          <w:tcPr>
            <w:tcW w:w="25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467CE35" w14:textId="3B632A22" w:rsidR="00732E36" w:rsidRDefault="005F5B92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Variable cost</w:t>
            </w:r>
          </w:p>
        </w:tc>
        <w:tc>
          <w:tcPr>
            <w:tcW w:w="17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D5E9435" w14:textId="4B24D439" w:rsidR="00732E36" w:rsidRDefault="005F5B92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57802.15074</w:t>
            </w:r>
          </w:p>
        </w:tc>
        <w:tc>
          <w:tcPr>
            <w:tcW w:w="13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0687DA4" w14:textId="279DEF22" w:rsidR="00732E36" w:rsidRDefault="005F5B92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100430.1075</w:t>
            </w:r>
          </w:p>
        </w:tc>
        <w:tc>
          <w:tcPr>
            <w:tcW w:w="13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43A89B86" w14:textId="2D101C2C" w:rsidR="00732E36" w:rsidRDefault="005F5B92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61778.94737</w:t>
            </w:r>
          </w:p>
        </w:tc>
        <w:tc>
          <w:tcPr>
            <w:tcW w:w="7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6633E32" w14:textId="30EBF866" w:rsidR="00732E36" w:rsidRDefault="005F5B92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220011.2056</w:t>
            </w:r>
          </w:p>
        </w:tc>
      </w:tr>
      <w:tr w:rsidR="00732E36" w14:paraId="72AD7647" w14:textId="77777777" w:rsidTr="00732E36">
        <w:trPr>
          <w:trHeight w:val="300"/>
        </w:trPr>
        <w:tc>
          <w:tcPr>
            <w:tcW w:w="25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007AB7C" w14:textId="558EC211" w:rsidR="00732E36" w:rsidRDefault="005F5B92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Contribution</w:t>
            </w:r>
          </w:p>
        </w:tc>
        <w:tc>
          <w:tcPr>
            <w:tcW w:w="17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14A9408" w14:textId="4C005AC4" w:rsidR="00732E36" w:rsidRDefault="005F5B92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13297.84926</w:t>
            </w:r>
          </w:p>
        </w:tc>
        <w:tc>
          <w:tcPr>
            <w:tcW w:w="13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51DC489" w14:textId="5046067E" w:rsidR="00732E36" w:rsidRDefault="005F5B92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43569.89247</w:t>
            </w:r>
          </w:p>
        </w:tc>
        <w:tc>
          <w:tcPr>
            <w:tcW w:w="13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2097624" w14:textId="1D1B0B50" w:rsidR="00732E36" w:rsidRDefault="005F5B92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46221.05263</w:t>
            </w:r>
          </w:p>
        </w:tc>
        <w:tc>
          <w:tcPr>
            <w:tcW w:w="7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300609A9" w14:textId="66DE7C99" w:rsidR="00732E36" w:rsidRDefault="005F5B92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103088.7944</w:t>
            </w:r>
          </w:p>
        </w:tc>
      </w:tr>
      <w:tr w:rsidR="005F5B92" w14:paraId="1FF38010" w14:textId="77777777" w:rsidTr="00732E36">
        <w:trPr>
          <w:trHeight w:val="300"/>
        </w:trPr>
        <w:tc>
          <w:tcPr>
            <w:tcW w:w="25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0B96E405" w14:textId="3E98E432" w:rsidR="005F5B92" w:rsidRDefault="005F5B92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Less Fixed Cost</w:t>
            </w:r>
          </w:p>
        </w:tc>
        <w:tc>
          <w:tcPr>
            <w:tcW w:w="17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36B65860" w14:textId="562DCAEB" w:rsidR="005F5B92" w:rsidRDefault="00A53E1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6477.083333</w:t>
            </w:r>
          </w:p>
        </w:tc>
        <w:tc>
          <w:tcPr>
            <w:tcW w:w="13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0C693C6F" w14:textId="0A273128" w:rsidR="005F5B92" w:rsidRDefault="00A53E1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4066.666667</w:t>
            </w:r>
          </w:p>
        </w:tc>
        <w:tc>
          <w:tcPr>
            <w:tcW w:w="13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3C4034D5" w14:textId="17C85B68" w:rsidR="005F5B92" w:rsidRDefault="00A53E1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2931.111111</w:t>
            </w:r>
          </w:p>
        </w:tc>
        <w:tc>
          <w:tcPr>
            <w:tcW w:w="7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0637A64D" w14:textId="62A87E2D" w:rsidR="00A53E1A" w:rsidRDefault="00A53E1A" w:rsidP="00A53E1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13474.861111</w:t>
            </w:r>
          </w:p>
        </w:tc>
      </w:tr>
      <w:tr w:rsidR="00A53E1A" w14:paraId="744A054D" w14:textId="77777777" w:rsidTr="00732E36">
        <w:trPr>
          <w:trHeight w:val="300"/>
        </w:trPr>
        <w:tc>
          <w:tcPr>
            <w:tcW w:w="25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6A747D2D" w14:textId="3B022E13" w:rsidR="00A53E1A" w:rsidRDefault="00A53E1A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Less Penalty</w:t>
            </w:r>
          </w:p>
        </w:tc>
        <w:tc>
          <w:tcPr>
            <w:tcW w:w="17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11F30EAD" w14:textId="6327FB06" w:rsidR="00A53E1A" w:rsidRDefault="00A53E1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14000</w:t>
            </w:r>
          </w:p>
        </w:tc>
        <w:tc>
          <w:tcPr>
            <w:tcW w:w="13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3486C8D5" w14:textId="77777777" w:rsidR="00A53E1A" w:rsidRDefault="00A53E1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</w:p>
        </w:tc>
        <w:tc>
          <w:tcPr>
            <w:tcW w:w="13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31D35FE2" w14:textId="77777777" w:rsidR="00A53E1A" w:rsidRDefault="00A53E1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</w:p>
        </w:tc>
        <w:tc>
          <w:tcPr>
            <w:tcW w:w="7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1512260A" w14:textId="72682C3C" w:rsidR="00A53E1A" w:rsidRDefault="00A53E1A" w:rsidP="00A53E1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14000</w:t>
            </w:r>
          </w:p>
        </w:tc>
      </w:tr>
      <w:tr w:rsidR="00A53E1A" w14:paraId="68C9ACD3" w14:textId="77777777" w:rsidTr="00732E36">
        <w:trPr>
          <w:trHeight w:val="300"/>
        </w:trPr>
        <w:tc>
          <w:tcPr>
            <w:tcW w:w="25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50DA3E7A" w14:textId="0D251714" w:rsidR="00A53E1A" w:rsidRDefault="00A53E1A">
            <w:pPr>
              <w:spacing w:after="0" w:line="24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Net Profit/ (Loss)</w:t>
            </w:r>
          </w:p>
        </w:tc>
        <w:tc>
          <w:tcPr>
            <w:tcW w:w="17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5F9BAD08" w14:textId="70C36025" w:rsidR="00A53E1A" w:rsidRDefault="00A53E1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-7179.234069</w:t>
            </w:r>
          </w:p>
        </w:tc>
        <w:tc>
          <w:tcPr>
            <w:tcW w:w="13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7249E48B" w14:textId="72ADD0FA" w:rsidR="00A53E1A" w:rsidRDefault="00A53E1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39503.22581</w:t>
            </w:r>
          </w:p>
        </w:tc>
        <w:tc>
          <w:tcPr>
            <w:tcW w:w="13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17D1A421" w14:textId="66B4D895" w:rsidR="00A53E1A" w:rsidRDefault="00A53E1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43289.94152</w:t>
            </w:r>
          </w:p>
        </w:tc>
        <w:tc>
          <w:tcPr>
            <w:tcW w:w="7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</w:tcPr>
          <w:p w14:paraId="609254BC" w14:textId="54C3CCE5" w:rsidR="00A53E1A" w:rsidRDefault="00A53E1A" w:rsidP="00A53E1A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IN"/>
              </w:rPr>
              <w:t>75613.93326</w:t>
            </w:r>
          </w:p>
        </w:tc>
      </w:tr>
    </w:tbl>
    <w:p w14:paraId="15035865" w14:textId="77777777" w:rsidR="005F5B92" w:rsidRDefault="005F5B92" w:rsidP="005F5B92">
      <w:pPr>
        <w:spacing w:line="259" w:lineRule="auto"/>
        <w:jc w:val="left"/>
        <w:rPr>
          <w:lang w:val="en-GB"/>
        </w:rPr>
      </w:pPr>
    </w:p>
    <w:p w14:paraId="770E2EB5" w14:textId="7C7BD250" w:rsidR="00B15B20" w:rsidRDefault="00B15B20" w:rsidP="00B15B20">
      <w:pPr>
        <w:pStyle w:val="Heading2"/>
        <w:rPr>
          <w:lang w:val="en-GB"/>
        </w:rPr>
      </w:pPr>
      <w:bookmarkStart w:id="45" w:name="_Toc131685169"/>
      <w:r>
        <w:rPr>
          <w:lang w:val="en-GB"/>
        </w:rPr>
        <w:t>2.4</w:t>
      </w:r>
      <w:bookmarkEnd w:id="45"/>
    </w:p>
    <w:p w14:paraId="4056257C" w14:textId="7F68EB0C" w:rsidR="000106AC" w:rsidRPr="00ED6D4D" w:rsidRDefault="006E3F12" w:rsidP="00ED6D4D">
      <w:pPr>
        <w:spacing w:line="360" w:lineRule="auto"/>
        <w:jc w:val="left"/>
        <w:rPr>
          <w:rFonts w:ascii="Arial" w:hAnsi="Arial" w:cs="Arial"/>
          <w:sz w:val="22"/>
          <w:lang w:val="en-GB"/>
        </w:rPr>
      </w:pPr>
      <w:r w:rsidRPr="00ED6D4D">
        <w:rPr>
          <w:rFonts w:ascii="Arial" w:hAnsi="Arial" w:cs="Arial"/>
          <w:sz w:val="22"/>
          <w:lang w:val="en-GB"/>
        </w:rPr>
        <w:t>Analyse</w:t>
      </w:r>
      <w:r w:rsidR="0070200C" w:rsidRPr="00ED6D4D">
        <w:rPr>
          <w:rFonts w:ascii="Arial" w:hAnsi="Arial" w:cs="Arial"/>
          <w:sz w:val="22"/>
          <w:lang w:val="en-GB"/>
        </w:rPr>
        <w:t xml:space="preserve"> data and present quantitative research deals with statistics and numbers while qualitative research is about meaning and words</w:t>
      </w:r>
      <w:r w:rsidR="00907B01" w:rsidRPr="00ED6D4D">
        <w:rPr>
          <w:rFonts w:ascii="Arial" w:hAnsi="Arial" w:cs="Arial"/>
          <w:sz w:val="22"/>
          <w:lang w:val="en-GB"/>
        </w:rPr>
        <w:t xml:space="preserve"> (</w:t>
      </w:r>
      <w:r w:rsidR="00907B01" w:rsidRPr="00ED6D4D">
        <w:rPr>
          <w:rFonts w:ascii="Arial" w:hAnsi="Arial" w:cs="Arial"/>
          <w:sz w:val="22"/>
          <w:lang w:val="en-US"/>
        </w:rPr>
        <w:t>Connolly et al., 2018</w:t>
      </w:r>
      <w:r w:rsidR="00907B01" w:rsidRPr="00ED6D4D">
        <w:rPr>
          <w:rFonts w:ascii="Arial" w:hAnsi="Arial" w:cs="Arial"/>
          <w:sz w:val="22"/>
          <w:lang w:val="en-GB"/>
        </w:rPr>
        <w:t>)</w:t>
      </w:r>
      <w:r w:rsidR="0070200C" w:rsidRPr="00ED6D4D">
        <w:rPr>
          <w:rFonts w:ascii="Arial" w:hAnsi="Arial" w:cs="Arial"/>
          <w:sz w:val="22"/>
          <w:lang w:val="en-GB"/>
        </w:rPr>
        <w:t xml:space="preserve">. Both </w:t>
      </w:r>
      <w:r w:rsidRPr="00ED6D4D">
        <w:rPr>
          <w:rFonts w:ascii="Arial" w:hAnsi="Arial" w:cs="Arial"/>
          <w:sz w:val="22"/>
          <w:lang w:val="en-GB"/>
        </w:rPr>
        <w:t>types of research</w:t>
      </w:r>
      <w:r w:rsidR="0070200C" w:rsidRPr="00ED6D4D">
        <w:rPr>
          <w:rFonts w:ascii="Arial" w:hAnsi="Arial" w:cs="Arial"/>
          <w:sz w:val="22"/>
          <w:lang w:val="en-GB"/>
        </w:rPr>
        <w:t xml:space="preserve"> </w:t>
      </w:r>
      <w:r w:rsidRPr="00ED6D4D">
        <w:rPr>
          <w:rFonts w:ascii="Arial" w:hAnsi="Arial" w:cs="Arial"/>
          <w:sz w:val="22"/>
          <w:lang w:val="en-GB"/>
        </w:rPr>
        <w:t>are</w:t>
      </w:r>
      <w:r w:rsidR="0070200C" w:rsidRPr="00ED6D4D">
        <w:rPr>
          <w:rFonts w:ascii="Arial" w:hAnsi="Arial" w:cs="Arial"/>
          <w:sz w:val="22"/>
          <w:lang w:val="en-GB"/>
        </w:rPr>
        <w:t xml:space="preserve"> important to </w:t>
      </w:r>
      <w:r w:rsidR="009C2AB9" w:rsidRPr="00ED6D4D">
        <w:rPr>
          <w:rFonts w:ascii="Arial" w:hAnsi="Arial" w:cs="Arial"/>
          <w:sz w:val="22"/>
          <w:lang w:val="en-GB"/>
        </w:rPr>
        <w:t>analyse</w:t>
      </w:r>
      <w:r w:rsidR="0070200C" w:rsidRPr="00ED6D4D">
        <w:rPr>
          <w:rFonts w:ascii="Arial" w:hAnsi="Arial" w:cs="Arial"/>
          <w:sz w:val="22"/>
          <w:lang w:val="en-GB"/>
        </w:rPr>
        <w:t xml:space="preserve"> and produce different types of information.</w:t>
      </w:r>
    </w:p>
    <w:p w14:paraId="2F13CA7E" w14:textId="1AE6A615" w:rsidR="0070200C" w:rsidRPr="00ED6D4D" w:rsidRDefault="0070200C" w:rsidP="00ED6D4D">
      <w:pPr>
        <w:spacing w:line="360" w:lineRule="auto"/>
        <w:rPr>
          <w:rFonts w:ascii="Arial" w:hAnsi="Arial" w:cs="Arial"/>
          <w:sz w:val="22"/>
          <w:lang w:val="en-GB"/>
        </w:rPr>
      </w:pPr>
      <w:r w:rsidRPr="00ED6D4D">
        <w:rPr>
          <w:rFonts w:ascii="Arial" w:hAnsi="Arial" w:cs="Arial"/>
          <w:b/>
          <w:bCs/>
          <w:sz w:val="22"/>
          <w:lang w:val="en-GB"/>
        </w:rPr>
        <w:t>Quantitative Research:</w:t>
      </w:r>
      <w:r w:rsidRPr="00ED6D4D">
        <w:rPr>
          <w:rFonts w:ascii="Arial" w:hAnsi="Arial" w:cs="Arial"/>
          <w:sz w:val="22"/>
          <w:lang w:val="en-GB"/>
        </w:rPr>
        <w:t xml:space="preserve"> The type of research that is formulated in graphs and numbers is termed quantitative research</w:t>
      </w:r>
      <w:r w:rsidR="006E3F12" w:rsidRPr="00ED6D4D">
        <w:rPr>
          <w:rFonts w:ascii="Arial" w:hAnsi="Arial" w:cs="Arial"/>
          <w:sz w:val="22"/>
          <w:lang w:val="en-GB"/>
        </w:rPr>
        <w:t xml:space="preserve"> t</w:t>
      </w:r>
      <w:r w:rsidRPr="00ED6D4D">
        <w:rPr>
          <w:rFonts w:ascii="Arial" w:hAnsi="Arial" w:cs="Arial"/>
          <w:sz w:val="22"/>
          <w:lang w:val="en-GB"/>
        </w:rPr>
        <w:t>o test the assumptions</w:t>
      </w:r>
      <w:r w:rsidR="006E3F12" w:rsidRPr="00ED6D4D">
        <w:rPr>
          <w:rFonts w:ascii="Arial" w:hAnsi="Arial" w:cs="Arial"/>
          <w:sz w:val="22"/>
          <w:lang w:val="en-GB"/>
        </w:rPr>
        <w:t xml:space="preserve"> of</w:t>
      </w:r>
      <w:r w:rsidRPr="00ED6D4D">
        <w:rPr>
          <w:rFonts w:ascii="Arial" w:hAnsi="Arial" w:cs="Arial"/>
          <w:sz w:val="22"/>
          <w:lang w:val="en-GB"/>
        </w:rPr>
        <w:t xml:space="preserve"> theories this type of research is useful</w:t>
      </w:r>
      <w:r w:rsidR="006E3F12" w:rsidRPr="00ED6D4D">
        <w:rPr>
          <w:rFonts w:ascii="Arial" w:hAnsi="Arial" w:cs="Arial"/>
          <w:sz w:val="22"/>
          <w:lang w:val="en-GB"/>
        </w:rPr>
        <w:t xml:space="preserve"> t</w:t>
      </w:r>
      <w:r w:rsidRPr="00ED6D4D">
        <w:rPr>
          <w:rFonts w:ascii="Arial" w:hAnsi="Arial" w:cs="Arial"/>
          <w:sz w:val="22"/>
          <w:lang w:val="en-GB"/>
        </w:rPr>
        <w:t>o test the facts</w:t>
      </w:r>
      <w:r w:rsidR="006E3F12" w:rsidRPr="00ED6D4D">
        <w:rPr>
          <w:rFonts w:ascii="Arial" w:hAnsi="Arial" w:cs="Arial"/>
          <w:sz w:val="22"/>
          <w:lang w:val="en-GB"/>
        </w:rPr>
        <w:t xml:space="preserve"> t</w:t>
      </w:r>
      <w:r w:rsidRPr="00ED6D4D">
        <w:rPr>
          <w:rFonts w:ascii="Arial" w:hAnsi="Arial" w:cs="Arial"/>
          <w:sz w:val="22"/>
          <w:lang w:val="en-GB"/>
        </w:rPr>
        <w:t xml:space="preserve">hat </w:t>
      </w:r>
      <w:r w:rsidR="006E3F12" w:rsidRPr="00ED6D4D">
        <w:rPr>
          <w:rFonts w:ascii="Arial" w:hAnsi="Arial" w:cs="Arial"/>
          <w:sz w:val="22"/>
          <w:lang w:val="en-GB"/>
        </w:rPr>
        <w:t>are</w:t>
      </w:r>
      <w:r w:rsidRPr="00ED6D4D">
        <w:rPr>
          <w:rFonts w:ascii="Arial" w:hAnsi="Arial" w:cs="Arial"/>
          <w:sz w:val="22"/>
          <w:lang w:val="en-GB"/>
        </w:rPr>
        <w:t xml:space="preserve"> generalized</w:t>
      </w:r>
      <w:r w:rsidR="006E3F12" w:rsidRPr="00ED6D4D">
        <w:rPr>
          <w:rFonts w:ascii="Arial" w:hAnsi="Arial" w:cs="Arial"/>
          <w:sz w:val="22"/>
          <w:lang w:val="en-GB"/>
        </w:rPr>
        <w:t xml:space="preserve"> a</w:t>
      </w:r>
      <w:r w:rsidRPr="00ED6D4D">
        <w:rPr>
          <w:rFonts w:ascii="Arial" w:hAnsi="Arial" w:cs="Arial"/>
          <w:sz w:val="22"/>
          <w:lang w:val="en-GB"/>
        </w:rPr>
        <w:t>bout a particular topic, the research can be useful</w:t>
      </w:r>
      <w:r w:rsidR="006E3F12" w:rsidRPr="00ED6D4D">
        <w:rPr>
          <w:rFonts w:ascii="Arial" w:hAnsi="Arial" w:cs="Arial"/>
          <w:sz w:val="22"/>
          <w:lang w:val="en-GB"/>
        </w:rPr>
        <w:t xml:space="preserve"> a</w:t>
      </w:r>
      <w:r w:rsidRPr="00ED6D4D">
        <w:rPr>
          <w:rFonts w:ascii="Arial" w:hAnsi="Arial" w:cs="Arial"/>
          <w:sz w:val="22"/>
          <w:lang w:val="en-GB"/>
        </w:rPr>
        <w:t>s the common methods in quantitative research</w:t>
      </w:r>
      <w:r w:rsidR="006E3F12" w:rsidRPr="00ED6D4D">
        <w:rPr>
          <w:rFonts w:ascii="Arial" w:hAnsi="Arial" w:cs="Arial"/>
          <w:sz w:val="22"/>
          <w:lang w:val="en-GB"/>
        </w:rPr>
        <w:t xml:space="preserve"> a</w:t>
      </w:r>
      <w:r w:rsidRPr="00ED6D4D">
        <w:rPr>
          <w:rFonts w:ascii="Arial" w:hAnsi="Arial" w:cs="Arial"/>
          <w:sz w:val="22"/>
          <w:lang w:val="en-GB"/>
        </w:rPr>
        <w:t>re experimenting</w:t>
      </w:r>
      <w:r w:rsidR="006E3F12" w:rsidRPr="00ED6D4D">
        <w:rPr>
          <w:rFonts w:ascii="Arial" w:hAnsi="Arial" w:cs="Arial"/>
          <w:sz w:val="22"/>
          <w:lang w:val="en-GB"/>
        </w:rPr>
        <w:t xml:space="preserve"> t</w:t>
      </w:r>
      <w:r w:rsidRPr="00ED6D4D">
        <w:rPr>
          <w:rFonts w:ascii="Arial" w:hAnsi="Arial" w:cs="Arial"/>
          <w:sz w:val="22"/>
          <w:lang w:val="en-GB"/>
        </w:rPr>
        <w:t xml:space="preserve">he numbers </w:t>
      </w:r>
      <w:r w:rsidR="006E3F12" w:rsidRPr="00ED6D4D">
        <w:rPr>
          <w:rFonts w:ascii="Arial" w:hAnsi="Arial" w:cs="Arial"/>
          <w:sz w:val="22"/>
          <w:lang w:val="en-GB"/>
        </w:rPr>
        <w:t xml:space="preserve">that </w:t>
      </w:r>
      <w:r w:rsidRPr="00ED6D4D">
        <w:rPr>
          <w:rFonts w:ascii="Arial" w:hAnsi="Arial" w:cs="Arial"/>
          <w:sz w:val="22"/>
          <w:lang w:val="en-GB"/>
        </w:rPr>
        <w:t xml:space="preserve">are recorded </w:t>
      </w:r>
      <w:r w:rsidR="006E3F12" w:rsidRPr="00ED6D4D">
        <w:rPr>
          <w:rFonts w:ascii="Arial" w:hAnsi="Arial" w:cs="Arial"/>
          <w:sz w:val="22"/>
          <w:lang w:val="en-GB"/>
        </w:rPr>
        <w:t>a</w:t>
      </w:r>
      <w:r w:rsidRPr="00ED6D4D">
        <w:rPr>
          <w:rFonts w:ascii="Arial" w:hAnsi="Arial" w:cs="Arial"/>
          <w:sz w:val="22"/>
          <w:lang w:val="en-GB"/>
        </w:rPr>
        <w:t>nd the observation</w:t>
      </w:r>
      <w:r w:rsidR="006E3F12" w:rsidRPr="00ED6D4D">
        <w:rPr>
          <w:rFonts w:ascii="Arial" w:hAnsi="Arial" w:cs="Arial"/>
          <w:sz w:val="22"/>
          <w:lang w:val="en-GB"/>
        </w:rPr>
        <w:t xml:space="preserve"> w</w:t>
      </w:r>
      <w:r w:rsidRPr="00ED6D4D">
        <w:rPr>
          <w:rFonts w:ascii="Arial" w:hAnsi="Arial" w:cs="Arial"/>
          <w:sz w:val="22"/>
          <w:lang w:val="en-GB"/>
        </w:rPr>
        <w:t>ith close ended questions.</w:t>
      </w:r>
    </w:p>
    <w:p w14:paraId="6FEA4245" w14:textId="471BFDB3" w:rsidR="00536B79" w:rsidRPr="00ED6D4D" w:rsidRDefault="0070200C" w:rsidP="00ED6D4D">
      <w:pPr>
        <w:spacing w:line="360" w:lineRule="auto"/>
        <w:rPr>
          <w:rFonts w:ascii="Arial" w:hAnsi="Arial" w:cs="Arial"/>
          <w:sz w:val="22"/>
          <w:lang w:val="en-GB"/>
        </w:rPr>
      </w:pPr>
      <w:r w:rsidRPr="00ED6D4D">
        <w:rPr>
          <w:rFonts w:ascii="Arial" w:hAnsi="Arial" w:cs="Arial"/>
          <w:b/>
          <w:bCs/>
          <w:sz w:val="22"/>
          <w:lang w:val="en-GB"/>
        </w:rPr>
        <w:t xml:space="preserve">Qualitative </w:t>
      </w:r>
      <w:r w:rsidR="006E3F12" w:rsidRPr="00ED6D4D">
        <w:rPr>
          <w:rFonts w:ascii="Arial" w:hAnsi="Arial" w:cs="Arial"/>
          <w:b/>
          <w:bCs/>
          <w:sz w:val="22"/>
          <w:lang w:val="en-GB"/>
        </w:rPr>
        <w:t>Research</w:t>
      </w:r>
      <w:r w:rsidRPr="00ED6D4D">
        <w:rPr>
          <w:rFonts w:ascii="Arial" w:hAnsi="Arial" w:cs="Arial"/>
          <w:sz w:val="22"/>
          <w:lang w:val="en-GB"/>
        </w:rPr>
        <w:t xml:space="preserve">: The research that has meaning and that can be expressed in words is called as qualitative research. This type of research generally gets insight </w:t>
      </w:r>
      <w:r w:rsidR="006E3F12" w:rsidRPr="00ED6D4D">
        <w:rPr>
          <w:rFonts w:ascii="Arial" w:hAnsi="Arial" w:cs="Arial"/>
          <w:sz w:val="22"/>
          <w:lang w:val="en-GB"/>
        </w:rPr>
        <w:t>into</w:t>
      </w:r>
      <w:r w:rsidRPr="00ED6D4D">
        <w:rPr>
          <w:rFonts w:ascii="Arial" w:hAnsi="Arial" w:cs="Arial"/>
          <w:sz w:val="22"/>
          <w:lang w:val="en-GB"/>
        </w:rPr>
        <w:t xml:space="preserve"> topics</w:t>
      </w:r>
      <w:r w:rsidR="006E3F12" w:rsidRPr="00ED6D4D">
        <w:rPr>
          <w:rFonts w:ascii="Arial" w:hAnsi="Arial" w:cs="Arial"/>
          <w:sz w:val="22"/>
          <w:lang w:val="en-GB"/>
        </w:rPr>
        <w:t xml:space="preserve"> a</w:t>
      </w:r>
      <w:r w:rsidRPr="00ED6D4D">
        <w:rPr>
          <w:rFonts w:ascii="Arial" w:hAnsi="Arial" w:cs="Arial"/>
          <w:sz w:val="22"/>
          <w:lang w:val="en-GB"/>
        </w:rPr>
        <w:t>bout gathering information</w:t>
      </w:r>
      <w:r w:rsidR="006E3F12" w:rsidRPr="00ED6D4D">
        <w:rPr>
          <w:rFonts w:ascii="Arial" w:hAnsi="Arial" w:cs="Arial"/>
          <w:sz w:val="22"/>
          <w:lang w:val="en-GB"/>
        </w:rPr>
        <w:t xml:space="preserve"> t</w:t>
      </w:r>
      <w:r w:rsidRPr="00ED6D4D">
        <w:rPr>
          <w:rFonts w:ascii="Arial" w:hAnsi="Arial" w:cs="Arial"/>
          <w:sz w:val="22"/>
          <w:lang w:val="en-GB"/>
        </w:rPr>
        <w:t xml:space="preserve">hat is not understandable. The common methods that are used in </w:t>
      </w:r>
      <w:r w:rsidRPr="00ED6D4D">
        <w:rPr>
          <w:rFonts w:ascii="Arial" w:hAnsi="Arial" w:cs="Arial"/>
          <w:sz w:val="22"/>
          <w:lang w:val="en-GB"/>
        </w:rPr>
        <w:lastRenderedPageBreak/>
        <w:t>qualitative research are</w:t>
      </w:r>
      <w:r w:rsidR="006E3F12" w:rsidRPr="00ED6D4D">
        <w:rPr>
          <w:rFonts w:ascii="Arial" w:hAnsi="Arial" w:cs="Arial"/>
          <w:sz w:val="22"/>
          <w:lang w:val="en-GB"/>
        </w:rPr>
        <w:t xml:space="preserve"> o</w:t>
      </w:r>
      <w:r w:rsidRPr="00ED6D4D">
        <w:rPr>
          <w:rFonts w:ascii="Arial" w:hAnsi="Arial" w:cs="Arial"/>
          <w:sz w:val="22"/>
          <w:lang w:val="en-GB"/>
        </w:rPr>
        <w:t>pen-ended questions</w:t>
      </w:r>
      <w:r w:rsidR="006E3F12" w:rsidRPr="00ED6D4D">
        <w:rPr>
          <w:rFonts w:ascii="Arial" w:hAnsi="Arial" w:cs="Arial"/>
          <w:sz w:val="22"/>
          <w:lang w:val="en-GB"/>
        </w:rPr>
        <w:t xml:space="preserve"> and a l</w:t>
      </w:r>
      <w:r w:rsidRPr="00ED6D4D">
        <w:rPr>
          <w:rFonts w:ascii="Arial" w:hAnsi="Arial" w:cs="Arial"/>
          <w:sz w:val="22"/>
          <w:lang w:val="en-GB"/>
        </w:rPr>
        <w:t>iterature review</w:t>
      </w:r>
      <w:r w:rsidR="006E3F12" w:rsidRPr="00ED6D4D">
        <w:rPr>
          <w:rFonts w:ascii="Arial" w:hAnsi="Arial" w:cs="Arial"/>
          <w:sz w:val="22"/>
          <w:lang w:val="en-GB"/>
        </w:rPr>
        <w:t xml:space="preserve"> t</w:t>
      </w:r>
      <w:r w:rsidRPr="00ED6D4D">
        <w:rPr>
          <w:rFonts w:ascii="Arial" w:hAnsi="Arial" w:cs="Arial"/>
          <w:sz w:val="22"/>
          <w:lang w:val="en-GB"/>
        </w:rPr>
        <w:t xml:space="preserve">hat </w:t>
      </w:r>
      <w:r w:rsidR="006E3F12" w:rsidRPr="00ED6D4D">
        <w:rPr>
          <w:rFonts w:ascii="Arial" w:hAnsi="Arial" w:cs="Arial"/>
          <w:sz w:val="22"/>
          <w:lang w:val="en-GB"/>
        </w:rPr>
        <w:t>is based on</w:t>
      </w:r>
      <w:r w:rsidRPr="00ED6D4D">
        <w:rPr>
          <w:rFonts w:ascii="Arial" w:hAnsi="Arial" w:cs="Arial"/>
          <w:sz w:val="22"/>
          <w:lang w:val="en-GB"/>
        </w:rPr>
        <w:t xml:space="preserve"> observations </w:t>
      </w:r>
      <w:r w:rsidR="006E3F12" w:rsidRPr="00ED6D4D">
        <w:rPr>
          <w:rFonts w:ascii="Arial" w:hAnsi="Arial" w:cs="Arial"/>
          <w:sz w:val="22"/>
          <w:lang w:val="en-GB"/>
        </w:rPr>
        <w:t>t</w:t>
      </w:r>
      <w:r w:rsidRPr="00ED6D4D">
        <w:rPr>
          <w:rFonts w:ascii="Arial" w:hAnsi="Arial" w:cs="Arial"/>
          <w:sz w:val="22"/>
          <w:lang w:val="en-GB"/>
        </w:rPr>
        <w:t xml:space="preserve">hat </w:t>
      </w:r>
      <w:r w:rsidR="006E3F12" w:rsidRPr="00ED6D4D">
        <w:rPr>
          <w:rFonts w:ascii="Arial" w:hAnsi="Arial" w:cs="Arial"/>
          <w:sz w:val="22"/>
          <w:lang w:val="en-GB"/>
        </w:rPr>
        <w:t>explore</w:t>
      </w:r>
      <w:r w:rsidRPr="00ED6D4D">
        <w:rPr>
          <w:rFonts w:ascii="Arial" w:hAnsi="Arial" w:cs="Arial"/>
          <w:sz w:val="22"/>
          <w:lang w:val="en-GB"/>
        </w:rPr>
        <w:t xml:space="preserve"> theories and concepts.</w:t>
      </w:r>
    </w:p>
    <w:p w14:paraId="2F38BBA2" w14:textId="24898BA8" w:rsidR="00B15B20" w:rsidRPr="00ED6D4D" w:rsidRDefault="00B15B20" w:rsidP="00ED6D4D">
      <w:pPr>
        <w:pStyle w:val="Heading2"/>
        <w:spacing w:line="360" w:lineRule="auto"/>
        <w:rPr>
          <w:rFonts w:ascii="Arial" w:hAnsi="Arial" w:cs="Arial"/>
          <w:sz w:val="22"/>
          <w:szCs w:val="22"/>
          <w:lang w:val="en-GB"/>
        </w:rPr>
      </w:pPr>
      <w:bookmarkStart w:id="46" w:name="_Toc131685170"/>
      <w:r w:rsidRPr="00ED6D4D">
        <w:rPr>
          <w:rFonts w:ascii="Arial" w:hAnsi="Arial" w:cs="Arial"/>
          <w:sz w:val="22"/>
          <w:szCs w:val="22"/>
          <w:lang w:val="en-GB"/>
        </w:rPr>
        <w:t>2.5</w:t>
      </w:r>
      <w:bookmarkEnd w:id="46"/>
    </w:p>
    <w:p w14:paraId="3F061244" w14:textId="127FDB1C" w:rsidR="00536B79" w:rsidRPr="00ED6D4D" w:rsidRDefault="00536B79" w:rsidP="00ED6D4D">
      <w:pPr>
        <w:spacing w:line="360" w:lineRule="auto"/>
        <w:rPr>
          <w:rFonts w:ascii="Arial" w:hAnsi="Arial" w:cs="Arial"/>
          <w:sz w:val="22"/>
          <w:lang w:val="en-GB"/>
        </w:rPr>
      </w:pPr>
      <w:r w:rsidRPr="00ED6D4D">
        <w:rPr>
          <w:rFonts w:ascii="Arial" w:hAnsi="Arial" w:cs="Arial"/>
          <w:sz w:val="22"/>
          <w:lang w:val="en-GB"/>
        </w:rPr>
        <w:t xml:space="preserve">The limiting factor in management accounting </w:t>
      </w:r>
      <w:r w:rsidR="006E3F12" w:rsidRPr="00ED6D4D">
        <w:rPr>
          <w:rFonts w:ascii="Arial" w:hAnsi="Arial" w:cs="Arial"/>
          <w:sz w:val="22"/>
          <w:lang w:val="en-GB"/>
        </w:rPr>
        <w:t>is</w:t>
      </w:r>
      <w:r w:rsidRPr="00ED6D4D">
        <w:rPr>
          <w:rFonts w:ascii="Arial" w:hAnsi="Arial" w:cs="Arial"/>
          <w:sz w:val="22"/>
          <w:lang w:val="en-GB"/>
        </w:rPr>
        <w:t xml:space="preserve"> the lack of funds for producing a certain good or commodity</w:t>
      </w:r>
      <w:r w:rsidR="00907B01" w:rsidRPr="00ED6D4D">
        <w:rPr>
          <w:rFonts w:ascii="Arial" w:hAnsi="Arial" w:cs="Arial"/>
          <w:sz w:val="22"/>
          <w:lang w:val="en-GB"/>
        </w:rPr>
        <w:t xml:space="preserve"> (Pinto et al., 2020)</w:t>
      </w:r>
      <w:r w:rsidRPr="00ED6D4D">
        <w:rPr>
          <w:rFonts w:ascii="Arial" w:hAnsi="Arial" w:cs="Arial"/>
          <w:sz w:val="22"/>
          <w:lang w:val="en-GB"/>
        </w:rPr>
        <w:t>. Limiting factors can be also termed as organi</w:t>
      </w:r>
      <w:r w:rsidR="001A7A9A" w:rsidRPr="00ED6D4D">
        <w:rPr>
          <w:rFonts w:ascii="Arial" w:hAnsi="Arial" w:cs="Arial"/>
          <w:sz w:val="22"/>
          <w:lang w:val="en-GB"/>
        </w:rPr>
        <w:t>s</w:t>
      </w:r>
      <w:r w:rsidRPr="00ED6D4D">
        <w:rPr>
          <w:rFonts w:ascii="Arial" w:hAnsi="Arial" w:cs="Arial"/>
          <w:sz w:val="22"/>
          <w:lang w:val="en-GB"/>
        </w:rPr>
        <w:t>ation constrain to increase sales due to budget limits, or available resources for production</w:t>
      </w:r>
      <w:r w:rsidR="001F2B65" w:rsidRPr="00ED6D4D">
        <w:rPr>
          <w:rFonts w:ascii="Arial" w:hAnsi="Arial" w:cs="Arial"/>
          <w:sz w:val="22"/>
          <w:lang w:val="en-GB"/>
        </w:rPr>
        <w:t xml:space="preserve"> (</w:t>
      </w:r>
      <w:proofErr w:type="spellStart"/>
      <w:r w:rsidR="001F2B65" w:rsidRPr="00ED6D4D">
        <w:rPr>
          <w:rFonts w:ascii="Arial" w:hAnsi="Arial" w:cs="Arial"/>
          <w:sz w:val="22"/>
          <w:lang w:eastAsia="en-IN"/>
        </w:rPr>
        <w:t>Kyere</w:t>
      </w:r>
      <w:proofErr w:type="spellEnd"/>
      <w:r w:rsidR="001F2B65" w:rsidRPr="00ED6D4D">
        <w:rPr>
          <w:rFonts w:ascii="Arial" w:hAnsi="Arial" w:cs="Arial"/>
          <w:sz w:val="22"/>
          <w:lang w:eastAsia="en-IN"/>
        </w:rPr>
        <w:t xml:space="preserve"> et al., 2021</w:t>
      </w:r>
      <w:r w:rsidR="001F2B65" w:rsidRPr="00ED6D4D">
        <w:rPr>
          <w:rFonts w:ascii="Arial" w:hAnsi="Arial" w:cs="Arial"/>
          <w:sz w:val="22"/>
          <w:lang w:val="en-GB"/>
        </w:rPr>
        <w:t>)</w:t>
      </w:r>
      <w:r w:rsidRPr="00ED6D4D">
        <w:rPr>
          <w:rFonts w:ascii="Arial" w:hAnsi="Arial" w:cs="Arial"/>
          <w:sz w:val="22"/>
          <w:lang w:val="en-GB"/>
        </w:rPr>
        <w:t xml:space="preserve">. Availability of funds </w:t>
      </w:r>
      <w:r w:rsidR="006E3F12" w:rsidRPr="00ED6D4D">
        <w:rPr>
          <w:rFonts w:ascii="Arial" w:hAnsi="Arial" w:cs="Arial"/>
          <w:sz w:val="22"/>
          <w:lang w:val="en-GB"/>
        </w:rPr>
        <w:t>is</w:t>
      </w:r>
      <w:r w:rsidRPr="00ED6D4D">
        <w:rPr>
          <w:rFonts w:ascii="Arial" w:hAnsi="Arial" w:cs="Arial"/>
          <w:sz w:val="22"/>
          <w:lang w:val="en-GB"/>
        </w:rPr>
        <w:t xml:space="preserve"> strategically the limiting factor to an organi</w:t>
      </w:r>
      <w:r w:rsidR="001A7A9A" w:rsidRPr="00ED6D4D">
        <w:rPr>
          <w:rFonts w:ascii="Arial" w:hAnsi="Arial" w:cs="Arial"/>
          <w:sz w:val="22"/>
          <w:lang w:val="en-GB"/>
        </w:rPr>
        <w:t>s</w:t>
      </w:r>
      <w:r w:rsidRPr="00ED6D4D">
        <w:rPr>
          <w:rFonts w:ascii="Arial" w:hAnsi="Arial" w:cs="Arial"/>
          <w:sz w:val="22"/>
          <w:lang w:val="en-GB"/>
        </w:rPr>
        <w:t xml:space="preserve">ation as practically it reduces the </w:t>
      </w:r>
      <w:r w:rsidR="006E3F12" w:rsidRPr="00ED6D4D">
        <w:rPr>
          <w:rFonts w:ascii="Arial" w:hAnsi="Arial" w:cs="Arial"/>
          <w:sz w:val="22"/>
          <w:lang w:val="en-GB"/>
        </w:rPr>
        <w:t>organi</w:t>
      </w:r>
      <w:r w:rsidR="001A7A9A" w:rsidRPr="00ED6D4D">
        <w:rPr>
          <w:rFonts w:ascii="Arial" w:hAnsi="Arial" w:cs="Arial"/>
          <w:sz w:val="22"/>
          <w:lang w:val="en-GB"/>
        </w:rPr>
        <w:t>s</w:t>
      </w:r>
      <w:r w:rsidR="006E3F12" w:rsidRPr="00ED6D4D">
        <w:rPr>
          <w:rFonts w:ascii="Arial" w:hAnsi="Arial" w:cs="Arial"/>
          <w:sz w:val="22"/>
          <w:lang w:val="en-GB"/>
        </w:rPr>
        <w:t>ation’s</w:t>
      </w:r>
      <w:r w:rsidRPr="00ED6D4D">
        <w:rPr>
          <w:rFonts w:ascii="Arial" w:hAnsi="Arial" w:cs="Arial"/>
          <w:sz w:val="22"/>
          <w:lang w:val="en-GB"/>
        </w:rPr>
        <w:t xml:space="preserve"> capacity by shortening the resources like machinery, labour or raw materials and shortens the increasing business of the company.</w:t>
      </w:r>
    </w:p>
    <w:p w14:paraId="756E3258" w14:textId="4BE6C3D3" w:rsidR="00B15B20" w:rsidRPr="00ED6D4D" w:rsidRDefault="00536B79" w:rsidP="00ED6D4D">
      <w:pPr>
        <w:spacing w:line="360" w:lineRule="auto"/>
        <w:rPr>
          <w:rFonts w:ascii="Arial" w:hAnsi="Arial" w:cs="Arial"/>
          <w:sz w:val="22"/>
          <w:lang w:val="en-GB"/>
        </w:rPr>
      </w:pPr>
      <w:r w:rsidRPr="00ED6D4D">
        <w:rPr>
          <w:rFonts w:ascii="Arial" w:hAnsi="Arial" w:cs="Arial"/>
          <w:sz w:val="22"/>
          <w:lang w:val="en-GB"/>
        </w:rPr>
        <w:t xml:space="preserve">After analysing the production budget schedule and sales forecast that interprets the limiting factor of Supper Tyres is the limitations that </w:t>
      </w:r>
      <w:r w:rsidR="006E3F12" w:rsidRPr="00ED6D4D">
        <w:rPr>
          <w:rFonts w:ascii="Arial" w:hAnsi="Arial" w:cs="Arial"/>
          <w:sz w:val="22"/>
          <w:lang w:val="en-GB"/>
        </w:rPr>
        <w:t>are</w:t>
      </w:r>
      <w:r w:rsidRPr="00ED6D4D">
        <w:rPr>
          <w:rFonts w:ascii="Arial" w:hAnsi="Arial" w:cs="Arial"/>
          <w:sz w:val="22"/>
          <w:lang w:val="en-GB"/>
        </w:rPr>
        <w:t xml:space="preserve"> special standing wire whose requirement is 4 for budget, 6 for standard and 12 for premium. The profit ratio</w:t>
      </w:r>
      <w:r w:rsidR="006E3F12" w:rsidRPr="00ED6D4D">
        <w:rPr>
          <w:rFonts w:ascii="Arial" w:hAnsi="Arial" w:cs="Arial"/>
          <w:sz w:val="22"/>
          <w:lang w:val="en-GB"/>
        </w:rPr>
        <w:t>, when compared to premium tyres,</w:t>
      </w:r>
      <w:r w:rsidRPr="00ED6D4D">
        <w:rPr>
          <w:rFonts w:ascii="Arial" w:hAnsi="Arial" w:cs="Arial"/>
          <w:sz w:val="22"/>
          <w:lang w:val="en-GB"/>
        </w:rPr>
        <w:t xml:space="preserve"> is less in budgeted tyres</w:t>
      </w:r>
      <w:r w:rsidR="00403887" w:rsidRPr="00ED6D4D">
        <w:rPr>
          <w:rFonts w:ascii="Arial" w:hAnsi="Arial" w:cs="Arial"/>
          <w:sz w:val="22"/>
          <w:lang w:val="en-GB"/>
        </w:rPr>
        <w:t xml:space="preserve"> as there is </w:t>
      </w:r>
      <w:r w:rsidR="006E3F12" w:rsidRPr="00ED6D4D">
        <w:rPr>
          <w:rFonts w:ascii="Arial" w:hAnsi="Arial" w:cs="Arial"/>
          <w:sz w:val="22"/>
          <w:lang w:val="en-GB"/>
        </w:rPr>
        <w:t xml:space="preserve">a </w:t>
      </w:r>
      <w:r w:rsidR="00403887" w:rsidRPr="00ED6D4D">
        <w:rPr>
          <w:rFonts w:ascii="Arial" w:hAnsi="Arial" w:cs="Arial"/>
          <w:sz w:val="22"/>
          <w:lang w:val="en-GB"/>
        </w:rPr>
        <w:t xml:space="preserve">high demand </w:t>
      </w:r>
      <w:r w:rsidR="006E3F12" w:rsidRPr="00ED6D4D">
        <w:rPr>
          <w:rFonts w:ascii="Arial" w:hAnsi="Arial" w:cs="Arial"/>
          <w:sz w:val="22"/>
          <w:lang w:val="en-GB"/>
        </w:rPr>
        <w:t>for</w:t>
      </w:r>
      <w:r w:rsidR="00403887" w:rsidRPr="00ED6D4D">
        <w:rPr>
          <w:rFonts w:ascii="Arial" w:hAnsi="Arial" w:cs="Arial"/>
          <w:sz w:val="22"/>
          <w:lang w:val="en-GB"/>
        </w:rPr>
        <w:t xml:space="preserve"> premium tyres but there is high demand and no supply, so </w:t>
      </w:r>
      <w:r w:rsidR="006E3F12" w:rsidRPr="00ED6D4D">
        <w:rPr>
          <w:rFonts w:ascii="Arial" w:hAnsi="Arial" w:cs="Arial"/>
          <w:sz w:val="22"/>
          <w:lang w:val="en-GB"/>
        </w:rPr>
        <w:t>to</w:t>
      </w:r>
      <w:r w:rsidR="00403887" w:rsidRPr="00ED6D4D">
        <w:rPr>
          <w:rFonts w:ascii="Arial" w:hAnsi="Arial" w:cs="Arial"/>
          <w:sz w:val="22"/>
          <w:lang w:val="en-GB"/>
        </w:rPr>
        <w:t xml:space="preserve"> increase the demand the organization should increase its resources and address the limiting factors. </w:t>
      </w:r>
      <w:bookmarkStart w:id="47" w:name="_Toc131684565"/>
    </w:p>
    <w:p w14:paraId="0834B254" w14:textId="4F82C56C" w:rsidR="00B15B20" w:rsidRPr="00ED6D4D" w:rsidRDefault="00B15B20" w:rsidP="00ED6D4D">
      <w:pPr>
        <w:pStyle w:val="Heading2"/>
        <w:spacing w:line="360" w:lineRule="auto"/>
        <w:rPr>
          <w:rFonts w:ascii="Arial" w:hAnsi="Arial" w:cs="Arial"/>
          <w:sz w:val="22"/>
          <w:szCs w:val="22"/>
          <w:lang w:val="en-GB"/>
        </w:rPr>
      </w:pPr>
      <w:bookmarkStart w:id="48" w:name="_Toc131685171"/>
      <w:r w:rsidRPr="00ED6D4D">
        <w:rPr>
          <w:rFonts w:ascii="Arial" w:hAnsi="Arial" w:cs="Arial"/>
          <w:sz w:val="22"/>
          <w:szCs w:val="22"/>
          <w:lang w:val="en-GB"/>
        </w:rPr>
        <w:t>2.6</w:t>
      </w:r>
      <w:bookmarkEnd w:id="48"/>
    </w:p>
    <w:p w14:paraId="7BEC9D92" w14:textId="77777777" w:rsidR="00B15B20" w:rsidRPr="00ED6D4D" w:rsidRDefault="00B15B20" w:rsidP="00ED6D4D">
      <w:pPr>
        <w:spacing w:line="360" w:lineRule="auto"/>
        <w:rPr>
          <w:rFonts w:ascii="Arial" w:hAnsi="Arial" w:cs="Arial"/>
          <w:sz w:val="22"/>
          <w:lang w:val="en-GB"/>
        </w:rPr>
      </w:pPr>
      <w:bookmarkStart w:id="49" w:name="_Hlk131685075"/>
      <w:r w:rsidRPr="00ED6D4D">
        <w:rPr>
          <w:rFonts w:ascii="Arial" w:hAnsi="Arial" w:cs="Arial"/>
          <w:sz w:val="22"/>
          <w:lang w:val="en-GB"/>
        </w:rPr>
        <w:t>Assumptions and limitations of the Cost Volume Profit</w:t>
      </w:r>
      <w:bookmarkEnd w:id="47"/>
    </w:p>
    <w:bookmarkEnd w:id="49"/>
    <w:p w14:paraId="6F07C764" w14:textId="4905BB3B" w:rsidR="00403887" w:rsidRPr="00ED6D4D" w:rsidRDefault="00A7148C" w:rsidP="00ED6D4D">
      <w:pPr>
        <w:spacing w:line="360" w:lineRule="auto"/>
        <w:rPr>
          <w:rFonts w:ascii="Arial" w:hAnsi="Arial" w:cs="Arial"/>
          <w:sz w:val="22"/>
          <w:lang w:val="en-GB"/>
        </w:rPr>
      </w:pPr>
      <w:r w:rsidRPr="00ED6D4D">
        <w:rPr>
          <w:rFonts w:ascii="Arial" w:hAnsi="Arial" w:cs="Arial"/>
          <w:sz w:val="22"/>
          <w:lang w:val="en-GB"/>
        </w:rPr>
        <w:t>The main assumption</w:t>
      </w:r>
      <w:r w:rsidR="00403887" w:rsidRPr="00ED6D4D">
        <w:rPr>
          <w:rFonts w:ascii="Arial" w:hAnsi="Arial" w:cs="Arial"/>
          <w:sz w:val="22"/>
          <w:lang w:val="en-GB"/>
        </w:rPr>
        <w:t xml:space="preserve"> that </w:t>
      </w:r>
      <w:r w:rsidRPr="00ED6D4D">
        <w:rPr>
          <w:rFonts w:ascii="Arial" w:hAnsi="Arial" w:cs="Arial"/>
          <w:sz w:val="22"/>
          <w:lang w:val="en-GB"/>
        </w:rPr>
        <w:t>is</w:t>
      </w:r>
      <w:r w:rsidR="00403887" w:rsidRPr="00ED6D4D">
        <w:rPr>
          <w:rFonts w:ascii="Arial" w:hAnsi="Arial" w:cs="Arial"/>
          <w:sz w:val="22"/>
          <w:lang w:val="en-GB"/>
        </w:rPr>
        <w:t xml:space="preserve"> made by accountants</w:t>
      </w:r>
      <w:r w:rsidRPr="00ED6D4D">
        <w:rPr>
          <w:rFonts w:ascii="Arial" w:hAnsi="Arial" w:cs="Arial"/>
          <w:sz w:val="22"/>
          <w:lang w:val="en-GB"/>
        </w:rPr>
        <w:t xml:space="preserve"> w</w:t>
      </w:r>
      <w:r w:rsidR="00403887" w:rsidRPr="00ED6D4D">
        <w:rPr>
          <w:rFonts w:ascii="Arial" w:hAnsi="Arial" w:cs="Arial"/>
          <w:sz w:val="22"/>
          <w:lang w:val="en-GB"/>
        </w:rPr>
        <w:t>hile doing</w:t>
      </w:r>
      <w:r w:rsidRPr="00ED6D4D">
        <w:rPr>
          <w:rFonts w:ascii="Arial" w:hAnsi="Arial" w:cs="Arial"/>
          <w:sz w:val="22"/>
          <w:lang w:val="en-GB"/>
        </w:rPr>
        <w:t xml:space="preserve"> c</w:t>
      </w:r>
      <w:r w:rsidR="00403887" w:rsidRPr="00ED6D4D">
        <w:rPr>
          <w:rFonts w:ascii="Arial" w:hAnsi="Arial" w:cs="Arial"/>
          <w:sz w:val="22"/>
          <w:lang w:val="en-GB"/>
        </w:rPr>
        <w:t xml:space="preserve">ost volume profit analysis, is that the fixed cost </w:t>
      </w:r>
      <w:r w:rsidRPr="00ED6D4D">
        <w:rPr>
          <w:rFonts w:ascii="Arial" w:hAnsi="Arial" w:cs="Arial"/>
          <w:sz w:val="22"/>
          <w:lang w:val="en-GB"/>
        </w:rPr>
        <w:t>w</w:t>
      </w:r>
      <w:r w:rsidR="00403887" w:rsidRPr="00ED6D4D">
        <w:rPr>
          <w:rFonts w:ascii="Arial" w:hAnsi="Arial" w:cs="Arial"/>
          <w:sz w:val="22"/>
          <w:lang w:val="en-GB"/>
        </w:rPr>
        <w:t>ill remain fixed</w:t>
      </w:r>
      <w:r w:rsidRPr="00ED6D4D">
        <w:rPr>
          <w:rFonts w:ascii="Arial" w:hAnsi="Arial" w:cs="Arial"/>
          <w:sz w:val="22"/>
          <w:lang w:val="en-GB"/>
        </w:rPr>
        <w:t xml:space="preserve"> w</w:t>
      </w:r>
      <w:r w:rsidR="00403887" w:rsidRPr="00ED6D4D">
        <w:rPr>
          <w:rFonts w:ascii="Arial" w:hAnsi="Arial" w:cs="Arial"/>
          <w:sz w:val="22"/>
          <w:lang w:val="en-GB"/>
        </w:rPr>
        <w:t xml:space="preserve">hile carrying </w:t>
      </w:r>
      <w:r w:rsidR="00907B01" w:rsidRPr="00ED6D4D">
        <w:rPr>
          <w:rFonts w:ascii="Arial" w:hAnsi="Arial" w:cs="Arial"/>
          <w:sz w:val="22"/>
          <w:lang w:val="en-GB"/>
        </w:rPr>
        <w:t xml:space="preserve">out </w:t>
      </w:r>
      <w:r w:rsidR="006E3F12" w:rsidRPr="00ED6D4D">
        <w:rPr>
          <w:rFonts w:ascii="Arial" w:hAnsi="Arial" w:cs="Arial"/>
          <w:sz w:val="22"/>
          <w:lang w:val="en-GB"/>
        </w:rPr>
        <w:t xml:space="preserve">the </w:t>
      </w:r>
      <w:r w:rsidR="00907B01" w:rsidRPr="00ED6D4D">
        <w:rPr>
          <w:rFonts w:ascii="Arial" w:hAnsi="Arial" w:cs="Arial"/>
          <w:sz w:val="22"/>
          <w:lang w:val="en-GB"/>
        </w:rPr>
        <w:t>different</w:t>
      </w:r>
      <w:r w:rsidR="00403887" w:rsidRPr="00ED6D4D">
        <w:rPr>
          <w:rFonts w:ascii="Arial" w:hAnsi="Arial" w:cs="Arial"/>
          <w:sz w:val="22"/>
          <w:lang w:val="en-GB"/>
        </w:rPr>
        <w:t xml:space="preserve"> range of </w:t>
      </w:r>
      <w:r w:rsidR="006E3F12" w:rsidRPr="00ED6D4D">
        <w:rPr>
          <w:rFonts w:ascii="Arial" w:hAnsi="Arial" w:cs="Arial"/>
          <w:sz w:val="22"/>
          <w:lang w:val="en-GB"/>
        </w:rPr>
        <w:t>relevant activities</w:t>
      </w:r>
      <w:r w:rsidR="001F2B65" w:rsidRPr="00ED6D4D">
        <w:rPr>
          <w:rFonts w:ascii="Arial" w:hAnsi="Arial" w:cs="Arial"/>
          <w:sz w:val="22"/>
          <w:lang w:val="en-GB"/>
        </w:rPr>
        <w:t>.</w:t>
      </w:r>
      <w:r w:rsidRPr="00ED6D4D">
        <w:rPr>
          <w:rFonts w:ascii="Arial" w:hAnsi="Arial" w:cs="Arial"/>
          <w:sz w:val="22"/>
          <w:lang w:val="en-GB"/>
        </w:rPr>
        <w:t xml:space="preserve"> </w:t>
      </w:r>
      <w:r w:rsidR="007329A0" w:rsidRPr="00ED6D4D">
        <w:rPr>
          <w:rFonts w:ascii="Arial" w:hAnsi="Arial" w:cs="Arial"/>
          <w:sz w:val="22"/>
          <w:lang w:val="en-GB"/>
        </w:rPr>
        <w:t xml:space="preserve">However, </w:t>
      </w:r>
      <w:r w:rsidR="00403887" w:rsidRPr="00ED6D4D">
        <w:rPr>
          <w:rFonts w:ascii="Arial" w:hAnsi="Arial" w:cs="Arial"/>
          <w:sz w:val="22"/>
          <w:lang w:val="en-GB"/>
        </w:rPr>
        <w:t>the cost</w:t>
      </w:r>
      <w:r w:rsidRPr="00ED6D4D">
        <w:rPr>
          <w:rFonts w:ascii="Arial" w:hAnsi="Arial" w:cs="Arial"/>
          <w:sz w:val="22"/>
          <w:lang w:val="en-GB"/>
        </w:rPr>
        <w:t xml:space="preserve"> c</w:t>
      </w:r>
      <w:r w:rsidR="00403887" w:rsidRPr="00ED6D4D">
        <w:rPr>
          <w:rFonts w:ascii="Arial" w:hAnsi="Arial" w:cs="Arial"/>
          <w:sz w:val="22"/>
          <w:lang w:val="en-GB"/>
        </w:rPr>
        <w:t>an be distinguished</w:t>
      </w:r>
      <w:r w:rsidRPr="00ED6D4D">
        <w:rPr>
          <w:rFonts w:ascii="Arial" w:hAnsi="Arial" w:cs="Arial"/>
          <w:sz w:val="22"/>
          <w:lang w:val="en-GB"/>
        </w:rPr>
        <w:t xml:space="preserve"> a</w:t>
      </w:r>
      <w:r w:rsidR="00403887" w:rsidRPr="00ED6D4D">
        <w:rPr>
          <w:rFonts w:ascii="Arial" w:hAnsi="Arial" w:cs="Arial"/>
          <w:sz w:val="22"/>
          <w:lang w:val="en-GB"/>
        </w:rPr>
        <w:t xml:space="preserve">s </w:t>
      </w:r>
      <w:r w:rsidR="006E3F12" w:rsidRPr="00ED6D4D">
        <w:rPr>
          <w:rFonts w:ascii="Arial" w:hAnsi="Arial" w:cs="Arial"/>
          <w:sz w:val="22"/>
          <w:lang w:val="en-GB"/>
        </w:rPr>
        <w:t xml:space="preserve">a </w:t>
      </w:r>
      <w:r w:rsidR="00403887" w:rsidRPr="00ED6D4D">
        <w:rPr>
          <w:rFonts w:ascii="Arial" w:hAnsi="Arial" w:cs="Arial"/>
          <w:sz w:val="22"/>
          <w:lang w:val="en-GB"/>
        </w:rPr>
        <w:t>variable and fixed cost</w:t>
      </w:r>
      <w:r w:rsidRPr="00ED6D4D">
        <w:rPr>
          <w:rFonts w:ascii="Arial" w:hAnsi="Arial" w:cs="Arial"/>
          <w:sz w:val="22"/>
          <w:lang w:val="en-GB"/>
        </w:rPr>
        <w:t xml:space="preserve"> because</w:t>
      </w:r>
      <w:r w:rsidR="00403887" w:rsidRPr="00ED6D4D">
        <w:rPr>
          <w:rFonts w:ascii="Arial" w:hAnsi="Arial" w:cs="Arial"/>
          <w:sz w:val="22"/>
          <w:lang w:val="en-GB"/>
        </w:rPr>
        <w:t xml:space="preserve"> the price of units sold will remain fixed</w:t>
      </w:r>
      <w:r w:rsidR="001A7A9A" w:rsidRPr="00ED6D4D">
        <w:rPr>
          <w:rFonts w:ascii="Arial" w:hAnsi="Arial" w:cs="Arial"/>
          <w:sz w:val="22"/>
          <w:lang w:val="en-GB"/>
        </w:rPr>
        <w:t>, although</w:t>
      </w:r>
      <w:r w:rsidR="00403887" w:rsidRPr="00ED6D4D">
        <w:rPr>
          <w:rFonts w:ascii="Arial" w:hAnsi="Arial" w:cs="Arial"/>
          <w:sz w:val="22"/>
          <w:lang w:val="en-GB"/>
        </w:rPr>
        <w:t xml:space="preserve"> there is </w:t>
      </w:r>
      <w:r w:rsidR="006E3F12" w:rsidRPr="00ED6D4D">
        <w:rPr>
          <w:rFonts w:ascii="Arial" w:hAnsi="Arial" w:cs="Arial"/>
          <w:sz w:val="22"/>
          <w:lang w:val="en-GB"/>
        </w:rPr>
        <w:t>a semi-variable</w:t>
      </w:r>
      <w:r w:rsidR="00403887" w:rsidRPr="00ED6D4D">
        <w:rPr>
          <w:rFonts w:ascii="Arial" w:hAnsi="Arial" w:cs="Arial"/>
          <w:sz w:val="22"/>
          <w:lang w:val="en-GB"/>
        </w:rPr>
        <w:t xml:space="preserve"> cost</w:t>
      </w:r>
      <w:r w:rsidRPr="00ED6D4D">
        <w:rPr>
          <w:rFonts w:ascii="Arial" w:hAnsi="Arial" w:cs="Arial"/>
          <w:sz w:val="22"/>
          <w:lang w:val="en-GB"/>
        </w:rPr>
        <w:t xml:space="preserve"> that will change</w:t>
      </w:r>
      <w:r w:rsidR="00403887" w:rsidRPr="00ED6D4D">
        <w:rPr>
          <w:rFonts w:ascii="Arial" w:hAnsi="Arial" w:cs="Arial"/>
          <w:sz w:val="22"/>
          <w:lang w:val="en-GB"/>
        </w:rPr>
        <w:t xml:space="preserve"> the price of </w:t>
      </w:r>
      <w:r w:rsidRPr="00ED6D4D">
        <w:rPr>
          <w:rFonts w:ascii="Arial" w:hAnsi="Arial" w:cs="Arial"/>
          <w:sz w:val="22"/>
          <w:lang w:val="en-GB"/>
        </w:rPr>
        <w:t>one</w:t>
      </w:r>
      <w:r w:rsidR="00403887" w:rsidRPr="00ED6D4D">
        <w:rPr>
          <w:rFonts w:ascii="Arial" w:hAnsi="Arial" w:cs="Arial"/>
          <w:sz w:val="22"/>
          <w:lang w:val="en-GB"/>
        </w:rPr>
        <w:t xml:space="preserve"> commodity stays fixed</w:t>
      </w:r>
      <w:r w:rsidRPr="00ED6D4D">
        <w:rPr>
          <w:rFonts w:ascii="Arial" w:hAnsi="Arial" w:cs="Arial"/>
          <w:sz w:val="22"/>
          <w:lang w:val="en-GB"/>
        </w:rPr>
        <w:t xml:space="preserve"> b</w:t>
      </w:r>
      <w:r w:rsidR="00403887" w:rsidRPr="00ED6D4D">
        <w:rPr>
          <w:rFonts w:ascii="Arial" w:hAnsi="Arial" w:cs="Arial"/>
          <w:sz w:val="22"/>
          <w:lang w:val="en-GB"/>
        </w:rPr>
        <w:t>ut the price of</w:t>
      </w:r>
      <w:r w:rsidRPr="00ED6D4D">
        <w:rPr>
          <w:rFonts w:ascii="Arial" w:hAnsi="Arial" w:cs="Arial"/>
          <w:sz w:val="22"/>
          <w:lang w:val="en-GB"/>
        </w:rPr>
        <w:t xml:space="preserve"> </w:t>
      </w:r>
      <w:r w:rsidR="006E3F12" w:rsidRPr="00ED6D4D">
        <w:rPr>
          <w:rFonts w:ascii="Arial" w:hAnsi="Arial" w:cs="Arial"/>
          <w:sz w:val="22"/>
          <w:lang w:val="en-GB"/>
        </w:rPr>
        <w:t>another</w:t>
      </w:r>
      <w:r w:rsidR="00403887" w:rsidRPr="00ED6D4D">
        <w:rPr>
          <w:rFonts w:ascii="Arial" w:hAnsi="Arial" w:cs="Arial"/>
          <w:sz w:val="22"/>
          <w:lang w:val="en-GB"/>
        </w:rPr>
        <w:t xml:space="preserve"> commodity changes</w:t>
      </w:r>
      <w:r w:rsidR="001F2B65" w:rsidRPr="00ED6D4D">
        <w:rPr>
          <w:rFonts w:ascii="Arial" w:hAnsi="Arial" w:cs="Arial"/>
          <w:sz w:val="22"/>
          <w:lang w:val="en-GB"/>
        </w:rPr>
        <w:t xml:space="preserve">. </w:t>
      </w:r>
      <w:r w:rsidR="00403887" w:rsidRPr="00ED6D4D">
        <w:rPr>
          <w:rFonts w:ascii="Arial" w:hAnsi="Arial" w:cs="Arial"/>
          <w:sz w:val="22"/>
          <w:lang w:val="en-GB"/>
        </w:rPr>
        <w:t xml:space="preserve">For </w:t>
      </w:r>
      <w:r w:rsidR="007329A0" w:rsidRPr="00ED6D4D">
        <w:rPr>
          <w:rFonts w:ascii="Arial" w:hAnsi="Arial" w:cs="Arial"/>
          <w:sz w:val="22"/>
          <w:lang w:val="en-GB"/>
        </w:rPr>
        <w:t>example,</w:t>
      </w:r>
      <w:r w:rsidR="00403887" w:rsidRPr="00ED6D4D">
        <w:rPr>
          <w:rFonts w:ascii="Arial" w:hAnsi="Arial" w:cs="Arial"/>
          <w:sz w:val="22"/>
          <w:lang w:val="en-GB"/>
        </w:rPr>
        <w:t xml:space="preserve"> ligh</w:t>
      </w:r>
      <w:r w:rsidR="007329A0" w:rsidRPr="00ED6D4D">
        <w:rPr>
          <w:rFonts w:ascii="Arial" w:hAnsi="Arial" w:cs="Arial"/>
          <w:sz w:val="22"/>
          <w:lang w:val="en-GB"/>
        </w:rPr>
        <w:t xml:space="preserve">t </w:t>
      </w:r>
      <w:r w:rsidR="006E3F12" w:rsidRPr="00ED6D4D">
        <w:rPr>
          <w:rFonts w:ascii="Arial" w:hAnsi="Arial" w:cs="Arial"/>
          <w:sz w:val="22"/>
          <w:lang w:val="en-GB"/>
        </w:rPr>
        <w:t>bill</w:t>
      </w:r>
      <w:r w:rsidR="00403887" w:rsidRPr="00ED6D4D">
        <w:rPr>
          <w:rFonts w:ascii="Arial" w:hAnsi="Arial" w:cs="Arial"/>
          <w:sz w:val="22"/>
          <w:lang w:val="en-GB"/>
        </w:rPr>
        <w:t xml:space="preserve">, </w:t>
      </w:r>
      <w:r w:rsidR="006E3F12" w:rsidRPr="00ED6D4D">
        <w:rPr>
          <w:rFonts w:ascii="Arial" w:hAnsi="Arial" w:cs="Arial"/>
          <w:sz w:val="22"/>
          <w:lang w:val="en-GB"/>
        </w:rPr>
        <w:t xml:space="preserve">and </w:t>
      </w:r>
      <w:r w:rsidR="00403887" w:rsidRPr="00ED6D4D">
        <w:rPr>
          <w:rFonts w:ascii="Arial" w:hAnsi="Arial" w:cs="Arial"/>
          <w:sz w:val="22"/>
          <w:lang w:val="en-GB"/>
        </w:rPr>
        <w:t xml:space="preserve">Internet </w:t>
      </w:r>
      <w:r w:rsidR="006E3F12" w:rsidRPr="00ED6D4D">
        <w:rPr>
          <w:rFonts w:ascii="Arial" w:hAnsi="Arial" w:cs="Arial"/>
          <w:sz w:val="22"/>
          <w:lang w:val="en-GB"/>
        </w:rPr>
        <w:t>expenses</w:t>
      </w:r>
      <w:r w:rsidR="00403887" w:rsidRPr="00ED6D4D">
        <w:rPr>
          <w:rFonts w:ascii="Arial" w:hAnsi="Arial" w:cs="Arial"/>
          <w:sz w:val="22"/>
          <w:lang w:val="en-GB"/>
        </w:rPr>
        <w:t>.</w:t>
      </w:r>
    </w:p>
    <w:p w14:paraId="4D3DD0C1" w14:textId="234453DE" w:rsidR="00A7148C" w:rsidRPr="00ED6D4D" w:rsidRDefault="00403887" w:rsidP="00ED6D4D">
      <w:pPr>
        <w:spacing w:line="360" w:lineRule="auto"/>
        <w:rPr>
          <w:rFonts w:ascii="Arial" w:hAnsi="Arial" w:cs="Arial"/>
          <w:sz w:val="22"/>
          <w:lang w:val="en-GB"/>
        </w:rPr>
      </w:pPr>
      <w:r w:rsidRPr="00ED6D4D">
        <w:rPr>
          <w:rFonts w:ascii="Arial" w:hAnsi="Arial" w:cs="Arial"/>
          <w:b/>
          <w:bCs/>
          <w:sz w:val="22"/>
          <w:lang w:val="en-GB"/>
        </w:rPr>
        <w:t>Limitations in cost volume profit</w:t>
      </w:r>
    </w:p>
    <w:p w14:paraId="234876AE" w14:textId="3AE9B6B4" w:rsidR="00403887" w:rsidRPr="00ED6D4D" w:rsidRDefault="00403887" w:rsidP="00ED6D4D">
      <w:pPr>
        <w:spacing w:line="360" w:lineRule="auto"/>
        <w:rPr>
          <w:rFonts w:ascii="Arial" w:hAnsi="Arial" w:cs="Arial"/>
          <w:sz w:val="22"/>
          <w:lang w:val="en-GB"/>
        </w:rPr>
      </w:pPr>
      <w:r w:rsidRPr="00ED6D4D">
        <w:rPr>
          <w:rFonts w:ascii="Arial" w:hAnsi="Arial" w:cs="Arial"/>
          <w:sz w:val="22"/>
          <w:lang w:val="en-GB"/>
        </w:rPr>
        <w:t>The limitations</w:t>
      </w:r>
      <w:r w:rsidR="00A7148C" w:rsidRPr="00ED6D4D">
        <w:rPr>
          <w:rFonts w:ascii="Arial" w:hAnsi="Arial" w:cs="Arial"/>
          <w:sz w:val="22"/>
          <w:lang w:val="en-GB"/>
        </w:rPr>
        <w:t xml:space="preserve"> in the</w:t>
      </w:r>
      <w:r w:rsidRPr="00ED6D4D">
        <w:rPr>
          <w:rFonts w:ascii="Arial" w:hAnsi="Arial" w:cs="Arial"/>
          <w:sz w:val="22"/>
          <w:lang w:val="en-GB"/>
        </w:rPr>
        <w:t xml:space="preserve"> cost volume profit </w:t>
      </w:r>
      <w:r w:rsidR="00907B01" w:rsidRPr="00ED6D4D">
        <w:rPr>
          <w:rFonts w:ascii="Arial" w:hAnsi="Arial" w:cs="Arial"/>
          <w:sz w:val="22"/>
          <w:lang w:val="en-GB"/>
        </w:rPr>
        <w:t>are</w:t>
      </w:r>
      <w:r w:rsidRPr="00ED6D4D">
        <w:rPr>
          <w:rFonts w:ascii="Arial" w:hAnsi="Arial" w:cs="Arial"/>
          <w:sz w:val="22"/>
          <w:lang w:val="en-GB"/>
        </w:rPr>
        <w:t xml:space="preserve"> based on assumptions</w:t>
      </w:r>
      <w:r w:rsidR="00A7148C" w:rsidRPr="00ED6D4D">
        <w:rPr>
          <w:rFonts w:ascii="Arial" w:hAnsi="Arial" w:cs="Arial"/>
          <w:sz w:val="22"/>
          <w:lang w:val="en-GB"/>
        </w:rPr>
        <w:t xml:space="preserve"> t</w:t>
      </w:r>
      <w:r w:rsidRPr="00ED6D4D">
        <w:rPr>
          <w:rFonts w:ascii="Arial" w:hAnsi="Arial" w:cs="Arial"/>
          <w:sz w:val="22"/>
          <w:lang w:val="en-GB"/>
        </w:rPr>
        <w:t xml:space="preserve">hat </w:t>
      </w:r>
      <w:r w:rsidR="006E3F12" w:rsidRPr="00ED6D4D">
        <w:rPr>
          <w:rFonts w:ascii="Arial" w:hAnsi="Arial" w:cs="Arial"/>
          <w:sz w:val="22"/>
          <w:lang w:val="en-GB"/>
        </w:rPr>
        <w:t>suppose</w:t>
      </w:r>
      <w:r w:rsidRPr="00ED6D4D">
        <w:rPr>
          <w:rFonts w:ascii="Arial" w:hAnsi="Arial" w:cs="Arial"/>
          <w:sz w:val="22"/>
          <w:lang w:val="en-GB"/>
        </w:rPr>
        <w:t xml:space="preserve"> the selling price of</w:t>
      </w:r>
      <w:r w:rsidR="00A7148C" w:rsidRPr="00ED6D4D">
        <w:rPr>
          <w:rFonts w:ascii="Arial" w:hAnsi="Arial" w:cs="Arial"/>
          <w:sz w:val="22"/>
          <w:lang w:val="en-GB"/>
        </w:rPr>
        <w:t xml:space="preserve"> a </w:t>
      </w:r>
      <w:r w:rsidRPr="00ED6D4D">
        <w:rPr>
          <w:rFonts w:ascii="Arial" w:hAnsi="Arial" w:cs="Arial"/>
          <w:sz w:val="22"/>
          <w:lang w:val="en-GB"/>
        </w:rPr>
        <w:t>single unit remains the same</w:t>
      </w:r>
      <w:r w:rsidR="00A7148C" w:rsidRPr="00ED6D4D">
        <w:rPr>
          <w:rFonts w:ascii="Arial" w:hAnsi="Arial" w:cs="Arial"/>
          <w:sz w:val="22"/>
          <w:lang w:val="en-GB"/>
        </w:rPr>
        <w:t xml:space="preserve"> b</w:t>
      </w:r>
      <w:r w:rsidRPr="00ED6D4D">
        <w:rPr>
          <w:rFonts w:ascii="Arial" w:hAnsi="Arial" w:cs="Arial"/>
          <w:sz w:val="22"/>
          <w:lang w:val="en-GB"/>
        </w:rPr>
        <w:t>ut the variable cost</w:t>
      </w:r>
      <w:r w:rsidR="00A7148C" w:rsidRPr="00ED6D4D">
        <w:rPr>
          <w:rFonts w:ascii="Arial" w:hAnsi="Arial" w:cs="Arial"/>
          <w:sz w:val="22"/>
          <w:lang w:val="en-GB"/>
        </w:rPr>
        <w:t xml:space="preserve"> c</w:t>
      </w:r>
      <w:r w:rsidRPr="00ED6D4D">
        <w:rPr>
          <w:rFonts w:ascii="Arial" w:hAnsi="Arial" w:cs="Arial"/>
          <w:sz w:val="22"/>
          <w:lang w:val="en-GB"/>
        </w:rPr>
        <w:t>hanges</w:t>
      </w:r>
      <w:r w:rsidR="00A7148C" w:rsidRPr="00ED6D4D">
        <w:rPr>
          <w:rFonts w:ascii="Arial" w:hAnsi="Arial" w:cs="Arial"/>
          <w:sz w:val="22"/>
          <w:lang w:val="en-GB"/>
        </w:rPr>
        <w:t xml:space="preserve"> a</w:t>
      </w:r>
      <w:r w:rsidRPr="00ED6D4D">
        <w:rPr>
          <w:rFonts w:ascii="Arial" w:hAnsi="Arial" w:cs="Arial"/>
          <w:sz w:val="22"/>
          <w:lang w:val="en-GB"/>
        </w:rPr>
        <w:t>s the</w:t>
      </w:r>
      <w:r w:rsidR="00A7148C" w:rsidRPr="00ED6D4D">
        <w:rPr>
          <w:rFonts w:ascii="Arial" w:hAnsi="Arial" w:cs="Arial"/>
          <w:sz w:val="22"/>
          <w:lang w:val="en-GB"/>
        </w:rPr>
        <w:t xml:space="preserve"> p</w:t>
      </w:r>
      <w:r w:rsidRPr="00ED6D4D">
        <w:rPr>
          <w:rFonts w:ascii="Arial" w:hAnsi="Arial" w:cs="Arial"/>
          <w:sz w:val="22"/>
          <w:lang w:val="en-GB"/>
        </w:rPr>
        <w:t>roportion to different activity changes</w:t>
      </w:r>
      <w:r w:rsidR="00907B01" w:rsidRPr="00ED6D4D">
        <w:rPr>
          <w:rFonts w:ascii="Arial" w:hAnsi="Arial" w:cs="Arial"/>
          <w:sz w:val="22"/>
          <w:lang w:val="en-GB"/>
        </w:rPr>
        <w:t xml:space="preserve"> (</w:t>
      </w:r>
      <w:r w:rsidR="001F2B65" w:rsidRPr="00ED6D4D">
        <w:rPr>
          <w:rFonts w:ascii="Arial" w:hAnsi="Arial" w:cs="Arial"/>
          <w:sz w:val="22"/>
          <w:lang w:val="en-US"/>
        </w:rPr>
        <w:t>Said., 2016</w:t>
      </w:r>
      <w:r w:rsidR="00907B01" w:rsidRPr="00ED6D4D">
        <w:rPr>
          <w:rFonts w:ascii="Arial" w:hAnsi="Arial" w:cs="Arial"/>
          <w:sz w:val="22"/>
          <w:lang w:val="en-GB"/>
        </w:rPr>
        <w:t>)</w:t>
      </w:r>
      <w:r w:rsidRPr="00ED6D4D">
        <w:rPr>
          <w:rFonts w:ascii="Arial" w:hAnsi="Arial" w:cs="Arial"/>
          <w:sz w:val="22"/>
          <w:lang w:val="en-GB"/>
        </w:rPr>
        <w:t>. The project</w:t>
      </w:r>
      <w:r w:rsidR="00A7148C" w:rsidRPr="00ED6D4D">
        <w:rPr>
          <w:rFonts w:ascii="Arial" w:hAnsi="Arial" w:cs="Arial"/>
          <w:sz w:val="22"/>
          <w:lang w:val="en-GB"/>
        </w:rPr>
        <w:t xml:space="preserve"> i</w:t>
      </w:r>
      <w:r w:rsidRPr="00ED6D4D">
        <w:rPr>
          <w:rFonts w:ascii="Arial" w:hAnsi="Arial" w:cs="Arial"/>
          <w:sz w:val="22"/>
          <w:lang w:val="en-GB"/>
        </w:rPr>
        <w:t xml:space="preserve">s only functioning for a short </w:t>
      </w:r>
      <w:r w:rsidR="006E3F12" w:rsidRPr="00ED6D4D">
        <w:rPr>
          <w:rFonts w:ascii="Arial" w:hAnsi="Arial" w:cs="Arial"/>
          <w:sz w:val="22"/>
          <w:lang w:val="en-GB"/>
        </w:rPr>
        <w:t>period</w:t>
      </w:r>
      <w:r w:rsidR="00A7148C" w:rsidRPr="00ED6D4D">
        <w:rPr>
          <w:rFonts w:ascii="Arial" w:hAnsi="Arial" w:cs="Arial"/>
          <w:sz w:val="22"/>
          <w:lang w:val="en-GB"/>
        </w:rPr>
        <w:t xml:space="preserve"> a</w:t>
      </w:r>
      <w:r w:rsidRPr="00ED6D4D">
        <w:rPr>
          <w:rFonts w:ascii="Arial" w:hAnsi="Arial" w:cs="Arial"/>
          <w:sz w:val="22"/>
          <w:lang w:val="en-GB"/>
        </w:rPr>
        <w:t>nd the sales</w:t>
      </w:r>
      <w:r w:rsidR="00A7148C" w:rsidRPr="00ED6D4D">
        <w:rPr>
          <w:rFonts w:ascii="Arial" w:hAnsi="Arial" w:cs="Arial"/>
          <w:sz w:val="22"/>
          <w:lang w:val="en-GB"/>
        </w:rPr>
        <w:t xml:space="preserve"> w</w:t>
      </w:r>
      <w:r w:rsidRPr="00ED6D4D">
        <w:rPr>
          <w:rFonts w:ascii="Arial" w:hAnsi="Arial" w:cs="Arial"/>
          <w:sz w:val="22"/>
          <w:lang w:val="en-GB"/>
        </w:rPr>
        <w:t>ill only remain consistent</w:t>
      </w:r>
      <w:r w:rsidR="00A7148C" w:rsidRPr="00ED6D4D">
        <w:rPr>
          <w:rFonts w:ascii="Arial" w:hAnsi="Arial" w:cs="Arial"/>
          <w:sz w:val="22"/>
          <w:lang w:val="en-GB"/>
        </w:rPr>
        <w:t xml:space="preserve"> i</w:t>
      </w:r>
      <w:r w:rsidRPr="00ED6D4D">
        <w:rPr>
          <w:rFonts w:ascii="Arial" w:hAnsi="Arial" w:cs="Arial"/>
          <w:sz w:val="22"/>
          <w:lang w:val="en-GB"/>
        </w:rPr>
        <w:t>f there are multiple products available. The selling price of each product</w:t>
      </w:r>
      <w:r w:rsidR="00A7148C" w:rsidRPr="00ED6D4D">
        <w:rPr>
          <w:rFonts w:ascii="Arial" w:hAnsi="Arial" w:cs="Arial"/>
          <w:sz w:val="22"/>
          <w:lang w:val="en-GB"/>
        </w:rPr>
        <w:t xml:space="preserve"> a</w:t>
      </w:r>
      <w:r w:rsidRPr="00ED6D4D">
        <w:rPr>
          <w:rFonts w:ascii="Arial" w:hAnsi="Arial" w:cs="Arial"/>
          <w:sz w:val="22"/>
          <w:lang w:val="en-GB"/>
        </w:rPr>
        <w:t xml:space="preserve">nd </w:t>
      </w:r>
      <w:proofErr w:type="gramStart"/>
      <w:r w:rsidRPr="00ED6D4D">
        <w:rPr>
          <w:rFonts w:ascii="Arial" w:hAnsi="Arial" w:cs="Arial"/>
          <w:sz w:val="22"/>
          <w:lang w:val="en-GB"/>
        </w:rPr>
        <w:t>assuming</w:t>
      </w:r>
      <w:r w:rsidR="00A7148C" w:rsidRPr="00ED6D4D">
        <w:rPr>
          <w:rFonts w:ascii="Arial" w:hAnsi="Arial" w:cs="Arial"/>
          <w:sz w:val="22"/>
          <w:lang w:val="en-GB"/>
        </w:rPr>
        <w:t xml:space="preserve"> t</w:t>
      </w:r>
      <w:r w:rsidRPr="00ED6D4D">
        <w:rPr>
          <w:rFonts w:ascii="Arial" w:hAnsi="Arial" w:cs="Arial"/>
          <w:sz w:val="22"/>
          <w:lang w:val="en-GB"/>
        </w:rPr>
        <w:t>hat</w:t>
      </w:r>
      <w:proofErr w:type="gramEnd"/>
      <w:r w:rsidRPr="00ED6D4D">
        <w:rPr>
          <w:rFonts w:ascii="Arial" w:hAnsi="Arial" w:cs="Arial"/>
          <w:sz w:val="22"/>
          <w:lang w:val="en-GB"/>
        </w:rPr>
        <w:t xml:space="preserve"> the change in activity would not affect the selling price.</w:t>
      </w:r>
      <w:r w:rsidR="00A7148C" w:rsidRPr="00ED6D4D">
        <w:rPr>
          <w:rFonts w:ascii="Arial" w:hAnsi="Arial" w:cs="Arial"/>
          <w:sz w:val="22"/>
          <w:lang w:val="en-GB"/>
        </w:rPr>
        <w:t xml:space="preserve"> </w:t>
      </w:r>
      <w:r w:rsidRPr="00ED6D4D">
        <w:rPr>
          <w:rFonts w:ascii="Arial" w:hAnsi="Arial" w:cs="Arial"/>
          <w:sz w:val="22"/>
          <w:lang w:val="en-GB"/>
        </w:rPr>
        <w:t xml:space="preserve">The assumption </w:t>
      </w:r>
      <w:r w:rsidR="00A7148C" w:rsidRPr="00ED6D4D">
        <w:rPr>
          <w:rFonts w:ascii="Arial" w:hAnsi="Arial" w:cs="Arial"/>
          <w:sz w:val="22"/>
          <w:lang w:val="en-GB"/>
        </w:rPr>
        <w:t>a</w:t>
      </w:r>
      <w:r w:rsidRPr="00ED6D4D">
        <w:rPr>
          <w:rFonts w:ascii="Arial" w:hAnsi="Arial" w:cs="Arial"/>
          <w:sz w:val="22"/>
          <w:lang w:val="en-GB"/>
        </w:rPr>
        <w:t xml:space="preserve">bout the sales mix and </w:t>
      </w:r>
      <w:proofErr w:type="gramStart"/>
      <w:r w:rsidRPr="00ED6D4D">
        <w:rPr>
          <w:rFonts w:ascii="Arial" w:hAnsi="Arial" w:cs="Arial"/>
          <w:sz w:val="22"/>
          <w:lang w:val="en-GB"/>
        </w:rPr>
        <w:t>assuming</w:t>
      </w:r>
      <w:r w:rsidR="00A7148C" w:rsidRPr="00ED6D4D">
        <w:rPr>
          <w:rFonts w:ascii="Arial" w:hAnsi="Arial" w:cs="Arial"/>
          <w:sz w:val="22"/>
          <w:lang w:val="en-GB"/>
        </w:rPr>
        <w:t xml:space="preserve"> t</w:t>
      </w:r>
      <w:r w:rsidRPr="00ED6D4D">
        <w:rPr>
          <w:rFonts w:ascii="Arial" w:hAnsi="Arial" w:cs="Arial"/>
          <w:sz w:val="22"/>
          <w:lang w:val="en-GB"/>
        </w:rPr>
        <w:t>hat</w:t>
      </w:r>
      <w:proofErr w:type="gramEnd"/>
      <w:r w:rsidRPr="00ED6D4D">
        <w:rPr>
          <w:rFonts w:ascii="Arial" w:hAnsi="Arial" w:cs="Arial"/>
          <w:sz w:val="22"/>
          <w:lang w:val="en-GB"/>
        </w:rPr>
        <w:t xml:space="preserve"> the selling price would not change</w:t>
      </w:r>
      <w:r w:rsidR="00A7148C" w:rsidRPr="00ED6D4D">
        <w:rPr>
          <w:rFonts w:ascii="Arial" w:hAnsi="Arial" w:cs="Arial"/>
          <w:sz w:val="22"/>
          <w:lang w:val="en-GB"/>
        </w:rPr>
        <w:t xml:space="preserve"> f</w:t>
      </w:r>
      <w:r w:rsidRPr="00ED6D4D">
        <w:rPr>
          <w:rFonts w:ascii="Arial" w:hAnsi="Arial" w:cs="Arial"/>
          <w:sz w:val="22"/>
          <w:lang w:val="en-GB"/>
        </w:rPr>
        <w:t xml:space="preserve">or all the company </w:t>
      </w:r>
      <w:r w:rsidR="006E3F12" w:rsidRPr="00ED6D4D">
        <w:rPr>
          <w:rFonts w:ascii="Arial" w:hAnsi="Arial" w:cs="Arial"/>
          <w:sz w:val="22"/>
          <w:lang w:val="en-GB"/>
        </w:rPr>
        <w:t>products</w:t>
      </w:r>
      <w:r w:rsidR="00A7148C" w:rsidRPr="00ED6D4D">
        <w:rPr>
          <w:rFonts w:ascii="Arial" w:hAnsi="Arial" w:cs="Arial"/>
          <w:sz w:val="22"/>
          <w:lang w:val="en-GB"/>
        </w:rPr>
        <w:t xml:space="preserve"> w</w:t>
      </w:r>
      <w:r w:rsidRPr="00ED6D4D">
        <w:rPr>
          <w:rFonts w:ascii="Arial" w:hAnsi="Arial" w:cs="Arial"/>
          <w:sz w:val="22"/>
          <w:lang w:val="en-GB"/>
        </w:rPr>
        <w:t xml:space="preserve">ith the product mix </w:t>
      </w:r>
      <w:r w:rsidR="00A7148C" w:rsidRPr="00ED6D4D">
        <w:rPr>
          <w:rFonts w:ascii="Arial" w:hAnsi="Arial" w:cs="Arial"/>
          <w:sz w:val="22"/>
          <w:lang w:val="en-GB"/>
        </w:rPr>
        <w:t>c</w:t>
      </w:r>
      <w:r w:rsidRPr="00ED6D4D">
        <w:rPr>
          <w:rFonts w:ascii="Arial" w:hAnsi="Arial" w:cs="Arial"/>
          <w:sz w:val="22"/>
          <w:lang w:val="en-GB"/>
        </w:rPr>
        <w:t>hange</w:t>
      </w:r>
      <w:r w:rsidR="00A7148C" w:rsidRPr="00ED6D4D">
        <w:rPr>
          <w:rFonts w:ascii="Arial" w:hAnsi="Arial" w:cs="Arial"/>
          <w:sz w:val="22"/>
          <w:lang w:val="en-GB"/>
        </w:rPr>
        <w:t xml:space="preserve"> a</w:t>
      </w:r>
      <w:r w:rsidRPr="00ED6D4D">
        <w:rPr>
          <w:rFonts w:ascii="Arial" w:hAnsi="Arial" w:cs="Arial"/>
          <w:sz w:val="22"/>
          <w:lang w:val="en-GB"/>
        </w:rPr>
        <w:t xml:space="preserve">nd the sum of variable costs are </w:t>
      </w:r>
      <w:r w:rsidR="006E3F12" w:rsidRPr="00ED6D4D">
        <w:rPr>
          <w:rFonts w:ascii="Arial" w:hAnsi="Arial" w:cs="Arial"/>
          <w:sz w:val="22"/>
          <w:lang w:val="en-GB"/>
        </w:rPr>
        <w:t xml:space="preserve">the </w:t>
      </w:r>
      <w:r w:rsidRPr="00ED6D4D">
        <w:rPr>
          <w:rFonts w:ascii="Arial" w:hAnsi="Arial" w:cs="Arial"/>
          <w:sz w:val="22"/>
          <w:lang w:val="en-GB"/>
        </w:rPr>
        <w:t>same.</w:t>
      </w:r>
    </w:p>
    <w:p w14:paraId="6AABB773" w14:textId="1F367CBF" w:rsidR="00A7148C" w:rsidRPr="00ED6D4D" w:rsidRDefault="00403887" w:rsidP="00ED6D4D">
      <w:pPr>
        <w:spacing w:line="360" w:lineRule="auto"/>
        <w:rPr>
          <w:rFonts w:ascii="Arial" w:hAnsi="Arial" w:cs="Arial"/>
          <w:sz w:val="22"/>
          <w:lang w:val="en-GB"/>
        </w:rPr>
      </w:pPr>
      <w:r w:rsidRPr="00ED6D4D">
        <w:rPr>
          <w:rFonts w:ascii="Arial" w:hAnsi="Arial" w:cs="Arial"/>
          <w:sz w:val="22"/>
          <w:lang w:val="en-GB"/>
        </w:rPr>
        <w:t>By understanding the assumptions and limitations of the cost volume</w:t>
      </w:r>
      <w:r w:rsidR="00A7148C" w:rsidRPr="00ED6D4D">
        <w:rPr>
          <w:rFonts w:ascii="Arial" w:hAnsi="Arial" w:cs="Arial"/>
          <w:sz w:val="22"/>
          <w:lang w:val="en-GB"/>
        </w:rPr>
        <w:t xml:space="preserve"> </w:t>
      </w:r>
      <w:r w:rsidRPr="00ED6D4D">
        <w:rPr>
          <w:rFonts w:ascii="Arial" w:hAnsi="Arial" w:cs="Arial"/>
          <w:sz w:val="22"/>
          <w:lang w:val="en-GB"/>
        </w:rPr>
        <w:t>profit</w:t>
      </w:r>
      <w:r w:rsidR="00A7148C" w:rsidRPr="00ED6D4D">
        <w:rPr>
          <w:rFonts w:ascii="Arial" w:hAnsi="Arial" w:cs="Arial"/>
          <w:sz w:val="22"/>
          <w:lang w:val="en-GB"/>
        </w:rPr>
        <w:t xml:space="preserve"> of</w:t>
      </w:r>
      <w:r w:rsidRPr="00ED6D4D">
        <w:rPr>
          <w:rFonts w:ascii="Arial" w:hAnsi="Arial" w:cs="Arial"/>
          <w:sz w:val="22"/>
          <w:lang w:val="en-GB"/>
        </w:rPr>
        <w:t xml:space="preserve"> </w:t>
      </w:r>
      <w:r w:rsidR="007329A0" w:rsidRPr="00ED6D4D">
        <w:rPr>
          <w:rFonts w:ascii="Arial" w:hAnsi="Arial" w:cs="Arial"/>
          <w:sz w:val="22"/>
          <w:lang w:val="en-GB"/>
        </w:rPr>
        <w:t>S</w:t>
      </w:r>
      <w:r w:rsidRPr="00ED6D4D">
        <w:rPr>
          <w:rFonts w:ascii="Arial" w:hAnsi="Arial" w:cs="Arial"/>
          <w:sz w:val="22"/>
          <w:lang w:val="en-GB"/>
        </w:rPr>
        <w:t>upper t</w:t>
      </w:r>
      <w:r w:rsidR="007329A0" w:rsidRPr="00ED6D4D">
        <w:rPr>
          <w:rFonts w:ascii="Arial" w:hAnsi="Arial" w:cs="Arial"/>
          <w:sz w:val="22"/>
          <w:lang w:val="en-GB"/>
        </w:rPr>
        <w:t>y</w:t>
      </w:r>
      <w:r w:rsidRPr="00ED6D4D">
        <w:rPr>
          <w:rFonts w:ascii="Arial" w:hAnsi="Arial" w:cs="Arial"/>
          <w:sz w:val="22"/>
          <w:lang w:val="en-GB"/>
        </w:rPr>
        <w:t>res</w:t>
      </w:r>
      <w:r w:rsidR="00A7148C" w:rsidRPr="00ED6D4D">
        <w:rPr>
          <w:rFonts w:ascii="Arial" w:hAnsi="Arial" w:cs="Arial"/>
          <w:sz w:val="22"/>
          <w:lang w:val="en-GB"/>
        </w:rPr>
        <w:t xml:space="preserve"> t</w:t>
      </w:r>
      <w:r w:rsidRPr="00ED6D4D">
        <w:rPr>
          <w:rFonts w:ascii="Arial" w:hAnsi="Arial" w:cs="Arial"/>
          <w:sz w:val="22"/>
          <w:lang w:val="en-GB"/>
        </w:rPr>
        <w:t>he organi</w:t>
      </w:r>
      <w:r w:rsidR="007329A0" w:rsidRPr="00ED6D4D">
        <w:rPr>
          <w:rFonts w:ascii="Arial" w:hAnsi="Arial" w:cs="Arial"/>
          <w:sz w:val="22"/>
          <w:lang w:val="en-GB"/>
        </w:rPr>
        <w:t>s</w:t>
      </w:r>
      <w:r w:rsidRPr="00ED6D4D">
        <w:rPr>
          <w:rFonts w:ascii="Arial" w:hAnsi="Arial" w:cs="Arial"/>
          <w:sz w:val="22"/>
          <w:lang w:val="en-GB"/>
        </w:rPr>
        <w:t xml:space="preserve">ation is having fixed cost of </w:t>
      </w:r>
      <w:r w:rsidR="007329A0" w:rsidRPr="00ED6D4D">
        <w:rPr>
          <w:rFonts w:ascii="Arial" w:hAnsi="Arial" w:cs="Arial"/>
          <w:sz w:val="22"/>
          <w:lang w:val="en-GB"/>
        </w:rPr>
        <w:t>labour</w:t>
      </w:r>
      <w:r w:rsidRPr="00ED6D4D">
        <w:rPr>
          <w:rFonts w:ascii="Arial" w:hAnsi="Arial" w:cs="Arial"/>
          <w:sz w:val="22"/>
          <w:lang w:val="en-GB"/>
        </w:rPr>
        <w:t xml:space="preserve"> and raw material</w:t>
      </w:r>
      <w:r w:rsidR="00A7148C" w:rsidRPr="00ED6D4D">
        <w:rPr>
          <w:rFonts w:ascii="Arial" w:hAnsi="Arial" w:cs="Arial"/>
          <w:sz w:val="22"/>
          <w:lang w:val="en-GB"/>
        </w:rPr>
        <w:t xml:space="preserve"> </w:t>
      </w:r>
      <w:r w:rsidRPr="00ED6D4D">
        <w:rPr>
          <w:rFonts w:ascii="Arial" w:hAnsi="Arial" w:cs="Arial"/>
          <w:sz w:val="22"/>
          <w:lang w:val="en-GB"/>
        </w:rPr>
        <w:t xml:space="preserve">the limiting factor of the </w:t>
      </w:r>
      <w:r w:rsidRPr="00ED6D4D">
        <w:rPr>
          <w:rFonts w:ascii="Arial" w:hAnsi="Arial" w:cs="Arial"/>
          <w:sz w:val="22"/>
          <w:lang w:val="en-GB"/>
        </w:rPr>
        <w:lastRenderedPageBreak/>
        <w:t>organi</w:t>
      </w:r>
      <w:r w:rsidR="007329A0" w:rsidRPr="00ED6D4D">
        <w:rPr>
          <w:rFonts w:ascii="Arial" w:hAnsi="Arial" w:cs="Arial"/>
          <w:sz w:val="22"/>
          <w:lang w:val="en-GB"/>
        </w:rPr>
        <w:t>s</w:t>
      </w:r>
      <w:r w:rsidRPr="00ED6D4D">
        <w:rPr>
          <w:rFonts w:ascii="Arial" w:hAnsi="Arial" w:cs="Arial"/>
          <w:sz w:val="22"/>
          <w:lang w:val="en-GB"/>
        </w:rPr>
        <w:t>ation</w:t>
      </w:r>
      <w:r w:rsidR="00A7148C" w:rsidRPr="00ED6D4D">
        <w:rPr>
          <w:rFonts w:ascii="Arial" w:hAnsi="Arial" w:cs="Arial"/>
          <w:sz w:val="22"/>
          <w:lang w:val="en-GB"/>
        </w:rPr>
        <w:t xml:space="preserve"> </w:t>
      </w:r>
      <w:r w:rsidR="009C2AB9" w:rsidRPr="00ED6D4D">
        <w:rPr>
          <w:rFonts w:ascii="Arial" w:hAnsi="Arial" w:cs="Arial"/>
          <w:sz w:val="22"/>
          <w:lang w:val="en-GB"/>
        </w:rPr>
        <w:t>are</w:t>
      </w:r>
      <w:r w:rsidRPr="00ED6D4D">
        <w:rPr>
          <w:rFonts w:ascii="Arial" w:hAnsi="Arial" w:cs="Arial"/>
          <w:sz w:val="22"/>
          <w:lang w:val="en-GB"/>
        </w:rPr>
        <w:t xml:space="preserve"> </w:t>
      </w:r>
      <w:r w:rsidR="009C2AB9" w:rsidRPr="00ED6D4D">
        <w:rPr>
          <w:rFonts w:ascii="Arial" w:hAnsi="Arial" w:cs="Arial"/>
          <w:sz w:val="22"/>
          <w:lang w:val="en-GB"/>
        </w:rPr>
        <w:t>their</w:t>
      </w:r>
      <w:r w:rsidRPr="00ED6D4D">
        <w:rPr>
          <w:rFonts w:ascii="Arial" w:hAnsi="Arial" w:cs="Arial"/>
          <w:sz w:val="22"/>
          <w:lang w:val="en-GB"/>
        </w:rPr>
        <w:t xml:space="preserve"> different products sold </w:t>
      </w:r>
      <w:r w:rsidR="00A7148C" w:rsidRPr="00ED6D4D">
        <w:rPr>
          <w:rFonts w:ascii="Arial" w:hAnsi="Arial" w:cs="Arial"/>
          <w:sz w:val="22"/>
          <w:lang w:val="en-GB"/>
        </w:rPr>
        <w:t>as</w:t>
      </w:r>
      <w:r w:rsidRPr="00ED6D4D">
        <w:rPr>
          <w:rFonts w:ascii="Arial" w:hAnsi="Arial" w:cs="Arial"/>
          <w:sz w:val="22"/>
          <w:lang w:val="en-GB"/>
        </w:rPr>
        <w:t xml:space="preserve"> the resources required for each product varies </w:t>
      </w:r>
      <w:r w:rsidR="00A7148C" w:rsidRPr="00ED6D4D">
        <w:rPr>
          <w:rFonts w:ascii="Arial" w:hAnsi="Arial" w:cs="Arial"/>
          <w:sz w:val="22"/>
          <w:lang w:val="en-GB"/>
        </w:rPr>
        <w:t>a</w:t>
      </w:r>
      <w:r w:rsidRPr="00ED6D4D">
        <w:rPr>
          <w:rFonts w:ascii="Arial" w:hAnsi="Arial" w:cs="Arial"/>
          <w:sz w:val="22"/>
          <w:lang w:val="en-GB"/>
        </w:rPr>
        <w:t>nd based on that</w:t>
      </w:r>
      <w:r w:rsidR="00A7148C" w:rsidRPr="00ED6D4D">
        <w:rPr>
          <w:rFonts w:ascii="Arial" w:hAnsi="Arial" w:cs="Arial"/>
          <w:sz w:val="22"/>
          <w:lang w:val="en-GB"/>
        </w:rPr>
        <w:t xml:space="preserve"> the profit changes as the cost incurred while producing different tyres change. The variable cost changes the percentage profit and due to multiple products</w:t>
      </w:r>
      <w:r w:rsidR="006E3F12" w:rsidRPr="00ED6D4D">
        <w:rPr>
          <w:rFonts w:ascii="Arial" w:hAnsi="Arial" w:cs="Arial"/>
          <w:sz w:val="22"/>
          <w:lang w:val="en-GB"/>
        </w:rPr>
        <w:t>,</w:t>
      </w:r>
      <w:r w:rsidR="00A7148C" w:rsidRPr="00ED6D4D">
        <w:rPr>
          <w:rFonts w:ascii="Arial" w:hAnsi="Arial" w:cs="Arial"/>
          <w:sz w:val="22"/>
          <w:lang w:val="en-GB"/>
        </w:rPr>
        <w:t xml:space="preserve"> there </w:t>
      </w:r>
      <w:r w:rsidR="006E3F12" w:rsidRPr="00ED6D4D">
        <w:rPr>
          <w:rFonts w:ascii="Arial" w:hAnsi="Arial" w:cs="Arial"/>
          <w:sz w:val="22"/>
          <w:lang w:val="en-GB"/>
        </w:rPr>
        <w:t>is</w:t>
      </w:r>
      <w:r w:rsidR="00A7148C" w:rsidRPr="00ED6D4D">
        <w:rPr>
          <w:rFonts w:ascii="Arial" w:hAnsi="Arial" w:cs="Arial"/>
          <w:sz w:val="22"/>
          <w:lang w:val="en-GB"/>
        </w:rPr>
        <w:t xml:space="preserve"> </w:t>
      </w:r>
      <w:r w:rsidR="006E3F12" w:rsidRPr="00ED6D4D">
        <w:rPr>
          <w:rFonts w:ascii="Arial" w:hAnsi="Arial" w:cs="Arial"/>
          <w:sz w:val="22"/>
          <w:lang w:val="en-GB"/>
        </w:rPr>
        <w:t xml:space="preserve">a </w:t>
      </w:r>
      <w:r w:rsidR="00A7148C" w:rsidRPr="00ED6D4D">
        <w:rPr>
          <w:rFonts w:ascii="Arial" w:hAnsi="Arial" w:cs="Arial"/>
          <w:sz w:val="22"/>
          <w:lang w:val="en-GB"/>
        </w:rPr>
        <w:t xml:space="preserve">lack of resources that </w:t>
      </w:r>
      <w:r w:rsidR="006E3F12" w:rsidRPr="00ED6D4D">
        <w:rPr>
          <w:rFonts w:ascii="Arial" w:hAnsi="Arial" w:cs="Arial"/>
          <w:sz w:val="22"/>
          <w:lang w:val="en-GB"/>
        </w:rPr>
        <w:t>results</w:t>
      </w:r>
      <w:r w:rsidR="00A7148C" w:rsidRPr="00ED6D4D">
        <w:rPr>
          <w:rFonts w:ascii="Arial" w:hAnsi="Arial" w:cs="Arial"/>
          <w:sz w:val="22"/>
          <w:lang w:val="en-GB"/>
        </w:rPr>
        <w:t xml:space="preserve"> in </w:t>
      </w:r>
      <w:r w:rsidR="006E3F12" w:rsidRPr="00ED6D4D">
        <w:rPr>
          <w:rFonts w:ascii="Arial" w:hAnsi="Arial" w:cs="Arial"/>
          <w:sz w:val="22"/>
          <w:lang w:val="en-GB"/>
        </w:rPr>
        <w:t xml:space="preserve">a </w:t>
      </w:r>
      <w:r w:rsidR="00A7148C" w:rsidRPr="00ED6D4D">
        <w:rPr>
          <w:rFonts w:ascii="Arial" w:hAnsi="Arial" w:cs="Arial"/>
          <w:sz w:val="22"/>
          <w:lang w:val="en-GB"/>
        </w:rPr>
        <w:t>shortage of raw materials.</w:t>
      </w:r>
      <w:r w:rsidRPr="00ED6D4D">
        <w:rPr>
          <w:rFonts w:ascii="Arial" w:hAnsi="Arial" w:cs="Arial"/>
          <w:sz w:val="22"/>
          <w:lang w:val="en-GB"/>
        </w:rPr>
        <w:t xml:space="preserve"> </w:t>
      </w:r>
      <w:r w:rsidR="00A7148C" w:rsidRPr="00ED6D4D">
        <w:rPr>
          <w:rFonts w:ascii="Arial" w:hAnsi="Arial" w:cs="Arial"/>
          <w:sz w:val="22"/>
          <w:lang w:val="en-GB"/>
        </w:rPr>
        <w:t>In the case of Supper tyres</w:t>
      </w:r>
      <w:r w:rsidR="006E3F12" w:rsidRPr="00ED6D4D">
        <w:rPr>
          <w:rFonts w:ascii="Arial" w:hAnsi="Arial" w:cs="Arial"/>
          <w:sz w:val="22"/>
          <w:lang w:val="en-GB"/>
        </w:rPr>
        <w:t>,</w:t>
      </w:r>
      <w:r w:rsidR="00A7148C" w:rsidRPr="00ED6D4D">
        <w:rPr>
          <w:rFonts w:ascii="Arial" w:hAnsi="Arial" w:cs="Arial"/>
          <w:sz w:val="22"/>
          <w:lang w:val="en-GB"/>
        </w:rPr>
        <w:t xml:space="preserve"> w</w:t>
      </w:r>
      <w:r w:rsidRPr="00ED6D4D">
        <w:rPr>
          <w:rFonts w:ascii="Arial" w:hAnsi="Arial" w:cs="Arial"/>
          <w:sz w:val="22"/>
          <w:lang w:val="en-GB"/>
        </w:rPr>
        <w:t>e can say that the organi</w:t>
      </w:r>
      <w:r w:rsidR="007329A0" w:rsidRPr="00ED6D4D">
        <w:rPr>
          <w:rFonts w:ascii="Arial" w:hAnsi="Arial" w:cs="Arial"/>
          <w:sz w:val="22"/>
          <w:lang w:val="en-GB"/>
        </w:rPr>
        <w:t>s</w:t>
      </w:r>
      <w:r w:rsidRPr="00ED6D4D">
        <w:rPr>
          <w:rFonts w:ascii="Arial" w:hAnsi="Arial" w:cs="Arial"/>
          <w:sz w:val="22"/>
          <w:lang w:val="en-GB"/>
        </w:rPr>
        <w:t>ation should break its contract</w:t>
      </w:r>
      <w:r w:rsidR="00A7148C" w:rsidRPr="00ED6D4D">
        <w:rPr>
          <w:rFonts w:ascii="Arial" w:hAnsi="Arial" w:cs="Arial"/>
          <w:sz w:val="22"/>
          <w:lang w:val="en-GB"/>
        </w:rPr>
        <w:t xml:space="preserve"> a</w:t>
      </w:r>
      <w:r w:rsidRPr="00ED6D4D">
        <w:rPr>
          <w:rFonts w:ascii="Arial" w:hAnsi="Arial" w:cs="Arial"/>
          <w:sz w:val="22"/>
          <w:lang w:val="en-GB"/>
        </w:rPr>
        <w:t>s they</w:t>
      </w:r>
      <w:r w:rsidR="00A7148C" w:rsidRPr="00ED6D4D">
        <w:rPr>
          <w:rFonts w:ascii="Arial" w:hAnsi="Arial" w:cs="Arial"/>
          <w:sz w:val="22"/>
          <w:lang w:val="en-GB"/>
        </w:rPr>
        <w:t xml:space="preserve"> d</w:t>
      </w:r>
      <w:r w:rsidRPr="00ED6D4D">
        <w:rPr>
          <w:rFonts w:ascii="Arial" w:hAnsi="Arial" w:cs="Arial"/>
          <w:sz w:val="22"/>
          <w:lang w:val="en-GB"/>
        </w:rPr>
        <w:t>o not have plenty of resources and they will earn less profit that will cause the organi</w:t>
      </w:r>
      <w:r w:rsidR="007329A0" w:rsidRPr="00ED6D4D">
        <w:rPr>
          <w:rFonts w:ascii="Arial" w:hAnsi="Arial" w:cs="Arial"/>
          <w:sz w:val="22"/>
          <w:lang w:val="en-GB"/>
        </w:rPr>
        <w:t>s</w:t>
      </w:r>
      <w:r w:rsidRPr="00ED6D4D">
        <w:rPr>
          <w:rFonts w:ascii="Arial" w:hAnsi="Arial" w:cs="Arial"/>
          <w:sz w:val="22"/>
          <w:lang w:val="en-GB"/>
        </w:rPr>
        <w:t>ation losses</w:t>
      </w:r>
      <w:r w:rsidR="00A7148C" w:rsidRPr="00ED6D4D">
        <w:rPr>
          <w:rFonts w:ascii="Arial" w:hAnsi="Arial" w:cs="Arial"/>
          <w:sz w:val="22"/>
          <w:lang w:val="en-GB"/>
        </w:rPr>
        <w:t xml:space="preserve"> i</w:t>
      </w:r>
      <w:r w:rsidRPr="00ED6D4D">
        <w:rPr>
          <w:rFonts w:ascii="Arial" w:hAnsi="Arial" w:cs="Arial"/>
          <w:sz w:val="22"/>
          <w:lang w:val="en-GB"/>
        </w:rPr>
        <w:t>f the organi</w:t>
      </w:r>
      <w:r w:rsidR="007329A0" w:rsidRPr="00ED6D4D">
        <w:rPr>
          <w:rFonts w:ascii="Arial" w:hAnsi="Arial" w:cs="Arial"/>
          <w:sz w:val="22"/>
          <w:lang w:val="en-GB"/>
        </w:rPr>
        <w:t>s</w:t>
      </w:r>
      <w:r w:rsidRPr="00ED6D4D">
        <w:rPr>
          <w:rFonts w:ascii="Arial" w:hAnsi="Arial" w:cs="Arial"/>
          <w:sz w:val="22"/>
          <w:lang w:val="en-GB"/>
        </w:rPr>
        <w:t>ation accepts the order</w:t>
      </w:r>
      <w:r w:rsidR="00A7148C" w:rsidRPr="00ED6D4D">
        <w:rPr>
          <w:rFonts w:ascii="Arial" w:hAnsi="Arial" w:cs="Arial"/>
          <w:sz w:val="22"/>
          <w:lang w:val="en-GB"/>
        </w:rPr>
        <w:t xml:space="preserve"> as there is </w:t>
      </w:r>
      <w:r w:rsidR="006E3F12" w:rsidRPr="00ED6D4D">
        <w:rPr>
          <w:rFonts w:ascii="Arial" w:hAnsi="Arial" w:cs="Arial"/>
          <w:sz w:val="22"/>
          <w:lang w:val="en-GB"/>
        </w:rPr>
        <w:t xml:space="preserve">a </w:t>
      </w:r>
      <w:r w:rsidR="00A7148C" w:rsidRPr="00ED6D4D">
        <w:rPr>
          <w:rFonts w:ascii="Arial" w:hAnsi="Arial" w:cs="Arial"/>
          <w:sz w:val="22"/>
          <w:lang w:val="en-GB"/>
        </w:rPr>
        <w:t>difference between the variable cost and fixed cost</w:t>
      </w:r>
      <w:r w:rsidRPr="00ED6D4D">
        <w:rPr>
          <w:rFonts w:ascii="Arial" w:hAnsi="Arial" w:cs="Arial"/>
          <w:sz w:val="22"/>
          <w:lang w:val="en-GB"/>
        </w:rPr>
        <w:t>.</w:t>
      </w:r>
    </w:p>
    <w:p w14:paraId="6150CA98" w14:textId="16C87487" w:rsidR="00403887" w:rsidRPr="00ED6D4D" w:rsidRDefault="00A7148C" w:rsidP="00ED6D4D">
      <w:pPr>
        <w:spacing w:line="360" w:lineRule="auto"/>
        <w:jc w:val="left"/>
        <w:rPr>
          <w:rFonts w:ascii="Arial" w:hAnsi="Arial" w:cs="Arial"/>
          <w:sz w:val="22"/>
          <w:lang w:val="en-GB"/>
        </w:rPr>
      </w:pPr>
      <w:r w:rsidRPr="00ED6D4D">
        <w:rPr>
          <w:rFonts w:ascii="Arial" w:hAnsi="Arial" w:cs="Arial"/>
          <w:sz w:val="22"/>
          <w:lang w:val="en-GB"/>
        </w:rPr>
        <w:br w:type="page"/>
      </w:r>
    </w:p>
    <w:p w14:paraId="466C8A3F" w14:textId="29982815" w:rsidR="00B15B20" w:rsidRPr="00ED6D4D" w:rsidRDefault="00B15B20" w:rsidP="00ED6D4D">
      <w:pPr>
        <w:pStyle w:val="Heading1"/>
        <w:spacing w:line="360" w:lineRule="auto"/>
        <w:rPr>
          <w:rFonts w:ascii="Arial" w:hAnsi="Arial" w:cs="Arial"/>
          <w:sz w:val="22"/>
          <w:szCs w:val="22"/>
          <w:lang w:val="en-GB"/>
        </w:rPr>
      </w:pPr>
      <w:bookmarkStart w:id="50" w:name="_Toc131685172"/>
      <w:r w:rsidRPr="00ED6D4D">
        <w:rPr>
          <w:rFonts w:ascii="Arial" w:hAnsi="Arial" w:cs="Arial"/>
          <w:sz w:val="22"/>
          <w:szCs w:val="22"/>
          <w:lang w:val="en-GB"/>
        </w:rPr>
        <w:lastRenderedPageBreak/>
        <w:t>3 Conclusion</w:t>
      </w:r>
      <w:bookmarkEnd w:id="50"/>
    </w:p>
    <w:p w14:paraId="106A6CC1" w14:textId="75576ECF" w:rsidR="00907B01" w:rsidRPr="00ED6D4D" w:rsidRDefault="00A7148C" w:rsidP="00ED6D4D">
      <w:pPr>
        <w:spacing w:line="360" w:lineRule="auto"/>
        <w:rPr>
          <w:rFonts w:ascii="Arial" w:hAnsi="Arial" w:cs="Arial"/>
          <w:sz w:val="22"/>
          <w:lang w:val="en-GB"/>
        </w:rPr>
      </w:pPr>
      <w:r w:rsidRPr="00ED6D4D">
        <w:rPr>
          <w:rFonts w:ascii="Arial" w:hAnsi="Arial" w:cs="Arial"/>
          <w:sz w:val="22"/>
          <w:lang w:val="en-GB"/>
        </w:rPr>
        <w:t xml:space="preserve">The report understood the position of Supper tyres and the different products that the organization offers. The report also focused on calculating financial resources based on </w:t>
      </w:r>
      <w:r w:rsidR="006E3F12" w:rsidRPr="00ED6D4D">
        <w:rPr>
          <w:rFonts w:ascii="Arial" w:hAnsi="Arial" w:cs="Arial"/>
          <w:sz w:val="22"/>
          <w:lang w:val="en-GB"/>
        </w:rPr>
        <w:t xml:space="preserve">the </w:t>
      </w:r>
      <w:r w:rsidRPr="00ED6D4D">
        <w:rPr>
          <w:rFonts w:ascii="Arial" w:hAnsi="Arial" w:cs="Arial"/>
          <w:sz w:val="22"/>
          <w:lang w:val="en-GB"/>
        </w:rPr>
        <w:t xml:space="preserve">marginal costing technique and prepared a budget, production schedule and </w:t>
      </w:r>
      <w:r w:rsidR="00907B01" w:rsidRPr="00ED6D4D">
        <w:rPr>
          <w:rFonts w:ascii="Arial" w:hAnsi="Arial" w:cs="Arial"/>
          <w:sz w:val="22"/>
          <w:lang w:val="en-GB"/>
        </w:rPr>
        <w:t>marginal income statement for the year ended on 31</w:t>
      </w:r>
      <w:r w:rsidR="00907B01" w:rsidRPr="00ED6D4D">
        <w:rPr>
          <w:rFonts w:ascii="Arial" w:hAnsi="Arial" w:cs="Arial"/>
          <w:sz w:val="22"/>
          <w:vertAlign w:val="superscript"/>
          <w:lang w:val="en-GB"/>
        </w:rPr>
        <w:t>st</w:t>
      </w:r>
      <w:r w:rsidR="00907B01" w:rsidRPr="00ED6D4D">
        <w:rPr>
          <w:rFonts w:ascii="Arial" w:hAnsi="Arial" w:cs="Arial"/>
          <w:sz w:val="22"/>
          <w:lang w:val="en-GB"/>
        </w:rPr>
        <w:t xml:space="preserve"> August 2023 according to the budget contract. In the later part</w:t>
      </w:r>
      <w:r w:rsidR="006E3F12" w:rsidRPr="00ED6D4D">
        <w:rPr>
          <w:rFonts w:ascii="Arial" w:hAnsi="Arial" w:cs="Arial"/>
          <w:sz w:val="22"/>
          <w:lang w:val="en-GB"/>
        </w:rPr>
        <w:t>,</w:t>
      </w:r>
      <w:r w:rsidR="00907B01" w:rsidRPr="00ED6D4D">
        <w:rPr>
          <w:rFonts w:ascii="Arial" w:hAnsi="Arial" w:cs="Arial"/>
          <w:sz w:val="22"/>
          <w:lang w:val="en-GB"/>
        </w:rPr>
        <w:t xml:space="preserve"> the report examined the limiting factor depending on the cost volume profit for Supper Tyre.</w:t>
      </w:r>
    </w:p>
    <w:p w14:paraId="7641E738" w14:textId="77777777" w:rsidR="00907B01" w:rsidRPr="00ED6D4D" w:rsidRDefault="00907B01" w:rsidP="00ED6D4D">
      <w:pPr>
        <w:spacing w:line="360" w:lineRule="auto"/>
        <w:jc w:val="left"/>
        <w:rPr>
          <w:rFonts w:ascii="Arial" w:hAnsi="Arial" w:cs="Arial"/>
          <w:sz w:val="22"/>
          <w:lang w:val="en-GB"/>
        </w:rPr>
      </w:pPr>
      <w:r w:rsidRPr="00ED6D4D">
        <w:rPr>
          <w:rFonts w:ascii="Arial" w:hAnsi="Arial" w:cs="Arial"/>
          <w:sz w:val="22"/>
          <w:lang w:val="en-GB"/>
        </w:rPr>
        <w:br w:type="page"/>
      </w:r>
    </w:p>
    <w:p w14:paraId="4CE7CF8C" w14:textId="120D2395" w:rsidR="00907B01" w:rsidRDefault="00907B01" w:rsidP="00907B01">
      <w:pPr>
        <w:pStyle w:val="Heading1"/>
        <w:rPr>
          <w:lang w:val="en-GB"/>
        </w:rPr>
      </w:pPr>
      <w:bookmarkStart w:id="51" w:name="_Toc131684567"/>
      <w:bookmarkStart w:id="52" w:name="_Toc131685173"/>
      <w:r>
        <w:rPr>
          <w:lang w:val="en-GB"/>
        </w:rPr>
        <w:lastRenderedPageBreak/>
        <w:t>References:</w:t>
      </w:r>
      <w:bookmarkEnd w:id="51"/>
      <w:bookmarkEnd w:id="52"/>
      <w:r>
        <w:rPr>
          <w:lang w:val="en-GB"/>
        </w:rPr>
        <w:t xml:space="preserve"> </w:t>
      </w:r>
    </w:p>
    <w:p w14:paraId="1B9143CA" w14:textId="77777777" w:rsidR="001F2B65" w:rsidRDefault="001F2B65" w:rsidP="00907B01">
      <w:pPr>
        <w:ind w:left="720" w:hanging="720"/>
        <w:rPr>
          <w:lang w:val="en-US"/>
        </w:rPr>
      </w:pPr>
      <w:r w:rsidRPr="00310786">
        <w:rPr>
          <w:lang w:val="en-US"/>
        </w:rPr>
        <w:t>Connolly, C., Hyndman, N. and Liguori, M., 2018. Performance accountability: a study of the UK and Irish charity practices at a time of change. Accounting, Finance and Governance Review, 24(1/2), pp.45-70.</w:t>
      </w:r>
    </w:p>
    <w:p w14:paraId="2EE259D3" w14:textId="77777777" w:rsidR="001F2B65" w:rsidRDefault="001F2B65" w:rsidP="00907B01">
      <w:pPr>
        <w:ind w:left="720" w:hanging="720"/>
        <w:rPr>
          <w:lang w:eastAsia="en-IN"/>
        </w:rPr>
      </w:pPr>
      <w:proofErr w:type="spellStart"/>
      <w:r w:rsidRPr="002A53AA">
        <w:rPr>
          <w:lang w:eastAsia="en-IN"/>
        </w:rPr>
        <w:t>Kyere</w:t>
      </w:r>
      <w:proofErr w:type="spellEnd"/>
      <w:r w:rsidRPr="002A53AA">
        <w:rPr>
          <w:lang w:eastAsia="en-IN"/>
        </w:rPr>
        <w:t xml:space="preserve">, M. and </w:t>
      </w:r>
      <w:proofErr w:type="spellStart"/>
      <w:r w:rsidRPr="002A53AA">
        <w:rPr>
          <w:lang w:eastAsia="en-IN"/>
        </w:rPr>
        <w:t>Ausloos</w:t>
      </w:r>
      <w:proofErr w:type="spellEnd"/>
      <w:r w:rsidRPr="002A53AA">
        <w:rPr>
          <w:lang w:eastAsia="en-IN"/>
        </w:rPr>
        <w:t xml:space="preserve">, M., 2021. Corporate governance and </w:t>
      </w:r>
      <w:proofErr w:type="gramStart"/>
      <w:r w:rsidRPr="002A53AA">
        <w:rPr>
          <w:lang w:eastAsia="en-IN"/>
        </w:rPr>
        <w:t>firms</w:t>
      </w:r>
      <w:proofErr w:type="gramEnd"/>
      <w:r w:rsidRPr="002A53AA">
        <w:rPr>
          <w:lang w:eastAsia="en-IN"/>
        </w:rPr>
        <w:t xml:space="preserve"> financial performance in the United Kingdom. International Journal of Finance &amp; Economics, 26(2), pp.1871-1885.</w:t>
      </w:r>
    </w:p>
    <w:p w14:paraId="3C9CCB65" w14:textId="77777777" w:rsidR="001F2B65" w:rsidRDefault="001F2B65" w:rsidP="00907B01">
      <w:pPr>
        <w:ind w:left="720" w:hanging="720"/>
        <w:rPr>
          <w:lang w:val="en-GB"/>
        </w:rPr>
      </w:pPr>
      <w:r w:rsidRPr="005A18B6">
        <w:rPr>
          <w:lang w:val="en-GB"/>
        </w:rPr>
        <w:t xml:space="preserve">Pinto, I., </w:t>
      </w:r>
      <w:proofErr w:type="spellStart"/>
      <w:r w:rsidRPr="005A18B6">
        <w:rPr>
          <w:lang w:val="en-GB"/>
        </w:rPr>
        <w:t>Morais</w:t>
      </w:r>
      <w:proofErr w:type="spellEnd"/>
      <w:r w:rsidRPr="005A18B6">
        <w:rPr>
          <w:lang w:val="en-GB"/>
        </w:rPr>
        <w:t xml:space="preserve">, A.I. and Quick, R., 2020. </w:t>
      </w:r>
      <w:r w:rsidRPr="00907B01">
        <w:rPr>
          <w:lang w:val="en-GB"/>
        </w:rPr>
        <w:t>The impact of the precision of accounting standards on the expanded auditor’s report in the European Union</w:t>
      </w:r>
      <w:r w:rsidRPr="005A18B6">
        <w:rPr>
          <w:lang w:val="en-GB"/>
        </w:rPr>
        <w:t>. Journal of International Accounting, Auditing and Taxation, 40, p.100333.</w:t>
      </w:r>
    </w:p>
    <w:p w14:paraId="6633B010" w14:textId="77777777" w:rsidR="001F2B65" w:rsidRDefault="001F2B65" w:rsidP="00907B01">
      <w:pPr>
        <w:ind w:left="720" w:hanging="720"/>
        <w:rPr>
          <w:lang w:val="en-US"/>
        </w:rPr>
      </w:pPr>
      <w:r w:rsidRPr="001F2B65">
        <w:rPr>
          <w:lang w:val="en-US"/>
        </w:rPr>
        <w:t>Said, H.A., 2016. Using different probability distributions for managerial accounting technique: the cost-volume-profit analysis. Journal of Business and Accounting, 9(1), p.3.</w:t>
      </w:r>
    </w:p>
    <w:p w14:paraId="2654A86E" w14:textId="77777777" w:rsidR="00907B01" w:rsidRPr="00403887" w:rsidRDefault="00907B01" w:rsidP="00907B01">
      <w:pPr>
        <w:rPr>
          <w:lang w:val="en-GB"/>
        </w:rPr>
      </w:pPr>
    </w:p>
    <w:sectPr w:rsidR="00907B01" w:rsidRPr="00403887" w:rsidSect="007708FF">
      <w:footerReference w:type="default" r:id="rId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547264" w14:textId="77777777" w:rsidR="00D2239F" w:rsidRDefault="00D2239F" w:rsidP="001A7A9A">
      <w:pPr>
        <w:spacing w:after="0" w:line="240" w:lineRule="auto"/>
      </w:pPr>
      <w:r>
        <w:separator/>
      </w:r>
    </w:p>
  </w:endnote>
  <w:endnote w:type="continuationSeparator" w:id="0">
    <w:p w14:paraId="567CEE07" w14:textId="77777777" w:rsidR="00D2239F" w:rsidRDefault="00D2239F" w:rsidP="001A7A9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170726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A1D5F1E" w14:textId="76BBFCDF" w:rsidR="007708FF" w:rsidRDefault="007708F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1BE99CE" w14:textId="77777777" w:rsidR="007708FF" w:rsidRDefault="007708F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987F0E" w14:textId="77777777" w:rsidR="00D2239F" w:rsidRDefault="00D2239F" w:rsidP="001A7A9A">
      <w:pPr>
        <w:spacing w:after="0" w:line="240" w:lineRule="auto"/>
      </w:pPr>
      <w:r>
        <w:separator/>
      </w:r>
    </w:p>
  </w:footnote>
  <w:footnote w:type="continuationSeparator" w:id="0">
    <w:p w14:paraId="0E70F4A6" w14:textId="77777777" w:rsidR="00D2239F" w:rsidRDefault="00D2239F" w:rsidP="001A7A9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7504FA"/>
    <w:multiLevelType w:val="hybridMultilevel"/>
    <w:tmpl w:val="D1E4BDDE"/>
    <w:lvl w:ilvl="0" w:tplc="8620F014">
      <w:start w:val="1"/>
      <w:numFmt w:val="decimal"/>
      <w:lvlText w:val="%1."/>
      <w:lvlJc w:val="left"/>
      <w:pPr>
        <w:ind w:left="786" w:hanging="360"/>
      </w:pPr>
      <w:rPr>
        <w:rFonts w:ascii="Times New Roman" w:hAnsi="Times New Roman" w:cs="Times New Roman" w:hint="default"/>
        <w:b/>
        <w:bCs/>
      </w:rPr>
    </w:lvl>
    <w:lvl w:ilvl="1" w:tplc="40090019">
      <w:start w:val="1"/>
      <w:numFmt w:val="lowerLetter"/>
      <w:lvlText w:val="%2."/>
      <w:lvlJc w:val="left"/>
      <w:pPr>
        <w:ind w:left="1440" w:hanging="360"/>
      </w:pPr>
    </w:lvl>
    <w:lvl w:ilvl="2" w:tplc="4009001B">
      <w:start w:val="1"/>
      <w:numFmt w:val="lowerRoman"/>
      <w:lvlText w:val="%3."/>
      <w:lvlJc w:val="right"/>
      <w:pPr>
        <w:ind w:left="2160" w:hanging="180"/>
      </w:pPr>
    </w:lvl>
    <w:lvl w:ilvl="3" w:tplc="4009000F">
      <w:start w:val="1"/>
      <w:numFmt w:val="decimal"/>
      <w:lvlText w:val="%4."/>
      <w:lvlJc w:val="left"/>
      <w:pPr>
        <w:ind w:left="2880" w:hanging="360"/>
      </w:pPr>
    </w:lvl>
    <w:lvl w:ilvl="4" w:tplc="40090019">
      <w:start w:val="1"/>
      <w:numFmt w:val="lowerLetter"/>
      <w:lvlText w:val="%5."/>
      <w:lvlJc w:val="left"/>
      <w:pPr>
        <w:ind w:left="3600" w:hanging="360"/>
      </w:pPr>
    </w:lvl>
    <w:lvl w:ilvl="5" w:tplc="4009001B">
      <w:start w:val="1"/>
      <w:numFmt w:val="lowerRoman"/>
      <w:lvlText w:val="%6."/>
      <w:lvlJc w:val="right"/>
      <w:pPr>
        <w:ind w:left="4320" w:hanging="180"/>
      </w:pPr>
    </w:lvl>
    <w:lvl w:ilvl="6" w:tplc="4009000F">
      <w:start w:val="1"/>
      <w:numFmt w:val="decimal"/>
      <w:lvlText w:val="%7."/>
      <w:lvlJc w:val="left"/>
      <w:pPr>
        <w:ind w:left="5040" w:hanging="360"/>
      </w:pPr>
    </w:lvl>
    <w:lvl w:ilvl="7" w:tplc="40090019">
      <w:start w:val="1"/>
      <w:numFmt w:val="lowerLetter"/>
      <w:lvlText w:val="%8."/>
      <w:lvlJc w:val="left"/>
      <w:pPr>
        <w:ind w:left="5760" w:hanging="360"/>
      </w:pPr>
    </w:lvl>
    <w:lvl w:ilvl="8" w:tplc="4009001B">
      <w:start w:val="1"/>
      <w:numFmt w:val="lowerRoman"/>
      <w:lvlText w:val="%9."/>
      <w:lvlJc w:val="right"/>
      <w:pPr>
        <w:ind w:left="6480" w:hanging="180"/>
      </w:pPr>
    </w:lvl>
  </w:abstractNum>
  <w:num w:numId="1" w16cid:durableId="1032196173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2E36"/>
    <w:rsid w:val="0000431E"/>
    <w:rsid w:val="000106AC"/>
    <w:rsid w:val="001A7A9A"/>
    <w:rsid w:val="001F2B65"/>
    <w:rsid w:val="002915C4"/>
    <w:rsid w:val="00295DE1"/>
    <w:rsid w:val="00392AA1"/>
    <w:rsid w:val="00403887"/>
    <w:rsid w:val="00481BF0"/>
    <w:rsid w:val="005166BF"/>
    <w:rsid w:val="00536B79"/>
    <w:rsid w:val="005535A5"/>
    <w:rsid w:val="005A4032"/>
    <w:rsid w:val="005F5B92"/>
    <w:rsid w:val="00646FE4"/>
    <w:rsid w:val="0065607C"/>
    <w:rsid w:val="006E3F12"/>
    <w:rsid w:val="006F6B22"/>
    <w:rsid w:val="0070200C"/>
    <w:rsid w:val="007329A0"/>
    <w:rsid w:val="00732E36"/>
    <w:rsid w:val="007708FF"/>
    <w:rsid w:val="00907B01"/>
    <w:rsid w:val="009C2AB9"/>
    <w:rsid w:val="00A53E1A"/>
    <w:rsid w:val="00A56567"/>
    <w:rsid w:val="00A7148C"/>
    <w:rsid w:val="00B15B20"/>
    <w:rsid w:val="00B61374"/>
    <w:rsid w:val="00B77BF5"/>
    <w:rsid w:val="00B951EE"/>
    <w:rsid w:val="00CC7EF8"/>
    <w:rsid w:val="00D2239F"/>
    <w:rsid w:val="00E16066"/>
    <w:rsid w:val="00EA4A57"/>
    <w:rsid w:val="00ED6D4D"/>
    <w:rsid w:val="00F956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E56489"/>
  <w15:chartTrackingRefBased/>
  <w15:docId w15:val="{5F348F9D-ECD6-4F14-AA8B-F9B9D8362A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5607C"/>
    <w:pPr>
      <w:spacing w:line="48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732E36"/>
    <w:pPr>
      <w:keepNext/>
      <w:keepLines/>
      <w:spacing w:before="240" w:after="0"/>
      <w:jc w:val="left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C2AB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2E36"/>
    <w:rPr>
      <w:rFonts w:ascii="Times New Roman" w:eastAsiaTheme="majorEastAsia" w:hAnsi="Times New Roman" w:cstheme="majorBidi"/>
      <w:b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732E36"/>
    <w:pPr>
      <w:spacing w:after="0"/>
      <w:contextualSpacing/>
      <w:jc w:val="center"/>
    </w:pPr>
    <w:rPr>
      <w:rFonts w:eastAsiaTheme="majorEastAsia" w:cstheme="majorBidi"/>
      <w:b/>
      <w:spacing w:val="-10"/>
      <w:kern w:val="28"/>
      <w:sz w:val="3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32E36"/>
    <w:rPr>
      <w:rFonts w:ascii="Times New Roman" w:eastAsiaTheme="majorEastAsia" w:hAnsi="Times New Roman" w:cstheme="majorBidi"/>
      <w:b/>
      <w:spacing w:val="-10"/>
      <w:kern w:val="28"/>
      <w:sz w:val="36"/>
      <w:szCs w:val="56"/>
    </w:rPr>
  </w:style>
  <w:style w:type="paragraph" w:styleId="ListParagraph">
    <w:name w:val="List Paragraph"/>
    <w:basedOn w:val="Normal"/>
    <w:uiPriority w:val="34"/>
    <w:qFormat/>
    <w:rsid w:val="00732E36"/>
    <w:pPr>
      <w:spacing w:line="360" w:lineRule="auto"/>
      <w:ind w:left="720"/>
      <w:contextualSpacing/>
    </w:pPr>
    <w:rPr>
      <w:lang w:val="en-GB"/>
    </w:rPr>
  </w:style>
  <w:style w:type="character" w:customStyle="1" w:styleId="mntl-sc-block-subheadingtext">
    <w:name w:val="mntl-sc-block-subheading__text"/>
    <w:basedOn w:val="DefaultParagraphFont"/>
    <w:rsid w:val="00732E36"/>
  </w:style>
  <w:style w:type="paragraph" w:styleId="TOCHeading">
    <w:name w:val="TOC Heading"/>
    <w:basedOn w:val="Heading1"/>
    <w:next w:val="Normal"/>
    <w:uiPriority w:val="39"/>
    <w:unhideWhenUsed/>
    <w:qFormat/>
    <w:rsid w:val="00907B01"/>
    <w:pPr>
      <w:spacing w:line="259" w:lineRule="auto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07B0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07B01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A7A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7A9A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1A7A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7A9A"/>
    <w:rPr>
      <w:rFonts w:ascii="Times New Roman" w:hAnsi="Times New Roman"/>
      <w:sz w:val="24"/>
    </w:rPr>
  </w:style>
  <w:style w:type="table" w:styleId="TableGrid">
    <w:name w:val="Table Grid"/>
    <w:basedOn w:val="TableNormal"/>
    <w:uiPriority w:val="39"/>
    <w:rsid w:val="00CC7EF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9C2AB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9C2AB9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147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9E4400-3788-403B-BBF2-D2D2C4CC59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1520</TotalTime>
  <Pages>11</Pages>
  <Words>1610</Words>
  <Characters>9177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Alexandra Cristea (2109713)</cp:lastModifiedBy>
  <cp:revision>8</cp:revision>
  <dcterms:created xsi:type="dcterms:W3CDTF">2022-10-17T11:07:00Z</dcterms:created>
  <dcterms:modified xsi:type="dcterms:W3CDTF">2023-04-06T13:56:00Z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10ae8d666072a135acebe9ae8f75b407ad28dcbc1cbbafa1db6246cfbcacaefa</vt:lpwstr>
  </property>
</Properties>
</file>