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105CB2" w14:textId="77777777" w:rsidR="0017342B" w:rsidRPr="00BD1F6B" w:rsidRDefault="0017342B" w:rsidP="0017342B">
      <w:pPr>
        <w:spacing w:before="200"/>
        <w:jc w:val="center"/>
        <w:rPr>
          <w:rFonts w:eastAsia="Arial" w:cs="Arial"/>
          <w:bCs/>
          <w:szCs w:val="24"/>
        </w:rPr>
      </w:pPr>
      <w:r w:rsidRPr="00BD1F6B">
        <w:rPr>
          <w:rFonts w:eastAsia="Arial" w:cs="Arial"/>
          <w:bCs/>
          <w:szCs w:val="24"/>
        </w:rPr>
        <w:t>Module Title: Sustainable Hospitality &amp; Tourism Management</w:t>
      </w:r>
    </w:p>
    <w:p w14:paraId="59C0E52A" w14:textId="77777777" w:rsidR="0017342B" w:rsidRPr="00BD1F6B" w:rsidRDefault="0017342B" w:rsidP="0017342B">
      <w:pPr>
        <w:spacing w:before="200"/>
        <w:jc w:val="center"/>
        <w:rPr>
          <w:rFonts w:eastAsia="Arial" w:cs="Arial"/>
          <w:bCs/>
          <w:szCs w:val="24"/>
        </w:rPr>
      </w:pPr>
      <w:bookmarkStart w:id="0" w:name="_nrpvpcy6rf88" w:colFirst="0" w:colLast="0"/>
      <w:bookmarkEnd w:id="0"/>
      <w:r w:rsidRPr="00BD1F6B">
        <w:rPr>
          <w:rFonts w:eastAsia="Arial" w:cs="Arial"/>
          <w:bCs/>
          <w:szCs w:val="24"/>
        </w:rPr>
        <w:t>Module Code: BMIH5006</w:t>
      </w:r>
    </w:p>
    <w:p w14:paraId="5824678E" w14:textId="77777777" w:rsidR="0017342B" w:rsidRPr="00BD1F6B" w:rsidRDefault="0017342B" w:rsidP="0017342B">
      <w:pPr>
        <w:spacing w:before="200"/>
        <w:jc w:val="center"/>
        <w:rPr>
          <w:rFonts w:eastAsia="Arial" w:cs="Arial"/>
          <w:bCs/>
          <w:szCs w:val="24"/>
        </w:rPr>
      </w:pPr>
      <w:bookmarkStart w:id="1" w:name="_cl8rysy58rao" w:colFirst="0" w:colLast="0"/>
      <w:bookmarkEnd w:id="1"/>
      <w:r w:rsidRPr="00BD1F6B">
        <w:rPr>
          <w:rFonts w:eastAsia="Arial" w:cs="Arial"/>
          <w:bCs/>
          <w:szCs w:val="24"/>
        </w:rPr>
        <w:t>Student Name: Iulian Bugaciu</w:t>
      </w:r>
    </w:p>
    <w:p w14:paraId="07A590A0" w14:textId="77777777" w:rsidR="0017342B" w:rsidRPr="00BD1F6B" w:rsidRDefault="0017342B" w:rsidP="0017342B">
      <w:pPr>
        <w:spacing w:before="200"/>
        <w:jc w:val="center"/>
        <w:rPr>
          <w:rFonts w:eastAsia="Arial" w:cs="Arial"/>
          <w:bCs/>
          <w:szCs w:val="24"/>
        </w:rPr>
      </w:pPr>
      <w:bookmarkStart w:id="2" w:name="_cvuijn100urr" w:colFirst="0" w:colLast="0"/>
      <w:bookmarkEnd w:id="2"/>
      <w:r w:rsidRPr="00BD1F6B">
        <w:rPr>
          <w:rFonts w:eastAsia="Arial" w:cs="Arial"/>
          <w:bCs/>
          <w:szCs w:val="24"/>
        </w:rPr>
        <w:t>Student ID: 2229782</w:t>
      </w:r>
    </w:p>
    <w:p w14:paraId="75A9FC06" w14:textId="77777777" w:rsidR="0017342B" w:rsidRPr="00BD1F6B" w:rsidRDefault="0017342B" w:rsidP="0017342B">
      <w:pPr>
        <w:spacing w:before="200"/>
        <w:jc w:val="center"/>
        <w:rPr>
          <w:rFonts w:eastAsia="Arial" w:cs="Arial"/>
          <w:bCs/>
          <w:sz w:val="32"/>
          <w:szCs w:val="32"/>
        </w:rPr>
      </w:pPr>
      <w:r w:rsidRPr="00BD1F6B">
        <w:rPr>
          <w:rFonts w:eastAsia="Arial" w:cs="Arial"/>
          <w:bCs/>
          <w:szCs w:val="24"/>
        </w:rPr>
        <w:t>Lecturer: Lisa Knight</w:t>
      </w:r>
    </w:p>
    <w:p w14:paraId="15367156" w14:textId="77777777" w:rsidR="0017342B" w:rsidRDefault="0017342B" w:rsidP="0017342B">
      <w:pPr>
        <w:spacing w:line="276" w:lineRule="auto"/>
        <w:jc w:val="center"/>
        <w:rPr>
          <w:rFonts w:ascii="Times New Roman" w:eastAsia="Arial" w:hAnsi="Times New Roman" w:cs="Arial"/>
          <w:b/>
          <w:szCs w:val="24"/>
        </w:rPr>
      </w:pPr>
      <w:r>
        <w:rPr>
          <w:rFonts w:ascii="Times New Roman" w:eastAsia="Arial" w:hAnsi="Times New Roman" w:cs="Arial"/>
          <w:b/>
          <w:szCs w:val="24"/>
        </w:rPr>
        <w:t xml:space="preserve">                                                        </w:t>
      </w:r>
    </w:p>
    <w:p w14:paraId="64A6AD28" w14:textId="77777777" w:rsidR="0017342B" w:rsidRDefault="0017342B" w:rsidP="0017342B">
      <w:pPr>
        <w:spacing w:line="276" w:lineRule="auto"/>
        <w:jc w:val="center"/>
        <w:rPr>
          <w:rFonts w:ascii="Times New Roman" w:eastAsia="Arial" w:hAnsi="Times New Roman" w:cs="Arial"/>
          <w:b/>
          <w:szCs w:val="24"/>
        </w:rPr>
      </w:pPr>
    </w:p>
    <w:p w14:paraId="694DCB38" w14:textId="77777777" w:rsidR="0017342B" w:rsidRDefault="0017342B" w:rsidP="0017342B">
      <w:pPr>
        <w:spacing w:line="276" w:lineRule="auto"/>
        <w:jc w:val="center"/>
        <w:rPr>
          <w:rFonts w:ascii="Times New Roman" w:eastAsia="Arial" w:hAnsi="Times New Roman" w:cs="Arial"/>
          <w:b/>
          <w:szCs w:val="24"/>
        </w:rPr>
      </w:pPr>
    </w:p>
    <w:p w14:paraId="687A0E90" w14:textId="77777777" w:rsidR="0017342B" w:rsidRDefault="0017342B" w:rsidP="0017342B">
      <w:pPr>
        <w:spacing w:line="276" w:lineRule="auto"/>
        <w:jc w:val="center"/>
        <w:rPr>
          <w:rFonts w:ascii="Times New Roman" w:eastAsia="Arial" w:hAnsi="Times New Roman" w:cs="Arial"/>
          <w:b/>
          <w:szCs w:val="24"/>
        </w:rPr>
      </w:pPr>
    </w:p>
    <w:p w14:paraId="2D8DA7BE" w14:textId="77777777" w:rsidR="0017342B" w:rsidRDefault="0017342B" w:rsidP="0017342B">
      <w:pPr>
        <w:spacing w:line="276" w:lineRule="auto"/>
        <w:jc w:val="center"/>
        <w:rPr>
          <w:rFonts w:ascii="Times New Roman" w:eastAsia="Arial" w:hAnsi="Times New Roman" w:cs="Arial"/>
          <w:b/>
          <w:szCs w:val="24"/>
        </w:rPr>
      </w:pPr>
    </w:p>
    <w:p w14:paraId="2E690069" w14:textId="77777777" w:rsidR="0017342B" w:rsidRDefault="0017342B" w:rsidP="0017342B">
      <w:pPr>
        <w:spacing w:line="276" w:lineRule="auto"/>
        <w:jc w:val="center"/>
        <w:rPr>
          <w:rFonts w:ascii="Times New Roman" w:eastAsia="Arial" w:hAnsi="Times New Roman" w:cs="Arial"/>
          <w:b/>
          <w:szCs w:val="24"/>
        </w:rPr>
      </w:pPr>
    </w:p>
    <w:p w14:paraId="0D419490" w14:textId="77777777" w:rsidR="0017342B" w:rsidRDefault="0017342B" w:rsidP="0017342B">
      <w:pPr>
        <w:spacing w:line="276" w:lineRule="auto"/>
        <w:jc w:val="center"/>
        <w:rPr>
          <w:rFonts w:ascii="Times New Roman" w:eastAsia="Arial" w:hAnsi="Times New Roman" w:cs="Arial"/>
          <w:b/>
          <w:szCs w:val="24"/>
        </w:rPr>
      </w:pPr>
    </w:p>
    <w:p w14:paraId="27ED18AD" w14:textId="77777777" w:rsidR="0017342B" w:rsidRDefault="0017342B" w:rsidP="0017342B">
      <w:pPr>
        <w:spacing w:line="276" w:lineRule="auto"/>
        <w:jc w:val="center"/>
        <w:rPr>
          <w:rFonts w:ascii="Times New Roman" w:eastAsia="Arial" w:hAnsi="Times New Roman" w:cs="Arial"/>
          <w:b/>
          <w:szCs w:val="24"/>
        </w:rPr>
      </w:pPr>
    </w:p>
    <w:p w14:paraId="4DD87FCF" w14:textId="77777777" w:rsidR="0017342B" w:rsidRDefault="0017342B" w:rsidP="0017342B">
      <w:pPr>
        <w:spacing w:line="276" w:lineRule="auto"/>
        <w:jc w:val="center"/>
        <w:rPr>
          <w:rFonts w:ascii="Times New Roman" w:eastAsia="Arial" w:hAnsi="Times New Roman" w:cs="Arial"/>
          <w:b/>
          <w:szCs w:val="24"/>
        </w:rPr>
      </w:pPr>
    </w:p>
    <w:p w14:paraId="74083FD4" w14:textId="77777777" w:rsidR="00BD1F6B" w:rsidRDefault="00BD1F6B" w:rsidP="0017342B">
      <w:pPr>
        <w:spacing w:line="276" w:lineRule="auto"/>
        <w:jc w:val="center"/>
        <w:rPr>
          <w:rFonts w:ascii="Times New Roman" w:eastAsia="Arial" w:hAnsi="Times New Roman" w:cs="Arial"/>
          <w:b/>
          <w:szCs w:val="24"/>
        </w:rPr>
      </w:pPr>
    </w:p>
    <w:p w14:paraId="4E37C4AF" w14:textId="77777777" w:rsidR="00BD1F6B" w:rsidRDefault="00BD1F6B" w:rsidP="0017342B">
      <w:pPr>
        <w:spacing w:line="276" w:lineRule="auto"/>
        <w:jc w:val="center"/>
        <w:rPr>
          <w:rFonts w:ascii="Times New Roman" w:eastAsia="Arial" w:hAnsi="Times New Roman" w:cs="Arial"/>
          <w:b/>
          <w:szCs w:val="24"/>
        </w:rPr>
      </w:pPr>
    </w:p>
    <w:p w14:paraId="173E77F1" w14:textId="77777777" w:rsidR="00BD1F6B" w:rsidRDefault="00BD1F6B" w:rsidP="0017342B">
      <w:pPr>
        <w:spacing w:line="276" w:lineRule="auto"/>
        <w:jc w:val="center"/>
        <w:rPr>
          <w:rFonts w:ascii="Times New Roman" w:eastAsia="Arial" w:hAnsi="Times New Roman" w:cs="Arial"/>
          <w:b/>
          <w:szCs w:val="24"/>
        </w:rPr>
      </w:pPr>
    </w:p>
    <w:p w14:paraId="05AC15AC" w14:textId="77777777" w:rsidR="0017342B" w:rsidRDefault="0017342B" w:rsidP="0017342B">
      <w:pPr>
        <w:spacing w:line="276" w:lineRule="auto"/>
        <w:jc w:val="center"/>
        <w:rPr>
          <w:rFonts w:ascii="Times New Roman" w:eastAsia="Arial" w:hAnsi="Times New Roman" w:cs="Arial"/>
          <w:b/>
          <w:szCs w:val="24"/>
        </w:rPr>
      </w:pPr>
    </w:p>
    <w:p w14:paraId="35C8296C" w14:textId="77777777" w:rsidR="0017342B" w:rsidRDefault="0017342B" w:rsidP="0017342B">
      <w:pPr>
        <w:spacing w:line="276" w:lineRule="auto"/>
        <w:jc w:val="center"/>
        <w:rPr>
          <w:rFonts w:ascii="Times New Roman" w:eastAsia="Arial" w:hAnsi="Times New Roman" w:cs="Arial"/>
          <w:b/>
          <w:szCs w:val="24"/>
        </w:rPr>
      </w:pPr>
    </w:p>
    <w:p w14:paraId="5AE9E814" w14:textId="77777777" w:rsidR="0017342B" w:rsidRDefault="0017342B" w:rsidP="0017342B">
      <w:pPr>
        <w:spacing w:line="276" w:lineRule="auto"/>
        <w:jc w:val="center"/>
        <w:rPr>
          <w:rFonts w:ascii="Times New Roman" w:eastAsia="Arial" w:hAnsi="Times New Roman" w:cs="Arial"/>
          <w:b/>
          <w:szCs w:val="24"/>
        </w:rPr>
      </w:pPr>
    </w:p>
    <w:p w14:paraId="5A792AEB" w14:textId="77777777" w:rsidR="0017342B" w:rsidRDefault="0017342B" w:rsidP="0017342B">
      <w:pPr>
        <w:spacing w:line="276" w:lineRule="auto"/>
        <w:jc w:val="center"/>
        <w:rPr>
          <w:rFonts w:ascii="Times New Roman" w:eastAsia="Arial" w:hAnsi="Times New Roman" w:cs="Arial"/>
          <w:b/>
          <w:szCs w:val="24"/>
        </w:rPr>
      </w:pPr>
    </w:p>
    <w:p w14:paraId="75706989" w14:textId="77777777" w:rsidR="0017342B" w:rsidRDefault="0017342B" w:rsidP="0017342B">
      <w:pPr>
        <w:spacing w:line="276" w:lineRule="auto"/>
        <w:jc w:val="center"/>
        <w:rPr>
          <w:rFonts w:ascii="Times New Roman" w:eastAsia="Arial" w:hAnsi="Times New Roman" w:cs="Arial"/>
          <w:b/>
          <w:szCs w:val="24"/>
        </w:rPr>
      </w:pPr>
    </w:p>
    <w:p w14:paraId="748DA9BF" w14:textId="77777777" w:rsidR="0017342B" w:rsidRDefault="0017342B" w:rsidP="0017342B">
      <w:pPr>
        <w:spacing w:line="276" w:lineRule="auto"/>
        <w:jc w:val="center"/>
        <w:rPr>
          <w:rFonts w:ascii="Times New Roman" w:eastAsia="Arial" w:hAnsi="Times New Roman" w:cs="Arial"/>
          <w:b/>
          <w:szCs w:val="24"/>
        </w:rPr>
      </w:pPr>
    </w:p>
    <w:p w14:paraId="618DFC06" w14:textId="77777777" w:rsidR="00BD1F6B" w:rsidRDefault="00BD1F6B" w:rsidP="0017342B">
      <w:pPr>
        <w:spacing w:line="276" w:lineRule="auto"/>
        <w:jc w:val="center"/>
        <w:rPr>
          <w:rFonts w:ascii="Times New Roman" w:eastAsia="Arial" w:hAnsi="Times New Roman" w:cs="Arial"/>
          <w:b/>
          <w:szCs w:val="24"/>
        </w:rPr>
      </w:pPr>
    </w:p>
    <w:p w14:paraId="6BE78CE5" w14:textId="77777777" w:rsidR="00BD1F6B" w:rsidRDefault="00BD1F6B" w:rsidP="0017342B">
      <w:pPr>
        <w:spacing w:line="276" w:lineRule="auto"/>
        <w:jc w:val="center"/>
        <w:rPr>
          <w:rFonts w:ascii="Times New Roman" w:eastAsia="Arial" w:hAnsi="Times New Roman" w:cs="Arial"/>
          <w:b/>
          <w:szCs w:val="24"/>
        </w:rPr>
      </w:pPr>
    </w:p>
    <w:p w14:paraId="200292DF" w14:textId="77777777" w:rsidR="00BD1F6B" w:rsidRDefault="00BD1F6B" w:rsidP="0017342B">
      <w:pPr>
        <w:spacing w:line="276" w:lineRule="auto"/>
        <w:jc w:val="center"/>
        <w:rPr>
          <w:rFonts w:ascii="Times New Roman" w:eastAsia="Arial" w:hAnsi="Times New Roman" w:cs="Arial"/>
          <w:b/>
          <w:szCs w:val="24"/>
        </w:rPr>
      </w:pPr>
    </w:p>
    <w:p w14:paraId="4D0E47F2" w14:textId="77777777" w:rsidR="00BD1F6B" w:rsidRDefault="00BD1F6B" w:rsidP="0017342B">
      <w:pPr>
        <w:spacing w:line="276" w:lineRule="auto"/>
        <w:jc w:val="center"/>
        <w:rPr>
          <w:rFonts w:ascii="Times New Roman" w:eastAsia="Arial" w:hAnsi="Times New Roman" w:cs="Arial"/>
          <w:b/>
          <w:szCs w:val="24"/>
        </w:rPr>
      </w:pPr>
    </w:p>
    <w:p w14:paraId="79B603B0" w14:textId="77777777" w:rsidR="0017342B" w:rsidRDefault="0017342B" w:rsidP="0017342B">
      <w:pPr>
        <w:rPr>
          <w:b/>
          <w:bCs/>
          <w:sz w:val="26"/>
          <w:szCs w:val="26"/>
        </w:rPr>
      </w:pPr>
    </w:p>
    <w:p w14:paraId="56B86827" w14:textId="77777777" w:rsidR="0017342B" w:rsidRPr="00BD1F6B" w:rsidRDefault="0017342B" w:rsidP="00BD1F6B">
      <w:pPr>
        <w:rPr>
          <w:rFonts w:eastAsia="Arial" w:cs="Arial"/>
          <w:bCs/>
          <w:szCs w:val="24"/>
        </w:rPr>
      </w:pPr>
      <w:r w:rsidRPr="00BD1F6B">
        <w:rPr>
          <w:rFonts w:eastAsia="Arial" w:cs="Arial"/>
          <w:bCs/>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B808BB0" w14:textId="77777777" w:rsidR="0017342B" w:rsidRDefault="0017342B" w:rsidP="0017342B"/>
    <w:p w14:paraId="0D7BD1E2" w14:textId="77777777" w:rsidR="0017342B" w:rsidRDefault="0017342B" w:rsidP="0017342B"/>
    <w:p w14:paraId="622F70CA" w14:textId="77777777" w:rsidR="0017342B" w:rsidRDefault="0017342B" w:rsidP="0017342B"/>
    <w:p w14:paraId="5106DD3C" w14:textId="77777777" w:rsidR="0017342B" w:rsidRDefault="0017342B" w:rsidP="0017342B"/>
    <w:p w14:paraId="0F621733" w14:textId="77777777" w:rsidR="0017342B" w:rsidRDefault="0017342B" w:rsidP="0017342B"/>
    <w:p w14:paraId="4120AF2F" w14:textId="77777777" w:rsidR="0017342B" w:rsidRDefault="0017342B" w:rsidP="0017342B"/>
    <w:p w14:paraId="1DED65A2" w14:textId="77777777" w:rsidR="0017342B" w:rsidRDefault="0017342B" w:rsidP="0017342B"/>
    <w:p w14:paraId="3760BD3C" w14:textId="77777777" w:rsidR="0017342B" w:rsidRDefault="0017342B" w:rsidP="0017342B"/>
    <w:p w14:paraId="15488848" w14:textId="77777777" w:rsidR="0017342B" w:rsidRDefault="0017342B" w:rsidP="0017342B"/>
    <w:p w14:paraId="1AA0F1B3" w14:textId="77777777" w:rsidR="0017342B" w:rsidRDefault="0017342B" w:rsidP="0017342B"/>
    <w:p w14:paraId="2B6514B4" w14:textId="77777777" w:rsidR="0017342B" w:rsidRDefault="0017342B" w:rsidP="0017342B"/>
    <w:p w14:paraId="5FD80B77" w14:textId="77777777" w:rsidR="0017342B" w:rsidRDefault="0017342B" w:rsidP="0017342B"/>
    <w:p w14:paraId="7E3CB868" w14:textId="77777777" w:rsidR="0017342B" w:rsidRDefault="0017342B" w:rsidP="0017342B"/>
    <w:p w14:paraId="7A7B685C" w14:textId="77777777" w:rsidR="0017342B" w:rsidRDefault="0017342B" w:rsidP="0017342B"/>
    <w:p w14:paraId="6B5F97EA" w14:textId="77777777" w:rsidR="0017342B" w:rsidRDefault="0017342B" w:rsidP="0017342B"/>
    <w:p w14:paraId="4D53EE02" w14:textId="77777777" w:rsidR="0017342B" w:rsidRDefault="0017342B" w:rsidP="0017342B"/>
    <w:p w14:paraId="27DEA243" w14:textId="77777777" w:rsidR="0017342B" w:rsidRDefault="0017342B" w:rsidP="0017342B"/>
    <w:p w14:paraId="2303AE85" w14:textId="77777777" w:rsidR="0017342B" w:rsidRDefault="0017342B" w:rsidP="0017342B"/>
    <w:p w14:paraId="5F4AF769" w14:textId="77777777" w:rsidR="0017342B" w:rsidRDefault="0017342B" w:rsidP="0017342B"/>
    <w:p w14:paraId="5A0261D7" w14:textId="77777777" w:rsidR="0017342B" w:rsidRPr="00BD1F6B" w:rsidRDefault="0017342B" w:rsidP="0017342B">
      <w:pPr>
        <w:rPr>
          <w:szCs w:val="24"/>
        </w:rPr>
      </w:pPr>
    </w:p>
    <w:p w14:paraId="2870681F" w14:textId="77777777" w:rsidR="0017342B" w:rsidRPr="00BD1F6B" w:rsidRDefault="0017342B" w:rsidP="00BD1F6B">
      <w:pPr>
        <w:jc w:val="center"/>
        <w:rPr>
          <w:rFonts w:cs="Arial"/>
          <w:b/>
          <w:bCs/>
          <w:szCs w:val="24"/>
        </w:rPr>
      </w:pPr>
      <w:r w:rsidRPr="00BD1F6B">
        <w:rPr>
          <w:rFonts w:cs="Arial"/>
          <w:b/>
          <w:bCs/>
          <w:szCs w:val="24"/>
        </w:rPr>
        <w:t>The Role of Corporate Social Responsibility in Promoting Sustainability: A Case Study of London Marriott Hotel Grosvenor Square</w:t>
      </w:r>
    </w:p>
    <w:p w14:paraId="7B574021" w14:textId="77777777" w:rsidR="0017342B" w:rsidRPr="00BD1F6B" w:rsidRDefault="0017342B" w:rsidP="00BD1F6B">
      <w:pPr>
        <w:rPr>
          <w:rFonts w:cs="Arial"/>
          <w:szCs w:val="24"/>
        </w:rPr>
      </w:pPr>
      <w:r w:rsidRPr="00BD1F6B">
        <w:rPr>
          <w:rFonts w:cs="Arial"/>
          <w:szCs w:val="24"/>
        </w:rPr>
        <w:t xml:space="preserve">Corporate Social Responsibility (CSR) is defined as the company’s act of being responsible and working to improve the employees, the community and society in general alongside working for the company’s economic development (Cooper, 2021). In the case of the hospitality industry, CSR has a primary responsibility of managing sustainability policies, especially </w:t>
      </w:r>
      <w:proofErr w:type="gramStart"/>
      <w:r w:rsidRPr="00BD1F6B">
        <w:rPr>
          <w:rFonts w:cs="Arial"/>
          <w:szCs w:val="24"/>
        </w:rPr>
        <w:t>as a result of</w:t>
      </w:r>
      <w:proofErr w:type="gramEnd"/>
      <w:r w:rsidRPr="00BD1F6B">
        <w:rPr>
          <w:rFonts w:cs="Arial"/>
          <w:szCs w:val="24"/>
        </w:rPr>
        <w:t xml:space="preserve"> the emergence of environmental policies such as energy efficiency, waste management, and corporate social responsibility (Edgell, 2020). Hotel companies </w:t>
      </w:r>
      <w:proofErr w:type="gramStart"/>
      <w:r w:rsidRPr="00BD1F6B">
        <w:rPr>
          <w:rFonts w:cs="Arial"/>
          <w:szCs w:val="24"/>
        </w:rPr>
        <w:t>have to</w:t>
      </w:r>
      <w:proofErr w:type="gramEnd"/>
      <w:r w:rsidRPr="00BD1F6B">
        <w:rPr>
          <w:rFonts w:cs="Arial"/>
          <w:szCs w:val="24"/>
        </w:rPr>
        <w:t xml:space="preserve"> ensure that their operations are effective while achieving the organizational goal of reducing the negative impact they have on the environment and society.</w:t>
      </w:r>
    </w:p>
    <w:p w14:paraId="5D442E25" w14:textId="77777777" w:rsidR="0017342B" w:rsidRPr="00BD1F6B" w:rsidRDefault="0017342B" w:rsidP="00BD1F6B">
      <w:pPr>
        <w:rPr>
          <w:rFonts w:cs="Arial"/>
          <w:szCs w:val="24"/>
        </w:rPr>
      </w:pPr>
      <w:r w:rsidRPr="00BD1F6B">
        <w:rPr>
          <w:rFonts w:cs="Arial"/>
          <w:szCs w:val="24"/>
        </w:rPr>
        <w:t>The London Marriott Hotel Grosvenor Square, being among the top luxury hotels in the world, has embraced CSR in its operations in the several ways (London Marriott Hotel Grosvenor Square, 2016). This includes energy technologies, waste management community initiatives and education programs. This sustainability strategy is in line with Marriott International’s overall strategy within the ‘Spirit to Serve’ framework, where social and environmental responsibility is a focus.</w:t>
      </w:r>
    </w:p>
    <w:p w14:paraId="1BAB1A89" w14:textId="77777777" w:rsidR="0017342B" w:rsidRPr="00BD1F6B" w:rsidRDefault="0017342B" w:rsidP="00BD1F6B">
      <w:pPr>
        <w:rPr>
          <w:rFonts w:cs="Arial"/>
          <w:szCs w:val="24"/>
        </w:rPr>
      </w:pPr>
      <w:r w:rsidRPr="00BD1F6B">
        <w:rPr>
          <w:rFonts w:cs="Arial"/>
          <w:szCs w:val="24"/>
        </w:rPr>
        <w:t>This essay analyses the CSR practices of the London Marriott Hotel Grosvenor Square, specifically their sustainability. It will identify the issues attached to the implementation of these policies, measure the implications of CSR to the operations and image of the hotel and elaborate on the generality of these endeavors to the hospitality business.</w:t>
      </w:r>
    </w:p>
    <w:p w14:paraId="0E25AC20" w14:textId="77777777" w:rsidR="0017342B" w:rsidRPr="00BD1F6B" w:rsidRDefault="0017342B" w:rsidP="00BD1F6B">
      <w:pPr>
        <w:rPr>
          <w:rFonts w:cs="Arial"/>
          <w:szCs w:val="24"/>
        </w:rPr>
      </w:pPr>
      <w:r w:rsidRPr="00BD1F6B">
        <w:rPr>
          <w:rFonts w:cs="Arial"/>
          <w:szCs w:val="24"/>
        </w:rPr>
        <w:t xml:space="preserve">The </w:t>
      </w:r>
      <w:r w:rsidRPr="00BD1F6B">
        <w:rPr>
          <w:rFonts w:cs="Arial"/>
          <w:bCs/>
          <w:szCs w:val="24"/>
        </w:rPr>
        <w:t>London Marriott Hotel Grosvenor Square</w:t>
      </w:r>
      <w:r w:rsidRPr="00BD1F6B">
        <w:rPr>
          <w:rFonts w:cs="Arial"/>
          <w:szCs w:val="24"/>
        </w:rPr>
        <w:t xml:space="preserve"> is part of Marriott International, a global brand renowned for its commitment to Corporate Social Responsibility (CSR) through its </w:t>
      </w:r>
      <w:r w:rsidRPr="00BD1F6B">
        <w:rPr>
          <w:rFonts w:cs="Arial"/>
          <w:bCs/>
          <w:szCs w:val="24"/>
        </w:rPr>
        <w:t>"Spirit to Serve"</w:t>
      </w:r>
      <w:r w:rsidRPr="00BD1F6B">
        <w:rPr>
          <w:rFonts w:cs="Arial"/>
          <w:szCs w:val="24"/>
        </w:rPr>
        <w:t xml:space="preserve"> program (Legrand, Chen, and </w:t>
      </w:r>
      <w:proofErr w:type="spellStart"/>
      <w:r w:rsidRPr="00BD1F6B">
        <w:rPr>
          <w:rFonts w:cs="Arial"/>
          <w:szCs w:val="24"/>
        </w:rPr>
        <w:t>Laeis</w:t>
      </w:r>
      <w:proofErr w:type="spellEnd"/>
      <w:r w:rsidRPr="00BD1F6B">
        <w:rPr>
          <w:rFonts w:cs="Arial"/>
          <w:szCs w:val="24"/>
        </w:rPr>
        <w:t>, 2022). This program shows that Marriott International maintains the perception that corporate entities should be socially responsible for their operating environments without harming these environments. The program focuses on three main pillars. These pillars are environmental sustainability, employee engagement, and community impact (</w:t>
      </w:r>
      <w:proofErr w:type="spellStart"/>
      <w:r w:rsidRPr="00BD1F6B">
        <w:rPr>
          <w:rFonts w:cs="Arial"/>
          <w:szCs w:val="24"/>
        </w:rPr>
        <w:t>Haski</w:t>
      </w:r>
      <w:proofErr w:type="spellEnd"/>
      <w:r w:rsidRPr="00BD1F6B">
        <w:rPr>
          <w:rFonts w:cs="Arial"/>
          <w:szCs w:val="24"/>
        </w:rPr>
        <w:t>-</w:t>
      </w:r>
      <w:r w:rsidRPr="00BD1F6B">
        <w:rPr>
          <w:rFonts w:cs="Arial"/>
          <w:szCs w:val="24"/>
        </w:rPr>
        <w:lastRenderedPageBreak/>
        <w:t>Leventhal, 2018). Sustainability has been an area of concern for the London Marriott Hotel Grosvenor Square with most of its strategic measures being aimed at reducing the impact of the hotel on the environment through effective policies on sustainability.</w:t>
      </w:r>
    </w:p>
    <w:p w14:paraId="5648FD7F" w14:textId="77777777" w:rsidR="0017342B" w:rsidRPr="00BD1F6B" w:rsidRDefault="0017342B" w:rsidP="00BD1F6B">
      <w:pPr>
        <w:rPr>
          <w:rFonts w:cs="Arial"/>
          <w:szCs w:val="24"/>
        </w:rPr>
      </w:pPr>
      <w:r w:rsidRPr="00BD1F6B">
        <w:rPr>
          <w:rFonts w:cs="Arial"/>
          <w:szCs w:val="24"/>
        </w:rPr>
        <w:t xml:space="preserve">Energy conservation is one of the areas most embraced by the hotel CSR. According to the global sustainable standard Marriott, several ways have been adopted in the hotel to reduce energy usage. Examples include the utilization of energy-efficient Artificial Lights such as LED to replace Extended Traditional lighting uses, efficient Heating, Ventilation and Air Conditioning also known as HVAC (Ng and </w:t>
      </w:r>
      <w:proofErr w:type="spellStart"/>
      <w:r w:rsidRPr="00BD1F6B">
        <w:rPr>
          <w:rFonts w:cs="Arial"/>
          <w:szCs w:val="24"/>
        </w:rPr>
        <w:t>Tavitiyaman</w:t>
      </w:r>
      <w:proofErr w:type="spellEnd"/>
      <w:r w:rsidRPr="00BD1F6B">
        <w:rPr>
          <w:rFonts w:cs="Arial"/>
          <w:szCs w:val="24"/>
        </w:rPr>
        <w:t>, 2020). Another smart solution in the hotel is intelligent thermostatic control that automatically controls the heating and cooling of the rooms depending on whether the rooms are occupied or not. They help advance Marriott International’s target to decrease carbon intensity in its properties globally by 30% by 2025 (</w:t>
      </w:r>
      <w:proofErr w:type="spellStart"/>
      <w:r w:rsidRPr="00BD1F6B">
        <w:rPr>
          <w:rFonts w:cs="Arial"/>
          <w:szCs w:val="24"/>
        </w:rPr>
        <w:t>Moyeen</w:t>
      </w:r>
      <w:proofErr w:type="spellEnd"/>
      <w:r w:rsidRPr="00BD1F6B">
        <w:rPr>
          <w:rFonts w:cs="Arial"/>
          <w:szCs w:val="24"/>
        </w:rPr>
        <w:t xml:space="preserve"> and Mehjabeen, 2024).</w:t>
      </w:r>
    </w:p>
    <w:p w14:paraId="4931E1FA" w14:textId="77777777" w:rsidR="0017342B" w:rsidRPr="00BD1F6B" w:rsidRDefault="0017342B" w:rsidP="00BD1F6B">
      <w:pPr>
        <w:rPr>
          <w:rFonts w:cs="Arial"/>
          <w:szCs w:val="24"/>
        </w:rPr>
      </w:pPr>
      <w:r w:rsidRPr="00BD1F6B">
        <w:rPr>
          <w:rFonts w:cs="Arial"/>
          <w:szCs w:val="24"/>
        </w:rPr>
        <w:t xml:space="preserve">Another significant area of focus is </w:t>
      </w:r>
      <w:r w:rsidRPr="00BD1F6B">
        <w:rPr>
          <w:rFonts w:cs="Arial"/>
          <w:bCs/>
          <w:szCs w:val="24"/>
        </w:rPr>
        <w:t>waste management</w:t>
      </w:r>
      <w:r w:rsidRPr="00BD1F6B">
        <w:rPr>
          <w:rFonts w:cs="Arial"/>
          <w:szCs w:val="24"/>
        </w:rPr>
        <w:t>, where the hotel has taken active steps to reduce its environmental impact.  It follows strict recycling policies where it recycles all sorts of reusable articles including paper, plastics and all other materials (Kim, Barber, and Kim, 2019). Furthermore, measures against the use of single-use plastics have taken center stage with various products being replaced with those that are bio-degradable and reusable. For instance, plastic straws are now available in paper materials, and bathroom amenities are packaged in bulk dispensers instead of small plastic bottles.</w:t>
      </w:r>
    </w:p>
    <w:p w14:paraId="19B722CB" w14:textId="77777777" w:rsidR="0017342B" w:rsidRPr="00BD1F6B" w:rsidRDefault="0017342B" w:rsidP="00BD1F6B">
      <w:pPr>
        <w:rPr>
          <w:rFonts w:cs="Arial"/>
          <w:szCs w:val="24"/>
        </w:rPr>
      </w:pPr>
      <w:r w:rsidRPr="00BD1F6B">
        <w:rPr>
          <w:rFonts w:cs="Arial"/>
          <w:szCs w:val="24"/>
        </w:rPr>
        <w:t>The hotel also addresses the food waste problem, for which the hospitality segment is infamous. As part of Marriott’s over-arching sustainability strategy, the London Marriott Hotel Grosvenor Square has incorporated measures to reduce food waste and contribute excess food to food banks. This not only has an environmental impact but also feeds the needy in society by providing them with meals (</w:t>
      </w:r>
      <w:proofErr w:type="spellStart"/>
      <w:r w:rsidRPr="00BD1F6B">
        <w:rPr>
          <w:rFonts w:cs="Arial"/>
          <w:szCs w:val="24"/>
        </w:rPr>
        <w:t>Chibili</w:t>
      </w:r>
      <w:proofErr w:type="spellEnd"/>
      <w:r w:rsidRPr="00BD1F6B">
        <w:rPr>
          <w:rFonts w:cs="Arial"/>
          <w:szCs w:val="24"/>
        </w:rPr>
        <w:t>, 2019).</w:t>
      </w:r>
    </w:p>
    <w:p w14:paraId="21BE7999" w14:textId="77777777" w:rsidR="0017342B" w:rsidRPr="00BD1F6B" w:rsidRDefault="0017342B" w:rsidP="00BD1F6B">
      <w:pPr>
        <w:rPr>
          <w:rFonts w:cs="Arial"/>
          <w:szCs w:val="24"/>
        </w:rPr>
      </w:pPr>
      <w:r w:rsidRPr="00BD1F6B">
        <w:rPr>
          <w:rFonts w:cs="Arial"/>
          <w:szCs w:val="24"/>
        </w:rPr>
        <w:t>These CSR activities reveal how the London Marriott Hotel Grosvenor Square is minimizing its environmental impact besides positively affecting the lives of people in society. These initiatives are part of a larger picture of Marriott’s sustainability goals, which underscore Marriott as a socially responsible company within the sphere of hospitality.</w:t>
      </w:r>
    </w:p>
    <w:p w14:paraId="234BB0BC" w14:textId="77777777" w:rsidR="0017342B" w:rsidRPr="00BD1F6B" w:rsidRDefault="0017342B" w:rsidP="00BD1F6B">
      <w:pPr>
        <w:rPr>
          <w:rFonts w:cs="Arial"/>
          <w:szCs w:val="24"/>
        </w:rPr>
      </w:pPr>
      <w:r w:rsidRPr="00BD1F6B">
        <w:rPr>
          <w:rFonts w:cs="Arial"/>
          <w:szCs w:val="24"/>
        </w:rPr>
        <w:lastRenderedPageBreak/>
        <w:t xml:space="preserve">The </w:t>
      </w:r>
      <w:r w:rsidRPr="00BD1F6B">
        <w:rPr>
          <w:rFonts w:cs="Arial"/>
          <w:bCs/>
          <w:szCs w:val="24"/>
        </w:rPr>
        <w:t>London Marriott Hotel Grosvenor Square</w:t>
      </w:r>
      <w:r w:rsidRPr="00BD1F6B">
        <w:rPr>
          <w:rFonts w:cs="Arial"/>
          <w:szCs w:val="24"/>
        </w:rPr>
        <w:t xml:space="preserve"> has implemented several key environmental initiatives aimed at reducing its carbon footprint and promoting sustainable practices. This is one of the strategic objectives, which focuses on the minimization of the hotel’s CO2 emissions pioneered </w:t>
      </w:r>
      <w:proofErr w:type="gramStart"/>
      <w:r w:rsidRPr="00BD1F6B">
        <w:rPr>
          <w:rFonts w:cs="Arial"/>
          <w:szCs w:val="24"/>
        </w:rPr>
        <w:t>by the use of</w:t>
      </w:r>
      <w:proofErr w:type="gramEnd"/>
      <w:r w:rsidRPr="00BD1F6B">
        <w:rPr>
          <w:rFonts w:cs="Arial"/>
          <w:szCs w:val="24"/>
        </w:rPr>
        <w:t xml:space="preserve"> energy-efficient measures like LED and smart ventilation systems (Wickham, Donnelly, and French, 2021). Intelligent thermostats also contribute to the minimization of energy wastage by detecting occupancy in the room and adjusting the temperatures accordingly. Such endeavors are in line with the overall carbon reduction goals of Marriott as well as a positive approach that addresses the environmental impact of this hotel's housekeeping services.</w:t>
      </w:r>
    </w:p>
    <w:p w14:paraId="29C7E115" w14:textId="77777777" w:rsidR="0017342B" w:rsidRPr="00BD1F6B" w:rsidRDefault="0017342B" w:rsidP="00BD1F6B">
      <w:pPr>
        <w:rPr>
          <w:rFonts w:cs="Arial"/>
          <w:szCs w:val="24"/>
        </w:rPr>
      </w:pPr>
      <w:r w:rsidRPr="00BD1F6B">
        <w:rPr>
          <w:rFonts w:cs="Arial"/>
          <w:szCs w:val="24"/>
        </w:rPr>
        <w:t xml:space="preserve">In addition to energy conservation, the hotel places a strong emphasis on </w:t>
      </w:r>
      <w:r w:rsidRPr="00BD1F6B">
        <w:rPr>
          <w:rFonts w:cs="Arial"/>
          <w:bCs/>
          <w:szCs w:val="24"/>
        </w:rPr>
        <w:t>sustainable sourcing</w:t>
      </w:r>
      <w:r w:rsidRPr="00BD1F6B">
        <w:rPr>
          <w:rFonts w:cs="Arial"/>
          <w:szCs w:val="24"/>
        </w:rPr>
        <w:t>. This entails the use of locally available raw materials, and buying of made products with little or no transportation implications. It engages suppliers who have high ethical and sustainable practices so that it promotes sustainable practices in all its business operations (</w:t>
      </w:r>
      <w:proofErr w:type="spellStart"/>
      <w:r w:rsidRPr="00BD1F6B">
        <w:rPr>
          <w:rFonts w:cs="Arial"/>
          <w:szCs w:val="24"/>
        </w:rPr>
        <w:t>Inkson</w:t>
      </w:r>
      <w:proofErr w:type="spellEnd"/>
      <w:r w:rsidRPr="00BD1F6B">
        <w:rPr>
          <w:rFonts w:cs="Arial"/>
          <w:szCs w:val="24"/>
        </w:rPr>
        <w:t xml:space="preserve"> and Minnaert, 2018). Also, the hotel has conscious efforts of waste minimization by engaging in intensive recycling as well as minimizing the use of plastic materials. Compared to plastic products, biodegradable products are provided, and bulk amenities are installed to reduce the packaging amount generated in the hotel (Sloan, Legrand, and Chen, 2017).</w:t>
      </w:r>
    </w:p>
    <w:p w14:paraId="7412B2B9" w14:textId="77777777" w:rsidR="0017342B" w:rsidRPr="00BD1F6B" w:rsidRDefault="0017342B" w:rsidP="00BD1F6B">
      <w:pPr>
        <w:rPr>
          <w:rFonts w:cs="Arial"/>
          <w:szCs w:val="24"/>
        </w:rPr>
      </w:pPr>
      <w:r w:rsidRPr="00BD1F6B">
        <w:rPr>
          <w:rFonts w:cs="Arial"/>
          <w:szCs w:val="24"/>
        </w:rPr>
        <w:t>In the social responsibility aspect, the London Marriott Hotel Grosvenor Square focuses on staff management through training and staff diversity. The hotel offers its employees a chance to enhance their personal and calendar year performance by offering training programs that are centered on skills and leadership programs. This not only gives satisfaction to the employees but also increases equal opportunity for employees (</w:t>
      </w:r>
      <w:proofErr w:type="spellStart"/>
      <w:r w:rsidRPr="00BD1F6B">
        <w:rPr>
          <w:rFonts w:cs="Arial"/>
          <w:szCs w:val="24"/>
        </w:rPr>
        <w:t>Korstanje</w:t>
      </w:r>
      <w:proofErr w:type="spellEnd"/>
      <w:r w:rsidRPr="00BD1F6B">
        <w:rPr>
          <w:rFonts w:cs="Arial"/>
          <w:szCs w:val="24"/>
        </w:rPr>
        <w:t>, George, and Nedelea, 2020). The hotel organization embraces equal employment opportunities practicing that diversity in the workplace brings value. Through various diversity programs, Marriott has shown its effort towards global equal treatment and an environment that provides support for employees.</w:t>
      </w:r>
    </w:p>
    <w:p w14:paraId="0C5F6A15" w14:textId="77777777" w:rsidR="0017342B" w:rsidRPr="00BD1F6B" w:rsidRDefault="0017342B" w:rsidP="00BD1F6B">
      <w:pPr>
        <w:rPr>
          <w:rFonts w:cs="Arial"/>
          <w:szCs w:val="24"/>
        </w:rPr>
      </w:pPr>
      <w:r w:rsidRPr="00BD1F6B">
        <w:rPr>
          <w:rFonts w:cs="Arial"/>
          <w:szCs w:val="24"/>
        </w:rPr>
        <w:t xml:space="preserve">Furthermore, the hotel engages in several </w:t>
      </w:r>
      <w:r w:rsidRPr="00BD1F6B">
        <w:rPr>
          <w:rFonts w:cs="Arial"/>
          <w:bCs/>
          <w:szCs w:val="24"/>
        </w:rPr>
        <w:t>community-focused initiatives</w:t>
      </w:r>
      <w:r w:rsidRPr="00BD1F6B">
        <w:rPr>
          <w:rFonts w:cs="Arial"/>
          <w:szCs w:val="24"/>
        </w:rPr>
        <w:t xml:space="preserve">, contributing positively to the local area.  Community involvement is focused on helping local businesses through the procurement of products and services and partnerships with small businesses (Font and Lynes, 2018). Furthermore, it actively engages in </w:t>
      </w:r>
      <w:r w:rsidRPr="00BD1F6B">
        <w:rPr>
          <w:rFonts w:cs="Arial"/>
          <w:szCs w:val="24"/>
        </w:rPr>
        <w:lastRenderedPageBreak/>
        <w:t>charitable activities: food sharing with needy populations, as well as providing products for various community-based events. Such efforts are beneficial not only for the underprivileged but also for the development of the hotel’s relationship with the community (</w:t>
      </w:r>
      <w:proofErr w:type="spellStart"/>
      <w:r w:rsidRPr="00BD1F6B">
        <w:rPr>
          <w:rFonts w:cs="Arial"/>
          <w:szCs w:val="24"/>
        </w:rPr>
        <w:t>Ertuna</w:t>
      </w:r>
      <w:proofErr w:type="spellEnd"/>
      <w:r w:rsidRPr="00BD1F6B">
        <w:rPr>
          <w:rFonts w:cs="Arial"/>
          <w:szCs w:val="24"/>
        </w:rPr>
        <w:t>, Karatas-Ozkan, and Yamak, 2019).</w:t>
      </w:r>
    </w:p>
    <w:p w14:paraId="4375594E" w14:textId="77777777" w:rsidR="0017342B" w:rsidRPr="00BD1F6B" w:rsidRDefault="0017342B" w:rsidP="00BD1F6B">
      <w:pPr>
        <w:rPr>
          <w:rFonts w:cs="Arial"/>
          <w:szCs w:val="24"/>
        </w:rPr>
      </w:pPr>
      <w:r w:rsidRPr="00BD1F6B">
        <w:rPr>
          <w:rFonts w:cs="Arial"/>
          <w:szCs w:val="24"/>
        </w:rPr>
        <w:t>In summary, the London Marriott Hotel Grosvenor Square incorporates various environmental and social programs that enhance sustainability and promote employee and community welfare. These efforts are a result of demonstrating corporate social responsibility within the hospitality sector.</w:t>
      </w:r>
    </w:p>
    <w:p w14:paraId="07EFEF97" w14:textId="77777777" w:rsidR="0017342B" w:rsidRPr="00BD1F6B" w:rsidRDefault="0017342B" w:rsidP="00BD1F6B">
      <w:pPr>
        <w:rPr>
          <w:rFonts w:cs="Arial"/>
          <w:szCs w:val="24"/>
        </w:rPr>
      </w:pPr>
      <w:r w:rsidRPr="00BD1F6B">
        <w:rPr>
          <w:rFonts w:cs="Arial"/>
          <w:szCs w:val="24"/>
        </w:rPr>
        <w:t xml:space="preserve">Implementing Corporate Social Responsibility (CSR) initiatives at the </w:t>
      </w:r>
      <w:r w:rsidRPr="00BD1F6B">
        <w:rPr>
          <w:rFonts w:cs="Arial"/>
          <w:bCs/>
          <w:szCs w:val="24"/>
        </w:rPr>
        <w:t>London Marriott Hotel Grosvenor Square</w:t>
      </w:r>
      <w:r w:rsidRPr="00BD1F6B">
        <w:rPr>
          <w:rFonts w:cs="Arial"/>
          <w:szCs w:val="24"/>
        </w:rPr>
        <w:t xml:space="preserve"> comes with several challenges, particularly when balancing sustainability with operational and customer demands. One of the primary challenges is the </w:t>
      </w:r>
      <w:r w:rsidRPr="00BD1F6B">
        <w:rPr>
          <w:rFonts w:cs="Arial"/>
          <w:bCs/>
          <w:szCs w:val="24"/>
        </w:rPr>
        <w:t>cost implications</w:t>
      </w:r>
      <w:r w:rsidRPr="00BD1F6B">
        <w:rPr>
          <w:rFonts w:cs="Arial"/>
          <w:szCs w:val="24"/>
        </w:rPr>
        <w:t xml:space="preserve"> associated with adopting sustainable practices (Sarwar, Ishaq, and Franzoni, 2024). Energy-conserving technologies, waste management solutions, and environmentally friendly purchasing solutions will work toward basic environmental advantages, but the costs can be relatively steep at the onset. These include the cost of installing LED lighting, acquiring efficient HVAC systems, purchasing biodegradable products, etc. Such investments can be very useful in the long run, but they generate instant cash flow problems especially if the hotel finds itself in a highly competitive niche with steep operating costs to meet (Smith and Ong, 2015).</w:t>
      </w:r>
    </w:p>
    <w:p w14:paraId="1AC716B3" w14:textId="77777777" w:rsidR="0017342B" w:rsidRPr="00BD1F6B" w:rsidRDefault="0017342B" w:rsidP="00BD1F6B">
      <w:pPr>
        <w:rPr>
          <w:rFonts w:cs="Arial"/>
          <w:szCs w:val="24"/>
        </w:rPr>
      </w:pPr>
      <w:r w:rsidRPr="00BD1F6B">
        <w:rPr>
          <w:rFonts w:cs="Arial"/>
          <w:szCs w:val="24"/>
        </w:rPr>
        <w:t xml:space="preserve">Another challenge is related to </w:t>
      </w:r>
      <w:r w:rsidRPr="00BD1F6B">
        <w:rPr>
          <w:rFonts w:cs="Arial"/>
          <w:bCs/>
          <w:szCs w:val="24"/>
        </w:rPr>
        <w:t>customer satisfaction</w:t>
      </w:r>
      <w:r w:rsidRPr="00BD1F6B">
        <w:rPr>
          <w:rFonts w:cs="Arial"/>
          <w:szCs w:val="24"/>
        </w:rPr>
        <w:t xml:space="preserve">.  This is particularly the case where the hotel is considered a luxury hotel, which makes the London Marriott Hotel Grosvenor Square such a prime example. For instance, some of the sustainable strategies as the elimination of single-use plastics may not be well received by guests who expect conventional comforts (Legrand, Chen, and </w:t>
      </w:r>
      <w:proofErr w:type="spellStart"/>
      <w:r w:rsidRPr="00BD1F6B">
        <w:rPr>
          <w:rFonts w:cs="Arial"/>
          <w:szCs w:val="24"/>
        </w:rPr>
        <w:t>Laeis</w:t>
      </w:r>
      <w:proofErr w:type="spellEnd"/>
      <w:r w:rsidRPr="00BD1F6B">
        <w:rPr>
          <w:rFonts w:cs="Arial"/>
          <w:szCs w:val="24"/>
        </w:rPr>
        <w:t>, 2022). While such consumers might consider these changes as being environmentally sensitive, others are likely to view them as a lowering of the standard of service. It is thus important for the hotel to maintain sustainable activities in a way that will not reduce the quality of services which Marriott is famous for. The optimal balance between sustainability initiatives and guest satisfaction is another ongoing struggle with a focus needed and attention from clients (Caputo et al., 2021).</w:t>
      </w:r>
    </w:p>
    <w:p w14:paraId="62BE9642" w14:textId="77777777" w:rsidR="0017342B" w:rsidRPr="00BD1F6B" w:rsidRDefault="0017342B" w:rsidP="00BD1F6B">
      <w:pPr>
        <w:rPr>
          <w:rFonts w:cs="Arial"/>
          <w:szCs w:val="24"/>
        </w:rPr>
      </w:pPr>
      <w:r w:rsidRPr="00BD1F6B">
        <w:rPr>
          <w:rFonts w:cs="Arial"/>
          <w:szCs w:val="24"/>
        </w:rPr>
        <w:lastRenderedPageBreak/>
        <w:t xml:space="preserve">Additionally, the hotel faces the challenge of </w:t>
      </w:r>
      <w:r w:rsidRPr="00BD1F6B">
        <w:rPr>
          <w:rFonts w:cs="Arial"/>
          <w:bCs/>
          <w:szCs w:val="24"/>
        </w:rPr>
        <w:t>navigating regulatory frameworks</w:t>
      </w:r>
      <w:r w:rsidRPr="00BD1F6B">
        <w:rPr>
          <w:rFonts w:cs="Arial"/>
          <w:szCs w:val="24"/>
        </w:rPr>
        <w:t xml:space="preserve"> in London while aligning with </w:t>
      </w:r>
      <w:r w:rsidRPr="00BD1F6B">
        <w:rPr>
          <w:rFonts w:cs="Arial"/>
          <w:bCs/>
          <w:szCs w:val="24"/>
        </w:rPr>
        <w:t>Marriott’s global sustainability goals</w:t>
      </w:r>
      <w:r w:rsidRPr="00BD1F6B">
        <w:rPr>
          <w:rFonts w:cs="Arial"/>
          <w:szCs w:val="24"/>
        </w:rPr>
        <w:t xml:space="preserve">. London has certain environmental policies that apply to the </w:t>
      </w:r>
      <w:proofErr w:type="gramStart"/>
      <w:r w:rsidRPr="00BD1F6B">
        <w:rPr>
          <w:rFonts w:cs="Arial"/>
          <w:szCs w:val="24"/>
        </w:rPr>
        <w:t>hotel</w:t>
      </w:r>
      <w:proofErr w:type="gramEnd"/>
      <w:r w:rsidRPr="00BD1F6B">
        <w:rPr>
          <w:rFonts w:cs="Arial"/>
          <w:szCs w:val="24"/>
        </w:rPr>
        <w:t xml:space="preserve"> for instance in the emission of carbon and disposal of wastes (</w:t>
      </w:r>
      <w:proofErr w:type="spellStart"/>
      <w:r w:rsidRPr="00BD1F6B">
        <w:rPr>
          <w:rFonts w:cs="Arial"/>
          <w:szCs w:val="24"/>
        </w:rPr>
        <w:t>Bohdanowicz</w:t>
      </w:r>
      <w:proofErr w:type="spellEnd"/>
      <w:r w:rsidRPr="00BD1F6B">
        <w:rPr>
          <w:rFonts w:cs="Arial"/>
          <w:szCs w:val="24"/>
        </w:rPr>
        <w:t xml:space="preserve"> and Zientara, 2016). As a result, these local regulations can sometimes contradict Marriott International’s sustainability vision hence requiring the hotel to align its CSR strategies towards meeting both the local and corporate objectives. This can cause some level of challenge while executing its policies as the hotel must factor in the local laws that may be in place while at the same time keeping in mind the Marriott Group’s vision for sustainability.</w:t>
      </w:r>
    </w:p>
    <w:p w14:paraId="44975BE3" w14:textId="77777777" w:rsidR="0017342B" w:rsidRPr="00BD1F6B" w:rsidRDefault="0017342B" w:rsidP="00BD1F6B">
      <w:pPr>
        <w:rPr>
          <w:rFonts w:cs="Arial"/>
          <w:szCs w:val="24"/>
        </w:rPr>
      </w:pPr>
      <w:r w:rsidRPr="00BD1F6B">
        <w:rPr>
          <w:rFonts w:cs="Arial"/>
          <w:szCs w:val="24"/>
        </w:rPr>
        <w:t>In summary, the company can expect many difficulties when it comes to implementing CSR initiatives, such as high costs for implementing sustainable technology, customer satisfaction, and local legislation. Nevertheless, this hotel remains dedicated to sustainable policy due to a short-term/long-term problem-solution approach.</w:t>
      </w:r>
    </w:p>
    <w:p w14:paraId="7DACDB3E" w14:textId="77777777" w:rsidR="0017342B" w:rsidRPr="00BD1F6B" w:rsidRDefault="0017342B" w:rsidP="00BD1F6B">
      <w:pPr>
        <w:rPr>
          <w:rFonts w:cs="Arial"/>
          <w:szCs w:val="24"/>
        </w:rPr>
      </w:pPr>
      <w:r w:rsidRPr="00BD1F6B">
        <w:rPr>
          <w:rFonts w:cs="Arial"/>
          <w:szCs w:val="24"/>
        </w:rPr>
        <w:t>The London Marriott Hotel Grosvenor Square has seen significant positive outcomes from its Corporate Social Responsibility (CSR) initiatives, particularly about environmental sustainability. Measures that have been put in place to conserve energy include using LED lighting technologies, efficient air conditioning, and smart statistics for adjusting the magnitude of heat required by the hotel, thereby making a big dent in the carbon footprint (London Marriott Hotel Grosvenor Square, 2016). These measures are in line with Marriott’s overall strategy of decreasing carbon intensity by a third by 2025 and have been previously successful in decreasing energy use while maintaining or enhancing operational effectiveness.</w:t>
      </w:r>
    </w:p>
    <w:p w14:paraId="6B63DA2C" w14:textId="77777777" w:rsidR="0017342B" w:rsidRPr="00BD1F6B" w:rsidRDefault="0017342B" w:rsidP="00BD1F6B">
      <w:pPr>
        <w:rPr>
          <w:rFonts w:cs="Arial"/>
          <w:szCs w:val="24"/>
        </w:rPr>
      </w:pPr>
      <w:r w:rsidRPr="00BD1F6B">
        <w:rPr>
          <w:rFonts w:cs="Arial"/>
          <w:szCs w:val="24"/>
        </w:rPr>
        <w:t>Waste management programs implemented in the hotel have also been effective. Recycling has been effectively done in this hotel and the use of plastic containers has also been reduced hence the quantity of waste that is disposed of as garbage has greatly been brought down (</w:t>
      </w:r>
      <w:proofErr w:type="spellStart"/>
      <w:r w:rsidRPr="00BD1F6B">
        <w:rPr>
          <w:rFonts w:cs="Arial"/>
          <w:szCs w:val="24"/>
        </w:rPr>
        <w:t>Karvounidi</w:t>
      </w:r>
      <w:proofErr w:type="spellEnd"/>
      <w:r w:rsidRPr="00BD1F6B">
        <w:rPr>
          <w:rFonts w:cs="Arial"/>
          <w:szCs w:val="24"/>
        </w:rPr>
        <w:t xml:space="preserve">, Alexandropoulou, and </w:t>
      </w:r>
      <w:proofErr w:type="spellStart"/>
      <w:r w:rsidRPr="00BD1F6B">
        <w:rPr>
          <w:rFonts w:cs="Arial"/>
          <w:szCs w:val="24"/>
        </w:rPr>
        <w:t>Fousteris</w:t>
      </w:r>
      <w:proofErr w:type="spellEnd"/>
      <w:r w:rsidRPr="00BD1F6B">
        <w:rPr>
          <w:rFonts w:cs="Arial"/>
          <w:szCs w:val="24"/>
        </w:rPr>
        <w:t>, 2024). Also, the regular contribution to local charities of food that would otherwise spoil benefits the common good while fighting wastage. Such initiatives demonstrate the hotelier’s concern for both environmental and social concerns in its operations, thus underlining its comprehensive sustainability strategy.</w:t>
      </w:r>
    </w:p>
    <w:p w14:paraId="70B5C58A" w14:textId="77777777" w:rsidR="0017342B" w:rsidRPr="00BD1F6B" w:rsidRDefault="0017342B" w:rsidP="00BD1F6B">
      <w:pPr>
        <w:rPr>
          <w:rFonts w:cs="Arial"/>
          <w:szCs w:val="24"/>
        </w:rPr>
      </w:pPr>
      <w:r w:rsidRPr="00BD1F6B">
        <w:rPr>
          <w:rFonts w:cs="Arial"/>
          <w:szCs w:val="24"/>
        </w:rPr>
        <w:t xml:space="preserve">Besides, these CSR activities have greatly helped the hotel in building its reputation in the market. More and more consumers have developed consciousness in the </w:t>
      </w:r>
      <w:r w:rsidRPr="00BD1F6B">
        <w:rPr>
          <w:rFonts w:cs="Arial"/>
          <w:szCs w:val="24"/>
        </w:rPr>
        <w:lastRenderedPageBreak/>
        <w:t>current world affairs especially those that relate to environmental conservation, and therefore many guests would rather use those hotels that respect the environment (</w:t>
      </w:r>
      <w:proofErr w:type="spellStart"/>
      <w:r w:rsidRPr="00BD1F6B">
        <w:rPr>
          <w:rFonts w:cs="Arial"/>
          <w:szCs w:val="24"/>
        </w:rPr>
        <w:t>Moyeen</w:t>
      </w:r>
      <w:proofErr w:type="spellEnd"/>
      <w:r w:rsidRPr="00BD1F6B">
        <w:rPr>
          <w:rFonts w:cs="Arial"/>
          <w:szCs w:val="24"/>
        </w:rPr>
        <w:t xml:space="preserve"> and Mehjabeen, 2024). By making its CSR practices highly visible to its guests, such as the London Marriott Grosvenor Square could have strengthened customer loyalty among particularly environmentally friendly customers. This emphasis on sustainability not only enhances the bond with current clientele but also targets new </w:t>
      </w:r>
      <w:proofErr w:type="gramStart"/>
      <w:r w:rsidRPr="00BD1F6B">
        <w:rPr>
          <w:rFonts w:cs="Arial"/>
          <w:szCs w:val="24"/>
        </w:rPr>
        <w:t>business people</w:t>
      </w:r>
      <w:proofErr w:type="gramEnd"/>
      <w:r w:rsidRPr="00BD1F6B">
        <w:rPr>
          <w:rFonts w:cs="Arial"/>
          <w:szCs w:val="24"/>
        </w:rPr>
        <w:t xml:space="preserve"> who are embracing environmentally friendly accommodations.</w:t>
      </w:r>
    </w:p>
    <w:p w14:paraId="08682D35" w14:textId="77777777" w:rsidR="0017342B" w:rsidRPr="00BD1F6B" w:rsidRDefault="0017342B" w:rsidP="00BD1F6B">
      <w:pPr>
        <w:rPr>
          <w:rFonts w:cs="Arial"/>
          <w:szCs w:val="24"/>
        </w:rPr>
      </w:pPr>
      <w:r w:rsidRPr="00BD1F6B">
        <w:rPr>
          <w:rFonts w:cs="Arial"/>
          <w:szCs w:val="24"/>
        </w:rPr>
        <w:t>Thus, the analysis of the CSR programs initiated by the London Marriott Hotel Grosvenor Square relaxes the apprehension that CSR is a solely moral responsibility of businesses but also a valuable business advantage.</w:t>
      </w:r>
    </w:p>
    <w:p w14:paraId="1F9AF74A" w14:textId="77777777" w:rsidR="0017342B" w:rsidRPr="00BD1F6B" w:rsidRDefault="0017342B" w:rsidP="00BD1F6B">
      <w:pPr>
        <w:rPr>
          <w:rFonts w:cs="Arial"/>
          <w:szCs w:val="24"/>
        </w:rPr>
      </w:pPr>
      <w:r w:rsidRPr="00BD1F6B">
        <w:rPr>
          <w:rFonts w:cs="Arial"/>
          <w:szCs w:val="24"/>
        </w:rPr>
        <w:t xml:space="preserve">The </w:t>
      </w:r>
      <w:r w:rsidRPr="00BD1F6B">
        <w:rPr>
          <w:rFonts w:cs="Arial"/>
          <w:bCs/>
          <w:szCs w:val="24"/>
        </w:rPr>
        <w:t>London Marriott Hotel Grosvenor Square</w:t>
      </w:r>
      <w:r w:rsidRPr="00BD1F6B">
        <w:rPr>
          <w:rFonts w:cs="Arial"/>
          <w:szCs w:val="24"/>
        </w:rPr>
        <w:t xml:space="preserve"> demonstrates the vital role that Corporate Social Responsibility (CSR) plays in promoting sustainability within the hospitality industry. Generally, the hotel has greatly achieved its goal of environmental conservation through energy conservation, proper disposal of waste and use of environmentally sustainable products in production. These initiatives correspond with Marriott’s international CSR objectives, proving a considerable focus on the protection of the environment and socially responsible practices.</w:t>
      </w:r>
    </w:p>
    <w:p w14:paraId="170D8BBB" w14:textId="77777777" w:rsidR="0017342B" w:rsidRPr="00BD1F6B" w:rsidRDefault="0017342B" w:rsidP="00BD1F6B">
      <w:pPr>
        <w:rPr>
          <w:rFonts w:cs="Arial"/>
          <w:szCs w:val="24"/>
        </w:rPr>
      </w:pPr>
      <w:r w:rsidRPr="00BD1F6B">
        <w:rPr>
          <w:rFonts w:cs="Arial"/>
          <w:szCs w:val="24"/>
        </w:rPr>
        <w:t>The long-term benefits of CSR for the hotel extend beyond environmental gains. The participation of the hotel in social activities support and diversity advocacy improves the company’s social responsibility while at the same time creating a loyal customer base. Furthermore, CSR activities have helped enhance the hotel’s brand image by driving demand from customers concerned with the environment and building customer loyalty. The implementation of sustainable development practices faces certain difficulties, but the London Marriott Hotel Grosvenor Square has become an example of a responsible company and a role model for other hotels. In general, CSR policies implemented in the hotel sector not only secure the future from an environmental perspective but also provide significant competitive advantages in a highly competitive environment.</w:t>
      </w:r>
      <w:r w:rsidRPr="00BD1F6B">
        <w:rPr>
          <w:rFonts w:cs="Arial"/>
          <w:szCs w:val="24"/>
        </w:rPr>
        <w:br w:type="page"/>
      </w:r>
    </w:p>
    <w:p w14:paraId="7DB64119" w14:textId="77777777" w:rsidR="0017342B" w:rsidRPr="00BD1F6B" w:rsidRDefault="0017342B" w:rsidP="00BD1F6B">
      <w:pPr>
        <w:pStyle w:val="Titlu1"/>
        <w:spacing w:after="240" w:line="360" w:lineRule="auto"/>
        <w:rPr>
          <w:rFonts w:ascii="Arial" w:hAnsi="Arial" w:cs="Arial"/>
          <w:b/>
          <w:bCs/>
          <w:sz w:val="24"/>
          <w:szCs w:val="24"/>
        </w:rPr>
      </w:pPr>
      <w:r w:rsidRPr="00BD1F6B">
        <w:rPr>
          <w:rFonts w:ascii="Arial" w:hAnsi="Arial" w:cs="Arial"/>
          <w:b/>
          <w:bCs/>
          <w:sz w:val="24"/>
          <w:szCs w:val="24"/>
        </w:rPr>
        <w:lastRenderedPageBreak/>
        <w:t>References</w:t>
      </w:r>
    </w:p>
    <w:p w14:paraId="53EC56D0" w14:textId="77777777" w:rsidR="0017342B" w:rsidRPr="00BD1F6B" w:rsidRDefault="0017342B" w:rsidP="00BD1F6B">
      <w:pPr>
        <w:rPr>
          <w:rFonts w:cs="Arial"/>
          <w:szCs w:val="24"/>
          <w:shd w:val="clear" w:color="auto" w:fill="FFFFFF"/>
        </w:rPr>
      </w:pPr>
      <w:proofErr w:type="spellStart"/>
      <w:r w:rsidRPr="00BD1F6B">
        <w:rPr>
          <w:rFonts w:cs="Arial"/>
          <w:szCs w:val="24"/>
          <w:shd w:val="clear" w:color="auto" w:fill="FFFFFF"/>
        </w:rPr>
        <w:t>Bohdanowicz</w:t>
      </w:r>
      <w:proofErr w:type="spellEnd"/>
      <w:r w:rsidRPr="00BD1F6B">
        <w:rPr>
          <w:rFonts w:cs="Arial"/>
          <w:szCs w:val="24"/>
          <w:shd w:val="clear" w:color="auto" w:fill="FFFFFF"/>
        </w:rPr>
        <w:t>, P. and Zientara, P., (2016). CSR-inspired environmental initiatives in top hotel chains. In </w:t>
      </w:r>
      <w:r w:rsidRPr="00BD1F6B">
        <w:rPr>
          <w:rFonts w:cs="Arial"/>
          <w:i/>
          <w:iCs/>
          <w:szCs w:val="24"/>
          <w:shd w:val="clear" w:color="auto" w:fill="FFFFFF"/>
        </w:rPr>
        <w:t>Tourism enterprises and the sustainability agenda across Europe</w:t>
      </w:r>
      <w:r w:rsidRPr="00BD1F6B">
        <w:rPr>
          <w:rFonts w:cs="Arial"/>
          <w:szCs w:val="24"/>
          <w:shd w:val="clear" w:color="auto" w:fill="FFFFFF"/>
        </w:rPr>
        <w:t> (pp. 93-120). Routledge.</w:t>
      </w:r>
    </w:p>
    <w:p w14:paraId="2CCB57C9" w14:textId="77777777" w:rsidR="0017342B" w:rsidRPr="00BD1F6B" w:rsidRDefault="0017342B" w:rsidP="00BD1F6B">
      <w:pPr>
        <w:rPr>
          <w:rFonts w:cs="Arial"/>
          <w:szCs w:val="24"/>
          <w:shd w:val="clear" w:color="auto" w:fill="FFFFFF"/>
        </w:rPr>
      </w:pPr>
      <w:r w:rsidRPr="00BD1F6B">
        <w:rPr>
          <w:rFonts w:cs="Arial"/>
          <w:szCs w:val="24"/>
          <w:shd w:val="clear" w:color="auto" w:fill="FFFFFF"/>
        </w:rPr>
        <w:t xml:space="preserve">Caputo, F., </w:t>
      </w:r>
      <w:proofErr w:type="spellStart"/>
      <w:r w:rsidRPr="00BD1F6B">
        <w:rPr>
          <w:rFonts w:cs="Arial"/>
          <w:szCs w:val="24"/>
          <w:shd w:val="clear" w:color="auto" w:fill="FFFFFF"/>
        </w:rPr>
        <w:t>Scuotto</w:t>
      </w:r>
      <w:proofErr w:type="spellEnd"/>
      <w:r w:rsidRPr="00BD1F6B">
        <w:rPr>
          <w:rFonts w:cs="Arial"/>
          <w:szCs w:val="24"/>
          <w:shd w:val="clear" w:color="auto" w:fill="FFFFFF"/>
        </w:rPr>
        <w:t>, V., Papa, A. and Del Giudice, M., (2021). From sustainability coercion to social engagement: the turning role of corporate social responsibility. </w:t>
      </w:r>
      <w:r w:rsidRPr="00BD1F6B">
        <w:rPr>
          <w:rFonts w:cs="Arial"/>
          <w:i/>
          <w:iCs/>
          <w:szCs w:val="24"/>
          <w:shd w:val="clear" w:color="auto" w:fill="FFFFFF"/>
        </w:rPr>
        <w:t xml:space="preserve">Corporate Governance and Research &amp; Development </w:t>
      </w:r>
      <w:proofErr w:type="gramStart"/>
      <w:r w:rsidRPr="00BD1F6B">
        <w:rPr>
          <w:rFonts w:cs="Arial"/>
          <w:i/>
          <w:iCs/>
          <w:szCs w:val="24"/>
          <w:shd w:val="clear" w:color="auto" w:fill="FFFFFF"/>
        </w:rPr>
        <w:t>studies</w:t>
      </w:r>
      <w:proofErr w:type="gramEnd"/>
      <w:r w:rsidRPr="00BD1F6B">
        <w:rPr>
          <w:rFonts w:cs="Arial"/>
          <w:i/>
          <w:iCs/>
          <w:szCs w:val="24"/>
          <w:shd w:val="clear" w:color="auto" w:fill="FFFFFF"/>
        </w:rPr>
        <w:t>-Open Access</w:t>
      </w:r>
      <w:r w:rsidRPr="00BD1F6B">
        <w:rPr>
          <w:rFonts w:cs="Arial"/>
          <w:szCs w:val="24"/>
          <w:shd w:val="clear" w:color="auto" w:fill="FFFFFF"/>
        </w:rPr>
        <w:t>, (2).</w:t>
      </w:r>
    </w:p>
    <w:p w14:paraId="0FF374EB" w14:textId="77777777" w:rsidR="0017342B" w:rsidRPr="00BD1F6B" w:rsidRDefault="0017342B" w:rsidP="00BD1F6B">
      <w:pPr>
        <w:rPr>
          <w:rFonts w:cs="Arial"/>
          <w:szCs w:val="24"/>
          <w:shd w:val="clear" w:color="auto" w:fill="FFFFFF"/>
        </w:rPr>
      </w:pPr>
      <w:proofErr w:type="spellStart"/>
      <w:r w:rsidRPr="00BD1F6B">
        <w:rPr>
          <w:rFonts w:cs="Arial"/>
          <w:szCs w:val="24"/>
          <w:shd w:val="clear" w:color="auto" w:fill="FFFFFF"/>
        </w:rPr>
        <w:t>Chibili</w:t>
      </w:r>
      <w:proofErr w:type="spellEnd"/>
      <w:r w:rsidRPr="00BD1F6B">
        <w:rPr>
          <w:rFonts w:cs="Arial"/>
          <w:szCs w:val="24"/>
          <w:shd w:val="clear" w:color="auto" w:fill="FFFFFF"/>
        </w:rPr>
        <w:t>, M.N., (2019). The Hospitality Industry–Past, Present and Future. In </w:t>
      </w:r>
      <w:r w:rsidRPr="00BD1F6B">
        <w:rPr>
          <w:rFonts w:cs="Arial"/>
          <w:i/>
          <w:iCs/>
          <w:szCs w:val="24"/>
          <w:shd w:val="clear" w:color="auto" w:fill="FFFFFF"/>
        </w:rPr>
        <w:t>Modern Hotel Operations Management</w:t>
      </w:r>
      <w:r w:rsidRPr="00BD1F6B">
        <w:rPr>
          <w:rFonts w:cs="Arial"/>
          <w:szCs w:val="24"/>
          <w:shd w:val="clear" w:color="auto" w:fill="FFFFFF"/>
        </w:rPr>
        <w:t> (pp. 16-47). Routledge.</w:t>
      </w:r>
    </w:p>
    <w:p w14:paraId="09D90602" w14:textId="77777777" w:rsidR="0017342B" w:rsidRPr="00BD1F6B" w:rsidRDefault="0017342B" w:rsidP="00BD1F6B">
      <w:pPr>
        <w:rPr>
          <w:rFonts w:cs="Arial"/>
          <w:szCs w:val="24"/>
        </w:rPr>
      </w:pPr>
      <w:r w:rsidRPr="00BD1F6B">
        <w:rPr>
          <w:rFonts w:cs="Arial"/>
          <w:szCs w:val="24"/>
        </w:rPr>
        <w:t>Cooper, C. (2021) Essentials of tourism. Third edition. London: SAGE.</w:t>
      </w:r>
    </w:p>
    <w:p w14:paraId="65C83BC3" w14:textId="77777777" w:rsidR="0017342B" w:rsidRPr="00BD1F6B" w:rsidRDefault="0017342B" w:rsidP="00BD1F6B">
      <w:pPr>
        <w:rPr>
          <w:rFonts w:cs="Arial"/>
          <w:szCs w:val="24"/>
        </w:rPr>
      </w:pPr>
      <w:r w:rsidRPr="00BD1F6B">
        <w:rPr>
          <w:rFonts w:cs="Arial"/>
          <w:szCs w:val="24"/>
        </w:rPr>
        <w:t>Edgell. (2020). Managing sustainable tourism: a legacy for the future (Third edition). Routledge.</w:t>
      </w:r>
    </w:p>
    <w:p w14:paraId="4DA99B27" w14:textId="77777777" w:rsidR="0017342B" w:rsidRPr="00BD1F6B" w:rsidRDefault="0017342B" w:rsidP="00BD1F6B">
      <w:pPr>
        <w:rPr>
          <w:rFonts w:cs="Arial"/>
          <w:szCs w:val="24"/>
          <w:shd w:val="clear" w:color="auto" w:fill="FFFFFF"/>
        </w:rPr>
      </w:pPr>
      <w:proofErr w:type="spellStart"/>
      <w:r w:rsidRPr="00BD1F6B">
        <w:rPr>
          <w:rFonts w:cs="Arial"/>
          <w:szCs w:val="24"/>
          <w:shd w:val="clear" w:color="auto" w:fill="FFFFFF"/>
        </w:rPr>
        <w:t>Ertuna</w:t>
      </w:r>
      <w:proofErr w:type="spellEnd"/>
      <w:r w:rsidRPr="00BD1F6B">
        <w:rPr>
          <w:rFonts w:cs="Arial"/>
          <w:szCs w:val="24"/>
          <w:shd w:val="clear" w:color="auto" w:fill="FFFFFF"/>
        </w:rPr>
        <w:t>, B., Karatas-Ozkan, M. and Yamak, S., (2019). Diffusion of sustainability and CSR discourse in hospitality industry: Dynamics of local context. </w:t>
      </w:r>
      <w:r w:rsidRPr="00BD1F6B">
        <w:rPr>
          <w:rFonts w:cs="Arial"/>
          <w:i/>
          <w:iCs/>
          <w:szCs w:val="24"/>
          <w:shd w:val="clear" w:color="auto" w:fill="FFFFFF"/>
        </w:rPr>
        <w:t>International Journal of Contemporary Hospitality Management</w:t>
      </w:r>
      <w:r w:rsidRPr="00BD1F6B">
        <w:rPr>
          <w:rFonts w:cs="Arial"/>
          <w:szCs w:val="24"/>
          <w:shd w:val="clear" w:color="auto" w:fill="FFFFFF"/>
        </w:rPr>
        <w:t>, </w:t>
      </w:r>
      <w:r w:rsidRPr="00BD1F6B">
        <w:rPr>
          <w:rFonts w:cs="Arial"/>
          <w:i/>
          <w:iCs/>
          <w:szCs w:val="24"/>
          <w:shd w:val="clear" w:color="auto" w:fill="FFFFFF"/>
        </w:rPr>
        <w:t>31</w:t>
      </w:r>
      <w:r w:rsidRPr="00BD1F6B">
        <w:rPr>
          <w:rFonts w:cs="Arial"/>
          <w:szCs w:val="24"/>
          <w:shd w:val="clear" w:color="auto" w:fill="FFFFFF"/>
        </w:rPr>
        <w:t>(6), pp.2564-2581.</w:t>
      </w:r>
    </w:p>
    <w:p w14:paraId="7EB215E9" w14:textId="77777777" w:rsidR="0017342B" w:rsidRPr="00BD1F6B" w:rsidRDefault="0017342B" w:rsidP="00BD1F6B">
      <w:pPr>
        <w:rPr>
          <w:rFonts w:cs="Arial"/>
          <w:szCs w:val="24"/>
        </w:rPr>
      </w:pPr>
      <w:r w:rsidRPr="00BD1F6B">
        <w:rPr>
          <w:rFonts w:cs="Arial"/>
          <w:szCs w:val="24"/>
        </w:rPr>
        <w:t>Font, X. and Lynes, J., (2018). Corporate social responsibility in tourism and hospitality. </w:t>
      </w:r>
      <w:r w:rsidRPr="00BD1F6B">
        <w:rPr>
          <w:rFonts w:cs="Arial"/>
          <w:i/>
          <w:iCs/>
          <w:szCs w:val="24"/>
        </w:rPr>
        <w:t>Journal of Sustainable Tourism</w:t>
      </w:r>
      <w:r w:rsidRPr="00BD1F6B">
        <w:rPr>
          <w:rFonts w:cs="Arial"/>
          <w:szCs w:val="24"/>
        </w:rPr>
        <w:t>, </w:t>
      </w:r>
      <w:r w:rsidRPr="00BD1F6B">
        <w:rPr>
          <w:rFonts w:cs="Arial"/>
          <w:i/>
          <w:iCs/>
          <w:szCs w:val="24"/>
        </w:rPr>
        <w:t>26</w:t>
      </w:r>
      <w:r w:rsidRPr="00BD1F6B">
        <w:rPr>
          <w:rFonts w:cs="Arial"/>
          <w:szCs w:val="24"/>
        </w:rPr>
        <w:t>(7), pp.1027-1042.</w:t>
      </w:r>
    </w:p>
    <w:p w14:paraId="10FF7752" w14:textId="77777777" w:rsidR="0017342B" w:rsidRPr="00BD1F6B" w:rsidRDefault="0017342B" w:rsidP="00BD1F6B">
      <w:pPr>
        <w:rPr>
          <w:rFonts w:cs="Arial"/>
          <w:szCs w:val="24"/>
        </w:rPr>
      </w:pPr>
      <w:proofErr w:type="spellStart"/>
      <w:r w:rsidRPr="00BD1F6B">
        <w:rPr>
          <w:rFonts w:cs="Arial"/>
          <w:szCs w:val="24"/>
        </w:rPr>
        <w:t>Haski</w:t>
      </w:r>
      <w:proofErr w:type="spellEnd"/>
      <w:r w:rsidRPr="00BD1F6B">
        <w:rPr>
          <w:rFonts w:cs="Arial"/>
          <w:szCs w:val="24"/>
        </w:rPr>
        <w:t>-Leventhal, D. (2018) Strategic corporate social responsibility: tools &amp; theories for responsible management. London: SAGE.</w:t>
      </w:r>
    </w:p>
    <w:p w14:paraId="33913904" w14:textId="77777777" w:rsidR="0017342B" w:rsidRPr="00BD1F6B" w:rsidRDefault="0017342B" w:rsidP="00BD1F6B">
      <w:pPr>
        <w:rPr>
          <w:rFonts w:cs="Arial"/>
          <w:szCs w:val="24"/>
        </w:rPr>
      </w:pPr>
      <w:proofErr w:type="spellStart"/>
      <w:r w:rsidRPr="00BD1F6B">
        <w:rPr>
          <w:rFonts w:cs="Arial"/>
          <w:szCs w:val="24"/>
        </w:rPr>
        <w:t>Inkson</w:t>
      </w:r>
      <w:proofErr w:type="spellEnd"/>
      <w:r w:rsidRPr="00BD1F6B">
        <w:rPr>
          <w:rFonts w:cs="Arial"/>
          <w:szCs w:val="24"/>
        </w:rPr>
        <w:t>, C. and Minnaert, L. (2018) Tourism management: an introduction. 2nd ed. London: SAGE.</w:t>
      </w:r>
    </w:p>
    <w:p w14:paraId="65451914" w14:textId="77777777" w:rsidR="0017342B" w:rsidRPr="00BD1F6B" w:rsidRDefault="0017342B" w:rsidP="00BD1F6B">
      <w:pPr>
        <w:rPr>
          <w:rFonts w:cs="Arial"/>
          <w:szCs w:val="24"/>
          <w:shd w:val="clear" w:color="auto" w:fill="FFFFFF"/>
        </w:rPr>
      </w:pPr>
      <w:proofErr w:type="spellStart"/>
      <w:r w:rsidRPr="00BD1F6B">
        <w:rPr>
          <w:rFonts w:cs="Arial"/>
          <w:szCs w:val="24"/>
          <w:shd w:val="clear" w:color="auto" w:fill="FFFFFF"/>
        </w:rPr>
        <w:t>Karvounidi</w:t>
      </w:r>
      <w:proofErr w:type="spellEnd"/>
      <w:r w:rsidRPr="00BD1F6B">
        <w:rPr>
          <w:rFonts w:cs="Arial"/>
          <w:szCs w:val="24"/>
          <w:shd w:val="clear" w:color="auto" w:fill="FFFFFF"/>
        </w:rPr>
        <w:t xml:space="preserve">, M.D., Alexandropoulou, A.P. and </w:t>
      </w:r>
      <w:proofErr w:type="spellStart"/>
      <w:r w:rsidRPr="00BD1F6B">
        <w:rPr>
          <w:rFonts w:cs="Arial"/>
          <w:szCs w:val="24"/>
          <w:shd w:val="clear" w:color="auto" w:fill="FFFFFF"/>
        </w:rPr>
        <w:t>Fousteris</w:t>
      </w:r>
      <w:proofErr w:type="spellEnd"/>
      <w:r w:rsidRPr="00BD1F6B">
        <w:rPr>
          <w:rFonts w:cs="Arial"/>
          <w:szCs w:val="24"/>
          <w:shd w:val="clear" w:color="auto" w:fill="FFFFFF"/>
        </w:rPr>
        <w:t>, A.E., (2024). Towards Sustainable Hospitality: Enhancing Energy Efficiency in Hotels. </w:t>
      </w:r>
      <w:r w:rsidRPr="00BD1F6B">
        <w:rPr>
          <w:rFonts w:cs="Arial"/>
          <w:i/>
          <w:iCs/>
          <w:szCs w:val="24"/>
          <w:shd w:val="clear" w:color="auto" w:fill="FFFFFF"/>
        </w:rPr>
        <w:t>International Research Journal of Economics and Management Studies IRJEMS</w:t>
      </w:r>
      <w:r w:rsidRPr="00BD1F6B">
        <w:rPr>
          <w:rFonts w:cs="Arial"/>
          <w:szCs w:val="24"/>
          <w:shd w:val="clear" w:color="auto" w:fill="FFFFFF"/>
        </w:rPr>
        <w:t>, </w:t>
      </w:r>
      <w:r w:rsidRPr="00BD1F6B">
        <w:rPr>
          <w:rFonts w:cs="Arial"/>
          <w:i/>
          <w:iCs/>
          <w:szCs w:val="24"/>
          <w:shd w:val="clear" w:color="auto" w:fill="FFFFFF"/>
        </w:rPr>
        <w:t>3</w:t>
      </w:r>
      <w:r w:rsidRPr="00BD1F6B">
        <w:rPr>
          <w:rFonts w:cs="Arial"/>
          <w:szCs w:val="24"/>
          <w:shd w:val="clear" w:color="auto" w:fill="FFFFFF"/>
        </w:rPr>
        <w:t>(6).</w:t>
      </w:r>
    </w:p>
    <w:p w14:paraId="26E0112C" w14:textId="77777777" w:rsidR="0017342B" w:rsidRPr="00BD1F6B" w:rsidRDefault="0017342B" w:rsidP="00BD1F6B">
      <w:pPr>
        <w:rPr>
          <w:rFonts w:cs="Arial"/>
          <w:szCs w:val="24"/>
        </w:rPr>
      </w:pPr>
      <w:r w:rsidRPr="00BD1F6B">
        <w:rPr>
          <w:rFonts w:cs="Arial"/>
          <w:szCs w:val="24"/>
        </w:rPr>
        <w:t>Kim, Y.H., Barber, N. and Kim, D.K., (2019). Sustainability research in the hotel industry: Past, present, and future. </w:t>
      </w:r>
      <w:r w:rsidRPr="00BD1F6B">
        <w:rPr>
          <w:rFonts w:cs="Arial"/>
          <w:i/>
          <w:iCs/>
          <w:szCs w:val="24"/>
        </w:rPr>
        <w:t>Journal of Hospitality Marketing &amp; Management</w:t>
      </w:r>
      <w:r w:rsidRPr="00BD1F6B">
        <w:rPr>
          <w:rFonts w:cs="Arial"/>
          <w:szCs w:val="24"/>
        </w:rPr>
        <w:t>, </w:t>
      </w:r>
      <w:r w:rsidRPr="00BD1F6B">
        <w:rPr>
          <w:rFonts w:cs="Arial"/>
          <w:i/>
          <w:iCs/>
          <w:szCs w:val="24"/>
        </w:rPr>
        <w:t>28</w:t>
      </w:r>
      <w:r w:rsidRPr="00BD1F6B">
        <w:rPr>
          <w:rFonts w:cs="Arial"/>
          <w:szCs w:val="24"/>
        </w:rPr>
        <w:t>(5), pp.576-620.</w:t>
      </w:r>
    </w:p>
    <w:p w14:paraId="7CFF96F4" w14:textId="77777777" w:rsidR="0017342B" w:rsidRPr="00BD1F6B" w:rsidRDefault="0017342B" w:rsidP="00BD1F6B">
      <w:pPr>
        <w:rPr>
          <w:rFonts w:cs="Arial"/>
          <w:szCs w:val="24"/>
        </w:rPr>
      </w:pPr>
      <w:proofErr w:type="spellStart"/>
      <w:r w:rsidRPr="00BD1F6B">
        <w:rPr>
          <w:rFonts w:cs="Arial"/>
          <w:szCs w:val="24"/>
        </w:rPr>
        <w:lastRenderedPageBreak/>
        <w:t>Korstanje</w:t>
      </w:r>
      <w:proofErr w:type="spellEnd"/>
      <w:r w:rsidRPr="00BD1F6B">
        <w:rPr>
          <w:rFonts w:cs="Arial"/>
          <w:szCs w:val="24"/>
        </w:rPr>
        <w:t>, George, B., &amp; Nedelea, A. (2020). Strategies for promoting sustainable hospitality and tourism services. IGI Global.</w:t>
      </w:r>
    </w:p>
    <w:p w14:paraId="744F03E7" w14:textId="77777777" w:rsidR="0017342B" w:rsidRPr="00BD1F6B" w:rsidRDefault="0017342B" w:rsidP="00BD1F6B">
      <w:pPr>
        <w:rPr>
          <w:rFonts w:cs="Arial"/>
          <w:szCs w:val="24"/>
          <w:shd w:val="clear" w:color="auto" w:fill="FFFFFF"/>
        </w:rPr>
      </w:pPr>
      <w:r w:rsidRPr="00BD1F6B">
        <w:rPr>
          <w:rFonts w:cs="Arial"/>
          <w:szCs w:val="24"/>
          <w:shd w:val="clear" w:color="auto" w:fill="FFFFFF"/>
        </w:rPr>
        <w:t xml:space="preserve">Legrand, W., Chen, J.S. and </w:t>
      </w:r>
      <w:proofErr w:type="spellStart"/>
      <w:r w:rsidRPr="00BD1F6B">
        <w:rPr>
          <w:rFonts w:cs="Arial"/>
          <w:szCs w:val="24"/>
          <w:shd w:val="clear" w:color="auto" w:fill="FFFFFF"/>
        </w:rPr>
        <w:t>Laeis</w:t>
      </w:r>
      <w:proofErr w:type="spellEnd"/>
      <w:r w:rsidRPr="00BD1F6B">
        <w:rPr>
          <w:rFonts w:cs="Arial"/>
          <w:szCs w:val="24"/>
          <w:shd w:val="clear" w:color="auto" w:fill="FFFFFF"/>
        </w:rPr>
        <w:t>, G.C., (2022). </w:t>
      </w:r>
      <w:r w:rsidRPr="00BD1F6B">
        <w:rPr>
          <w:rFonts w:cs="Arial"/>
          <w:i/>
          <w:iCs/>
          <w:szCs w:val="24"/>
          <w:shd w:val="clear" w:color="auto" w:fill="FFFFFF"/>
        </w:rPr>
        <w:t>Sustainability in the hospitality industry: Principles of sustainable operations</w:t>
      </w:r>
      <w:r w:rsidRPr="00BD1F6B">
        <w:rPr>
          <w:rFonts w:cs="Arial"/>
          <w:szCs w:val="24"/>
          <w:shd w:val="clear" w:color="auto" w:fill="FFFFFF"/>
        </w:rPr>
        <w:t>. Routledge.</w:t>
      </w:r>
    </w:p>
    <w:p w14:paraId="1655991A" w14:textId="77777777" w:rsidR="0017342B" w:rsidRPr="00BD1F6B" w:rsidRDefault="0017342B" w:rsidP="00BD1F6B">
      <w:pPr>
        <w:rPr>
          <w:rFonts w:cs="Arial"/>
          <w:szCs w:val="24"/>
        </w:rPr>
      </w:pPr>
      <w:r w:rsidRPr="00BD1F6B">
        <w:rPr>
          <w:rFonts w:cs="Arial"/>
          <w:szCs w:val="24"/>
        </w:rPr>
        <w:t xml:space="preserve">London Marriott Hotel Grosvenor Square (2016). </w:t>
      </w:r>
      <w:r w:rsidRPr="00BD1F6B">
        <w:rPr>
          <w:rFonts w:cs="Arial"/>
          <w:i/>
          <w:iCs/>
          <w:szCs w:val="24"/>
        </w:rPr>
        <w:t>London Marriott Hotel Grosvenor Square</w:t>
      </w:r>
      <w:r w:rsidRPr="00BD1F6B">
        <w:rPr>
          <w:rFonts w:cs="Arial"/>
          <w:szCs w:val="24"/>
        </w:rPr>
        <w:t>. [online] Marriott Bonvoy. Available at: https://www.marriott.com/en-us/hotels/londt-london-marriott-hotel-grosvenor-square/overview/ [Accessed 19 Oct. 2024].</w:t>
      </w:r>
    </w:p>
    <w:p w14:paraId="6CDF2860" w14:textId="77777777" w:rsidR="0017342B" w:rsidRPr="00BD1F6B" w:rsidRDefault="0017342B" w:rsidP="00BD1F6B">
      <w:pPr>
        <w:rPr>
          <w:rFonts w:cs="Arial"/>
          <w:szCs w:val="24"/>
        </w:rPr>
      </w:pPr>
      <w:proofErr w:type="spellStart"/>
      <w:r w:rsidRPr="00BD1F6B">
        <w:rPr>
          <w:rFonts w:cs="Arial"/>
          <w:szCs w:val="24"/>
        </w:rPr>
        <w:t>Moyeen</w:t>
      </w:r>
      <w:proofErr w:type="spellEnd"/>
      <w:r w:rsidRPr="00BD1F6B">
        <w:rPr>
          <w:rFonts w:cs="Arial"/>
          <w:szCs w:val="24"/>
        </w:rPr>
        <w:t>, A. and Mehjabeen, M., (2024). CSR research in the hotel industry: how it relates to promoting the SDGs. Social Responsibility Journal, 20(9), pp.1770-1786.</w:t>
      </w:r>
    </w:p>
    <w:p w14:paraId="481CD1FA" w14:textId="77777777" w:rsidR="0017342B" w:rsidRPr="00BD1F6B" w:rsidRDefault="0017342B" w:rsidP="00BD1F6B">
      <w:pPr>
        <w:rPr>
          <w:rFonts w:cs="Arial"/>
          <w:szCs w:val="24"/>
        </w:rPr>
      </w:pPr>
      <w:r w:rsidRPr="00BD1F6B">
        <w:rPr>
          <w:rFonts w:cs="Arial"/>
          <w:szCs w:val="24"/>
        </w:rPr>
        <w:t xml:space="preserve">Ng, A.W. and </w:t>
      </w:r>
      <w:proofErr w:type="spellStart"/>
      <w:r w:rsidRPr="00BD1F6B">
        <w:rPr>
          <w:rFonts w:cs="Arial"/>
          <w:szCs w:val="24"/>
        </w:rPr>
        <w:t>Tavitiyaman</w:t>
      </w:r>
      <w:proofErr w:type="spellEnd"/>
      <w:r w:rsidRPr="00BD1F6B">
        <w:rPr>
          <w:rFonts w:cs="Arial"/>
          <w:szCs w:val="24"/>
        </w:rPr>
        <w:t>, P., (2020). Corporate social responsibility and sustainability initiatives of multinational hotel corporations. </w:t>
      </w:r>
      <w:r w:rsidRPr="00BD1F6B">
        <w:rPr>
          <w:rFonts w:cs="Arial"/>
          <w:i/>
          <w:iCs/>
          <w:szCs w:val="24"/>
        </w:rPr>
        <w:t>International business, trade and institutional sustainability</w:t>
      </w:r>
      <w:r w:rsidRPr="00BD1F6B">
        <w:rPr>
          <w:rFonts w:cs="Arial"/>
          <w:szCs w:val="24"/>
        </w:rPr>
        <w:t>, pp.3-15.</w:t>
      </w:r>
    </w:p>
    <w:p w14:paraId="14B03B44" w14:textId="77777777" w:rsidR="0017342B" w:rsidRPr="00BD1F6B" w:rsidRDefault="0017342B" w:rsidP="00BD1F6B">
      <w:pPr>
        <w:rPr>
          <w:rFonts w:cs="Arial"/>
          <w:szCs w:val="24"/>
          <w:shd w:val="clear" w:color="auto" w:fill="FFFFFF"/>
        </w:rPr>
      </w:pPr>
      <w:r w:rsidRPr="00BD1F6B">
        <w:rPr>
          <w:rFonts w:cs="Arial"/>
          <w:szCs w:val="24"/>
          <w:shd w:val="clear" w:color="auto" w:fill="FFFFFF"/>
        </w:rPr>
        <w:t>Sarwar, H., Ishaq, M.I. and Franzoni, S., (2024). Influence of HRM on CSR and performance of upscale hotels in developed and developing countries. </w:t>
      </w:r>
      <w:r w:rsidRPr="00BD1F6B">
        <w:rPr>
          <w:rFonts w:cs="Arial"/>
          <w:i/>
          <w:iCs/>
          <w:szCs w:val="24"/>
          <w:shd w:val="clear" w:color="auto" w:fill="FFFFFF"/>
        </w:rPr>
        <w:t>Environment, Development and Sustainability</w:t>
      </w:r>
      <w:r w:rsidRPr="00BD1F6B">
        <w:rPr>
          <w:rFonts w:cs="Arial"/>
          <w:szCs w:val="24"/>
          <w:shd w:val="clear" w:color="auto" w:fill="FFFFFF"/>
        </w:rPr>
        <w:t>, </w:t>
      </w:r>
      <w:r w:rsidRPr="00BD1F6B">
        <w:rPr>
          <w:rFonts w:cs="Arial"/>
          <w:i/>
          <w:iCs/>
          <w:szCs w:val="24"/>
          <w:shd w:val="clear" w:color="auto" w:fill="FFFFFF"/>
        </w:rPr>
        <w:t>26</w:t>
      </w:r>
      <w:r w:rsidRPr="00BD1F6B">
        <w:rPr>
          <w:rFonts w:cs="Arial"/>
          <w:szCs w:val="24"/>
          <w:shd w:val="clear" w:color="auto" w:fill="FFFFFF"/>
        </w:rPr>
        <w:t>(1), pp.335-357.</w:t>
      </w:r>
    </w:p>
    <w:p w14:paraId="47DE5234" w14:textId="77777777" w:rsidR="0017342B" w:rsidRPr="00BD1F6B" w:rsidRDefault="0017342B" w:rsidP="00BD1F6B">
      <w:pPr>
        <w:rPr>
          <w:rFonts w:cs="Arial"/>
          <w:szCs w:val="24"/>
        </w:rPr>
      </w:pPr>
      <w:r w:rsidRPr="00BD1F6B">
        <w:rPr>
          <w:rFonts w:cs="Arial"/>
          <w:szCs w:val="24"/>
        </w:rPr>
        <w:t>Sloan, P., Legrand, W. and Chen, J.S. (2017) Sustainability in the hospitality industry: principles of sustainable operations. 3</w:t>
      </w:r>
      <w:r w:rsidRPr="00BD1F6B">
        <w:rPr>
          <w:rFonts w:cs="Arial"/>
          <w:szCs w:val="24"/>
          <w:vertAlign w:val="superscript"/>
        </w:rPr>
        <w:t>rd</w:t>
      </w:r>
      <w:r w:rsidRPr="00BD1F6B">
        <w:rPr>
          <w:rFonts w:cs="Arial"/>
          <w:szCs w:val="24"/>
        </w:rPr>
        <w:t xml:space="preserve"> </w:t>
      </w:r>
      <w:proofErr w:type="spellStart"/>
      <w:r w:rsidRPr="00BD1F6B">
        <w:rPr>
          <w:rFonts w:cs="Arial"/>
          <w:szCs w:val="24"/>
        </w:rPr>
        <w:t>edn</w:t>
      </w:r>
      <w:proofErr w:type="spellEnd"/>
      <w:r w:rsidRPr="00BD1F6B">
        <w:rPr>
          <w:rFonts w:cs="Arial"/>
          <w:szCs w:val="24"/>
        </w:rPr>
        <w:t>. London: Butterworth-Heinemann.</w:t>
      </w:r>
    </w:p>
    <w:p w14:paraId="37047F11" w14:textId="77777777" w:rsidR="0017342B" w:rsidRPr="00BD1F6B" w:rsidRDefault="0017342B" w:rsidP="00BD1F6B">
      <w:pPr>
        <w:rPr>
          <w:rFonts w:cs="Arial"/>
          <w:szCs w:val="24"/>
        </w:rPr>
      </w:pPr>
      <w:r w:rsidRPr="00BD1F6B">
        <w:rPr>
          <w:rFonts w:cs="Arial"/>
          <w:szCs w:val="24"/>
        </w:rPr>
        <w:t>Smith, R.A. and Ong, J.L.T., (2015). Corporate social responsibility and the operationalization challenge for global tourism organizations. Asia Pacific Journal of Tourism Research, 20(5), pp.487-499.</w:t>
      </w:r>
    </w:p>
    <w:p w14:paraId="428B716A" w14:textId="77777777" w:rsidR="0017342B" w:rsidRPr="00BD1F6B" w:rsidRDefault="0017342B" w:rsidP="00BD1F6B">
      <w:pPr>
        <w:rPr>
          <w:rFonts w:cs="Arial"/>
          <w:szCs w:val="24"/>
        </w:rPr>
      </w:pPr>
      <w:r w:rsidRPr="00BD1F6B">
        <w:rPr>
          <w:rFonts w:cs="Arial"/>
          <w:szCs w:val="24"/>
        </w:rPr>
        <w:t>Wickham, Donnelly, T., &amp; French, L. (2021). Strategic Sustainability Management in the Event Sector. Event Management, 25(3), 279–296.</w:t>
      </w:r>
    </w:p>
    <w:p w14:paraId="278289F5" w14:textId="77777777" w:rsidR="000125E7" w:rsidRDefault="000125E7"/>
    <w:sectPr w:rsidR="000125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2EE"/>
    <w:rsid w:val="000125E7"/>
    <w:rsid w:val="0017342B"/>
    <w:rsid w:val="007973C7"/>
    <w:rsid w:val="00BD1F6B"/>
    <w:rsid w:val="00D706D2"/>
    <w:rsid w:val="00F272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7B075"/>
  <w15:chartTrackingRefBased/>
  <w15:docId w15:val="{E1AA42F8-C5F4-4561-B8EE-3AD5FE41F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342B"/>
    <w:pPr>
      <w:spacing w:after="200" w:line="360" w:lineRule="auto"/>
      <w:jc w:val="both"/>
    </w:pPr>
    <w:rPr>
      <w:rFonts w:ascii="Arial" w:eastAsiaTheme="minorEastAsia" w:hAnsi="Arial"/>
      <w:kern w:val="0"/>
      <w:sz w:val="24"/>
      <w:lang w:val="en-US" w:eastAsia="ja-JP"/>
      <w14:ligatures w14:val="none"/>
    </w:rPr>
  </w:style>
  <w:style w:type="paragraph" w:styleId="Titlu1">
    <w:name w:val="heading 1"/>
    <w:basedOn w:val="Normal"/>
    <w:next w:val="Normal"/>
    <w:link w:val="Titlu1Caracter"/>
    <w:uiPriority w:val="9"/>
    <w:qFormat/>
    <w:rsid w:val="00F272EE"/>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Titlu2">
    <w:name w:val="heading 2"/>
    <w:basedOn w:val="Normal"/>
    <w:next w:val="Normal"/>
    <w:link w:val="Titlu2Caracter"/>
    <w:uiPriority w:val="9"/>
    <w:semiHidden/>
    <w:unhideWhenUsed/>
    <w:qFormat/>
    <w:rsid w:val="00F272EE"/>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Titlu3">
    <w:name w:val="heading 3"/>
    <w:basedOn w:val="Normal"/>
    <w:next w:val="Normal"/>
    <w:link w:val="Titlu3Caracter"/>
    <w:uiPriority w:val="9"/>
    <w:semiHidden/>
    <w:unhideWhenUsed/>
    <w:qFormat/>
    <w:rsid w:val="00F272EE"/>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val="en-GB" w:eastAsia="en-US"/>
      <w14:ligatures w14:val="standardContextual"/>
    </w:rPr>
  </w:style>
  <w:style w:type="paragraph" w:styleId="Titlu4">
    <w:name w:val="heading 4"/>
    <w:basedOn w:val="Normal"/>
    <w:next w:val="Normal"/>
    <w:link w:val="Titlu4Caracter"/>
    <w:uiPriority w:val="9"/>
    <w:semiHidden/>
    <w:unhideWhenUsed/>
    <w:qFormat/>
    <w:rsid w:val="00F272EE"/>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lang w:val="en-GB" w:eastAsia="en-US"/>
      <w14:ligatures w14:val="standardContextual"/>
    </w:rPr>
  </w:style>
  <w:style w:type="paragraph" w:styleId="Titlu5">
    <w:name w:val="heading 5"/>
    <w:basedOn w:val="Normal"/>
    <w:next w:val="Normal"/>
    <w:link w:val="Titlu5Caracter"/>
    <w:uiPriority w:val="9"/>
    <w:semiHidden/>
    <w:unhideWhenUsed/>
    <w:qFormat/>
    <w:rsid w:val="00F272EE"/>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lang w:val="en-GB" w:eastAsia="en-US"/>
      <w14:ligatures w14:val="standardContextual"/>
    </w:rPr>
  </w:style>
  <w:style w:type="paragraph" w:styleId="Titlu6">
    <w:name w:val="heading 6"/>
    <w:basedOn w:val="Normal"/>
    <w:next w:val="Normal"/>
    <w:link w:val="Titlu6Caracter"/>
    <w:uiPriority w:val="9"/>
    <w:semiHidden/>
    <w:unhideWhenUsed/>
    <w:qFormat/>
    <w:rsid w:val="00F272EE"/>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lang w:val="en-GB" w:eastAsia="en-US"/>
      <w14:ligatures w14:val="standardContextual"/>
    </w:rPr>
  </w:style>
  <w:style w:type="paragraph" w:styleId="Titlu7">
    <w:name w:val="heading 7"/>
    <w:basedOn w:val="Normal"/>
    <w:next w:val="Normal"/>
    <w:link w:val="Titlu7Caracter"/>
    <w:uiPriority w:val="9"/>
    <w:semiHidden/>
    <w:unhideWhenUsed/>
    <w:qFormat/>
    <w:rsid w:val="00F272EE"/>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lang w:val="en-GB" w:eastAsia="en-US"/>
      <w14:ligatures w14:val="standardContextual"/>
    </w:rPr>
  </w:style>
  <w:style w:type="paragraph" w:styleId="Titlu8">
    <w:name w:val="heading 8"/>
    <w:basedOn w:val="Normal"/>
    <w:next w:val="Normal"/>
    <w:link w:val="Titlu8Caracter"/>
    <w:uiPriority w:val="9"/>
    <w:semiHidden/>
    <w:unhideWhenUsed/>
    <w:qFormat/>
    <w:rsid w:val="00F272EE"/>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lang w:val="en-GB" w:eastAsia="en-US"/>
      <w14:ligatures w14:val="standardContextual"/>
    </w:rPr>
  </w:style>
  <w:style w:type="paragraph" w:styleId="Titlu9">
    <w:name w:val="heading 9"/>
    <w:basedOn w:val="Normal"/>
    <w:next w:val="Normal"/>
    <w:link w:val="Titlu9Caracter"/>
    <w:uiPriority w:val="9"/>
    <w:semiHidden/>
    <w:unhideWhenUsed/>
    <w:qFormat/>
    <w:rsid w:val="00F272EE"/>
    <w:pPr>
      <w:keepNext/>
      <w:keepLines/>
      <w:spacing w:after="0" w:line="259" w:lineRule="auto"/>
      <w:jc w:val="left"/>
      <w:outlineLvl w:val="8"/>
    </w:pPr>
    <w:rPr>
      <w:rFonts w:asciiTheme="minorHAnsi" w:eastAsiaTheme="majorEastAsia" w:hAnsiTheme="minorHAnsi" w:cstheme="majorBidi"/>
      <w:color w:val="272727" w:themeColor="text1" w:themeTint="D8"/>
      <w:kern w:val="2"/>
      <w:sz w:val="22"/>
      <w:lang w:val="en-GB" w:eastAsia="en-US"/>
      <w14:ligatures w14:val="standardContextual"/>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272EE"/>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F272EE"/>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F272EE"/>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F272EE"/>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F272EE"/>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F272EE"/>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F272EE"/>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F272EE"/>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F272EE"/>
    <w:rPr>
      <w:rFonts w:eastAsiaTheme="majorEastAsia" w:cstheme="majorBidi"/>
      <w:color w:val="272727" w:themeColor="text1" w:themeTint="D8"/>
    </w:rPr>
  </w:style>
  <w:style w:type="paragraph" w:styleId="Titlu">
    <w:name w:val="Title"/>
    <w:basedOn w:val="Normal"/>
    <w:next w:val="Normal"/>
    <w:link w:val="TitluCaracter"/>
    <w:uiPriority w:val="10"/>
    <w:qFormat/>
    <w:rsid w:val="00F272EE"/>
    <w:pPr>
      <w:spacing w:after="80" w:line="240" w:lineRule="auto"/>
      <w:contextualSpacing/>
      <w:jc w:val="left"/>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uCaracter">
    <w:name w:val="Titlu Caracter"/>
    <w:basedOn w:val="Fontdeparagrafimplicit"/>
    <w:link w:val="Titlu"/>
    <w:uiPriority w:val="10"/>
    <w:rsid w:val="00F272EE"/>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F272EE"/>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lang w:val="en-GB" w:eastAsia="en-US"/>
      <w14:ligatures w14:val="standardContextual"/>
    </w:rPr>
  </w:style>
  <w:style w:type="character" w:customStyle="1" w:styleId="SubtitluCaracter">
    <w:name w:val="Subtitlu Caracter"/>
    <w:basedOn w:val="Fontdeparagrafimplicit"/>
    <w:link w:val="Subtitlu"/>
    <w:uiPriority w:val="11"/>
    <w:rsid w:val="00F272EE"/>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F272EE"/>
    <w:pPr>
      <w:spacing w:before="160" w:after="160" w:line="259" w:lineRule="auto"/>
      <w:jc w:val="center"/>
    </w:pPr>
    <w:rPr>
      <w:rFonts w:asciiTheme="minorHAnsi" w:eastAsiaTheme="minorHAnsi" w:hAnsiTheme="minorHAnsi"/>
      <w:i/>
      <w:iCs/>
      <w:color w:val="404040" w:themeColor="text1" w:themeTint="BF"/>
      <w:kern w:val="2"/>
      <w:sz w:val="22"/>
      <w:lang w:val="en-GB" w:eastAsia="en-US"/>
      <w14:ligatures w14:val="standardContextual"/>
    </w:rPr>
  </w:style>
  <w:style w:type="character" w:customStyle="1" w:styleId="CitatCaracter">
    <w:name w:val="Citat Caracter"/>
    <w:basedOn w:val="Fontdeparagrafimplicit"/>
    <w:link w:val="Citat"/>
    <w:uiPriority w:val="29"/>
    <w:rsid w:val="00F272EE"/>
    <w:rPr>
      <w:i/>
      <w:iCs/>
      <w:color w:val="404040" w:themeColor="text1" w:themeTint="BF"/>
    </w:rPr>
  </w:style>
  <w:style w:type="paragraph" w:styleId="Listparagraf">
    <w:name w:val="List Paragraph"/>
    <w:basedOn w:val="Normal"/>
    <w:uiPriority w:val="34"/>
    <w:qFormat/>
    <w:rsid w:val="00F272EE"/>
    <w:pPr>
      <w:spacing w:after="160" w:line="259" w:lineRule="auto"/>
      <w:ind w:left="720"/>
      <w:contextualSpacing/>
      <w:jc w:val="left"/>
    </w:pPr>
    <w:rPr>
      <w:rFonts w:asciiTheme="minorHAnsi" w:eastAsiaTheme="minorHAnsi" w:hAnsiTheme="minorHAnsi"/>
      <w:kern w:val="2"/>
      <w:sz w:val="22"/>
      <w:lang w:val="en-GB" w:eastAsia="en-US"/>
      <w14:ligatures w14:val="standardContextual"/>
    </w:rPr>
  </w:style>
  <w:style w:type="character" w:styleId="Accentuareintens">
    <w:name w:val="Intense Emphasis"/>
    <w:basedOn w:val="Fontdeparagrafimplicit"/>
    <w:uiPriority w:val="21"/>
    <w:qFormat/>
    <w:rsid w:val="00F272EE"/>
    <w:rPr>
      <w:i/>
      <w:iCs/>
      <w:color w:val="0F4761" w:themeColor="accent1" w:themeShade="BF"/>
    </w:rPr>
  </w:style>
  <w:style w:type="paragraph" w:styleId="Citatintens">
    <w:name w:val="Intense Quote"/>
    <w:basedOn w:val="Normal"/>
    <w:next w:val="Normal"/>
    <w:link w:val="CitatintensCaracter"/>
    <w:uiPriority w:val="30"/>
    <w:qFormat/>
    <w:rsid w:val="00F272EE"/>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i/>
      <w:iCs/>
      <w:color w:val="0F4761" w:themeColor="accent1" w:themeShade="BF"/>
      <w:kern w:val="2"/>
      <w:sz w:val="22"/>
      <w:lang w:val="en-GB" w:eastAsia="en-US"/>
      <w14:ligatures w14:val="standardContextual"/>
    </w:rPr>
  </w:style>
  <w:style w:type="character" w:customStyle="1" w:styleId="CitatintensCaracter">
    <w:name w:val="Citat intens Caracter"/>
    <w:basedOn w:val="Fontdeparagrafimplicit"/>
    <w:link w:val="Citatintens"/>
    <w:uiPriority w:val="30"/>
    <w:rsid w:val="00F272EE"/>
    <w:rPr>
      <w:i/>
      <w:iCs/>
      <w:color w:val="0F4761" w:themeColor="accent1" w:themeShade="BF"/>
    </w:rPr>
  </w:style>
  <w:style w:type="character" w:styleId="Referireintens">
    <w:name w:val="Intense Reference"/>
    <w:basedOn w:val="Fontdeparagrafimplicit"/>
    <w:uiPriority w:val="32"/>
    <w:qFormat/>
    <w:rsid w:val="00F272E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D1945B-63E1-4CE6-996D-57858EA896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2728</Words>
  <Characters>15554</Characters>
  <Application>Microsoft Office Word</Application>
  <DocSecurity>0</DocSecurity>
  <Lines>129</Lines>
  <Paragraphs>36</Paragraphs>
  <ScaleCrop>false</ScaleCrop>
  <Company/>
  <LinksUpToDate>false</LinksUpToDate>
  <CharactersWithSpaces>18246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3</cp:revision>
  <dcterms:created xsi:type="dcterms:W3CDTF">2024-10-21T20:27:00Z</dcterms:created>
  <dcterms:modified xsi:type="dcterms:W3CDTF">2024-10-21T20:36:00Z</dcterms:modified>
</cp:coreProperties>
</file>