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2E1F71" w14:textId="662C0720" w:rsidR="00F1355F" w:rsidRDefault="00EE40D1" w:rsidP="00F1355F">
      <w:pPr>
        <w:spacing w:after="160" w:line="259" w:lineRule="auto"/>
        <w:jc w:val="center"/>
        <w:rPr>
          <w:rFonts w:ascii="Verdana" w:hAnsi="Verdana"/>
          <w:b/>
          <w:caps/>
          <w:sz w:val="18"/>
          <w:szCs w:val="18"/>
        </w:rPr>
      </w:pPr>
      <w:r w:rsidRPr="00EE40D1">
        <w:rPr>
          <w:rFonts w:ascii="Verdana" w:hAnsi="Verdana"/>
          <w:b/>
          <w:i/>
          <w:color w:val="FF0000"/>
          <w:sz w:val="44"/>
        </w:rPr>
        <w:t>Evidence of Learning (E-Portfolio)</w:t>
      </w:r>
    </w:p>
    <w:p w14:paraId="0E78E6A7" w14:textId="77777777" w:rsidR="00F1355F" w:rsidRDefault="00F1355F" w:rsidP="00F1355F">
      <w:pPr>
        <w:spacing w:after="160" w:line="259" w:lineRule="auto"/>
        <w:rPr>
          <w:rFonts w:ascii="Verdana" w:hAnsi="Verdana"/>
          <w:b/>
          <w:caps/>
          <w:sz w:val="18"/>
          <w:szCs w:val="18"/>
        </w:rPr>
      </w:pPr>
    </w:p>
    <w:p w14:paraId="4F355BC6" w14:textId="77777777" w:rsidR="00F1355F" w:rsidRDefault="00F1355F" w:rsidP="00F1355F">
      <w:pPr>
        <w:spacing w:after="160" w:line="259" w:lineRule="auto"/>
        <w:jc w:val="center"/>
        <w:rPr>
          <w:rFonts w:ascii="Verdana" w:hAnsi="Verdana"/>
          <w:b/>
          <w:caps/>
          <w:sz w:val="18"/>
          <w:szCs w:val="18"/>
        </w:rPr>
      </w:pPr>
      <w:r>
        <w:rPr>
          <w:noProof/>
          <w:lang w:eastAsia="en-GB"/>
        </w:rPr>
        <w:drawing>
          <wp:inline distT="0" distB="0" distL="0" distR="0" wp14:anchorId="597964BF" wp14:editId="211ACC5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0EA33B" w14:textId="77777777" w:rsidR="00F1355F" w:rsidRDefault="00F1355F" w:rsidP="00F1355F">
      <w:pPr>
        <w:spacing w:after="160" w:line="259" w:lineRule="auto"/>
        <w:rPr>
          <w:rFonts w:ascii="Verdana" w:hAnsi="Verdana"/>
          <w:b/>
          <w:caps/>
          <w:sz w:val="18"/>
          <w:szCs w:val="18"/>
        </w:rPr>
      </w:pPr>
    </w:p>
    <w:p w14:paraId="4598E247" w14:textId="0A26F3CA" w:rsidR="00F1355F" w:rsidRPr="007F15D5" w:rsidRDefault="00F1355F" w:rsidP="00F1355F">
      <w:pPr>
        <w:spacing w:after="160" w:line="259" w:lineRule="auto"/>
        <w:rPr>
          <w:rFonts w:ascii="Verdana" w:hAnsi="Verdana"/>
          <w:b/>
          <w:bCs/>
          <w:caps/>
          <w:color w:val="FF0000"/>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7F15D5" w:rsidRPr="007F15D5">
        <w:rPr>
          <w:rFonts w:ascii="Verdana" w:hAnsi="Verdana"/>
          <w:b/>
          <w:bCs/>
          <w:caps/>
          <w:color w:val="FF0000"/>
          <w:sz w:val="18"/>
          <w:szCs w:val="18"/>
        </w:rPr>
        <w:t>Academic Skills for the Digital Era (BMSW4013)</w:t>
      </w:r>
      <w:r w:rsidR="007F15D5">
        <w:rPr>
          <w:rFonts w:ascii="Verdana" w:hAnsi="Verdana"/>
          <w:b/>
          <w:bCs/>
          <w:caps/>
          <w:color w:val="FF0000"/>
          <w:sz w:val="18"/>
          <w:szCs w:val="18"/>
        </w:rPr>
        <w:t>.</w:t>
      </w:r>
    </w:p>
    <w:p w14:paraId="152DA173" w14:textId="11B49EDA" w:rsidR="00F1355F" w:rsidRDefault="00F1355F" w:rsidP="00F1355F">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007F15D5">
        <w:rPr>
          <w:rFonts w:ascii="Verdana" w:hAnsi="Verdana"/>
          <w:b/>
          <w:caps/>
          <w:color w:val="FF0000"/>
          <w:sz w:val="18"/>
          <w:szCs w:val="18"/>
        </w:rPr>
        <w:t>Mais bitar (2417052).</w:t>
      </w:r>
    </w:p>
    <w:p w14:paraId="594ADDCD" w14:textId="77777777" w:rsidR="00F1355F" w:rsidRDefault="00F1355F" w:rsidP="00F1355F">
      <w:pPr>
        <w:spacing w:after="160" w:line="259" w:lineRule="auto"/>
        <w:rPr>
          <w:rFonts w:ascii="Verdana" w:hAnsi="Verdana"/>
          <w:b/>
          <w:caps/>
          <w:color w:val="FF0000"/>
          <w:sz w:val="18"/>
          <w:szCs w:val="18"/>
        </w:rPr>
      </w:pPr>
      <w:r w:rsidRPr="007D452A">
        <w:rPr>
          <w:rFonts w:ascii="Verdana" w:hAnsi="Verdana"/>
          <w:b/>
          <w:caps/>
          <w:color w:val="000000" w:themeColor="text1"/>
          <w:sz w:val="18"/>
          <w:szCs w:val="18"/>
        </w:rPr>
        <w:t xml:space="preserve">Lecturer Name:                  </w:t>
      </w:r>
      <w:r w:rsidR="007F15D5" w:rsidRPr="007F15D5">
        <w:rPr>
          <w:rFonts w:ascii="Verdana" w:hAnsi="Verdana"/>
          <w:b/>
          <w:caps/>
          <w:color w:val="FF0000"/>
          <w:sz w:val="18"/>
          <w:szCs w:val="18"/>
        </w:rPr>
        <w:t>Ffion Cumberpatch</w:t>
      </w:r>
      <w:r w:rsidR="007F15D5">
        <w:rPr>
          <w:rFonts w:ascii="Verdana" w:hAnsi="Verdana"/>
          <w:b/>
          <w:caps/>
          <w:color w:val="FF0000"/>
          <w:sz w:val="18"/>
          <w:szCs w:val="18"/>
        </w:rPr>
        <w:t>.</w:t>
      </w:r>
    </w:p>
    <w:p w14:paraId="664DD84B" w14:textId="77777777" w:rsidR="007F15D5" w:rsidRDefault="007F15D5" w:rsidP="00F1355F">
      <w:pPr>
        <w:spacing w:after="160" w:line="259" w:lineRule="auto"/>
        <w:rPr>
          <w:rFonts w:ascii="Verdana" w:hAnsi="Verdana"/>
          <w:b/>
          <w:caps/>
          <w:sz w:val="18"/>
          <w:szCs w:val="18"/>
        </w:rPr>
      </w:pPr>
    </w:p>
    <w:p w14:paraId="7B0A6290" w14:textId="77777777" w:rsidR="007F15D5" w:rsidRDefault="007F15D5" w:rsidP="00F1355F">
      <w:pPr>
        <w:spacing w:after="160" w:line="259" w:lineRule="auto"/>
        <w:rPr>
          <w:rFonts w:ascii="Verdana" w:hAnsi="Verdana"/>
          <w:b/>
          <w:caps/>
          <w:sz w:val="18"/>
          <w:szCs w:val="18"/>
        </w:rPr>
      </w:pPr>
    </w:p>
    <w:p w14:paraId="7DC45D47" w14:textId="77777777" w:rsidR="007F15D5" w:rsidRDefault="007F15D5" w:rsidP="00F1355F">
      <w:pPr>
        <w:spacing w:after="160" w:line="259" w:lineRule="auto"/>
        <w:rPr>
          <w:rFonts w:ascii="Verdana" w:hAnsi="Verdana"/>
          <w:b/>
          <w:caps/>
          <w:sz w:val="18"/>
          <w:szCs w:val="18"/>
        </w:rPr>
      </w:pPr>
    </w:p>
    <w:p w14:paraId="0FC2E51C" w14:textId="77777777" w:rsidR="007F15D5" w:rsidRDefault="007F15D5" w:rsidP="00F1355F">
      <w:pPr>
        <w:spacing w:after="160" w:line="259" w:lineRule="auto"/>
        <w:rPr>
          <w:rFonts w:ascii="Verdana" w:hAnsi="Verdana"/>
          <w:b/>
          <w:caps/>
          <w:sz w:val="18"/>
          <w:szCs w:val="18"/>
        </w:rPr>
      </w:pPr>
    </w:p>
    <w:p w14:paraId="0FBCB739" w14:textId="77777777" w:rsidR="007F15D5" w:rsidRDefault="007F15D5" w:rsidP="00F1355F">
      <w:pPr>
        <w:spacing w:after="160" w:line="259" w:lineRule="auto"/>
        <w:rPr>
          <w:rFonts w:ascii="Verdana" w:hAnsi="Verdana"/>
          <w:b/>
          <w:caps/>
          <w:sz w:val="18"/>
          <w:szCs w:val="18"/>
        </w:rPr>
      </w:pPr>
    </w:p>
    <w:p w14:paraId="504BD17D" w14:textId="77777777" w:rsidR="007F15D5" w:rsidRDefault="007F15D5" w:rsidP="00F1355F">
      <w:pPr>
        <w:spacing w:after="160" w:line="259" w:lineRule="auto"/>
        <w:rPr>
          <w:rFonts w:ascii="Verdana" w:hAnsi="Verdana"/>
          <w:b/>
          <w:caps/>
          <w:sz w:val="18"/>
          <w:szCs w:val="18"/>
        </w:rPr>
      </w:pPr>
    </w:p>
    <w:p w14:paraId="183431ED" w14:textId="77777777" w:rsidR="007F15D5" w:rsidRDefault="007F15D5" w:rsidP="00F1355F">
      <w:pPr>
        <w:spacing w:after="160" w:line="259" w:lineRule="auto"/>
        <w:rPr>
          <w:rFonts w:ascii="Verdana" w:hAnsi="Verdana"/>
          <w:b/>
          <w:caps/>
          <w:sz w:val="18"/>
          <w:szCs w:val="18"/>
        </w:rPr>
      </w:pPr>
    </w:p>
    <w:p w14:paraId="3E8D6F54" w14:textId="77777777" w:rsidR="007F15D5" w:rsidRDefault="007F15D5" w:rsidP="00F1355F">
      <w:pPr>
        <w:spacing w:after="160" w:line="259" w:lineRule="auto"/>
        <w:rPr>
          <w:rFonts w:ascii="Verdana" w:hAnsi="Verdana"/>
          <w:b/>
          <w:caps/>
          <w:sz w:val="18"/>
          <w:szCs w:val="18"/>
        </w:rPr>
      </w:pPr>
    </w:p>
    <w:p w14:paraId="1495391C" w14:textId="77777777" w:rsidR="007F15D5" w:rsidRDefault="007F15D5" w:rsidP="00F1355F">
      <w:pPr>
        <w:spacing w:after="160" w:line="259" w:lineRule="auto"/>
        <w:rPr>
          <w:rFonts w:ascii="Verdana" w:hAnsi="Verdana"/>
          <w:b/>
          <w:caps/>
          <w:sz w:val="18"/>
          <w:szCs w:val="18"/>
        </w:rPr>
      </w:pPr>
    </w:p>
    <w:p w14:paraId="50824193" w14:textId="77777777" w:rsidR="007F15D5" w:rsidRDefault="007F15D5" w:rsidP="00F1355F">
      <w:pPr>
        <w:spacing w:after="160" w:line="259" w:lineRule="auto"/>
        <w:rPr>
          <w:rFonts w:ascii="Verdana" w:hAnsi="Verdana"/>
          <w:b/>
          <w:caps/>
          <w:sz w:val="18"/>
          <w:szCs w:val="18"/>
        </w:rPr>
      </w:pPr>
    </w:p>
    <w:p w14:paraId="05CB46C8" w14:textId="77777777" w:rsidR="007F15D5" w:rsidRDefault="007F15D5" w:rsidP="00F1355F">
      <w:pPr>
        <w:spacing w:after="160" w:line="259" w:lineRule="auto"/>
        <w:rPr>
          <w:rFonts w:ascii="Verdana" w:hAnsi="Verdana"/>
          <w:b/>
          <w:caps/>
          <w:sz w:val="18"/>
          <w:szCs w:val="18"/>
        </w:rPr>
      </w:pPr>
    </w:p>
    <w:p w14:paraId="299E8DCD" w14:textId="77777777" w:rsidR="007F15D5" w:rsidRDefault="007F15D5" w:rsidP="00F1355F">
      <w:pPr>
        <w:spacing w:after="160" w:line="259" w:lineRule="auto"/>
        <w:rPr>
          <w:rFonts w:ascii="Verdana" w:hAnsi="Verdana"/>
          <w:b/>
          <w:caps/>
          <w:sz w:val="18"/>
          <w:szCs w:val="18"/>
        </w:rPr>
      </w:pPr>
    </w:p>
    <w:p w14:paraId="12978296" w14:textId="1D06B25E" w:rsidR="007F15D5" w:rsidRPr="00A20E20" w:rsidRDefault="007F15D5" w:rsidP="00F1355F">
      <w:pPr>
        <w:spacing w:after="160" w:line="259" w:lineRule="auto"/>
        <w:rPr>
          <w:rFonts w:ascii="Verdana" w:hAnsi="Verdana"/>
          <w:b/>
          <w:caps/>
          <w:sz w:val="18"/>
          <w:szCs w:val="18"/>
        </w:rPr>
        <w:sectPr w:rsidR="007F15D5" w:rsidRPr="00A20E20" w:rsidSect="00F1355F">
          <w:pgSz w:w="11906" w:h="16838"/>
          <w:pgMar w:top="1440" w:right="1440" w:bottom="1440" w:left="1440" w:header="708" w:footer="708" w:gutter="0"/>
          <w:cols w:space="708"/>
          <w:docGrid w:linePitch="360"/>
        </w:sectPr>
      </w:pPr>
      <w:r>
        <w:rPr>
          <w:rFonts w:ascii="Verdana" w:hAnsi="Verdana"/>
          <w:b/>
          <w:caps/>
          <w:sz w:val="18"/>
          <w:szCs w:val="18"/>
        </w:rPr>
        <w:t>wORD COUNT: 1848.</w:t>
      </w:r>
    </w:p>
    <w:sdt>
      <w:sdtPr>
        <w:rPr>
          <w:rFonts w:ascii="Calibri" w:eastAsiaTheme="minorHAnsi" w:hAnsi="Calibri" w:cs="Calibri"/>
          <w:color w:val="auto"/>
          <w:sz w:val="22"/>
          <w:szCs w:val="22"/>
          <w:lang w:val="en-GB"/>
        </w:rPr>
        <w:id w:val="968400829"/>
        <w:docPartObj>
          <w:docPartGallery w:val="Table of Contents"/>
          <w:docPartUnique/>
        </w:docPartObj>
      </w:sdtPr>
      <w:sdtEndPr>
        <w:rPr>
          <w:b/>
          <w:bCs/>
          <w:noProof/>
        </w:rPr>
      </w:sdtEndPr>
      <w:sdtContent>
        <w:p w14:paraId="70766BDF" w14:textId="57BD8677" w:rsidR="00F1355F" w:rsidRDefault="00F1355F">
          <w:pPr>
            <w:pStyle w:val="TOCHeading"/>
          </w:pPr>
          <w:r>
            <w:t>Contents</w:t>
          </w:r>
        </w:p>
        <w:p w14:paraId="5DA42A85" w14:textId="786B3619" w:rsidR="00F1355F" w:rsidRPr="00C34425" w:rsidRDefault="00F1355F">
          <w:pPr>
            <w:pStyle w:val="TOC1"/>
            <w:tabs>
              <w:tab w:val="right" w:leader="dot" w:pos="9016"/>
            </w:tabs>
            <w:rPr>
              <w:rFonts w:ascii="Arial" w:hAnsi="Arial" w:cs="Arial"/>
              <w:noProof/>
              <w:sz w:val="24"/>
              <w:szCs w:val="24"/>
            </w:rPr>
          </w:pPr>
          <w:r w:rsidRPr="00C34425">
            <w:rPr>
              <w:rFonts w:ascii="Arial" w:hAnsi="Arial" w:cs="Arial"/>
              <w:sz w:val="24"/>
              <w:szCs w:val="24"/>
            </w:rPr>
            <w:fldChar w:fldCharType="begin"/>
          </w:r>
          <w:r w:rsidRPr="00C34425">
            <w:rPr>
              <w:rFonts w:ascii="Arial" w:hAnsi="Arial" w:cs="Arial"/>
              <w:sz w:val="24"/>
              <w:szCs w:val="24"/>
            </w:rPr>
            <w:instrText xml:space="preserve"> TOC \o "1-3" \h \z \u </w:instrText>
          </w:r>
          <w:r w:rsidRPr="00C34425">
            <w:rPr>
              <w:rFonts w:ascii="Arial" w:hAnsi="Arial" w:cs="Arial"/>
              <w:sz w:val="24"/>
              <w:szCs w:val="24"/>
            </w:rPr>
            <w:fldChar w:fldCharType="separate"/>
          </w:r>
          <w:hyperlink w:anchor="_Toc173460476" w:history="1">
            <w:r w:rsidRPr="00C34425">
              <w:rPr>
                <w:rStyle w:val="Hyperlink"/>
                <w:rFonts w:ascii="Arial" w:hAnsi="Arial" w:cs="Arial"/>
                <w:noProof/>
                <w:sz w:val="24"/>
                <w:szCs w:val="24"/>
              </w:rPr>
              <w:t xml:space="preserve">Element 1 – </w:t>
            </w:r>
            <w:r w:rsidR="007F15D5" w:rsidRPr="007F15D5">
              <w:rPr>
                <w:rStyle w:val="Hyperlink"/>
                <w:rFonts w:ascii="Arial" w:hAnsi="Arial" w:cs="Arial"/>
                <w:noProof/>
                <w:sz w:val="24"/>
                <w:szCs w:val="24"/>
              </w:rPr>
              <w:t>Essay: Effective Study Strategies for Students in the Digital Era</w:t>
            </w:r>
            <w:r w:rsidRPr="00C34425">
              <w:rPr>
                <w:rFonts w:ascii="Arial" w:hAnsi="Arial" w:cs="Arial"/>
                <w:noProof/>
                <w:webHidden/>
                <w:sz w:val="24"/>
                <w:szCs w:val="24"/>
              </w:rPr>
              <w:tab/>
            </w:r>
            <w:r w:rsidR="002E5FB5">
              <w:rPr>
                <w:rFonts w:ascii="Arial" w:hAnsi="Arial" w:cs="Arial"/>
                <w:noProof/>
                <w:webHidden/>
                <w:sz w:val="24"/>
                <w:szCs w:val="24"/>
              </w:rPr>
              <w:t>3</w:t>
            </w:r>
          </w:hyperlink>
        </w:p>
        <w:p w14:paraId="7E002414" w14:textId="5DC27E82" w:rsidR="00F1355F" w:rsidRPr="00C34425" w:rsidRDefault="00F1355F">
          <w:pPr>
            <w:pStyle w:val="TOC2"/>
            <w:tabs>
              <w:tab w:val="right" w:leader="dot" w:pos="9016"/>
            </w:tabs>
            <w:rPr>
              <w:rFonts w:ascii="Arial" w:hAnsi="Arial" w:cs="Arial"/>
              <w:noProof/>
              <w:sz w:val="24"/>
              <w:szCs w:val="24"/>
            </w:rPr>
          </w:pPr>
          <w:hyperlink w:anchor="_Toc173460477" w:history="1">
            <w:r w:rsidRPr="00C34425">
              <w:rPr>
                <w:rStyle w:val="Hyperlink"/>
                <w:rFonts w:ascii="Arial" w:hAnsi="Arial" w:cs="Arial"/>
                <w:noProof/>
                <w:sz w:val="24"/>
                <w:szCs w:val="24"/>
              </w:rPr>
              <w:t>Reference List</w:t>
            </w:r>
            <w:r w:rsidRPr="00C34425">
              <w:rPr>
                <w:rFonts w:ascii="Arial" w:hAnsi="Arial" w:cs="Arial"/>
                <w:noProof/>
                <w:webHidden/>
                <w:sz w:val="24"/>
                <w:szCs w:val="24"/>
              </w:rPr>
              <w:tab/>
            </w:r>
            <w:r w:rsidR="007F15D5">
              <w:rPr>
                <w:rFonts w:ascii="Arial" w:hAnsi="Arial" w:cs="Arial"/>
                <w:noProof/>
                <w:webHidden/>
                <w:sz w:val="24"/>
                <w:szCs w:val="24"/>
              </w:rPr>
              <w:t>5</w:t>
            </w:r>
          </w:hyperlink>
        </w:p>
        <w:p w14:paraId="66750574" w14:textId="044FB27C" w:rsidR="00F1355F" w:rsidRPr="00C34425" w:rsidRDefault="00F1355F">
          <w:pPr>
            <w:pStyle w:val="TOC1"/>
            <w:tabs>
              <w:tab w:val="right" w:leader="dot" w:pos="9016"/>
            </w:tabs>
            <w:rPr>
              <w:rFonts w:ascii="Arial" w:hAnsi="Arial" w:cs="Arial"/>
              <w:noProof/>
              <w:sz w:val="24"/>
              <w:szCs w:val="24"/>
            </w:rPr>
          </w:pPr>
          <w:hyperlink w:anchor="_Toc173460478" w:history="1">
            <w:r w:rsidRPr="00C34425">
              <w:rPr>
                <w:rStyle w:val="Hyperlink"/>
                <w:rFonts w:ascii="Arial" w:hAnsi="Arial" w:cs="Arial"/>
                <w:noProof/>
                <w:sz w:val="24"/>
                <w:szCs w:val="24"/>
              </w:rPr>
              <w:t xml:space="preserve">Element 2 – </w:t>
            </w:r>
            <w:r w:rsidR="007F15D5" w:rsidRPr="007F15D5">
              <w:rPr>
                <w:rStyle w:val="Hyperlink"/>
                <w:rFonts w:ascii="Arial" w:hAnsi="Arial" w:cs="Arial"/>
                <w:noProof/>
                <w:sz w:val="24"/>
                <w:szCs w:val="24"/>
              </w:rPr>
              <w:t>Report: Time Management an Essential Skill for Student Success</w:t>
            </w:r>
            <w:r w:rsidRPr="00C34425">
              <w:rPr>
                <w:rFonts w:ascii="Arial" w:hAnsi="Arial" w:cs="Arial"/>
                <w:noProof/>
                <w:webHidden/>
                <w:sz w:val="24"/>
                <w:szCs w:val="24"/>
              </w:rPr>
              <w:tab/>
            </w:r>
            <w:r w:rsidR="007F15D5">
              <w:rPr>
                <w:rFonts w:ascii="Arial" w:hAnsi="Arial" w:cs="Arial"/>
                <w:noProof/>
                <w:webHidden/>
                <w:sz w:val="24"/>
                <w:szCs w:val="24"/>
              </w:rPr>
              <w:t>7</w:t>
            </w:r>
          </w:hyperlink>
        </w:p>
        <w:p w14:paraId="325F2C73" w14:textId="217A647C" w:rsidR="00F1355F" w:rsidRPr="00C34425" w:rsidRDefault="00F1355F">
          <w:pPr>
            <w:pStyle w:val="TOC2"/>
            <w:tabs>
              <w:tab w:val="right" w:leader="dot" w:pos="9016"/>
            </w:tabs>
            <w:rPr>
              <w:rFonts w:ascii="Arial" w:hAnsi="Arial" w:cs="Arial"/>
              <w:noProof/>
              <w:sz w:val="24"/>
              <w:szCs w:val="24"/>
            </w:rPr>
          </w:pPr>
          <w:hyperlink w:anchor="_Toc173460479" w:history="1">
            <w:r w:rsidRPr="00C34425">
              <w:rPr>
                <w:rStyle w:val="Hyperlink"/>
                <w:rFonts w:ascii="Arial" w:hAnsi="Arial" w:cs="Arial"/>
                <w:noProof/>
                <w:sz w:val="24"/>
                <w:szCs w:val="24"/>
              </w:rPr>
              <w:t>Reference List</w:t>
            </w:r>
            <w:r w:rsidRPr="00C34425">
              <w:rPr>
                <w:rFonts w:ascii="Arial" w:hAnsi="Arial" w:cs="Arial"/>
                <w:noProof/>
                <w:webHidden/>
                <w:sz w:val="24"/>
                <w:szCs w:val="24"/>
              </w:rPr>
              <w:tab/>
            </w:r>
            <w:r w:rsidR="007F15D5">
              <w:rPr>
                <w:rFonts w:ascii="Arial" w:hAnsi="Arial" w:cs="Arial"/>
                <w:noProof/>
                <w:webHidden/>
                <w:sz w:val="24"/>
                <w:szCs w:val="24"/>
              </w:rPr>
              <w:t>11</w:t>
            </w:r>
          </w:hyperlink>
        </w:p>
        <w:p w14:paraId="0839148B" w14:textId="1F6447EC" w:rsidR="00F1355F" w:rsidRPr="00C34425" w:rsidRDefault="00F1355F">
          <w:pPr>
            <w:pStyle w:val="TOC1"/>
            <w:tabs>
              <w:tab w:val="right" w:leader="dot" w:pos="9016"/>
            </w:tabs>
            <w:rPr>
              <w:rFonts w:ascii="Arial" w:hAnsi="Arial" w:cs="Arial"/>
              <w:noProof/>
              <w:sz w:val="24"/>
              <w:szCs w:val="24"/>
            </w:rPr>
          </w:pPr>
          <w:hyperlink w:anchor="_Toc173460480" w:history="1">
            <w:r w:rsidRPr="00C34425">
              <w:rPr>
                <w:rStyle w:val="Hyperlink"/>
                <w:rFonts w:ascii="Arial" w:hAnsi="Arial" w:cs="Arial"/>
                <w:noProof/>
                <w:sz w:val="24"/>
                <w:szCs w:val="24"/>
              </w:rPr>
              <w:t xml:space="preserve">Element 3 – </w:t>
            </w:r>
            <w:r w:rsidR="007F15D5" w:rsidRPr="007F15D5">
              <w:rPr>
                <w:rStyle w:val="Hyperlink"/>
                <w:rFonts w:ascii="Arial" w:hAnsi="Arial" w:cs="Arial"/>
                <w:noProof/>
                <w:sz w:val="24"/>
                <w:szCs w:val="24"/>
              </w:rPr>
              <w:t>How to tutorial: How to use OneNote to Enhance Your Academic Performance</w:t>
            </w:r>
            <w:r w:rsidRPr="00C34425">
              <w:rPr>
                <w:rFonts w:ascii="Arial" w:hAnsi="Arial" w:cs="Arial"/>
                <w:noProof/>
                <w:webHidden/>
                <w:sz w:val="24"/>
                <w:szCs w:val="24"/>
              </w:rPr>
              <w:tab/>
            </w:r>
            <w:r w:rsidR="007F15D5">
              <w:rPr>
                <w:rFonts w:ascii="Arial" w:hAnsi="Arial" w:cs="Arial"/>
                <w:noProof/>
                <w:webHidden/>
                <w:sz w:val="24"/>
                <w:szCs w:val="24"/>
              </w:rPr>
              <w:t>12</w:t>
            </w:r>
          </w:hyperlink>
        </w:p>
        <w:p w14:paraId="10D5C708" w14:textId="14CE2B70" w:rsidR="00F1355F" w:rsidRPr="00C34425" w:rsidRDefault="00F1355F">
          <w:pPr>
            <w:pStyle w:val="TOC2"/>
            <w:tabs>
              <w:tab w:val="right" w:leader="dot" w:pos="9016"/>
            </w:tabs>
            <w:rPr>
              <w:rFonts w:ascii="Arial" w:hAnsi="Arial" w:cs="Arial"/>
              <w:noProof/>
              <w:sz w:val="24"/>
              <w:szCs w:val="24"/>
            </w:rPr>
          </w:pPr>
          <w:hyperlink w:anchor="_Toc173460481" w:history="1">
            <w:r w:rsidRPr="00C34425">
              <w:rPr>
                <w:rStyle w:val="Hyperlink"/>
                <w:rFonts w:ascii="Arial" w:hAnsi="Arial" w:cs="Arial"/>
                <w:noProof/>
                <w:sz w:val="24"/>
                <w:szCs w:val="24"/>
              </w:rPr>
              <w:t>Reference List</w:t>
            </w:r>
            <w:r w:rsidRPr="00C34425">
              <w:rPr>
                <w:rFonts w:ascii="Arial" w:hAnsi="Arial" w:cs="Arial"/>
                <w:noProof/>
                <w:webHidden/>
                <w:sz w:val="24"/>
                <w:szCs w:val="24"/>
              </w:rPr>
              <w:tab/>
            </w:r>
            <w:r w:rsidR="007F15D5">
              <w:rPr>
                <w:rFonts w:ascii="Arial" w:hAnsi="Arial" w:cs="Arial"/>
                <w:noProof/>
                <w:webHidden/>
                <w:sz w:val="24"/>
                <w:szCs w:val="24"/>
              </w:rPr>
              <w:t>1</w:t>
            </w:r>
            <w:r w:rsidRPr="00C34425">
              <w:rPr>
                <w:rFonts w:ascii="Arial" w:hAnsi="Arial" w:cs="Arial"/>
                <w:noProof/>
                <w:webHidden/>
                <w:sz w:val="24"/>
                <w:szCs w:val="24"/>
              </w:rPr>
              <w:fldChar w:fldCharType="begin"/>
            </w:r>
            <w:r w:rsidRPr="00C34425">
              <w:rPr>
                <w:rFonts w:ascii="Arial" w:hAnsi="Arial" w:cs="Arial"/>
                <w:noProof/>
                <w:webHidden/>
                <w:sz w:val="24"/>
                <w:szCs w:val="24"/>
              </w:rPr>
              <w:instrText xml:space="preserve"> PAGEREF _Toc173460481 \h </w:instrText>
            </w:r>
            <w:r w:rsidRPr="00C34425">
              <w:rPr>
                <w:rFonts w:ascii="Arial" w:hAnsi="Arial" w:cs="Arial"/>
                <w:noProof/>
                <w:webHidden/>
                <w:sz w:val="24"/>
                <w:szCs w:val="24"/>
              </w:rPr>
            </w:r>
            <w:r w:rsidRPr="00C34425">
              <w:rPr>
                <w:rFonts w:ascii="Arial" w:hAnsi="Arial" w:cs="Arial"/>
                <w:noProof/>
                <w:webHidden/>
                <w:sz w:val="24"/>
                <w:szCs w:val="24"/>
              </w:rPr>
              <w:fldChar w:fldCharType="separate"/>
            </w:r>
            <w:r w:rsidRPr="00C34425">
              <w:rPr>
                <w:rFonts w:ascii="Arial" w:hAnsi="Arial" w:cs="Arial"/>
                <w:noProof/>
                <w:webHidden/>
                <w:sz w:val="24"/>
                <w:szCs w:val="24"/>
              </w:rPr>
              <w:t>2</w:t>
            </w:r>
            <w:r w:rsidRPr="00C34425">
              <w:rPr>
                <w:rFonts w:ascii="Arial" w:hAnsi="Arial" w:cs="Arial"/>
                <w:noProof/>
                <w:webHidden/>
                <w:sz w:val="24"/>
                <w:szCs w:val="24"/>
              </w:rPr>
              <w:fldChar w:fldCharType="end"/>
            </w:r>
          </w:hyperlink>
        </w:p>
        <w:p w14:paraId="57923268" w14:textId="042BCA71" w:rsidR="00F1355F" w:rsidRDefault="00F1355F">
          <w:r w:rsidRPr="00C34425">
            <w:rPr>
              <w:rFonts w:ascii="Arial" w:hAnsi="Arial" w:cs="Arial"/>
              <w:b/>
              <w:bCs/>
              <w:noProof/>
              <w:sz w:val="24"/>
              <w:szCs w:val="24"/>
            </w:rPr>
            <w:fldChar w:fldCharType="end"/>
          </w:r>
        </w:p>
      </w:sdtContent>
    </w:sdt>
    <w:p w14:paraId="1F021311" w14:textId="77777777" w:rsidR="00F1355F" w:rsidRDefault="00F1355F" w:rsidP="00F1355F">
      <w:pPr>
        <w:pStyle w:val="Heading1"/>
        <w:sectPr w:rsidR="00F1355F">
          <w:pgSz w:w="11906" w:h="16838"/>
          <w:pgMar w:top="1440" w:right="1440" w:bottom="1440" w:left="1440" w:header="708" w:footer="708" w:gutter="0"/>
          <w:cols w:space="708"/>
          <w:docGrid w:linePitch="360"/>
        </w:sectPr>
      </w:pPr>
      <w:bookmarkStart w:id="0" w:name="_Toc173460476"/>
    </w:p>
    <w:p w14:paraId="2EA24E17" w14:textId="1AEF2036" w:rsidR="00F1355F" w:rsidRDefault="00F1355F" w:rsidP="00F1355F">
      <w:pPr>
        <w:pStyle w:val="Heading1"/>
      </w:pPr>
      <w:r>
        <w:lastRenderedPageBreak/>
        <w:t xml:space="preserve">Element 1 – </w:t>
      </w:r>
      <w:bookmarkStart w:id="1" w:name="_Hlk181978118"/>
      <w:bookmarkEnd w:id="0"/>
      <w:r w:rsidR="002E5FB5">
        <w:t xml:space="preserve">Essay: </w:t>
      </w:r>
      <w:r w:rsidR="000821A3" w:rsidRPr="000821A3">
        <w:t>Effective Study Strategies for Students in the Digital Era</w:t>
      </w:r>
      <w:bookmarkEnd w:id="1"/>
    </w:p>
    <w:p w14:paraId="3829AF1C" w14:textId="77777777" w:rsidR="000821A3" w:rsidRPr="004C463D" w:rsidRDefault="000821A3" w:rsidP="000821A3">
      <w:pPr>
        <w:spacing w:line="360" w:lineRule="auto"/>
        <w:ind w:firstLine="720"/>
        <w:jc w:val="both"/>
        <w:rPr>
          <w:rFonts w:ascii="Arial" w:eastAsia="Times New Roman" w:hAnsi="Arial" w:cs="Arial"/>
          <w:sz w:val="24"/>
          <w:szCs w:val="24"/>
          <w:lang w:eastAsia="en-GB"/>
        </w:rPr>
      </w:pPr>
      <w:bookmarkStart w:id="2" w:name="_Toc173460477"/>
      <w:r w:rsidRPr="004C463D">
        <w:rPr>
          <w:rFonts w:ascii="Arial" w:hAnsi="Arial" w:cs="Arial"/>
          <w:sz w:val="24"/>
          <w:szCs w:val="24"/>
        </w:rPr>
        <w:t xml:space="preserve">Learning styles determine the best way for a person to learn. These are referred to as VARK (visual, aural, read/write, </w:t>
      </w:r>
      <w:proofErr w:type="spellStart"/>
      <w:r w:rsidRPr="004C463D">
        <w:rPr>
          <w:rFonts w:ascii="Arial" w:hAnsi="Arial" w:cs="Arial"/>
          <w:sz w:val="24"/>
          <w:szCs w:val="24"/>
        </w:rPr>
        <w:t>kinesthetic</w:t>
      </w:r>
      <w:proofErr w:type="spellEnd"/>
      <w:r w:rsidRPr="004C463D">
        <w:rPr>
          <w:rFonts w:ascii="Arial" w:hAnsi="Arial" w:cs="Arial"/>
          <w:sz w:val="24"/>
          <w:szCs w:val="24"/>
        </w:rPr>
        <w:t xml:space="preserve">). Each learning style has the learning strategy that best suits it </w:t>
      </w:r>
      <w:r w:rsidRPr="004C463D">
        <w:rPr>
          <w:rFonts w:ascii="Arial" w:eastAsia="Times New Roman" w:hAnsi="Arial" w:cs="Arial"/>
          <w:sz w:val="24"/>
          <w:szCs w:val="24"/>
          <w:lang w:eastAsia="en-GB"/>
        </w:rPr>
        <w:t>(Cherry, 2023)</w:t>
      </w:r>
      <w:r w:rsidRPr="004C463D">
        <w:rPr>
          <w:rFonts w:ascii="Arial" w:hAnsi="Arial" w:cs="Arial"/>
          <w:sz w:val="24"/>
          <w:szCs w:val="24"/>
        </w:rPr>
        <w:t xml:space="preserve">. A learning strategy is a way to learn and use information, so those who use appropriate learning strategies will end up with good academic level </w:t>
      </w:r>
      <w:r w:rsidRPr="004C463D">
        <w:rPr>
          <w:rFonts w:ascii="Arial" w:eastAsia="Times New Roman" w:hAnsi="Arial" w:cs="Arial"/>
          <w:sz w:val="24"/>
          <w:szCs w:val="24"/>
          <w:lang w:eastAsia="en-GB"/>
        </w:rPr>
        <w:t xml:space="preserve">(Yip, 2021). </w:t>
      </w:r>
      <w:r w:rsidRPr="004C463D">
        <w:rPr>
          <w:rFonts w:ascii="Arial" w:hAnsi="Arial" w:cs="Arial"/>
          <w:sz w:val="24"/>
          <w:szCs w:val="24"/>
        </w:rPr>
        <w:t>This essay will discuss two learning strategies which are: study in groups and note-taking.</w:t>
      </w:r>
    </w:p>
    <w:p w14:paraId="322FA7A1" w14:textId="77777777" w:rsidR="000821A3" w:rsidRPr="004C463D" w:rsidRDefault="000821A3" w:rsidP="000821A3">
      <w:pPr>
        <w:spacing w:line="360" w:lineRule="auto"/>
        <w:jc w:val="both"/>
        <w:rPr>
          <w:rFonts w:ascii="Arial" w:hAnsi="Arial" w:cs="Arial"/>
          <w:sz w:val="24"/>
          <w:szCs w:val="24"/>
        </w:rPr>
      </w:pPr>
      <w:r w:rsidRPr="004C463D">
        <w:rPr>
          <w:rFonts w:ascii="Arial" w:hAnsi="Arial" w:cs="Arial"/>
          <w:sz w:val="24"/>
          <w:szCs w:val="24"/>
        </w:rPr>
        <w:t xml:space="preserve"> </w:t>
      </w:r>
      <w:r w:rsidRPr="004C463D">
        <w:rPr>
          <w:rFonts w:ascii="Arial" w:hAnsi="Arial" w:cs="Arial"/>
          <w:sz w:val="24"/>
          <w:szCs w:val="24"/>
        </w:rPr>
        <w:tab/>
        <w:t xml:space="preserve">Studying in a university may require studying in groups. This includes joint activities, group projects etc. which can help in understanding and solving issues related to their study through discussion, feedback and peer support (Cottrell, 2024). Studying in groups helps students to stay motivated, and keeps them engaged as it opens a window for discussions and debates. It helps students to understand different points of views; it also allows students to improve their communication and speaking skills and helps with retaining information when they sit together for revising materials. Making study groups successful and beneficial requires setting roles for each person and having a clear structure of the session: meaning that the session has goals, roles for students in the session, and breaks in between tasks to keep productivity and energy in the group (Scott, 2022). </w:t>
      </w:r>
      <w:proofErr w:type="spellStart"/>
      <w:r w:rsidRPr="004C463D">
        <w:rPr>
          <w:rFonts w:ascii="Arial" w:hAnsi="Arial" w:cs="Arial"/>
          <w:sz w:val="24"/>
          <w:szCs w:val="24"/>
        </w:rPr>
        <w:t>Kinesthetic</w:t>
      </w:r>
      <w:proofErr w:type="spellEnd"/>
      <w:r w:rsidRPr="004C463D">
        <w:rPr>
          <w:rFonts w:ascii="Arial" w:hAnsi="Arial" w:cs="Arial"/>
          <w:sz w:val="24"/>
          <w:szCs w:val="24"/>
        </w:rPr>
        <w:t xml:space="preserve"> learners benefit most from this strategy as they work best in active and engaging study environment rather than studying quietly on their own (Azevedo, 2017). Also, Aural learners find it useful to study with a friend or in groups because they can practice active listening through group discussion and conversation, and practicing verbalization strengthens their memory and improves their ability to retain information (Simplek12, 2023). Despite most students benefit from this strategy, and since students have different learning styles, others argue that studying alone is more beneficial as students have less distractions when studying alone, they are in complete control of the study session, and they can control their studying times and environment (Oxford Learning, 2018a). Also students studying in a group are more likely to waste time in talks outside the study subject. Moreover, maintaining motivation and engagement over longer study sessions can be </w:t>
      </w:r>
      <w:r w:rsidRPr="004C463D">
        <w:rPr>
          <w:rFonts w:ascii="Arial" w:hAnsi="Arial" w:cs="Arial"/>
          <w:sz w:val="24"/>
          <w:szCs w:val="24"/>
        </w:rPr>
        <w:lastRenderedPageBreak/>
        <w:t>challenging and it is slower than studying alone as time is often consumed through discussions to make sure everyone understands the concepts (Scott, 2022).</w:t>
      </w:r>
    </w:p>
    <w:p w14:paraId="693E98E3" w14:textId="77777777" w:rsidR="000821A3" w:rsidRPr="004C463D" w:rsidRDefault="000821A3" w:rsidP="000821A3">
      <w:pPr>
        <w:spacing w:line="360" w:lineRule="auto"/>
        <w:jc w:val="both"/>
        <w:rPr>
          <w:rFonts w:ascii="Arial" w:eastAsia="Times New Roman" w:hAnsi="Arial" w:cs="Arial"/>
          <w:sz w:val="24"/>
          <w:szCs w:val="24"/>
          <w:lang w:eastAsia="en-GB"/>
        </w:rPr>
      </w:pPr>
    </w:p>
    <w:p w14:paraId="217C2EA8" w14:textId="77777777" w:rsidR="000821A3" w:rsidRPr="004C463D" w:rsidRDefault="000821A3" w:rsidP="000821A3">
      <w:pPr>
        <w:spacing w:line="360" w:lineRule="auto"/>
        <w:jc w:val="both"/>
        <w:rPr>
          <w:rFonts w:ascii="Arial" w:hAnsi="Arial" w:cs="Arial"/>
          <w:sz w:val="24"/>
          <w:szCs w:val="24"/>
          <w:shd w:val="clear" w:color="auto" w:fill="FFFFFF"/>
        </w:rPr>
      </w:pPr>
      <w:r w:rsidRPr="004C463D">
        <w:rPr>
          <w:rFonts w:ascii="Arial" w:hAnsi="Arial" w:cs="Arial"/>
          <w:sz w:val="24"/>
          <w:szCs w:val="24"/>
          <w:shd w:val="clear" w:color="auto" w:fill="FFFFFF"/>
        </w:rPr>
        <w:t xml:space="preserve">Note-taking is about making notes during study sessions to get hold of the material. To make it effective, everything that could help with making sense of the material should be written. These could include: thoughts, understanding the subject, and questions coming up during studying. After the lecture, it is important to look back at the notes and make sure everything is clear and all questions are answered. Note-taking is most effective when the notes are visited often to keep the information fresh in the mind when needed </w:t>
      </w:r>
      <w:r w:rsidRPr="004C463D">
        <w:rPr>
          <w:rFonts w:ascii="Arial" w:eastAsia="Times New Roman" w:hAnsi="Arial" w:cs="Arial"/>
          <w:sz w:val="24"/>
          <w:szCs w:val="24"/>
          <w:lang w:eastAsia="en-GB"/>
        </w:rPr>
        <w:t xml:space="preserve">(Monash University, 2022). </w:t>
      </w:r>
      <w:r w:rsidRPr="004C463D">
        <w:rPr>
          <w:rFonts w:ascii="Arial" w:hAnsi="Arial" w:cs="Arial"/>
          <w:sz w:val="24"/>
          <w:szCs w:val="24"/>
          <w:shd w:val="clear" w:color="auto" w:fill="FFFFFF"/>
        </w:rPr>
        <w:t xml:space="preserve">Good and organized note-taking results in better understanding of the subject, enhances memorising of ideas and makes studying easier. Effective notes reduces stress during exams and helps in remembering what was discussed in class </w:t>
      </w:r>
      <w:r w:rsidRPr="004C463D">
        <w:rPr>
          <w:rFonts w:ascii="Arial" w:eastAsia="Times New Roman" w:hAnsi="Arial" w:cs="Arial"/>
          <w:spacing w:val="5"/>
          <w:sz w:val="24"/>
          <w:szCs w:val="24"/>
          <w:lang w:eastAsia="en-GB"/>
        </w:rPr>
        <w:t xml:space="preserve">(Oxford Learning, 2018b). Note-taking can be done by pen and paper or using a tablet/laptop and Apps such as One-note. Handwritten notes can be more useful if highlighted and later re-organised, while some find it better to use visual tools such as posters, charts flashcards, etc. </w:t>
      </w:r>
      <w:r w:rsidRPr="004C463D">
        <w:rPr>
          <w:rFonts w:ascii="Arial" w:eastAsia="Times New Roman" w:hAnsi="Arial" w:cs="Arial"/>
          <w:sz w:val="24"/>
          <w:szCs w:val="24"/>
          <w:lang w:eastAsia="en-GB"/>
        </w:rPr>
        <w:t>(Cottrell,2024).</w:t>
      </w:r>
      <w:r w:rsidRPr="004C463D">
        <w:rPr>
          <w:rFonts w:ascii="Arial" w:hAnsi="Arial" w:cs="Arial"/>
          <w:sz w:val="24"/>
          <w:szCs w:val="24"/>
        </w:rPr>
        <w:t xml:space="preserve"> </w:t>
      </w:r>
      <w:r w:rsidRPr="004C463D">
        <w:rPr>
          <w:rFonts w:ascii="Arial" w:eastAsia="Times New Roman" w:hAnsi="Arial" w:cs="Arial"/>
          <w:spacing w:val="5"/>
          <w:sz w:val="24"/>
          <w:szCs w:val="24"/>
          <w:lang w:eastAsia="en-GB"/>
        </w:rPr>
        <w:t>Different note-taking techniques can be used such as Cornell method in which the main points, hints, and summary are written on the same page in an organised manner. The Mapping method helps with visualising notes and it is best for notes that link topics together. The Outlining method is an easy way for note-taking on topics that do not require a lot of detail as it uses bullet points and headings. The Sentence method is writing a sentence about each topic that is being covered, and it is most helpful when the lessons are moving fast and there are a lot of information to take in (Oxford Learning, 2018b)</w:t>
      </w:r>
      <w:r w:rsidRPr="004C463D">
        <w:rPr>
          <w:rFonts w:ascii="Arial" w:eastAsia="Times New Roman" w:hAnsi="Arial" w:cs="Arial"/>
          <w:sz w:val="24"/>
          <w:szCs w:val="24"/>
          <w:lang w:eastAsia="en-GB"/>
        </w:rPr>
        <w:t xml:space="preserve">. </w:t>
      </w:r>
      <w:r w:rsidRPr="004C463D">
        <w:rPr>
          <w:rFonts w:ascii="Arial" w:hAnsi="Arial" w:cs="Arial"/>
          <w:sz w:val="24"/>
          <w:szCs w:val="24"/>
          <w:shd w:val="clear" w:color="auto" w:fill="FFFFFF"/>
        </w:rPr>
        <w:t>Although, note-taking technique is considered an effective learning strategy for some people, others argue that it is sometimes difficult to take notes fast enough while trying to understand what is said, which makes it very likely to lose concentration and miss some important information (Garbutt, 2021). Additionally, note-taking can get too much to handle especially when there are lots of information to note down resulting in a load of notes that are most likely never going to be looked at again, or it can lead to problems with remembering important information when they are needed (Majewski, 2023).</w:t>
      </w:r>
    </w:p>
    <w:p w14:paraId="3416B5FA" w14:textId="77777777" w:rsidR="000821A3" w:rsidRPr="004C463D" w:rsidRDefault="000821A3" w:rsidP="000821A3">
      <w:pPr>
        <w:spacing w:line="360" w:lineRule="auto"/>
        <w:ind w:firstLine="720"/>
        <w:jc w:val="both"/>
        <w:rPr>
          <w:rFonts w:ascii="Arial" w:eastAsia="Times New Roman" w:hAnsi="Arial" w:cs="Arial"/>
          <w:sz w:val="24"/>
          <w:szCs w:val="24"/>
          <w:lang w:eastAsia="en-GB"/>
        </w:rPr>
      </w:pPr>
      <w:r w:rsidRPr="004C463D">
        <w:rPr>
          <w:rFonts w:ascii="Arial" w:eastAsia="Times New Roman" w:hAnsi="Arial" w:cs="Arial"/>
          <w:sz w:val="24"/>
          <w:szCs w:val="24"/>
          <w:lang w:eastAsia="en-GB"/>
        </w:rPr>
        <w:lastRenderedPageBreak/>
        <w:t xml:space="preserve"> Most learning styles find note-taking beneficial but in different ways. For example, visual learners use mind maps to take notes, </w:t>
      </w:r>
      <w:proofErr w:type="spellStart"/>
      <w:r w:rsidRPr="004C463D">
        <w:rPr>
          <w:rFonts w:ascii="Arial" w:eastAsia="Times New Roman" w:hAnsi="Arial" w:cs="Arial"/>
          <w:sz w:val="24"/>
          <w:szCs w:val="24"/>
          <w:lang w:eastAsia="en-GB"/>
        </w:rPr>
        <w:t>kinesthetic</w:t>
      </w:r>
      <w:proofErr w:type="spellEnd"/>
      <w:r w:rsidRPr="004C463D">
        <w:rPr>
          <w:rFonts w:ascii="Arial" w:eastAsia="Times New Roman" w:hAnsi="Arial" w:cs="Arial"/>
          <w:sz w:val="24"/>
          <w:szCs w:val="24"/>
          <w:lang w:eastAsia="en-GB"/>
        </w:rPr>
        <w:t xml:space="preserve"> learners use flashcards, and read/write learners use the sentence method (Oxford Learning, 2019).</w:t>
      </w:r>
    </w:p>
    <w:p w14:paraId="66501494" w14:textId="77777777" w:rsidR="000821A3" w:rsidRPr="004C463D" w:rsidRDefault="000821A3" w:rsidP="000821A3">
      <w:pPr>
        <w:spacing w:line="360" w:lineRule="auto"/>
        <w:ind w:firstLine="720"/>
        <w:jc w:val="both"/>
        <w:rPr>
          <w:rFonts w:ascii="Arial" w:eastAsia="Times New Roman" w:hAnsi="Arial" w:cs="Arial"/>
          <w:sz w:val="24"/>
          <w:szCs w:val="24"/>
          <w:lang w:eastAsia="en-GB"/>
        </w:rPr>
      </w:pPr>
      <w:r w:rsidRPr="004C463D">
        <w:rPr>
          <w:rFonts w:ascii="Arial" w:eastAsia="Times New Roman" w:hAnsi="Arial" w:cs="Arial"/>
          <w:sz w:val="24"/>
          <w:szCs w:val="24"/>
          <w:lang w:eastAsia="en-GB"/>
        </w:rPr>
        <w:t>In conclusion, effective study strategies are very important and necessary for achieving academic excellence. Students can choose any strategy that best suits their abilities and needs. Study strategies enhance the students learning skills on one hand, and on the other hand enable them to improve their personal growth and excel to reach their ultimate academic goals and beyond in their professional life with confidence.</w:t>
      </w:r>
    </w:p>
    <w:p w14:paraId="38B59853" w14:textId="10E8733C" w:rsidR="00C34425" w:rsidRPr="003C7482" w:rsidRDefault="00F1355F" w:rsidP="003C7482">
      <w:pPr>
        <w:pStyle w:val="Heading2"/>
      </w:pPr>
      <w:r>
        <w:t>Reference List</w:t>
      </w:r>
      <w:bookmarkEnd w:id="2"/>
    </w:p>
    <w:p w14:paraId="29A16A8A" w14:textId="77777777" w:rsidR="000821A3" w:rsidRPr="003C7482" w:rsidRDefault="000821A3" w:rsidP="003C7482">
      <w:pPr>
        <w:pStyle w:val="NormalWeb"/>
        <w:spacing w:before="0" w:beforeAutospacing="0" w:after="240" w:afterAutospacing="0" w:line="360" w:lineRule="auto"/>
        <w:rPr>
          <w:rFonts w:ascii="Arial" w:hAnsi="Arial" w:cs="Arial"/>
        </w:rPr>
      </w:pPr>
      <w:r w:rsidRPr="003C7482">
        <w:rPr>
          <w:rFonts w:ascii="Arial" w:hAnsi="Arial" w:cs="Arial"/>
        </w:rPr>
        <w:t xml:space="preserve">Azevedo, K. (2017). </w:t>
      </w:r>
      <w:r w:rsidRPr="003C7482">
        <w:rPr>
          <w:rFonts w:ascii="Arial" w:hAnsi="Arial" w:cs="Arial"/>
          <w:i/>
          <w:iCs/>
        </w:rPr>
        <w:t xml:space="preserve">8 study tips for </w:t>
      </w:r>
      <w:proofErr w:type="spellStart"/>
      <w:r w:rsidRPr="003C7482">
        <w:rPr>
          <w:rFonts w:ascii="Arial" w:hAnsi="Arial" w:cs="Arial"/>
          <w:i/>
          <w:iCs/>
        </w:rPr>
        <w:t>kinesthetic</w:t>
      </w:r>
      <w:proofErr w:type="spellEnd"/>
      <w:r w:rsidRPr="003C7482">
        <w:rPr>
          <w:rFonts w:ascii="Arial" w:hAnsi="Arial" w:cs="Arial"/>
          <w:i/>
          <w:iCs/>
        </w:rPr>
        <w:t xml:space="preserve"> learners</w:t>
      </w:r>
      <w:r w:rsidRPr="003C7482">
        <w:rPr>
          <w:rFonts w:ascii="Arial" w:hAnsi="Arial" w:cs="Arial"/>
        </w:rPr>
        <w:t xml:space="preserve">. </w:t>
      </w:r>
      <w:proofErr w:type="spellStart"/>
      <w:r w:rsidRPr="003C7482">
        <w:rPr>
          <w:rFonts w:ascii="Arial" w:hAnsi="Arial" w:cs="Arial"/>
        </w:rPr>
        <w:t>SchoolHabits</w:t>
      </w:r>
      <w:proofErr w:type="spellEnd"/>
      <w:r w:rsidRPr="003C7482">
        <w:rPr>
          <w:rFonts w:ascii="Arial" w:hAnsi="Arial" w:cs="Arial"/>
        </w:rPr>
        <w:t xml:space="preserve">. Available at: </w:t>
      </w:r>
      <w:hyperlink r:id="rId5" w:history="1">
        <w:r w:rsidRPr="003C7482">
          <w:rPr>
            <w:rStyle w:val="Hyperlink"/>
            <w:rFonts w:ascii="Arial" w:eastAsiaTheme="majorEastAsia" w:hAnsi="Arial" w:cs="Arial"/>
          </w:rPr>
          <w:t>https://schoolhabits.com/study-tips-for-kinesthetic-learners/</w:t>
        </w:r>
      </w:hyperlink>
      <w:r w:rsidRPr="003C7482">
        <w:rPr>
          <w:rFonts w:ascii="Arial" w:hAnsi="Arial" w:cs="Arial"/>
        </w:rPr>
        <w:t xml:space="preserve"> [Accessed 26 Oct. 2024].</w:t>
      </w:r>
    </w:p>
    <w:p w14:paraId="3081076D" w14:textId="77777777" w:rsidR="000821A3" w:rsidRPr="003C7482" w:rsidRDefault="000821A3" w:rsidP="003C7482">
      <w:pPr>
        <w:pStyle w:val="NormalWeb"/>
        <w:spacing w:before="0" w:beforeAutospacing="0" w:after="240" w:afterAutospacing="0" w:line="360" w:lineRule="auto"/>
        <w:rPr>
          <w:rFonts w:ascii="Arial" w:hAnsi="Arial" w:cs="Arial"/>
        </w:rPr>
      </w:pPr>
      <w:r w:rsidRPr="003C7482">
        <w:rPr>
          <w:rFonts w:ascii="Arial" w:hAnsi="Arial" w:cs="Arial"/>
        </w:rPr>
        <w:t xml:space="preserve">Cherry, K. (2023). </w:t>
      </w:r>
      <w:r w:rsidRPr="003C7482">
        <w:rPr>
          <w:rFonts w:ascii="Arial" w:hAnsi="Arial" w:cs="Arial"/>
          <w:i/>
          <w:iCs/>
        </w:rPr>
        <w:t>Overview of VARK learning styles</w:t>
      </w:r>
      <w:r w:rsidRPr="003C7482">
        <w:rPr>
          <w:rFonts w:ascii="Arial" w:hAnsi="Arial" w:cs="Arial"/>
        </w:rPr>
        <w:t xml:space="preserve">. </w:t>
      </w:r>
      <w:proofErr w:type="spellStart"/>
      <w:r w:rsidRPr="003C7482">
        <w:rPr>
          <w:rFonts w:ascii="Arial" w:hAnsi="Arial" w:cs="Arial"/>
        </w:rPr>
        <w:t>Verywell</w:t>
      </w:r>
      <w:proofErr w:type="spellEnd"/>
      <w:r w:rsidRPr="003C7482">
        <w:rPr>
          <w:rFonts w:ascii="Arial" w:hAnsi="Arial" w:cs="Arial"/>
        </w:rPr>
        <w:t xml:space="preserve"> Mind. Available at: </w:t>
      </w:r>
      <w:hyperlink r:id="rId6" w:history="1">
        <w:r w:rsidRPr="003C7482">
          <w:rPr>
            <w:rStyle w:val="Hyperlink"/>
            <w:rFonts w:ascii="Arial" w:eastAsiaTheme="majorEastAsia" w:hAnsi="Arial" w:cs="Arial"/>
          </w:rPr>
          <w:t>https://www.verywellmind.com/vark-learning-styles-2795156</w:t>
        </w:r>
      </w:hyperlink>
      <w:r w:rsidRPr="003C7482">
        <w:rPr>
          <w:rFonts w:ascii="Arial" w:hAnsi="Arial" w:cs="Arial"/>
        </w:rPr>
        <w:t xml:space="preserve"> [Accessed 27 Oct. 2024].</w:t>
      </w:r>
    </w:p>
    <w:p w14:paraId="6106AB86" w14:textId="77777777" w:rsidR="000821A3" w:rsidRPr="003C7482" w:rsidRDefault="000821A3" w:rsidP="003C7482">
      <w:pPr>
        <w:pStyle w:val="NormalWeb"/>
        <w:spacing w:before="0" w:beforeAutospacing="0" w:after="240" w:afterAutospacing="0" w:line="360" w:lineRule="auto"/>
        <w:rPr>
          <w:rFonts w:ascii="Arial" w:hAnsi="Arial" w:cs="Arial"/>
        </w:rPr>
      </w:pPr>
      <w:r w:rsidRPr="003C7482">
        <w:rPr>
          <w:rFonts w:ascii="Arial" w:hAnsi="Arial" w:cs="Arial"/>
        </w:rPr>
        <w:t xml:space="preserve">Cottrell, S. (2024). </w:t>
      </w:r>
      <w:r w:rsidRPr="003C7482">
        <w:rPr>
          <w:rFonts w:ascii="Arial" w:hAnsi="Arial" w:cs="Arial"/>
          <w:i/>
          <w:iCs/>
        </w:rPr>
        <w:t>The Study Skills Handbook</w:t>
      </w:r>
      <w:r w:rsidRPr="003C7482">
        <w:rPr>
          <w:rFonts w:ascii="Arial" w:hAnsi="Arial" w:cs="Arial"/>
        </w:rPr>
        <w:t>. London: Bloomsbury Publishing Plc.</w:t>
      </w:r>
    </w:p>
    <w:p w14:paraId="57EF2618" w14:textId="77777777" w:rsidR="000821A3" w:rsidRPr="003C7482" w:rsidRDefault="000821A3" w:rsidP="003C7482">
      <w:pPr>
        <w:pStyle w:val="NormalWeb"/>
        <w:spacing w:before="0" w:beforeAutospacing="0" w:after="240" w:afterAutospacing="0" w:line="360" w:lineRule="auto"/>
        <w:rPr>
          <w:rFonts w:ascii="Arial" w:hAnsi="Arial" w:cs="Arial"/>
        </w:rPr>
      </w:pPr>
      <w:r w:rsidRPr="003C7482">
        <w:rPr>
          <w:rFonts w:ascii="Arial" w:hAnsi="Arial" w:cs="Arial"/>
        </w:rPr>
        <w:t xml:space="preserve">Garbutt, L. (2021). </w:t>
      </w:r>
      <w:r w:rsidRPr="003C7482">
        <w:rPr>
          <w:rFonts w:ascii="Arial" w:hAnsi="Arial" w:cs="Arial"/>
          <w:i/>
          <w:iCs/>
        </w:rPr>
        <w:t>Why is note taking so challenging? We’ll tell you | Glean</w:t>
      </w:r>
      <w:r w:rsidRPr="003C7482">
        <w:rPr>
          <w:rFonts w:ascii="Arial" w:hAnsi="Arial" w:cs="Arial"/>
        </w:rPr>
        <w:t xml:space="preserve">. glean.co. Available at: </w:t>
      </w:r>
      <w:hyperlink r:id="rId7" w:history="1">
        <w:r w:rsidRPr="003C7482">
          <w:rPr>
            <w:rStyle w:val="Hyperlink"/>
            <w:rFonts w:ascii="Arial" w:eastAsiaTheme="majorEastAsia" w:hAnsi="Arial" w:cs="Arial"/>
          </w:rPr>
          <w:t>https://glean.co/blog/why-is-note-taking-so-challenging</w:t>
        </w:r>
      </w:hyperlink>
      <w:r w:rsidRPr="003C7482">
        <w:rPr>
          <w:rFonts w:ascii="Arial" w:hAnsi="Arial" w:cs="Arial"/>
        </w:rPr>
        <w:t xml:space="preserve"> [Accessed 29 Oct. 2024].</w:t>
      </w:r>
    </w:p>
    <w:p w14:paraId="0C954E93" w14:textId="77777777" w:rsidR="000821A3" w:rsidRPr="003C7482" w:rsidRDefault="000821A3" w:rsidP="003C7482">
      <w:pPr>
        <w:pStyle w:val="NormalWeb"/>
        <w:rPr>
          <w:rFonts w:ascii="Arial" w:hAnsi="Arial" w:cs="Arial"/>
        </w:rPr>
      </w:pPr>
      <w:r w:rsidRPr="003C7482">
        <w:rPr>
          <w:rFonts w:ascii="Arial" w:hAnsi="Arial" w:cs="Arial"/>
        </w:rPr>
        <w:t xml:space="preserve">Majewski, M. (2023). </w:t>
      </w:r>
      <w:r w:rsidRPr="003C7482">
        <w:rPr>
          <w:rFonts w:ascii="Arial" w:hAnsi="Arial" w:cs="Arial"/>
          <w:i/>
          <w:iCs/>
        </w:rPr>
        <w:t>Taking Notes Vs Not Taking Notes: Pros And Cons</w:t>
      </w:r>
      <w:r w:rsidRPr="003C7482">
        <w:rPr>
          <w:rFonts w:ascii="Arial" w:hAnsi="Arial" w:cs="Arial"/>
        </w:rPr>
        <w:t xml:space="preserve">. When You Write. Available at: </w:t>
      </w:r>
      <w:hyperlink r:id="rId8" w:history="1">
        <w:r w:rsidRPr="003C7482">
          <w:rPr>
            <w:rStyle w:val="Hyperlink"/>
            <w:rFonts w:ascii="Arial" w:eastAsiaTheme="majorEastAsia" w:hAnsi="Arial" w:cs="Arial"/>
          </w:rPr>
          <w:t>https://whenyouwrite.com/taking-notes-vs-not-taking-notes/</w:t>
        </w:r>
      </w:hyperlink>
      <w:r w:rsidRPr="003C7482">
        <w:rPr>
          <w:rFonts w:ascii="Arial" w:hAnsi="Arial" w:cs="Arial"/>
        </w:rPr>
        <w:t xml:space="preserve"> [Accessed 1 Nov. 2024].</w:t>
      </w:r>
    </w:p>
    <w:p w14:paraId="56F40770" w14:textId="77777777" w:rsidR="000821A3" w:rsidRPr="003C7482" w:rsidRDefault="000821A3" w:rsidP="003C7482">
      <w:pPr>
        <w:pStyle w:val="NormalWeb"/>
        <w:spacing w:before="0" w:beforeAutospacing="0" w:after="240" w:afterAutospacing="0" w:line="360" w:lineRule="auto"/>
        <w:rPr>
          <w:rFonts w:ascii="Arial" w:hAnsi="Arial" w:cs="Arial"/>
        </w:rPr>
      </w:pPr>
      <w:r w:rsidRPr="003C7482">
        <w:rPr>
          <w:rFonts w:ascii="Arial" w:hAnsi="Arial" w:cs="Arial"/>
        </w:rPr>
        <w:t xml:space="preserve">Monash University (2022). </w:t>
      </w:r>
      <w:r w:rsidRPr="003C7482">
        <w:rPr>
          <w:rFonts w:ascii="Arial" w:hAnsi="Arial" w:cs="Arial"/>
          <w:i/>
          <w:iCs/>
        </w:rPr>
        <w:t>Note-making strategies</w:t>
      </w:r>
      <w:r w:rsidRPr="003C7482">
        <w:rPr>
          <w:rFonts w:ascii="Arial" w:hAnsi="Arial" w:cs="Arial"/>
        </w:rPr>
        <w:t xml:space="preserve">. Student Academic Success. Available at: </w:t>
      </w:r>
      <w:hyperlink r:id="rId9" w:history="1">
        <w:r w:rsidRPr="003C7482">
          <w:rPr>
            <w:rStyle w:val="Hyperlink"/>
            <w:rFonts w:ascii="Arial" w:eastAsiaTheme="majorEastAsia" w:hAnsi="Arial" w:cs="Arial"/>
          </w:rPr>
          <w:t>https://www.monash.edu/student-academic-success/study-better/develop-strategies-for-reading-and-note-making/master-the-art-of-note-making/note-making-strategies</w:t>
        </w:r>
      </w:hyperlink>
      <w:r w:rsidRPr="003C7482">
        <w:rPr>
          <w:rFonts w:ascii="Arial" w:hAnsi="Arial" w:cs="Arial"/>
        </w:rPr>
        <w:t xml:space="preserve"> [Accessed 29 Oct. 2024].</w:t>
      </w:r>
    </w:p>
    <w:p w14:paraId="6ACE29B4" w14:textId="77777777" w:rsidR="000821A3" w:rsidRPr="003C7482" w:rsidRDefault="000821A3" w:rsidP="003C7482">
      <w:pPr>
        <w:pStyle w:val="NormalWeb"/>
        <w:spacing w:before="0" w:beforeAutospacing="0" w:after="240" w:afterAutospacing="0" w:line="360" w:lineRule="auto"/>
        <w:rPr>
          <w:rFonts w:ascii="Arial" w:hAnsi="Arial" w:cs="Arial"/>
        </w:rPr>
      </w:pPr>
      <w:r w:rsidRPr="003C7482">
        <w:rPr>
          <w:rFonts w:ascii="Arial" w:hAnsi="Arial" w:cs="Arial"/>
        </w:rPr>
        <w:t xml:space="preserve">Oxford Learning (2018a). </w:t>
      </w:r>
      <w:r w:rsidRPr="003C7482">
        <w:rPr>
          <w:rFonts w:ascii="Arial" w:hAnsi="Arial" w:cs="Arial"/>
          <w:i/>
          <w:iCs/>
        </w:rPr>
        <w:t>Benefits of Group Study vs Self Study | Oxford Learning</w:t>
      </w:r>
      <w:r w:rsidRPr="003C7482">
        <w:rPr>
          <w:rFonts w:ascii="Arial" w:hAnsi="Arial" w:cs="Arial"/>
        </w:rPr>
        <w:t xml:space="preserve">. Oxford Learning. Available at: </w:t>
      </w:r>
      <w:hyperlink r:id="rId10" w:history="1">
        <w:r w:rsidRPr="003C7482">
          <w:rPr>
            <w:rStyle w:val="Hyperlink"/>
            <w:rFonts w:ascii="Arial" w:eastAsiaTheme="majorEastAsia" w:hAnsi="Arial" w:cs="Arial"/>
          </w:rPr>
          <w:t>https://www.oxfordlearning.com/studying-alone-vs-studying-in-a-group/</w:t>
        </w:r>
      </w:hyperlink>
      <w:r w:rsidRPr="003C7482">
        <w:rPr>
          <w:rFonts w:ascii="Arial" w:hAnsi="Arial" w:cs="Arial"/>
        </w:rPr>
        <w:t xml:space="preserve"> [Accessed 28 Oct. 2024].</w:t>
      </w:r>
    </w:p>
    <w:p w14:paraId="0222CC51" w14:textId="77777777" w:rsidR="000821A3" w:rsidRPr="003C7482" w:rsidRDefault="000821A3" w:rsidP="003C7482">
      <w:pPr>
        <w:pStyle w:val="NormalWeb"/>
        <w:spacing w:before="0" w:beforeAutospacing="0" w:after="240" w:afterAutospacing="0" w:line="360" w:lineRule="auto"/>
        <w:rPr>
          <w:rFonts w:ascii="Arial" w:hAnsi="Arial" w:cs="Arial"/>
        </w:rPr>
      </w:pPr>
      <w:r w:rsidRPr="003C7482">
        <w:rPr>
          <w:rFonts w:ascii="Arial" w:hAnsi="Arial" w:cs="Arial"/>
        </w:rPr>
        <w:lastRenderedPageBreak/>
        <w:t xml:space="preserve">Oxford Learning (2018b). </w:t>
      </w:r>
      <w:r w:rsidRPr="003C7482">
        <w:rPr>
          <w:rFonts w:ascii="Arial" w:hAnsi="Arial" w:cs="Arial"/>
          <w:i/>
          <w:iCs/>
        </w:rPr>
        <w:t>How To Take Study Notes: 5 Effective Note Taking Methods</w:t>
      </w:r>
      <w:r w:rsidRPr="003C7482">
        <w:rPr>
          <w:rFonts w:ascii="Arial" w:hAnsi="Arial" w:cs="Arial"/>
        </w:rPr>
        <w:t xml:space="preserve">. Oxford Learning. Available at: </w:t>
      </w:r>
      <w:hyperlink r:id="rId11" w:history="1">
        <w:r w:rsidRPr="003C7482">
          <w:rPr>
            <w:rStyle w:val="Hyperlink"/>
            <w:rFonts w:ascii="Arial" w:eastAsiaTheme="majorEastAsia" w:hAnsi="Arial" w:cs="Arial"/>
          </w:rPr>
          <w:t>https://www.oxfordlearning.com/5-effective-note-taking-methods/</w:t>
        </w:r>
      </w:hyperlink>
      <w:r w:rsidRPr="003C7482">
        <w:rPr>
          <w:rFonts w:ascii="Arial" w:hAnsi="Arial" w:cs="Arial"/>
        </w:rPr>
        <w:t xml:space="preserve"> [Accessed 29 Oct. 2024].</w:t>
      </w:r>
    </w:p>
    <w:p w14:paraId="0C04DE86" w14:textId="77777777" w:rsidR="000821A3" w:rsidRPr="003C7482" w:rsidRDefault="000821A3" w:rsidP="003C7482">
      <w:pPr>
        <w:pStyle w:val="NormalWeb"/>
        <w:spacing w:before="0" w:beforeAutospacing="0" w:after="240" w:afterAutospacing="0" w:line="360" w:lineRule="auto"/>
        <w:rPr>
          <w:rFonts w:ascii="Arial" w:hAnsi="Arial" w:cs="Arial"/>
        </w:rPr>
      </w:pPr>
      <w:r w:rsidRPr="003C7482">
        <w:rPr>
          <w:rFonts w:ascii="Arial" w:hAnsi="Arial" w:cs="Arial"/>
        </w:rPr>
        <w:t xml:space="preserve">Oxford Learning (2019). </w:t>
      </w:r>
      <w:r w:rsidRPr="003C7482">
        <w:rPr>
          <w:rFonts w:ascii="Arial" w:hAnsi="Arial" w:cs="Arial"/>
          <w:i/>
          <w:iCs/>
        </w:rPr>
        <w:t>Best Note-Taking Methods For Every Learner | Oxford Learning</w:t>
      </w:r>
      <w:r w:rsidRPr="003C7482">
        <w:rPr>
          <w:rFonts w:ascii="Arial" w:hAnsi="Arial" w:cs="Arial"/>
        </w:rPr>
        <w:t xml:space="preserve">. Oxford Learning. Available at: </w:t>
      </w:r>
      <w:hyperlink r:id="rId12" w:history="1">
        <w:r w:rsidRPr="003C7482">
          <w:rPr>
            <w:rStyle w:val="Hyperlink"/>
            <w:rFonts w:ascii="Arial" w:eastAsiaTheme="majorEastAsia" w:hAnsi="Arial" w:cs="Arial"/>
          </w:rPr>
          <w:t>https://www.oxfordlearning.com/note-taking-tips-for-every-learning-style/</w:t>
        </w:r>
      </w:hyperlink>
      <w:r w:rsidRPr="003C7482">
        <w:rPr>
          <w:rFonts w:ascii="Arial" w:hAnsi="Arial" w:cs="Arial"/>
        </w:rPr>
        <w:t xml:space="preserve"> [Accessed 29 Oct. 2024].</w:t>
      </w:r>
    </w:p>
    <w:p w14:paraId="31D97CC5" w14:textId="77777777" w:rsidR="000821A3" w:rsidRPr="003C7482" w:rsidRDefault="000821A3" w:rsidP="003C7482">
      <w:pPr>
        <w:pStyle w:val="NormalWeb"/>
        <w:spacing w:before="0" w:beforeAutospacing="0" w:after="240" w:afterAutospacing="0" w:line="360" w:lineRule="auto"/>
        <w:rPr>
          <w:rFonts w:ascii="Arial" w:hAnsi="Arial" w:cs="Arial"/>
        </w:rPr>
      </w:pPr>
      <w:r w:rsidRPr="003C7482">
        <w:rPr>
          <w:rFonts w:ascii="Arial" w:hAnsi="Arial" w:cs="Arial"/>
        </w:rPr>
        <w:t xml:space="preserve">Scott, P. (2022). </w:t>
      </w:r>
      <w:r w:rsidRPr="003C7482">
        <w:rPr>
          <w:rFonts w:ascii="Arial" w:hAnsi="Arial" w:cs="Arial"/>
          <w:i/>
          <w:iCs/>
        </w:rPr>
        <w:t>Effective Study Group Strategies for Student Success</w:t>
      </w:r>
      <w:r w:rsidRPr="003C7482">
        <w:rPr>
          <w:rFonts w:ascii="Arial" w:hAnsi="Arial" w:cs="Arial"/>
        </w:rPr>
        <w:t xml:space="preserve">. The Study Journal. Available at: </w:t>
      </w:r>
      <w:hyperlink r:id="rId13" w:history="1">
        <w:r w:rsidRPr="003C7482">
          <w:rPr>
            <w:rStyle w:val="Hyperlink"/>
            <w:rFonts w:ascii="Arial" w:eastAsiaTheme="majorEastAsia" w:hAnsi="Arial" w:cs="Arial"/>
          </w:rPr>
          <w:t>https://thestudyjournal.com/effective-study-group-strategies/</w:t>
        </w:r>
      </w:hyperlink>
      <w:r w:rsidRPr="003C7482">
        <w:rPr>
          <w:rFonts w:ascii="Arial" w:hAnsi="Arial" w:cs="Arial"/>
        </w:rPr>
        <w:t xml:space="preserve"> [Accessed 28 Oct. 2024].</w:t>
      </w:r>
    </w:p>
    <w:p w14:paraId="7F9463F9" w14:textId="77777777" w:rsidR="000821A3" w:rsidRPr="003C7482" w:rsidRDefault="000821A3" w:rsidP="003C7482">
      <w:pPr>
        <w:pStyle w:val="NormalWeb"/>
        <w:spacing w:before="0" w:beforeAutospacing="0" w:after="240" w:afterAutospacing="0" w:line="360" w:lineRule="auto"/>
        <w:rPr>
          <w:rFonts w:ascii="Arial" w:hAnsi="Arial" w:cs="Arial"/>
        </w:rPr>
      </w:pPr>
      <w:r w:rsidRPr="003C7482">
        <w:rPr>
          <w:rFonts w:ascii="Arial" w:hAnsi="Arial" w:cs="Arial"/>
        </w:rPr>
        <w:t xml:space="preserve">Simplek12 (2023). </w:t>
      </w:r>
      <w:r w:rsidRPr="003C7482">
        <w:rPr>
          <w:rFonts w:ascii="Arial" w:hAnsi="Arial" w:cs="Arial"/>
          <w:i/>
          <w:iCs/>
        </w:rPr>
        <w:t>Auditory Learning Style: Characteristics, Benefits &amp; Strategies</w:t>
      </w:r>
      <w:r w:rsidRPr="003C7482">
        <w:rPr>
          <w:rFonts w:ascii="Arial" w:hAnsi="Arial" w:cs="Arial"/>
        </w:rPr>
        <w:t xml:space="preserve">. SimpleK12.com. Available at: </w:t>
      </w:r>
      <w:hyperlink r:id="rId14" w:history="1">
        <w:r w:rsidRPr="003C7482">
          <w:rPr>
            <w:rStyle w:val="Hyperlink"/>
            <w:rFonts w:ascii="Arial" w:eastAsiaTheme="majorEastAsia" w:hAnsi="Arial" w:cs="Arial"/>
          </w:rPr>
          <w:t>https://www.simplek12.com/learning-theories-strategies/auditory-learning-style/</w:t>
        </w:r>
      </w:hyperlink>
      <w:r w:rsidRPr="003C7482">
        <w:rPr>
          <w:rFonts w:ascii="Arial" w:hAnsi="Arial" w:cs="Arial"/>
        </w:rPr>
        <w:t xml:space="preserve"> [Accessed 29 Oct. 2024].</w:t>
      </w:r>
    </w:p>
    <w:p w14:paraId="745987E9" w14:textId="7ACC5747" w:rsidR="000821A3" w:rsidRPr="003C7482" w:rsidRDefault="000821A3" w:rsidP="003C7482">
      <w:pPr>
        <w:spacing w:line="360" w:lineRule="auto"/>
        <w:rPr>
          <w:rFonts w:ascii="Arial" w:hAnsi="Arial" w:cs="Arial"/>
          <w:sz w:val="24"/>
          <w:szCs w:val="24"/>
        </w:rPr>
        <w:sectPr w:rsidR="000821A3" w:rsidRPr="003C7482">
          <w:pgSz w:w="11906" w:h="16838"/>
          <w:pgMar w:top="1440" w:right="1440" w:bottom="1440" w:left="1440" w:header="708" w:footer="708" w:gutter="0"/>
          <w:cols w:space="708"/>
          <w:docGrid w:linePitch="360"/>
        </w:sectPr>
      </w:pPr>
      <w:r w:rsidRPr="003C7482">
        <w:rPr>
          <w:rFonts w:ascii="Arial" w:hAnsi="Arial" w:cs="Arial"/>
          <w:sz w:val="24"/>
          <w:szCs w:val="24"/>
        </w:rPr>
        <w:t xml:space="preserve">Yip, M.C.W. (2021). </w:t>
      </w:r>
      <w:r w:rsidRPr="003C7482">
        <w:rPr>
          <w:rFonts w:ascii="Arial" w:hAnsi="Arial" w:cs="Arial"/>
          <w:i/>
          <w:iCs/>
          <w:sz w:val="24"/>
          <w:szCs w:val="24"/>
        </w:rPr>
        <w:t>Learning Strategies</w:t>
      </w:r>
      <w:r w:rsidRPr="003C7482">
        <w:rPr>
          <w:rFonts w:ascii="Arial" w:hAnsi="Arial" w:cs="Arial"/>
          <w:sz w:val="24"/>
          <w:szCs w:val="24"/>
        </w:rPr>
        <w:t xml:space="preserve">. Oxford Bibliographies. Available at: </w:t>
      </w:r>
      <w:hyperlink r:id="rId15" w:history="1">
        <w:r w:rsidRPr="003C7482">
          <w:rPr>
            <w:rStyle w:val="Hyperlink"/>
            <w:rFonts w:ascii="Arial" w:hAnsi="Arial" w:cs="Arial"/>
            <w:sz w:val="24"/>
            <w:szCs w:val="24"/>
          </w:rPr>
          <w:t>https://www.oxfordbibliographies.com/display/document/obo-9780199756810/obo-9780199756810-0211.xml</w:t>
        </w:r>
      </w:hyperlink>
      <w:r w:rsidRPr="003C7482">
        <w:rPr>
          <w:rFonts w:ascii="Arial" w:hAnsi="Arial" w:cs="Arial"/>
          <w:sz w:val="24"/>
          <w:szCs w:val="24"/>
        </w:rPr>
        <w:t xml:space="preserve"> [Accessed 29 Oct. 2024].</w:t>
      </w:r>
    </w:p>
    <w:p w14:paraId="2B58C7A2" w14:textId="5C62ECD4" w:rsidR="00F1355F" w:rsidRDefault="00F1355F" w:rsidP="00F1355F">
      <w:pPr>
        <w:pStyle w:val="Heading1"/>
      </w:pPr>
      <w:bookmarkStart w:id="3" w:name="_Toc173460478"/>
      <w:r>
        <w:lastRenderedPageBreak/>
        <w:t>Element 2 –</w:t>
      </w:r>
      <w:bookmarkEnd w:id="3"/>
      <w:r w:rsidR="002E5FB5">
        <w:t xml:space="preserve"> </w:t>
      </w:r>
      <w:bookmarkStart w:id="4" w:name="_Hlk181978141"/>
      <w:r w:rsidR="002E5FB5">
        <w:t xml:space="preserve">Report: </w:t>
      </w:r>
      <w:r w:rsidR="003C7482" w:rsidRPr="003C7482">
        <w:t>Time Management an Essential Skill for Student Success</w:t>
      </w:r>
      <w:bookmarkEnd w:id="4"/>
    </w:p>
    <w:p w14:paraId="17F389BB" w14:textId="77777777" w:rsidR="003C7482" w:rsidRPr="00347876" w:rsidRDefault="003C7482" w:rsidP="003C7482">
      <w:pPr>
        <w:spacing w:line="360" w:lineRule="auto"/>
        <w:jc w:val="both"/>
        <w:rPr>
          <w:rFonts w:ascii="Arial" w:hAnsi="Arial" w:cs="Arial"/>
          <w:b/>
          <w:bCs/>
          <w:sz w:val="24"/>
          <w:szCs w:val="24"/>
        </w:rPr>
      </w:pPr>
      <w:r w:rsidRPr="00347876">
        <w:rPr>
          <w:rFonts w:ascii="Arial" w:hAnsi="Arial" w:cs="Arial"/>
          <w:b/>
          <w:bCs/>
          <w:sz w:val="24"/>
          <w:szCs w:val="24"/>
        </w:rPr>
        <w:t>Introduction</w:t>
      </w:r>
    </w:p>
    <w:p w14:paraId="74F79064" w14:textId="77777777" w:rsidR="003C7482" w:rsidRPr="00347876" w:rsidRDefault="003C7482" w:rsidP="003C7482">
      <w:pPr>
        <w:spacing w:line="360" w:lineRule="auto"/>
        <w:jc w:val="both"/>
        <w:rPr>
          <w:rFonts w:ascii="Arial" w:hAnsi="Arial" w:cs="Arial"/>
          <w:sz w:val="24"/>
          <w:szCs w:val="24"/>
        </w:rPr>
      </w:pPr>
      <w:r w:rsidRPr="00347876">
        <w:rPr>
          <w:rFonts w:ascii="Arial" w:hAnsi="Arial" w:cs="Arial"/>
          <w:sz w:val="24"/>
          <w:szCs w:val="24"/>
        </w:rPr>
        <w:t>Study skills are an essential element for learners to achieve excellence in their studies. These skills will enable them to think creatively, tackle difficult problems, manage their time and communicate effectively (Indeed, 2022).</w:t>
      </w:r>
    </w:p>
    <w:p w14:paraId="586B34C7" w14:textId="77777777" w:rsidR="003C7482" w:rsidRPr="00347876" w:rsidRDefault="003C7482" w:rsidP="003C7482">
      <w:pPr>
        <w:spacing w:line="360" w:lineRule="auto"/>
        <w:jc w:val="both"/>
        <w:rPr>
          <w:rFonts w:ascii="Arial" w:hAnsi="Arial" w:cs="Arial"/>
          <w:sz w:val="24"/>
          <w:szCs w:val="24"/>
        </w:rPr>
      </w:pPr>
      <w:r w:rsidRPr="00347876">
        <w:rPr>
          <w:rFonts w:ascii="Arial" w:hAnsi="Arial" w:cs="Arial"/>
          <w:sz w:val="24"/>
          <w:szCs w:val="24"/>
        </w:rPr>
        <w:t>Academic skills are vital for success in any  study program, therefore students are expected to develop a variety of learning skills which include: time management, research skills, writing skills, critical thinking skills, digital literacy etc.</w:t>
      </w:r>
      <w:r w:rsidRPr="00347876">
        <w:rPr>
          <w:rFonts w:ascii="Arial" w:eastAsia="Times New Roman" w:hAnsi="Arial" w:cs="Arial"/>
          <w:sz w:val="24"/>
          <w:szCs w:val="24"/>
          <w:lang w:eastAsia="en-GB"/>
        </w:rPr>
        <w:t xml:space="preserve"> </w:t>
      </w:r>
      <w:r w:rsidRPr="00347876">
        <w:rPr>
          <w:rFonts w:ascii="Arial" w:hAnsi="Arial" w:cs="Arial"/>
          <w:sz w:val="24"/>
          <w:szCs w:val="24"/>
        </w:rPr>
        <w:t>(</w:t>
      </w:r>
      <w:proofErr w:type="spellStart"/>
      <w:r w:rsidRPr="00347876">
        <w:rPr>
          <w:rFonts w:ascii="Arial" w:hAnsi="Arial" w:cs="Arial"/>
          <w:sz w:val="24"/>
          <w:szCs w:val="24"/>
        </w:rPr>
        <w:t>Unifresher</w:t>
      </w:r>
      <w:proofErr w:type="spellEnd"/>
      <w:r w:rsidRPr="00347876">
        <w:rPr>
          <w:rFonts w:ascii="Arial" w:hAnsi="Arial" w:cs="Arial"/>
          <w:sz w:val="24"/>
          <w:szCs w:val="24"/>
        </w:rPr>
        <w:t xml:space="preserve">, 2023). </w:t>
      </w:r>
    </w:p>
    <w:p w14:paraId="23D4983A" w14:textId="77777777" w:rsidR="003C7482" w:rsidRPr="00347876" w:rsidRDefault="003C7482" w:rsidP="003C7482">
      <w:pPr>
        <w:spacing w:line="360" w:lineRule="auto"/>
        <w:jc w:val="both"/>
        <w:rPr>
          <w:rFonts w:ascii="Arial" w:hAnsi="Arial" w:cs="Arial"/>
          <w:sz w:val="24"/>
          <w:szCs w:val="24"/>
        </w:rPr>
      </w:pPr>
      <w:r w:rsidRPr="00347876">
        <w:rPr>
          <w:rFonts w:ascii="Arial" w:hAnsi="Arial" w:cs="Arial"/>
          <w:sz w:val="24"/>
          <w:szCs w:val="24"/>
        </w:rPr>
        <w:t>This report will discuss the Eisenhower Matrix and Pomodoro as effective study skills for students to help them with time management to excel in their studies.</w:t>
      </w:r>
    </w:p>
    <w:p w14:paraId="2DE0AC0F" w14:textId="77777777" w:rsidR="003C7482" w:rsidRPr="00347876" w:rsidRDefault="003C7482" w:rsidP="003C7482">
      <w:pPr>
        <w:spacing w:line="360" w:lineRule="auto"/>
        <w:jc w:val="both"/>
        <w:rPr>
          <w:rFonts w:ascii="Arial" w:hAnsi="Arial" w:cs="Arial"/>
          <w:b/>
          <w:bCs/>
          <w:sz w:val="24"/>
          <w:szCs w:val="24"/>
        </w:rPr>
      </w:pPr>
      <w:r w:rsidRPr="00347876">
        <w:rPr>
          <w:rFonts w:ascii="Arial" w:hAnsi="Arial" w:cs="Arial"/>
          <w:b/>
          <w:bCs/>
          <w:sz w:val="24"/>
          <w:szCs w:val="24"/>
        </w:rPr>
        <w:t xml:space="preserve">Time Management </w:t>
      </w:r>
    </w:p>
    <w:p w14:paraId="1F357DC3" w14:textId="77777777" w:rsidR="003C7482" w:rsidRPr="00347876" w:rsidRDefault="003C7482" w:rsidP="003C7482">
      <w:pPr>
        <w:spacing w:line="360" w:lineRule="auto"/>
        <w:jc w:val="both"/>
        <w:rPr>
          <w:rFonts w:ascii="Arial" w:hAnsi="Arial" w:cs="Arial"/>
          <w:sz w:val="24"/>
          <w:szCs w:val="24"/>
        </w:rPr>
      </w:pPr>
      <w:r w:rsidRPr="00347876">
        <w:rPr>
          <w:rFonts w:ascii="Arial" w:hAnsi="Arial" w:cs="Arial"/>
          <w:sz w:val="24"/>
          <w:szCs w:val="24"/>
        </w:rPr>
        <w:t>Time management is defined as organising tasks and deadlines according to their importance; this will end up in increasing productivity, decreasing stress, avoiding procrastination, and dividing the time into effective blocks which means meeting goals and having more time for leisure to improve quality of life (Indeed, 2024).</w:t>
      </w:r>
    </w:p>
    <w:p w14:paraId="62267229" w14:textId="77777777" w:rsidR="003C7482" w:rsidRPr="00347876" w:rsidRDefault="003C7482" w:rsidP="003C7482">
      <w:pPr>
        <w:spacing w:line="360" w:lineRule="auto"/>
        <w:jc w:val="both"/>
        <w:rPr>
          <w:rFonts w:ascii="Arial" w:hAnsi="Arial" w:cs="Arial"/>
          <w:sz w:val="24"/>
          <w:szCs w:val="24"/>
          <w:lang w:val="en-US"/>
        </w:rPr>
      </w:pPr>
      <w:r w:rsidRPr="00347876">
        <w:rPr>
          <w:rFonts w:ascii="Arial" w:hAnsi="Arial" w:cs="Arial"/>
          <w:sz w:val="24"/>
          <w:szCs w:val="24"/>
        </w:rPr>
        <w:t>Students should deal with many deadlines during their academic life; to stay in control, they need to enhance their time management skills as poor time planning will end up with falling behind and stress. (Bedford, 2020).</w:t>
      </w:r>
    </w:p>
    <w:p w14:paraId="77F6844E" w14:textId="77777777" w:rsidR="003C7482" w:rsidRPr="00347876" w:rsidRDefault="003C7482" w:rsidP="003C7482">
      <w:pPr>
        <w:spacing w:line="360" w:lineRule="auto"/>
        <w:jc w:val="both"/>
        <w:rPr>
          <w:rFonts w:ascii="Arial" w:hAnsi="Arial" w:cs="Arial"/>
          <w:sz w:val="24"/>
          <w:szCs w:val="24"/>
        </w:rPr>
      </w:pPr>
      <w:r w:rsidRPr="00347876">
        <w:rPr>
          <w:rFonts w:ascii="Arial" w:hAnsi="Arial" w:cs="Arial"/>
          <w:sz w:val="24"/>
          <w:szCs w:val="24"/>
        </w:rPr>
        <w:t xml:space="preserve">Different techniques can be used to achieve good time management, some of these techniques are: Pomodoro, Flowtime, Most Difficult First known as ”eat that frog”, </w:t>
      </w:r>
      <w:r w:rsidRPr="00347876">
        <w:rPr>
          <w:rFonts w:ascii="Arial" w:eastAsia="Times New Roman" w:hAnsi="Arial" w:cs="Arial"/>
          <w:sz w:val="24"/>
          <w:szCs w:val="24"/>
          <w:lang w:eastAsia="en-GB"/>
        </w:rPr>
        <w:t xml:space="preserve">Timeboxing/Time Blocking, </w:t>
      </w:r>
      <w:r w:rsidRPr="00347876">
        <w:rPr>
          <w:rFonts w:ascii="Arial" w:hAnsi="Arial" w:cs="Arial"/>
          <w:sz w:val="24"/>
          <w:szCs w:val="24"/>
        </w:rPr>
        <w:t xml:space="preserve">Eisenhower Matrix and the ABCDE technique </w:t>
      </w:r>
      <w:hyperlink r:id="rId16" w:history="1">
        <w:r w:rsidRPr="00347876">
          <w:rPr>
            <w:rFonts w:ascii="Arial" w:hAnsi="Arial" w:cs="Arial"/>
            <w:sz w:val="24"/>
            <w:szCs w:val="24"/>
          </w:rPr>
          <w:t>(Staake</w:t>
        </w:r>
      </w:hyperlink>
      <w:r w:rsidRPr="00347876">
        <w:rPr>
          <w:rFonts w:ascii="Arial" w:hAnsi="Arial" w:cs="Arial"/>
          <w:sz w:val="24"/>
          <w:szCs w:val="24"/>
        </w:rPr>
        <w:t xml:space="preserve">, 2023). </w:t>
      </w:r>
    </w:p>
    <w:p w14:paraId="473E9660" w14:textId="77777777" w:rsidR="003C7482" w:rsidRPr="00347876" w:rsidRDefault="003C7482" w:rsidP="003C7482">
      <w:pPr>
        <w:spacing w:line="360" w:lineRule="auto"/>
        <w:jc w:val="both"/>
        <w:rPr>
          <w:rFonts w:ascii="Arial" w:hAnsi="Arial" w:cs="Arial"/>
          <w:b/>
          <w:bCs/>
          <w:sz w:val="24"/>
          <w:szCs w:val="24"/>
        </w:rPr>
      </w:pPr>
      <w:r w:rsidRPr="00347876">
        <w:rPr>
          <w:rFonts w:ascii="Arial" w:hAnsi="Arial" w:cs="Arial"/>
          <w:b/>
          <w:bCs/>
          <w:sz w:val="24"/>
          <w:szCs w:val="24"/>
        </w:rPr>
        <w:t>The Eisenhower Matrix Technique:</w:t>
      </w:r>
    </w:p>
    <w:p w14:paraId="471BCC66" w14:textId="77777777" w:rsidR="003C7482" w:rsidRPr="00347876" w:rsidRDefault="003C7482" w:rsidP="003C7482">
      <w:pPr>
        <w:spacing w:line="360" w:lineRule="auto"/>
        <w:jc w:val="both"/>
        <w:rPr>
          <w:rFonts w:ascii="Arial" w:hAnsi="Arial" w:cs="Arial"/>
          <w:sz w:val="24"/>
          <w:szCs w:val="24"/>
        </w:rPr>
      </w:pPr>
      <w:r w:rsidRPr="00347876">
        <w:rPr>
          <w:rFonts w:ascii="Arial" w:hAnsi="Arial" w:cs="Arial"/>
          <w:sz w:val="24"/>
          <w:szCs w:val="24"/>
        </w:rPr>
        <w:t xml:space="preserve">As shown in figure 1, the Eisenhower Matrix helps students to prioritise their tasks according to importance and urgency putting them into four squares. ‘Do’ for urgent and important tasks which should be done first, ‘Schedule’ for tasks which are </w:t>
      </w:r>
      <w:r w:rsidRPr="00347876">
        <w:rPr>
          <w:rFonts w:ascii="Arial" w:hAnsi="Arial" w:cs="Arial"/>
          <w:sz w:val="24"/>
          <w:szCs w:val="24"/>
        </w:rPr>
        <w:lastRenderedPageBreak/>
        <w:t xml:space="preserve">important but not urgent and can be done later, ‘Delegate’ for tasks which are less important but urgent and can be done by others, and ‘Delete’ for tasks which are neither important nor urgent and can be postponed or deleted </w:t>
      </w:r>
      <w:hyperlink r:id="rId17" w:history="1">
        <w:r w:rsidRPr="00347876">
          <w:rPr>
            <w:rFonts w:ascii="Arial" w:hAnsi="Arial" w:cs="Arial"/>
            <w:sz w:val="24"/>
            <w:szCs w:val="24"/>
          </w:rPr>
          <w:t>(Staake</w:t>
        </w:r>
      </w:hyperlink>
      <w:r w:rsidRPr="00347876">
        <w:rPr>
          <w:rFonts w:ascii="Arial" w:hAnsi="Arial" w:cs="Arial"/>
          <w:sz w:val="24"/>
          <w:szCs w:val="24"/>
        </w:rPr>
        <w:t>, 2023).</w:t>
      </w:r>
    </w:p>
    <w:p w14:paraId="107D31A2" w14:textId="77777777" w:rsidR="003C7482" w:rsidRPr="00347876" w:rsidRDefault="003C7482" w:rsidP="003C7482">
      <w:pPr>
        <w:spacing w:line="360" w:lineRule="auto"/>
        <w:jc w:val="both"/>
        <w:rPr>
          <w:rFonts w:ascii="Arial" w:hAnsi="Arial" w:cs="Arial"/>
          <w:sz w:val="24"/>
          <w:szCs w:val="24"/>
        </w:rPr>
      </w:pPr>
      <w:r w:rsidRPr="00347876">
        <w:rPr>
          <w:rFonts w:ascii="Arial" w:hAnsi="Arial" w:cs="Arial"/>
          <w:noProof/>
          <w:sz w:val="24"/>
          <w:szCs w:val="24"/>
        </w:rPr>
        <w:drawing>
          <wp:anchor distT="0" distB="0" distL="114300" distR="114300" simplePos="0" relativeHeight="251659264" behindDoc="0" locked="0" layoutInCell="1" allowOverlap="1" wp14:anchorId="79F2A956" wp14:editId="6D573376">
            <wp:simplePos x="0" y="0"/>
            <wp:positionH relativeFrom="column">
              <wp:posOffset>1273810</wp:posOffset>
            </wp:positionH>
            <wp:positionV relativeFrom="paragraph">
              <wp:posOffset>5080</wp:posOffset>
            </wp:positionV>
            <wp:extent cx="3377565" cy="3492500"/>
            <wp:effectExtent l="0" t="0" r="0" b="0"/>
            <wp:wrapSquare wrapText="bothSides"/>
            <wp:docPr id="1453907494" name="Picture 1" descr="Eisenhower's four part matrix for determining the priority of tas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isenhower's four part matrix for determining the priority of task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77565" cy="3492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E5DFC1" w14:textId="77777777" w:rsidR="003C7482" w:rsidRPr="00347876" w:rsidRDefault="003C7482" w:rsidP="003C7482">
      <w:pPr>
        <w:spacing w:line="360" w:lineRule="auto"/>
        <w:jc w:val="both"/>
        <w:rPr>
          <w:rFonts w:ascii="Arial" w:hAnsi="Arial" w:cs="Arial"/>
          <w:sz w:val="24"/>
          <w:szCs w:val="24"/>
        </w:rPr>
      </w:pPr>
    </w:p>
    <w:p w14:paraId="66C5C906" w14:textId="77777777" w:rsidR="003C7482" w:rsidRPr="00347876" w:rsidRDefault="003C7482" w:rsidP="003C7482">
      <w:pPr>
        <w:spacing w:line="360" w:lineRule="auto"/>
        <w:jc w:val="both"/>
        <w:rPr>
          <w:rFonts w:ascii="Arial" w:hAnsi="Arial" w:cs="Arial"/>
          <w:sz w:val="24"/>
          <w:szCs w:val="24"/>
        </w:rPr>
      </w:pPr>
    </w:p>
    <w:p w14:paraId="4CBDEA2F" w14:textId="77777777" w:rsidR="003C7482" w:rsidRPr="00347876" w:rsidRDefault="003C7482" w:rsidP="003C7482">
      <w:pPr>
        <w:spacing w:line="360" w:lineRule="auto"/>
        <w:jc w:val="both"/>
        <w:rPr>
          <w:rFonts w:ascii="Arial" w:hAnsi="Arial" w:cs="Arial"/>
          <w:sz w:val="24"/>
          <w:szCs w:val="24"/>
        </w:rPr>
      </w:pPr>
    </w:p>
    <w:p w14:paraId="2CCDE258" w14:textId="77777777" w:rsidR="003C7482" w:rsidRPr="00347876" w:rsidRDefault="003C7482" w:rsidP="003C7482">
      <w:pPr>
        <w:spacing w:line="360" w:lineRule="auto"/>
        <w:jc w:val="both"/>
        <w:rPr>
          <w:rFonts w:ascii="Arial" w:hAnsi="Arial" w:cs="Arial"/>
          <w:sz w:val="24"/>
          <w:szCs w:val="24"/>
        </w:rPr>
      </w:pPr>
    </w:p>
    <w:p w14:paraId="71711891" w14:textId="77777777" w:rsidR="003C7482" w:rsidRPr="00347876" w:rsidRDefault="003C7482" w:rsidP="003C7482">
      <w:pPr>
        <w:spacing w:line="360" w:lineRule="auto"/>
        <w:jc w:val="both"/>
        <w:rPr>
          <w:rFonts w:ascii="Arial" w:hAnsi="Arial" w:cs="Arial"/>
          <w:sz w:val="24"/>
          <w:szCs w:val="24"/>
        </w:rPr>
      </w:pPr>
    </w:p>
    <w:p w14:paraId="1AC86146" w14:textId="77777777" w:rsidR="003C7482" w:rsidRPr="00347876" w:rsidRDefault="003C7482" w:rsidP="003C7482">
      <w:pPr>
        <w:spacing w:line="360" w:lineRule="auto"/>
        <w:jc w:val="both"/>
        <w:rPr>
          <w:rFonts w:ascii="Arial" w:hAnsi="Arial" w:cs="Arial"/>
          <w:sz w:val="24"/>
          <w:szCs w:val="24"/>
        </w:rPr>
      </w:pPr>
    </w:p>
    <w:p w14:paraId="144871CE" w14:textId="77777777" w:rsidR="003C7482" w:rsidRPr="00347876" w:rsidRDefault="003C7482" w:rsidP="003C7482">
      <w:pPr>
        <w:spacing w:line="360" w:lineRule="auto"/>
        <w:jc w:val="both"/>
        <w:rPr>
          <w:rFonts w:ascii="Arial" w:hAnsi="Arial" w:cs="Arial"/>
          <w:sz w:val="24"/>
          <w:szCs w:val="24"/>
        </w:rPr>
      </w:pPr>
    </w:p>
    <w:p w14:paraId="3A42A83B" w14:textId="77777777" w:rsidR="003C7482" w:rsidRPr="00347876" w:rsidRDefault="003C7482" w:rsidP="003C7482">
      <w:pPr>
        <w:spacing w:line="360" w:lineRule="auto"/>
        <w:jc w:val="both"/>
        <w:rPr>
          <w:rFonts w:ascii="Arial" w:hAnsi="Arial" w:cs="Arial"/>
          <w:sz w:val="24"/>
          <w:szCs w:val="24"/>
        </w:rPr>
      </w:pPr>
    </w:p>
    <w:p w14:paraId="2A3CA259" w14:textId="77777777" w:rsidR="003C7482" w:rsidRPr="00347876" w:rsidRDefault="003C7482" w:rsidP="003C7482">
      <w:pPr>
        <w:spacing w:line="360" w:lineRule="auto"/>
        <w:jc w:val="both"/>
        <w:rPr>
          <w:rFonts w:ascii="Arial" w:hAnsi="Arial" w:cs="Arial"/>
          <w:sz w:val="24"/>
          <w:szCs w:val="24"/>
        </w:rPr>
      </w:pPr>
    </w:p>
    <w:p w14:paraId="732CEBAC" w14:textId="77777777" w:rsidR="003C7482" w:rsidRPr="00347876" w:rsidRDefault="003C7482" w:rsidP="003C7482">
      <w:pPr>
        <w:spacing w:line="360" w:lineRule="auto"/>
        <w:ind w:left="2160"/>
        <w:jc w:val="both"/>
        <w:rPr>
          <w:rFonts w:ascii="Arial" w:hAnsi="Arial" w:cs="Arial"/>
          <w:sz w:val="24"/>
          <w:szCs w:val="24"/>
        </w:rPr>
      </w:pPr>
      <w:r w:rsidRPr="00347876">
        <w:rPr>
          <w:rFonts w:ascii="Arial" w:hAnsi="Arial" w:cs="Arial"/>
          <w:sz w:val="24"/>
          <w:szCs w:val="24"/>
        </w:rPr>
        <w:t xml:space="preserve">Figure 1: The Eisenhower Matrix </w:t>
      </w:r>
      <w:hyperlink r:id="rId19" w:history="1">
        <w:r w:rsidRPr="00347876">
          <w:rPr>
            <w:rFonts w:ascii="Arial" w:hAnsi="Arial" w:cs="Arial"/>
            <w:sz w:val="24"/>
            <w:szCs w:val="24"/>
          </w:rPr>
          <w:t>(Staake</w:t>
        </w:r>
      </w:hyperlink>
      <w:r w:rsidRPr="00347876">
        <w:rPr>
          <w:rFonts w:ascii="Arial" w:hAnsi="Arial" w:cs="Arial"/>
          <w:sz w:val="24"/>
          <w:szCs w:val="24"/>
        </w:rPr>
        <w:t>, 2023).</w:t>
      </w:r>
    </w:p>
    <w:p w14:paraId="1D5A204B" w14:textId="77777777" w:rsidR="003C7482" w:rsidRPr="00347876" w:rsidRDefault="003C7482" w:rsidP="003C7482">
      <w:pPr>
        <w:spacing w:line="360" w:lineRule="auto"/>
        <w:jc w:val="both"/>
        <w:rPr>
          <w:rFonts w:ascii="Arial" w:hAnsi="Arial" w:cs="Arial"/>
          <w:sz w:val="24"/>
          <w:szCs w:val="24"/>
        </w:rPr>
      </w:pPr>
      <w:r w:rsidRPr="00347876">
        <w:rPr>
          <w:rFonts w:ascii="Arial" w:hAnsi="Arial" w:cs="Arial"/>
          <w:sz w:val="24"/>
          <w:szCs w:val="24"/>
        </w:rPr>
        <w:t xml:space="preserve">When using this technique, tasks should be numbered 1, 2, 3, … according to importance and urgency from ‘Do’ to ‘Delete’. There is a slight difference between importance and urgency; importance indicates weighing between the advantages of completing a task against the disadvantages if not completed, while urgency means the time allowed before finishing the task (McMillan, 2021).  </w:t>
      </w:r>
    </w:p>
    <w:p w14:paraId="2595ABFF" w14:textId="77777777" w:rsidR="003C7482" w:rsidRPr="00347876" w:rsidRDefault="003C7482" w:rsidP="003C7482">
      <w:pPr>
        <w:spacing w:line="360" w:lineRule="auto"/>
        <w:jc w:val="both"/>
        <w:rPr>
          <w:rFonts w:ascii="Arial" w:hAnsi="Arial" w:cs="Arial"/>
          <w:sz w:val="24"/>
          <w:szCs w:val="24"/>
        </w:rPr>
      </w:pPr>
      <w:r w:rsidRPr="00347876">
        <w:rPr>
          <w:rFonts w:ascii="Arial" w:hAnsi="Arial" w:cs="Arial"/>
          <w:sz w:val="24"/>
          <w:szCs w:val="24"/>
        </w:rPr>
        <w:t>To use this technique effectively, it is important to keep each day’s work achievable. Starting with the list in square 1 shown in figure 2 and completing as much as possible from the list, this will give good feeling of satisfaction at the end of the day resulting in less stress as priority tasks are done. Any incomplete task from the list should be on the top of the list for next day in addition to new tasks, this practice will avoid any delay in prioritised tasks (McMillan, 2021).</w:t>
      </w:r>
    </w:p>
    <w:p w14:paraId="79F42BCD" w14:textId="77777777" w:rsidR="003C7482" w:rsidRPr="00347876" w:rsidRDefault="003C7482" w:rsidP="003C7482">
      <w:pPr>
        <w:spacing w:after="0" w:line="360" w:lineRule="auto"/>
        <w:jc w:val="both"/>
        <w:rPr>
          <w:rFonts w:ascii="Arial" w:hAnsi="Arial" w:cs="Arial"/>
          <w:sz w:val="24"/>
          <w:szCs w:val="24"/>
        </w:rPr>
      </w:pPr>
    </w:p>
    <w:p w14:paraId="27415355" w14:textId="77777777" w:rsidR="003C7482" w:rsidRPr="00347876" w:rsidRDefault="003C7482" w:rsidP="003C7482">
      <w:pPr>
        <w:spacing w:after="0" w:line="360" w:lineRule="auto"/>
        <w:jc w:val="both"/>
        <w:rPr>
          <w:rFonts w:ascii="Arial" w:hAnsi="Arial" w:cs="Arial"/>
          <w:sz w:val="24"/>
          <w:szCs w:val="24"/>
        </w:rPr>
      </w:pPr>
      <w:r w:rsidRPr="00347876">
        <w:rPr>
          <w:rFonts w:ascii="Arial" w:hAnsi="Arial" w:cs="Arial"/>
          <w:noProof/>
          <w:sz w:val="24"/>
          <w:szCs w:val="24"/>
        </w:rPr>
        <w:lastRenderedPageBreak/>
        <w:drawing>
          <wp:anchor distT="0" distB="0" distL="114300" distR="114300" simplePos="0" relativeHeight="251660288" behindDoc="0" locked="0" layoutInCell="1" allowOverlap="1" wp14:anchorId="455E335F" wp14:editId="39EDB850">
            <wp:simplePos x="0" y="0"/>
            <wp:positionH relativeFrom="margin">
              <wp:align>center</wp:align>
            </wp:positionH>
            <wp:positionV relativeFrom="paragraph">
              <wp:posOffset>34925</wp:posOffset>
            </wp:positionV>
            <wp:extent cx="4433570" cy="4271645"/>
            <wp:effectExtent l="0" t="0" r="5080" b="0"/>
            <wp:wrapSquare wrapText="bothSides"/>
            <wp:docPr id="1638965904" name="Picture 4" descr="A diagram of a ta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965904" name="Picture 4" descr="A diagram of a task&#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433570" cy="4271645"/>
                    </a:xfrm>
                    <a:prstGeom prst="rect">
                      <a:avLst/>
                    </a:prstGeom>
                    <a:noFill/>
                    <a:ln>
                      <a:noFill/>
                    </a:ln>
                  </pic:spPr>
                </pic:pic>
              </a:graphicData>
            </a:graphic>
          </wp:anchor>
        </w:drawing>
      </w:r>
    </w:p>
    <w:p w14:paraId="1026A119" w14:textId="77777777" w:rsidR="003C7482" w:rsidRPr="00347876" w:rsidRDefault="003C7482" w:rsidP="003C7482">
      <w:pPr>
        <w:spacing w:after="0" w:line="360" w:lineRule="auto"/>
        <w:jc w:val="both"/>
        <w:rPr>
          <w:rFonts w:ascii="Arial" w:hAnsi="Arial" w:cs="Arial"/>
          <w:sz w:val="24"/>
          <w:szCs w:val="24"/>
        </w:rPr>
      </w:pPr>
    </w:p>
    <w:p w14:paraId="34FEFEEB" w14:textId="77777777" w:rsidR="003C7482" w:rsidRPr="00347876" w:rsidRDefault="003C7482" w:rsidP="003C7482">
      <w:pPr>
        <w:spacing w:after="0" w:line="360" w:lineRule="auto"/>
        <w:jc w:val="both"/>
        <w:rPr>
          <w:rFonts w:ascii="Arial" w:hAnsi="Arial" w:cs="Arial"/>
          <w:sz w:val="24"/>
          <w:szCs w:val="24"/>
        </w:rPr>
      </w:pPr>
    </w:p>
    <w:p w14:paraId="3586581C" w14:textId="77777777" w:rsidR="003C7482" w:rsidRPr="00347876" w:rsidRDefault="003C7482" w:rsidP="003C7482">
      <w:pPr>
        <w:spacing w:after="0" w:line="360" w:lineRule="auto"/>
        <w:jc w:val="both"/>
        <w:rPr>
          <w:rFonts w:ascii="Arial" w:hAnsi="Arial" w:cs="Arial"/>
          <w:sz w:val="24"/>
          <w:szCs w:val="24"/>
        </w:rPr>
      </w:pPr>
    </w:p>
    <w:p w14:paraId="7DEF02BC" w14:textId="77777777" w:rsidR="003C7482" w:rsidRPr="00347876" w:rsidRDefault="003C7482" w:rsidP="003C7482">
      <w:pPr>
        <w:spacing w:after="0" w:line="360" w:lineRule="auto"/>
        <w:jc w:val="both"/>
        <w:rPr>
          <w:rFonts w:ascii="Arial" w:hAnsi="Arial" w:cs="Arial"/>
          <w:sz w:val="24"/>
          <w:szCs w:val="24"/>
        </w:rPr>
      </w:pPr>
    </w:p>
    <w:p w14:paraId="5548DAF6" w14:textId="77777777" w:rsidR="003C7482" w:rsidRPr="00347876" w:rsidRDefault="003C7482" w:rsidP="003C7482">
      <w:pPr>
        <w:spacing w:after="0" w:line="360" w:lineRule="auto"/>
        <w:jc w:val="both"/>
        <w:rPr>
          <w:rFonts w:ascii="Arial" w:hAnsi="Arial" w:cs="Arial"/>
          <w:sz w:val="24"/>
          <w:szCs w:val="24"/>
        </w:rPr>
      </w:pPr>
    </w:p>
    <w:p w14:paraId="6704E229" w14:textId="77777777" w:rsidR="003C7482" w:rsidRPr="00347876" w:rsidRDefault="003C7482" w:rsidP="003C7482">
      <w:pPr>
        <w:spacing w:after="0" w:line="360" w:lineRule="auto"/>
        <w:jc w:val="both"/>
        <w:rPr>
          <w:rFonts w:ascii="Arial" w:hAnsi="Arial" w:cs="Arial"/>
          <w:sz w:val="24"/>
          <w:szCs w:val="24"/>
        </w:rPr>
      </w:pPr>
    </w:p>
    <w:p w14:paraId="41653415" w14:textId="77777777" w:rsidR="003C7482" w:rsidRPr="00347876" w:rsidRDefault="003C7482" w:rsidP="003C7482">
      <w:pPr>
        <w:spacing w:after="0" w:line="360" w:lineRule="auto"/>
        <w:jc w:val="both"/>
        <w:rPr>
          <w:rFonts w:ascii="Arial" w:hAnsi="Arial" w:cs="Arial"/>
          <w:sz w:val="24"/>
          <w:szCs w:val="24"/>
        </w:rPr>
      </w:pPr>
    </w:p>
    <w:p w14:paraId="628BE6C3" w14:textId="77777777" w:rsidR="003C7482" w:rsidRPr="00347876" w:rsidRDefault="003C7482" w:rsidP="003C7482">
      <w:pPr>
        <w:spacing w:after="0" w:line="360" w:lineRule="auto"/>
        <w:jc w:val="both"/>
        <w:rPr>
          <w:rFonts w:ascii="Arial" w:hAnsi="Arial" w:cs="Arial"/>
          <w:sz w:val="24"/>
          <w:szCs w:val="24"/>
        </w:rPr>
      </w:pPr>
    </w:p>
    <w:p w14:paraId="2C20BE94" w14:textId="77777777" w:rsidR="003C7482" w:rsidRPr="00347876" w:rsidRDefault="003C7482" w:rsidP="003C7482">
      <w:pPr>
        <w:spacing w:after="0" w:line="360" w:lineRule="auto"/>
        <w:jc w:val="both"/>
        <w:rPr>
          <w:rFonts w:ascii="Arial" w:hAnsi="Arial" w:cs="Arial"/>
          <w:sz w:val="24"/>
          <w:szCs w:val="24"/>
        </w:rPr>
      </w:pPr>
    </w:p>
    <w:p w14:paraId="7F3BF147" w14:textId="77777777" w:rsidR="003C7482" w:rsidRPr="00347876" w:rsidRDefault="003C7482" w:rsidP="003C7482">
      <w:pPr>
        <w:spacing w:after="0" w:line="360" w:lineRule="auto"/>
        <w:jc w:val="both"/>
        <w:rPr>
          <w:rFonts w:ascii="Arial" w:hAnsi="Arial" w:cs="Arial"/>
          <w:sz w:val="24"/>
          <w:szCs w:val="24"/>
        </w:rPr>
      </w:pPr>
    </w:p>
    <w:p w14:paraId="39A435DE" w14:textId="77777777" w:rsidR="003C7482" w:rsidRPr="00347876" w:rsidRDefault="003C7482" w:rsidP="003C7482">
      <w:pPr>
        <w:spacing w:after="0" w:line="360" w:lineRule="auto"/>
        <w:jc w:val="both"/>
        <w:rPr>
          <w:rFonts w:ascii="Arial" w:hAnsi="Arial" w:cs="Arial"/>
          <w:sz w:val="24"/>
          <w:szCs w:val="24"/>
        </w:rPr>
      </w:pPr>
    </w:p>
    <w:p w14:paraId="6BB34FE6" w14:textId="77777777" w:rsidR="003C7482" w:rsidRPr="00347876" w:rsidRDefault="003C7482" w:rsidP="003C7482">
      <w:pPr>
        <w:spacing w:after="0" w:line="360" w:lineRule="auto"/>
        <w:jc w:val="both"/>
        <w:rPr>
          <w:rFonts w:ascii="Arial" w:hAnsi="Arial" w:cs="Arial"/>
          <w:sz w:val="24"/>
          <w:szCs w:val="24"/>
        </w:rPr>
      </w:pPr>
    </w:p>
    <w:p w14:paraId="590D2AFB" w14:textId="77777777" w:rsidR="003C7482" w:rsidRPr="00347876" w:rsidRDefault="003C7482" w:rsidP="003C7482">
      <w:pPr>
        <w:spacing w:after="0" w:line="360" w:lineRule="auto"/>
        <w:jc w:val="both"/>
        <w:rPr>
          <w:rFonts w:ascii="Arial" w:hAnsi="Arial" w:cs="Arial"/>
          <w:sz w:val="24"/>
          <w:szCs w:val="24"/>
        </w:rPr>
      </w:pPr>
    </w:p>
    <w:p w14:paraId="6936C5E8" w14:textId="77777777" w:rsidR="003C7482" w:rsidRPr="00347876" w:rsidRDefault="003C7482" w:rsidP="003C7482">
      <w:pPr>
        <w:spacing w:after="0" w:line="360" w:lineRule="auto"/>
        <w:jc w:val="both"/>
        <w:rPr>
          <w:rFonts w:ascii="Arial" w:hAnsi="Arial" w:cs="Arial"/>
          <w:sz w:val="24"/>
          <w:szCs w:val="24"/>
        </w:rPr>
      </w:pPr>
    </w:p>
    <w:p w14:paraId="7553569B" w14:textId="77777777" w:rsidR="003C7482" w:rsidRPr="00347876" w:rsidRDefault="003C7482" w:rsidP="003C7482">
      <w:pPr>
        <w:spacing w:after="0" w:line="360" w:lineRule="auto"/>
        <w:jc w:val="both"/>
        <w:rPr>
          <w:rFonts w:ascii="Arial" w:hAnsi="Arial" w:cs="Arial"/>
          <w:sz w:val="24"/>
          <w:szCs w:val="24"/>
        </w:rPr>
      </w:pPr>
    </w:p>
    <w:p w14:paraId="192E65C8" w14:textId="77777777" w:rsidR="003C7482" w:rsidRPr="00347876" w:rsidRDefault="003C7482" w:rsidP="003C7482">
      <w:pPr>
        <w:spacing w:after="0" w:line="360" w:lineRule="auto"/>
        <w:jc w:val="both"/>
        <w:rPr>
          <w:rFonts w:ascii="Arial" w:hAnsi="Arial" w:cs="Arial"/>
          <w:sz w:val="24"/>
          <w:szCs w:val="24"/>
        </w:rPr>
      </w:pPr>
    </w:p>
    <w:p w14:paraId="24036BAC" w14:textId="77777777" w:rsidR="003C7482" w:rsidRPr="00347876" w:rsidRDefault="003C7482" w:rsidP="003C7482">
      <w:pPr>
        <w:spacing w:after="0" w:line="360" w:lineRule="auto"/>
        <w:ind w:left="720"/>
        <w:jc w:val="both"/>
        <w:rPr>
          <w:rFonts w:ascii="Arial" w:hAnsi="Arial" w:cs="Arial"/>
          <w:sz w:val="24"/>
          <w:szCs w:val="24"/>
        </w:rPr>
      </w:pPr>
      <w:r w:rsidRPr="00347876">
        <w:rPr>
          <w:rFonts w:ascii="Arial" w:hAnsi="Arial" w:cs="Arial"/>
          <w:sz w:val="24"/>
          <w:szCs w:val="24"/>
        </w:rPr>
        <w:t>Figure 2: An example on categorizing study-related tasks (Holt, 2023).</w:t>
      </w:r>
    </w:p>
    <w:p w14:paraId="324659EF" w14:textId="77777777" w:rsidR="003C7482" w:rsidRPr="00347876" w:rsidRDefault="003C7482" w:rsidP="003C7482">
      <w:pPr>
        <w:spacing w:after="0" w:line="360" w:lineRule="auto"/>
        <w:jc w:val="both"/>
        <w:rPr>
          <w:rFonts w:ascii="Arial" w:hAnsi="Arial" w:cs="Arial"/>
          <w:b/>
          <w:bCs/>
          <w:sz w:val="24"/>
          <w:szCs w:val="24"/>
        </w:rPr>
      </w:pPr>
    </w:p>
    <w:p w14:paraId="4FF5055B" w14:textId="77777777" w:rsidR="003C7482" w:rsidRPr="00347876" w:rsidRDefault="003C7482" w:rsidP="003C7482">
      <w:pPr>
        <w:spacing w:after="0" w:line="360" w:lineRule="auto"/>
        <w:jc w:val="both"/>
        <w:rPr>
          <w:rFonts w:ascii="Arial" w:hAnsi="Arial" w:cs="Arial"/>
          <w:sz w:val="24"/>
          <w:szCs w:val="24"/>
        </w:rPr>
      </w:pPr>
      <w:r w:rsidRPr="00347876">
        <w:rPr>
          <w:rFonts w:ascii="Arial" w:hAnsi="Arial" w:cs="Arial"/>
          <w:sz w:val="24"/>
          <w:szCs w:val="24"/>
        </w:rPr>
        <w:t>The Eisenhower Matrix on one hand is quick and easy to use as no previous planning is required. Students can use Microsoft Excel or Google Sheets to make their own matrix that fits their needs. Putting the tasks into their allocated squares boosts productivity, lowers stress and relieves the feeling of being overwhelmed. Making the tasks visible in order of importance and urgency increases focus on tasks that must be done by cutting the number of tasks that has to be finished. This insures that important tasks are given more time and attention than unimportant or unurgent tasks (Csilla, 2024).</w:t>
      </w:r>
    </w:p>
    <w:p w14:paraId="05DB649B" w14:textId="77777777" w:rsidR="003C7482" w:rsidRPr="00347876" w:rsidRDefault="003C7482" w:rsidP="003C7482">
      <w:pPr>
        <w:spacing w:after="0" w:line="360" w:lineRule="auto"/>
        <w:jc w:val="both"/>
        <w:rPr>
          <w:rFonts w:ascii="Arial" w:hAnsi="Arial" w:cs="Arial"/>
          <w:sz w:val="24"/>
          <w:szCs w:val="24"/>
        </w:rPr>
      </w:pPr>
      <w:r w:rsidRPr="00347876">
        <w:rPr>
          <w:rFonts w:ascii="Arial" w:hAnsi="Arial" w:cs="Arial"/>
          <w:sz w:val="24"/>
          <w:szCs w:val="24"/>
        </w:rPr>
        <w:t>On the other hand, this technique may be looked at as not being flexible enough to adjust for any unexpected high priority events. Hence, it can sometimes be difficult to prioritise tasks when there are a number of important and urgent tasks that must be done together, this may result in procrastination as tasks of less importance are always being delayed even though they have to be done (Csilla, 2024).</w:t>
      </w:r>
    </w:p>
    <w:p w14:paraId="4CAF3B0A" w14:textId="77777777" w:rsidR="003C7482" w:rsidRPr="00347876" w:rsidRDefault="003C7482" w:rsidP="003C7482">
      <w:pPr>
        <w:spacing w:after="0" w:line="360" w:lineRule="auto"/>
        <w:jc w:val="both"/>
        <w:rPr>
          <w:rFonts w:ascii="Arial" w:hAnsi="Arial" w:cs="Arial"/>
          <w:sz w:val="24"/>
          <w:szCs w:val="24"/>
        </w:rPr>
      </w:pPr>
    </w:p>
    <w:p w14:paraId="7978D954" w14:textId="77777777" w:rsidR="003C7482" w:rsidRPr="00347876" w:rsidRDefault="003C7482" w:rsidP="003C7482">
      <w:pPr>
        <w:spacing w:after="0" w:line="360" w:lineRule="auto"/>
        <w:jc w:val="both"/>
        <w:rPr>
          <w:rFonts w:ascii="Arial" w:hAnsi="Arial" w:cs="Arial"/>
          <w:sz w:val="24"/>
          <w:szCs w:val="24"/>
        </w:rPr>
      </w:pPr>
      <w:r w:rsidRPr="00347876">
        <w:rPr>
          <w:rFonts w:ascii="Arial" w:hAnsi="Arial" w:cs="Arial"/>
          <w:sz w:val="24"/>
          <w:szCs w:val="24"/>
        </w:rPr>
        <w:lastRenderedPageBreak/>
        <w:t>For an effective use of this technique, it should be used as a guideline and made flexible to adapt to changing situations and regularly updated according to the changes in priority. Also, it should be blended with other techniques to give a whole and full methodology to handle tasks. As an example, Pomodoro technique can be used in each part of the matrix to keep focus and prevent getting exhausted (Holt, 2023).</w:t>
      </w:r>
    </w:p>
    <w:p w14:paraId="2C365E88" w14:textId="77777777" w:rsidR="003C7482" w:rsidRPr="00347876" w:rsidRDefault="003C7482" w:rsidP="003C7482">
      <w:pPr>
        <w:spacing w:line="360" w:lineRule="auto"/>
        <w:jc w:val="both"/>
        <w:rPr>
          <w:rFonts w:ascii="Arial" w:hAnsi="Arial" w:cs="Arial"/>
          <w:b/>
          <w:bCs/>
          <w:sz w:val="24"/>
          <w:szCs w:val="24"/>
        </w:rPr>
      </w:pPr>
      <w:r w:rsidRPr="00347876">
        <w:rPr>
          <w:rFonts w:ascii="Arial" w:hAnsi="Arial" w:cs="Arial"/>
          <w:b/>
          <w:bCs/>
          <w:sz w:val="24"/>
          <w:szCs w:val="24"/>
        </w:rPr>
        <w:t>The Pomodoro Technique</w:t>
      </w:r>
    </w:p>
    <w:p w14:paraId="3CD55A5A" w14:textId="3677FB41" w:rsidR="003C7482" w:rsidRPr="00347876" w:rsidRDefault="003C7482" w:rsidP="003C7482">
      <w:pPr>
        <w:spacing w:line="360" w:lineRule="auto"/>
        <w:jc w:val="both"/>
        <w:rPr>
          <w:rFonts w:ascii="Arial" w:hAnsi="Arial" w:cs="Arial"/>
          <w:sz w:val="24"/>
          <w:szCs w:val="24"/>
        </w:rPr>
      </w:pPr>
      <w:r w:rsidRPr="00347876">
        <w:rPr>
          <w:rFonts w:ascii="Arial" w:hAnsi="Arial" w:cs="Arial"/>
          <w:noProof/>
          <w:sz w:val="24"/>
          <w:szCs w:val="24"/>
        </w:rPr>
        <w:drawing>
          <wp:anchor distT="0" distB="0" distL="114300" distR="114300" simplePos="0" relativeHeight="251661312" behindDoc="0" locked="0" layoutInCell="1" allowOverlap="1" wp14:anchorId="0A4246D1" wp14:editId="25682216">
            <wp:simplePos x="0" y="0"/>
            <wp:positionH relativeFrom="column">
              <wp:posOffset>1204595</wp:posOffset>
            </wp:positionH>
            <wp:positionV relativeFrom="paragraph">
              <wp:posOffset>1091565</wp:posOffset>
            </wp:positionV>
            <wp:extent cx="3215005" cy="2708910"/>
            <wp:effectExtent l="0" t="0" r="4445" b="0"/>
            <wp:wrapSquare wrapText="bothSides"/>
            <wp:docPr id="1240288556" name="Picture 2" descr="Graphic explanation of the Pomodoro technique method of tim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aphic explanation of the Pomodoro technique method of time managemen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215005" cy="2708910"/>
                    </a:xfrm>
                    <a:prstGeom prst="rect">
                      <a:avLst/>
                    </a:prstGeom>
                    <a:noFill/>
                    <a:ln>
                      <a:noFill/>
                    </a:ln>
                  </pic:spPr>
                </pic:pic>
              </a:graphicData>
            </a:graphic>
          </wp:anchor>
        </w:drawing>
      </w:r>
      <w:r w:rsidRPr="00347876">
        <w:rPr>
          <w:rFonts w:ascii="Arial" w:hAnsi="Arial" w:cs="Arial"/>
          <w:sz w:val="24"/>
          <w:szCs w:val="24"/>
        </w:rPr>
        <w:t xml:space="preserve">It is a highly effective technique for boosting productivity while reducing feelings of overwhelm based on including regular breaks between study intervals; study for 25 minutes, then break for 5 minutes. A longer break can be taken after repeating four </w:t>
      </w:r>
      <w:proofErr w:type="spellStart"/>
      <w:r w:rsidRPr="00347876">
        <w:rPr>
          <w:rFonts w:ascii="Arial" w:hAnsi="Arial" w:cs="Arial"/>
          <w:sz w:val="24"/>
          <w:szCs w:val="24"/>
        </w:rPr>
        <w:t>Pomodoros</w:t>
      </w:r>
      <w:proofErr w:type="spellEnd"/>
      <w:r w:rsidRPr="00347876">
        <w:rPr>
          <w:rFonts w:ascii="Arial" w:hAnsi="Arial" w:cs="Arial"/>
          <w:sz w:val="24"/>
          <w:szCs w:val="24"/>
        </w:rPr>
        <w:t xml:space="preserve"> as shown in figure 3 </w:t>
      </w:r>
      <w:hyperlink r:id="rId22" w:history="1">
        <w:r w:rsidRPr="00347876">
          <w:rPr>
            <w:rFonts w:ascii="Arial" w:hAnsi="Arial" w:cs="Arial"/>
            <w:sz w:val="24"/>
            <w:szCs w:val="24"/>
          </w:rPr>
          <w:t>(Staake</w:t>
        </w:r>
      </w:hyperlink>
      <w:r w:rsidRPr="00347876">
        <w:rPr>
          <w:rFonts w:ascii="Arial" w:hAnsi="Arial" w:cs="Arial"/>
          <w:sz w:val="24"/>
          <w:szCs w:val="24"/>
        </w:rPr>
        <w:t>, 2023).</w:t>
      </w:r>
    </w:p>
    <w:p w14:paraId="5FF80B74" w14:textId="252C7B03" w:rsidR="003C7482" w:rsidRPr="00347876" w:rsidRDefault="003C7482" w:rsidP="003C7482">
      <w:pPr>
        <w:spacing w:line="360" w:lineRule="auto"/>
        <w:jc w:val="both"/>
        <w:rPr>
          <w:rFonts w:ascii="Arial" w:hAnsi="Arial" w:cs="Arial"/>
          <w:sz w:val="24"/>
          <w:szCs w:val="24"/>
        </w:rPr>
      </w:pPr>
    </w:p>
    <w:p w14:paraId="6B2057B9" w14:textId="77777777" w:rsidR="003C7482" w:rsidRDefault="003C7482" w:rsidP="003C7482">
      <w:pPr>
        <w:spacing w:line="360" w:lineRule="auto"/>
        <w:jc w:val="both"/>
        <w:rPr>
          <w:rFonts w:ascii="Arial" w:hAnsi="Arial" w:cs="Arial"/>
          <w:sz w:val="24"/>
          <w:szCs w:val="24"/>
        </w:rPr>
      </w:pPr>
    </w:p>
    <w:p w14:paraId="67BE2BC1" w14:textId="77777777" w:rsidR="003C7482" w:rsidRDefault="003C7482" w:rsidP="003C7482">
      <w:pPr>
        <w:spacing w:line="360" w:lineRule="auto"/>
        <w:jc w:val="both"/>
        <w:rPr>
          <w:rFonts w:ascii="Arial" w:hAnsi="Arial" w:cs="Arial"/>
          <w:sz w:val="24"/>
          <w:szCs w:val="24"/>
        </w:rPr>
      </w:pPr>
    </w:p>
    <w:p w14:paraId="1F6DAAFE" w14:textId="77777777" w:rsidR="003C7482" w:rsidRDefault="003C7482" w:rsidP="003C7482">
      <w:pPr>
        <w:spacing w:line="360" w:lineRule="auto"/>
        <w:jc w:val="both"/>
        <w:rPr>
          <w:rFonts w:ascii="Arial" w:hAnsi="Arial" w:cs="Arial"/>
          <w:sz w:val="24"/>
          <w:szCs w:val="24"/>
        </w:rPr>
      </w:pPr>
    </w:p>
    <w:p w14:paraId="7F2BC84A" w14:textId="77777777" w:rsidR="003C7482" w:rsidRDefault="003C7482" w:rsidP="003C7482">
      <w:pPr>
        <w:spacing w:line="360" w:lineRule="auto"/>
        <w:jc w:val="both"/>
        <w:rPr>
          <w:rFonts w:ascii="Arial" w:hAnsi="Arial" w:cs="Arial"/>
          <w:sz w:val="24"/>
          <w:szCs w:val="24"/>
        </w:rPr>
      </w:pPr>
    </w:p>
    <w:p w14:paraId="699328B3" w14:textId="77777777" w:rsidR="003C7482" w:rsidRDefault="003C7482" w:rsidP="003C7482">
      <w:pPr>
        <w:spacing w:line="360" w:lineRule="auto"/>
        <w:jc w:val="both"/>
        <w:rPr>
          <w:rFonts w:ascii="Arial" w:hAnsi="Arial" w:cs="Arial"/>
          <w:sz w:val="24"/>
          <w:szCs w:val="24"/>
        </w:rPr>
      </w:pPr>
    </w:p>
    <w:p w14:paraId="4264DE71" w14:textId="77777777" w:rsidR="003C7482" w:rsidRDefault="003C7482" w:rsidP="003C7482">
      <w:pPr>
        <w:spacing w:line="360" w:lineRule="auto"/>
        <w:jc w:val="both"/>
        <w:rPr>
          <w:rFonts w:ascii="Arial" w:hAnsi="Arial" w:cs="Arial"/>
          <w:sz w:val="24"/>
          <w:szCs w:val="24"/>
        </w:rPr>
      </w:pPr>
    </w:p>
    <w:p w14:paraId="49DC5C66" w14:textId="082FC504" w:rsidR="003C7482" w:rsidRPr="00347876" w:rsidRDefault="003C7482" w:rsidP="003C7482">
      <w:pPr>
        <w:spacing w:line="360" w:lineRule="auto"/>
        <w:ind w:left="1440"/>
        <w:jc w:val="both"/>
        <w:rPr>
          <w:rFonts w:ascii="Arial" w:hAnsi="Arial" w:cs="Arial"/>
          <w:sz w:val="24"/>
          <w:szCs w:val="24"/>
        </w:rPr>
      </w:pPr>
      <w:r>
        <w:rPr>
          <w:rFonts w:ascii="Arial" w:hAnsi="Arial" w:cs="Arial"/>
          <w:sz w:val="24"/>
          <w:szCs w:val="24"/>
        </w:rPr>
        <w:t xml:space="preserve">      </w:t>
      </w:r>
      <w:r w:rsidRPr="00347876">
        <w:rPr>
          <w:rFonts w:ascii="Arial" w:hAnsi="Arial" w:cs="Arial"/>
          <w:sz w:val="24"/>
          <w:szCs w:val="24"/>
        </w:rPr>
        <w:t xml:space="preserve">Figure 3: Pomodoro Technique </w:t>
      </w:r>
      <w:hyperlink r:id="rId23" w:history="1">
        <w:r w:rsidRPr="00347876">
          <w:rPr>
            <w:rFonts w:ascii="Arial" w:hAnsi="Arial" w:cs="Arial"/>
            <w:sz w:val="24"/>
            <w:szCs w:val="24"/>
          </w:rPr>
          <w:t>(Staake</w:t>
        </w:r>
      </w:hyperlink>
      <w:r w:rsidRPr="00347876">
        <w:rPr>
          <w:rFonts w:ascii="Arial" w:hAnsi="Arial" w:cs="Arial"/>
          <w:sz w:val="24"/>
          <w:szCs w:val="24"/>
        </w:rPr>
        <w:t>, 2023).</w:t>
      </w:r>
    </w:p>
    <w:p w14:paraId="25D1872E" w14:textId="77777777" w:rsidR="003C7482" w:rsidRPr="00347876" w:rsidRDefault="003C7482" w:rsidP="003C7482">
      <w:pPr>
        <w:spacing w:line="360" w:lineRule="auto"/>
        <w:jc w:val="both"/>
        <w:rPr>
          <w:rFonts w:ascii="Arial" w:hAnsi="Arial" w:cs="Arial"/>
          <w:sz w:val="24"/>
          <w:szCs w:val="24"/>
        </w:rPr>
      </w:pPr>
      <w:r w:rsidRPr="00347876">
        <w:rPr>
          <w:rFonts w:ascii="Arial" w:hAnsi="Arial" w:cs="Arial"/>
          <w:sz w:val="24"/>
          <w:szCs w:val="24"/>
        </w:rPr>
        <w:t>Looking forward for regular breaks  keep the student motivated and give better study flow which make it easier to meet deadlines. Using breaks for stretching, or going for a short walk will benefit both physical and mental health</w:t>
      </w:r>
      <w:r w:rsidRPr="00347876">
        <w:rPr>
          <w:rFonts w:ascii="Arial" w:eastAsia="Times New Roman" w:hAnsi="Arial" w:cs="Arial"/>
          <w:sz w:val="24"/>
          <w:szCs w:val="24"/>
          <w:lang w:eastAsia="en-GB"/>
        </w:rPr>
        <w:t xml:space="preserve"> </w:t>
      </w:r>
      <w:r w:rsidRPr="00347876">
        <w:rPr>
          <w:rFonts w:ascii="Arial" w:hAnsi="Arial" w:cs="Arial"/>
          <w:sz w:val="24"/>
          <w:szCs w:val="24"/>
        </w:rPr>
        <w:t>(Indeed, 2024a).</w:t>
      </w:r>
    </w:p>
    <w:p w14:paraId="723BA62E" w14:textId="77777777" w:rsidR="003C7482" w:rsidRPr="00347876" w:rsidRDefault="003C7482" w:rsidP="003C7482">
      <w:pPr>
        <w:spacing w:after="0" w:line="360" w:lineRule="auto"/>
        <w:jc w:val="both"/>
        <w:rPr>
          <w:rFonts w:ascii="Arial" w:hAnsi="Arial" w:cs="Arial"/>
          <w:sz w:val="24"/>
          <w:szCs w:val="24"/>
        </w:rPr>
      </w:pPr>
      <w:r w:rsidRPr="00347876">
        <w:rPr>
          <w:rFonts w:ascii="Arial" w:hAnsi="Arial" w:cs="Arial"/>
          <w:b/>
          <w:bCs/>
          <w:sz w:val="24"/>
          <w:szCs w:val="24"/>
        </w:rPr>
        <w:t>Conclusion</w:t>
      </w:r>
    </w:p>
    <w:p w14:paraId="3DD146BE" w14:textId="63B1C25C" w:rsidR="003C7482" w:rsidRPr="003C7482" w:rsidRDefault="003C7482" w:rsidP="003C7482">
      <w:pPr>
        <w:spacing w:line="360" w:lineRule="auto"/>
        <w:jc w:val="both"/>
        <w:rPr>
          <w:lang w:eastAsia="zh-CN"/>
        </w:rPr>
      </w:pPr>
      <w:r w:rsidRPr="00347876">
        <w:rPr>
          <w:rFonts w:ascii="Arial" w:hAnsi="Arial" w:cs="Arial"/>
          <w:sz w:val="24"/>
          <w:szCs w:val="24"/>
        </w:rPr>
        <w:t>Inadequate use of effective time management can result in poor productivity and failure to meet deadlines, and also mess up the balance between study and personal life. Time management techniques help in achieving good organisation skills which leads to less stress and better efficiency</w:t>
      </w:r>
      <w:r w:rsidRPr="00347876">
        <w:rPr>
          <w:rFonts w:ascii="Arial" w:eastAsia="Times New Roman" w:hAnsi="Arial" w:cs="Arial"/>
          <w:sz w:val="24"/>
          <w:szCs w:val="24"/>
          <w:lang w:eastAsia="en-GB"/>
        </w:rPr>
        <w:t xml:space="preserve"> </w:t>
      </w:r>
      <w:r w:rsidRPr="00347876">
        <w:rPr>
          <w:rFonts w:ascii="Arial" w:hAnsi="Arial" w:cs="Arial"/>
          <w:sz w:val="24"/>
          <w:szCs w:val="24"/>
        </w:rPr>
        <w:t xml:space="preserve">(Murray et al., 2022). The Eisenhower Matrix and the Pomodoro amongst other techniques offer a greater efficiency in setting priorities, managing deadlines, and getting more done which results in more </w:t>
      </w:r>
      <w:r w:rsidRPr="00347876">
        <w:rPr>
          <w:rFonts w:ascii="Arial" w:hAnsi="Arial" w:cs="Arial"/>
          <w:sz w:val="24"/>
          <w:szCs w:val="24"/>
        </w:rPr>
        <w:lastRenderedPageBreak/>
        <w:t>satisfaction and less overwhelmed with good balance between personal and academic life (Holt, 2023).</w:t>
      </w:r>
    </w:p>
    <w:p w14:paraId="7285DDAE" w14:textId="267FD3AE" w:rsidR="003C7482" w:rsidRDefault="00F1355F" w:rsidP="003C7482">
      <w:pPr>
        <w:pStyle w:val="Heading2"/>
      </w:pPr>
      <w:bookmarkStart w:id="5" w:name="_Toc173460479"/>
      <w:r>
        <w:t>Reference List</w:t>
      </w:r>
      <w:bookmarkEnd w:id="5"/>
    </w:p>
    <w:p w14:paraId="65B7D399" w14:textId="4F1DDFFA" w:rsidR="003C7482" w:rsidRPr="003C7482" w:rsidRDefault="003C7482" w:rsidP="00E66D5A">
      <w:pPr>
        <w:spacing w:before="240"/>
        <w:rPr>
          <w:rFonts w:ascii="Arial" w:hAnsi="Arial" w:cs="Arial"/>
          <w:sz w:val="24"/>
          <w:szCs w:val="24"/>
        </w:rPr>
      </w:pPr>
      <w:r w:rsidRPr="003C7482">
        <w:rPr>
          <w:rFonts w:ascii="Arial" w:hAnsi="Arial" w:cs="Arial"/>
          <w:sz w:val="24"/>
          <w:szCs w:val="24"/>
        </w:rPr>
        <w:t xml:space="preserve">Bedford, D. (2020). </w:t>
      </w:r>
      <w:r w:rsidRPr="003C7482">
        <w:rPr>
          <w:rFonts w:ascii="Arial" w:hAnsi="Arial" w:cs="Arial"/>
          <w:i/>
          <w:iCs/>
          <w:sz w:val="24"/>
          <w:szCs w:val="24"/>
        </w:rPr>
        <w:t>Study skills for foundation degrees</w:t>
      </w:r>
      <w:r w:rsidRPr="003C7482">
        <w:rPr>
          <w:rFonts w:ascii="Arial" w:hAnsi="Arial" w:cs="Arial"/>
          <w:sz w:val="24"/>
          <w:szCs w:val="24"/>
        </w:rPr>
        <w:t>. New York: Routledge.</w:t>
      </w:r>
    </w:p>
    <w:p w14:paraId="49CFFF3D" w14:textId="1C9B9EF0" w:rsidR="003C7482" w:rsidRPr="003C7482" w:rsidRDefault="003C7482" w:rsidP="00E66D5A">
      <w:pPr>
        <w:spacing w:before="240"/>
        <w:rPr>
          <w:rFonts w:ascii="Arial" w:hAnsi="Arial" w:cs="Arial"/>
          <w:sz w:val="24"/>
          <w:szCs w:val="24"/>
        </w:rPr>
      </w:pPr>
      <w:r w:rsidRPr="003C7482">
        <w:rPr>
          <w:rFonts w:ascii="Arial" w:hAnsi="Arial" w:cs="Arial"/>
          <w:sz w:val="24"/>
          <w:szCs w:val="24"/>
        </w:rPr>
        <w:t xml:space="preserve">Csilla, E. (2024). </w:t>
      </w:r>
      <w:r w:rsidRPr="003C7482">
        <w:rPr>
          <w:rFonts w:ascii="Arial" w:hAnsi="Arial" w:cs="Arial"/>
          <w:i/>
          <w:iCs/>
          <w:sz w:val="24"/>
          <w:szCs w:val="24"/>
        </w:rPr>
        <w:t>Pros and Cons of the Eisenhower Matrix</w:t>
      </w:r>
      <w:r w:rsidRPr="003C7482">
        <w:rPr>
          <w:rFonts w:ascii="Arial" w:hAnsi="Arial" w:cs="Arial"/>
          <w:sz w:val="24"/>
          <w:szCs w:val="24"/>
        </w:rPr>
        <w:t xml:space="preserve">. Puremindjournal.com. Available at: </w:t>
      </w:r>
      <w:hyperlink r:id="rId24" w:history="1">
        <w:r w:rsidRPr="003C7482">
          <w:rPr>
            <w:rStyle w:val="Hyperlink"/>
            <w:rFonts w:ascii="Arial" w:hAnsi="Arial" w:cs="Arial"/>
            <w:sz w:val="24"/>
            <w:szCs w:val="24"/>
          </w:rPr>
          <w:t>https://www.puremindjournal.com/blog/pros-and-cons-of-the-eisenhower-matrix</w:t>
        </w:r>
      </w:hyperlink>
      <w:r w:rsidRPr="003C7482">
        <w:rPr>
          <w:rFonts w:ascii="Arial" w:hAnsi="Arial" w:cs="Arial"/>
          <w:sz w:val="24"/>
          <w:szCs w:val="24"/>
        </w:rPr>
        <w:t xml:space="preserve"> [Accessed 3 Nov. 2024].</w:t>
      </w:r>
    </w:p>
    <w:p w14:paraId="7C3618D0" w14:textId="1C012F97" w:rsidR="003C7482" w:rsidRPr="003C7482" w:rsidRDefault="003C7482" w:rsidP="00E66D5A">
      <w:pPr>
        <w:spacing w:before="240"/>
        <w:rPr>
          <w:rFonts w:ascii="Arial" w:hAnsi="Arial" w:cs="Arial"/>
          <w:sz w:val="24"/>
          <w:szCs w:val="24"/>
        </w:rPr>
      </w:pPr>
      <w:r w:rsidRPr="003C7482">
        <w:rPr>
          <w:rFonts w:ascii="Arial" w:hAnsi="Arial" w:cs="Arial"/>
          <w:sz w:val="24"/>
          <w:szCs w:val="24"/>
        </w:rPr>
        <w:t xml:space="preserve">Holt, P. (2023). </w:t>
      </w:r>
      <w:r w:rsidRPr="003C7482">
        <w:rPr>
          <w:rFonts w:ascii="Arial" w:hAnsi="Arial" w:cs="Arial"/>
          <w:i/>
          <w:iCs/>
          <w:sz w:val="24"/>
          <w:szCs w:val="24"/>
        </w:rPr>
        <w:t>Task Prioritization with the Eisenhower Matrix: A Step-by-Step Guide</w:t>
      </w:r>
      <w:r w:rsidRPr="003C7482">
        <w:rPr>
          <w:rFonts w:ascii="Arial" w:hAnsi="Arial" w:cs="Arial"/>
          <w:sz w:val="24"/>
          <w:szCs w:val="24"/>
        </w:rPr>
        <w:t xml:space="preserve">. E-Student. Available at: </w:t>
      </w:r>
      <w:hyperlink r:id="rId25" w:history="1">
        <w:r w:rsidRPr="003C7482">
          <w:rPr>
            <w:rStyle w:val="Hyperlink"/>
            <w:rFonts w:ascii="Arial" w:hAnsi="Arial" w:cs="Arial"/>
            <w:sz w:val="24"/>
            <w:szCs w:val="24"/>
          </w:rPr>
          <w:t>https://e-student.org/eisenhower-matrix/</w:t>
        </w:r>
      </w:hyperlink>
      <w:r w:rsidRPr="003C7482">
        <w:rPr>
          <w:rFonts w:ascii="Arial" w:hAnsi="Arial" w:cs="Arial"/>
          <w:sz w:val="24"/>
          <w:szCs w:val="24"/>
        </w:rPr>
        <w:t xml:space="preserve"> [Accessed 3 Nov. 2024].</w:t>
      </w:r>
    </w:p>
    <w:p w14:paraId="65D45304" w14:textId="25B87EAE" w:rsidR="003C7482" w:rsidRPr="003C7482" w:rsidRDefault="003C7482" w:rsidP="00E66D5A">
      <w:pPr>
        <w:spacing w:before="240"/>
        <w:rPr>
          <w:rFonts w:ascii="Arial" w:hAnsi="Arial" w:cs="Arial"/>
          <w:sz w:val="24"/>
          <w:szCs w:val="24"/>
        </w:rPr>
      </w:pPr>
      <w:r w:rsidRPr="003C7482">
        <w:rPr>
          <w:rFonts w:ascii="Arial" w:hAnsi="Arial" w:cs="Arial"/>
          <w:sz w:val="24"/>
          <w:szCs w:val="24"/>
        </w:rPr>
        <w:t xml:space="preserve">Indeed (2022). </w:t>
      </w:r>
      <w:r w:rsidRPr="003C7482">
        <w:rPr>
          <w:rFonts w:ascii="Arial" w:hAnsi="Arial" w:cs="Arial"/>
          <w:i/>
          <w:iCs/>
          <w:sz w:val="24"/>
          <w:szCs w:val="24"/>
        </w:rPr>
        <w:t>18 Student Skills for Effective Learning</w:t>
      </w:r>
      <w:r w:rsidRPr="003C7482">
        <w:rPr>
          <w:rFonts w:ascii="Arial" w:hAnsi="Arial" w:cs="Arial"/>
          <w:sz w:val="24"/>
          <w:szCs w:val="24"/>
        </w:rPr>
        <w:t xml:space="preserve">. Indeed Career Guide. Available at: </w:t>
      </w:r>
      <w:hyperlink r:id="rId26" w:history="1">
        <w:r w:rsidRPr="003C7482">
          <w:rPr>
            <w:rStyle w:val="Hyperlink"/>
            <w:rFonts w:ascii="Arial" w:hAnsi="Arial" w:cs="Arial"/>
            <w:sz w:val="24"/>
            <w:szCs w:val="24"/>
          </w:rPr>
          <w:t>https://www.indeed.com/career-advice/career-development/student-skills</w:t>
        </w:r>
      </w:hyperlink>
      <w:r w:rsidRPr="003C7482">
        <w:rPr>
          <w:rFonts w:ascii="Arial" w:hAnsi="Arial" w:cs="Arial"/>
          <w:sz w:val="24"/>
          <w:szCs w:val="24"/>
        </w:rPr>
        <w:t xml:space="preserve"> [Accessed 30 Oct. 2024]</w:t>
      </w:r>
      <w:r w:rsidRPr="003C7482">
        <w:rPr>
          <w:rFonts w:ascii="Arial" w:hAnsi="Arial" w:cs="Arial"/>
          <w:sz w:val="24"/>
          <w:szCs w:val="24"/>
        </w:rPr>
        <w:t>.</w:t>
      </w:r>
    </w:p>
    <w:p w14:paraId="12CF00FA" w14:textId="7801AC82" w:rsidR="003C7482" w:rsidRPr="003C7482" w:rsidRDefault="003C7482" w:rsidP="00E66D5A">
      <w:pPr>
        <w:spacing w:before="240"/>
        <w:rPr>
          <w:rFonts w:ascii="Arial" w:hAnsi="Arial" w:cs="Arial"/>
          <w:sz w:val="24"/>
          <w:szCs w:val="24"/>
        </w:rPr>
      </w:pPr>
      <w:r w:rsidRPr="003C7482">
        <w:rPr>
          <w:rFonts w:ascii="Arial" w:hAnsi="Arial" w:cs="Arial"/>
          <w:sz w:val="24"/>
          <w:szCs w:val="24"/>
        </w:rPr>
        <w:t xml:space="preserve">Indeed (2024a). </w:t>
      </w:r>
      <w:r w:rsidRPr="003C7482">
        <w:rPr>
          <w:rFonts w:ascii="Arial" w:hAnsi="Arial" w:cs="Arial"/>
          <w:i/>
          <w:iCs/>
          <w:sz w:val="24"/>
          <w:szCs w:val="24"/>
        </w:rPr>
        <w:t>A guide to the Pomodoro technique and how to use it</w:t>
      </w:r>
      <w:r w:rsidRPr="003C7482">
        <w:rPr>
          <w:rFonts w:ascii="Arial" w:hAnsi="Arial" w:cs="Arial"/>
          <w:sz w:val="24"/>
          <w:szCs w:val="24"/>
        </w:rPr>
        <w:t xml:space="preserve">. Indeed Career Guide. Available at: </w:t>
      </w:r>
      <w:hyperlink r:id="rId27" w:history="1">
        <w:r w:rsidRPr="003C7482">
          <w:rPr>
            <w:rStyle w:val="Hyperlink"/>
            <w:rFonts w:ascii="Arial" w:hAnsi="Arial" w:cs="Arial"/>
            <w:sz w:val="24"/>
            <w:szCs w:val="24"/>
          </w:rPr>
          <w:t>https://uk.indeed.com/career-advice/career-development/pomodoro-technique</w:t>
        </w:r>
      </w:hyperlink>
      <w:r w:rsidRPr="003C7482">
        <w:rPr>
          <w:rFonts w:ascii="Arial" w:hAnsi="Arial" w:cs="Arial"/>
          <w:sz w:val="24"/>
          <w:szCs w:val="24"/>
        </w:rPr>
        <w:t xml:space="preserve"> [Accessed 6 Nov. 2024].</w:t>
      </w:r>
    </w:p>
    <w:p w14:paraId="08B23927" w14:textId="3CD2F770" w:rsidR="003C7482" w:rsidRPr="003C7482" w:rsidRDefault="003C7482" w:rsidP="00E66D5A">
      <w:pPr>
        <w:spacing w:before="240"/>
        <w:rPr>
          <w:rFonts w:ascii="Arial" w:hAnsi="Arial" w:cs="Arial"/>
          <w:sz w:val="24"/>
          <w:szCs w:val="24"/>
        </w:rPr>
      </w:pPr>
      <w:r w:rsidRPr="003C7482">
        <w:rPr>
          <w:rFonts w:ascii="Arial" w:hAnsi="Arial" w:cs="Arial"/>
          <w:sz w:val="24"/>
          <w:szCs w:val="24"/>
        </w:rPr>
        <w:t xml:space="preserve">Indeed (2024b). </w:t>
      </w:r>
      <w:r w:rsidRPr="003C7482">
        <w:rPr>
          <w:rFonts w:ascii="Arial" w:hAnsi="Arial" w:cs="Arial"/>
          <w:i/>
          <w:iCs/>
          <w:sz w:val="24"/>
          <w:szCs w:val="24"/>
        </w:rPr>
        <w:t>What Is Time Management? (Plus Useful Time Management Tips and Advice) | Indeed.com</w:t>
      </w:r>
      <w:r w:rsidRPr="003C7482">
        <w:rPr>
          <w:rFonts w:ascii="Arial" w:hAnsi="Arial" w:cs="Arial"/>
          <w:sz w:val="24"/>
          <w:szCs w:val="24"/>
        </w:rPr>
        <w:t xml:space="preserve">. Indeed Career Guide. Available at: </w:t>
      </w:r>
      <w:hyperlink r:id="rId28" w:history="1">
        <w:r w:rsidRPr="003C7482">
          <w:rPr>
            <w:rStyle w:val="Hyperlink"/>
            <w:rFonts w:ascii="Arial" w:hAnsi="Arial" w:cs="Arial"/>
            <w:sz w:val="24"/>
            <w:szCs w:val="24"/>
          </w:rPr>
          <w:t>https://www.indeed.com/career-advice/career-development/what-is-time-management</w:t>
        </w:r>
      </w:hyperlink>
      <w:r w:rsidRPr="003C7482">
        <w:rPr>
          <w:rFonts w:ascii="Arial" w:hAnsi="Arial" w:cs="Arial"/>
          <w:sz w:val="24"/>
          <w:szCs w:val="24"/>
        </w:rPr>
        <w:t xml:space="preserve"> [Accessed 30 Oct. 2024].</w:t>
      </w:r>
    </w:p>
    <w:p w14:paraId="204B6E55" w14:textId="55461FE9" w:rsidR="003C7482" w:rsidRPr="003C7482" w:rsidRDefault="003C7482" w:rsidP="00E66D5A">
      <w:pPr>
        <w:spacing w:before="240"/>
        <w:rPr>
          <w:rFonts w:ascii="Arial" w:hAnsi="Arial" w:cs="Arial"/>
          <w:sz w:val="24"/>
          <w:szCs w:val="24"/>
        </w:rPr>
      </w:pPr>
      <w:r w:rsidRPr="003C7482">
        <w:rPr>
          <w:rFonts w:ascii="Arial" w:hAnsi="Arial" w:cs="Arial"/>
          <w:sz w:val="24"/>
          <w:szCs w:val="24"/>
        </w:rPr>
        <w:t xml:space="preserve">McMillan, K. (2021). </w:t>
      </w:r>
      <w:r w:rsidRPr="003C7482">
        <w:rPr>
          <w:rFonts w:ascii="Arial" w:hAnsi="Arial" w:cs="Arial"/>
          <w:i/>
          <w:iCs/>
          <w:sz w:val="24"/>
          <w:szCs w:val="24"/>
        </w:rPr>
        <w:t>The Study Skills Book.</w:t>
      </w:r>
      <w:r w:rsidRPr="003C7482">
        <w:rPr>
          <w:rFonts w:ascii="Arial" w:hAnsi="Arial" w:cs="Arial"/>
          <w:sz w:val="24"/>
          <w:szCs w:val="24"/>
        </w:rPr>
        <w:t xml:space="preserve"> Harlow: Pearson Education Limited.</w:t>
      </w:r>
    </w:p>
    <w:p w14:paraId="58CED290" w14:textId="69E8803A" w:rsidR="003C7482" w:rsidRPr="003C7482" w:rsidRDefault="003C7482" w:rsidP="00E66D5A">
      <w:pPr>
        <w:spacing w:before="240"/>
        <w:rPr>
          <w:rFonts w:ascii="Arial" w:hAnsi="Arial" w:cs="Arial"/>
          <w:sz w:val="24"/>
          <w:szCs w:val="24"/>
        </w:rPr>
      </w:pPr>
      <w:r w:rsidRPr="003C7482">
        <w:rPr>
          <w:rFonts w:ascii="Arial" w:hAnsi="Arial" w:cs="Arial"/>
          <w:sz w:val="24"/>
          <w:szCs w:val="24"/>
        </w:rPr>
        <w:t xml:space="preserve">Murray, S.A., Davis, J., Shuler, H.D., Spencer, E.C. and Hinton, A. (2022). Time management for STEMM students during the continuing pandemic. </w:t>
      </w:r>
      <w:r w:rsidRPr="003C7482">
        <w:rPr>
          <w:rFonts w:ascii="Arial" w:hAnsi="Arial" w:cs="Arial"/>
          <w:i/>
          <w:iCs/>
          <w:sz w:val="24"/>
          <w:szCs w:val="24"/>
        </w:rPr>
        <w:t>Trends in Biochemical Sciences</w:t>
      </w:r>
      <w:r w:rsidRPr="003C7482">
        <w:rPr>
          <w:rFonts w:ascii="Arial" w:hAnsi="Arial" w:cs="Arial"/>
          <w:sz w:val="24"/>
          <w:szCs w:val="24"/>
        </w:rPr>
        <w:t xml:space="preserve">, 47(4). </w:t>
      </w:r>
      <w:proofErr w:type="spellStart"/>
      <w:r w:rsidRPr="003C7482">
        <w:rPr>
          <w:rFonts w:ascii="Arial" w:hAnsi="Arial" w:cs="Arial"/>
          <w:sz w:val="24"/>
          <w:szCs w:val="24"/>
        </w:rPr>
        <w:t>doi</w:t>
      </w:r>
      <w:proofErr w:type="spellEnd"/>
      <w:r w:rsidRPr="003C7482">
        <w:rPr>
          <w:rFonts w:ascii="Arial" w:hAnsi="Arial" w:cs="Arial"/>
          <w:sz w:val="24"/>
          <w:szCs w:val="24"/>
        </w:rPr>
        <w:t xml:space="preserve">: </w:t>
      </w:r>
      <w:hyperlink r:id="rId29" w:history="1">
        <w:r w:rsidRPr="003C7482">
          <w:rPr>
            <w:rStyle w:val="Hyperlink"/>
            <w:rFonts w:ascii="Arial" w:hAnsi="Arial" w:cs="Arial"/>
            <w:sz w:val="24"/>
            <w:szCs w:val="24"/>
          </w:rPr>
          <w:t>https://doi.org/10.1016/j.tibs.2021.12.010</w:t>
        </w:r>
      </w:hyperlink>
      <w:r w:rsidRPr="003C7482">
        <w:rPr>
          <w:rFonts w:ascii="Arial" w:hAnsi="Arial" w:cs="Arial"/>
          <w:sz w:val="24"/>
          <w:szCs w:val="24"/>
        </w:rPr>
        <w:t xml:space="preserve">. </w:t>
      </w:r>
    </w:p>
    <w:p w14:paraId="2F8E7CBA" w14:textId="50C812A3" w:rsidR="003C7482" w:rsidRPr="003C7482" w:rsidRDefault="003C7482" w:rsidP="00E66D5A">
      <w:pPr>
        <w:spacing w:before="240"/>
        <w:rPr>
          <w:rFonts w:ascii="Arial" w:hAnsi="Arial" w:cs="Arial"/>
          <w:sz w:val="24"/>
          <w:szCs w:val="24"/>
        </w:rPr>
      </w:pPr>
      <w:r w:rsidRPr="003C7482">
        <w:rPr>
          <w:rFonts w:ascii="Arial" w:hAnsi="Arial" w:cs="Arial"/>
          <w:sz w:val="24"/>
          <w:szCs w:val="24"/>
        </w:rPr>
        <w:t xml:space="preserve">Staake, J. (2023). </w:t>
      </w:r>
      <w:r w:rsidRPr="003C7482">
        <w:rPr>
          <w:rFonts w:ascii="Arial" w:hAnsi="Arial" w:cs="Arial"/>
          <w:i/>
          <w:iCs/>
          <w:sz w:val="24"/>
          <w:szCs w:val="24"/>
        </w:rPr>
        <w:t>20 Effective Time Management Strategies and Tools for Students</w:t>
      </w:r>
      <w:r w:rsidRPr="003C7482">
        <w:rPr>
          <w:rFonts w:ascii="Arial" w:hAnsi="Arial" w:cs="Arial"/>
          <w:sz w:val="24"/>
          <w:szCs w:val="24"/>
        </w:rPr>
        <w:t xml:space="preserve">. We Are Teachers. Available at: </w:t>
      </w:r>
      <w:hyperlink r:id="rId30" w:history="1">
        <w:r w:rsidRPr="003C7482">
          <w:rPr>
            <w:rStyle w:val="Hyperlink"/>
            <w:rFonts w:ascii="Arial" w:hAnsi="Arial" w:cs="Arial"/>
            <w:sz w:val="24"/>
            <w:szCs w:val="24"/>
          </w:rPr>
          <w:t>https://www.weareteachers.com/time-management-strategies/</w:t>
        </w:r>
      </w:hyperlink>
      <w:r w:rsidRPr="003C7482">
        <w:rPr>
          <w:rFonts w:ascii="Arial" w:hAnsi="Arial" w:cs="Arial"/>
          <w:sz w:val="24"/>
          <w:szCs w:val="24"/>
        </w:rPr>
        <w:t xml:space="preserve"> [Accessed 30 Oct. 2024].</w:t>
      </w:r>
    </w:p>
    <w:p w14:paraId="29BFEE22" w14:textId="0853A51E" w:rsidR="003C7482" w:rsidRPr="003C7482" w:rsidRDefault="003C7482" w:rsidP="00E66D5A">
      <w:pPr>
        <w:spacing w:before="240"/>
        <w:rPr>
          <w:rFonts w:ascii="Arial" w:hAnsi="Arial" w:cs="Arial"/>
          <w:sz w:val="24"/>
          <w:szCs w:val="24"/>
          <w:lang w:eastAsia="zh-CN"/>
        </w:rPr>
        <w:sectPr w:rsidR="003C7482" w:rsidRPr="003C7482">
          <w:pgSz w:w="11906" w:h="16838"/>
          <w:pgMar w:top="1440" w:right="1440" w:bottom="1440" w:left="1440" w:header="708" w:footer="708" w:gutter="0"/>
          <w:cols w:space="708"/>
          <w:docGrid w:linePitch="360"/>
        </w:sectPr>
      </w:pPr>
      <w:proofErr w:type="spellStart"/>
      <w:r w:rsidRPr="003C7482">
        <w:rPr>
          <w:rFonts w:ascii="Arial" w:hAnsi="Arial" w:cs="Arial"/>
          <w:sz w:val="24"/>
          <w:szCs w:val="24"/>
        </w:rPr>
        <w:t>Unifresher</w:t>
      </w:r>
      <w:proofErr w:type="spellEnd"/>
      <w:r w:rsidRPr="003C7482">
        <w:rPr>
          <w:rFonts w:ascii="Arial" w:hAnsi="Arial" w:cs="Arial"/>
          <w:sz w:val="24"/>
          <w:szCs w:val="24"/>
        </w:rPr>
        <w:t xml:space="preserve"> (2023). </w:t>
      </w:r>
      <w:r w:rsidRPr="003C7482">
        <w:rPr>
          <w:rFonts w:ascii="Arial" w:hAnsi="Arial" w:cs="Arial"/>
          <w:i/>
          <w:iCs/>
          <w:sz w:val="24"/>
          <w:szCs w:val="24"/>
        </w:rPr>
        <w:t>20 of the most important academic skills you need for university</w:t>
      </w:r>
      <w:r w:rsidRPr="003C7482">
        <w:rPr>
          <w:rFonts w:ascii="Arial" w:hAnsi="Arial" w:cs="Arial"/>
          <w:sz w:val="24"/>
          <w:szCs w:val="24"/>
        </w:rPr>
        <w:t xml:space="preserve">. </w:t>
      </w:r>
      <w:proofErr w:type="spellStart"/>
      <w:r w:rsidRPr="003C7482">
        <w:rPr>
          <w:rFonts w:ascii="Arial" w:hAnsi="Arial" w:cs="Arial"/>
          <w:sz w:val="24"/>
          <w:szCs w:val="24"/>
        </w:rPr>
        <w:t>Unifresher</w:t>
      </w:r>
      <w:proofErr w:type="spellEnd"/>
      <w:r w:rsidRPr="003C7482">
        <w:rPr>
          <w:rFonts w:ascii="Arial" w:hAnsi="Arial" w:cs="Arial"/>
          <w:sz w:val="24"/>
          <w:szCs w:val="24"/>
        </w:rPr>
        <w:t xml:space="preserve">. Available at: </w:t>
      </w:r>
      <w:hyperlink r:id="rId31" w:history="1">
        <w:r w:rsidRPr="003C7482">
          <w:rPr>
            <w:rStyle w:val="Hyperlink"/>
            <w:rFonts w:ascii="Arial" w:hAnsi="Arial" w:cs="Arial"/>
            <w:sz w:val="24"/>
            <w:szCs w:val="24"/>
          </w:rPr>
          <w:t>https://unifresher.co.uk/cities/national/20-of-the-most-important-academic-skills-you-need-for-university/</w:t>
        </w:r>
      </w:hyperlink>
      <w:r w:rsidRPr="003C7482">
        <w:rPr>
          <w:rFonts w:ascii="Arial" w:hAnsi="Arial" w:cs="Arial"/>
          <w:sz w:val="24"/>
          <w:szCs w:val="24"/>
        </w:rPr>
        <w:t xml:space="preserve"> [Accessed 30 Oct. 2024].</w:t>
      </w:r>
    </w:p>
    <w:p w14:paraId="0B645067" w14:textId="77777777" w:rsidR="00F1355F" w:rsidRDefault="00F1355F"/>
    <w:p w14:paraId="750B89BD" w14:textId="529D6B5B" w:rsidR="00F1355F" w:rsidRDefault="00F1355F" w:rsidP="00F1355F">
      <w:pPr>
        <w:pStyle w:val="Heading1"/>
      </w:pPr>
      <w:bookmarkStart w:id="6" w:name="_Toc173460480"/>
      <w:r>
        <w:t xml:space="preserve">Element 3 – </w:t>
      </w:r>
      <w:bookmarkStart w:id="7" w:name="_Hlk181978172"/>
      <w:bookmarkEnd w:id="6"/>
      <w:r w:rsidR="000821A3">
        <w:t xml:space="preserve">How to tutorial: </w:t>
      </w:r>
      <w:r w:rsidR="000821A3" w:rsidRPr="000821A3">
        <w:t>How to use OneNote to Enhance Your Academic Performance</w:t>
      </w:r>
      <w:bookmarkEnd w:id="7"/>
    </w:p>
    <w:p w14:paraId="51A006F2" w14:textId="77777777" w:rsidR="00726E6B" w:rsidRDefault="002E5FB5" w:rsidP="00726E6B">
      <w:pPr>
        <w:spacing w:line="360" w:lineRule="auto"/>
        <w:ind w:firstLine="720"/>
        <w:jc w:val="both"/>
        <w:rPr>
          <w:rFonts w:ascii="Arial" w:hAnsi="Arial" w:cs="Arial"/>
          <w:sz w:val="24"/>
          <w:szCs w:val="24"/>
        </w:rPr>
      </w:pPr>
      <w:r w:rsidRPr="00476021">
        <w:rPr>
          <w:rFonts w:ascii="Arial" w:hAnsi="Arial" w:cs="Arial"/>
          <w:sz w:val="24"/>
          <w:szCs w:val="24"/>
        </w:rPr>
        <w:t>OneNote is a personal digital notebook for students. It is the ideal app students can use to get hold of everything they think about, want to do or have to remember, no matter how many they are</w:t>
      </w:r>
      <w:r w:rsidR="00726E6B">
        <w:rPr>
          <w:rFonts w:ascii="Arial" w:hAnsi="Arial" w:cs="Arial"/>
          <w:sz w:val="24"/>
          <w:szCs w:val="24"/>
        </w:rPr>
        <w:t xml:space="preserve">. </w:t>
      </w:r>
      <w:r w:rsidRPr="00476021">
        <w:rPr>
          <w:rFonts w:ascii="Arial" w:hAnsi="Arial" w:cs="Arial"/>
          <w:sz w:val="24"/>
          <w:szCs w:val="24"/>
        </w:rPr>
        <w:t>There are lots of things that can be done with OneNote which includes typing notes and recording audio at laptops, drawing or writing ideas on tablets, and adding pictures from phones…etc</w:t>
      </w:r>
      <w:r w:rsidR="00726E6B">
        <w:rPr>
          <w:rFonts w:ascii="Arial" w:hAnsi="Arial" w:cs="Arial"/>
          <w:sz w:val="24"/>
          <w:szCs w:val="24"/>
        </w:rPr>
        <w:t xml:space="preserve">. </w:t>
      </w:r>
      <w:r w:rsidRPr="00476021">
        <w:rPr>
          <w:rFonts w:ascii="Arial" w:hAnsi="Arial" w:cs="Arial"/>
          <w:sz w:val="24"/>
          <w:szCs w:val="24"/>
        </w:rPr>
        <w:t>Students can benefits from OneNote as they can find their notes immediately, move notes around the page, arrange pages into different sections and keep them in one or more notebooks, access notes from different devices, and share the notes with peers to view and participate at the same time</w:t>
      </w:r>
      <w:r w:rsidR="00726E6B">
        <w:rPr>
          <w:rFonts w:ascii="Arial" w:hAnsi="Arial" w:cs="Arial"/>
          <w:sz w:val="24"/>
          <w:szCs w:val="24"/>
        </w:rPr>
        <w:t xml:space="preserve"> </w:t>
      </w:r>
      <w:r w:rsidR="00726E6B" w:rsidRPr="00726E6B">
        <w:rPr>
          <w:rFonts w:ascii="Arial" w:hAnsi="Arial" w:cs="Arial"/>
          <w:sz w:val="24"/>
          <w:szCs w:val="24"/>
        </w:rPr>
        <w:t>(</w:t>
      </w:r>
      <w:r w:rsidR="00726E6B">
        <w:rPr>
          <w:rFonts w:ascii="Arial" w:hAnsi="Arial" w:cs="Arial"/>
          <w:sz w:val="24"/>
          <w:szCs w:val="24"/>
        </w:rPr>
        <w:t>Microsoft</w:t>
      </w:r>
      <w:r w:rsidR="00726E6B" w:rsidRPr="00726E6B">
        <w:rPr>
          <w:rFonts w:ascii="Arial" w:hAnsi="Arial" w:cs="Arial"/>
          <w:sz w:val="24"/>
          <w:szCs w:val="24"/>
        </w:rPr>
        <w:t>, 2024)</w:t>
      </w:r>
      <w:r w:rsidR="00726E6B">
        <w:rPr>
          <w:rFonts w:ascii="Arial" w:hAnsi="Arial" w:cs="Arial"/>
          <w:sz w:val="24"/>
          <w:szCs w:val="24"/>
        </w:rPr>
        <w:t xml:space="preserve">. </w:t>
      </w:r>
    </w:p>
    <w:p w14:paraId="5D15AE3C" w14:textId="77777777" w:rsidR="00726E6B" w:rsidRDefault="002E5FB5" w:rsidP="00726E6B">
      <w:pPr>
        <w:spacing w:line="360" w:lineRule="auto"/>
        <w:jc w:val="both"/>
        <w:rPr>
          <w:rFonts w:ascii="Arial" w:hAnsi="Arial" w:cs="Arial"/>
          <w:sz w:val="24"/>
          <w:szCs w:val="24"/>
        </w:rPr>
      </w:pPr>
      <w:r w:rsidRPr="00476021">
        <w:rPr>
          <w:rFonts w:ascii="Arial" w:hAnsi="Arial" w:cs="Arial"/>
          <w:sz w:val="24"/>
          <w:szCs w:val="24"/>
        </w:rPr>
        <w:t>In this video I am going to demonstrate how to use Microsoft OneNote.</w:t>
      </w:r>
    </w:p>
    <w:p w14:paraId="533CB32F" w14:textId="7E7B5916" w:rsidR="000821A3" w:rsidRPr="00726E6B" w:rsidRDefault="000821A3" w:rsidP="00726E6B">
      <w:pPr>
        <w:spacing w:line="360" w:lineRule="auto"/>
        <w:jc w:val="both"/>
        <w:rPr>
          <w:rFonts w:ascii="Arial" w:hAnsi="Arial" w:cs="Arial"/>
          <w:sz w:val="24"/>
          <w:szCs w:val="24"/>
        </w:rPr>
      </w:pPr>
      <w:hyperlink r:id="rId32" w:history="1">
        <w:r w:rsidRPr="000821A3">
          <w:rPr>
            <w:rStyle w:val="Hyperlink"/>
            <w:lang w:eastAsia="zh-CN"/>
          </w:rPr>
          <w:t>How to use OneNote to Enhance Your Academic Performance .</w:t>
        </w:r>
        <w:proofErr w:type="spellStart"/>
        <w:r w:rsidRPr="000821A3">
          <w:rPr>
            <w:rStyle w:val="Hyperlink"/>
            <w:lang w:eastAsia="zh-CN"/>
          </w:rPr>
          <w:t>webm</w:t>
        </w:r>
        <w:proofErr w:type="spellEnd"/>
      </w:hyperlink>
    </w:p>
    <w:p w14:paraId="75FA085C" w14:textId="77777777" w:rsidR="00C34425" w:rsidRDefault="00F1355F" w:rsidP="000821A3">
      <w:pPr>
        <w:pStyle w:val="Heading2"/>
      </w:pPr>
      <w:bookmarkStart w:id="8" w:name="_Toc173460481"/>
      <w:r>
        <w:t>Reference Lis</w:t>
      </w:r>
      <w:bookmarkEnd w:id="8"/>
      <w:r w:rsidR="00E66D5A">
        <w:t>t</w:t>
      </w:r>
    </w:p>
    <w:p w14:paraId="45626A31" w14:textId="3E6D7C67" w:rsidR="00726E6B" w:rsidRPr="00726E6B" w:rsidRDefault="00726E6B" w:rsidP="00726E6B">
      <w:pPr>
        <w:rPr>
          <w:rFonts w:ascii="Arial" w:hAnsi="Arial" w:cs="Arial"/>
          <w:sz w:val="24"/>
          <w:szCs w:val="24"/>
          <w:lang w:eastAsia="zh-CN"/>
        </w:rPr>
      </w:pPr>
      <w:r w:rsidRPr="00726E6B">
        <w:rPr>
          <w:rFonts w:ascii="Arial" w:hAnsi="Arial" w:cs="Arial"/>
          <w:sz w:val="24"/>
          <w:szCs w:val="24"/>
          <w:lang w:eastAsia="zh-CN"/>
        </w:rPr>
        <w:t xml:space="preserve">Collaboration Coach (2020). </w:t>
      </w:r>
      <w:r w:rsidRPr="00726E6B">
        <w:rPr>
          <w:rFonts w:ascii="Arial" w:hAnsi="Arial" w:cs="Arial"/>
          <w:i/>
          <w:iCs/>
          <w:sz w:val="24"/>
          <w:szCs w:val="24"/>
          <w:lang w:eastAsia="zh-CN"/>
        </w:rPr>
        <w:t>A Beginners Guide to Microsoft OneNote for Windows 10</w:t>
      </w:r>
      <w:r w:rsidRPr="00726E6B">
        <w:rPr>
          <w:rFonts w:ascii="Arial" w:hAnsi="Arial" w:cs="Arial"/>
          <w:sz w:val="24"/>
          <w:szCs w:val="24"/>
          <w:lang w:eastAsia="zh-CN"/>
        </w:rPr>
        <w:t>.</w:t>
      </w:r>
      <w:r w:rsidRPr="00726E6B">
        <w:rPr>
          <w:rFonts w:ascii="Arial" w:hAnsi="Arial" w:cs="Arial"/>
          <w:sz w:val="24"/>
          <w:szCs w:val="24"/>
          <w:lang w:eastAsia="zh-CN"/>
        </w:rPr>
        <w:t xml:space="preserve"> </w:t>
      </w:r>
      <w:r w:rsidRPr="00726E6B">
        <w:rPr>
          <w:rFonts w:ascii="Arial" w:hAnsi="Arial" w:cs="Arial"/>
          <w:sz w:val="24"/>
          <w:szCs w:val="24"/>
          <w:lang w:eastAsia="zh-CN"/>
        </w:rPr>
        <w:t xml:space="preserve">www.youtube.com. Available at: </w:t>
      </w:r>
      <w:hyperlink r:id="rId33" w:history="1">
        <w:r w:rsidRPr="00726E6B">
          <w:rPr>
            <w:rStyle w:val="Hyperlink"/>
            <w:rFonts w:ascii="Arial" w:hAnsi="Arial" w:cs="Arial"/>
            <w:sz w:val="24"/>
            <w:szCs w:val="24"/>
            <w:lang w:eastAsia="zh-CN"/>
          </w:rPr>
          <w:t>https://www.youtub</w:t>
        </w:r>
        <w:r w:rsidRPr="00726E6B">
          <w:rPr>
            <w:rStyle w:val="Hyperlink"/>
            <w:rFonts w:ascii="Arial" w:hAnsi="Arial" w:cs="Arial"/>
            <w:sz w:val="24"/>
            <w:szCs w:val="24"/>
            <w:lang w:eastAsia="zh-CN"/>
          </w:rPr>
          <w:t>e</w:t>
        </w:r>
        <w:r w:rsidRPr="00726E6B">
          <w:rPr>
            <w:rStyle w:val="Hyperlink"/>
            <w:rFonts w:ascii="Arial" w:hAnsi="Arial" w:cs="Arial"/>
            <w:sz w:val="24"/>
            <w:szCs w:val="24"/>
            <w:lang w:eastAsia="zh-CN"/>
          </w:rPr>
          <w:t>.com/watch?v=JEJZbjcMkeU</w:t>
        </w:r>
      </w:hyperlink>
      <w:r w:rsidRPr="00726E6B">
        <w:rPr>
          <w:rFonts w:ascii="Arial" w:hAnsi="Arial" w:cs="Arial"/>
          <w:sz w:val="24"/>
          <w:szCs w:val="24"/>
          <w:lang w:eastAsia="zh-CN"/>
        </w:rPr>
        <w:t xml:space="preserve"> </w:t>
      </w:r>
      <w:r w:rsidRPr="00726E6B">
        <w:rPr>
          <w:rFonts w:ascii="Arial" w:hAnsi="Arial" w:cs="Arial"/>
          <w:sz w:val="24"/>
          <w:szCs w:val="24"/>
          <w:lang w:eastAsia="zh-CN"/>
        </w:rPr>
        <w:t>[Accessed 6 Nov. 2024].</w:t>
      </w:r>
    </w:p>
    <w:p w14:paraId="12F5E0E0" w14:textId="3AD39A90" w:rsidR="00726E6B" w:rsidRPr="00726E6B" w:rsidRDefault="00726E6B" w:rsidP="00726E6B">
      <w:pPr>
        <w:rPr>
          <w:rFonts w:ascii="Arial" w:hAnsi="Arial" w:cs="Arial"/>
          <w:sz w:val="24"/>
          <w:szCs w:val="24"/>
          <w:lang w:eastAsia="zh-CN"/>
        </w:rPr>
      </w:pPr>
      <w:r w:rsidRPr="00726E6B">
        <w:rPr>
          <w:rFonts w:ascii="Arial" w:hAnsi="Arial" w:cs="Arial"/>
          <w:sz w:val="24"/>
          <w:szCs w:val="24"/>
          <w:lang w:eastAsia="zh-CN"/>
        </w:rPr>
        <w:t xml:space="preserve">Microsoft (2024). </w:t>
      </w:r>
      <w:r w:rsidRPr="00726E6B">
        <w:rPr>
          <w:rFonts w:ascii="Arial" w:hAnsi="Arial" w:cs="Arial"/>
          <w:i/>
          <w:iCs/>
          <w:sz w:val="24"/>
          <w:szCs w:val="24"/>
          <w:lang w:eastAsia="zh-CN"/>
        </w:rPr>
        <w:t>What is OneNote? - Microsoft Support</w:t>
      </w:r>
      <w:r w:rsidRPr="00726E6B">
        <w:rPr>
          <w:rFonts w:ascii="Arial" w:hAnsi="Arial" w:cs="Arial"/>
          <w:sz w:val="24"/>
          <w:szCs w:val="24"/>
          <w:lang w:eastAsia="zh-CN"/>
        </w:rPr>
        <w:t xml:space="preserve">. Microsoft.com. Available at: </w:t>
      </w:r>
      <w:hyperlink r:id="rId34" w:history="1">
        <w:r w:rsidRPr="00726E6B">
          <w:rPr>
            <w:rStyle w:val="Hyperlink"/>
            <w:rFonts w:ascii="Arial" w:hAnsi="Arial" w:cs="Arial"/>
            <w:sz w:val="24"/>
            <w:szCs w:val="24"/>
            <w:lang w:eastAsia="zh-CN"/>
          </w:rPr>
          <w:t>https://support.microsoft.com/en-us/office/what-is-onenote-be6cc6cc-3ca7-4f46-8876-5000f013c563</w:t>
        </w:r>
      </w:hyperlink>
      <w:r>
        <w:rPr>
          <w:rFonts w:ascii="Arial" w:hAnsi="Arial" w:cs="Arial"/>
          <w:sz w:val="24"/>
          <w:szCs w:val="24"/>
          <w:lang w:eastAsia="zh-CN"/>
        </w:rPr>
        <w:t xml:space="preserve"> </w:t>
      </w:r>
      <w:r w:rsidRPr="00726E6B">
        <w:rPr>
          <w:rFonts w:ascii="Arial" w:hAnsi="Arial" w:cs="Arial"/>
          <w:sz w:val="24"/>
          <w:szCs w:val="24"/>
          <w:lang w:eastAsia="zh-CN"/>
        </w:rPr>
        <w:t>[Accessed 6 Nov. 2024].</w:t>
      </w:r>
    </w:p>
    <w:p w14:paraId="38BF28C4" w14:textId="77777777" w:rsidR="00726E6B" w:rsidRPr="00726E6B" w:rsidRDefault="00726E6B" w:rsidP="00726E6B">
      <w:pPr>
        <w:rPr>
          <w:lang w:eastAsia="zh-CN"/>
        </w:rPr>
      </w:pPr>
    </w:p>
    <w:p w14:paraId="13B72E9C" w14:textId="77777777" w:rsidR="00726E6B" w:rsidRPr="00726E6B" w:rsidRDefault="00726E6B" w:rsidP="00726E6B">
      <w:pPr>
        <w:rPr>
          <w:lang w:eastAsia="zh-CN"/>
        </w:rPr>
      </w:pPr>
    </w:p>
    <w:p w14:paraId="431F44D3" w14:textId="64B215DB" w:rsidR="002E5FB5" w:rsidRPr="002E5FB5" w:rsidRDefault="002E5FB5" w:rsidP="002E5FB5">
      <w:pPr>
        <w:rPr>
          <w:lang w:eastAsia="zh-CN"/>
        </w:rPr>
        <w:sectPr w:rsidR="002E5FB5" w:rsidRPr="002E5FB5">
          <w:pgSz w:w="11906" w:h="16838"/>
          <w:pgMar w:top="1440" w:right="1440" w:bottom="1440" w:left="1440" w:header="708" w:footer="708" w:gutter="0"/>
          <w:cols w:space="708"/>
          <w:docGrid w:linePitch="360"/>
        </w:sectPr>
      </w:pPr>
    </w:p>
    <w:p w14:paraId="1A5491B1" w14:textId="77777777" w:rsidR="00F1355F" w:rsidRDefault="00F1355F" w:rsidP="000821A3"/>
    <w:sectPr w:rsidR="00F135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55F"/>
    <w:rsid w:val="00040E5C"/>
    <w:rsid w:val="000821A3"/>
    <w:rsid w:val="001E2A84"/>
    <w:rsid w:val="002E5FB5"/>
    <w:rsid w:val="002F7D76"/>
    <w:rsid w:val="003C7482"/>
    <w:rsid w:val="00726E6B"/>
    <w:rsid w:val="007F15D5"/>
    <w:rsid w:val="008746EE"/>
    <w:rsid w:val="00AD708D"/>
    <w:rsid w:val="00B72F42"/>
    <w:rsid w:val="00C34425"/>
    <w:rsid w:val="00C95BA6"/>
    <w:rsid w:val="00D114EC"/>
    <w:rsid w:val="00E66D5A"/>
    <w:rsid w:val="00EE40D1"/>
    <w:rsid w:val="00F135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75600"/>
  <w15:chartTrackingRefBased/>
  <w15:docId w15:val="{74B3EAB3-810F-4999-A304-23F031AB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355F"/>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F1355F"/>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F1355F"/>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F1355F"/>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F1355F"/>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F1355F"/>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F1355F"/>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F1355F"/>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F1355F"/>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F1355F"/>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5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5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35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5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5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5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5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5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55F"/>
    <w:rPr>
      <w:rFonts w:eastAsiaTheme="majorEastAsia" w:cstheme="majorBidi"/>
      <w:color w:val="272727" w:themeColor="text1" w:themeTint="D8"/>
    </w:rPr>
  </w:style>
  <w:style w:type="paragraph" w:styleId="Title">
    <w:name w:val="Title"/>
    <w:basedOn w:val="Normal"/>
    <w:next w:val="Normal"/>
    <w:link w:val="TitleChar"/>
    <w:uiPriority w:val="10"/>
    <w:qFormat/>
    <w:rsid w:val="00F1355F"/>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F135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55F"/>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F135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55F"/>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F1355F"/>
    <w:rPr>
      <w:i/>
      <w:iCs/>
      <w:color w:val="404040" w:themeColor="text1" w:themeTint="BF"/>
    </w:rPr>
  </w:style>
  <w:style w:type="paragraph" w:styleId="ListParagraph">
    <w:name w:val="List Paragraph"/>
    <w:basedOn w:val="Normal"/>
    <w:uiPriority w:val="34"/>
    <w:qFormat/>
    <w:rsid w:val="00F1355F"/>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F1355F"/>
    <w:rPr>
      <w:i/>
      <w:iCs/>
      <w:color w:val="0F4761" w:themeColor="accent1" w:themeShade="BF"/>
    </w:rPr>
  </w:style>
  <w:style w:type="paragraph" w:styleId="IntenseQuote">
    <w:name w:val="Intense Quote"/>
    <w:basedOn w:val="Normal"/>
    <w:next w:val="Normal"/>
    <w:link w:val="IntenseQuoteChar"/>
    <w:uiPriority w:val="30"/>
    <w:qFormat/>
    <w:rsid w:val="00F1355F"/>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F1355F"/>
    <w:rPr>
      <w:i/>
      <w:iCs/>
      <w:color w:val="0F4761" w:themeColor="accent1" w:themeShade="BF"/>
    </w:rPr>
  </w:style>
  <w:style w:type="character" w:styleId="IntenseReference">
    <w:name w:val="Intense Reference"/>
    <w:basedOn w:val="DefaultParagraphFont"/>
    <w:uiPriority w:val="32"/>
    <w:qFormat/>
    <w:rsid w:val="00F1355F"/>
    <w:rPr>
      <w:b/>
      <w:bCs/>
      <w:smallCaps/>
      <w:color w:val="0F4761" w:themeColor="accent1" w:themeShade="BF"/>
      <w:spacing w:val="5"/>
    </w:rPr>
  </w:style>
  <w:style w:type="paragraph" w:styleId="TOCHeading">
    <w:name w:val="TOC Heading"/>
    <w:basedOn w:val="Heading1"/>
    <w:next w:val="Normal"/>
    <w:uiPriority w:val="39"/>
    <w:unhideWhenUsed/>
    <w:qFormat/>
    <w:rsid w:val="00F1355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1355F"/>
    <w:pPr>
      <w:spacing w:after="100"/>
    </w:pPr>
  </w:style>
  <w:style w:type="paragraph" w:styleId="TOC2">
    <w:name w:val="toc 2"/>
    <w:basedOn w:val="Normal"/>
    <w:next w:val="Normal"/>
    <w:autoRedefine/>
    <w:uiPriority w:val="39"/>
    <w:unhideWhenUsed/>
    <w:rsid w:val="00F1355F"/>
    <w:pPr>
      <w:spacing w:after="100"/>
      <w:ind w:left="220"/>
    </w:pPr>
  </w:style>
  <w:style w:type="character" w:styleId="Hyperlink">
    <w:name w:val="Hyperlink"/>
    <w:basedOn w:val="DefaultParagraphFont"/>
    <w:uiPriority w:val="99"/>
    <w:unhideWhenUsed/>
    <w:rsid w:val="00F1355F"/>
    <w:rPr>
      <w:color w:val="467886" w:themeColor="hyperlink"/>
      <w:u w:val="single"/>
    </w:rPr>
  </w:style>
  <w:style w:type="character" w:styleId="UnresolvedMention">
    <w:name w:val="Unresolved Mention"/>
    <w:basedOn w:val="DefaultParagraphFont"/>
    <w:uiPriority w:val="99"/>
    <w:semiHidden/>
    <w:unhideWhenUsed/>
    <w:rsid w:val="000821A3"/>
    <w:rPr>
      <w:color w:val="605E5C"/>
      <w:shd w:val="clear" w:color="auto" w:fill="E1DFDD"/>
    </w:rPr>
  </w:style>
  <w:style w:type="paragraph" w:styleId="NormalWeb">
    <w:name w:val="Normal (Web)"/>
    <w:basedOn w:val="Normal"/>
    <w:uiPriority w:val="99"/>
    <w:unhideWhenUsed/>
    <w:rsid w:val="000821A3"/>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26E6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4685863">
      <w:bodyDiv w:val="1"/>
      <w:marLeft w:val="0"/>
      <w:marRight w:val="0"/>
      <w:marTop w:val="0"/>
      <w:marBottom w:val="0"/>
      <w:divBdr>
        <w:top w:val="none" w:sz="0" w:space="0" w:color="auto"/>
        <w:left w:val="none" w:sz="0" w:space="0" w:color="auto"/>
        <w:bottom w:val="none" w:sz="0" w:space="0" w:color="auto"/>
        <w:right w:val="none" w:sz="0" w:space="0" w:color="auto"/>
      </w:divBdr>
    </w:div>
    <w:div w:id="166405171">
      <w:bodyDiv w:val="1"/>
      <w:marLeft w:val="0"/>
      <w:marRight w:val="0"/>
      <w:marTop w:val="0"/>
      <w:marBottom w:val="0"/>
      <w:divBdr>
        <w:top w:val="none" w:sz="0" w:space="0" w:color="auto"/>
        <w:left w:val="none" w:sz="0" w:space="0" w:color="auto"/>
        <w:bottom w:val="none" w:sz="0" w:space="0" w:color="auto"/>
        <w:right w:val="none" w:sz="0" w:space="0" w:color="auto"/>
      </w:divBdr>
    </w:div>
    <w:div w:id="170031993">
      <w:bodyDiv w:val="1"/>
      <w:marLeft w:val="0"/>
      <w:marRight w:val="0"/>
      <w:marTop w:val="0"/>
      <w:marBottom w:val="0"/>
      <w:divBdr>
        <w:top w:val="none" w:sz="0" w:space="0" w:color="auto"/>
        <w:left w:val="none" w:sz="0" w:space="0" w:color="auto"/>
        <w:bottom w:val="none" w:sz="0" w:space="0" w:color="auto"/>
        <w:right w:val="none" w:sz="0" w:space="0" w:color="auto"/>
      </w:divBdr>
      <w:divsChild>
        <w:div w:id="2066952312">
          <w:marLeft w:val="0"/>
          <w:marRight w:val="0"/>
          <w:marTop w:val="0"/>
          <w:marBottom w:val="0"/>
          <w:divBdr>
            <w:top w:val="none" w:sz="0" w:space="0" w:color="auto"/>
            <w:left w:val="none" w:sz="0" w:space="0" w:color="auto"/>
            <w:bottom w:val="none" w:sz="0" w:space="0" w:color="auto"/>
            <w:right w:val="none" w:sz="0" w:space="0" w:color="auto"/>
          </w:divBdr>
        </w:div>
      </w:divsChild>
    </w:div>
    <w:div w:id="174737232">
      <w:bodyDiv w:val="1"/>
      <w:marLeft w:val="0"/>
      <w:marRight w:val="0"/>
      <w:marTop w:val="0"/>
      <w:marBottom w:val="0"/>
      <w:divBdr>
        <w:top w:val="none" w:sz="0" w:space="0" w:color="auto"/>
        <w:left w:val="none" w:sz="0" w:space="0" w:color="auto"/>
        <w:bottom w:val="none" w:sz="0" w:space="0" w:color="auto"/>
        <w:right w:val="none" w:sz="0" w:space="0" w:color="auto"/>
      </w:divBdr>
    </w:div>
    <w:div w:id="202327500">
      <w:bodyDiv w:val="1"/>
      <w:marLeft w:val="0"/>
      <w:marRight w:val="0"/>
      <w:marTop w:val="0"/>
      <w:marBottom w:val="0"/>
      <w:divBdr>
        <w:top w:val="none" w:sz="0" w:space="0" w:color="auto"/>
        <w:left w:val="none" w:sz="0" w:space="0" w:color="auto"/>
        <w:bottom w:val="none" w:sz="0" w:space="0" w:color="auto"/>
        <w:right w:val="none" w:sz="0" w:space="0" w:color="auto"/>
      </w:divBdr>
      <w:divsChild>
        <w:div w:id="1820919805">
          <w:marLeft w:val="0"/>
          <w:marRight w:val="0"/>
          <w:marTop w:val="0"/>
          <w:marBottom w:val="0"/>
          <w:divBdr>
            <w:top w:val="none" w:sz="0" w:space="0" w:color="auto"/>
            <w:left w:val="none" w:sz="0" w:space="0" w:color="auto"/>
            <w:bottom w:val="none" w:sz="0" w:space="0" w:color="auto"/>
            <w:right w:val="none" w:sz="0" w:space="0" w:color="auto"/>
          </w:divBdr>
        </w:div>
      </w:divsChild>
    </w:div>
    <w:div w:id="215943612">
      <w:bodyDiv w:val="1"/>
      <w:marLeft w:val="0"/>
      <w:marRight w:val="0"/>
      <w:marTop w:val="0"/>
      <w:marBottom w:val="0"/>
      <w:divBdr>
        <w:top w:val="none" w:sz="0" w:space="0" w:color="auto"/>
        <w:left w:val="none" w:sz="0" w:space="0" w:color="auto"/>
        <w:bottom w:val="none" w:sz="0" w:space="0" w:color="auto"/>
        <w:right w:val="none" w:sz="0" w:space="0" w:color="auto"/>
      </w:divBdr>
      <w:divsChild>
        <w:div w:id="752623962">
          <w:marLeft w:val="0"/>
          <w:marRight w:val="0"/>
          <w:marTop w:val="0"/>
          <w:marBottom w:val="0"/>
          <w:divBdr>
            <w:top w:val="none" w:sz="0" w:space="0" w:color="auto"/>
            <w:left w:val="none" w:sz="0" w:space="0" w:color="auto"/>
            <w:bottom w:val="none" w:sz="0" w:space="0" w:color="auto"/>
            <w:right w:val="none" w:sz="0" w:space="0" w:color="auto"/>
          </w:divBdr>
        </w:div>
      </w:divsChild>
    </w:div>
    <w:div w:id="270286139">
      <w:bodyDiv w:val="1"/>
      <w:marLeft w:val="0"/>
      <w:marRight w:val="0"/>
      <w:marTop w:val="0"/>
      <w:marBottom w:val="0"/>
      <w:divBdr>
        <w:top w:val="none" w:sz="0" w:space="0" w:color="auto"/>
        <w:left w:val="none" w:sz="0" w:space="0" w:color="auto"/>
        <w:bottom w:val="none" w:sz="0" w:space="0" w:color="auto"/>
        <w:right w:val="none" w:sz="0" w:space="0" w:color="auto"/>
      </w:divBdr>
      <w:divsChild>
        <w:div w:id="1570309498">
          <w:marLeft w:val="0"/>
          <w:marRight w:val="0"/>
          <w:marTop w:val="0"/>
          <w:marBottom w:val="0"/>
          <w:divBdr>
            <w:top w:val="none" w:sz="0" w:space="0" w:color="auto"/>
            <w:left w:val="none" w:sz="0" w:space="0" w:color="auto"/>
            <w:bottom w:val="none" w:sz="0" w:space="0" w:color="auto"/>
            <w:right w:val="none" w:sz="0" w:space="0" w:color="auto"/>
          </w:divBdr>
        </w:div>
      </w:divsChild>
    </w:div>
    <w:div w:id="324675065">
      <w:bodyDiv w:val="1"/>
      <w:marLeft w:val="0"/>
      <w:marRight w:val="0"/>
      <w:marTop w:val="0"/>
      <w:marBottom w:val="0"/>
      <w:divBdr>
        <w:top w:val="none" w:sz="0" w:space="0" w:color="auto"/>
        <w:left w:val="none" w:sz="0" w:space="0" w:color="auto"/>
        <w:bottom w:val="none" w:sz="0" w:space="0" w:color="auto"/>
        <w:right w:val="none" w:sz="0" w:space="0" w:color="auto"/>
      </w:divBdr>
    </w:div>
    <w:div w:id="1083256768">
      <w:bodyDiv w:val="1"/>
      <w:marLeft w:val="0"/>
      <w:marRight w:val="0"/>
      <w:marTop w:val="0"/>
      <w:marBottom w:val="0"/>
      <w:divBdr>
        <w:top w:val="none" w:sz="0" w:space="0" w:color="auto"/>
        <w:left w:val="none" w:sz="0" w:space="0" w:color="auto"/>
        <w:bottom w:val="none" w:sz="0" w:space="0" w:color="auto"/>
        <w:right w:val="none" w:sz="0" w:space="0" w:color="auto"/>
      </w:divBdr>
    </w:div>
    <w:div w:id="1161894708">
      <w:bodyDiv w:val="1"/>
      <w:marLeft w:val="0"/>
      <w:marRight w:val="0"/>
      <w:marTop w:val="0"/>
      <w:marBottom w:val="0"/>
      <w:divBdr>
        <w:top w:val="none" w:sz="0" w:space="0" w:color="auto"/>
        <w:left w:val="none" w:sz="0" w:space="0" w:color="auto"/>
        <w:bottom w:val="none" w:sz="0" w:space="0" w:color="auto"/>
        <w:right w:val="none" w:sz="0" w:space="0" w:color="auto"/>
      </w:divBdr>
    </w:div>
    <w:div w:id="1186601993">
      <w:bodyDiv w:val="1"/>
      <w:marLeft w:val="0"/>
      <w:marRight w:val="0"/>
      <w:marTop w:val="0"/>
      <w:marBottom w:val="0"/>
      <w:divBdr>
        <w:top w:val="none" w:sz="0" w:space="0" w:color="auto"/>
        <w:left w:val="none" w:sz="0" w:space="0" w:color="auto"/>
        <w:bottom w:val="none" w:sz="0" w:space="0" w:color="auto"/>
        <w:right w:val="none" w:sz="0" w:space="0" w:color="auto"/>
      </w:divBdr>
    </w:div>
    <w:div w:id="1296982004">
      <w:bodyDiv w:val="1"/>
      <w:marLeft w:val="0"/>
      <w:marRight w:val="0"/>
      <w:marTop w:val="0"/>
      <w:marBottom w:val="0"/>
      <w:divBdr>
        <w:top w:val="none" w:sz="0" w:space="0" w:color="auto"/>
        <w:left w:val="none" w:sz="0" w:space="0" w:color="auto"/>
        <w:bottom w:val="none" w:sz="0" w:space="0" w:color="auto"/>
        <w:right w:val="none" w:sz="0" w:space="0" w:color="auto"/>
      </w:divBdr>
    </w:div>
    <w:div w:id="1367364913">
      <w:bodyDiv w:val="1"/>
      <w:marLeft w:val="0"/>
      <w:marRight w:val="0"/>
      <w:marTop w:val="0"/>
      <w:marBottom w:val="0"/>
      <w:divBdr>
        <w:top w:val="none" w:sz="0" w:space="0" w:color="auto"/>
        <w:left w:val="none" w:sz="0" w:space="0" w:color="auto"/>
        <w:bottom w:val="none" w:sz="0" w:space="0" w:color="auto"/>
        <w:right w:val="none" w:sz="0" w:space="0" w:color="auto"/>
      </w:divBdr>
      <w:divsChild>
        <w:div w:id="619265484">
          <w:marLeft w:val="0"/>
          <w:marRight w:val="0"/>
          <w:marTop w:val="0"/>
          <w:marBottom w:val="0"/>
          <w:divBdr>
            <w:top w:val="none" w:sz="0" w:space="0" w:color="auto"/>
            <w:left w:val="none" w:sz="0" w:space="0" w:color="auto"/>
            <w:bottom w:val="none" w:sz="0" w:space="0" w:color="auto"/>
            <w:right w:val="none" w:sz="0" w:space="0" w:color="auto"/>
          </w:divBdr>
        </w:div>
      </w:divsChild>
    </w:div>
    <w:div w:id="1636057618">
      <w:bodyDiv w:val="1"/>
      <w:marLeft w:val="0"/>
      <w:marRight w:val="0"/>
      <w:marTop w:val="0"/>
      <w:marBottom w:val="0"/>
      <w:divBdr>
        <w:top w:val="none" w:sz="0" w:space="0" w:color="auto"/>
        <w:left w:val="none" w:sz="0" w:space="0" w:color="auto"/>
        <w:bottom w:val="none" w:sz="0" w:space="0" w:color="auto"/>
        <w:right w:val="none" w:sz="0" w:space="0" w:color="auto"/>
      </w:divBdr>
      <w:divsChild>
        <w:div w:id="1101529741">
          <w:marLeft w:val="0"/>
          <w:marRight w:val="0"/>
          <w:marTop w:val="0"/>
          <w:marBottom w:val="0"/>
          <w:divBdr>
            <w:top w:val="none" w:sz="0" w:space="0" w:color="auto"/>
            <w:left w:val="none" w:sz="0" w:space="0" w:color="auto"/>
            <w:bottom w:val="none" w:sz="0" w:space="0" w:color="auto"/>
            <w:right w:val="none" w:sz="0" w:space="0" w:color="auto"/>
          </w:divBdr>
        </w:div>
      </w:divsChild>
    </w:div>
    <w:div w:id="2083798116">
      <w:bodyDiv w:val="1"/>
      <w:marLeft w:val="0"/>
      <w:marRight w:val="0"/>
      <w:marTop w:val="0"/>
      <w:marBottom w:val="0"/>
      <w:divBdr>
        <w:top w:val="none" w:sz="0" w:space="0" w:color="auto"/>
        <w:left w:val="none" w:sz="0" w:space="0" w:color="auto"/>
        <w:bottom w:val="none" w:sz="0" w:space="0" w:color="auto"/>
        <w:right w:val="none" w:sz="0" w:space="0" w:color="auto"/>
      </w:divBdr>
    </w:div>
    <w:div w:id="2098474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studyjournal.com/effective-study-group-strategies/" TargetMode="External"/><Relationship Id="rId18" Type="http://schemas.openxmlformats.org/officeDocument/2006/relationships/image" Target="media/image2.jpeg"/><Relationship Id="rId26" Type="http://schemas.openxmlformats.org/officeDocument/2006/relationships/hyperlink" Target="about:blank" TargetMode="External"/><Relationship Id="rId3" Type="http://schemas.openxmlformats.org/officeDocument/2006/relationships/webSettings" Target="webSettings.xml"/><Relationship Id="rId21" Type="http://schemas.openxmlformats.org/officeDocument/2006/relationships/image" Target="media/image4.jpeg"/><Relationship Id="rId34" Type="http://schemas.openxmlformats.org/officeDocument/2006/relationships/hyperlink" Target="https://support.microsoft.com/en-us/office/what-is-onenote-be6cc6cc-3ca7-4f46-8876-5000f013c563" TargetMode="External"/><Relationship Id="rId7" Type="http://schemas.openxmlformats.org/officeDocument/2006/relationships/hyperlink" Target="https://glean.co/blog/why-is-note-taking-so-challenging" TargetMode="External"/><Relationship Id="rId12" Type="http://schemas.openxmlformats.org/officeDocument/2006/relationships/hyperlink" Target="https://www.oxfordlearning.com/note-taking-tips-for-every-learning-style/" TargetMode="External"/><Relationship Id="rId17" Type="http://schemas.openxmlformats.org/officeDocument/2006/relationships/hyperlink" Target="about:blank" TargetMode="External"/><Relationship Id="rId25" Type="http://schemas.openxmlformats.org/officeDocument/2006/relationships/hyperlink" Target="about:blank" TargetMode="External"/><Relationship Id="rId33" Type="http://schemas.openxmlformats.org/officeDocument/2006/relationships/hyperlink" Target="https://www.youtube.com/watch?v=JEJZbjcMkeU" TargetMode="External"/><Relationship Id="rId2" Type="http://schemas.openxmlformats.org/officeDocument/2006/relationships/settings" Target="settings.xml"/><Relationship Id="rId16" Type="http://schemas.openxmlformats.org/officeDocument/2006/relationships/hyperlink" Target="about:blank" TargetMode="External"/><Relationship Id="rId20" Type="http://schemas.openxmlformats.org/officeDocument/2006/relationships/image" Target="media/image3.png"/><Relationship Id="rId29" Type="http://schemas.openxmlformats.org/officeDocument/2006/relationships/hyperlink" Target="about:blank" TargetMode="External"/><Relationship Id="rId1" Type="http://schemas.openxmlformats.org/officeDocument/2006/relationships/styles" Target="styles.xml"/><Relationship Id="rId6" Type="http://schemas.openxmlformats.org/officeDocument/2006/relationships/hyperlink" Target="https://www.verywellmind.com/vark-learning-styles-2795156" TargetMode="External"/><Relationship Id="rId11" Type="http://schemas.openxmlformats.org/officeDocument/2006/relationships/hyperlink" Target="https://www.oxfordlearning.com/5-effective-note-taking-methods/" TargetMode="External"/><Relationship Id="rId24" Type="http://schemas.openxmlformats.org/officeDocument/2006/relationships/hyperlink" Target="https://www.puremindjournal.com/blog/pros-and-cons-of-the-eisenhower-matrix" TargetMode="External"/><Relationship Id="rId32" Type="http://schemas.openxmlformats.org/officeDocument/2006/relationships/hyperlink" Target="https://uowtsd-my.sharepoint.com/:v:/g/personal/2417052_student_uwtsd_ac_uk/EXRxFXkL_TRJpl3QJ-PA7xIBWoH2CChTUnnV_5BCxbMc9w?email=f.cumberpatch%40uwtsd.ac.uk&amp;e=4CZ9pF" TargetMode="External"/><Relationship Id="rId5" Type="http://schemas.openxmlformats.org/officeDocument/2006/relationships/hyperlink" Target="https://schoolhabits.com/study-tips-for-kinesthetic-learners/" TargetMode="External"/><Relationship Id="rId15" Type="http://schemas.openxmlformats.org/officeDocument/2006/relationships/hyperlink" Target="https://www.oxfordbibliographies.com/display/document/obo-9780199756810/obo-9780199756810-0211.xml" TargetMode="External"/><Relationship Id="rId23" Type="http://schemas.openxmlformats.org/officeDocument/2006/relationships/hyperlink" Target="about:blank" TargetMode="External"/><Relationship Id="rId28" Type="http://schemas.openxmlformats.org/officeDocument/2006/relationships/hyperlink" Target="about:blank" TargetMode="External"/><Relationship Id="rId36" Type="http://schemas.openxmlformats.org/officeDocument/2006/relationships/theme" Target="theme/theme1.xml"/><Relationship Id="rId10" Type="http://schemas.openxmlformats.org/officeDocument/2006/relationships/hyperlink" Target="https://www.oxfordlearning.com/studying-alone-vs-studying-in-a-group/" TargetMode="External"/><Relationship Id="rId19" Type="http://schemas.openxmlformats.org/officeDocument/2006/relationships/hyperlink" Target="about:blank" TargetMode="External"/><Relationship Id="rId31" Type="http://schemas.openxmlformats.org/officeDocument/2006/relationships/hyperlink" Target="about:blank" TargetMode="External"/><Relationship Id="rId4" Type="http://schemas.openxmlformats.org/officeDocument/2006/relationships/image" Target="media/image1.png"/><Relationship Id="rId9" Type="http://schemas.openxmlformats.org/officeDocument/2006/relationships/hyperlink" Target="https://www.monash.edu/student-academic-success/study-better/develop-strategies-for-reading-and-note-making/master-the-art-of-note-making/note-making-strategies" TargetMode="External"/><Relationship Id="rId14" Type="http://schemas.openxmlformats.org/officeDocument/2006/relationships/hyperlink" Target="https://www.simplek12.com/learning-theories-strategies/auditory-learning-style/" TargetMode="External"/><Relationship Id="rId22" Type="http://schemas.openxmlformats.org/officeDocument/2006/relationships/hyperlink" Target="about:blank" TargetMode="External"/><Relationship Id="rId27" Type="http://schemas.openxmlformats.org/officeDocument/2006/relationships/hyperlink" Target="https://uk.indeed.com/career-advice/career-development/pomodoro-technique" TargetMode="External"/><Relationship Id="rId30" Type="http://schemas.openxmlformats.org/officeDocument/2006/relationships/hyperlink" Target="about:blank" TargetMode="External"/><Relationship Id="rId35" Type="http://schemas.openxmlformats.org/officeDocument/2006/relationships/fontTable" Target="fontTable.xml"/><Relationship Id="rId8" Type="http://schemas.openxmlformats.org/officeDocument/2006/relationships/hyperlink" Target="https://whenyouwrite.com/taking-notes-vs-not-taking-no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2895</Words>
  <Characters>16502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maislkb@gmail.com</cp:lastModifiedBy>
  <cp:revision>3</cp:revision>
  <dcterms:created xsi:type="dcterms:W3CDTF">2024-11-08T17:24:00Z</dcterms:created>
  <dcterms:modified xsi:type="dcterms:W3CDTF">2024-11-08T17:36:00Z</dcterms:modified>
</cp:coreProperties>
</file>