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hAnsiTheme="majorBidi" w:cstheme="majorBidi"/>
        </w:rPr>
        <w:id w:val="1870026428"/>
        <w:docPartObj>
          <w:docPartGallery w:val="Cover Pages"/>
          <w:docPartUnique/>
        </w:docPartObj>
      </w:sdtPr>
      <w:sdtEndPr>
        <w:rPr>
          <w:szCs w:val="24"/>
        </w:rPr>
      </w:sdtEndPr>
      <w:sdtContent>
        <w:p w14:paraId="0B41DA74" w14:textId="724244D8" w:rsidR="0034651A" w:rsidRPr="00AD09C9" w:rsidRDefault="0034651A" w:rsidP="00B43979">
          <w:pPr>
            <w:spacing w:after="0" w:line="360" w:lineRule="auto"/>
            <w:jc w:val="center"/>
            <w:rPr>
              <w:rFonts w:asciiTheme="majorBidi" w:hAnsiTheme="majorBidi" w:cstheme="majorBidi"/>
            </w:rPr>
          </w:pPr>
          <w:r w:rsidRPr="00AD09C9">
            <w:rPr>
              <w:rFonts w:asciiTheme="majorBidi" w:hAnsiTheme="majorBidi" w:cstheme="majorBidi"/>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AD09C9" w:rsidRDefault="0034651A" w:rsidP="00B43979">
          <w:pPr>
            <w:spacing w:after="0" w:line="360" w:lineRule="auto"/>
            <w:rPr>
              <w:rFonts w:asciiTheme="majorBidi" w:hAnsiTheme="majorBidi" w:cstheme="majorBidi"/>
            </w:rPr>
          </w:pPr>
        </w:p>
        <w:p w14:paraId="6607D9C6" w14:textId="77777777" w:rsidR="0034651A" w:rsidRPr="00AD09C9" w:rsidRDefault="0034651A" w:rsidP="00B43979">
          <w:pPr>
            <w:spacing w:after="0" w:line="360" w:lineRule="auto"/>
            <w:jc w:val="right"/>
            <w:rPr>
              <w:rFonts w:asciiTheme="majorBidi" w:hAnsiTheme="majorBidi" w:cstheme="majorBidi"/>
              <w:szCs w:val="24"/>
            </w:rPr>
          </w:pPr>
        </w:p>
        <w:p w14:paraId="305C3A9D" w14:textId="77777777" w:rsidR="00C6526E" w:rsidRDefault="00C6526E" w:rsidP="00B43979">
          <w:pPr>
            <w:spacing w:after="0" w:line="360" w:lineRule="auto"/>
            <w:jc w:val="center"/>
            <w:rPr>
              <w:rFonts w:asciiTheme="majorBidi" w:hAnsiTheme="majorBidi" w:cstheme="majorBidi"/>
              <w:sz w:val="40"/>
              <w:szCs w:val="40"/>
            </w:rPr>
          </w:pPr>
        </w:p>
        <w:p w14:paraId="2983E7F0" w14:textId="0309F72D" w:rsidR="0034651A" w:rsidRPr="00AD09C9" w:rsidRDefault="005B792E" w:rsidP="00B43979">
          <w:pPr>
            <w:spacing w:after="0" w:line="360" w:lineRule="auto"/>
            <w:jc w:val="center"/>
            <w:rPr>
              <w:rFonts w:asciiTheme="majorBidi" w:hAnsiTheme="majorBidi" w:cstheme="majorBidi"/>
              <w:szCs w:val="24"/>
            </w:rPr>
          </w:pPr>
          <w:r w:rsidRPr="00AD09C9">
            <w:rPr>
              <w:rFonts w:asciiTheme="majorBidi" w:hAnsiTheme="majorBidi" w:cstheme="majorBidi"/>
              <w:sz w:val="40"/>
              <w:szCs w:val="40"/>
            </w:rPr>
            <w:t>Strategic Management (LCMB7003)</w:t>
          </w:r>
        </w:p>
        <w:p w14:paraId="0D1C3388" w14:textId="77777777" w:rsidR="0034651A" w:rsidRPr="00AD09C9" w:rsidRDefault="0034651A" w:rsidP="00B43979">
          <w:pPr>
            <w:spacing w:after="0" w:line="360" w:lineRule="auto"/>
            <w:jc w:val="right"/>
            <w:rPr>
              <w:rFonts w:asciiTheme="majorBidi" w:hAnsiTheme="majorBidi" w:cstheme="majorBidi"/>
              <w:szCs w:val="24"/>
            </w:rPr>
          </w:pPr>
        </w:p>
        <w:p w14:paraId="1C9F5A39" w14:textId="180CB51B" w:rsidR="0034651A" w:rsidRPr="00AD09C9" w:rsidRDefault="00B60625" w:rsidP="00B43979">
          <w:pPr>
            <w:spacing w:after="0" w:line="360" w:lineRule="auto"/>
            <w:jc w:val="center"/>
            <w:rPr>
              <w:rFonts w:asciiTheme="majorBidi" w:hAnsiTheme="majorBidi" w:cstheme="majorBidi"/>
              <w:sz w:val="40"/>
              <w:szCs w:val="40"/>
            </w:rPr>
          </w:pPr>
          <w:r w:rsidRPr="00AD09C9">
            <w:rPr>
              <w:rFonts w:asciiTheme="majorBidi" w:hAnsiTheme="majorBidi" w:cstheme="majorBidi"/>
              <w:sz w:val="40"/>
              <w:szCs w:val="40"/>
            </w:rPr>
            <w:t xml:space="preserve">Strategic Analysis </w:t>
          </w:r>
          <w:r w:rsidR="000A2D9E" w:rsidRPr="00AD09C9">
            <w:rPr>
              <w:rFonts w:asciiTheme="majorBidi" w:hAnsiTheme="majorBidi" w:cstheme="majorBidi"/>
              <w:sz w:val="40"/>
              <w:szCs w:val="40"/>
            </w:rPr>
            <w:t>of British</w:t>
          </w:r>
          <w:r w:rsidR="0060716B" w:rsidRPr="00AD09C9">
            <w:rPr>
              <w:rFonts w:asciiTheme="majorBidi" w:hAnsiTheme="majorBidi" w:cstheme="majorBidi"/>
              <w:color w:val="FF0000"/>
              <w:sz w:val="40"/>
              <w:szCs w:val="40"/>
            </w:rPr>
            <w:t xml:space="preserve"> American Tobacco</w:t>
          </w:r>
          <w:r w:rsidR="00E6171C" w:rsidRPr="00AD09C9">
            <w:rPr>
              <w:rFonts w:asciiTheme="majorBidi" w:hAnsiTheme="majorBidi" w:cstheme="majorBidi"/>
              <w:color w:val="FF0000"/>
              <w:sz w:val="40"/>
              <w:szCs w:val="40"/>
            </w:rPr>
            <w:t xml:space="preserve"> </w:t>
          </w:r>
          <w:r w:rsidR="00D3435F" w:rsidRPr="00AD09C9">
            <w:rPr>
              <w:rFonts w:asciiTheme="majorBidi" w:hAnsiTheme="majorBidi" w:cstheme="majorBidi"/>
              <w:color w:val="FF0000"/>
              <w:sz w:val="40"/>
              <w:szCs w:val="40"/>
            </w:rPr>
            <w:t xml:space="preserve"> </w:t>
          </w:r>
        </w:p>
        <w:p w14:paraId="4205DE8E" w14:textId="495A36D3" w:rsidR="00306CE9" w:rsidRPr="00AD09C9" w:rsidRDefault="0060716B" w:rsidP="00B43979">
          <w:pPr>
            <w:spacing w:after="0" w:line="360" w:lineRule="auto"/>
            <w:jc w:val="center"/>
            <w:rPr>
              <w:rFonts w:asciiTheme="majorBidi" w:hAnsiTheme="majorBidi" w:cstheme="majorBidi"/>
              <w:sz w:val="40"/>
              <w:szCs w:val="40"/>
            </w:rPr>
          </w:pPr>
          <w:r w:rsidRPr="00AD09C9">
            <w:rPr>
              <w:rFonts w:asciiTheme="majorBidi" w:hAnsiTheme="majorBidi" w:cstheme="majorBidi"/>
              <w:noProof/>
              <w:sz w:val="40"/>
              <w:szCs w:val="40"/>
            </w:rPr>
            <w:drawing>
              <wp:inline distT="0" distB="0" distL="0" distR="0" wp14:anchorId="24F60D6D" wp14:editId="3D481B08">
                <wp:extent cx="1600200" cy="1323975"/>
                <wp:effectExtent l="0" t="0" r="0" b="9525"/>
                <wp:docPr id="476754644"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54644" name="Picture 1" descr="A blue and white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600200" cy="1323975"/>
                        </a:xfrm>
                        <a:prstGeom prst="rect">
                          <a:avLst/>
                        </a:prstGeom>
                      </pic:spPr>
                    </pic:pic>
                  </a:graphicData>
                </a:graphic>
              </wp:inline>
            </w:drawing>
          </w:r>
        </w:p>
        <w:p w14:paraId="77599F6E" w14:textId="77777777" w:rsidR="00DE3072" w:rsidRPr="00AD09C9" w:rsidRDefault="00DE3072" w:rsidP="00B43979">
          <w:pPr>
            <w:spacing w:after="0" w:line="360" w:lineRule="auto"/>
            <w:jc w:val="right"/>
            <w:rPr>
              <w:rFonts w:asciiTheme="majorBidi" w:hAnsiTheme="majorBidi" w:cstheme="majorBidi"/>
              <w:szCs w:val="24"/>
            </w:rPr>
          </w:pPr>
        </w:p>
        <w:p w14:paraId="6D7507D9" w14:textId="6A181808" w:rsidR="00DE3072" w:rsidRPr="00AD09C9" w:rsidRDefault="00DE3072" w:rsidP="00B43979">
          <w:pPr>
            <w:spacing w:after="0" w:line="360" w:lineRule="auto"/>
            <w:jc w:val="right"/>
            <w:rPr>
              <w:rFonts w:asciiTheme="majorBidi" w:hAnsiTheme="majorBidi" w:cstheme="majorBidi"/>
              <w:szCs w:val="24"/>
            </w:rPr>
          </w:pPr>
        </w:p>
        <w:p w14:paraId="395ECFE9" w14:textId="055AF1CB" w:rsidR="001B41B6" w:rsidRPr="00AD09C9" w:rsidRDefault="001B41B6" w:rsidP="00B43979">
          <w:pPr>
            <w:spacing w:after="0" w:line="360" w:lineRule="auto"/>
            <w:jc w:val="right"/>
            <w:rPr>
              <w:rFonts w:asciiTheme="majorBidi" w:hAnsiTheme="majorBidi" w:cstheme="majorBidi"/>
              <w:szCs w:val="24"/>
            </w:rPr>
          </w:pPr>
        </w:p>
        <w:p w14:paraId="0CFAAB8D" w14:textId="0793F98C" w:rsidR="001B41B6" w:rsidRPr="00AD09C9" w:rsidRDefault="001B41B6" w:rsidP="00B43979">
          <w:pPr>
            <w:spacing w:after="0" w:line="360" w:lineRule="auto"/>
            <w:jc w:val="right"/>
            <w:rPr>
              <w:rFonts w:asciiTheme="majorBidi" w:hAnsiTheme="majorBidi" w:cstheme="majorBidi"/>
              <w:szCs w:val="24"/>
            </w:rPr>
          </w:pPr>
        </w:p>
        <w:p w14:paraId="52D9219C" w14:textId="6EEB4EE3" w:rsidR="001B41B6" w:rsidRPr="00AD09C9" w:rsidRDefault="001B41B6" w:rsidP="00B43979">
          <w:pPr>
            <w:spacing w:after="0" w:line="360" w:lineRule="auto"/>
            <w:jc w:val="right"/>
            <w:rPr>
              <w:rFonts w:asciiTheme="majorBidi" w:hAnsiTheme="majorBidi" w:cstheme="majorBidi"/>
              <w:szCs w:val="24"/>
            </w:rPr>
          </w:pPr>
        </w:p>
        <w:p w14:paraId="543E45E9" w14:textId="740CE7C3" w:rsidR="001B41B6" w:rsidRPr="00AD09C9" w:rsidRDefault="001B41B6" w:rsidP="00B43979">
          <w:pPr>
            <w:spacing w:after="0" w:line="360" w:lineRule="auto"/>
            <w:jc w:val="right"/>
            <w:rPr>
              <w:rFonts w:asciiTheme="majorBidi" w:hAnsiTheme="majorBidi" w:cstheme="majorBidi"/>
              <w:szCs w:val="24"/>
            </w:rPr>
          </w:pPr>
        </w:p>
        <w:p w14:paraId="2E54B86E" w14:textId="77777777" w:rsidR="00C6526E" w:rsidRDefault="00C6526E" w:rsidP="00B43979">
          <w:pPr>
            <w:spacing w:after="0" w:line="360" w:lineRule="auto"/>
            <w:rPr>
              <w:rFonts w:asciiTheme="majorBidi" w:hAnsiTheme="majorBidi" w:cstheme="majorBidi"/>
              <w:sz w:val="28"/>
              <w:szCs w:val="28"/>
            </w:rPr>
          </w:pPr>
        </w:p>
        <w:p w14:paraId="7F899449" w14:textId="77777777" w:rsidR="00C6526E" w:rsidRDefault="00C6526E" w:rsidP="00B43979">
          <w:pPr>
            <w:spacing w:after="0" w:line="360" w:lineRule="auto"/>
            <w:rPr>
              <w:rFonts w:asciiTheme="majorBidi" w:hAnsiTheme="majorBidi" w:cstheme="majorBidi"/>
              <w:sz w:val="28"/>
              <w:szCs w:val="28"/>
            </w:rPr>
          </w:pPr>
        </w:p>
        <w:p w14:paraId="20AA528F" w14:textId="77777777" w:rsidR="00C6526E" w:rsidRDefault="00C6526E" w:rsidP="00B43979">
          <w:pPr>
            <w:spacing w:after="0" w:line="360" w:lineRule="auto"/>
            <w:rPr>
              <w:rFonts w:asciiTheme="majorBidi" w:hAnsiTheme="majorBidi" w:cstheme="majorBidi"/>
              <w:sz w:val="28"/>
              <w:szCs w:val="28"/>
            </w:rPr>
          </w:pPr>
        </w:p>
        <w:p w14:paraId="1B4893C7" w14:textId="77777777" w:rsidR="00C6526E" w:rsidRDefault="00C6526E" w:rsidP="00B43979">
          <w:pPr>
            <w:spacing w:after="0" w:line="360" w:lineRule="auto"/>
            <w:rPr>
              <w:rFonts w:asciiTheme="majorBidi" w:hAnsiTheme="majorBidi" w:cstheme="majorBidi"/>
              <w:sz w:val="28"/>
              <w:szCs w:val="28"/>
            </w:rPr>
          </w:pPr>
        </w:p>
        <w:p w14:paraId="2276D3DB" w14:textId="4A5A04D2" w:rsidR="0034651A" w:rsidRPr="00AD09C9" w:rsidRDefault="0034651A" w:rsidP="00B43979">
          <w:pPr>
            <w:spacing w:after="0" w:line="360" w:lineRule="auto"/>
            <w:rPr>
              <w:rFonts w:asciiTheme="majorBidi" w:hAnsiTheme="majorBidi" w:cstheme="majorBidi"/>
              <w:sz w:val="28"/>
              <w:szCs w:val="28"/>
            </w:rPr>
          </w:pPr>
          <w:r w:rsidRPr="00AD09C9">
            <w:rPr>
              <w:rFonts w:asciiTheme="majorBidi" w:hAnsiTheme="majorBidi" w:cstheme="majorBidi"/>
              <w:sz w:val="28"/>
              <w:szCs w:val="28"/>
            </w:rPr>
            <w:t xml:space="preserve">Student name: </w:t>
          </w:r>
          <w:r w:rsidR="00F126D7" w:rsidRPr="00AD09C9">
            <w:rPr>
              <w:rFonts w:asciiTheme="majorBidi" w:hAnsiTheme="majorBidi" w:cstheme="majorBidi"/>
              <w:sz w:val="28"/>
              <w:szCs w:val="28"/>
            </w:rPr>
            <w:t>Simranpreet Kaur</w:t>
          </w:r>
        </w:p>
        <w:p w14:paraId="43AA32A1" w14:textId="7AA3E48D" w:rsidR="0034651A" w:rsidRPr="00AD09C9" w:rsidRDefault="0034651A" w:rsidP="00B43979">
          <w:pPr>
            <w:spacing w:after="0" w:line="360" w:lineRule="auto"/>
            <w:rPr>
              <w:rFonts w:asciiTheme="majorBidi" w:hAnsiTheme="majorBidi" w:cstheme="majorBidi"/>
              <w:sz w:val="28"/>
              <w:szCs w:val="28"/>
            </w:rPr>
          </w:pPr>
          <w:r w:rsidRPr="00AD09C9">
            <w:rPr>
              <w:rFonts w:asciiTheme="majorBidi" w:hAnsiTheme="majorBidi" w:cstheme="majorBidi"/>
              <w:sz w:val="28"/>
              <w:szCs w:val="28"/>
            </w:rPr>
            <w:t xml:space="preserve">Student Number: </w:t>
          </w:r>
          <w:r w:rsidR="00F126D7" w:rsidRPr="00AD09C9">
            <w:rPr>
              <w:rFonts w:asciiTheme="majorBidi" w:hAnsiTheme="majorBidi" w:cstheme="majorBidi"/>
              <w:sz w:val="28"/>
              <w:szCs w:val="28"/>
            </w:rPr>
            <w:t>2227226</w:t>
          </w:r>
        </w:p>
        <w:p w14:paraId="684B439B" w14:textId="6C9DFD0F" w:rsidR="00DE3072" w:rsidRPr="00AD09C9" w:rsidRDefault="00DE3072" w:rsidP="00B43979">
          <w:pPr>
            <w:spacing w:after="0" w:line="360" w:lineRule="auto"/>
            <w:rPr>
              <w:rFonts w:asciiTheme="majorBidi" w:hAnsiTheme="majorBidi" w:cstheme="majorBidi"/>
              <w:sz w:val="28"/>
              <w:szCs w:val="28"/>
            </w:rPr>
          </w:pPr>
          <w:r w:rsidRPr="00AD09C9">
            <w:rPr>
              <w:rFonts w:asciiTheme="majorBidi" w:hAnsiTheme="majorBidi" w:cstheme="majorBidi"/>
              <w:sz w:val="28"/>
              <w:szCs w:val="28"/>
            </w:rPr>
            <w:t xml:space="preserve">Lecturer: </w:t>
          </w:r>
          <w:r w:rsidR="003A4B67" w:rsidRPr="00AD09C9">
            <w:rPr>
              <w:rFonts w:asciiTheme="majorBidi" w:hAnsiTheme="majorBidi" w:cstheme="majorBidi"/>
            </w:rPr>
            <w:t>Dr Hossein Shokri</w:t>
          </w:r>
        </w:p>
        <w:p w14:paraId="756BE285" w14:textId="36C477CA" w:rsidR="002E6999" w:rsidRPr="00AD09C9" w:rsidRDefault="002E6999" w:rsidP="00B43979">
          <w:pPr>
            <w:spacing w:after="0" w:line="360" w:lineRule="auto"/>
            <w:rPr>
              <w:rFonts w:asciiTheme="majorBidi" w:hAnsiTheme="majorBidi" w:cstheme="majorBidi"/>
              <w:sz w:val="28"/>
              <w:szCs w:val="28"/>
            </w:rPr>
          </w:pPr>
          <w:r w:rsidRPr="00AD09C9">
            <w:rPr>
              <w:rFonts w:asciiTheme="majorBidi" w:hAnsiTheme="majorBidi" w:cstheme="majorBidi"/>
              <w:sz w:val="28"/>
              <w:szCs w:val="28"/>
            </w:rPr>
            <w:t>Word count:</w:t>
          </w:r>
          <w:r w:rsidR="00B046CF">
            <w:rPr>
              <w:rFonts w:asciiTheme="majorBidi" w:hAnsiTheme="majorBidi" w:cstheme="majorBidi"/>
              <w:sz w:val="28"/>
              <w:szCs w:val="28"/>
            </w:rPr>
            <w:t xml:space="preserve"> 5855</w:t>
          </w:r>
        </w:p>
        <w:p w14:paraId="748DB1B1" w14:textId="463D3B1A" w:rsidR="0034651A" w:rsidRPr="00AD09C9" w:rsidRDefault="0034651A" w:rsidP="00B43979">
          <w:pPr>
            <w:spacing w:after="0" w:line="360" w:lineRule="auto"/>
            <w:rPr>
              <w:rFonts w:asciiTheme="majorBidi" w:hAnsiTheme="majorBidi" w:cstheme="majorBidi"/>
              <w:sz w:val="28"/>
              <w:szCs w:val="28"/>
            </w:rPr>
          </w:pPr>
          <w:r w:rsidRPr="00AD09C9">
            <w:rPr>
              <w:rFonts w:asciiTheme="majorBidi" w:hAnsiTheme="majorBidi" w:cstheme="majorBidi"/>
              <w:sz w:val="28"/>
              <w:szCs w:val="28"/>
            </w:rPr>
            <w:t xml:space="preserve">Submission Date: </w:t>
          </w:r>
          <w:r w:rsidR="00B046CF">
            <w:rPr>
              <w:rFonts w:asciiTheme="majorBidi" w:hAnsiTheme="majorBidi" w:cstheme="majorBidi"/>
              <w:sz w:val="28"/>
              <w:szCs w:val="28"/>
            </w:rPr>
            <w:t>1</w:t>
          </w:r>
          <w:r w:rsidR="00B046CF" w:rsidRPr="00B046CF">
            <w:rPr>
              <w:rFonts w:asciiTheme="majorBidi" w:hAnsiTheme="majorBidi" w:cstheme="majorBidi"/>
              <w:sz w:val="28"/>
              <w:szCs w:val="28"/>
              <w:vertAlign w:val="superscript"/>
            </w:rPr>
            <w:t>st</w:t>
          </w:r>
          <w:r w:rsidR="00B046CF">
            <w:rPr>
              <w:rFonts w:asciiTheme="majorBidi" w:hAnsiTheme="majorBidi" w:cstheme="majorBidi"/>
              <w:sz w:val="28"/>
              <w:szCs w:val="28"/>
            </w:rPr>
            <w:t xml:space="preserve"> Sep 2023</w:t>
          </w:r>
        </w:p>
        <w:sdt>
          <w:sdtPr>
            <w:rPr>
              <w:rFonts w:asciiTheme="majorBidi" w:eastAsiaTheme="minorHAnsi" w:hAnsiTheme="majorBidi" w:cstheme="majorBidi"/>
              <w:color w:val="auto"/>
              <w:sz w:val="22"/>
              <w:szCs w:val="22"/>
            </w:rPr>
            <w:id w:val="-1516920417"/>
            <w:docPartObj>
              <w:docPartGallery w:val="Table of Contents"/>
              <w:docPartUnique/>
            </w:docPartObj>
          </w:sdtPr>
          <w:sdtEndPr>
            <w:rPr>
              <w:b/>
              <w:bCs/>
              <w:sz w:val="24"/>
            </w:rPr>
          </w:sdtEndPr>
          <w:sdtContent>
            <w:p w14:paraId="57DF62CD" w14:textId="7842D726" w:rsidR="00055BC1" w:rsidRPr="00AD09C9" w:rsidRDefault="00055BC1" w:rsidP="00B43979">
              <w:pPr>
                <w:pStyle w:val="TOCHeading"/>
                <w:spacing w:before="0" w:after="0" w:line="360" w:lineRule="auto"/>
                <w:rPr>
                  <w:rFonts w:asciiTheme="majorBidi" w:eastAsiaTheme="minorHAnsi" w:hAnsiTheme="majorBidi" w:cstheme="majorBidi"/>
                  <w:color w:val="auto"/>
                  <w:sz w:val="22"/>
                  <w:szCs w:val="22"/>
                </w:rPr>
              </w:pPr>
            </w:p>
            <w:p w14:paraId="168711C5" w14:textId="0FF854B0" w:rsidR="007F19BE" w:rsidRPr="00AD09C9" w:rsidRDefault="007F19BE" w:rsidP="00C6526E">
              <w:pPr>
                <w:rPr>
                  <w:rStyle w:val="Heading1Char"/>
                  <w:rFonts w:asciiTheme="majorBidi" w:hAnsiTheme="majorBidi" w:cstheme="majorBidi"/>
                </w:rPr>
              </w:pPr>
              <w:bookmarkStart w:id="0" w:name="_Toc144468808"/>
              <w:r w:rsidRPr="00AD09C9">
                <w:rPr>
                  <w:rStyle w:val="Heading1Char"/>
                  <w:rFonts w:asciiTheme="majorBidi" w:hAnsiTheme="majorBidi" w:cstheme="majorBidi"/>
                </w:rPr>
                <w:t>Table of Contents</w:t>
              </w:r>
              <w:bookmarkEnd w:id="0"/>
            </w:p>
            <w:p w14:paraId="4C960528" w14:textId="00408039" w:rsidR="00373D57" w:rsidRDefault="004165E8">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r w:rsidRPr="00AD09C9">
                <w:rPr>
                  <w:rFonts w:asciiTheme="majorBidi" w:hAnsiTheme="majorBidi" w:cstheme="majorBidi"/>
                </w:rPr>
                <w:fldChar w:fldCharType="begin"/>
              </w:r>
              <w:r w:rsidRPr="00AD09C9">
                <w:rPr>
                  <w:rFonts w:asciiTheme="majorBidi" w:hAnsiTheme="majorBidi" w:cstheme="majorBidi"/>
                </w:rPr>
                <w:instrText xml:space="preserve"> TOC \o "1-4" \h \z \u </w:instrText>
              </w:r>
              <w:r w:rsidRPr="00AD09C9">
                <w:rPr>
                  <w:rFonts w:asciiTheme="majorBidi" w:hAnsiTheme="majorBidi" w:cstheme="majorBidi"/>
                </w:rPr>
                <w:fldChar w:fldCharType="separate"/>
              </w:r>
              <w:hyperlink w:anchor="_Toc144468808" w:history="1">
                <w:r w:rsidR="00373D57" w:rsidRPr="0013225F">
                  <w:rPr>
                    <w:rStyle w:val="Hyperlink"/>
                    <w:rFonts w:asciiTheme="majorBidi" w:hAnsiTheme="majorBidi" w:cstheme="majorBidi"/>
                    <w:noProof/>
                  </w:rPr>
                  <w:t>Table of Contents</w:t>
                </w:r>
                <w:r w:rsidR="00373D57">
                  <w:rPr>
                    <w:noProof/>
                    <w:webHidden/>
                  </w:rPr>
                  <w:tab/>
                </w:r>
                <w:r w:rsidR="00373D57">
                  <w:rPr>
                    <w:noProof/>
                    <w:webHidden/>
                  </w:rPr>
                  <w:fldChar w:fldCharType="begin"/>
                </w:r>
                <w:r w:rsidR="00373D57">
                  <w:rPr>
                    <w:noProof/>
                    <w:webHidden/>
                  </w:rPr>
                  <w:instrText xml:space="preserve"> PAGEREF _Toc144468808 \h </w:instrText>
                </w:r>
                <w:r w:rsidR="00373D57">
                  <w:rPr>
                    <w:noProof/>
                    <w:webHidden/>
                  </w:rPr>
                </w:r>
                <w:r w:rsidR="00373D57">
                  <w:rPr>
                    <w:noProof/>
                    <w:webHidden/>
                  </w:rPr>
                  <w:fldChar w:fldCharType="separate"/>
                </w:r>
                <w:r w:rsidR="00373D57">
                  <w:rPr>
                    <w:noProof/>
                    <w:webHidden/>
                  </w:rPr>
                  <w:t>1</w:t>
                </w:r>
                <w:r w:rsidR="00373D57">
                  <w:rPr>
                    <w:noProof/>
                    <w:webHidden/>
                  </w:rPr>
                  <w:fldChar w:fldCharType="end"/>
                </w:r>
              </w:hyperlink>
            </w:p>
            <w:p w14:paraId="3250B429" w14:textId="0B2DFAB8"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09" w:history="1">
                <w:r w:rsidRPr="0013225F">
                  <w:rPr>
                    <w:rStyle w:val="Hyperlink"/>
                    <w:rFonts w:asciiTheme="majorBidi" w:hAnsiTheme="majorBidi" w:cstheme="majorBidi"/>
                    <w:noProof/>
                  </w:rPr>
                  <w:t>Introduction</w:t>
                </w:r>
                <w:r>
                  <w:rPr>
                    <w:noProof/>
                    <w:webHidden/>
                  </w:rPr>
                  <w:tab/>
                </w:r>
                <w:r>
                  <w:rPr>
                    <w:noProof/>
                    <w:webHidden/>
                  </w:rPr>
                  <w:fldChar w:fldCharType="begin"/>
                </w:r>
                <w:r>
                  <w:rPr>
                    <w:noProof/>
                    <w:webHidden/>
                  </w:rPr>
                  <w:instrText xml:space="preserve"> PAGEREF _Toc144468809 \h </w:instrText>
                </w:r>
                <w:r>
                  <w:rPr>
                    <w:noProof/>
                    <w:webHidden/>
                  </w:rPr>
                </w:r>
                <w:r>
                  <w:rPr>
                    <w:noProof/>
                    <w:webHidden/>
                  </w:rPr>
                  <w:fldChar w:fldCharType="separate"/>
                </w:r>
                <w:r>
                  <w:rPr>
                    <w:noProof/>
                    <w:webHidden/>
                  </w:rPr>
                  <w:t>2</w:t>
                </w:r>
                <w:r>
                  <w:rPr>
                    <w:noProof/>
                    <w:webHidden/>
                  </w:rPr>
                  <w:fldChar w:fldCharType="end"/>
                </w:r>
              </w:hyperlink>
            </w:p>
            <w:p w14:paraId="5D1C608F" w14:textId="06DE911B"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0" w:history="1">
                <w:r w:rsidRPr="0013225F">
                  <w:rPr>
                    <w:rStyle w:val="Hyperlink"/>
                    <w:rFonts w:asciiTheme="majorBidi" w:hAnsiTheme="majorBidi" w:cstheme="majorBidi"/>
                    <w:noProof/>
                  </w:rPr>
                  <w:t>British American Tobacco</w:t>
                </w:r>
                <w:r>
                  <w:rPr>
                    <w:noProof/>
                    <w:webHidden/>
                  </w:rPr>
                  <w:tab/>
                </w:r>
                <w:r>
                  <w:rPr>
                    <w:noProof/>
                    <w:webHidden/>
                  </w:rPr>
                  <w:fldChar w:fldCharType="begin"/>
                </w:r>
                <w:r>
                  <w:rPr>
                    <w:noProof/>
                    <w:webHidden/>
                  </w:rPr>
                  <w:instrText xml:space="preserve"> PAGEREF _Toc144468810 \h </w:instrText>
                </w:r>
                <w:r>
                  <w:rPr>
                    <w:noProof/>
                    <w:webHidden/>
                  </w:rPr>
                </w:r>
                <w:r>
                  <w:rPr>
                    <w:noProof/>
                    <w:webHidden/>
                  </w:rPr>
                  <w:fldChar w:fldCharType="separate"/>
                </w:r>
                <w:r>
                  <w:rPr>
                    <w:noProof/>
                    <w:webHidden/>
                  </w:rPr>
                  <w:t>2</w:t>
                </w:r>
                <w:r>
                  <w:rPr>
                    <w:noProof/>
                    <w:webHidden/>
                  </w:rPr>
                  <w:fldChar w:fldCharType="end"/>
                </w:r>
              </w:hyperlink>
            </w:p>
            <w:p w14:paraId="24B13BB9" w14:textId="3FB8A23D"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1" w:history="1">
                <w:r w:rsidRPr="0013225F">
                  <w:rPr>
                    <w:rStyle w:val="Hyperlink"/>
                    <w:rFonts w:asciiTheme="majorBidi" w:hAnsiTheme="majorBidi"/>
                    <w:noProof/>
                  </w:rPr>
                  <w:t>British American Tobacco’s Mission and Objectives</w:t>
                </w:r>
                <w:r>
                  <w:rPr>
                    <w:noProof/>
                    <w:webHidden/>
                  </w:rPr>
                  <w:tab/>
                </w:r>
                <w:r>
                  <w:rPr>
                    <w:noProof/>
                    <w:webHidden/>
                  </w:rPr>
                  <w:fldChar w:fldCharType="begin"/>
                </w:r>
                <w:r>
                  <w:rPr>
                    <w:noProof/>
                    <w:webHidden/>
                  </w:rPr>
                  <w:instrText xml:space="preserve"> PAGEREF _Toc144468811 \h </w:instrText>
                </w:r>
                <w:r>
                  <w:rPr>
                    <w:noProof/>
                    <w:webHidden/>
                  </w:rPr>
                </w:r>
                <w:r>
                  <w:rPr>
                    <w:noProof/>
                    <w:webHidden/>
                  </w:rPr>
                  <w:fldChar w:fldCharType="separate"/>
                </w:r>
                <w:r>
                  <w:rPr>
                    <w:noProof/>
                    <w:webHidden/>
                  </w:rPr>
                  <w:t>2</w:t>
                </w:r>
                <w:r>
                  <w:rPr>
                    <w:noProof/>
                    <w:webHidden/>
                  </w:rPr>
                  <w:fldChar w:fldCharType="end"/>
                </w:r>
              </w:hyperlink>
            </w:p>
            <w:p w14:paraId="3E4CDFA8" w14:textId="3E49DF10"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2" w:history="1">
                <w:r w:rsidRPr="0013225F">
                  <w:rPr>
                    <w:rStyle w:val="Hyperlink"/>
                    <w:rFonts w:asciiTheme="majorBidi" w:hAnsiTheme="majorBidi" w:cstheme="majorBidi"/>
                    <w:noProof/>
                  </w:rPr>
                  <w:t>Macro-Environment Analysis</w:t>
                </w:r>
                <w:r>
                  <w:rPr>
                    <w:noProof/>
                    <w:webHidden/>
                  </w:rPr>
                  <w:tab/>
                </w:r>
                <w:r>
                  <w:rPr>
                    <w:noProof/>
                    <w:webHidden/>
                  </w:rPr>
                  <w:fldChar w:fldCharType="begin"/>
                </w:r>
                <w:r>
                  <w:rPr>
                    <w:noProof/>
                    <w:webHidden/>
                  </w:rPr>
                  <w:instrText xml:space="preserve"> PAGEREF _Toc144468812 \h </w:instrText>
                </w:r>
                <w:r>
                  <w:rPr>
                    <w:noProof/>
                    <w:webHidden/>
                  </w:rPr>
                </w:r>
                <w:r>
                  <w:rPr>
                    <w:noProof/>
                    <w:webHidden/>
                  </w:rPr>
                  <w:fldChar w:fldCharType="separate"/>
                </w:r>
                <w:r>
                  <w:rPr>
                    <w:noProof/>
                    <w:webHidden/>
                  </w:rPr>
                  <w:t>3</w:t>
                </w:r>
                <w:r>
                  <w:rPr>
                    <w:noProof/>
                    <w:webHidden/>
                  </w:rPr>
                  <w:fldChar w:fldCharType="end"/>
                </w:r>
              </w:hyperlink>
            </w:p>
            <w:p w14:paraId="262CF365" w14:textId="68311CC4"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3" w:history="1">
                <w:r w:rsidRPr="0013225F">
                  <w:rPr>
                    <w:rStyle w:val="Hyperlink"/>
                    <w:rFonts w:asciiTheme="majorBidi" w:hAnsiTheme="majorBidi"/>
                    <w:noProof/>
                  </w:rPr>
                  <w:t>PESTEL Analysis</w:t>
                </w:r>
                <w:r>
                  <w:rPr>
                    <w:noProof/>
                    <w:webHidden/>
                  </w:rPr>
                  <w:tab/>
                </w:r>
                <w:r>
                  <w:rPr>
                    <w:noProof/>
                    <w:webHidden/>
                  </w:rPr>
                  <w:fldChar w:fldCharType="begin"/>
                </w:r>
                <w:r>
                  <w:rPr>
                    <w:noProof/>
                    <w:webHidden/>
                  </w:rPr>
                  <w:instrText xml:space="preserve"> PAGEREF _Toc144468813 \h </w:instrText>
                </w:r>
                <w:r>
                  <w:rPr>
                    <w:noProof/>
                    <w:webHidden/>
                  </w:rPr>
                </w:r>
                <w:r>
                  <w:rPr>
                    <w:noProof/>
                    <w:webHidden/>
                  </w:rPr>
                  <w:fldChar w:fldCharType="separate"/>
                </w:r>
                <w:r>
                  <w:rPr>
                    <w:noProof/>
                    <w:webHidden/>
                  </w:rPr>
                  <w:t>4</w:t>
                </w:r>
                <w:r>
                  <w:rPr>
                    <w:noProof/>
                    <w:webHidden/>
                  </w:rPr>
                  <w:fldChar w:fldCharType="end"/>
                </w:r>
              </w:hyperlink>
            </w:p>
            <w:p w14:paraId="0D57D8C5" w14:textId="434AE699"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5" w:history="1">
                <w:r w:rsidRPr="0013225F">
                  <w:rPr>
                    <w:rStyle w:val="Hyperlink"/>
                    <w:rFonts w:asciiTheme="majorBidi" w:hAnsiTheme="majorBidi" w:cstheme="majorBidi"/>
                    <w:noProof/>
                  </w:rPr>
                  <w:t>Micro-Environment Analysis</w:t>
                </w:r>
                <w:r>
                  <w:rPr>
                    <w:noProof/>
                    <w:webHidden/>
                  </w:rPr>
                  <w:tab/>
                </w:r>
                <w:r>
                  <w:rPr>
                    <w:noProof/>
                    <w:webHidden/>
                  </w:rPr>
                  <w:fldChar w:fldCharType="begin"/>
                </w:r>
                <w:r>
                  <w:rPr>
                    <w:noProof/>
                    <w:webHidden/>
                  </w:rPr>
                  <w:instrText xml:space="preserve"> PAGEREF _Toc144468815 \h </w:instrText>
                </w:r>
                <w:r>
                  <w:rPr>
                    <w:noProof/>
                    <w:webHidden/>
                  </w:rPr>
                </w:r>
                <w:r>
                  <w:rPr>
                    <w:noProof/>
                    <w:webHidden/>
                  </w:rPr>
                  <w:fldChar w:fldCharType="separate"/>
                </w:r>
                <w:r>
                  <w:rPr>
                    <w:noProof/>
                    <w:webHidden/>
                  </w:rPr>
                  <w:t>6</w:t>
                </w:r>
                <w:r>
                  <w:rPr>
                    <w:noProof/>
                    <w:webHidden/>
                  </w:rPr>
                  <w:fldChar w:fldCharType="end"/>
                </w:r>
              </w:hyperlink>
            </w:p>
            <w:p w14:paraId="7E23A81F" w14:textId="61127B4A"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6" w:history="1">
                <w:r w:rsidRPr="0013225F">
                  <w:rPr>
                    <w:rStyle w:val="Hyperlink"/>
                    <w:rFonts w:asciiTheme="majorBidi" w:hAnsiTheme="majorBidi"/>
                    <w:noProof/>
                  </w:rPr>
                  <w:t>Industry Life Cycle</w:t>
                </w:r>
                <w:r>
                  <w:rPr>
                    <w:noProof/>
                    <w:webHidden/>
                  </w:rPr>
                  <w:tab/>
                </w:r>
                <w:r>
                  <w:rPr>
                    <w:noProof/>
                    <w:webHidden/>
                  </w:rPr>
                  <w:fldChar w:fldCharType="begin"/>
                </w:r>
                <w:r>
                  <w:rPr>
                    <w:noProof/>
                    <w:webHidden/>
                  </w:rPr>
                  <w:instrText xml:space="preserve"> PAGEREF _Toc144468816 \h </w:instrText>
                </w:r>
                <w:r>
                  <w:rPr>
                    <w:noProof/>
                    <w:webHidden/>
                  </w:rPr>
                </w:r>
                <w:r>
                  <w:rPr>
                    <w:noProof/>
                    <w:webHidden/>
                  </w:rPr>
                  <w:fldChar w:fldCharType="separate"/>
                </w:r>
                <w:r>
                  <w:rPr>
                    <w:noProof/>
                    <w:webHidden/>
                  </w:rPr>
                  <w:t>7</w:t>
                </w:r>
                <w:r>
                  <w:rPr>
                    <w:noProof/>
                    <w:webHidden/>
                  </w:rPr>
                  <w:fldChar w:fldCharType="end"/>
                </w:r>
              </w:hyperlink>
            </w:p>
            <w:p w14:paraId="38F5B40F" w14:textId="2B876C6D"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7" w:history="1">
                <w:r w:rsidRPr="0013225F">
                  <w:rPr>
                    <w:rStyle w:val="Hyperlink"/>
                    <w:rFonts w:asciiTheme="majorBidi" w:hAnsiTheme="majorBidi"/>
                    <w:noProof/>
                  </w:rPr>
                  <w:t>Porter’s Industry Five Forces Analysis</w:t>
                </w:r>
                <w:r>
                  <w:rPr>
                    <w:noProof/>
                    <w:webHidden/>
                  </w:rPr>
                  <w:tab/>
                </w:r>
                <w:r>
                  <w:rPr>
                    <w:noProof/>
                    <w:webHidden/>
                  </w:rPr>
                  <w:fldChar w:fldCharType="begin"/>
                </w:r>
                <w:r>
                  <w:rPr>
                    <w:noProof/>
                    <w:webHidden/>
                  </w:rPr>
                  <w:instrText xml:space="preserve"> PAGEREF _Toc144468817 \h </w:instrText>
                </w:r>
                <w:r>
                  <w:rPr>
                    <w:noProof/>
                    <w:webHidden/>
                  </w:rPr>
                </w:r>
                <w:r>
                  <w:rPr>
                    <w:noProof/>
                    <w:webHidden/>
                  </w:rPr>
                  <w:fldChar w:fldCharType="separate"/>
                </w:r>
                <w:r>
                  <w:rPr>
                    <w:noProof/>
                    <w:webHidden/>
                  </w:rPr>
                  <w:t>8</w:t>
                </w:r>
                <w:r>
                  <w:rPr>
                    <w:noProof/>
                    <w:webHidden/>
                  </w:rPr>
                  <w:fldChar w:fldCharType="end"/>
                </w:r>
              </w:hyperlink>
            </w:p>
            <w:p w14:paraId="45097499" w14:textId="4D74E388"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8" w:history="1">
                <w:r w:rsidRPr="0013225F">
                  <w:rPr>
                    <w:rStyle w:val="Hyperlink"/>
                    <w:rFonts w:asciiTheme="majorBidi" w:hAnsiTheme="majorBidi" w:cstheme="majorBidi"/>
                    <w:noProof/>
                  </w:rPr>
                  <w:t>Internal Analysis</w:t>
                </w:r>
                <w:r>
                  <w:rPr>
                    <w:noProof/>
                    <w:webHidden/>
                  </w:rPr>
                  <w:tab/>
                </w:r>
                <w:r>
                  <w:rPr>
                    <w:noProof/>
                    <w:webHidden/>
                  </w:rPr>
                  <w:fldChar w:fldCharType="begin"/>
                </w:r>
                <w:r>
                  <w:rPr>
                    <w:noProof/>
                    <w:webHidden/>
                  </w:rPr>
                  <w:instrText xml:space="preserve"> PAGEREF _Toc144468818 \h </w:instrText>
                </w:r>
                <w:r>
                  <w:rPr>
                    <w:noProof/>
                    <w:webHidden/>
                  </w:rPr>
                </w:r>
                <w:r>
                  <w:rPr>
                    <w:noProof/>
                    <w:webHidden/>
                  </w:rPr>
                  <w:fldChar w:fldCharType="separate"/>
                </w:r>
                <w:r>
                  <w:rPr>
                    <w:noProof/>
                    <w:webHidden/>
                  </w:rPr>
                  <w:t>10</w:t>
                </w:r>
                <w:r>
                  <w:rPr>
                    <w:noProof/>
                    <w:webHidden/>
                  </w:rPr>
                  <w:fldChar w:fldCharType="end"/>
                </w:r>
              </w:hyperlink>
            </w:p>
            <w:p w14:paraId="16CAE08F" w14:textId="69F2F944"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19" w:history="1">
                <w:r w:rsidRPr="0013225F">
                  <w:rPr>
                    <w:rStyle w:val="Hyperlink"/>
                    <w:rFonts w:asciiTheme="majorBidi" w:hAnsiTheme="majorBidi"/>
                    <w:noProof/>
                  </w:rPr>
                  <w:t>Strategic Resources and Capabilities</w:t>
                </w:r>
                <w:r>
                  <w:rPr>
                    <w:noProof/>
                    <w:webHidden/>
                  </w:rPr>
                  <w:tab/>
                </w:r>
                <w:r>
                  <w:rPr>
                    <w:noProof/>
                    <w:webHidden/>
                  </w:rPr>
                  <w:fldChar w:fldCharType="begin"/>
                </w:r>
                <w:r>
                  <w:rPr>
                    <w:noProof/>
                    <w:webHidden/>
                  </w:rPr>
                  <w:instrText xml:space="preserve"> PAGEREF _Toc144468819 \h </w:instrText>
                </w:r>
                <w:r>
                  <w:rPr>
                    <w:noProof/>
                    <w:webHidden/>
                  </w:rPr>
                </w:r>
                <w:r>
                  <w:rPr>
                    <w:noProof/>
                    <w:webHidden/>
                  </w:rPr>
                  <w:fldChar w:fldCharType="separate"/>
                </w:r>
                <w:r>
                  <w:rPr>
                    <w:noProof/>
                    <w:webHidden/>
                  </w:rPr>
                  <w:t>10</w:t>
                </w:r>
                <w:r>
                  <w:rPr>
                    <w:noProof/>
                    <w:webHidden/>
                  </w:rPr>
                  <w:fldChar w:fldCharType="end"/>
                </w:r>
              </w:hyperlink>
            </w:p>
            <w:p w14:paraId="001592AA" w14:textId="144C6BE5"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0" w:history="1">
                <w:r w:rsidRPr="0013225F">
                  <w:rPr>
                    <w:rStyle w:val="Hyperlink"/>
                    <w:rFonts w:asciiTheme="majorBidi" w:hAnsiTheme="majorBidi" w:cstheme="majorBidi"/>
                    <w:noProof/>
                  </w:rPr>
                  <w:t>Resources are the assets of an organisation. They can perform on their own unlike capabilities. Resources are created by capabilities for eg., market capability creates brand. Resources are the building blocks that enable a firm to carry out its activities and create value.</w:t>
                </w:r>
                <w:r>
                  <w:rPr>
                    <w:noProof/>
                    <w:webHidden/>
                  </w:rPr>
                  <w:tab/>
                </w:r>
                <w:r>
                  <w:rPr>
                    <w:noProof/>
                    <w:webHidden/>
                  </w:rPr>
                  <w:fldChar w:fldCharType="begin"/>
                </w:r>
                <w:r>
                  <w:rPr>
                    <w:noProof/>
                    <w:webHidden/>
                  </w:rPr>
                  <w:instrText xml:space="preserve"> PAGEREF _Toc144468820 \h </w:instrText>
                </w:r>
                <w:r>
                  <w:rPr>
                    <w:noProof/>
                    <w:webHidden/>
                  </w:rPr>
                </w:r>
                <w:r>
                  <w:rPr>
                    <w:noProof/>
                    <w:webHidden/>
                  </w:rPr>
                  <w:fldChar w:fldCharType="separate"/>
                </w:r>
                <w:r>
                  <w:rPr>
                    <w:noProof/>
                    <w:webHidden/>
                  </w:rPr>
                  <w:t>10</w:t>
                </w:r>
                <w:r>
                  <w:rPr>
                    <w:noProof/>
                    <w:webHidden/>
                  </w:rPr>
                  <w:fldChar w:fldCharType="end"/>
                </w:r>
              </w:hyperlink>
            </w:p>
            <w:p w14:paraId="56A82686" w14:textId="7C733378"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1" w:history="1">
                <w:r w:rsidRPr="0013225F">
                  <w:rPr>
                    <w:rStyle w:val="Hyperlink"/>
                    <w:rFonts w:asciiTheme="majorBidi" w:hAnsiTheme="majorBidi"/>
                    <w:noProof/>
                  </w:rPr>
                  <w:t>British American Tobacco’s Strategic Resources and Capabilities</w:t>
                </w:r>
                <w:r>
                  <w:rPr>
                    <w:noProof/>
                    <w:webHidden/>
                  </w:rPr>
                  <w:tab/>
                </w:r>
                <w:r>
                  <w:rPr>
                    <w:noProof/>
                    <w:webHidden/>
                  </w:rPr>
                  <w:fldChar w:fldCharType="begin"/>
                </w:r>
                <w:r>
                  <w:rPr>
                    <w:noProof/>
                    <w:webHidden/>
                  </w:rPr>
                  <w:instrText xml:space="preserve"> PAGEREF _Toc144468821 \h </w:instrText>
                </w:r>
                <w:r>
                  <w:rPr>
                    <w:noProof/>
                    <w:webHidden/>
                  </w:rPr>
                </w:r>
                <w:r>
                  <w:rPr>
                    <w:noProof/>
                    <w:webHidden/>
                  </w:rPr>
                  <w:fldChar w:fldCharType="separate"/>
                </w:r>
                <w:r>
                  <w:rPr>
                    <w:noProof/>
                    <w:webHidden/>
                  </w:rPr>
                  <w:t>11</w:t>
                </w:r>
                <w:r>
                  <w:rPr>
                    <w:noProof/>
                    <w:webHidden/>
                  </w:rPr>
                  <w:fldChar w:fldCharType="end"/>
                </w:r>
              </w:hyperlink>
            </w:p>
            <w:p w14:paraId="0BDAC750" w14:textId="5D044D83"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2" w:history="1">
                <w:r w:rsidRPr="0013225F">
                  <w:rPr>
                    <w:rStyle w:val="Hyperlink"/>
                    <w:rFonts w:asciiTheme="majorBidi" w:hAnsiTheme="majorBidi"/>
                    <w:noProof/>
                  </w:rPr>
                  <w:t>Value Chain Analysis</w:t>
                </w:r>
                <w:r>
                  <w:rPr>
                    <w:noProof/>
                    <w:webHidden/>
                  </w:rPr>
                  <w:tab/>
                </w:r>
                <w:r>
                  <w:rPr>
                    <w:noProof/>
                    <w:webHidden/>
                  </w:rPr>
                  <w:fldChar w:fldCharType="begin"/>
                </w:r>
                <w:r>
                  <w:rPr>
                    <w:noProof/>
                    <w:webHidden/>
                  </w:rPr>
                  <w:instrText xml:space="preserve"> PAGEREF _Toc144468822 \h </w:instrText>
                </w:r>
                <w:r>
                  <w:rPr>
                    <w:noProof/>
                    <w:webHidden/>
                  </w:rPr>
                </w:r>
                <w:r>
                  <w:rPr>
                    <w:noProof/>
                    <w:webHidden/>
                  </w:rPr>
                  <w:fldChar w:fldCharType="separate"/>
                </w:r>
                <w:r>
                  <w:rPr>
                    <w:noProof/>
                    <w:webHidden/>
                  </w:rPr>
                  <w:t>12</w:t>
                </w:r>
                <w:r>
                  <w:rPr>
                    <w:noProof/>
                    <w:webHidden/>
                  </w:rPr>
                  <w:fldChar w:fldCharType="end"/>
                </w:r>
              </w:hyperlink>
            </w:p>
            <w:p w14:paraId="631D0700" w14:textId="43482D30" w:rsidR="00373D57" w:rsidRDefault="00373D57">
              <w:pPr>
                <w:pStyle w:val="TOC3"/>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3" w:history="1">
                <w:r w:rsidRPr="0013225F">
                  <w:rPr>
                    <w:rStyle w:val="Hyperlink"/>
                    <w:rFonts w:asciiTheme="majorBidi" w:hAnsiTheme="majorBidi"/>
                    <w:noProof/>
                  </w:rPr>
                  <w:t>Primary Activities</w:t>
                </w:r>
                <w:r>
                  <w:rPr>
                    <w:noProof/>
                    <w:webHidden/>
                  </w:rPr>
                  <w:tab/>
                </w:r>
                <w:r>
                  <w:rPr>
                    <w:noProof/>
                    <w:webHidden/>
                  </w:rPr>
                  <w:fldChar w:fldCharType="begin"/>
                </w:r>
                <w:r>
                  <w:rPr>
                    <w:noProof/>
                    <w:webHidden/>
                  </w:rPr>
                  <w:instrText xml:space="preserve"> PAGEREF _Toc144468823 \h </w:instrText>
                </w:r>
                <w:r>
                  <w:rPr>
                    <w:noProof/>
                    <w:webHidden/>
                  </w:rPr>
                </w:r>
                <w:r>
                  <w:rPr>
                    <w:noProof/>
                    <w:webHidden/>
                  </w:rPr>
                  <w:fldChar w:fldCharType="separate"/>
                </w:r>
                <w:r>
                  <w:rPr>
                    <w:noProof/>
                    <w:webHidden/>
                  </w:rPr>
                  <w:t>13</w:t>
                </w:r>
                <w:r>
                  <w:rPr>
                    <w:noProof/>
                    <w:webHidden/>
                  </w:rPr>
                  <w:fldChar w:fldCharType="end"/>
                </w:r>
              </w:hyperlink>
            </w:p>
            <w:p w14:paraId="6BA27B04" w14:textId="62FA7025" w:rsidR="00373D57" w:rsidRDefault="00373D57">
              <w:pPr>
                <w:pStyle w:val="TOC3"/>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4" w:history="1">
                <w:r w:rsidRPr="0013225F">
                  <w:rPr>
                    <w:rStyle w:val="Hyperlink"/>
                    <w:rFonts w:asciiTheme="majorBidi" w:hAnsiTheme="majorBidi"/>
                    <w:noProof/>
                  </w:rPr>
                  <w:t>Secondary Activities</w:t>
                </w:r>
                <w:r>
                  <w:rPr>
                    <w:noProof/>
                    <w:webHidden/>
                  </w:rPr>
                  <w:tab/>
                </w:r>
                <w:r>
                  <w:rPr>
                    <w:noProof/>
                    <w:webHidden/>
                  </w:rPr>
                  <w:fldChar w:fldCharType="begin"/>
                </w:r>
                <w:r>
                  <w:rPr>
                    <w:noProof/>
                    <w:webHidden/>
                  </w:rPr>
                  <w:instrText xml:space="preserve"> PAGEREF _Toc144468824 \h </w:instrText>
                </w:r>
                <w:r>
                  <w:rPr>
                    <w:noProof/>
                    <w:webHidden/>
                  </w:rPr>
                </w:r>
                <w:r>
                  <w:rPr>
                    <w:noProof/>
                    <w:webHidden/>
                  </w:rPr>
                  <w:fldChar w:fldCharType="separate"/>
                </w:r>
                <w:r>
                  <w:rPr>
                    <w:noProof/>
                    <w:webHidden/>
                  </w:rPr>
                  <w:t>13</w:t>
                </w:r>
                <w:r>
                  <w:rPr>
                    <w:noProof/>
                    <w:webHidden/>
                  </w:rPr>
                  <w:fldChar w:fldCharType="end"/>
                </w:r>
              </w:hyperlink>
            </w:p>
            <w:p w14:paraId="5356377F" w14:textId="60E88C08"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5" w:history="1">
                <w:r w:rsidRPr="0013225F">
                  <w:rPr>
                    <w:rStyle w:val="Hyperlink"/>
                    <w:rFonts w:asciiTheme="majorBidi" w:hAnsiTheme="majorBidi"/>
                    <w:noProof/>
                  </w:rPr>
                  <w:t>VRIO Analysis of Distinctive Resources and Capabilities</w:t>
                </w:r>
                <w:r>
                  <w:rPr>
                    <w:noProof/>
                    <w:webHidden/>
                  </w:rPr>
                  <w:tab/>
                </w:r>
                <w:r>
                  <w:rPr>
                    <w:noProof/>
                    <w:webHidden/>
                  </w:rPr>
                  <w:fldChar w:fldCharType="begin"/>
                </w:r>
                <w:r>
                  <w:rPr>
                    <w:noProof/>
                    <w:webHidden/>
                  </w:rPr>
                  <w:instrText xml:space="preserve"> PAGEREF _Toc144468825 \h </w:instrText>
                </w:r>
                <w:r>
                  <w:rPr>
                    <w:noProof/>
                    <w:webHidden/>
                  </w:rPr>
                </w:r>
                <w:r>
                  <w:rPr>
                    <w:noProof/>
                    <w:webHidden/>
                  </w:rPr>
                  <w:fldChar w:fldCharType="separate"/>
                </w:r>
                <w:r>
                  <w:rPr>
                    <w:noProof/>
                    <w:webHidden/>
                  </w:rPr>
                  <w:t>14</w:t>
                </w:r>
                <w:r>
                  <w:rPr>
                    <w:noProof/>
                    <w:webHidden/>
                  </w:rPr>
                  <w:fldChar w:fldCharType="end"/>
                </w:r>
              </w:hyperlink>
            </w:p>
            <w:p w14:paraId="2D9BE478" w14:textId="5B80B8D8"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6" w:history="1">
                <w:r w:rsidRPr="0013225F">
                  <w:rPr>
                    <w:rStyle w:val="Hyperlink"/>
                    <w:rFonts w:asciiTheme="majorBidi" w:hAnsiTheme="majorBidi"/>
                    <w:noProof/>
                  </w:rPr>
                  <w:t>SWOT Analysis</w:t>
                </w:r>
                <w:r>
                  <w:rPr>
                    <w:noProof/>
                    <w:webHidden/>
                  </w:rPr>
                  <w:tab/>
                </w:r>
                <w:r>
                  <w:rPr>
                    <w:noProof/>
                    <w:webHidden/>
                  </w:rPr>
                  <w:fldChar w:fldCharType="begin"/>
                </w:r>
                <w:r>
                  <w:rPr>
                    <w:noProof/>
                    <w:webHidden/>
                  </w:rPr>
                  <w:instrText xml:space="preserve"> PAGEREF _Toc144468826 \h </w:instrText>
                </w:r>
                <w:r>
                  <w:rPr>
                    <w:noProof/>
                    <w:webHidden/>
                  </w:rPr>
                </w:r>
                <w:r>
                  <w:rPr>
                    <w:noProof/>
                    <w:webHidden/>
                  </w:rPr>
                  <w:fldChar w:fldCharType="separate"/>
                </w:r>
                <w:r>
                  <w:rPr>
                    <w:noProof/>
                    <w:webHidden/>
                  </w:rPr>
                  <w:t>15</w:t>
                </w:r>
                <w:r>
                  <w:rPr>
                    <w:noProof/>
                    <w:webHidden/>
                  </w:rPr>
                  <w:fldChar w:fldCharType="end"/>
                </w:r>
              </w:hyperlink>
            </w:p>
            <w:p w14:paraId="5098A78F" w14:textId="54B3DFF1"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7" w:history="1">
                <w:r w:rsidRPr="0013225F">
                  <w:rPr>
                    <w:rStyle w:val="Hyperlink"/>
                    <w:rFonts w:asciiTheme="majorBidi" w:hAnsiTheme="majorBidi" w:cstheme="majorBidi"/>
                    <w:noProof/>
                  </w:rPr>
                  <w:t>Strategies to Sustain Competitive Advantage</w:t>
                </w:r>
                <w:r>
                  <w:rPr>
                    <w:noProof/>
                    <w:webHidden/>
                  </w:rPr>
                  <w:tab/>
                </w:r>
                <w:r>
                  <w:rPr>
                    <w:noProof/>
                    <w:webHidden/>
                  </w:rPr>
                  <w:fldChar w:fldCharType="begin"/>
                </w:r>
                <w:r>
                  <w:rPr>
                    <w:noProof/>
                    <w:webHidden/>
                  </w:rPr>
                  <w:instrText xml:space="preserve"> PAGEREF _Toc144468827 \h </w:instrText>
                </w:r>
                <w:r>
                  <w:rPr>
                    <w:noProof/>
                    <w:webHidden/>
                  </w:rPr>
                </w:r>
                <w:r>
                  <w:rPr>
                    <w:noProof/>
                    <w:webHidden/>
                  </w:rPr>
                  <w:fldChar w:fldCharType="separate"/>
                </w:r>
                <w:r>
                  <w:rPr>
                    <w:noProof/>
                    <w:webHidden/>
                  </w:rPr>
                  <w:t>18</w:t>
                </w:r>
                <w:r>
                  <w:rPr>
                    <w:noProof/>
                    <w:webHidden/>
                  </w:rPr>
                  <w:fldChar w:fldCharType="end"/>
                </w:r>
              </w:hyperlink>
            </w:p>
            <w:p w14:paraId="0B60FC3C" w14:textId="0DADF5EF"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8" w:history="1">
                <w:r w:rsidRPr="0013225F">
                  <w:rPr>
                    <w:rStyle w:val="Hyperlink"/>
                    <w:rFonts w:asciiTheme="majorBidi" w:hAnsiTheme="majorBidi" w:cstheme="majorBidi"/>
                    <w:noProof/>
                  </w:rPr>
                  <w:t>Growth Strategies</w:t>
                </w:r>
                <w:r>
                  <w:rPr>
                    <w:noProof/>
                    <w:webHidden/>
                  </w:rPr>
                  <w:tab/>
                </w:r>
                <w:r>
                  <w:rPr>
                    <w:noProof/>
                    <w:webHidden/>
                  </w:rPr>
                  <w:fldChar w:fldCharType="begin"/>
                </w:r>
                <w:r>
                  <w:rPr>
                    <w:noProof/>
                    <w:webHidden/>
                  </w:rPr>
                  <w:instrText xml:space="preserve"> PAGEREF _Toc144468828 \h </w:instrText>
                </w:r>
                <w:r>
                  <w:rPr>
                    <w:noProof/>
                    <w:webHidden/>
                  </w:rPr>
                </w:r>
                <w:r>
                  <w:rPr>
                    <w:noProof/>
                    <w:webHidden/>
                  </w:rPr>
                  <w:fldChar w:fldCharType="separate"/>
                </w:r>
                <w:r>
                  <w:rPr>
                    <w:noProof/>
                    <w:webHidden/>
                  </w:rPr>
                  <w:t>20</w:t>
                </w:r>
                <w:r>
                  <w:rPr>
                    <w:noProof/>
                    <w:webHidden/>
                  </w:rPr>
                  <w:fldChar w:fldCharType="end"/>
                </w:r>
              </w:hyperlink>
            </w:p>
            <w:p w14:paraId="22B930C3" w14:textId="31F67107"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29" w:history="1">
                <w:r w:rsidRPr="0013225F">
                  <w:rPr>
                    <w:rStyle w:val="Hyperlink"/>
                    <w:rFonts w:asciiTheme="majorBidi" w:hAnsiTheme="majorBidi" w:cstheme="majorBidi"/>
                    <w:noProof/>
                  </w:rPr>
                  <w:t>Green Strategy and CSR</w:t>
                </w:r>
                <w:r>
                  <w:rPr>
                    <w:noProof/>
                    <w:webHidden/>
                  </w:rPr>
                  <w:tab/>
                </w:r>
                <w:r>
                  <w:rPr>
                    <w:noProof/>
                    <w:webHidden/>
                  </w:rPr>
                  <w:fldChar w:fldCharType="begin"/>
                </w:r>
                <w:r>
                  <w:rPr>
                    <w:noProof/>
                    <w:webHidden/>
                  </w:rPr>
                  <w:instrText xml:space="preserve"> PAGEREF _Toc144468829 \h </w:instrText>
                </w:r>
                <w:r>
                  <w:rPr>
                    <w:noProof/>
                    <w:webHidden/>
                  </w:rPr>
                </w:r>
                <w:r>
                  <w:rPr>
                    <w:noProof/>
                    <w:webHidden/>
                  </w:rPr>
                  <w:fldChar w:fldCharType="separate"/>
                </w:r>
                <w:r>
                  <w:rPr>
                    <w:noProof/>
                    <w:webHidden/>
                  </w:rPr>
                  <w:t>21</w:t>
                </w:r>
                <w:r>
                  <w:rPr>
                    <w:noProof/>
                    <w:webHidden/>
                  </w:rPr>
                  <w:fldChar w:fldCharType="end"/>
                </w:r>
              </w:hyperlink>
            </w:p>
            <w:p w14:paraId="35906DB3" w14:textId="4B4F3A34"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30" w:history="1">
                <w:r w:rsidRPr="0013225F">
                  <w:rPr>
                    <w:rStyle w:val="Hyperlink"/>
                    <w:rFonts w:asciiTheme="majorBidi" w:hAnsiTheme="majorBidi" w:cstheme="majorBidi"/>
                    <w:noProof/>
                  </w:rPr>
                  <w:t>Conclusion</w:t>
                </w:r>
                <w:r>
                  <w:rPr>
                    <w:noProof/>
                    <w:webHidden/>
                  </w:rPr>
                  <w:tab/>
                </w:r>
                <w:r>
                  <w:rPr>
                    <w:noProof/>
                    <w:webHidden/>
                  </w:rPr>
                  <w:fldChar w:fldCharType="begin"/>
                </w:r>
                <w:r>
                  <w:rPr>
                    <w:noProof/>
                    <w:webHidden/>
                  </w:rPr>
                  <w:instrText xml:space="preserve"> PAGEREF _Toc144468830 \h </w:instrText>
                </w:r>
                <w:r>
                  <w:rPr>
                    <w:noProof/>
                    <w:webHidden/>
                  </w:rPr>
                </w:r>
                <w:r>
                  <w:rPr>
                    <w:noProof/>
                    <w:webHidden/>
                  </w:rPr>
                  <w:fldChar w:fldCharType="separate"/>
                </w:r>
                <w:r>
                  <w:rPr>
                    <w:noProof/>
                    <w:webHidden/>
                  </w:rPr>
                  <w:t>21</w:t>
                </w:r>
                <w:r>
                  <w:rPr>
                    <w:noProof/>
                    <w:webHidden/>
                  </w:rPr>
                  <w:fldChar w:fldCharType="end"/>
                </w:r>
              </w:hyperlink>
            </w:p>
            <w:p w14:paraId="00CD4319" w14:textId="4DF08463"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31" w:history="1">
                <w:r w:rsidRPr="0013225F">
                  <w:rPr>
                    <w:rStyle w:val="Hyperlink"/>
                    <w:rFonts w:asciiTheme="majorBidi" w:hAnsiTheme="majorBidi" w:cstheme="majorBidi"/>
                    <w:noProof/>
                  </w:rPr>
                  <w:t>Recommendation</w:t>
                </w:r>
                <w:r>
                  <w:rPr>
                    <w:noProof/>
                    <w:webHidden/>
                  </w:rPr>
                  <w:tab/>
                </w:r>
                <w:r>
                  <w:rPr>
                    <w:noProof/>
                    <w:webHidden/>
                  </w:rPr>
                  <w:fldChar w:fldCharType="begin"/>
                </w:r>
                <w:r>
                  <w:rPr>
                    <w:noProof/>
                    <w:webHidden/>
                  </w:rPr>
                  <w:instrText xml:space="preserve"> PAGEREF _Toc144468831 \h </w:instrText>
                </w:r>
                <w:r>
                  <w:rPr>
                    <w:noProof/>
                    <w:webHidden/>
                  </w:rPr>
                </w:r>
                <w:r>
                  <w:rPr>
                    <w:noProof/>
                    <w:webHidden/>
                  </w:rPr>
                  <w:fldChar w:fldCharType="separate"/>
                </w:r>
                <w:r>
                  <w:rPr>
                    <w:noProof/>
                    <w:webHidden/>
                  </w:rPr>
                  <w:t>22</w:t>
                </w:r>
                <w:r>
                  <w:rPr>
                    <w:noProof/>
                    <w:webHidden/>
                  </w:rPr>
                  <w:fldChar w:fldCharType="end"/>
                </w:r>
              </w:hyperlink>
            </w:p>
            <w:p w14:paraId="5D93CC1B" w14:textId="64C45103"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32" w:history="1">
                <w:r w:rsidRPr="0013225F">
                  <w:rPr>
                    <w:rStyle w:val="Hyperlink"/>
                    <w:rFonts w:asciiTheme="majorBidi" w:hAnsiTheme="majorBidi" w:cstheme="majorBidi"/>
                    <w:noProof/>
                  </w:rPr>
                  <w:t>References</w:t>
                </w:r>
                <w:r>
                  <w:rPr>
                    <w:noProof/>
                    <w:webHidden/>
                  </w:rPr>
                  <w:tab/>
                </w:r>
                <w:r>
                  <w:rPr>
                    <w:noProof/>
                    <w:webHidden/>
                  </w:rPr>
                  <w:fldChar w:fldCharType="begin"/>
                </w:r>
                <w:r>
                  <w:rPr>
                    <w:noProof/>
                    <w:webHidden/>
                  </w:rPr>
                  <w:instrText xml:space="preserve"> PAGEREF _Toc144468832 \h </w:instrText>
                </w:r>
                <w:r>
                  <w:rPr>
                    <w:noProof/>
                    <w:webHidden/>
                  </w:rPr>
                </w:r>
                <w:r>
                  <w:rPr>
                    <w:noProof/>
                    <w:webHidden/>
                  </w:rPr>
                  <w:fldChar w:fldCharType="separate"/>
                </w:r>
                <w:r>
                  <w:rPr>
                    <w:noProof/>
                    <w:webHidden/>
                  </w:rPr>
                  <w:t>23</w:t>
                </w:r>
                <w:r>
                  <w:rPr>
                    <w:noProof/>
                    <w:webHidden/>
                  </w:rPr>
                  <w:fldChar w:fldCharType="end"/>
                </w:r>
              </w:hyperlink>
            </w:p>
            <w:p w14:paraId="0A0A003B" w14:textId="54BAB0AA" w:rsidR="00373D57" w:rsidRDefault="00373D57">
              <w:pPr>
                <w:pStyle w:val="TOC1"/>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33" w:history="1">
                <w:r w:rsidRPr="0013225F">
                  <w:rPr>
                    <w:rStyle w:val="Hyperlink"/>
                    <w:rFonts w:asciiTheme="majorBidi" w:hAnsiTheme="majorBidi" w:cstheme="majorBidi"/>
                    <w:noProof/>
                  </w:rPr>
                  <w:t>Appendix</w:t>
                </w:r>
                <w:r>
                  <w:rPr>
                    <w:noProof/>
                    <w:webHidden/>
                  </w:rPr>
                  <w:tab/>
                </w:r>
                <w:r>
                  <w:rPr>
                    <w:noProof/>
                    <w:webHidden/>
                  </w:rPr>
                  <w:fldChar w:fldCharType="begin"/>
                </w:r>
                <w:r>
                  <w:rPr>
                    <w:noProof/>
                    <w:webHidden/>
                  </w:rPr>
                  <w:instrText xml:space="preserve"> PAGEREF _Toc144468833 \h </w:instrText>
                </w:r>
                <w:r>
                  <w:rPr>
                    <w:noProof/>
                    <w:webHidden/>
                  </w:rPr>
                </w:r>
                <w:r>
                  <w:rPr>
                    <w:noProof/>
                    <w:webHidden/>
                  </w:rPr>
                  <w:fldChar w:fldCharType="separate"/>
                </w:r>
                <w:r>
                  <w:rPr>
                    <w:noProof/>
                    <w:webHidden/>
                  </w:rPr>
                  <w:t>27</w:t>
                </w:r>
                <w:r>
                  <w:rPr>
                    <w:noProof/>
                    <w:webHidden/>
                  </w:rPr>
                  <w:fldChar w:fldCharType="end"/>
                </w:r>
              </w:hyperlink>
            </w:p>
            <w:p w14:paraId="3CB77CE6" w14:textId="59DE917D"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34" w:history="1">
                <w:r w:rsidRPr="0013225F">
                  <w:rPr>
                    <w:rStyle w:val="Hyperlink"/>
                    <w:rFonts w:asciiTheme="majorBidi" w:hAnsiTheme="majorBidi"/>
                    <w:noProof/>
                  </w:rPr>
                  <w:t>Appendix 1:</w:t>
                </w:r>
                <w:r>
                  <w:rPr>
                    <w:noProof/>
                    <w:webHidden/>
                  </w:rPr>
                  <w:tab/>
                </w:r>
                <w:r>
                  <w:rPr>
                    <w:noProof/>
                    <w:webHidden/>
                  </w:rPr>
                  <w:fldChar w:fldCharType="begin"/>
                </w:r>
                <w:r>
                  <w:rPr>
                    <w:noProof/>
                    <w:webHidden/>
                  </w:rPr>
                  <w:instrText xml:space="preserve"> PAGEREF _Toc144468834 \h </w:instrText>
                </w:r>
                <w:r>
                  <w:rPr>
                    <w:noProof/>
                    <w:webHidden/>
                  </w:rPr>
                </w:r>
                <w:r>
                  <w:rPr>
                    <w:noProof/>
                    <w:webHidden/>
                  </w:rPr>
                  <w:fldChar w:fldCharType="separate"/>
                </w:r>
                <w:r>
                  <w:rPr>
                    <w:noProof/>
                    <w:webHidden/>
                  </w:rPr>
                  <w:t>27</w:t>
                </w:r>
                <w:r>
                  <w:rPr>
                    <w:noProof/>
                    <w:webHidden/>
                  </w:rPr>
                  <w:fldChar w:fldCharType="end"/>
                </w:r>
              </w:hyperlink>
            </w:p>
            <w:p w14:paraId="663F5680" w14:textId="5035A282" w:rsidR="00373D57" w:rsidRDefault="00373D57">
              <w:pPr>
                <w:pStyle w:val="TOC2"/>
                <w:tabs>
                  <w:tab w:val="right" w:leader="dot" w:pos="9016"/>
                </w:tabs>
                <w:rPr>
                  <w:rFonts w:asciiTheme="minorHAnsi" w:eastAsiaTheme="minorEastAsia" w:hAnsiTheme="minorHAnsi" w:cs="Mangal"/>
                  <w:noProof/>
                  <w:kern w:val="2"/>
                  <w:sz w:val="22"/>
                  <w:szCs w:val="20"/>
                  <w:lang w:val="en-US" w:bidi="hi-IN"/>
                  <w14:ligatures w14:val="standardContextual"/>
                </w:rPr>
              </w:pPr>
              <w:hyperlink w:anchor="_Toc144468835" w:history="1">
                <w:r w:rsidRPr="0013225F">
                  <w:rPr>
                    <w:rStyle w:val="Hyperlink"/>
                    <w:rFonts w:asciiTheme="majorBidi" w:hAnsiTheme="majorBidi"/>
                    <w:noProof/>
                  </w:rPr>
                  <w:t>Appendix 2:</w:t>
                </w:r>
                <w:r>
                  <w:rPr>
                    <w:noProof/>
                    <w:webHidden/>
                  </w:rPr>
                  <w:tab/>
                </w:r>
                <w:r>
                  <w:rPr>
                    <w:noProof/>
                    <w:webHidden/>
                  </w:rPr>
                  <w:fldChar w:fldCharType="begin"/>
                </w:r>
                <w:r>
                  <w:rPr>
                    <w:noProof/>
                    <w:webHidden/>
                  </w:rPr>
                  <w:instrText xml:space="preserve"> PAGEREF _Toc144468835 \h </w:instrText>
                </w:r>
                <w:r>
                  <w:rPr>
                    <w:noProof/>
                    <w:webHidden/>
                  </w:rPr>
                </w:r>
                <w:r>
                  <w:rPr>
                    <w:noProof/>
                    <w:webHidden/>
                  </w:rPr>
                  <w:fldChar w:fldCharType="separate"/>
                </w:r>
                <w:r>
                  <w:rPr>
                    <w:noProof/>
                    <w:webHidden/>
                  </w:rPr>
                  <w:t>27</w:t>
                </w:r>
                <w:r>
                  <w:rPr>
                    <w:noProof/>
                    <w:webHidden/>
                  </w:rPr>
                  <w:fldChar w:fldCharType="end"/>
                </w:r>
              </w:hyperlink>
            </w:p>
            <w:p w14:paraId="508F2385" w14:textId="26E64943" w:rsidR="0027530B" w:rsidRPr="004C630C" w:rsidRDefault="004165E8" w:rsidP="00B43979">
              <w:pPr>
                <w:spacing w:after="0" w:line="360" w:lineRule="auto"/>
                <w:rPr>
                  <w:rFonts w:asciiTheme="majorBidi" w:hAnsiTheme="majorBidi" w:cstheme="majorBidi"/>
                </w:rPr>
              </w:pPr>
              <w:r w:rsidRPr="00AD09C9">
                <w:rPr>
                  <w:rFonts w:asciiTheme="majorBidi" w:hAnsiTheme="majorBidi" w:cstheme="majorBidi"/>
                </w:rPr>
                <w:fldChar w:fldCharType="end"/>
              </w:r>
            </w:p>
          </w:sdtContent>
        </w:sdt>
        <w:p w14:paraId="4C92C859" w14:textId="03E703F3" w:rsidR="00625D95" w:rsidRPr="00AD09C9" w:rsidRDefault="00625D95" w:rsidP="00B43979">
          <w:pPr>
            <w:pStyle w:val="Heading1"/>
            <w:spacing w:before="0" w:after="0" w:line="360" w:lineRule="auto"/>
            <w:rPr>
              <w:rFonts w:asciiTheme="majorBidi" w:hAnsiTheme="majorBidi" w:cstheme="majorBidi"/>
            </w:rPr>
          </w:pPr>
          <w:bookmarkStart w:id="1" w:name="_Toc144468809"/>
          <w:r w:rsidRPr="00AD09C9">
            <w:rPr>
              <w:rFonts w:asciiTheme="majorBidi" w:hAnsiTheme="majorBidi" w:cstheme="majorBidi"/>
            </w:rPr>
            <w:lastRenderedPageBreak/>
            <w:t>Introduction</w:t>
          </w:r>
          <w:bookmarkEnd w:id="1"/>
        </w:p>
        <w:p w14:paraId="56B520D2" w14:textId="188F5F7A" w:rsidR="00E316D4" w:rsidRDefault="00AD09C9" w:rsidP="00B43979">
          <w:pPr>
            <w:spacing w:after="0" w:line="360" w:lineRule="auto"/>
            <w:jc w:val="both"/>
            <w:rPr>
              <w:rFonts w:asciiTheme="majorBidi" w:hAnsiTheme="majorBidi" w:cstheme="majorBidi"/>
              <w:szCs w:val="24"/>
            </w:rPr>
          </w:pPr>
          <w:r w:rsidRPr="00AD09C9">
            <w:rPr>
              <w:rFonts w:asciiTheme="majorBidi" w:hAnsiTheme="majorBidi" w:cstheme="majorBidi"/>
              <w:szCs w:val="24"/>
            </w:rPr>
            <w:t>This report examines British American Tobacco (BAT), a global tobacco industry leader, using tools like PESTEL and Porter's Industry Five Forces Analysis. It also examines BAT's internal strengths and weaknesses, using value chain and VRIO analysis. The SWOT analysis helps identify BAT's strategic position, enabling potential strategies for sustainable growth and responsible corporate citizenship. The report also explores and suggests BAT's green strategy and CSR initiatives. The report concludes with a few recommendations for BAT, including product development as a strategy for innovation and differentiation, aligning with BAT's mission to reduce risk and cater to evolving consumer preferences.</w:t>
          </w:r>
        </w:p>
        <w:p w14:paraId="5E78C0A6" w14:textId="77777777" w:rsidR="00B43979" w:rsidRPr="00AD09C9" w:rsidRDefault="00B43979" w:rsidP="00B43979">
          <w:pPr>
            <w:spacing w:after="0" w:line="360" w:lineRule="auto"/>
            <w:jc w:val="both"/>
            <w:rPr>
              <w:rFonts w:asciiTheme="majorBidi" w:hAnsiTheme="majorBidi" w:cstheme="majorBidi"/>
              <w:szCs w:val="24"/>
            </w:rPr>
          </w:pPr>
        </w:p>
        <w:p w14:paraId="2504C235" w14:textId="64D98603" w:rsidR="00625D95" w:rsidRPr="00AD09C9" w:rsidRDefault="002B4A0B" w:rsidP="00B43979">
          <w:pPr>
            <w:pStyle w:val="Heading1"/>
            <w:spacing w:before="0" w:after="0" w:line="360" w:lineRule="auto"/>
            <w:rPr>
              <w:rFonts w:asciiTheme="majorBidi" w:hAnsiTheme="majorBidi" w:cstheme="majorBidi"/>
            </w:rPr>
          </w:pPr>
          <w:bookmarkStart w:id="2" w:name="_Hlk144466644"/>
          <w:bookmarkStart w:id="3" w:name="_Toc144468810"/>
          <w:r w:rsidRPr="00AD09C9">
            <w:rPr>
              <w:rFonts w:asciiTheme="majorBidi" w:hAnsiTheme="majorBidi" w:cstheme="majorBidi"/>
            </w:rPr>
            <w:t>British American Tobacco</w:t>
          </w:r>
          <w:bookmarkEnd w:id="3"/>
        </w:p>
        <w:p w14:paraId="0709D82B" w14:textId="1A201ABB" w:rsidR="00AD09C9" w:rsidRDefault="002B4A0B" w:rsidP="00B43979">
          <w:pPr>
            <w:spacing w:after="0" w:line="360" w:lineRule="auto"/>
            <w:jc w:val="both"/>
            <w:rPr>
              <w:rFonts w:asciiTheme="majorBidi" w:hAnsiTheme="majorBidi" w:cstheme="majorBidi"/>
              <w:color w:val="202124"/>
              <w:szCs w:val="24"/>
              <w:shd w:val="clear" w:color="auto" w:fill="FFFFFF"/>
            </w:rPr>
          </w:pPr>
          <w:bookmarkStart w:id="4" w:name="_Hlk140009883"/>
          <w:bookmarkEnd w:id="2"/>
          <w:r w:rsidRPr="00AD09C9">
            <w:rPr>
              <w:rFonts w:asciiTheme="majorBidi" w:hAnsiTheme="majorBidi" w:cstheme="majorBidi"/>
              <w:szCs w:val="24"/>
            </w:rPr>
            <w:t xml:space="preserve">British American Tobacco established in 1902 </w:t>
          </w:r>
          <w:r w:rsidR="00C21D6F" w:rsidRPr="00AD09C9">
            <w:rPr>
              <w:rFonts w:asciiTheme="majorBidi" w:hAnsiTheme="majorBidi" w:cstheme="majorBidi"/>
              <w:szCs w:val="24"/>
            </w:rPr>
            <w:t>as a joint venture between</w:t>
          </w:r>
          <w:r w:rsidRPr="00AD09C9">
            <w:rPr>
              <w:rFonts w:asciiTheme="majorBidi" w:hAnsiTheme="majorBidi" w:cstheme="majorBidi"/>
              <w:szCs w:val="24"/>
            </w:rPr>
            <w:t xml:space="preserve"> UK’s Imperial Tobacco Company and American Tobacco Company of United state</w:t>
          </w:r>
          <w:r w:rsidR="00C21D6F" w:rsidRPr="00AD09C9">
            <w:rPr>
              <w:rFonts w:asciiTheme="majorBidi" w:hAnsiTheme="majorBidi" w:cstheme="majorBidi"/>
              <w:szCs w:val="24"/>
            </w:rPr>
            <w:t xml:space="preserve"> </w:t>
          </w:r>
          <w:sdt>
            <w:sdtPr>
              <w:rPr>
                <w:rFonts w:asciiTheme="majorBidi" w:hAnsiTheme="majorBidi" w:cstheme="majorBidi"/>
                <w:szCs w:val="24"/>
              </w:rPr>
              <w:id w:val="2071534681"/>
              <w:citation/>
            </w:sdtPr>
            <w:sdtContent>
              <w:r w:rsidRPr="00AD09C9">
                <w:rPr>
                  <w:rFonts w:asciiTheme="majorBidi" w:hAnsiTheme="majorBidi" w:cstheme="majorBidi"/>
                  <w:szCs w:val="24"/>
                </w:rPr>
                <w:fldChar w:fldCharType="begin"/>
              </w:r>
              <w:r w:rsidRPr="00AD09C9">
                <w:rPr>
                  <w:rFonts w:asciiTheme="majorBidi" w:hAnsiTheme="majorBidi" w:cstheme="majorBidi"/>
                  <w:szCs w:val="24"/>
                  <w:lang w:val="en-US"/>
                </w:rPr>
                <w:instrText xml:space="preserve"> CITATION Bri221 \l 1033 </w:instrText>
              </w:r>
              <w:r w:rsidRPr="00AD09C9">
                <w:rPr>
                  <w:rFonts w:asciiTheme="majorBidi" w:hAnsiTheme="majorBidi" w:cstheme="majorBidi"/>
                  <w:szCs w:val="24"/>
                </w:rPr>
                <w:fldChar w:fldCharType="separate"/>
              </w:r>
              <w:r w:rsidR="00E61403" w:rsidRPr="00E61403">
                <w:rPr>
                  <w:rFonts w:asciiTheme="majorBidi" w:hAnsiTheme="majorBidi" w:cstheme="majorBidi"/>
                  <w:noProof/>
                  <w:szCs w:val="24"/>
                  <w:lang w:val="en-US"/>
                </w:rPr>
                <w:t>(British American Tobacco (BAT), 1902-2021)</w:t>
              </w:r>
              <w:r w:rsidRPr="00AD09C9">
                <w:rPr>
                  <w:rFonts w:asciiTheme="majorBidi" w:hAnsiTheme="majorBidi" w:cstheme="majorBidi"/>
                  <w:szCs w:val="24"/>
                </w:rPr>
                <w:fldChar w:fldCharType="end"/>
              </w:r>
            </w:sdtContent>
          </w:sdt>
          <w:r w:rsidRPr="00AD09C9">
            <w:rPr>
              <w:rFonts w:asciiTheme="majorBidi" w:hAnsiTheme="majorBidi" w:cstheme="majorBidi"/>
              <w:szCs w:val="24"/>
            </w:rPr>
            <w:t xml:space="preserve">. </w:t>
          </w:r>
          <w:r w:rsidR="00C21D6F" w:rsidRPr="00AD09C9">
            <w:rPr>
              <w:rFonts w:asciiTheme="majorBidi" w:hAnsiTheme="majorBidi" w:cstheme="majorBidi"/>
              <w:szCs w:val="24"/>
            </w:rPr>
            <w:t>BAT</w:t>
          </w:r>
          <w:r w:rsidR="00A45F59" w:rsidRPr="00AD09C9">
            <w:rPr>
              <w:rFonts w:asciiTheme="majorBidi" w:hAnsiTheme="majorBidi" w:cstheme="majorBidi"/>
              <w:szCs w:val="24"/>
            </w:rPr>
            <w:t xml:space="preserve"> is a global </w:t>
          </w:r>
          <w:r w:rsidR="00C21D6F" w:rsidRPr="00AD09C9">
            <w:rPr>
              <w:rFonts w:asciiTheme="majorBidi" w:hAnsiTheme="majorBidi" w:cstheme="majorBidi"/>
              <w:szCs w:val="24"/>
            </w:rPr>
            <w:t>corporation with operations in</w:t>
          </w:r>
          <w:r w:rsidR="00A45F59" w:rsidRPr="00AD09C9">
            <w:rPr>
              <w:rFonts w:asciiTheme="majorBidi" w:hAnsiTheme="majorBidi" w:cstheme="majorBidi"/>
              <w:szCs w:val="24"/>
            </w:rPr>
            <w:t xml:space="preserve"> US, Europe, </w:t>
          </w:r>
          <w:r w:rsidR="00A45F59" w:rsidRPr="00AD09C9">
            <w:rPr>
              <w:rFonts w:asciiTheme="majorBidi" w:hAnsiTheme="majorBidi" w:cstheme="majorBidi"/>
            </w:rPr>
            <w:t xml:space="preserve">Asia-Pacific and Middle East </w:t>
          </w:r>
          <w:r w:rsidR="00C21D6F" w:rsidRPr="00AD09C9">
            <w:rPr>
              <w:rFonts w:asciiTheme="majorBidi" w:hAnsiTheme="majorBidi" w:cstheme="majorBidi"/>
            </w:rPr>
            <w:t>holding</w:t>
          </w:r>
          <w:r w:rsidR="00A45F59" w:rsidRPr="00AD09C9">
            <w:rPr>
              <w:rFonts w:asciiTheme="majorBidi" w:hAnsiTheme="majorBidi" w:cstheme="majorBidi"/>
              <w:szCs w:val="24"/>
            </w:rPr>
            <w:t xml:space="preserve"> 5 major product </w:t>
          </w:r>
          <w:r w:rsidR="00C21D6F" w:rsidRPr="00AD09C9">
            <w:rPr>
              <w:rFonts w:asciiTheme="majorBidi" w:hAnsiTheme="majorBidi" w:cstheme="majorBidi"/>
              <w:szCs w:val="24"/>
            </w:rPr>
            <w:t>categories</w:t>
          </w:r>
          <w:r w:rsidR="00A45F59" w:rsidRPr="00AD09C9">
            <w:rPr>
              <w:rFonts w:asciiTheme="majorBidi" w:hAnsiTheme="majorBidi" w:cstheme="majorBidi"/>
              <w:szCs w:val="24"/>
            </w:rPr>
            <w:t xml:space="preserve"> </w:t>
          </w:r>
          <w:r w:rsidR="00C21D6F" w:rsidRPr="00AD09C9">
            <w:rPr>
              <w:rFonts w:asciiTheme="majorBidi" w:hAnsiTheme="majorBidi" w:cstheme="majorBidi"/>
            </w:rPr>
            <w:t>and</w:t>
          </w:r>
          <w:r w:rsidR="00A45F59" w:rsidRPr="00AD09C9">
            <w:rPr>
              <w:rFonts w:asciiTheme="majorBidi" w:hAnsiTheme="majorBidi" w:cstheme="majorBidi"/>
            </w:rPr>
            <w:t xml:space="preserve"> a balanced presence in both high-growth emerging markets and highly profitable developed markets</w:t>
          </w:r>
          <w:sdt>
            <w:sdtPr>
              <w:rPr>
                <w:rFonts w:asciiTheme="majorBidi" w:hAnsiTheme="majorBidi" w:cstheme="majorBidi"/>
              </w:rPr>
              <w:id w:val="-355348247"/>
              <w:citation/>
            </w:sdtPr>
            <w:sdtContent>
              <w:r w:rsidR="00A45F59" w:rsidRPr="00AD09C9">
                <w:rPr>
                  <w:rFonts w:asciiTheme="majorBidi" w:hAnsiTheme="majorBidi" w:cstheme="majorBidi"/>
                </w:rPr>
                <w:fldChar w:fldCharType="begin"/>
              </w:r>
              <w:r w:rsidR="000C72F0" w:rsidRPr="00AD09C9">
                <w:rPr>
                  <w:rFonts w:asciiTheme="majorBidi" w:hAnsiTheme="majorBidi" w:cstheme="majorBidi"/>
                  <w:lang w:val="en-US"/>
                </w:rPr>
                <w:instrText xml:space="preserve">CITATION Bri22 \p "13 &amp;amp; 22" \l 1033 </w:instrText>
              </w:r>
              <w:r w:rsidR="00A45F59" w:rsidRPr="00AD09C9">
                <w:rPr>
                  <w:rFonts w:asciiTheme="majorBidi" w:hAnsiTheme="majorBidi" w:cstheme="majorBidi"/>
                </w:rPr>
                <w:fldChar w:fldCharType="separate"/>
              </w:r>
              <w:r w:rsidR="00E61403">
                <w:rPr>
                  <w:rFonts w:asciiTheme="majorBidi" w:hAnsiTheme="majorBidi" w:cstheme="majorBidi"/>
                  <w:noProof/>
                </w:rPr>
                <w:t xml:space="preserve"> </w:t>
              </w:r>
              <w:r w:rsidR="00E61403" w:rsidRPr="00E61403">
                <w:rPr>
                  <w:rFonts w:asciiTheme="majorBidi" w:hAnsiTheme="majorBidi" w:cstheme="majorBidi"/>
                  <w:noProof/>
                </w:rPr>
                <w:t>(British American Tobacco, 2022b, p. 13 &amp; 22)</w:t>
              </w:r>
              <w:r w:rsidR="00A45F59" w:rsidRPr="00AD09C9">
                <w:rPr>
                  <w:rFonts w:asciiTheme="majorBidi" w:hAnsiTheme="majorBidi" w:cstheme="majorBidi"/>
                </w:rPr>
                <w:fldChar w:fldCharType="end"/>
              </w:r>
            </w:sdtContent>
          </w:sdt>
          <w:r w:rsidR="00A45F59" w:rsidRPr="00AD09C9">
            <w:rPr>
              <w:rFonts w:asciiTheme="majorBidi" w:hAnsiTheme="majorBidi" w:cstheme="majorBidi"/>
            </w:rPr>
            <w:t xml:space="preserve">. </w:t>
          </w:r>
          <w:r w:rsidRPr="00AD09C9">
            <w:rPr>
              <w:rFonts w:asciiTheme="majorBidi" w:hAnsiTheme="majorBidi" w:cstheme="majorBidi"/>
              <w:szCs w:val="24"/>
            </w:rPr>
            <w:t xml:space="preserve">According to Annual reports, BAT currently employees more than 50,000 people worldwide </w:t>
          </w:r>
          <w:sdt>
            <w:sdtPr>
              <w:rPr>
                <w:rFonts w:asciiTheme="majorBidi" w:hAnsiTheme="majorBidi" w:cstheme="majorBidi"/>
                <w:szCs w:val="24"/>
              </w:rPr>
              <w:id w:val="-1165933511"/>
              <w:citation/>
            </w:sdtPr>
            <w:sdtContent>
              <w:r w:rsidRPr="00AD09C9">
                <w:rPr>
                  <w:rFonts w:asciiTheme="majorBidi" w:hAnsiTheme="majorBidi" w:cstheme="majorBidi"/>
                  <w:szCs w:val="24"/>
                </w:rPr>
                <w:fldChar w:fldCharType="begin"/>
              </w:r>
              <w:r w:rsidR="000C72F0" w:rsidRPr="00AD09C9">
                <w:rPr>
                  <w:rFonts w:asciiTheme="majorBidi" w:hAnsiTheme="majorBidi" w:cstheme="majorBidi"/>
                  <w:szCs w:val="24"/>
                  <w:lang w:val="en-US"/>
                </w:rPr>
                <w:instrText xml:space="preserve">CITATION Bri22 \p 13 \l 1033 </w:instrText>
              </w:r>
              <w:r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(British American Tobacco, 2022b, p. 13)</w:t>
              </w:r>
              <w:r w:rsidRPr="00AD09C9">
                <w:rPr>
                  <w:rFonts w:asciiTheme="majorBidi" w:hAnsiTheme="majorBidi" w:cstheme="majorBidi"/>
                  <w:szCs w:val="24"/>
                </w:rPr>
                <w:fldChar w:fldCharType="end"/>
              </w:r>
            </w:sdtContent>
          </w:sdt>
          <w:r w:rsidR="00A45F59" w:rsidRPr="00AD09C9">
            <w:rPr>
              <w:rFonts w:asciiTheme="majorBidi" w:hAnsiTheme="majorBidi" w:cstheme="majorBidi"/>
              <w:szCs w:val="24"/>
            </w:rPr>
            <w:t xml:space="preserve">. </w:t>
          </w:r>
          <w:r w:rsidRPr="00AD09C9">
            <w:rPr>
              <w:rFonts w:asciiTheme="majorBidi" w:hAnsiTheme="majorBidi" w:cstheme="majorBidi"/>
              <w:color w:val="202124"/>
              <w:szCs w:val="24"/>
              <w:shd w:val="clear" w:color="auto" w:fill="FFFFFF"/>
            </w:rPr>
            <w:t>Revenue</w:t>
          </w:r>
          <w:r w:rsidR="00D36018" w:rsidRPr="00AD09C9">
            <w:rPr>
              <w:rFonts w:asciiTheme="majorBidi" w:hAnsiTheme="majorBidi" w:cstheme="majorBidi"/>
              <w:color w:val="202124"/>
              <w:szCs w:val="24"/>
              <w:shd w:val="clear" w:color="auto" w:fill="FFFFFF"/>
            </w:rPr>
            <w:t xml:space="preserve"> of BAT is</w:t>
          </w:r>
          <w:r w:rsidRPr="00AD09C9">
            <w:rPr>
              <w:rFonts w:asciiTheme="majorBidi" w:hAnsiTheme="majorBidi" w:cstheme="majorBidi"/>
              <w:color w:val="202124"/>
              <w:szCs w:val="24"/>
              <w:shd w:val="clear" w:color="auto" w:fill="FFFFFF"/>
            </w:rPr>
            <w:t xml:space="preserve"> increased 7.7% </w:t>
          </w:r>
          <w:r w:rsidR="00D36018" w:rsidRPr="00AD09C9">
            <w:rPr>
              <w:rFonts w:asciiTheme="majorBidi" w:hAnsiTheme="majorBidi" w:cstheme="majorBidi"/>
              <w:color w:val="202124"/>
              <w:szCs w:val="24"/>
              <w:shd w:val="clear" w:color="auto" w:fill="FFFFFF"/>
            </w:rPr>
            <w:t>because of</w:t>
          </w:r>
          <w:r w:rsidRPr="00AD09C9">
            <w:rPr>
              <w:rFonts w:asciiTheme="majorBidi" w:hAnsiTheme="majorBidi" w:cstheme="majorBidi"/>
              <w:color w:val="202124"/>
              <w:szCs w:val="24"/>
              <w:shd w:val="clear" w:color="auto" w:fill="FFFFFF"/>
            </w:rPr>
            <w:t xml:space="preserve"> good pricing in combustibles and revenue growth in new categories.</w:t>
          </w:r>
          <w:r w:rsidR="00D36018" w:rsidRPr="00AD09C9">
            <w:rPr>
              <w:rFonts w:asciiTheme="majorBidi" w:hAnsiTheme="majorBidi" w:cstheme="majorBidi"/>
              <w:color w:val="202124"/>
              <w:szCs w:val="24"/>
              <w:shd w:val="clear" w:color="auto" w:fill="FFFFFF"/>
            </w:rPr>
            <w:t xml:space="preserve"> O</w:t>
          </w:r>
          <w:r w:rsidRPr="00AD09C9">
            <w:rPr>
              <w:rFonts w:asciiTheme="majorBidi" w:hAnsiTheme="majorBidi" w:cstheme="majorBidi"/>
              <w:color w:val="202124"/>
              <w:szCs w:val="24"/>
              <w:shd w:val="clear" w:color="auto" w:fill="FFFFFF"/>
            </w:rPr>
            <w:t xml:space="preserve">perating profit </w:t>
          </w:r>
          <w:r w:rsidR="00D36018" w:rsidRPr="00AD09C9">
            <w:rPr>
              <w:rFonts w:asciiTheme="majorBidi" w:hAnsiTheme="majorBidi" w:cstheme="majorBidi"/>
              <w:color w:val="202124"/>
              <w:szCs w:val="24"/>
              <w:shd w:val="clear" w:color="auto" w:fill="FFFFFF"/>
            </w:rPr>
            <w:t>scaled</w:t>
          </w:r>
          <w:r w:rsidRPr="00AD09C9">
            <w:rPr>
              <w:rFonts w:asciiTheme="majorBidi" w:hAnsiTheme="majorBidi" w:cstheme="majorBidi"/>
              <w:color w:val="202124"/>
              <w:szCs w:val="24"/>
              <w:shd w:val="clear" w:color="auto" w:fill="FFFFFF"/>
            </w:rPr>
            <w:t xml:space="preserve"> by 4.3%</w:t>
          </w:r>
          <w:r w:rsidR="00D36018" w:rsidRPr="00AD09C9">
            <w:rPr>
              <w:rFonts w:asciiTheme="majorBidi" w:hAnsiTheme="majorBidi" w:cstheme="majorBidi"/>
              <w:color w:val="202124"/>
              <w:szCs w:val="24"/>
              <w:shd w:val="clear" w:color="auto" w:fill="FFFFFF"/>
            </w:rPr>
            <w:t xml:space="preserve"> on an adjusted, </w:t>
          </w:r>
          <w:r w:rsidR="005E2999" w:rsidRPr="00AD09C9">
            <w:rPr>
              <w:rFonts w:asciiTheme="majorBidi" w:hAnsiTheme="majorBidi" w:cstheme="majorBidi"/>
              <w:szCs w:val="24"/>
            </w:rPr>
            <w:t>with</w:t>
          </w:r>
          <w:r w:rsidR="00D36018" w:rsidRPr="00AD09C9">
            <w:rPr>
              <w:rFonts w:asciiTheme="majorBidi" w:hAnsiTheme="majorBidi" w:cstheme="majorBidi"/>
              <w:szCs w:val="24"/>
            </w:rPr>
            <w:t xml:space="preserve"> new categories, BAT’s</w:t>
          </w:r>
          <w:r w:rsidR="00D36018" w:rsidRPr="00AD09C9">
            <w:rPr>
              <w:rFonts w:asciiTheme="majorBidi" w:hAnsiTheme="majorBidi" w:cstheme="majorBidi"/>
              <w:b/>
              <w:bCs/>
              <w:szCs w:val="24"/>
            </w:rPr>
            <w:t xml:space="preserve"> </w:t>
          </w:r>
          <w:r w:rsidR="00D36018" w:rsidRPr="00AD09C9">
            <w:rPr>
              <w:rFonts w:asciiTheme="majorBidi" w:hAnsiTheme="majorBidi" w:cstheme="majorBidi"/>
              <w:szCs w:val="24"/>
            </w:rPr>
            <w:t xml:space="preserve">financial performance is improving as losses decreased by 62% and dividend per share climbed by 6.0% to 230.9p. </w:t>
          </w:r>
          <w:sdt>
            <w:sdtPr>
              <w:rPr>
                <w:rFonts w:asciiTheme="majorBidi" w:hAnsiTheme="majorBidi" w:cstheme="majorBidi"/>
                <w:color w:val="202124"/>
                <w:szCs w:val="24"/>
                <w:shd w:val="clear" w:color="auto" w:fill="FFFFFF"/>
              </w:rPr>
              <w:id w:val="1393847410"/>
              <w:citation/>
            </w:sdtPr>
            <w:sdtContent>
              <w:r w:rsidRPr="00AD09C9">
                <w:rPr>
                  <w:rFonts w:asciiTheme="majorBidi" w:hAnsiTheme="majorBidi" w:cstheme="majorBidi"/>
                  <w:color w:val="202124"/>
                  <w:szCs w:val="24"/>
                  <w:shd w:val="clear" w:color="auto" w:fill="FFFFFF"/>
                </w:rPr>
                <w:fldChar w:fldCharType="begin"/>
              </w:r>
              <w:r w:rsidR="000C72F0" w:rsidRPr="00AD09C9">
                <w:rPr>
                  <w:rFonts w:asciiTheme="majorBidi" w:hAnsiTheme="majorBidi" w:cstheme="majorBidi"/>
                  <w:color w:val="202124"/>
                  <w:szCs w:val="24"/>
                  <w:shd w:val="clear" w:color="auto" w:fill="FFFFFF"/>
                  <w:lang w:val="en-US"/>
                </w:rPr>
                <w:instrText xml:space="preserve">CITATION Bri22 \p 98 \l 1033 </w:instrText>
              </w:r>
              <w:r w:rsidRPr="00AD09C9">
                <w:rPr>
                  <w:rFonts w:asciiTheme="majorBidi" w:hAnsiTheme="majorBidi" w:cstheme="majorBidi"/>
                  <w:color w:val="202124"/>
                  <w:szCs w:val="24"/>
                  <w:shd w:val="clear" w:color="auto" w:fill="FFFFFF"/>
                </w:rPr>
                <w:fldChar w:fldCharType="separate"/>
              </w:r>
              <w:r w:rsidR="00E61403" w:rsidRPr="00E61403">
                <w:rPr>
                  <w:rFonts w:asciiTheme="majorBidi" w:hAnsiTheme="majorBidi" w:cstheme="majorBidi"/>
                  <w:noProof/>
                  <w:color w:val="202124"/>
                  <w:szCs w:val="24"/>
                  <w:shd w:val="clear" w:color="auto" w:fill="FFFFFF"/>
                </w:rPr>
                <w:t>(British American Tobacco, 2022b, p. 98)</w:t>
              </w:r>
              <w:r w:rsidRPr="00AD09C9">
                <w:rPr>
                  <w:rFonts w:asciiTheme="majorBidi" w:hAnsiTheme="majorBidi" w:cstheme="majorBidi"/>
                  <w:color w:val="202124"/>
                  <w:szCs w:val="24"/>
                  <w:shd w:val="clear" w:color="auto" w:fill="FFFFFF"/>
                </w:rPr>
                <w:fldChar w:fldCharType="end"/>
              </w:r>
            </w:sdtContent>
          </w:sdt>
          <w:r w:rsidR="00E065AB" w:rsidRPr="00AD09C9">
            <w:rPr>
              <w:rFonts w:asciiTheme="majorBidi" w:hAnsiTheme="majorBidi" w:cstheme="majorBidi"/>
              <w:color w:val="202124"/>
              <w:szCs w:val="24"/>
              <w:shd w:val="clear" w:color="auto" w:fill="FFFFFF"/>
            </w:rPr>
            <w:t>.</w:t>
          </w:r>
          <w:bookmarkEnd w:id="4"/>
        </w:p>
        <w:p w14:paraId="2E0C7E41" w14:textId="77777777" w:rsidR="00B43979" w:rsidRPr="00AD09C9" w:rsidRDefault="00B43979" w:rsidP="00B43979">
          <w:pPr>
            <w:spacing w:after="0" w:line="360" w:lineRule="auto"/>
            <w:jc w:val="both"/>
            <w:rPr>
              <w:rFonts w:asciiTheme="majorBidi" w:hAnsiTheme="majorBidi" w:cstheme="majorBidi"/>
              <w:color w:val="202124"/>
              <w:szCs w:val="24"/>
              <w:shd w:val="clear" w:color="auto" w:fill="FFFFFF"/>
            </w:rPr>
          </w:pPr>
        </w:p>
        <w:p w14:paraId="347BE205" w14:textId="27A72504" w:rsidR="00E316D4" w:rsidRPr="00AD09C9" w:rsidRDefault="00E065AB" w:rsidP="00B43979">
          <w:pPr>
            <w:pStyle w:val="Heading2"/>
            <w:spacing w:before="0"/>
            <w:rPr>
              <w:rFonts w:asciiTheme="majorBidi" w:hAnsiTheme="majorBidi"/>
            </w:rPr>
          </w:pPr>
          <w:bookmarkStart w:id="5" w:name="_Toc144468811"/>
          <w:r w:rsidRPr="00AD09C9">
            <w:rPr>
              <w:rFonts w:asciiTheme="majorBidi" w:hAnsiTheme="majorBidi"/>
            </w:rPr>
            <w:t>British American Tobacco</w:t>
          </w:r>
          <w:r w:rsidR="00E316D4" w:rsidRPr="00AD09C9">
            <w:rPr>
              <w:rFonts w:asciiTheme="majorBidi" w:hAnsiTheme="majorBidi"/>
            </w:rPr>
            <w:t xml:space="preserve">’s </w:t>
          </w:r>
          <w:r w:rsidR="00196442" w:rsidRPr="00AD09C9">
            <w:rPr>
              <w:rFonts w:asciiTheme="majorBidi" w:hAnsiTheme="majorBidi"/>
            </w:rPr>
            <w:t xml:space="preserve">Mission and </w:t>
          </w:r>
          <w:r w:rsidR="00E316D4" w:rsidRPr="00AD09C9">
            <w:rPr>
              <w:rFonts w:asciiTheme="majorBidi" w:hAnsiTheme="majorBidi"/>
            </w:rPr>
            <w:t>Objectives</w:t>
          </w:r>
          <w:bookmarkEnd w:id="5"/>
        </w:p>
        <w:p w14:paraId="27DF75E0" w14:textId="3E1278FF" w:rsidR="007854D0" w:rsidRPr="00AD09C9" w:rsidRDefault="007854D0" w:rsidP="00B43979">
          <w:pPr>
            <w:spacing w:after="0" w:line="360" w:lineRule="auto"/>
            <w:rPr>
              <w:rFonts w:asciiTheme="majorBidi" w:hAnsiTheme="majorBidi" w:cstheme="majorBidi"/>
              <w:szCs w:val="24"/>
            </w:rPr>
          </w:pPr>
          <w:bookmarkStart w:id="6" w:name="_Hlk140011577"/>
          <w:r w:rsidRPr="00AD09C9">
            <w:rPr>
              <w:rFonts w:asciiTheme="majorBidi" w:hAnsiTheme="majorBidi" w:cstheme="majorBidi"/>
              <w:szCs w:val="24"/>
            </w:rPr>
            <w:t>According to an interview between Anna Mitchell (group head of communication and sustainability at BAT) and Kingsley Wheaton (</w:t>
          </w:r>
          <w:r w:rsidR="005F5A75" w:rsidRPr="00AD09C9">
            <w:rPr>
              <w:rFonts w:asciiTheme="majorBidi" w:hAnsiTheme="majorBidi" w:cstheme="majorBidi"/>
              <w:szCs w:val="24"/>
            </w:rPr>
            <w:t>Chief</w:t>
          </w:r>
          <w:r w:rsidRPr="00AD09C9">
            <w:rPr>
              <w:rFonts w:asciiTheme="majorBidi" w:hAnsiTheme="majorBidi" w:cstheme="majorBidi"/>
              <w:szCs w:val="24"/>
            </w:rPr>
            <w:t xml:space="preserve"> marketing officer at BAT), BAT has set a clear objective of improving the future by mitigating the health consequences associated with their products</w:t>
          </w:r>
          <w:r w:rsidR="005F5A75" w:rsidRPr="00AD09C9">
            <w:rPr>
              <w:rFonts w:asciiTheme="majorBidi" w:hAnsiTheme="majorBidi" w:cstheme="majorBidi"/>
              <w:szCs w:val="24"/>
            </w:rPr>
            <w:t xml:space="preserve"> </w:t>
          </w:r>
          <w:sdt>
            <w:sdtPr>
              <w:rPr>
                <w:rFonts w:asciiTheme="majorBidi" w:hAnsiTheme="majorBidi" w:cstheme="majorBidi"/>
                <w:szCs w:val="24"/>
              </w:rPr>
              <w:id w:val="1561365732"/>
              <w:citation/>
            </w:sdtPr>
            <w:sdtContent>
              <w:r w:rsidR="005F5A75" w:rsidRPr="00AD09C9">
                <w:rPr>
                  <w:rFonts w:asciiTheme="majorBidi" w:hAnsiTheme="majorBidi" w:cstheme="majorBidi"/>
                  <w:szCs w:val="24"/>
                </w:rPr>
                <w:fldChar w:fldCharType="begin"/>
              </w:r>
              <w:r w:rsidR="005F5A75" w:rsidRPr="00AD09C9">
                <w:rPr>
                  <w:rFonts w:asciiTheme="majorBidi" w:hAnsiTheme="majorBidi" w:cstheme="majorBidi"/>
                  <w:szCs w:val="24"/>
                  <w:lang w:val="en-US"/>
                </w:rPr>
                <w:instrText xml:space="preserve"> CITATION Bri222 \l 1033 </w:instrText>
              </w:r>
              <w:r w:rsidR="005F5A75" w:rsidRPr="00AD09C9">
                <w:rPr>
                  <w:rFonts w:asciiTheme="majorBidi" w:hAnsiTheme="majorBidi" w:cstheme="majorBidi"/>
                  <w:szCs w:val="24"/>
                </w:rPr>
                <w:fldChar w:fldCharType="separate"/>
              </w:r>
              <w:r w:rsidR="00E61403" w:rsidRPr="00E61403">
                <w:rPr>
                  <w:rFonts w:asciiTheme="majorBidi" w:hAnsiTheme="majorBidi" w:cstheme="majorBidi"/>
                  <w:noProof/>
                  <w:szCs w:val="24"/>
                  <w:lang w:val="en-US"/>
                </w:rPr>
                <w:t>(British American Tobacco, 2022a)</w:t>
              </w:r>
              <w:r w:rsidR="005F5A75" w:rsidRPr="00AD09C9">
                <w:rPr>
                  <w:rFonts w:asciiTheme="majorBidi" w:hAnsiTheme="majorBidi" w:cstheme="majorBidi"/>
                  <w:szCs w:val="24"/>
                </w:rPr>
                <w:fldChar w:fldCharType="end"/>
              </w:r>
            </w:sdtContent>
          </w:sdt>
          <w:r w:rsidRPr="00AD09C9">
            <w:rPr>
              <w:rFonts w:asciiTheme="majorBidi" w:hAnsiTheme="majorBidi" w:cstheme="majorBidi"/>
              <w:szCs w:val="24"/>
            </w:rPr>
            <w:t>.</w:t>
          </w:r>
          <w:r w:rsidR="00A03A8E" w:rsidRPr="00AD09C9">
            <w:rPr>
              <w:rFonts w:asciiTheme="majorBidi" w:hAnsiTheme="majorBidi" w:cstheme="majorBidi"/>
              <w:szCs w:val="24"/>
            </w:rPr>
            <w:t xml:space="preserve"> But</w:t>
          </w:r>
          <w:r w:rsidR="006D3617" w:rsidRPr="00AD09C9">
            <w:rPr>
              <w:rFonts w:asciiTheme="majorBidi" w:hAnsiTheme="majorBidi" w:cstheme="majorBidi"/>
              <w:szCs w:val="24"/>
            </w:rPr>
            <w:t xml:space="preserve"> it can be argued that</w:t>
          </w:r>
          <w:r w:rsidR="00A03A8E" w:rsidRPr="00AD09C9">
            <w:rPr>
              <w:rFonts w:asciiTheme="majorBidi" w:hAnsiTheme="majorBidi" w:cstheme="majorBidi"/>
              <w:szCs w:val="24"/>
            </w:rPr>
            <w:t xml:space="preserve"> </w:t>
          </w:r>
          <w:r w:rsidR="00A03A8E" w:rsidRPr="00AD09C9">
            <w:rPr>
              <w:rFonts w:asciiTheme="majorBidi" w:hAnsiTheme="majorBidi" w:cstheme="majorBidi"/>
            </w:rPr>
            <w:t xml:space="preserve">as they continue to make addictive and harmful goods, the British American Tobacco company's commitment to the tobacco industry's goal of reducing the health effects of its products is called into question. These initiatives are merely token actions to please regulators and preserve a positive brand reputation. Another argument is that their long history of lobbying against sensible restrictions and encouraging the use of their products among vulnerable groups contradicts their real dedication to public health. The tobacco industry's preference for </w:t>
          </w:r>
          <w:r w:rsidR="00A03A8E" w:rsidRPr="00AD09C9">
            <w:rPr>
              <w:rFonts w:asciiTheme="majorBidi" w:hAnsiTheme="majorBidi" w:cstheme="majorBidi"/>
            </w:rPr>
            <w:lastRenderedPageBreak/>
            <w:t>financial success over personal happiness shows that their main objective is to promote financial success rather than genuinely enhancing public health.</w:t>
          </w:r>
        </w:p>
        <w:p w14:paraId="4597A06B" w14:textId="2AE7E842" w:rsidR="00E316D4" w:rsidRPr="00AD09C9" w:rsidRDefault="00E316D4" w:rsidP="00B43979">
          <w:pPr>
            <w:spacing w:after="0" w:line="360" w:lineRule="auto"/>
            <w:jc w:val="both"/>
            <w:rPr>
              <w:rFonts w:asciiTheme="majorBidi" w:hAnsiTheme="majorBidi" w:cstheme="majorBidi"/>
              <w:szCs w:val="24"/>
            </w:rPr>
          </w:pPr>
          <w:r w:rsidRPr="00AD09C9">
            <w:rPr>
              <w:rFonts w:asciiTheme="majorBidi" w:hAnsiTheme="majorBidi" w:cstheme="majorBidi"/>
              <w:szCs w:val="24"/>
            </w:rPr>
            <w:t xml:space="preserve">The </w:t>
          </w:r>
          <w:r w:rsidR="0039276D" w:rsidRPr="00AD09C9">
            <w:rPr>
              <w:rFonts w:asciiTheme="majorBidi" w:hAnsiTheme="majorBidi" w:cstheme="majorBidi"/>
              <w:szCs w:val="24"/>
            </w:rPr>
            <w:t xml:space="preserve">mission of British American Tobacco company is </w:t>
          </w:r>
          <w:r w:rsidR="000C72F0" w:rsidRPr="00AD09C9">
            <w:rPr>
              <w:rFonts w:asciiTheme="majorBidi" w:hAnsiTheme="majorBidi" w:cstheme="majorBidi"/>
              <w:szCs w:val="24"/>
            </w:rPr>
            <w:t>centred</w:t>
          </w:r>
          <w:r w:rsidR="0039276D" w:rsidRPr="00AD09C9">
            <w:rPr>
              <w:rFonts w:asciiTheme="majorBidi" w:hAnsiTheme="majorBidi" w:cstheme="majorBidi"/>
              <w:szCs w:val="24"/>
            </w:rPr>
            <w:t xml:space="preserve"> around anticipating and satisfying the ever-changing needs of consumers across the globe. Their statement highlights the opportunities available in capturing consumer moments that have been limited due to societal and regulatory shifts. It also aims to cater to the evolving needs and preferences of consumers, by providing pleasure, reducing risk, increasing choice, and stimulating the senses of adult consumers worldwide.</w:t>
          </w:r>
          <w:sdt>
            <w:sdtPr>
              <w:rPr>
                <w:rFonts w:asciiTheme="majorBidi" w:hAnsiTheme="majorBidi" w:cstheme="majorBidi"/>
                <w:szCs w:val="24"/>
              </w:rPr>
              <w:id w:val="2061132755"/>
              <w:citation/>
            </w:sdtPr>
            <w:sdtContent>
              <w:r w:rsidR="0039276D" w:rsidRPr="00AD09C9">
                <w:rPr>
                  <w:rFonts w:asciiTheme="majorBidi" w:hAnsiTheme="majorBidi" w:cstheme="majorBidi"/>
                  <w:szCs w:val="24"/>
                </w:rPr>
                <w:fldChar w:fldCharType="begin"/>
              </w:r>
              <w:r w:rsidR="000C72F0" w:rsidRPr="00AD09C9">
                <w:rPr>
                  <w:rFonts w:asciiTheme="majorBidi" w:hAnsiTheme="majorBidi" w:cstheme="majorBidi"/>
                  <w:szCs w:val="24"/>
                  <w:lang w:val="en-US"/>
                </w:rPr>
                <w:instrText xml:space="preserve">CITATION Bri222 \l 1033 </w:instrText>
              </w:r>
              <w:r w:rsidR="0039276D" w:rsidRPr="00AD09C9">
                <w:rPr>
                  <w:rFonts w:asciiTheme="majorBidi" w:hAnsiTheme="majorBidi" w:cstheme="majorBidi"/>
                  <w:szCs w:val="24"/>
                </w:rPr>
                <w:fldChar w:fldCharType="separate"/>
              </w:r>
              <w:r w:rsidR="00E61403">
                <w:rPr>
                  <w:rFonts w:asciiTheme="majorBidi" w:hAnsiTheme="majorBidi" w:cstheme="majorBidi"/>
                  <w:noProof/>
                  <w:szCs w:val="24"/>
                </w:rPr>
                <w:t xml:space="preserve"> </w:t>
              </w:r>
              <w:r w:rsidR="00E61403" w:rsidRPr="00E61403">
                <w:rPr>
                  <w:rFonts w:asciiTheme="majorBidi" w:hAnsiTheme="majorBidi" w:cstheme="majorBidi"/>
                  <w:noProof/>
                  <w:szCs w:val="24"/>
                </w:rPr>
                <w:t>(British American Tobacco, 2022a)</w:t>
              </w:r>
              <w:r w:rsidR="0039276D" w:rsidRPr="00AD09C9">
                <w:rPr>
                  <w:rFonts w:asciiTheme="majorBidi" w:hAnsiTheme="majorBidi" w:cstheme="majorBidi"/>
                  <w:szCs w:val="24"/>
                </w:rPr>
                <w:fldChar w:fldCharType="end"/>
              </w:r>
            </w:sdtContent>
          </w:sdt>
          <w:bookmarkEnd w:id="6"/>
        </w:p>
        <w:p w14:paraId="35F5B4DB" w14:textId="4AACEEE2" w:rsidR="00E316D4" w:rsidRPr="00AD09C9" w:rsidRDefault="00196442" w:rsidP="00B43979">
          <w:pPr>
            <w:pStyle w:val="Heading1"/>
            <w:spacing w:before="0" w:after="0" w:line="360" w:lineRule="auto"/>
            <w:rPr>
              <w:rFonts w:asciiTheme="majorBidi" w:hAnsiTheme="majorBidi" w:cstheme="majorBidi"/>
            </w:rPr>
          </w:pPr>
          <w:bookmarkStart w:id="7" w:name="_Hlk144466681"/>
          <w:bookmarkStart w:id="8" w:name="_Toc144468812"/>
          <w:r w:rsidRPr="00AD09C9">
            <w:rPr>
              <w:rFonts w:asciiTheme="majorBidi" w:hAnsiTheme="majorBidi" w:cstheme="majorBidi"/>
            </w:rPr>
            <w:t>Macro-Environment Analysis</w:t>
          </w:r>
          <w:bookmarkEnd w:id="8"/>
        </w:p>
        <w:bookmarkEnd w:id="7"/>
        <w:p w14:paraId="4C0A742B" w14:textId="222ACC8E" w:rsidR="006D3617" w:rsidRPr="00AD09C9" w:rsidRDefault="006D3617" w:rsidP="00B43979">
          <w:pPr>
            <w:spacing w:after="0" w:line="360" w:lineRule="auto"/>
            <w:rPr>
              <w:rFonts w:asciiTheme="majorBidi" w:hAnsiTheme="majorBidi" w:cstheme="majorBidi"/>
              <w:color w:val="000000" w:themeColor="text1"/>
              <w:szCs w:val="24"/>
              <w:shd w:val="clear" w:color="auto" w:fill="F7F7F8"/>
            </w:rPr>
          </w:pPr>
          <w:r w:rsidRPr="00AD09C9">
            <w:rPr>
              <w:rFonts w:asciiTheme="majorBidi" w:hAnsiTheme="majorBidi" w:cstheme="majorBidi"/>
              <w:szCs w:val="24"/>
            </w:rPr>
            <w:t xml:space="preserve">Several "layers" can be used to describe the environment. Macro-Environment is the layer that is on the outside. It consists of a wide variety of components that the organization cannot directly control but that still have a big impact on how it operates and develops its </w:t>
          </w:r>
          <w:r w:rsidR="00B45D1D" w:rsidRPr="00AD09C9">
            <w:rPr>
              <w:rFonts w:asciiTheme="majorBidi" w:hAnsiTheme="majorBidi" w:cstheme="majorBidi"/>
              <w:szCs w:val="24"/>
            </w:rPr>
            <w:t>strategies.</w:t>
          </w:r>
          <w:r w:rsidR="000F5C4C" w:rsidRPr="00AD09C9">
            <w:rPr>
              <w:rFonts w:asciiTheme="majorBidi" w:hAnsiTheme="majorBidi" w:cstheme="majorBidi"/>
              <w:szCs w:val="24"/>
            </w:rPr>
            <w:t xml:space="preserve"> </w:t>
          </w:r>
          <w:r w:rsidR="000F5C4C" w:rsidRPr="00AD09C9">
            <w:rPr>
              <w:rFonts w:asciiTheme="majorBidi" w:hAnsiTheme="majorBidi" w:cstheme="majorBidi"/>
              <w:color w:val="000000" w:themeColor="text1"/>
              <w:szCs w:val="24"/>
              <w:shd w:val="clear" w:color="auto" w:fill="F7F7F8"/>
            </w:rPr>
            <w:t>Government laws, economic situations, societal attitudes towards smoking, technical improvements, environmental concerns, and legal considerations are just a few examples of the macroenvironment that affects a tobacco company's operations and strategies</w:t>
          </w:r>
          <w:sdt>
            <w:sdtPr>
              <w:rPr>
                <w:rFonts w:asciiTheme="majorBidi" w:hAnsiTheme="majorBidi" w:cstheme="majorBidi"/>
                <w:color w:val="000000" w:themeColor="text1"/>
                <w:szCs w:val="24"/>
                <w:shd w:val="clear" w:color="auto" w:fill="F7F7F8"/>
              </w:rPr>
              <w:id w:val="2083093941"/>
              <w:citation/>
            </w:sdtPr>
            <w:sdtContent>
              <w:r w:rsidR="008D4775" w:rsidRPr="00AD09C9">
                <w:rPr>
                  <w:rFonts w:asciiTheme="majorBidi" w:hAnsiTheme="majorBidi" w:cstheme="majorBidi"/>
                  <w:color w:val="000000" w:themeColor="text1"/>
                  <w:szCs w:val="24"/>
                  <w:shd w:val="clear" w:color="auto" w:fill="F7F7F8"/>
                </w:rPr>
                <w:fldChar w:fldCharType="begin"/>
              </w:r>
              <w:r w:rsidR="00F6082B" w:rsidRPr="00AD09C9">
                <w:rPr>
                  <w:rFonts w:asciiTheme="majorBidi" w:hAnsiTheme="majorBidi" w:cstheme="majorBidi"/>
                  <w:color w:val="000000" w:themeColor="text1"/>
                  <w:szCs w:val="24"/>
                  <w:shd w:val="clear" w:color="auto" w:fill="F7F7F8"/>
                  <w:lang w:val="en-US"/>
                </w:rPr>
                <w:instrText xml:space="preserve">CITATION Whi19 \p 35-36 \l 1033 </w:instrText>
              </w:r>
              <w:r w:rsidR="008D4775" w:rsidRPr="00AD09C9">
                <w:rPr>
                  <w:rFonts w:asciiTheme="majorBidi" w:hAnsiTheme="majorBidi" w:cstheme="majorBidi"/>
                  <w:color w:val="000000" w:themeColor="text1"/>
                  <w:szCs w:val="24"/>
                  <w:shd w:val="clear" w:color="auto" w:fill="F7F7F8"/>
                </w:rPr>
                <w:fldChar w:fldCharType="separate"/>
              </w:r>
              <w:r w:rsidR="00E61403">
                <w:rPr>
                  <w:rFonts w:asciiTheme="majorBidi" w:hAnsiTheme="majorBidi" w:cstheme="majorBidi"/>
                  <w:noProof/>
                  <w:color w:val="000000" w:themeColor="text1"/>
                  <w:szCs w:val="24"/>
                  <w:shd w:val="clear" w:color="auto" w:fill="F7F7F8"/>
                </w:rPr>
                <w:t xml:space="preserve"> </w:t>
              </w:r>
              <w:r w:rsidR="00E61403" w:rsidRPr="00E61403">
                <w:rPr>
                  <w:rFonts w:asciiTheme="majorBidi" w:hAnsiTheme="majorBidi" w:cstheme="majorBidi"/>
                  <w:noProof/>
                  <w:color w:val="000000" w:themeColor="text1"/>
                  <w:szCs w:val="24"/>
                  <w:shd w:val="clear" w:color="auto" w:fill="F7F7F8"/>
                </w:rPr>
                <w:t>(Whittington, et al., 2019, pp. 35-36)</w:t>
              </w:r>
              <w:r w:rsidR="008D4775" w:rsidRPr="00AD09C9">
                <w:rPr>
                  <w:rFonts w:asciiTheme="majorBidi" w:hAnsiTheme="majorBidi" w:cstheme="majorBidi"/>
                  <w:color w:val="000000" w:themeColor="text1"/>
                  <w:szCs w:val="24"/>
                  <w:shd w:val="clear" w:color="auto" w:fill="F7F7F8"/>
                </w:rPr>
                <w:fldChar w:fldCharType="end"/>
              </w:r>
            </w:sdtContent>
          </w:sdt>
          <w:r w:rsidR="00F6082B" w:rsidRPr="00AD09C9">
            <w:rPr>
              <w:rFonts w:asciiTheme="majorBidi" w:hAnsiTheme="majorBidi" w:cstheme="majorBidi"/>
              <w:color w:val="000000" w:themeColor="text1"/>
              <w:szCs w:val="24"/>
              <w:shd w:val="clear" w:color="auto" w:fill="F7F7F8"/>
            </w:rPr>
            <w:t>.</w:t>
          </w:r>
        </w:p>
        <w:p w14:paraId="0C20A518" w14:textId="77777777" w:rsidR="00820B43" w:rsidRPr="00AD09C9" w:rsidRDefault="00820B43" w:rsidP="00B43979">
          <w:pPr>
            <w:spacing w:after="0" w:line="360" w:lineRule="auto"/>
            <w:rPr>
              <w:rFonts w:asciiTheme="majorBidi" w:hAnsiTheme="majorBidi" w:cstheme="majorBidi"/>
              <w:szCs w:val="24"/>
            </w:rPr>
          </w:pPr>
        </w:p>
        <w:p w14:paraId="45D3F6C6" w14:textId="2DE2B60D" w:rsidR="006D3617" w:rsidRPr="00AD09C9" w:rsidRDefault="006D3617" w:rsidP="00B43979">
          <w:pPr>
            <w:spacing w:after="0" w:line="360" w:lineRule="auto"/>
            <w:rPr>
              <w:rFonts w:asciiTheme="majorBidi" w:hAnsiTheme="majorBidi" w:cstheme="majorBidi"/>
              <w:i/>
              <w:iCs/>
              <w:szCs w:val="24"/>
            </w:rPr>
          </w:pPr>
          <w:r w:rsidRPr="00AD09C9">
            <w:rPr>
              <w:rFonts w:asciiTheme="majorBidi" w:hAnsiTheme="majorBidi" w:cstheme="majorBidi"/>
              <w:b/>
              <w:bCs/>
              <w:szCs w:val="24"/>
            </w:rPr>
            <w:t xml:space="preserve">Fig. 1 – </w:t>
          </w:r>
          <w:r w:rsidRPr="00AD09C9">
            <w:rPr>
              <w:rFonts w:asciiTheme="majorBidi" w:hAnsiTheme="majorBidi" w:cstheme="majorBidi"/>
              <w:i/>
              <w:iCs/>
              <w:szCs w:val="24"/>
            </w:rPr>
            <w:t>Layers of the business environment</w:t>
          </w:r>
        </w:p>
        <w:p w14:paraId="70F23053" w14:textId="0A38073D" w:rsidR="006D3617" w:rsidRPr="00AD09C9" w:rsidRDefault="00000000" w:rsidP="00B43979">
          <w:pPr>
            <w:spacing w:after="0" w:line="360" w:lineRule="auto"/>
            <w:rPr>
              <w:rFonts w:asciiTheme="majorBidi" w:hAnsiTheme="majorBidi" w:cstheme="majorBidi"/>
              <w:szCs w:val="24"/>
            </w:rPr>
          </w:pPr>
          <w:r w:rsidRPr="00AD09C9">
            <w:rPr>
              <w:rFonts w:asciiTheme="majorBidi" w:hAnsiTheme="majorBidi" w:cstheme="majorBidi"/>
              <w:noProof/>
            </w:rPr>
            <w:pict w14:anchorId="0B32A4B9">
              <v:shapetype id="_x0000_t202" coordsize="21600,21600" o:spt="202" path="m,l,21600r21600,l21600,xe">
                <v:stroke joinstyle="miter"/>
                <v:path gradientshapeok="t" o:connecttype="rect"/>
              </v:shapetype>
              <v:shape id="_x0000_s2075" type="#_x0000_t202" style="position:absolute;margin-left:-61.85pt;margin-top:164.4pt;width:112.85pt;height:35.85pt;z-index:25167360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style="mso-next-textbox:#_x0000_s2075">
                  <w:txbxContent>
                    <w:p w14:paraId="5C1859FA" w14:textId="192E07E7" w:rsidR="00D51E8E" w:rsidRDefault="0062043D">
                      <w:r>
                        <w:t xml:space="preserve"> Micro-environment</w:t>
                      </w:r>
                    </w:p>
                  </w:txbxContent>
                </v:textbox>
                <w10:wrap type="square"/>
              </v:shape>
            </w:pict>
          </w:r>
          <w:r w:rsidRPr="00AD09C9">
            <w:rPr>
              <w:rFonts w:asciiTheme="majorBidi" w:hAnsiTheme="majorBidi" w:cstheme="majorBidi"/>
              <w:noProof/>
              <w:szCs w:val="24"/>
            </w:rPr>
            <w:pict w14:anchorId="1FE0EE22">
              <v:shapetype id="_x0000_t32" coordsize="21600,21600" o:spt="32" o:oned="t" path="m,l21600,21600e" filled="f">
                <v:path arrowok="t" fillok="f" o:connecttype="none"/>
                <o:lock v:ext="edit" shapetype="t"/>
              </v:shapetype>
              <v:shape id="_x0000_s2074" type="#_x0000_t32" style="position:absolute;margin-left:-8.25pt;margin-top:150.15pt;width:231pt;height:27pt;flip:y;z-index:251671552" o:connectortype="straight"/>
            </w:pict>
          </w:r>
          <w:r w:rsidRPr="00AD09C9">
            <w:rPr>
              <w:rFonts w:asciiTheme="majorBidi" w:hAnsiTheme="majorBidi" w:cstheme="majorBidi"/>
              <w:noProof/>
              <w:szCs w:val="24"/>
            </w:rPr>
            <w:pict w14:anchorId="6CFC21C0">
              <v:shape id="_x0000_s2073" type="#_x0000_t32" style="position:absolute;margin-left:-8.25pt;margin-top:103.65pt;width:210.75pt;height:1in;flip:x;z-index:251670528" o:connectortype="straight"/>
            </w:pict>
          </w:r>
          <w:r w:rsidR="006D3617" w:rsidRPr="00AD09C9">
            <w:rPr>
              <w:rFonts w:asciiTheme="majorBidi" w:hAnsiTheme="majorBidi" w:cstheme="majorBidi"/>
              <w:noProof/>
              <w:szCs w:val="24"/>
            </w:rPr>
            <w:drawing>
              <wp:inline distT="0" distB="0" distL="0" distR="0" wp14:anchorId="44F25B35" wp14:editId="64210A0C">
                <wp:extent cx="6600825" cy="3048000"/>
                <wp:effectExtent l="0" t="0" r="0" b="0"/>
                <wp:docPr id="96802079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E281312" w14:textId="6F483D35" w:rsidR="00E316D4" w:rsidRPr="00AD09C9" w:rsidRDefault="000F5C4C" w:rsidP="00B43979">
          <w:pPr>
            <w:spacing w:after="0" w:line="360" w:lineRule="auto"/>
            <w:jc w:val="both"/>
            <w:rPr>
              <w:rFonts w:asciiTheme="majorBidi" w:hAnsiTheme="majorBidi" w:cstheme="majorBidi"/>
              <w:szCs w:val="24"/>
            </w:rPr>
          </w:pPr>
          <w:r w:rsidRPr="00AD09C9">
            <w:rPr>
              <w:rFonts w:asciiTheme="majorBidi" w:hAnsiTheme="majorBidi" w:cstheme="majorBidi"/>
              <w:b/>
              <w:bCs/>
              <w:szCs w:val="24"/>
            </w:rPr>
            <w:t xml:space="preserve">Source- </w:t>
          </w:r>
          <w:r w:rsidR="005B4ECA" w:rsidRPr="00AD09C9">
            <w:rPr>
              <w:rFonts w:asciiTheme="majorBidi" w:hAnsiTheme="majorBidi" w:cstheme="majorBidi"/>
              <w:i/>
              <w:iCs/>
              <w:szCs w:val="24"/>
            </w:rPr>
            <w:t xml:space="preserve"> </w:t>
          </w:r>
          <w:sdt>
            <w:sdtPr>
              <w:rPr>
                <w:rFonts w:asciiTheme="majorBidi" w:hAnsiTheme="majorBidi" w:cstheme="majorBidi"/>
                <w:i/>
                <w:iCs/>
                <w:szCs w:val="24"/>
              </w:rPr>
              <w:id w:val="1947268163"/>
              <w:citation/>
            </w:sdtPr>
            <w:sdtContent>
              <w:r w:rsidR="005B4ECA" w:rsidRPr="00AD09C9">
                <w:rPr>
                  <w:rFonts w:asciiTheme="majorBidi" w:hAnsiTheme="majorBidi" w:cstheme="majorBidi"/>
                  <w:i/>
                  <w:iCs/>
                  <w:szCs w:val="24"/>
                </w:rPr>
                <w:fldChar w:fldCharType="begin"/>
              </w:r>
              <w:r w:rsidR="005B4ECA" w:rsidRPr="00AD09C9">
                <w:rPr>
                  <w:rFonts w:asciiTheme="majorBidi" w:hAnsiTheme="majorBidi" w:cstheme="majorBidi"/>
                  <w:szCs w:val="24"/>
                  <w:lang w:val="en-US"/>
                </w:rPr>
                <w:instrText xml:space="preserve"> CITATION Whi19 \l 1033 </w:instrText>
              </w:r>
              <w:r w:rsidR="005B4ECA" w:rsidRPr="00AD09C9">
                <w:rPr>
                  <w:rFonts w:asciiTheme="majorBidi" w:hAnsiTheme="majorBidi" w:cstheme="majorBidi"/>
                  <w:i/>
                  <w:iCs/>
                  <w:szCs w:val="24"/>
                </w:rPr>
                <w:fldChar w:fldCharType="separate"/>
              </w:r>
              <w:r w:rsidR="00E61403" w:rsidRPr="00E61403">
                <w:rPr>
                  <w:rFonts w:asciiTheme="majorBidi" w:hAnsiTheme="majorBidi" w:cstheme="majorBidi"/>
                  <w:noProof/>
                  <w:szCs w:val="24"/>
                  <w:lang w:val="en-US"/>
                </w:rPr>
                <w:t>(Whittington, et al., 2019)</w:t>
              </w:r>
              <w:r w:rsidR="005B4ECA" w:rsidRPr="00AD09C9">
                <w:rPr>
                  <w:rFonts w:asciiTheme="majorBidi" w:hAnsiTheme="majorBidi" w:cstheme="majorBidi"/>
                  <w:i/>
                  <w:iCs/>
                  <w:szCs w:val="24"/>
                </w:rPr>
                <w:fldChar w:fldCharType="end"/>
              </w:r>
            </w:sdtContent>
          </w:sdt>
        </w:p>
        <w:p w14:paraId="6AC56619" w14:textId="071A4F71" w:rsidR="00820B43" w:rsidRPr="00AD09C9" w:rsidRDefault="00820B43"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color w:val="000000" w:themeColor="text1"/>
              <w:szCs w:val="24"/>
              <w:shd w:val="clear" w:color="auto" w:fill="F7F7F8"/>
            </w:rPr>
            <w:t xml:space="preserve">Macro-environmental changes frequently appear to be too massive, complicated, and unpredictable to be fully understood. As a result, changes could easily sneak up on people until it's too late to take advantage of opportunities or avoid risks. Organizations can keep </w:t>
          </w:r>
          <w:r w:rsidRPr="00AD09C9">
            <w:rPr>
              <w:rFonts w:asciiTheme="majorBidi" w:hAnsiTheme="majorBidi" w:cstheme="majorBidi"/>
              <w:color w:val="000000" w:themeColor="text1"/>
              <w:szCs w:val="24"/>
              <w:shd w:val="clear" w:color="auto" w:fill="F7F7F8"/>
            </w:rPr>
            <w:lastRenderedPageBreak/>
            <w:t xml:space="preserve">track of changes in the macroenvironment with the aid of a range of analytical techniques. </w:t>
          </w:r>
          <w:r w:rsidR="00B45D1D" w:rsidRPr="00AD09C9">
            <w:rPr>
              <w:rFonts w:asciiTheme="majorBidi" w:hAnsiTheme="majorBidi" w:cstheme="majorBidi"/>
              <w:color w:val="000000" w:themeColor="text1"/>
              <w:szCs w:val="24"/>
              <w:shd w:val="clear" w:color="auto" w:fill="F7F7F8"/>
            </w:rPr>
            <w:t>PESTEL is one of t</w:t>
          </w:r>
          <w:r w:rsidRPr="00AD09C9">
            <w:rPr>
              <w:rFonts w:asciiTheme="majorBidi" w:hAnsiTheme="majorBidi" w:cstheme="majorBidi"/>
              <w:color w:val="000000" w:themeColor="text1"/>
              <w:szCs w:val="24"/>
              <w:shd w:val="clear" w:color="auto" w:fill="F7F7F8"/>
            </w:rPr>
            <w:t>hese analytical techniques</w:t>
          </w:r>
          <w:r w:rsidR="00F6082B" w:rsidRPr="00AD09C9">
            <w:rPr>
              <w:rFonts w:asciiTheme="majorBidi" w:hAnsiTheme="majorBidi" w:cstheme="majorBidi"/>
              <w:color w:val="000000" w:themeColor="text1"/>
              <w:szCs w:val="24"/>
              <w:shd w:val="clear" w:color="auto" w:fill="F7F7F8"/>
            </w:rPr>
            <w:t xml:space="preserve"> </w:t>
          </w:r>
          <w:sdt>
            <w:sdtPr>
              <w:rPr>
                <w:rFonts w:asciiTheme="majorBidi" w:hAnsiTheme="majorBidi" w:cstheme="majorBidi"/>
                <w:color w:val="000000" w:themeColor="text1"/>
                <w:szCs w:val="24"/>
                <w:shd w:val="clear" w:color="auto" w:fill="F7F7F8"/>
              </w:rPr>
              <w:id w:val="-1188761021"/>
              <w:citation/>
            </w:sdtPr>
            <w:sdtContent>
              <w:r w:rsidR="00F6082B" w:rsidRPr="00AD09C9">
                <w:rPr>
                  <w:rFonts w:asciiTheme="majorBidi" w:hAnsiTheme="majorBidi" w:cstheme="majorBidi"/>
                  <w:color w:val="000000" w:themeColor="text1"/>
                  <w:szCs w:val="24"/>
                  <w:shd w:val="clear" w:color="auto" w:fill="F7F7F8"/>
                </w:rPr>
                <w:fldChar w:fldCharType="begin"/>
              </w:r>
              <w:r w:rsidR="00F6082B" w:rsidRPr="00AD09C9">
                <w:rPr>
                  <w:rFonts w:asciiTheme="majorBidi" w:hAnsiTheme="majorBidi" w:cstheme="majorBidi"/>
                  <w:color w:val="000000" w:themeColor="text1"/>
                  <w:szCs w:val="24"/>
                  <w:shd w:val="clear" w:color="auto" w:fill="F7F7F8"/>
                  <w:lang w:val="en-US"/>
                </w:rPr>
                <w:instrText xml:space="preserve">CITATION Whi19 \p 35-36 \l 1033 </w:instrText>
              </w:r>
              <w:r w:rsidR="00F6082B" w:rsidRPr="00AD09C9">
                <w:rPr>
                  <w:rFonts w:asciiTheme="majorBidi" w:hAnsiTheme="majorBidi" w:cstheme="majorBidi"/>
                  <w:color w:val="000000" w:themeColor="text1"/>
                  <w:szCs w:val="24"/>
                  <w:shd w:val="clear" w:color="auto" w:fill="F7F7F8"/>
                </w:rPr>
                <w:fldChar w:fldCharType="separate"/>
              </w:r>
              <w:r w:rsidR="00E61403" w:rsidRPr="00E61403">
                <w:rPr>
                  <w:rFonts w:asciiTheme="majorBidi" w:hAnsiTheme="majorBidi" w:cstheme="majorBidi"/>
                  <w:noProof/>
                  <w:color w:val="000000" w:themeColor="text1"/>
                  <w:szCs w:val="24"/>
                  <w:shd w:val="clear" w:color="auto" w:fill="F7F7F8"/>
                </w:rPr>
                <w:t>(Whittington, et al., 2019, pp. 35-36)</w:t>
              </w:r>
              <w:r w:rsidR="00F6082B" w:rsidRPr="00AD09C9">
                <w:rPr>
                  <w:rFonts w:asciiTheme="majorBidi" w:hAnsiTheme="majorBidi" w:cstheme="majorBidi"/>
                  <w:color w:val="000000" w:themeColor="text1"/>
                  <w:szCs w:val="24"/>
                  <w:shd w:val="clear" w:color="auto" w:fill="F7F7F8"/>
                </w:rPr>
                <w:fldChar w:fldCharType="end"/>
              </w:r>
            </w:sdtContent>
          </w:sdt>
          <w:r w:rsidRPr="00AD09C9">
            <w:rPr>
              <w:rFonts w:asciiTheme="majorBidi" w:hAnsiTheme="majorBidi" w:cstheme="majorBidi"/>
              <w:color w:val="000000" w:themeColor="text1"/>
              <w:szCs w:val="24"/>
              <w:shd w:val="clear" w:color="auto" w:fill="F7F7F8"/>
            </w:rPr>
            <w:t>.</w:t>
          </w:r>
        </w:p>
        <w:p w14:paraId="6A481407" w14:textId="77777777" w:rsidR="00196442" w:rsidRPr="00AD09C9" w:rsidRDefault="00196442" w:rsidP="00B43979">
          <w:pPr>
            <w:spacing w:after="0" w:line="360" w:lineRule="auto"/>
            <w:jc w:val="both"/>
            <w:rPr>
              <w:rFonts w:asciiTheme="majorBidi" w:hAnsiTheme="majorBidi" w:cstheme="majorBidi"/>
              <w:szCs w:val="24"/>
            </w:rPr>
          </w:pPr>
        </w:p>
        <w:p w14:paraId="57EA69AD" w14:textId="68038667" w:rsidR="00E316D4" w:rsidRPr="00AD09C9" w:rsidRDefault="00196442" w:rsidP="00B43979">
          <w:pPr>
            <w:pStyle w:val="Heading2"/>
            <w:spacing w:before="0"/>
            <w:rPr>
              <w:rFonts w:asciiTheme="majorBidi" w:hAnsiTheme="majorBidi"/>
            </w:rPr>
          </w:pPr>
          <w:bookmarkStart w:id="9" w:name="_Hlk144466690"/>
          <w:bookmarkStart w:id="10" w:name="_Toc144468813"/>
          <w:r w:rsidRPr="00AD09C9">
            <w:rPr>
              <w:rFonts w:asciiTheme="majorBidi" w:hAnsiTheme="majorBidi"/>
            </w:rPr>
            <w:t>PESTEL Analysis</w:t>
          </w:r>
          <w:bookmarkEnd w:id="10"/>
        </w:p>
        <w:bookmarkEnd w:id="9"/>
        <w:p w14:paraId="5BCC496C" w14:textId="3D31936D" w:rsidR="00B45D1D" w:rsidRPr="00AD09C9" w:rsidRDefault="00B45D1D" w:rsidP="00B43979">
          <w:pPr>
            <w:spacing w:after="0" w:line="360" w:lineRule="auto"/>
            <w:rPr>
              <w:rFonts w:asciiTheme="majorBidi" w:hAnsiTheme="majorBidi" w:cstheme="majorBidi"/>
            </w:rPr>
          </w:pPr>
          <w:r w:rsidRPr="00AD09C9">
            <w:rPr>
              <w:rFonts w:asciiTheme="majorBidi" w:hAnsiTheme="majorBidi" w:cstheme="majorBidi"/>
              <w:color w:val="000000" w:themeColor="text1"/>
              <w:szCs w:val="24"/>
            </w:rPr>
            <w:t>In this section of the report, PESTEL is introduced as the primary technique for analysing the macro</w:t>
          </w:r>
          <w:r w:rsidR="000228D9" w:rsidRPr="00AD09C9">
            <w:rPr>
              <w:rFonts w:asciiTheme="majorBidi" w:hAnsiTheme="majorBidi" w:cstheme="majorBidi"/>
              <w:color w:val="000000" w:themeColor="text1"/>
              <w:szCs w:val="24"/>
            </w:rPr>
            <w:t>-</w:t>
          </w:r>
          <w:r w:rsidRPr="00AD09C9">
            <w:rPr>
              <w:rFonts w:asciiTheme="majorBidi" w:hAnsiTheme="majorBidi" w:cstheme="majorBidi"/>
              <w:color w:val="000000" w:themeColor="text1"/>
              <w:szCs w:val="24"/>
            </w:rPr>
            <w:t xml:space="preserve">environmental factors that specifically affect The British American Tobacco corporation either in positive or negative way. One of the many frameworks that classify environmental elements into various important groups is the PESTEL framework. Six environmental elements are highlighted by it i.e., </w:t>
          </w:r>
          <w:r w:rsidRPr="00AD09C9">
            <w:rPr>
              <w:rFonts w:asciiTheme="majorBidi" w:hAnsiTheme="majorBidi" w:cstheme="majorBidi"/>
            </w:rPr>
            <w:t>political, economic, social, technical, ecological</w:t>
          </w:r>
          <w:r w:rsidR="00CF108C" w:rsidRPr="00AD09C9">
            <w:rPr>
              <w:rFonts w:asciiTheme="majorBidi" w:hAnsiTheme="majorBidi" w:cstheme="majorBidi"/>
            </w:rPr>
            <w:t>/environmental</w:t>
          </w:r>
          <w:r w:rsidRPr="00AD09C9">
            <w:rPr>
              <w:rFonts w:asciiTheme="majorBidi" w:hAnsiTheme="majorBidi" w:cstheme="majorBidi"/>
            </w:rPr>
            <w:t>, and legal—to study changes in the macroenvironment that affect BAT. Both market and non-market components are included in these variables</w:t>
          </w:r>
          <w:r w:rsidR="00F6082B" w:rsidRPr="00AD09C9">
            <w:rPr>
              <w:rFonts w:asciiTheme="majorBidi" w:hAnsiTheme="majorBidi" w:cstheme="majorBidi"/>
            </w:rPr>
            <w:t xml:space="preserve"> </w:t>
          </w:r>
          <w:sdt>
            <w:sdtPr>
              <w:rPr>
                <w:rFonts w:asciiTheme="majorBidi" w:hAnsiTheme="majorBidi" w:cstheme="majorBidi"/>
              </w:rPr>
              <w:id w:val="-710107604"/>
              <w:citation/>
            </w:sdtPr>
            <w:sdtContent>
              <w:r w:rsidR="00F6082B" w:rsidRPr="00AD09C9">
                <w:rPr>
                  <w:rFonts w:asciiTheme="majorBidi" w:hAnsiTheme="majorBidi" w:cstheme="majorBidi"/>
                </w:rPr>
                <w:fldChar w:fldCharType="begin"/>
              </w:r>
              <w:r w:rsidR="00F6082B" w:rsidRPr="00AD09C9">
                <w:rPr>
                  <w:rFonts w:asciiTheme="majorBidi" w:hAnsiTheme="majorBidi" w:cstheme="majorBidi"/>
                </w:rPr>
                <w:instrText xml:space="preserve">CITATION Whi19 \p 36 \l 1033 </w:instrText>
              </w:r>
              <w:r w:rsidR="00F6082B" w:rsidRPr="00AD09C9">
                <w:rPr>
                  <w:rFonts w:asciiTheme="majorBidi" w:hAnsiTheme="majorBidi" w:cstheme="majorBidi"/>
                </w:rPr>
                <w:fldChar w:fldCharType="separate"/>
              </w:r>
              <w:r w:rsidR="00E61403" w:rsidRPr="00E61403">
                <w:rPr>
                  <w:rFonts w:asciiTheme="majorBidi" w:hAnsiTheme="majorBidi" w:cstheme="majorBidi"/>
                  <w:noProof/>
                </w:rPr>
                <w:t>(Whittington, et al., 2019, p. 36)</w:t>
              </w:r>
              <w:r w:rsidR="00F6082B" w:rsidRPr="00AD09C9">
                <w:rPr>
                  <w:rFonts w:asciiTheme="majorBidi" w:hAnsiTheme="majorBidi" w:cstheme="majorBidi"/>
                </w:rPr>
                <w:fldChar w:fldCharType="end"/>
              </w:r>
            </w:sdtContent>
          </w:sdt>
          <w:r w:rsidRPr="00AD09C9">
            <w:rPr>
              <w:rFonts w:asciiTheme="majorBidi" w:hAnsiTheme="majorBidi" w:cstheme="majorBidi"/>
            </w:rPr>
            <w:t xml:space="preserve">. </w:t>
          </w:r>
        </w:p>
        <w:p w14:paraId="3D3634D2" w14:textId="4A5430C8" w:rsidR="00B45D1D" w:rsidRPr="00AD09C9" w:rsidRDefault="00000000"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noProof/>
            </w:rPr>
            <w:pict w14:anchorId="78C60754">
              <v:shape id="Text Box 2" o:spid="_x0000_s2065" type="#_x0000_t202" style="position:absolute;margin-left:-31.5pt;margin-top:170.1pt;width:554.25pt;height:174.7pt;z-index:251664384;visibility:visible;mso-wrap-distance-left:9pt;mso-wrap-distance-top:3.6pt;mso-wrap-distance-right:9pt;mso-wrap-distance-bottom:3.6pt;mso-position-horizontal-relative:margin;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" stroked="f">
                <v:textbox style="mso-next-textbox:#Text Box 2">
                  <w:txbxContent>
                    <w:p w14:paraId="7402987F" w14:textId="0F433A80" w:rsidR="009E0ED6" w:rsidRPr="002866C3" w:rsidRDefault="009E0ED6" w:rsidP="009E0ED6">
                      <w:pPr>
                        <w:rPr>
                          <w:b/>
                          <w:bCs/>
                          <w:color w:val="000000" w:themeColor="text1"/>
                        </w:rPr>
                      </w:pPr>
                      <w:r w:rsidRPr="002866C3">
                        <w:rPr>
                          <w:rFonts w:cs="Times New Roman"/>
                          <w:b/>
                          <w:bCs/>
                          <w:color w:val="000000" w:themeColor="text1"/>
                          <w:szCs w:val="24"/>
                          <w:highlight w:val="green"/>
                        </w:rPr>
                        <w:t xml:space="preserve">E Cigarette </w:t>
                      </w:r>
                      <w:r w:rsidR="0011765D" w:rsidRPr="002866C3">
                        <w:rPr>
                          <w:rFonts w:cs="Times New Roman"/>
                          <w:b/>
                          <w:bCs/>
                          <w:color w:val="000000" w:themeColor="text1"/>
                          <w:szCs w:val="24"/>
                          <w:highlight w:val="green"/>
                        </w:rPr>
                        <w:t>regulations</w:t>
                      </w:r>
                      <w:r w:rsidR="0011765D" w:rsidRPr="002866C3">
                        <w:rPr>
                          <w:b/>
                          <w:bCs/>
                          <w:color w:val="000000" w:themeColor="text1"/>
                          <w:highlight w:val="green"/>
                        </w:rPr>
                        <w:t>,</w:t>
                      </w:r>
                      <w:r w:rsidRPr="002866C3">
                        <w:rPr>
                          <w:rFonts w:cs="Times New Roman"/>
                          <w:b/>
                          <w:bCs/>
                          <w:color w:val="000000" w:themeColor="text1"/>
                          <w:szCs w:val="24"/>
                          <w:highlight w:val="green"/>
                          <w:shd w:val="clear" w:color="auto" w:fill="F7F7F8"/>
                        </w:rPr>
                        <w:t xml:space="preserve"> Brexit Implementation</w:t>
                      </w:r>
                      <w:r w:rsidRPr="002866C3">
                        <w:rPr>
                          <w:b/>
                          <w:bCs/>
                          <w:color w:val="000000" w:themeColor="text1"/>
                        </w:rPr>
                        <w:tab/>
                        <w:t>P</w:t>
                      </w:r>
                      <w:r w:rsidRPr="002866C3">
                        <w:rPr>
                          <w:b/>
                          <w:bCs/>
                          <w:color w:val="000000" w:themeColor="text1"/>
                        </w:rPr>
                        <w:tab/>
                      </w:r>
                      <w:r w:rsidRPr="002866C3">
                        <w:rPr>
                          <w:rFonts w:cs="Times New Roman"/>
                          <w:b/>
                          <w:bCs/>
                          <w:color w:val="000000" w:themeColor="text1"/>
                          <w:szCs w:val="24"/>
                          <w:highlight w:val="red"/>
                          <w:shd w:val="clear" w:color="auto" w:fill="F7F7F8"/>
                        </w:rPr>
                        <w:t>Brexit Implementation</w:t>
                      </w:r>
                    </w:p>
                    <w:p w14:paraId="22A14908" w14:textId="7C885B1E" w:rsidR="009E0ED6" w:rsidRPr="002866C3" w:rsidRDefault="009E0ED6" w:rsidP="009E0ED6">
                      <w:pPr>
                        <w:pStyle w:val="Heading1"/>
                        <w:rPr>
                          <w:color w:val="000000" w:themeColor="text1"/>
                        </w:rPr>
                      </w:pPr>
                      <w:r w:rsidRPr="002866C3">
                        <w:rPr>
                          <w:color w:val="000000" w:themeColor="text1"/>
                        </w:rPr>
                        <w:tab/>
                      </w:r>
                      <w:r w:rsidRPr="002866C3">
                        <w:rPr>
                          <w:color w:val="000000" w:themeColor="text1"/>
                        </w:rPr>
                        <w:tab/>
                      </w:r>
                      <w:bookmarkStart w:id="11" w:name="_Toc144468814"/>
                      <w:r w:rsidR="005B4ECA" w:rsidRPr="002866C3">
                        <w:rPr>
                          <w:rFonts w:asciiTheme="majorBidi" w:hAnsiTheme="majorBidi" w:cstheme="majorBidi"/>
                          <w:color w:val="000000" w:themeColor="text1"/>
                          <w:highlight w:val="green"/>
                        </w:rPr>
                        <w:t>Market growth potential</w:t>
                      </w:r>
                      <w:r w:rsidR="005B4ECA" w:rsidRPr="002866C3">
                        <w:rPr>
                          <w:b w:val="0"/>
                          <w:bCs w:val="0"/>
                          <w:color w:val="000000" w:themeColor="text1"/>
                        </w:rPr>
                        <w:tab/>
                        <w:t xml:space="preserve">           </w:t>
                      </w:r>
                      <w:r w:rsidRPr="002866C3">
                        <w:rPr>
                          <w:rFonts w:asciiTheme="majorBidi" w:hAnsiTheme="majorBidi" w:cstheme="majorBidi"/>
                          <w:color w:val="000000" w:themeColor="text1"/>
                        </w:rPr>
                        <w:t>E</w:t>
                      </w:r>
                      <w:bookmarkEnd w:id="11"/>
                      <w:r w:rsidRPr="002866C3">
                        <w:rPr>
                          <w:color w:val="000000" w:themeColor="text1"/>
                        </w:rPr>
                        <w:tab/>
                      </w:r>
                    </w:p>
                    <w:p w14:paraId="207B8C5A" w14:textId="5B7826E7" w:rsidR="009E0ED6" w:rsidRPr="002866C3" w:rsidRDefault="009E0ED6" w:rsidP="009E0ED6">
                      <w:pPr>
                        <w:rPr>
                          <w:b/>
                          <w:bCs/>
                          <w:color w:val="000000" w:themeColor="text1"/>
                        </w:rPr>
                      </w:pPr>
                      <w:r w:rsidRPr="002866C3">
                        <w:rPr>
                          <w:b/>
                          <w:bCs/>
                          <w:color w:val="000000" w:themeColor="text1"/>
                        </w:rPr>
                        <w:tab/>
                      </w:r>
                      <w:r w:rsidR="005B4ECA" w:rsidRPr="002866C3">
                        <w:rPr>
                          <w:b/>
                          <w:bCs/>
                          <w:color w:val="000000" w:themeColor="text1"/>
                          <w:highlight w:val="green"/>
                          <w:shd w:val="clear" w:color="auto" w:fill="F7F7F8"/>
                        </w:rPr>
                        <w:t>Co</w:t>
                      </w:r>
                      <w:r w:rsidR="005B4ECA" w:rsidRPr="002866C3">
                        <w:rPr>
                          <w:b/>
                          <w:bCs/>
                          <w:color w:val="000000" w:themeColor="text1"/>
                          <w:highlight w:val="green"/>
                        </w:rPr>
                        <w:t>rporate social responsibility</w:t>
                      </w:r>
                      <w:r w:rsidR="005B4ECA" w:rsidRPr="002866C3">
                        <w:rPr>
                          <w:b/>
                          <w:bCs/>
                          <w:color w:val="000000" w:themeColor="text1"/>
                        </w:rPr>
                        <w:t xml:space="preserve"> </w:t>
                      </w:r>
                      <w:r w:rsidR="005B4ECA" w:rsidRPr="002866C3">
                        <w:rPr>
                          <w:b/>
                          <w:bCs/>
                          <w:color w:val="000000" w:themeColor="text1"/>
                        </w:rPr>
                        <w:tab/>
                      </w:r>
                      <w:r w:rsidR="005B4ECA" w:rsidRPr="002866C3">
                        <w:rPr>
                          <w:b/>
                          <w:bCs/>
                          <w:color w:val="000000" w:themeColor="text1"/>
                        </w:rPr>
                        <w:tab/>
                      </w:r>
                      <w:r w:rsidRPr="002866C3">
                        <w:rPr>
                          <w:b/>
                          <w:bCs/>
                          <w:color w:val="000000" w:themeColor="text1"/>
                        </w:rPr>
                        <w:t>S</w:t>
                      </w:r>
                    </w:p>
                    <w:p w14:paraId="3EC4275F" w14:textId="20F5F8B6" w:rsidR="009E0ED6" w:rsidRPr="002866C3" w:rsidRDefault="00E72A07" w:rsidP="00E72A07">
                      <w:pPr>
                        <w:ind w:firstLine="720"/>
                        <w:rPr>
                          <w:b/>
                          <w:bCs/>
                          <w:color w:val="000000" w:themeColor="text1"/>
                        </w:rPr>
                      </w:pPr>
                      <w:r w:rsidRPr="002866C3">
                        <w:rPr>
                          <w:b/>
                          <w:bCs/>
                          <w:color w:val="000000" w:themeColor="text1"/>
                          <w:highlight w:val="green"/>
                        </w:rPr>
                        <w:t xml:space="preserve">Introduction to </w:t>
                      </w:r>
                      <w:r w:rsidR="009E0ED6" w:rsidRPr="002866C3">
                        <w:rPr>
                          <w:b/>
                          <w:bCs/>
                          <w:color w:val="000000" w:themeColor="text1"/>
                          <w:highlight w:val="green"/>
                        </w:rPr>
                        <w:t>Vap</w:t>
                      </w:r>
                      <w:r w:rsidRPr="002866C3">
                        <w:rPr>
                          <w:b/>
                          <w:bCs/>
                          <w:color w:val="000000" w:themeColor="text1"/>
                          <w:highlight w:val="green"/>
                        </w:rPr>
                        <w:t>es</w:t>
                      </w:r>
                      <w:r w:rsidR="005B4ECA" w:rsidRPr="002866C3">
                        <w:rPr>
                          <w:b/>
                          <w:bCs/>
                          <w:color w:val="000000" w:themeColor="text1"/>
                        </w:rPr>
                        <w:tab/>
                      </w:r>
                      <w:r w:rsidRPr="002866C3">
                        <w:rPr>
                          <w:b/>
                          <w:bCs/>
                          <w:color w:val="000000" w:themeColor="text1"/>
                        </w:rPr>
                        <w:tab/>
                      </w:r>
                      <w:r w:rsidR="005B4ECA" w:rsidRPr="002866C3">
                        <w:rPr>
                          <w:b/>
                          <w:bCs/>
                          <w:color w:val="000000" w:themeColor="text1"/>
                        </w:rPr>
                        <w:tab/>
                      </w:r>
                      <w:r w:rsidR="009E0ED6" w:rsidRPr="002866C3">
                        <w:rPr>
                          <w:b/>
                          <w:bCs/>
                          <w:color w:val="000000" w:themeColor="text1"/>
                        </w:rPr>
                        <w:t>T</w:t>
                      </w:r>
                    </w:p>
                    <w:p w14:paraId="062736B7" w14:textId="77777777" w:rsidR="009E0ED6" w:rsidRPr="002866C3" w:rsidRDefault="009E0ED6" w:rsidP="009E0ED6">
                      <w:pPr>
                        <w:ind w:left="4320" w:firstLine="720"/>
                        <w:rPr>
                          <w:b/>
                          <w:bCs/>
                          <w:color w:val="000000" w:themeColor="text1"/>
                        </w:rPr>
                      </w:pPr>
                      <w:r w:rsidRPr="002866C3">
                        <w:rPr>
                          <w:b/>
                          <w:bCs/>
                          <w:color w:val="000000" w:themeColor="text1"/>
                        </w:rPr>
                        <w:t>L</w:t>
                      </w:r>
                      <w:r w:rsidRPr="002866C3">
                        <w:rPr>
                          <w:b/>
                          <w:bCs/>
                          <w:color w:val="000000" w:themeColor="text1"/>
                        </w:rPr>
                        <w:tab/>
                      </w:r>
                      <w:r w:rsidRPr="002866C3">
                        <w:rPr>
                          <w:b/>
                          <w:bCs/>
                          <w:color w:val="000000" w:themeColor="text1"/>
                          <w:highlight w:val="red"/>
                        </w:rPr>
                        <w:t>Tobacco/Cigarette prohibiting Laws for minors</w:t>
                      </w:r>
                    </w:p>
                    <w:p w14:paraId="296ABDBC" w14:textId="77777777" w:rsidR="009E0ED6" w:rsidRPr="002866C3" w:rsidRDefault="009E0ED6" w:rsidP="009E0ED6">
                      <w:pPr>
                        <w:ind w:left="4320" w:firstLine="720"/>
                        <w:rPr>
                          <w:b/>
                          <w:bCs/>
                          <w:color w:val="000000" w:themeColor="text1"/>
                        </w:rPr>
                      </w:pPr>
                      <w:r w:rsidRPr="002866C3">
                        <w:rPr>
                          <w:b/>
                          <w:bCs/>
                          <w:color w:val="000000" w:themeColor="text1"/>
                        </w:rPr>
                        <w:t>E</w:t>
                      </w:r>
                      <w:r w:rsidRPr="002866C3">
                        <w:rPr>
                          <w:b/>
                          <w:bCs/>
                          <w:color w:val="000000" w:themeColor="text1"/>
                        </w:rPr>
                        <w:tab/>
                      </w:r>
                      <w:r w:rsidRPr="002866C3">
                        <w:rPr>
                          <w:b/>
                          <w:bCs/>
                          <w:color w:val="000000" w:themeColor="text1"/>
                          <w:highlight w:val="red"/>
                        </w:rPr>
                        <w:t>Pollution Aspects</w:t>
                      </w:r>
                    </w:p>
                  </w:txbxContent>
                </v:textbox>
                <w10:wrap type="square" anchorx="margin"/>
              </v:shape>
            </w:pict>
          </w:r>
          <w:r w:rsidR="00B45D1D" w:rsidRPr="00AD09C9">
            <w:rPr>
              <w:rFonts w:asciiTheme="majorBidi" w:hAnsiTheme="majorBidi" w:cstheme="majorBidi"/>
              <w:color w:val="000000" w:themeColor="text1"/>
              <w:szCs w:val="24"/>
            </w:rPr>
            <w:t>The following sections address each PESTEL component individually and provide fundamental analytical frameworks and concepts for each. Meanwhile, Figure 1.1 depicts the many PESTEL elements that have an impact on the macroenvironment of BAT.</w:t>
          </w:r>
        </w:p>
        <w:p w14:paraId="01843E6E" w14:textId="77777777" w:rsidR="00052B1D" w:rsidRPr="00AD09C9" w:rsidRDefault="00052B1D" w:rsidP="00B43979">
          <w:pPr>
            <w:pStyle w:val="Heading6"/>
            <w:tabs>
              <w:tab w:val="center" w:pos="4513"/>
            </w:tabs>
            <w:spacing w:after="0" w:line="360" w:lineRule="auto"/>
          </w:pPr>
        </w:p>
        <w:p w14:paraId="495BC120" w14:textId="2266ACDC" w:rsidR="00052B1D" w:rsidRPr="00AD09C9" w:rsidRDefault="00052B1D"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noProof/>
            </w:rPr>
            <w:pict w14:anchorId="3A0A0D98">
              <v:shape id="_x0000_s2071" type="#_x0000_t32" style="position:absolute;margin-left:233.25pt;margin-top:45.05pt;width:.75pt;height:24pt;flip:y;z-index:251669504" o:connectortype="straight" strokecolor="black [3200]" strokeweight="1pt">
                <v:shadow type="perspective" color="#7f7f7f [1601]" offset="1pt" offset2="-3pt"/>
              </v:shape>
            </w:pict>
          </w:r>
          <w:r w:rsidRPr="00AD09C9">
            <w:rPr>
              <w:rFonts w:asciiTheme="majorBidi" w:hAnsiTheme="majorBidi" w:cstheme="majorBidi"/>
              <w:noProof/>
            </w:rPr>
            <w:pict w14:anchorId="4BC28BE1">
              <v:shape id="_x0000_s2069" type="#_x0000_t202" style="position:absolute;margin-left:-66.6pt;margin-top:49.5pt;width:589.35pt;height:33.05pt;z-index:251667456;visibility:visible;mso-height-percent:200;mso-wrap-distance-left:9pt;mso-wrap-distance-top:3.6pt;mso-wrap-distance-right:9pt;mso-wrap-distance-bottom:3.6pt;mso-position-horizontal-relative:text;mso-position-vertical-relative:text;mso-height-percent:200;mso-width-relative:margin;mso-height-relative:margin;v-text-anchor:top" stroked="f">
                <v:textbox style="mso-next-textbox:#_x0000_s2069;mso-fit-shape-to-text:t">
                  <w:txbxContent>
                    <w:p w14:paraId="38B05A8B" w14:textId="3554E0D2" w:rsidR="000E05FB" w:rsidRDefault="000E05FB">
                      <w:r>
                        <w:t xml:space="preserve">  High                            </w:t>
                      </w:r>
                      <w:r>
                        <w:tab/>
                        <w:t>Opportunities</w:t>
                      </w:r>
                      <w:r>
                        <w:tab/>
                      </w:r>
                      <w:r>
                        <w:tab/>
                      </w:r>
                      <w:r>
                        <w:tab/>
                      </w:r>
                      <w:r>
                        <w:tab/>
                      </w:r>
                      <w:r>
                        <w:tab/>
                        <w:t xml:space="preserve">Threats </w:t>
                      </w:r>
                      <w:r>
                        <w:tab/>
                      </w:r>
                      <w:r>
                        <w:tab/>
                      </w:r>
                      <w:r>
                        <w:tab/>
                      </w:r>
                      <w:r>
                        <w:tab/>
                        <w:t>High</w:t>
                      </w:r>
                    </w:p>
                  </w:txbxContent>
                </v:textbox>
                <w10:wrap type="square"/>
              </v:shape>
            </w:pict>
          </w:r>
          <w:r w:rsidRPr="00AD09C9">
            <w:rPr>
              <w:rFonts w:asciiTheme="majorBidi" w:hAnsiTheme="majorBidi" w:cstheme="majorBidi"/>
              <w:noProof/>
            </w:rPr>
            <w:pict w14:anchorId="404A7C6D">
              <v:shape id="_x0000_s2070" type="#_x0000_t32" style="position:absolute;margin-left:-18.3pt;margin-top:69.95pt;width:487.5pt;height:1.5pt;flip:y;z-index:251668480" o:connectortype="straight" strokecolor="black [3200]" strokeweight="1pt">
                <v:stroke startarrow="block" endarrow="block"/>
                <v:shadow type="perspective" color="#7f7f7f [1601]" offset="1pt" offset2="-3pt"/>
              </v:shape>
            </w:pict>
          </w:r>
          <w:r w:rsidRPr="00AD09C9">
            <w:rPr>
              <w:rFonts w:asciiTheme="majorBidi" w:hAnsiTheme="majorBidi" w:cstheme="majorBidi"/>
              <w:b/>
              <w:bCs/>
              <w:szCs w:val="24"/>
            </w:rPr>
            <w:t xml:space="preserve">Fig. 2 – </w:t>
          </w:r>
          <w:r w:rsidRPr="00AD09C9">
            <w:rPr>
              <w:rFonts w:asciiTheme="majorBidi" w:hAnsiTheme="majorBidi" w:cstheme="majorBidi"/>
              <w:szCs w:val="24"/>
            </w:rPr>
            <w:t>PESTLE Elements of BAT</w:t>
          </w:r>
        </w:p>
        <w:p w14:paraId="28A3D56E" w14:textId="7AD080C0" w:rsidR="00EE30A1" w:rsidRPr="00AD09C9" w:rsidRDefault="00EE30A1" w:rsidP="00B43979">
          <w:pPr>
            <w:spacing w:after="0" w:line="360" w:lineRule="auto"/>
            <w:rPr>
              <w:rFonts w:asciiTheme="majorBidi" w:hAnsiTheme="majorBidi" w:cstheme="majorBidi"/>
              <w:color w:val="000000" w:themeColor="text1"/>
              <w:szCs w:val="24"/>
            </w:rPr>
          </w:pPr>
        </w:p>
        <w:p w14:paraId="3DE0F426" w14:textId="2EAD50A2" w:rsidR="00B43979" w:rsidRPr="00AD09C9" w:rsidRDefault="00B43979" w:rsidP="00B43979">
          <w:pPr>
            <w:pStyle w:val="Heading6"/>
            <w:spacing w:after="0" w:line="360" w:lineRule="auto"/>
          </w:pPr>
          <w:r w:rsidRPr="00AD09C9">
            <w:t xml:space="preserve">Source: </w:t>
          </w:r>
          <w:sdt>
            <w:sdtPr>
              <w:rPr>
                <w:b w:val="0"/>
                <w:bCs w:val="0"/>
              </w:rPr>
              <w:id w:val="267975607"/>
              <w:citation/>
            </w:sdtPr>
            <w:sdtContent>
              <w:r w:rsidRPr="00B43979">
                <w:rPr>
                  <w:b w:val="0"/>
                  <w:bCs w:val="0"/>
                </w:rPr>
                <w:fldChar w:fldCharType="begin"/>
              </w:r>
              <w:r w:rsidRPr="00B43979">
                <w:rPr>
                  <w:b w:val="0"/>
                  <w:bCs w:val="0"/>
                  <w:lang w:val="en-US"/>
                </w:rPr>
                <w:instrText xml:space="preserve"> CITATION Whi19 \l 1033 </w:instrText>
              </w:r>
              <w:r w:rsidRPr="00B43979">
                <w:rPr>
                  <w:b w:val="0"/>
                  <w:bCs w:val="0"/>
                </w:rPr>
                <w:fldChar w:fldCharType="separate"/>
              </w:r>
              <w:r w:rsidR="00E61403" w:rsidRPr="00E61403">
                <w:rPr>
                  <w:noProof/>
                  <w:lang w:val="en-US"/>
                </w:rPr>
                <w:t>(Whittington, et al., 2019)</w:t>
              </w:r>
              <w:r w:rsidRPr="00B43979">
                <w:rPr>
                  <w:b w:val="0"/>
                  <w:bCs w:val="0"/>
                </w:rPr>
                <w:fldChar w:fldCharType="end"/>
              </w:r>
            </w:sdtContent>
          </w:sdt>
        </w:p>
        <w:p w14:paraId="22309C17" w14:textId="77777777" w:rsidR="00B43979" w:rsidRDefault="00B43979" w:rsidP="00B43979">
          <w:pPr>
            <w:spacing w:after="0" w:line="360" w:lineRule="auto"/>
            <w:rPr>
              <w:rFonts w:asciiTheme="majorBidi" w:hAnsiTheme="majorBidi" w:cstheme="majorBidi"/>
              <w:b/>
              <w:bCs/>
              <w:szCs w:val="24"/>
            </w:rPr>
          </w:pPr>
        </w:p>
        <w:p w14:paraId="4F4B3387" w14:textId="3C2CEA98" w:rsidR="00F625FC" w:rsidRPr="00AD09C9" w:rsidRDefault="00F625FC" w:rsidP="00B43979">
          <w:pPr>
            <w:spacing w:after="0" w:line="360" w:lineRule="auto"/>
            <w:rPr>
              <w:rFonts w:asciiTheme="majorBidi" w:hAnsiTheme="majorBidi" w:cstheme="majorBidi"/>
              <w:b/>
              <w:bCs/>
              <w:szCs w:val="24"/>
            </w:rPr>
          </w:pPr>
          <w:r w:rsidRPr="00AD09C9">
            <w:rPr>
              <w:rFonts w:asciiTheme="majorBidi" w:hAnsiTheme="majorBidi" w:cstheme="majorBidi"/>
              <w:b/>
              <w:bCs/>
              <w:szCs w:val="24"/>
            </w:rPr>
            <w:t xml:space="preserve">Political: </w:t>
          </w:r>
        </w:p>
        <w:p w14:paraId="1CD3FFDC" w14:textId="7DC5A4D1" w:rsidR="00F625FC" w:rsidRPr="00AD09C9" w:rsidRDefault="00F625FC" w:rsidP="00B43979">
          <w:pPr>
            <w:spacing w:after="0" w:line="360" w:lineRule="auto"/>
            <w:rPr>
              <w:rFonts w:asciiTheme="majorBidi" w:hAnsiTheme="majorBidi" w:cstheme="majorBidi"/>
              <w:szCs w:val="24"/>
              <w:shd w:val="clear" w:color="auto" w:fill="F7F7F8"/>
            </w:rPr>
          </w:pPr>
          <w:bookmarkStart w:id="12" w:name="_Hlk142936408"/>
          <w:r w:rsidRPr="00AD09C9">
            <w:rPr>
              <w:rFonts w:asciiTheme="majorBidi" w:hAnsiTheme="majorBidi" w:cstheme="majorBidi"/>
              <w:b/>
              <w:bCs/>
              <w:i/>
              <w:iCs/>
              <w:szCs w:val="24"/>
            </w:rPr>
            <w:t>E Cigarette regulations</w:t>
          </w:r>
          <w:bookmarkEnd w:id="12"/>
          <w:r w:rsidRPr="00AD09C9">
            <w:rPr>
              <w:rFonts w:asciiTheme="majorBidi" w:hAnsiTheme="majorBidi" w:cstheme="majorBidi"/>
              <w:b/>
              <w:bCs/>
              <w:i/>
              <w:iCs/>
              <w:szCs w:val="24"/>
            </w:rPr>
            <w:t xml:space="preserve">: </w:t>
          </w:r>
          <w:r w:rsidRPr="00AD09C9">
            <w:rPr>
              <w:rFonts w:asciiTheme="majorBidi" w:hAnsiTheme="majorBidi" w:cstheme="majorBidi"/>
              <w:szCs w:val="24"/>
            </w:rPr>
            <w:t xml:space="preserve">The UK government has shifted its stance on e-cigarettes from neutral to encouraging following Public Health England's "95% less harmful" evaluation in </w:t>
          </w:r>
          <w:r w:rsidRPr="00AD09C9">
            <w:rPr>
              <w:rFonts w:asciiTheme="majorBidi" w:hAnsiTheme="majorBidi" w:cstheme="majorBidi"/>
              <w:szCs w:val="24"/>
            </w:rPr>
            <w:lastRenderedPageBreak/>
            <w:t xml:space="preserve">2015. The UK Medicines and Healthcare products Regulatory Agency issued guidance on licensing vaping devices and nicotine-containing products as medicines in October 2021, potentially becoming the first country to prescribe digital cigarettes as medical products to reduce smoking rates. </w:t>
          </w:r>
          <w:r w:rsidRPr="00AD09C9">
            <w:rPr>
              <w:rFonts w:asciiTheme="majorBidi" w:hAnsiTheme="majorBidi" w:cstheme="majorBidi"/>
              <w:szCs w:val="24"/>
              <w:shd w:val="clear" w:color="auto" w:fill="F7F7F8"/>
            </w:rPr>
            <w:t xml:space="preserve">This could have affected BAT's operations, trade, and regulatory landscape within the UK market in a positive way resulting in high sales and profits of BAT’s Vaping and other e products </w:t>
          </w:r>
          <w:sdt>
            <w:sdtPr>
              <w:rPr>
                <w:rFonts w:asciiTheme="majorBidi" w:hAnsiTheme="majorBidi" w:cstheme="majorBidi"/>
                <w:szCs w:val="24"/>
                <w:shd w:val="clear" w:color="auto" w:fill="F7F7F8"/>
              </w:rPr>
              <w:id w:val="1081102486"/>
              <w:citation/>
            </w:sdtPr>
            <w:sdtContent>
              <w:r w:rsidRPr="00AD09C9">
                <w:rPr>
                  <w:rFonts w:asciiTheme="majorBidi" w:hAnsiTheme="majorBidi" w:cstheme="majorBidi"/>
                  <w:szCs w:val="24"/>
                  <w:shd w:val="clear" w:color="auto" w:fill="F7F7F8"/>
                </w:rPr>
                <w:fldChar w:fldCharType="begin"/>
              </w:r>
              <w:r w:rsidR="00BD627B" w:rsidRPr="00AD09C9">
                <w:rPr>
                  <w:rFonts w:asciiTheme="majorBidi" w:hAnsiTheme="majorBidi" w:cstheme="majorBidi"/>
                  <w:szCs w:val="24"/>
                  <w:shd w:val="clear" w:color="auto" w:fill="F7F7F8"/>
                  <w:lang w:val="en-US"/>
                </w:rPr>
                <w:instrText xml:space="preserve">CITATION Zha22 \p 29-31 \l 1033 </w:instrText>
              </w:r>
              <w:r w:rsidRPr="00AD09C9">
                <w:rPr>
                  <w:rFonts w:asciiTheme="majorBidi" w:hAnsiTheme="majorBidi" w:cstheme="majorBidi"/>
                  <w:szCs w:val="24"/>
                  <w:shd w:val="clear" w:color="auto" w:fill="F7F7F8"/>
                </w:rPr>
                <w:fldChar w:fldCharType="separate"/>
              </w:r>
              <w:r w:rsidR="00E61403" w:rsidRPr="00E61403">
                <w:rPr>
                  <w:rFonts w:asciiTheme="majorBidi" w:hAnsiTheme="majorBidi" w:cstheme="majorBidi"/>
                  <w:noProof/>
                  <w:szCs w:val="24"/>
                  <w:shd w:val="clear" w:color="auto" w:fill="F7F7F8"/>
                </w:rPr>
                <w:t>(Zhang, et al., 2022, pp. 29-31)</w:t>
              </w:r>
              <w:r w:rsidRPr="00AD09C9">
                <w:rPr>
                  <w:rFonts w:asciiTheme="majorBidi" w:hAnsiTheme="majorBidi" w:cstheme="majorBidi"/>
                  <w:szCs w:val="24"/>
                  <w:shd w:val="clear" w:color="auto" w:fill="F7F7F8"/>
                </w:rPr>
                <w:fldChar w:fldCharType="end"/>
              </w:r>
            </w:sdtContent>
          </w:sdt>
          <w:r w:rsidRPr="00AD09C9">
            <w:rPr>
              <w:rFonts w:asciiTheme="majorBidi" w:hAnsiTheme="majorBidi" w:cstheme="majorBidi"/>
              <w:szCs w:val="24"/>
              <w:shd w:val="clear" w:color="auto" w:fill="F7F7F8"/>
            </w:rPr>
            <w:t>.</w:t>
          </w:r>
        </w:p>
        <w:p w14:paraId="1BC308A0" w14:textId="01BEC982" w:rsidR="00BD627B" w:rsidRPr="00AD09C9" w:rsidRDefault="00BD627B" w:rsidP="00B43979">
          <w:pPr>
            <w:spacing w:after="0" w:line="360" w:lineRule="auto"/>
            <w:rPr>
              <w:rFonts w:asciiTheme="majorBidi" w:hAnsiTheme="majorBidi" w:cstheme="majorBidi"/>
              <w:szCs w:val="24"/>
              <w:shd w:val="clear" w:color="auto" w:fill="F7F7F8"/>
            </w:rPr>
          </w:pPr>
          <w:bookmarkStart w:id="13" w:name="_Hlk142936435"/>
          <w:r w:rsidRPr="00AD09C9">
            <w:rPr>
              <w:rFonts w:asciiTheme="majorBidi" w:hAnsiTheme="majorBidi" w:cstheme="majorBidi"/>
              <w:b/>
              <w:bCs/>
              <w:i/>
              <w:iCs/>
              <w:szCs w:val="24"/>
              <w:shd w:val="clear" w:color="auto" w:fill="F7F7F8"/>
            </w:rPr>
            <w:t>Brexit Implementation</w:t>
          </w:r>
          <w:bookmarkEnd w:id="13"/>
          <w:r w:rsidRPr="00AD09C9">
            <w:rPr>
              <w:rFonts w:asciiTheme="majorBidi" w:hAnsiTheme="majorBidi" w:cstheme="majorBidi"/>
              <w:b/>
              <w:bCs/>
              <w:i/>
              <w:iCs/>
              <w:szCs w:val="24"/>
              <w:shd w:val="clear" w:color="auto" w:fill="F7F7F8"/>
            </w:rPr>
            <w:t xml:space="preserve">: </w:t>
          </w:r>
          <w:r w:rsidRPr="00AD09C9">
            <w:rPr>
              <w:rFonts w:asciiTheme="majorBidi" w:hAnsiTheme="majorBidi" w:cstheme="majorBidi"/>
              <w:szCs w:val="24"/>
              <w:shd w:val="clear" w:color="auto" w:fill="F7F7F8"/>
            </w:rPr>
            <w:t>The impact of Brexit on UK’s tobacco industry is debateable. As The European Union was an important market for the UK cigarette business. Post-Brexit trade arrangements might have resulted in higher tariffs or trade barriers, affecting the flow of tobacco goods between the UK and EU member states</w:t>
          </w:r>
          <w:r w:rsidR="00BE08C7" w:rsidRPr="00AD09C9">
            <w:rPr>
              <w:rFonts w:asciiTheme="majorBidi" w:hAnsiTheme="majorBidi" w:cstheme="majorBidi"/>
              <w:szCs w:val="24"/>
              <w:shd w:val="clear" w:color="auto" w:fill="F7F7F8"/>
            </w:rPr>
            <w:t>.</w:t>
          </w:r>
        </w:p>
        <w:p w14:paraId="235EF028" w14:textId="0EF5372D" w:rsidR="00BD627B" w:rsidRPr="00AD09C9" w:rsidRDefault="00BD627B" w:rsidP="00B43979">
          <w:pPr>
            <w:spacing w:after="0" w:line="360" w:lineRule="auto"/>
            <w:rPr>
              <w:rFonts w:asciiTheme="majorBidi" w:hAnsiTheme="majorBidi" w:cstheme="majorBidi"/>
              <w:szCs w:val="24"/>
              <w:shd w:val="clear" w:color="auto" w:fill="F7F7F8"/>
            </w:rPr>
          </w:pPr>
          <w:r w:rsidRPr="00AD09C9">
            <w:rPr>
              <w:rFonts w:asciiTheme="majorBidi" w:hAnsiTheme="majorBidi" w:cstheme="majorBidi"/>
              <w:szCs w:val="24"/>
              <w:shd w:val="clear" w:color="auto" w:fill="F7F7F8"/>
            </w:rPr>
            <w:t>On the other hand, Brexit provided opportunity for the United Kingdom to establish its own trade agreements outside of the European Union. This might have resulted in new markets and trade prospects for the tobacco sector in the United Kingdom, thereby increasing exports and market access.</w:t>
          </w:r>
        </w:p>
        <w:p w14:paraId="25C2C7F1" w14:textId="6BDEE119" w:rsidR="00BE08C7" w:rsidRPr="00AD09C9" w:rsidRDefault="00BE08C7" w:rsidP="00B43979">
          <w:pPr>
            <w:spacing w:after="0" w:line="360" w:lineRule="auto"/>
            <w:rPr>
              <w:rFonts w:asciiTheme="majorBidi" w:hAnsiTheme="majorBidi" w:cstheme="majorBidi"/>
              <w:b/>
              <w:bCs/>
              <w:szCs w:val="24"/>
              <w:shd w:val="clear" w:color="auto" w:fill="F7F7F8"/>
            </w:rPr>
          </w:pPr>
          <w:r w:rsidRPr="00AD09C9">
            <w:rPr>
              <w:rFonts w:asciiTheme="majorBidi" w:hAnsiTheme="majorBidi" w:cstheme="majorBidi"/>
              <w:b/>
              <w:bCs/>
              <w:szCs w:val="24"/>
              <w:shd w:val="clear" w:color="auto" w:fill="F7F7F8"/>
            </w:rPr>
            <w:t>Economic:</w:t>
          </w:r>
        </w:p>
        <w:p w14:paraId="3D6B4FDB" w14:textId="13872851" w:rsidR="005A79BC" w:rsidRPr="00AD09C9" w:rsidRDefault="005A79BC" w:rsidP="00B43979">
          <w:pPr>
            <w:spacing w:after="0" w:line="360" w:lineRule="auto"/>
            <w:rPr>
              <w:rFonts w:asciiTheme="majorBidi" w:hAnsiTheme="majorBidi" w:cstheme="majorBidi"/>
              <w:b/>
              <w:bCs/>
              <w:color w:val="000000" w:themeColor="text1"/>
              <w:szCs w:val="24"/>
              <w:shd w:val="clear" w:color="auto" w:fill="F7F7F8"/>
            </w:rPr>
          </w:pPr>
          <w:r w:rsidRPr="00AD09C9">
            <w:rPr>
              <w:rFonts w:asciiTheme="majorBidi" w:hAnsiTheme="majorBidi" w:cstheme="majorBidi"/>
              <w:color w:val="000000" w:themeColor="text1"/>
            </w:rPr>
            <w:t xml:space="preserve">The global tobacco industry faces health, environmental, and social risks that investors must consider in an ever-changing investment landscape. The market is projected to grow at a CAGR of 3.75% from 2023 to 2028, driven by increasing smokers in developing markets. However, the industry's financial strength may not sustain due to evolving ESG risks. Key sustainability-related issues include consumer health, responsible marketing, sustainable agricultural practices, deforestation prevention, </w:t>
          </w:r>
          <w:proofErr w:type="spellStart"/>
          <w:r w:rsidRPr="00AD09C9">
            <w:rPr>
              <w:rFonts w:asciiTheme="majorBidi" w:hAnsiTheme="majorBidi" w:cstheme="majorBidi"/>
              <w:color w:val="000000" w:themeColor="text1"/>
            </w:rPr>
            <w:t>labor</w:t>
          </w:r>
          <w:proofErr w:type="spellEnd"/>
          <w:r w:rsidRPr="00AD09C9">
            <w:rPr>
              <w:rFonts w:asciiTheme="majorBidi" w:hAnsiTheme="majorBidi" w:cstheme="majorBidi"/>
              <w:color w:val="000000" w:themeColor="text1"/>
            </w:rPr>
            <w:t xml:space="preserve"> standards, and transparency in lobbying activities. Investor expectations are influenced by political consensus, legislative mandates, socio-economic trends, and technological development. To create a holistic investment view, investors should consider a company's financial and ESG quality in their due diligence </w:t>
          </w:r>
          <w:sdt>
            <w:sdtPr>
              <w:rPr>
                <w:rFonts w:asciiTheme="majorBidi" w:hAnsiTheme="majorBidi" w:cstheme="majorBidi"/>
                <w:color w:val="000000" w:themeColor="text1"/>
              </w:rPr>
              <w:id w:val="-635407714"/>
              <w:citation/>
            </w:sdtPr>
            <w:sdtContent>
              <w:r w:rsidRPr="00AD09C9">
                <w:rPr>
                  <w:rFonts w:asciiTheme="majorBidi" w:hAnsiTheme="majorBidi" w:cstheme="majorBidi"/>
                  <w:color w:val="000000" w:themeColor="text1"/>
                </w:rPr>
                <w:fldChar w:fldCharType="begin"/>
              </w:r>
              <w:r w:rsidRPr="00AD09C9">
                <w:rPr>
                  <w:rFonts w:asciiTheme="majorBidi" w:hAnsiTheme="majorBidi" w:cstheme="majorBidi"/>
                  <w:color w:val="000000" w:themeColor="text1"/>
                  <w:lang w:val="en-US"/>
                </w:rPr>
                <w:instrText xml:space="preserve"> CITATION Nai23 \l 1033 </w:instrText>
              </w:r>
              <w:r w:rsidRPr="00AD09C9">
                <w:rPr>
                  <w:rFonts w:asciiTheme="majorBidi" w:hAnsiTheme="majorBidi" w:cstheme="majorBidi"/>
                  <w:color w:val="000000" w:themeColor="text1"/>
                </w:rPr>
                <w:fldChar w:fldCharType="separate"/>
              </w:r>
              <w:r w:rsidR="00E61403" w:rsidRPr="00E61403">
                <w:rPr>
                  <w:rFonts w:asciiTheme="majorBidi" w:hAnsiTheme="majorBidi" w:cstheme="majorBidi"/>
                  <w:noProof/>
                  <w:color w:val="000000" w:themeColor="text1"/>
                  <w:lang w:val="en-US"/>
                </w:rPr>
                <w:t>(Naik, et al., 2023)</w:t>
              </w:r>
              <w:r w:rsidRPr="00AD09C9">
                <w:rPr>
                  <w:rFonts w:asciiTheme="majorBidi" w:hAnsiTheme="majorBidi" w:cstheme="majorBidi"/>
                  <w:color w:val="000000" w:themeColor="text1"/>
                </w:rPr>
                <w:fldChar w:fldCharType="end"/>
              </w:r>
            </w:sdtContent>
          </w:sdt>
          <w:r w:rsidRPr="00AD09C9">
            <w:rPr>
              <w:rFonts w:asciiTheme="majorBidi" w:hAnsiTheme="majorBidi" w:cstheme="majorBidi"/>
              <w:color w:val="000000" w:themeColor="text1"/>
            </w:rPr>
            <w:t xml:space="preserve">. </w:t>
          </w:r>
          <w:r w:rsidRPr="00AD09C9">
            <w:rPr>
              <w:rFonts w:asciiTheme="majorBidi" w:hAnsiTheme="majorBidi" w:cstheme="majorBidi"/>
              <w:color w:val="000000" w:themeColor="text1"/>
            </w:rPr>
            <w:tab/>
          </w:r>
        </w:p>
        <w:p w14:paraId="6A7BF8FA" w14:textId="344FBA70" w:rsidR="0091573A" w:rsidRPr="00AD09C9" w:rsidRDefault="005A79BC" w:rsidP="00B43979">
          <w:pPr>
            <w:spacing w:after="0" w:line="360" w:lineRule="auto"/>
            <w:rPr>
              <w:rFonts w:asciiTheme="majorBidi" w:hAnsiTheme="majorBidi" w:cstheme="majorBidi"/>
              <w:szCs w:val="24"/>
              <w:shd w:val="clear" w:color="auto" w:fill="F7F7F8"/>
            </w:rPr>
          </w:pPr>
          <w:r w:rsidRPr="00AD09C9">
            <w:rPr>
              <w:rFonts w:asciiTheme="majorBidi" w:hAnsiTheme="majorBidi" w:cstheme="majorBidi"/>
              <w:b/>
              <w:bCs/>
              <w:i/>
              <w:iCs/>
            </w:rPr>
            <w:t>M</w:t>
          </w:r>
          <w:r w:rsidR="0091573A" w:rsidRPr="00AD09C9">
            <w:rPr>
              <w:rFonts w:asciiTheme="majorBidi" w:hAnsiTheme="majorBidi" w:cstheme="majorBidi"/>
              <w:b/>
              <w:bCs/>
              <w:i/>
              <w:iCs/>
            </w:rPr>
            <w:t>arket</w:t>
          </w:r>
          <w:r w:rsidRPr="00AD09C9">
            <w:rPr>
              <w:rFonts w:asciiTheme="majorBidi" w:hAnsiTheme="majorBidi" w:cstheme="majorBidi"/>
              <w:b/>
              <w:bCs/>
              <w:i/>
              <w:iCs/>
            </w:rPr>
            <w:t xml:space="preserve"> growth </w:t>
          </w:r>
          <w:r w:rsidR="00904413" w:rsidRPr="00AD09C9">
            <w:rPr>
              <w:rFonts w:asciiTheme="majorBidi" w:hAnsiTheme="majorBidi" w:cstheme="majorBidi"/>
              <w:b/>
              <w:bCs/>
              <w:i/>
              <w:iCs/>
            </w:rPr>
            <w:t>potential:</w:t>
          </w:r>
          <w:r w:rsidR="005B4ECA" w:rsidRPr="00AD09C9">
            <w:rPr>
              <w:rFonts w:asciiTheme="majorBidi" w:hAnsiTheme="majorBidi" w:cstheme="majorBidi"/>
            </w:rPr>
            <w:t xml:space="preserve"> </w:t>
          </w:r>
          <w:r w:rsidR="005B4ECA" w:rsidRPr="00AD09C9">
            <w:rPr>
              <w:rFonts w:asciiTheme="majorBidi" w:hAnsiTheme="majorBidi" w:cstheme="majorBidi"/>
              <w:szCs w:val="24"/>
              <w:shd w:val="clear" w:color="auto" w:fill="F7F7F8"/>
            </w:rPr>
            <w:t>The tobacco industry's predicted market growth, driven by an increase in smokers in developing economies, gives an opportunity for BAT to extend its market presence. BAT may target its marketing efforts and product offers to capitalise on this growth opportunity while keeping in mind the associated health and ethical concerns.</w:t>
          </w:r>
        </w:p>
        <w:p w14:paraId="3B298888" w14:textId="54B8E6C2" w:rsidR="00C2090E" w:rsidRPr="00AD09C9" w:rsidRDefault="00C2090E" w:rsidP="00B43979">
          <w:pPr>
            <w:spacing w:after="0" w:line="360" w:lineRule="auto"/>
            <w:rPr>
              <w:rFonts w:asciiTheme="majorBidi" w:hAnsiTheme="majorBidi" w:cstheme="majorBidi"/>
              <w:b/>
              <w:bCs/>
              <w:szCs w:val="24"/>
              <w:shd w:val="clear" w:color="auto" w:fill="F7F7F8"/>
            </w:rPr>
          </w:pPr>
          <w:r w:rsidRPr="00AD09C9">
            <w:rPr>
              <w:rFonts w:asciiTheme="majorBidi" w:hAnsiTheme="majorBidi" w:cstheme="majorBidi"/>
              <w:b/>
              <w:bCs/>
              <w:szCs w:val="24"/>
              <w:shd w:val="clear" w:color="auto" w:fill="F7F7F8"/>
            </w:rPr>
            <w:t>Social:</w:t>
          </w:r>
        </w:p>
        <w:p w14:paraId="7F320954" w14:textId="72F64240" w:rsidR="0091573A" w:rsidRPr="00AD09C9" w:rsidRDefault="0091573A" w:rsidP="00B43979">
          <w:pPr>
            <w:pStyle w:val="Heading5"/>
            <w:spacing w:after="0" w:line="360" w:lineRule="auto"/>
            <w:rPr>
              <w:rFonts w:asciiTheme="majorBidi" w:hAnsiTheme="majorBidi" w:cstheme="majorBidi"/>
              <w:b w:val="0"/>
              <w:bCs w:val="0"/>
              <w:i w:val="0"/>
              <w:iCs w:val="0"/>
            </w:rPr>
          </w:pPr>
          <w:r w:rsidRPr="00AD09C9">
            <w:rPr>
              <w:rFonts w:asciiTheme="majorBidi" w:hAnsiTheme="majorBidi" w:cstheme="majorBidi"/>
            </w:rPr>
            <w:lastRenderedPageBreak/>
            <w:t xml:space="preserve">Corporate social responsibility: </w:t>
          </w:r>
          <w:r w:rsidRPr="00AD09C9">
            <w:rPr>
              <w:rFonts w:asciiTheme="majorBidi" w:hAnsiTheme="majorBidi" w:cstheme="majorBidi"/>
              <w:b w:val="0"/>
              <w:bCs w:val="0"/>
              <w:i w:val="0"/>
              <w:iCs w:val="0"/>
              <w:color w:val="000000" w:themeColor="text1"/>
            </w:rPr>
            <w:t xml:space="preserve">BAT's CSR initiatives, such as efforts to promote sustainable farming practices among tobacco growers globally through community investment programs, totalling £12.79 million in 2022 </w:t>
          </w:r>
          <w:sdt>
            <w:sdtPr>
              <w:rPr>
                <w:rFonts w:asciiTheme="majorBidi" w:hAnsiTheme="majorBidi" w:cstheme="majorBidi"/>
                <w:b w:val="0"/>
                <w:bCs w:val="0"/>
                <w:i w:val="0"/>
                <w:iCs w:val="0"/>
                <w:color w:val="000000" w:themeColor="text1"/>
              </w:rPr>
              <w:id w:val="-1618521239"/>
              <w:citation/>
            </w:sdtPr>
            <w:sdtContent>
              <w:r w:rsidRPr="00AD09C9">
                <w:rPr>
                  <w:rFonts w:asciiTheme="majorBidi" w:hAnsiTheme="majorBidi" w:cstheme="majorBidi"/>
                  <w:b w:val="0"/>
                  <w:bCs w:val="0"/>
                  <w:i w:val="0"/>
                  <w:iCs w:val="0"/>
                  <w:color w:val="000000" w:themeColor="text1"/>
                </w:rPr>
                <w:fldChar w:fldCharType="begin"/>
              </w:r>
              <w:r w:rsidR="002B6ABE" w:rsidRPr="00AD09C9">
                <w:rPr>
                  <w:rFonts w:asciiTheme="majorBidi" w:hAnsiTheme="majorBidi" w:cstheme="majorBidi"/>
                  <w:b w:val="0"/>
                  <w:bCs w:val="0"/>
                  <w:i w:val="0"/>
                  <w:iCs w:val="0"/>
                  <w:color w:val="000000" w:themeColor="text1"/>
                  <w:lang w:val="en-US"/>
                </w:rPr>
                <w:instrText xml:space="preserve">CITATION BAT231 \l 1033 </w:instrText>
              </w:r>
              <w:r w:rsidRPr="00AD09C9">
                <w:rPr>
                  <w:rFonts w:asciiTheme="majorBidi" w:hAnsiTheme="majorBidi" w:cstheme="majorBidi"/>
                  <w:b w:val="0"/>
                  <w:bCs w:val="0"/>
                  <w:i w:val="0"/>
                  <w:iCs w:val="0"/>
                  <w:color w:val="000000" w:themeColor="text1"/>
                </w:rPr>
                <w:fldChar w:fldCharType="separate"/>
              </w:r>
              <w:r w:rsidR="00E61403" w:rsidRPr="00E61403">
                <w:rPr>
                  <w:rFonts w:asciiTheme="majorBidi" w:hAnsiTheme="majorBidi" w:cstheme="majorBidi"/>
                  <w:noProof/>
                  <w:color w:val="000000" w:themeColor="text1"/>
                </w:rPr>
                <w:t>(BAT, n.d.)</w:t>
              </w:r>
              <w:r w:rsidRPr="00AD09C9">
                <w:rPr>
                  <w:rFonts w:asciiTheme="majorBidi" w:hAnsiTheme="majorBidi" w:cstheme="majorBidi"/>
                  <w:b w:val="0"/>
                  <w:bCs w:val="0"/>
                  <w:i w:val="0"/>
                  <w:iCs w:val="0"/>
                  <w:color w:val="000000" w:themeColor="text1"/>
                </w:rPr>
                <w:fldChar w:fldCharType="end"/>
              </w:r>
            </w:sdtContent>
          </w:sdt>
          <w:r w:rsidRPr="00AD09C9">
            <w:rPr>
              <w:rFonts w:asciiTheme="majorBidi" w:hAnsiTheme="majorBidi" w:cstheme="majorBidi"/>
              <w:b w:val="0"/>
              <w:bCs w:val="0"/>
              <w:i w:val="0"/>
              <w:iCs w:val="0"/>
              <w:color w:val="000000" w:themeColor="text1"/>
            </w:rPr>
            <w:t xml:space="preserve"> can positively impact its reputation and relationships with communities</w:t>
          </w:r>
          <w:r w:rsidRPr="00AD09C9">
            <w:rPr>
              <w:rFonts w:asciiTheme="majorBidi" w:hAnsiTheme="majorBidi" w:cstheme="majorBidi"/>
              <w:b w:val="0"/>
              <w:bCs w:val="0"/>
              <w:i w:val="0"/>
              <w:iCs w:val="0"/>
              <w:color w:val="374151"/>
            </w:rPr>
            <w:t>.</w:t>
          </w:r>
        </w:p>
        <w:p w14:paraId="51FD569E" w14:textId="3F370575" w:rsidR="00C2090E" w:rsidRPr="00AD09C9" w:rsidRDefault="00C2090E" w:rsidP="00B43979">
          <w:pPr>
            <w:spacing w:after="0" w:line="360" w:lineRule="auto"/>
            <w:rPr>
              <w:rFonts w:asciiTheme="majorBidi" w:hAnsiTheme="majorBidi" w:cstheme="majorBidi"/>
              <w:b/>
              <w:bCs/>
              <w:szCs w:val="24"/>
              <w:shd w:val="clear" w:color="auto" w:fill="F7F7F8"/>
            </w:rPr>
          </w:pPr>
          <w:r w:rsidRPr="00AD09C9">
            <w:rPr>
              <w:rFonts w:asciiTheme="majorBidi" w:hAnsiTheme="majorBidi" w:cstheme="majorBidi"/>
              <w:b/>
              <w:bCs/>
              <w:szCs w:val="24"/>
              <w:shd w:val="clear" w:color="auto" w:fill="F7F7F8"/>
            </w:rPr>
            <w:t>Technological:</w:t>
          </w:r>
        </w:p>
        <w:p w14:paraId="347B074F" w14:textId="2EE874CE" w:rsidR="00011229" w:rsidRPr="00AD09C9" w:rsidRDefault="00E72A07" w:rsidP="00B43979">
          <w:pPr>
            <w:spacing w:after="0" w:line="360" w:lineRule="auto"/>
            <w:rPr>
              <w:rFonts w:asciiTheme="majorBidi" w:hAnsiTheme="majorBidi" w:cstheme="majorBidi"/>
              <w:szCs w:val="24"/>
              <w:shd w:val="clear" w:color="auto" w:fill="F7F7F8"/>
            </w:rPr>
          </w:pPr>
          <w:r w:rsidRPr="00AD09C9">
            <w:rPr>
              <w:rFonts w:asciiTheme="majorBidi" w:hAnsiTheme="majorBidi" w:cstheme="majorBidi"/>
              <w:b/>
              <w:bCs/>
              <w:i/>
              <w:iCs/>
              <w:szCs w:val="24"/>
              <w:shd w:val="clear" w:color="auto" w:fill="F7F7F8"/>
            </w:rPr>
            <w:t>Introduction to Vapes:</w:t>
          </w:r>
          <w:r w:rsidRPr="00AD09C9">
            <w:rPr>
              <w:rFonts w:asciiTheme="majorBidi" w:hAnsiTheme="majorBidi" w:cstheme="majorBidi"/>
              <w:szCs w:val="24"/>
              <w:shd w:val="clear" w:color="auto" w:fill="F7F7F8"/>
            </w:rPr>
            <w:t xml:space="preserve"> </w:t>
          </w:r>
          <w:r w:rsidR="00011229" w:rsidRPr="00AD09C9">
            <w:rPr>
              <w:rFonts w:asciiTheme="majorBidi" w:hAnsiTheme="majorBidi" w:cstheme="majorBidi"/>
              <w:szCs w:val="24"/>
              <w:shd w:val="clear" w:color="auto" w:fill="F7F7F8"/>
            </w:rPr>
            <w:t>Vaping came up as a popular alternative to smoking in the twenty-first century, releasing warm water vapour laced with nicotine. This non-smoking option has less negative health impacts and can be used to wean yourself off other tobacco products. Vaping has grown in popularity in the twenty-first century, lessening the necessity for traditional tobacco products. This may have had a severe influence on the traditional tobacco industry, but it has also provided them with a new way/technology to increase and attract new consumers, particularly young people.</w:t>
          </w:r>
        </w:p>
        <w:p w14:paraId="76F247D4" w14:textId="77777777" w:rsidR="000E05FB" w:rsidRPr="00AD09C9" w:rsidRDefault="000E05FB" w:rsidP="00B43979">
          <w:pPr>
            <w:spacing w:after="0" w:line="360" w:lineRule="auto"/>
            <w:rPr>
              <w:rFonts w:asciiTheme="majorBidi" w:hAnsiTheme="majorBidi" w:cstheme="majorBidi"/>
              <w:b/>
              <w:bCs/>
              <w:szCs w:val="24"/>
              <w:shd w:val="clear" w:color="auto" w:fill="F7F7F8"/>
            </w:rPr>
          </w:pPr>
        </w:p>
        <w:p w14:paraId="71AADEA0" w14:textId="2D60D5AE" w:rsidR="00C2090E" w:rsidRPr="00AD09C9" w:rsidRDefault="00C2090E" w:rsidP="00B43979">
          <w:pPr>
            <w:spacing w:after="0" w:line="360" w:lineRule="auto"/>
            <w:rPr>
              <w:rFonts w:asciiTheme="majorBidi" w:hAnsiTheme="majorBidi" w:cstheme="majorBidi"/>
              <w:b/>
              <w:bCs/>
              <w:szCs w:val="24"/>
              <w:shd w:val="clear" w:color="auto" w:fill="F7F7F8"/>
            </w:rPr>
          </w:pPr>
          <w:r w:rsidRPr="00AD09C9">
            <w:rPr>
              <w:rFonts w:asciiTheme="majorBidi" w:hAnsiTheme="majorBidi" w:cstheme="majorBidi"/>
              <w:b/>
              <w:bCs/>
              <w:szCs w:val="24"/>
              <w:shd w:val="clear" w:color="auto" w:fill="F7F7F8"/>
            </w:rPr>
            <w:t>Legal:</w:t>
          </w:r>
        </w:p>
        <w:p w14:paraId="6A8D4656" w14:textId="4BB17956" w:rsidR="00946117" w:rsidRPr="00AD09C9" w:rsidRDefault="00E72A07" w:rsidP="00B43979">
          <w:pPr>
            <w:spacing w:after="0" w:line="360" w:lineRule="auto"/>
            <w:rPr>
              <w:rFonts w:asciiTheme="majorBidi" w:hAnsiTheme="majorBidi" w:cstheme="majorBidi"/>
              <w:szCs w:val="24"/>
              <w:shd w:val="clear" w:color="auto" w:fill="F7F7F8"/>
            </w:rPr>
          </w:pPr>
          <w:r w:rsidRPr="00AD09C9">
            <w:rPr>
              <w:rFonts w:asciiTheme="majorBidi" w:hAnsiTheme="majorBidi" w:cstheme="majorBidi"/>
              <w:b/>
              <w:bCs/>
              <w:i/>
              <w:iCs/>
              <w:szCs w:val="24"/>
              <w:shd w:val="clear" w:color="auto" w:fill="F7F7F8"/>
            </w:rPr>
            <w:t xml:space="preserve">Tobacco prohibition laws for minors: </w:t>
          </w:r>
          <w:r w:rsidR="00946117" w:rsidRPr="00AD09C9">
            <w:rPr>
              <w:rFonts w:asciiTheme="majorBidi" w:hAnsiTheme="majorBidi" w:cstheme="majorBidi"/>
              <w:szCs w:val="24"/>
              <w:shd w:val="clear" w:color="auto" w:fill="F7F7F8"/>
            </w:rPr>
            <w:t xml:space="preserve">The Prime Minister plans to close a loophole allowing vaping industry to give free samples to children in England, as NHS figures show 9% of 11-15-year-olds use e-cigarettes, up from 6% in 2018. The tobacco industry faces legal challenges due to laws prohibiting minors from consuming tobacco products. In The United Kingdom, it is illegal for those under 18 to purchase and consume cigarettes. As regulations become more restrictive, governments may increase the age threshold for tobacco consumption </w:t>
          </w:r>
          <w:sdt>
            <w:sdtPr>
              <w:rPr>
                <w:rFonts w:asciiTheme="majorBidi" w:hAnsiTheme="majorBidi" w:cstheme="majorBidi"/>
                <w:szCs w:val="24"/>
                <w:shd w:val="clear" w:color="auto" w:fill="F7F7F8"/>
              </w:rPr>
              <w:id w:val="613402876"/>
              <w:citation/>
            </w:sdtPr>
            <w:sdtContent>
              <w:r w:rsidR="00946117" w:rsidRPr="00AD09C9">
                <w:rPr>
                  <w:rFonts w:asciiTheme="majorBidi" w:hAnsiTheme="majorBidi" w:cstheme="majorBidi"/>
                  <w:szCs w:val="24"/>
                  <w:shd w:val="clear" w:color="auto" w:fill="F7F7F8"/>
                </w:rPr>
                <w:fldChar w:fldCharType="begin"/>
              </w:r>
              <w:r w:rsidR="00946117" w:rsidRPr="00AD09C9">
                <w:rPr>
                  <w:rFonts w:asciiTheme="majorBidi" w:hAnsiTheme="majorBidi" w:cstheme="majorBidi"/>
                  <w:szCs w:val="24"/>
                  <w:shd w:val="clear" w:color="auto" w:fill="F7F7F8"/>
                  <w:lang w:val="en-US"/>
                </w:rPr>
                <w:instrText xml:space="preserve"> CITATION Dep23 \l 1033 </w:instrText>
              </w:r>
              <w:r w:rsidR="00946117" w:rsidRPr="00AD09C9">
                <w:rPr>
                  <w:rFonts w:asciiTheme="majorBidi" w:hAnsiTheme="majorBidi" w:cstheme="majorBidi"/>
                  <w:szCs w:val="24"/>
                  <w:shd w:val="clear" w:color="auto" w:fill="F7F7F8"/>
                </w:rPr>
                <w:fldChar w:fldCharType="separate"/>
              </w:r>
              <w:r w:rsidR="00E61403" w:rsidRPr="00E61403">
                <w:rPr>
                  <w:rFonts w:asciiTheme="majorBidi" w:hAnsiTheme="majorBidi" w:cstheme="majorBidi"/>
                  <w:noProof/>
                  <w:szCs w:val="24"/>
                  <w:shd w:val="clear" w:color="auto" w:fill="F7F7F8"/>
                  <w:lang w:val="en-US"/>
                </w:rPr>
                <w:t>(Department of Health and Social Care, et al., 2023)</w:t>
              </w:r>
              <w:r w:rsidR="00946117" w:rsidRPr="00AD09C9">
                <w:rPr>
                  <w:rFonts w:asciiTheme="majorBidi" w:hAnsiTheme="majorBidi" w:cstheme="majorBidi"/>
                  <w:szCs w:val="24"/>
                  <w:shd w:val="clear" w:color="auto" w:fill="F7F7F8"/>
                </w:rPr>
                <w:fldChar w:fldCharType="end"/>
              </w:r>
            </w:sdtContent>
          </w:sdt>
          <w:r w:rsidR="00946117" w:rsidRPr="00AD09C9">
            <w:rPr>
              <w:rFonts w:asciiTheme="majorBidi" w:hAnsiTheme="majorBidi" w:cstheme="majorBidi"/>
              <w:szCs w:val="24"/>
              <w:shd w:val="clear" w:color="auto" w:fill="F7F7F8"/>
            </w:rPr>
            <w:t>.</w:t>
          </w:r>
        </w:p>
        <w:p w14:paraId="61D14CB7" w14:textId="2BD6CA0E" w:rsidR="00C2090E" w:rsidRPr="00AD09C9" w:rsidRDefault="00C2090E" w:rsidP="00B43979">
          <w:pPr>
            <w:spacing w:after="0" w:line="360" w:lineRule="auto"/>
            <w:rPr>
              <w:rFonts w:asciiTheme="majorBidi" w:hAnsiTheme="majorBidi" w:cstheme="majorBidi"/>
              <w:b/>
              <w:bCs/>
              <w:szCs w:val="24"/>
              <w:shd w:val="clear" w:color="auto" w:fill="F7F7F8"/>
            </w:rPr>
          </w:pPr>
          <w:r w:rsidRPr="00AD09C9">
            <w:rPr>
              <w:rFonts w:asciiTheme="majorBidi" w:hAnsiTheme="majorBidi" w:cstheme="majorBidi"/>
              <w:b/>
              <w:bCs/>
              <w:szCs w:val="24"/>
              <w:shd w:val="clear" w:color="auto" w:fill="F7F7F8"/>
            </w:rPr>
            <w:t>Environmental:</w:t>
          </w:r>
        </w:p>
        <w:p w14:paraId="03095A90" w14:textId="05110C1F" w:rsidR="00196442" w:rsidRDefault="00E72A07" w:rsidP="00B43979">
          <w:pPr>
            <w:spacing w:after="0" w:line="360" w:lineRule="auto"/>
            <w:rPr>
              <w:rFonts w:asciiTheme="majorBidi" w:hAnsiTheme="majorBidi" w:cstheme="majorBidi"/>
              <w:szCs w:val="24"/>
              <w:shd w:val="clear" w:color="auto" w:fill="F7F7F8"/>
            </w:rPr>
          </w:pPr>
          <w:r w:rsidRPr="00AD09C9">
            <w:rPr>
              <w:rFonts w:asciiTheme="majorBidi" w:hAnsiTheme="majorBidi" w:cstheme="majorBidi"/>
              <w:b/>
              <w:bCs/>
              <w:i/>
              <w:iCs/>
              <w:szCs w:val="24"/>
              <w:shd w:val="clear" w:color="auto" w:fill="F7F7F8"/>
            </w:rPr>
            <w:t>Pollution aspects:</w:t>
          </w:r>
          <w:r w:rsidRPr="00AD09C9">
            <w:rPr>
              <w:rFonts w:asciiTheme="majorBidi" w:hAnsiTheme="majorBidi" w:cstheme="majorBidi"/>
              <w:szCs w:val="24"/>
              <w:shd w:val="clear" w:color="auto" w:fill="F7F7F8"/>
            </w:rPr>
            <w:t xml:space="preserve"> </w:t>
          </w:r>
          <w:r w:rsidR="00C2090E" w:rsidRPr="00AD09C9">
            <w:rPr>
              <w:rFonts w:asciiTheme="majorBidi" w:hAnsiTheme="majorBidi" w:cstheme="majorBidi"/>
              <w:szCs w:val="24"/>
              <w:shd w:val="clear" w:color="auto" w:fill="F7F7F8"/>
            </w:rPr>
            <w:t xml:space="preserve">Cigarettes, unquestionably the most popular tobacco product, have specific chemical filters. Unfortunately, these filters are contaminated with a variety of contaminants. Every time a cigarette is tossed inappropriately, another harmful chemical is released into the environment. As environmental consciousness rises, possibly </w:t>
          </w:r>
          <w:r w:rsidR="00946117" w:rsidRPr="00AD09C9">
            <w:rPr>
              <w:rFonts w:asciiTheme="majorBidi" w:hAnsiTheme="majorBidi" w:cstheme="majorBidi"/>
              <w:szCs w:val="24"/>
              <w:shd w:val="clear" w:color="auto" w:fill="F7F7F8"/>
            </w:rPr>
            <w:t>because of</w:t>
          </w:r>
          <w:r w:rsidR="00C2090E" w:rsidRPr="00AD09C9">
            <w:rPr>
              <w:rFonts w:asciiTheme="majorBidi" w:hAnsiTheme="majorBidi" w:cstheme="majorBidi"/>
              <w:szCs w:val="24"/>
              <w:shd w:val="clear" w:color="auto" w:fill="F7F7F8"/>
            </w:rPr>
            <w:t xml:space="preserve"> climate change knowledge, we may see a campaign against cigarettes from a pollution aspect</w:t>
          </w:r>
          <w:r w:rsidR="00946117" w:rsidRPr="00AD09C9">
            <w:rPr>
              <w:rFonts w:asciiTheme="majorBidi" w:hAnsiTheme="majorBidi" w:cstheme="majorBidi"/>
              <w:szCs w:val="24"/>
              <w:shd w:val="clear" w:color="auto" w:fill="F7F7F8"/>
            </w:rPr>
            <w:t xml:space="preserve"> </w:t>
          </w:r>
          <w:sdt>
            <w:sdtPr>
              <w:rPr>
                <w:rFonts w:asciiTheme="majorBidi" w:hAnsiTheme="majorBidi" w:cstheme="majorBidi"/>
                <w:szCs w:val="24"/>
                <w:shd w:val="clear" w:color="auto" w:fill="F7F7F8"/>
              </w:rPr>
              <w:id w:val="1394241978"/>
              <w:citation/>
            </w:sdtPr>
            <w:sdtContent>
              <w:r w:rsidR="00946117" w:rsidRPr="00AD09C9">
                <w:rPr>
                  <w:rFonts w:asciiTheme="majorBidi" w:hAnsiTheme="majorBidi" w:cstheme="majorBidi"/>
                  <w:szCs w:val="24"/>
                  <w:shd w:val="clear" w:color="auto" w:fill="F7F7F8"/>
                </w:rPr>
                <w:fldChar w:fldCharType="begin"/>
              </w:r>
              <w:r w:rsidR="00946117" w:rsidRPr="00AD09C9">
                <w:rPr>
                  <w:rFonts w:asciiTheme="majorBidi" w:hAnsiTheme="majorBidi" w:cstheme="majorBidi"/>
                  <w:szCs w:val="24"/>
                  <w:shd w:val="clear" w:color="auto" w:fill="F7F7F8"/>
                  <w:lang w:val="en-US"/>
                </w:rPr>
                <w:instrText xml:space="preserve"> CITATION Man20 \l 1033 </w:instrText>
              </w:r>
              <w:r w:rsidR="00946117" w:rsidRPr="00AD09C9">
                <w:rPr>
                  <w:rFonts w:asciiTheme="majorBidi" w:hAnsiTheme="majorBidi" w:cstheme="majorBidi"/>
                  <w:szCs w:val="24"/>
                  <w:shd w:val="clear" w:color="auto" w:fill="F7F7F8"/>
                </w:rPr>
                <w:fldChar w:fldCharType="separate"/>
              </w:r>
              <w:r w:rsidR="00E61403" w:rsidRPr="00E61403">
                <w:rPr>
                  <w:rFonts w:asciiTheme="majorBidi" w:hAnsiTheme="majorBidi" w:cstheme="majorBidi"/>
                  <w:noProof/>
                  <w:szCs w:val="24"/>
                  <w:shd w:val="clear" w:color="auto" w:fill="F7F7F8"/>
                  <w:lang w:val="en-US"/>
                </w:rPr>
                <w:t>(Mansouri, et al., 2020)</w:t>
              </w:r>
              <w:r w:rsidR="00946117" w:rsidRPr="00AD09C9">
                <w:rPr>
                  <w:rFonts w:asciiTheme="majorBidi" w:hAnsiTheme="majorBidi" w:cstheme="majorBidi"/>
                  <w:szCs w:val="24"/>
                  <w:shd w:val="clear" w:color="auto" w:fill="F7F7F8"/>
                </w:rPr>
                <w:fldChar w:fldCharType="end"/>
              </w:r>
            </w:sdtContent>
          </w:sdt>
          <w:r w:rsidR="00C2090E" w:rsidRPr="00AD09C9">
            <w:rPr>
              <w:rFonts w:asciiTheme="majorBidi" w:hAnsiTheme="majorBidi" w:cstheme="majorBidi"/>
              <w:szCs w:val="24"/>
              <w:shd w:val="clear" w:color="auto" w:fill="F7F7F8"/>
            </w:rPr>
            <w:t>.</w:t>
          </w:r>
        </w:p>
        <w:p w14:paraId="67280009" w14:textId="77777777" w:rsidR="00B43979" w:rsidRPr="00AD09C9" w:rsidRDefault="00B43979" w:rsidP="00B43979">
          <w:pPr>
            <w:spacing w:after="0" w:line="360" w:lineRule="auto"/>
            <w:rPr>
              <w:rFonts w:asciiTheme="majorBidi" w:hAnsiTheme="majorBidi" w:cstheme="majorBidi"/>
              <w:szCs w:val="24"/>
              <w:shd w:val="clear" w:color="auto" w:fill="F7F7F8"/>
            </w:rPr>
          </w:pPr>
        </w:p>
        <w:p w14:paraId="0EACF696" w14:textId="5CE6BA57" w:rsidR="00196442" w:rsidRPr="00AD09C9" w:rsidRDefault="00196442" w:rsidP="00B43979">
          <w:pPr>
            <w:pStyle w:val="Heading1"/>
            <w:spacing w:before="0" w:after="0" w:line="360" w:lineRule="auto"/>
            <w:rPr>
              <w:rFonts w:asciiTheme="majorBidi" w:hAnsiTheme="majorBidi" w:cstheme="majorBidi"/>
            </w:rPr>
          </w:pPr>
          <w:bookmarkStart w:id="14" w:name="_Hlk144466707"/>
          <w:bookmarkStart w:id="15" w:name="_Toc144468815"/>
          <w:r w:rsidRPr="00AD09C9">
            <w:rPr>
              <w:rFonts w:asciiTheme="majorBidi" w:hAnsiTheme="majorBidi" w:cstheme="majorBidi"/>
            </w:rPr>
            <w:t>Micro-Environment Analysis</w:t>
          </w:r>
          <w:bookmarkEnd w:id="15"/>
        </w:p>
        <w:bookmarkEnd w:id="14"/>
        <w:p w14:paraId="7B32203B" w14:textId="3DBB1F81" w:rsidR="00196442" w:rsidRPr="00AD09C9" w:rsidRDefault="00196442" w:rsidP="00B43979">
          <w:pPr>
            <w:spacing w:after="0" w:line="360" w:lineRule="auto"/>
            <w:jc w:val="both"/>
            <w:rPr>
              <w:rFonts w:asciiTheme="majorBidi" w:hAnsiTheme="majorBidi" w:cstheme="majorBidi"/>
              <w:szCs w:val="24"/>
            </w:rPr>
          </w:pPr>
          <w:r w:rsidRPr="00AD09C9">
            <w:rPr>
              <w:rFonts w:asciiTheme="majorBidi" w:hAnsiTheme="majorBidi" w:cstheme="majorBidi"/>
              <w:szCs w:val="24"/>
            </w:rPr>
            <w:t>The</w:t>
          </w:r>
          <w:r w:rsidR="00EC2E50" w:rsidRPr="00AD09C9">
            <w:rPr>
              <w:rFonts w:asciiTheme="majorBidi" w:hAnsiTheme="majorBidi" w:cstheme="majorBidi"/>
              <w:szCs w:val="24"/>
            </w:rPr>
            <w:t xml:space="preserve"> </w:t>
          </w:r>
          <w:r w:rsidR="00B90859" w:rsidRPr="00AD09C9">
            <w:rPr>
              <w:rFonts w:asciiTheme="majorBidi" w:hAnsiTheme="majorBidi" w:cstheme="majorBidi"/>
              <w:szCs w:val="24"/>
            </w:rPr>
            <w:t>Micro-environmental factors include customer base, warehouse location, and local pressure groups. Macro-environmental factors include government legislation, foreign competition, exchange rate fluctuations, and climate changes. Marketers can influence external elements and react appropriately to avoid threats and exploit opportunities. Micro-</w:t>
          </w:r>
          <w:r w:rsidR="00B90859" w:rsidRPr="00AD09C9">
            <w:rPr>
              <w:rFonts w:asciiTheme="majorBidi" w:hAnsiTheme="majorBidi" w:cstheme="majorBidi"/>
              <w:szCs w:val="24"/>
            </w:rPr>
            <w:lastRenderedPageBreak/>
            <w:t xml:space="preserve">environment elements include competitors, customers, suppliers, intermediaries, and some publics </w:t>
          </w:r>
          <w:sdt>
            <w:sdtPr>
              <w:rPr>
                <w:rFonts w:asciiTheme="majorBidi" w:hAnsiTheme="majorBidi" w:cstheme="majorBidi"/>
                <w:szCs w:val="24"/>
              </w:rPr>
              <w:id w:val="-118992767"/>
              <w:citation/>
            </w:sdtPr>
            <w:sdtContent>
              <w:r w:rsidR="00B90859" w:rsidRPr="00AD09C9">
                <w:rPr>
                  <w:rFonts w:asciiTheme="majorBidi" w:hAnsiTheme="majorBidi" w:cstheme="majorBidi"/>
                  <w:szCs w:val="24"/>
                </w:rPr>
                <w:fldChar w:fldCharType="begin"/>
              </w:r>
              <w:r w:rsidR="00225894" w:rsidRPr="00AD09C9">
                <w:rPr>
                  <w:rFonts w:asciiTheme="majorBidi" w:hAnsiTheme="majorBidi" w:cstheme="majorBidi"/>
                  <w:szCs w:val="24"/>
                  <w:lang w:val="en-US"/>
                </w:rPr>
                <w:instrText xml:space="preserve">CITATION Jim \p "23 &amp;amp; 27" \l 1033 </w:instrText>
              </w:r>
              <w:r w:rsidR="00B90859"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(Blythe, 2019, p. 23 &amp; 27)</w:t>
              </w:r>
              <w:r w:rsidR="00B90859" w:rsidRPr="00AD09C9">
                <w:rPr>
                  <w:rFonts w:asciiTheme="majorBidi" w:hAnsiTheme="majorBidi" w:cstheme="majorBidi"/>
                  <w:szCs w:val="24"/>
                </w:rPr>
                <w:fldChar w:fldCharType="end"/>
              </w:r>
            </w:sdtContent>
          </w:sdt>
          <w:r w:rsidR="00B90859" w:rsidRPr="00AD09C9">
            <w:rPr>
              <w:rFonts w:asciiTheme="majorBidi" w:hAnsiTheme="majorBidi" w:cstheme="majorBidi"/>
              <w:szCs w:val="24"/>
            </w:rPr>
            <w:t>.</w:t>
          </w:r>
        </w:p>
        <w:p w14:paraId="54B2D392" w14:textId="77777777" w:rsidR="00B43979" w:rsidRDefault="00B43979" w:rsidP="00B43979">
          <w:pPr>
            <w:spacing w:after="0" w:line="360" w:lineRule="auto"/>
            <w:jc w:val="both"/>
            <w:rPr>
              <w:rFonts w:asciiTheme="majorBidi" w:hAnsiTheme="majorBidi" w:cstheme="majorBidi"/>
              <w:b/>
              <w:bCs/>
              <w:i/>
              <w:iCs/>
              <w:szCs w:val="24"/>
            </w:rPr>
          </w:pPr>
        </w:p>
        <w:p w14:paraId="1207584B" w14:textId="55429BFA" w:rsidR="00B90859" w:rsidRPr="00AD09C9" w:rsidRDefault="00B90859" w:rsidP="00B43979">
          <w:pPr>
            <w:spacing w:after="0" w:line="360" w:lineRule="auto"/>
            <w:jc w:val="both"/>
            <w:rPr>
              <w:rFonts w:asciiTheme="majorBidi" w:hAnsiTheme="majorBidi" w:cstheme="majorBidi"/>
              <w:szCs w:val="24"/>
            </w:rPr>
          </w:pPr>
          <w:r w:rsidRPr="00AD09C9">
            <w:rPr>
              <w:rFonts w:asciiTheme="majorBidi" w:hAnsiTheme="majorBidi" w:cstheme="majorBidi"/>
              <w:b/>
              <w:bCs/>
              <w:i/>
              <w:iCs/>
              <w:szCs w:val="24"/>
            </w:rPr>
            <w:t>Competitors:</w:t>
          </w:r>
          <w:r w:rsidR="00CE0395" w:rsidRPr="00AD09C9">
            <w:rPr>
              <w:rFonts w:asciiTheme="majorBidi" w:hAnsiTheme="majorBidi" w:cstheme="majorBidi"/>
              <w:b/>
              <w:bCs/>
              <w:i/>
              <w:iCs/>
              <w:szCs w:val="24"/>
            </w:rPr>
            <w:t xml:space="preserve"> </w:t>
          </w:r>
          <w:r w:rsidR="00CE0395" w:rsidRPr="00AD09C9">
            <w:rPr>
              <w:rFonts w:asciiTheme="majorBidi" w:hAnsiTheme="majorBidi" w:cstheme="majorBidi"/>
              <w:szCs w:val="24"/>
            </w:rPr>
            <w:t>To address consumer wants, marketing managers must identify competitors who provide substitutes. The Five Forces model developed by Michael Porter is a useful tool for performing competitive analysis</w:t>
          </w:r>
          <w:r w:rsidR="00CE0395" w:rsidRPr="00AD09C9">
            <w:rPr>
              <w:rFonts w:asciiTheme="majorBidi" w:hAnsiTheme="majorBidi" w:cstheme="majorBidi"/>
              <w:szCs w:val="24"/>
            </w:rPr>
            <w:t xml:space="preserve"> </w:t>
          </w:r>
          <w:sdt>
            <w:sdtPr>
              <w:rPr>
                <w:rFonts w:asciiTheme="majorBidi" w:hAnsiTheme="majorBidi" w:cstheme="majorBidi"/>
                <w:szCs w:val="24"/>
              </w:rPr>
              <w:id w:val="-670874639"/>
              <w:citation/>
            </w:sdtPr>
            <w:sdtContent>
              <w:r w:rsidR="00CE0395" w:rsidRPr="00AD09C9">
                <w:rPr>
                  <w:rFonts w:asciiTheme="majorBidi" w:hAnsiTheme="majorBidi" w:cstheme="majorBidi"/>
                  <w:szCs w:val="24"/>
                </w:rPr>
                <w:fldChar w:fldCharType="begin"/>
              </w:r>
              <w:r w:rsidR="00CE0395" w:rsidRPr="00AD09C9">
                <w:rPr>
                  <w:rFonts w:asciiTheme="majorBidi" w:hAnsiTheme="majorBidi" w:cstheme="majorBidi"/>
                  <w:szCs w:val="24"/>
                  <w:lang w:val="en-US"/>
                </w:rPr>
                <w:instrText xml:space="preserve">CITATION Jim \p 28 \l 1033 </w:instrText>
              </w:r>
              <w:r w:rsidR="00CE0395"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(Blythe, 2019, p. 28)</w:t>
              </w:r>
              <w:r w:rsidR="00CE0395" w:rsidRPr="00AD09C9">
                <w:rPr>
                  <w:rFonts w:asciiTheme="majorBidi" w:hAnsiTheme="majorBidi" w:cstheme="majorBidi"/>
                  <w:szCs w:val="24"/>
                </w:rPr>
                <w:fldChar w:fldCharType="end"/>
              </w:r>
            </w:sdtContent>
          </w:sdt>
          <w:r w:rsidR="00CE0395" w:rsidRPr="00AD09C9">
            <w:rPr>
              <w:rFonts w:asciiTheme="majorBidi" w:hAnsiTheme="majorBidi" w:cstheme="majorBidi"/>
              <w:szCs w:val="24"/>
            </w:rPr>
            <w:t>.</w:t>
          </w:r>
        </w:p>
        <w:p w14:paraId="6D7AA58D" w14:textId="010CD942" w:rsidR="00B90859" w:rsidRPr="00AD09C9" w:rsidRDefault="00A900C3" w:rsidP="00B43979">
          <w:pPr>
            <w:spacing w:after="0" w:line="360" w:lineRule="auto"/>
            <w:jc w:val="both"/>
            <w:rPr>
              <w:rFonts w:asciiTheme="majorBidi" w:hAnsiTheme="majorBidi" w:cstheme="majorBidi"/>
              <w:szCs w:val="24"/>
            </w:rPr>
          </w:pPr>
          <w:r w:rsidRPr="00AD09C9">
            <w:rPr>
              <w:rFonts w:asciiTheme="majorBidi" w:hAnsiTheme="majorBidi" w:cstheme="majorBidi"/>
              <w:b/>
              <w:bCs/>
              <w:i/>
              <w:iCs/>
              <w:szCs w:val="24"/>
            </w:rPr>
            <w:t>Suppliers:</w:t>
          </w:r>
          <w:r w:rsidR="00CE0395" w:rsidRPr="00AD09C9">
            <w:rPr>
              <w:rFonts w:asciiTheme="majorBidi" w:hAnsiTheme="majorBidi" w:cstheme="majorBidi"/>
              <w:b/>
              <w:bCs/>
              <w:i/>
              <w:iCs/>
              <w:szCs w:val="24"/>
            </w:rPr>
            <w:t xml:space="preserve"> </w:t>
          </w:r>
          <w:r w:rsidR="00CE0395" w:rsidRPr="00AD09C9">
            <w:rPr>
              <w:rFonts w:asciiTheme="majorBidi" w:hAnsiTheme="majorBidi" w:cstheme="majorBidi"/>
              <w:szCs w:val="24"/>
            </w:rPr>
            <w:t>Suppliers are companies that offer the resources, materials, components, or services that a company needs to make goods or provide services. Maintaining a smooth and reliable supply chain requires strong relationships with suppliers. Supplier dependability, price, material quality, and timely delivery all have a direct impact on a company's performance and product quality</w:t>
          </w:r>
          <w:r w:rsidR="00CE0395" w:rsidRPr="00AD09C9">
            <w:rPr>
              <w:rFonts w:asciiTheme="majorBidi" w:hAnsiTheme="majorBidi" w:cstheme="majorBidi"/>
              <w:szCs w:val="24"/>
            </w:rPr>
            <w:t xml:space="preserve"> </w:t>
          </w:r>
          <w:sdt>
            <w:sdtPr>
              <w:rPr>
                <w:rFonts w:asciiTheme="majorBidi" w:hAnsiTheme="majorBidi" w:cstheme="majorBidi"/>
                <w:szCs w:val="24"/>
              </w:rPr>
              <w:id w:val="-768775450"/>
              <w:citation/>
            </w:sdtPr>
            <w:sdtContent>
              <w:r w:rsidR="00CE0395" w:rsidRPr="00AD09C9">
                <w:rPr>
                  <w:rFonts w:asciiTheme="majorBidi" w:hAnsiTheme="majorBidi" w:cstheme="majorBidi"/>
                  <w:szCs w:val="24"/>
                </w:rPr>
                <w:fldChar w:fldCharType="begin"/>
              </w:r>
              <w:r w:rsidR="00CE0395" w:rsidRPr="00AD09C9">
                <w:rPr>
                  <w:rFonts w:asciiTheme="majorBidi" w:hAnsiTheme="majorBidi" w:cstheme="majorBidi"/>
                  <w:szCs w:val="24"/>
                  <w:lang w:val="en-US"/>
                </w:rPr>
                <w:instrText xml:space="preserve">CITATION Jim \p 30-31 \l 1033 </w:instrText>
              </w:r>
              <w:r w:rsidR="00CE0395"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(Blythe, 2019, pp. 30-31)</w:t>
              </w:r>
              <w:r w:rsidR="00CE0395" w:rsidRPr="00AD09C9">
                <w:rPr>
                  <w:rFonts w:asciiTheme="majorBidi" w:hAnsiTheme="majorBidi" w:cstheme="majorBidi"/>
                  <w:szCs w:val="24"/>
                </w:rPr>
                <w:fldChar w:fldCharType="end"/>
              </w:r>
            </w:sdtContent>
          </w:sdt>
          <w:r w:rsidR="00CE0395" w:rsidRPr="00AD09C9">
            <w:rPr>
              <w:rFonts w:asciiTheme="majorBidi" w:hAnsiTheme="majorBidi" w:cstheme="majorBidi"/>
              <w:szCs w:val="24"/>
            </w:rPr>
            <w:t>.</w:t>
          </w:r>
        </w:p>
        <w:p w14:paraId="7608A0C3" w14:textId="3A1FBAE7" w:rsidR="00CE0395" w:rsidRPr="00AD09C9" w:rsidRDefault="00A900C3" w:rsidP="00B43979">
          <w:pPr>
            <w:spacing w:after="0" w:line="360" w:lineRule="auto"/>
            <w:jc w:val="both"/>
            <w:rPr>
              <w:rFonts w:asciiTheme="majorBidi" w:hAnsiTheme="majorBidi" w:cstheme="majorBidi"/>
              <w:szCs w:val="24"/>
            </w:rPr>
          </w:pPr>
          <w:r w:rsidRPr="00AD09C9">
            <w:rPr>
              <w:rFonts w:asciiTheme="majorBidi" w:hAnsiTheme="majorBidi" w:cstheme="majorBidi"/>
              <w:b/>
              <w:bCs/>
              <w:i/>
              <w:iCs/>
              <w:szCs w:val="24"/>
            </w:rPr>
            <w:t>Intermediaries:</w:t>
          </w:r>
          <w:r w:rsidR="00CE0395" w:rsidRPr="00AD09C9">
            <w:rPr>
              <w:rFonts w:asciiTheme="majorBidi" w:hAnsiTheme="majorBidi" w:cstheme="majorBidi"/>
              <w:b/>
              <w:bCs/>
              <w:i/>
              <w:iCs/>
              <w:szCs w:val="24"/>
            </w:rPr>
            <w:t xml:space="preserve"> </w:t>
          </w:r>
          <w:r w:rsidR="000941FE" w:rsidRPr="00AD09C9">
            <w:rPr>
              <w:rFonts w:asciiTheme="majorBidi" w:hAnsiTheme="majorBidi" w:cstheme="majorBidi"/>
              <w:szCs w:val="24"/>
            </w:rPr>
            <w:t>Intermediaries, sometimes known as intermediaries, are entities or businesses that enable the delivery of goods or services from the manufacturer to the end user. Retailers, wholesalers, distributors, and agents fall within this category. Intermediaries play an important role in making products available to consumers by managing transportation, inventories, and frequently providing a physical or digital transaction platform</w:t>
          </w:r>
          <w:r w:rsidR="000941FE" w:rsidRPr="00AD09C9">
            <w:rPr>
              <w:rFonts w:asciiTheme="majorBidi" w:hAnsiTheme="majorBidi" w:cstheme="majorBidi"/>
              <w:szCs w:val="24"/>
            </w:rPr>
            <w:t xml:space="preserve"> </w:t>
          </w:r>
          <w:sdt>
            <w:sdtPr>
              <w:rPr>
                <w:rFonts w:asciiTheme="majorBidi" w:hAnsiTheme="majorBidi" w:cstheme="majorBidi"/>
                <w:szCs w:val="24"/>
              </w:rPr>
              <w:id w:val="-1433815368"/>
              <w:citation/>
            </w:sdtPr>
            <w:sdtContent>
              <w:r w:rsidR="000941FE" w:rsidRPr="00AD09C9">
                <w:rPr>
                  <w:rFonts w:asciiTheme="majorBidi" w:hAnsiTheme="majorBidi" w:cstheme="majorBidi"/>
                  <w:szCs w:val="24"/>
                </w:rPr>
                <w:fldChar w:fldCharType="begin"/>
              </w:r>
              <w:r w:rsidR="000941FE" w:rsidRPr="00AD09C9">
                <w:rPr>
                  <w:rFonts w:asciiTheme="majorBidi" w:hAnsiTheme="majorBidi" w:cstheme="majorBidi"/>
                  <w:szCs w:val="24"/>
                  <w:lang w:val="en-US"/>
                </w:rPr>
                <w:instrText xml:space="preserve">CITATION Jim \p 31 \l 1033 </w:instrText>
              </w:r>
              <w:r w:rsidR="000941FE"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(Blythe, 2019, p. 31)</w:t>
              </w:r>
              <w:r w:rsidR="000941FE" w:rsidRPr="00AD09C9">
                <w:rPr>
                  <w:rFonts w:asciiTheme="majorBidi" w:hAnsiTheme="majorBidi" w:cstheme="majorBidi"/>
                  <w:szCs w:val="24"/>
                </w:rPr>
                <w:fldChar w:fldCharType="end"/>
              </w:r>
            </w:sdtContent>
          </w:sdt>
          <w:r w:rsidR="000941FE" w:rsidRPr="00AD09C9">
            <w:rPr>
              <w:rFonts w:asciiTheme="majorBidi" w:hAnsiTheme="majorBidi" w:cstheme="majorBidi"/>
              <w:szCs w:val="24"/>
            </w:rPr>
            <w:t>.</w:t>
          </w:r>
        </w:p>
        <w:p w14:paraId="72222C24" w14:textId="484EBF83" w:rsidR="000941FE" w:rsidRPr="00AD09C9" w:rsidRDefault="00CE0395" w:rsidP="00B43979">
          <w:pPr>
            <w:spacing w:after="0" w:line="360" w:lineRule="auto"/>
            <w:rPr>
              <w:rFonts w:asciiTheme="majorBidi" w:hAnsiTheme="majorBidi" w:cstheme="majorBidi"/>
              <w:szCs w:val="24"/>
            </w:rPr>
          </w:pPr>
          <w:r w:rsidRPr="00AD09C9">
            <w:rPr>
              <w:rFonts w:asciiTheme="majorBidi" w:hAnsiTheme="majorBidi" w:cstheme="majorBidi"/>
              <w:b/>
              <w:bCs/>
              <w:i/>
              <w:iCs/>
              <w:szCs w:val="24"/>
            </w:rPr>
            <w:t xml:space="preserve">Customers: </w:t>
          </w:r>
          <w:r w:rsidRPr="00AD09C9">
            <w:rPr>
              <w:rFonts w:asciiTheme="majorBidi" w:hAnsiTheme="majorBidi" w:cstheme="majorBidi"/>
              <w:szCs w:val="24"/>
            </w:rPr>
            <w:t xml:space="preserve">Customers are at the heart of any business since they are the persons or entities who buy and use a company's products or services. Understanding the demands, interests, behaviours, and demographics of customers is critical for developing solutions that match their expectations. Marketers analyse client categories </w:t>
          </w:r>
          <w:r w:rsidRPr="00AD09C9">
            <w:rPr>
              <w:rFonts w:asciiTheme="majorBidi" w:hAnsiTheme="majorBidi" w:cstheme="majorBidi"/>
              <w:szCs w:val="24"/>
            </w:rPr>
            <w:t>to</w:t>
          </w:r>
          <w:r w:rsidRPr="00AD09C9">
            <w:rPr>
              <w:rFonts w:asciiTheme="majorBidi" w:hAnsiTheme="majorBidi" w:cstheme="majorBidi"/>
              <w:szCs w:val="24"/>
            </w:rPr>
            <w:t xml:space="preserve"> customise marketing tactics, positioning, and messaging </w:t>
          </w:r>
          <w:r w:rsidR="00D825D4" w:rsidRPr="00AD09C9">
            <w:rPr>
              <w:rFonts w:asciiTheme="majorBidi" w:hAnsiTheme="majorBidi" w:cstheme="majorBidi"/>
              <w:szCs w:val="24"/>
            </w:rPr>
            <w:t>to</w:t>
          </w:r>
          <w:r w:rsidRPr="00AD09C9">
            <w:rPr>
              <w:rFonts w:asciiTheme="majorBidi" w:hAnsiTheme="majorBidi" w:cstheme="majorBidi"/>
              <w:szCs w:val="24"/>
            </w:rPr>
            <w:t xml:space="preserve"> effectively attract and keep customers</w:t>
          </w:r>
          <w:r w:rsidRPr="00AD09C9">
            <w:rPr>
              <w:rFonts w:asciiTheme="majorBidi" w:hAnsiTheme="majorBidi" w:cstheme="majorBidi"/>
              <w:szCs w:val="24"/>
            </w:rPr>
            <w:t xml:space="preserve"> </w:t>
          </w:r>
          <w:sdt>
            <w:sdtPr>
              <w:rPr>
                <w:rFonts w:asciiTheme="majorBidi" w:hAnsiTheme="majorBidi" w:cstheme="majorBidi"/>
                <w:szCs w:val="24"/>
              </w:rPr>
              <w:id w:val="-2133236593"/>
              <w:citation/>
            </w:sdtPr>
            <w:sdtContent>
              <w:r w:rsidRPr="00AD09C9">
                <w:rPr>
                  <w:rFonts w:asciiTheme="majorBidi" w:hAnsiTheme="majorBidi" w:cstheme="majorBidi"/>
                  <w:szCs w:val="24"/>
                </w:rPr>
                <w:fldChar w:fldCharType="begin"/>
              </w:r>
              <w:r w:rsidRPr="00AD09C9">
                <w:rPr>
                  <w:rFonts w:asciiTheme="majorBidi" w:hAnsiTheme="majorBidi" w:cstheme="majorBidi"/>
                  <w:szCs w:val="24"/>
                  <w:lang w:val="en-US"/>
                </w:rPr>
                <w:instrText xml:space="preserve">CITATION Jim \p 30 \l 1033 </w:instrText>
              </w:r>
              <w:r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(Blythe, 2019, p. 30)</w:t>
              </w:r>
              <w:r w:rsidRPr="00AD09C9">
                <w:rPr>
                  <w:rFonts w:asciiTheme="majorBidi" w:hAnsiTheme="majorBidi" w:cstheme="majorBidi"/>
                  <w:szCs w:val="24"/>
                </w:rPr>
                <w:fldChar w:fldCharType="end"/>
              </w:r>
            </w:sdtContent>
          </w:sdt>
          <w:r w:rsidRPr="00AD09C9">
            <w:rPr>
              <w:rFonts w:asciiTheme="majorBidi" w:hAnsiTheme="majorBidi" w:cstheme="majorBidi"/>
              <w:szCs w:val="24"/>
            </w:rPr>
            <w:t>.</w:t>
          </w:r>
        </w:p>
        <w:p w14:paraId="4E1F5E3F" w14:textId="7CEB5F62" w:rsidR="00A900C3" w:rsidRPr="00AD09C9" w:rsidRDefault="00CE0395" w:rsidP="00B43979">
          <w:pPr>
            <w:spacing w:after="0" w:line="360" w:lineRule="auto"/>
            <w:jc w:val="both"/>
            <w:rPr>
              <w:rFonts w:asciiTheme="majorBidi" w:hAnsiTheme="majorBidi" w:cstheme="majorBidi"/>
              <w:szCs w:val="24"/>
            </w:rPr>
          </w:pPr>
          <w:r w:rsidRPr="00AD09C9">
            <w:rPr>
              <w:rFonts w:asciiTheme="majorBidi" w:hAnsiTheme="majorBidi" w:cstheme="majorBidi"/>
              <w:b/>
              <w:bCs/>
              <w:i/>
              <w:iCs/>
              <w:szCs w:val="24"/>
            </w:rPr>
            <w:t>Public:</w:t>
          </w:r>
          <w:r w:rsidR="000941FE" w:rsidRPr="00AD09C9">
            <w:rPr>
              <w:rFonts w:asciiTheme="majorBidi" w:hAnsiTheme="majorBidi" w:cstheme="majorBidi"/>
              <w:b/>
              <w:bCs/>
              <w:i/>
              <w:iCs/>
              <w:szCs w:val="24"/>
            </w:rPr>
            <w:t xml:space="preserve"> </w:t>
          </w:r>
          <w:r w:rsidR="000941FE" w:rsidRPr="00AD09C9">
            <w:rPr>
              <w:rFonts w:asciiTheme="majorBidi" w:hAnsiTheme="majorBidi" w:cstheme="majorBidi"/>
              <w:szCs w:val="24"/>
            </w:rPr>
            <w:t>The micro-environment influences an organization's actions and possible dangers by covering financial, regional, governmental, media outlets, and citizen action publics. While the organisation has authority over most elements, goodwill from such publics helps preserve harmony with neighbours and reduces short-term challenges</w:t>
          </w:r>
          <w:r w:rsidR="000941FE" w:rsidRPr="00AD09C9">
            <w:rPr>
              <w:rFonts w:asciiTheme="majorBidi" w:hAnsiTheme="majorBidi" w:cstheme="majorBidi"/>
              <w:szCs w:val="24"/>
            </w:rPr>
            <w:t xml:space="preserve"> </w:t>
          </w:r>
          <w:sdt>
            <w:sdtPr>
              <w:rPr>
                <w:rFonts w:asciiTheme="majorBidi" w:hAnsiTheme="majorBidi" w:cstheme="majorBidi"/>
                <w:szCs w:val="24"/>
              </w:rPr>
              <w:id w:val="-1994333367"/>
              <w:citation/>
            </w:sdtPr>
            <w:sdtContent>
              <w:r w:rsidR="000941FE" w:rsidRPr="00AD09C9">
                <w:rPr>
                  <w:rFonts w:asciiTheme="majorBidi" w:hAnsiTheme="majorBidi" w:cstheme="majorBidi"/>
                  <w:szCs w:val="24"/>
                </w:rPr>
                <w:fldChar w:fldCharType="begin"/>
              </w:r>
              <w:r w:rsidR="000941FE" w:rsidRPr="00AD09C9">
                <w:rPr>
                  <w:rFonts w:asciiTheme="majorBidi" w:hAnsiTheme="majorBidi" w:cstheme="majorBidi"/>
                  <w:szCs w:val="24"/>
                  <w:lang w:val="en-US"/>
                </w:rPr>
                <w:instrText xml:space="preserve">CITATION Jim \p 31-32 \l 1033 </w:instrText>
              </w:r>
              <w:r w:rsidR="000941FE"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(Blythe, 2019, pp. 31-32)</w:t>
              </w:r>
              <w:r w:rsidR="000941FE" w:rsidRPr="00AD09C9">
                <w:rPr>
                  <w:rFonts w:asciiTheme="majorBidi" w:hAnsiTheme="majorBidi" w:cstheme="majorBidi"/>
                  <w:szCs w:val="24"/>
                </w:rPr>
                <w:fldChar w:fldCharType="end"/>
              </w:r>
            </w:sdtContent>
          </w:sdt>
          <w:r w:rsidR="000941FE" w:rsidRPr="00AD09C9">
            <w:rPr>
              <w:rFonts w:asciiTheme="majorBidi" w:hAnsiTheme="majorBidi" w:cstheme="majorBidi"/>
              <w:szCs w:val="24"/>
            </w:rPr>
            <w:t>.</w:t>
          </w:r>
        </w:p>
        <w:p w14:paraId="2BDEF4F9" w14:textId="77777777" w:rsidR="00196442" w:rsidRPr="00AD09C9" w:rsidRDefault="00196442" w:rsidP="00B43979">
          <w:pPr>
            <w:spacing w:after="0" w:line="360" w:lineRule="auto"/>
            <w:jc w:val="both"/>
            <w:rPr>
              <w:rFonts w:asciiTheme="majorBidi" w:hAnsiTheme="majorBidi" w:cstheme="majorBidi"/>
              <w:szCs w:val="24"/>
            </w:rPr>
          </w:pPr>
        </w:p>
        <w:p w14:paraId="73601A32" w14:textId="77777777" w:rsidR="00196442" w:rsidRPr="00AD09C9" w:rsidRDefault="00196442" w:rsidP="00B43979">
          <w:pPr>
            <w:pStyle w:val="Heading2"/>
            <w:spacing w:before="0"/>
            <w:rPr>
              <w:rFonts w:asciiTheme="majorBidi" w:hAnsiTheme="majorBidi"/>
            </w:rPr>
          </w:pPr>
          <w:bookmarkStart w:id="16" w:name="_Hlk144466714"/>
          <w:bookmarkStart w:id="17" w:name="_Toc144468816"/>
          <w:r w:rsidRPr="00AD09C9">
            <w:rPr>
              <w:rFonts w:asciiTheme="majorBidi" w:hAnsiTheme="majorBidi"/>
            </w:rPr>
            <w:t>Industry Life Cycle</w:t>
          </w:r>
          <w:bookmarkEnd w:id="17"/>
        </w:p>
        <w:bookmarkEnd w:id="16"/>
        <w:p w14:paraId="73816B03" w14:textId="46EDF1FC" w:rsidR="00AA500F" w:rsidRPr="00AD09C9" w:rsidRDefault="002A024B" w:rsidP="00B43979">
          <w:pPr>
            <w:spacing w:after="0" w:line="360" w:lineRule="auto"/>
            <w:jc w:val="both"/>
            <w:rPr>
              <w:rFonts w:asciiTheme="majorBidi" w:hAnsiTheme="majorBidi" w:cstheme="majorBidi"/>
              <w:szCs w:val="24"/>
            </w:rPr>
          </w:pPr>
          <w:r w:rsidRPr="00AD09C9">
            <w:rPr>
              <w:rFonts w:asciiTheme="majorBidi" w:hAnsiTheme="majorBidi" w:cstheme="majorBidi"/>
              <w:szCs w:val="24"/>
            </w:rPr>
            <w:t xml:space="preserve">According to the industry life-cycle idea, industries begin small in the startup stage, then gradually grow, resulting in a shake-out stage. The industry life cycle highlights the importance of dynamic industry structure analysis to understand the existing strength of competitive factors and how they may change over time </w:t>
          </w:r>
          <w:sdt>
            <w:sdtPr>
              <w:rPr>
                <w:rFonts w:asciiTheme="majorBidi" w:hAnsiTheme="majorBidi" w:cstheme="majorBidi"/>
                <w:szCs w:val="24"/>
              </w:rPr>
              <w:id w:val="-224222423"/>
              <w:citation/>
            </w:sdtPr>
            <w:sdtContent>
              <w:r w:rsidRPr="00AD09C9">
                <w:rPr>
                  <w:rFonts w:asciiTheme="majorBidi" w:hAnsiTheme="majorBidi" w:cstheme="majorBidi"/>
                  <w:szCs w:val="24"/>
                </w:rPr>
                <w:fldChar w:fldCharType="begin"/>
              </w:r>
              <w:r w:rsidRPr="00AD09C9">
                <w:rPr>
                  <w:rFonts w:asciiTheme="majorBidi" w:hAnsiTheme="majorBidi" w:cstheme="majorBidi"/>
                  <w:szCs w:val="24"/>
                  <w:lang w:val="en-US"/>
                </w:rPr>
                <w:instrText xml:space="preserve">CITATION Whi19 \p 77-78 \l 1033 </w:instrText>
              </w:r>
              <w:r w:rsidRPr="00AD09C9">
                <w:rPr>
                  <w:rFonts w:asciiTheme="majorBidi" w:hAnsiTheme="majorBidi" w:cstheme="majorBidi"/>
                  <w:szCs w:val="24"/>
                </w:rPr>
                <w:fldChar w:fldCharType="separate"/>
              </w:r>
              <w:r w:rsidR="00E61403" w:rsidRPr="00E61403">
                <w:rPr>
                  <w:rFonts w:asciiTheme="majorBidi" w:hAnsiTheme="majorBidi" w:cstheme="majorBidi"/>
                  <w:noProof/>
                  <w:szCs w:val="24"/>
                </w:rPr>
                <w:t>(Whittington, et al., 2019, pp. 77-78)</w:t>
              </w:r>
              <w:r w:rsidRPr="00AD09C9">
                <w:rPr>
                  <w:rFonts w:asciiTheme="majorBidi" w:hAnsiTheme="majorBidi" w:cstheme="majorBidi"/>
                  <w:szCs w:val="24"/>
                </w:rPr>
                <w:fldChar w:fldCharType="end"/>
              </w:r>
            </w:sdtContent>
          </w:sdt>
          <w:r w:rsidRPr="00AD09C9">
            <w:rPr>
              <w:rFonts w:asciiTheme="majorBidi" w:hAnsiTheme="majorBidi" w:cstheme="majorBidi"/>
              <w:szCs w:val="24"/>
            </w:rPr>
            <w:t>.</w:t>
          </w:r>
        </w:p>
        <w:p w14:paraId="264E5508" w14:textId="77777777" w:rsidR="00B43979" w:rsidRDefault="00B43979" w:rsidP="00B43979">
          <w:pPr>
            <w:pStyle w:val="Heading7"/>
            <w:spacing w:after="0"/>
          </w:pPr>
        </w:p>
        <w:p w14:paraId="6F0C7832" w14:textId="5759ACFD" w:rsidR="005C2F09" w:rsidRPr="00AD09C9" w:rsidRDefault="005C2F09" w:rsidP="00B43979">
          <w:pPr>
            <w:pStyle w:val="Heading7"/>
            <w:spacing w:after="0"/>
          </w:pPr>
          <w:r w:rsidRPr="00AD09C9">
            <w:t>Critical analysis of British American Tobacco’s Industry Life cycle</w:t>
          </w:r>
        </w:p>
        <w:p w14:paraId="0EFCA766" w14:textId="77777777" w:rsidR="005C2F09" w:rsidRPr="00AD09C9" w:rsidRDefault="005C2F09" w:rsidP="00B43979">
          <w:pPr>
            <w:spacing w:after="0" w:line="360" w:lineRule="auto"/>
            <w:rPr>
              <w:rFonts w:asciiTheme="majorBidi" w:hAnsiTheme="majorBidi" w:cstheme="majorBidi"/>
              <w:szCs w:val="24"/>
            </w:rPr>
          </w:pPr>
        </w:p>
        <w:p w14:paraId="0DAEABA8" w14:textId="77777777" w:rsidR="005C2F09" w:rsidRPr="00AD09C9" w:rsidRDefault="005C2F09" w:rsidP="00B43979">
          <w:pPr>
            <w:spacing w:after="0" w:line="360" w:lineRule="auto"/>
            <w:rPr>
              <w:rFonts w:asciiTheme="majorBidi" w:hAnsiTheme="majorBidi" w:cstheme="majorBidi"/>
              <w:b/>
              <w:bCs/>
              <w:szCs w:val="24"/>
            </w:rPr>
          </w:pPr>
          <w:r w:rsidRPr="00AD09C9">
            <w:rPr>
              <w:rFonts w:asciiTheme="majorBidi" w:hAnsiTheme="majorBidi" w:cstheme="majorBidi"/>
              <w:b/>
              <w:bCs/>
              <w:szCs w:val="24"/>
            </w:rPr>
            <w:t>Growth:</w:t>
          </w:r>
        </w:p>
        <w:p w14:paraId="5D3E3EA4" w14:textId="3066C469" w:rsidR="005C2F09" w:rsidRPr="00AD09C9" w:rsidRDefault="005C2F09" w:rsidP="00B43979">
          <w:pPr>
            <w:spacing w:after="0" w:line="360" w:lineRule="auto"/>
            <w:rPr>
              <w:rFonts w:asciiTheme="majorBidi" w:hAnsiTheme="majorBidi" w:cstheme="majorBidi"/>
              <w:szCs w:val="24"/>
            </w:rPr>
          </w:pPr>
          <w:r w:rsidRPr="00AD09C9">
            <w:rPr>
              <w:rFonts w:asciiTheme="majorBidi" w:hAnsiTheme="majorBidi" w:cstheme="majorBidi"/>
              <w:szCs w:val="24"/>
            </w:rPr>
            <w:t>As societal acceptance of tobacco products grew and marketing efforts expanded, the tobacco industry transitioned into the growth stage. The demand for tobacco products skyrocketed, leading to substantial revenue growth for BAT. During this period, BAT likely implemented aggressive marketing campaigns and global expansion</w:t>
          </w:r>
          <w:r w:rsidR="005B0164" w:rsidRPr="00AD09C9">
            <w:rPr>
              <w:rFonts w:asciiTheme="majorBidi" w:hAnsiTheme="majorBidi" w:cstheme="majorBidi"/>
              <w:szCs w:val="24"/>
            </w:rPr>
            <w:t xml:space="preserve"> </w:t>
          </w:r>
          <w:sdt>
            <w:sdtPr>
              <w:rPr>
                <w:rFonts w:asciiTheme="majorBidi" w:hAnsiTheme="majorBidi" w:cstheme="majorBidi"/>
                <w:szCs w:val="24"/>
              </w:rPr>
              <w:id w:val="-643276374"/>
              <w:citation/>
            </w:sdtPr>
            <w:sdtContent>
              <w:r w:rsidR="005B0164" w:rsidRPr="00AD09C9">
                <w:rPr>
                  <w:rFonts w:asciiTheme="majorBidi" w:hAnsiTheme="majorBidi" w:cstheme="majorBidi"/>
                  <w:szCs w:val="24"/>
                </w:rPr>
                <w:fldChar w:fldCharType="begin"/>
              </w:r>
              <w:r w:rsidR="005B0164" w:rsidRPr="00AD09C9">
                <w:rPr>
                  <w:rFonts w:asciiTheme="majorBidi" w:hAnsiTheme="majorBidi" w:cstheme="majorBidi"/>
                  <w:szCs w:val="24"/>
                  <w:lang w:val="en-US"/>
                </w:rPr>
                <w:instrText xml:space="preserve"> CITATION Bri22 \l 1033 </w:instrText>
              </w:r>
              <w:r w:rsidR="005B0164" w:rsidRPr="00AD09C9">
                <w:rPr>
                  <w:rFonts w:asciiTheme="majorBidi" w:hAnsiTheme="majorBidi" w:cstheme="majorBidi"/>
                  <w:szCs w:val="24"/>
                </w:rPr>
                <w:fldChar w:fldCharType="separate"/>
              </w:r>
              <w:r w:rsidR="00E61403" w:rsidRPr="00E61403">
                <w:rPr>
                  <w:rFonts w:asciiTheme="majorBidi" w:hAnsiTheme="majorBidi" w:cstheme="majorBidi"/>
                  <w:noProof/>
                  <w:szCs w:val="24"/>
                  <w:lang w:val="en-US"/>
                </w:rPr>
                <w:t>(British American Tobacco, 2022b)</w:t>
              </w:r>
              <w:r w:rsidR="005B0164" w:rsidRPr="00AD09C9">
                <w:rPr>
                  <w:rFonts w:asciiTheme="majorBidi" w:hAnsiTheme="majorBidi" w:cstheme="majorBidi"/>
                  <w:szCs w:val="24"/>
                </w:rPr>
                <w:fldChar w:fldCharType="end"/>
              </w:r>
            </w:sdtContent>
          </w:sdt>
          <w:r w:rsidRPr="00AD09C9">
            <w:rPr>
              <w:rFonts w:asciiTheme="majorBidi" w:hAnsiTheme="majorBidi" w:cstheme="majorBidi"/>
              <w:szCs w:val="24"/>
            </w:rPr>
            <w:t>.</w:t>
          </w:r>
        </w:p>
        <w:p w14:paraId="37F5FC69" w14:textId="77777777" w:rsidR="005C2F09" w:rsidRPr="00AD09C9" w:rsidRDefault="005C2F09" w:rsidP="00B43979">
          <w:pPr>
            <w:spacing w:after="0" w:line="360" w:lineRule="auto"/>
            <w:rPr>
              <w:rFonts w:asciiTheme="majorBidi" w:hAnsiTheme="majorBidi" w:cstheme="majorBidi"/>
              <w:b/>
              <w:bCs/>
              <w:szCs w:val="24"/>
            </w:rPr>
          </w:pPr>
          <w:r w:rsidRPr="00AD09C9">
            <w:rPr>
              <w:rFonts w:asciiTheme="majorBidi" w:hAnsiTheme="majorBidi" w:cstheme="majorBidi"/>
              <w:b/>
              <w:bCs/>
              <w:szCs w:val="24"/>
            </w:rPr>
            <w:t>Maturity:</w:t>
          </w:r>
        </w:p>
        <w:p w14:paraId="52704521" w14:textId="3DD1F529" w:rsidR="005C2F09" w:rsidRPr="00AD09C9" w:rsidRDefault="005C2F09" w:rsidP="00B43979">
          <w:pPr>
            <w:spacing w:after="0" w:line="360" w:lineRule="auto"/>
            <w:rPr>
              <w:rFonts w:asciiTheme="majorBidi" w:hAnsiTheme="majorBidi" w:cstheme="majorBidi"/>
              <w:b/>
              <w:bCs/>
              <w:szCs w:val="24"/>
            </w:rPr>
          </w:pPr>
          <w:r w:rsidRPr="00AD09C9">
            <w:rPr>
              <w:rFonts w:asciiTheme="majorBidi" w:hAnsiTheme="majorBidi" w:cstheme="majorBidi"/>
              <w:szCs w:val="24"/>
            </w:rPr>
            <w:t>The industry eventually reached a point of maturity, where demand stabilized, competition intensified, and market saturation became evident. During this stage, BAT focused on product diversification, innovations, and cost efficiencies to maintain its market share. BAT's ability to sustain profitability in this competitive environment showcases its adaptability</w:t>
          </w:r>
          <w:r w:rsidR="005B0164" w:rsidRPr="00AD09C9">
            <w:rPr>
              <w:rFonts w:asciiTheme="majorBidi" w:hAnsiTheme="majorBidi" w:cstheme="majorBidi"/>
              <w:szCs w:val="24"/>
            </w:rPr>
            <w:t xml:space="preserve"> </w:t>
          </w:r>
          <w:sdt>
            <w:sdtPr>
              <w:rPr>
                <w:rFonts w:asciiTheme="majorBidi" w:hAnsiTheme="majorBidi" w:cstheme="majorBidi"/>
                <w:szCs w:val="24"/>
              </w:rPr>
              <w:id w:val="-2048516018"/>
              <w:citation/>
            </w:sdtPr>
            <w:sdtContent>
              <w:r w:rsidR="005B0164" w:rsidRPr="00AD09C9">
                <w:rPr>
                  <w:rFonts w:asciiTheme="majorBidi" w:hAnsiTheme="majorBidi" w:cstheme="majorBidi"/>
                  <w:szCs w:val="24"/>
                </w:rPr>
                <w:fldChar w:fldCharType="begin"/>
              </w:r>
              <w:r w:rsidR="005B0164" w:rsidRPr="00AD09C9">
                <w:rPr>
                  <w:rFonts w:asciiTheme="majorBidi" w:hAnsiTheme="majorBidi" w:cstheme="majorBidi"/>
                  <w:szCs w:val="24"/>
                  <w:lang w:val="en-US"/>
                </w:rPr>
                <w:instrText xml:space="preserve">CITATION Bri20 \p 3-15 \l 1033 </w:instrText>
              </w:r>
              <w:r w:rsidR="005B0164" w:rsidRPr="00AD09C9">
                <w:rPr>
                  <w:rFonts w:asciiTheme="majorBidi" w:hAnsiTheme="majorBidi" w:cstheme="majorBidi"/>
                  <w:szCs w:val="24"/>
                </w:rPr>
                <w:fldChar w:fldCharType="separate"/>
              </w:r>
              <w:r w:rsidR="00E61403" w:rsidRPr="00E61403">
                <w:rPr>
                  <w:rFonts w:asciiTheme="majorBidi" w:hAnsiTheme="majorBidi" w:cstheme="majorBidi"/>
                  <w:noProof/>
                  <w:szCs w:val="24"/>
                </w:rPr>
                <w:t>( British American Tobacco, 2020, pp. 3-15)</w:t>
              </w:r>
              <w:r w:rsidR="005B0164" w:rsidRPr="00AD09C9">
                <w:rPr>
                  <w:rFonts w:asciiTheme="majorBidi" w:hAnsiTheme="majorBidi" w:cstheme="majorBidi"/>
                  <w:szCs w:val="24"/>
                </w:rPr>
                <w:fldChar w:fldCharType="end"/>
              </w:r>
            </w:sdtContent>
          </w:sdt>
          <w:r w:rsidRPr="00AD09C9">
            <w:rPr>
              <w:rFonts w:asciiTheme="majorBidi" w:hAnsiTheme="majorBidi" w:cstheme="majorBidi"/>
              <w:szCs w:val="24"/>
            </w:rPr>
            <w:t>.</w:t>
          </w:r>
        </w:p>
        <w:p w14:paraId="2D327672" w14:textId="07F16304" w:rsidR="005C2F09" w:rsidRPr="00AD09C9" w:rsidRDefault="005C2F09" w:rsidP="00B43979">
          <w:pPr>
            <w:spacing w:after="0" w:line="360" w:lineRule="auto"/>
            <w:rPr>
              <w:rFonts w:asciiTheme="majorBidi" w:hAnsiTheme="majorBidi" w:cstheme="majorBidi"/>
              <w:b/>
              <w:bCs/>
              <w:szCs w:val="24"/>
            </w:rPr>
          </w:pPr>
          <w:r w:rsidRPr="00AD09C9">
            <w:rPr>
              <w:rFonts w:asciiTheme="majorBidi" w:hAnsiTheme="majorBidi" w:cstheme="majorBidi"/>
              <w:b/>
              <w:bCs/>
              <w:szCs w:val="24"/>
            </w:rPr>
            <w:t>Decline:</w:t>
          </w:r>
        </w:p>
        <w:p w14:paraId="6810B0A6" w14:textId="394A1D6D" w:rsidR="005C2F09" w:rsidRPr="00AD09C9" w:rsidRDefault="005C2F09" w:rsidP="00B43979">
          <w:pPr>
            <w:spacing w:after="0" w:line="360" w:lineRule="auto"/>
            <w:rPr>
              <w:rFonts w:asciiTheme="majorBidi" w:hAnsiTheme="majorBidi" w:cstheme="majorBidi"/>
              <w:szCs w:val="24"/>
            </w:rPr>
          </w:pPr>
          <w:r w:rsidRPr="00AD09C9">
            <w:rPr>
              <w:rFonts w:asciiTheme="majorBidi" w:hAnsiTheme="majorBidi" w:cstheme="majorBidi"/>
              <w:szCs w:val="24"/>
            </w:rPr>
            <w:t>With mounting health concerns, changing societal attitudes, and increased regulatory scrutiny, the tobacco industry faced challenges that pushed it into the decline stage. As consumers became more health-conscious and regulations limited tobacco advertising and consumption, companies like BAT had to explore alternatives to traditional tobacco products. BAT's attempts to diversify its offerings into reduced-risk products and potentially other industries reflect its response to this decline</w:t>
          </w:r>
          <w:r w:rsidR="005B0164" w:rsidRPr="00AD09C9">
            <w:rPr>
              <w:rFonts w:asciiTheme="majorBidi" w:hAnsiTheme="majorBidi" w:cstheme="majorBidi"/>
              <w:szCs w:val="24"/>
            </w:rPr>
            <w:t xml:space="preserve"> </w:t>
          </w:r>
          <w:sdt>
            <w:sdtPr>
              <w:rPr>
                <w:rFonts w:asciiTheme="majorBidi" w:hAnsiTheme="majorBidi" w:cstheme="majorBidi"/>
                <w:szCs w:val="24"/>
              </w:rPr>
              <w:id w:val="2070919622"/>
              <w:citation/>
            </w:sdtPr>
            <w:sdtContent>
              <w:r w:rsidR="005B0164" w:rsidRPr="00AD09C9">
                <w:rPr>
                  <w:rFonts w:asciiTheme="majorBidi" w:hAnsiTheme="majorBidi" w:cstheme="majorBidi"/>
                  <w:szCs w:val="24"/>
                </w:rPr>
                <w:fldChar w:fldCharType="begin"/>
              </w:r>
              <w:r w:rsidR="002B6ABE" w:rsidRPr="00AD09C9">
                <w:rPr>
                  <w:rFonts w:asciiTheme="majorBidi" w:hAnsiTheme="majorBidi" w:cstheme="majorBidi"/>
                  <w:szCs w:val="24"/>
                  <w:lang w:val="en-US"/>
                </w:rPr>
                <w:instrText xml:space="preserve">CITATION BAT232 \l 1033 </w:instrText>
              </w:r>
              <w:r w:rsidR="005B0164" w:rsidRPr="00AD09C9">
                <w:rPr>
                  <w:rFonts w:asciiTheme="majorBidi" w:hAnsiTheme="majorBidi" w:cstheme="majorBidi"/>
                  <w:szCs w:val="24"/>
                </w:rPr>
                <w:fldChar w:fldCharType="separate"/>
              </w:r>
              <w:r w:rsidR="00E61403" w:rsidRPr="00E61403">
                <w:rPr>
                  <w:rFonts w:asciiTheme="majorBidi" w:hAnsiTheme="majorBidi" w:cstheme="majorBidi"/>
                  <w:noProof/>
                  <w:szCs w:val="24"/>
                </w:rPr>
                <w:t>(BAT, n.d.)</w:t>
              </w:r>
              <w:r w:rsidR="005B0164" w:rsidRPr="00AD09C9">
                <w:rPr>
                  <w:rFonts w:asciiTheme="majorBidi" w:hAnsiTheme="majorBidi" w:cstheme="majorBidi"/>
                  <w:szCs w:val="24"/>
                </w:rPr>
                <w:fldChar w:fldCharType="end"/>
              </w:r>
            </w:sdtContent>
          </w:sdt>
          <w:r w:rsidRPr="00AD09C9">
            <w:rPr>
              <w:rFonts w:asciiTheme="majorBidi" w:hAnsiTheme="majorBidi" w:cstheme="majorBidi"/>
              <w:szCs w:val="24"/>
            </w:rPr>
            <w:t>.</w:t>
          </w:r>
        </w:p>
        <w:p w14:paraId="6E596F4F" w14:textId="77777777" w:rsidR="002B6ABE" w:rsidRPr="00AD09C9" w:rsidRDefault="002B6ABE" w:rsidP="00B43979">
          <w:pPr>
            <w:spacing w:after="0" w:line="360" w:lineRule="auto"/>
            <w:rPr>
              <w:rFonts w:asciiTheme="majorBidi" w:hAnsiTheme="majorBidi" w:cstheme="majorBidi"/>
              <w:szCs w:val="24"/>
            </w:rPr>
          </w:pPr>
        </w:p>
        <w:p w14:paraId="40A0F4EA" w14:textId="6941DD9D" w:rsidR="00AA500F" w:rsidRPr="00AD09C9" w:rsidRDefault="00AA500F" w:rsidP="00B43979">
          <w:pPr>
            <w:pStyle w:val="BodyText2"/>
            <w:spacing w:line="360" w:lineRule="auto"/>
          </w:pPr>
          <w:r w:rsidRPr="00AD09C9">
            <w:t>The relevance of industry analysis in understanding the variables driving an organization's competitive environment is discussed in the following section</w:t>
          </w:r>
          <w:r w:rsidR="000941FE" w:rsidRPr="00AD09C9">
            <w:t xml:space="preserve"> (Porter’s Industry Five Forces Analysis)</w:t>
          </w:r>
          <w:r w:rsidRPr="00AD09C9">
            <w:t>.</w:t>
          </w:r>
        </w:p>
        <w:p w14:paraId="0360B215" w14:textId="77777777" w:rsidR="00196442" w:rsidRPr="00AD09C9" w:rsidRDefault="00196442" w:rsidP="00B43979">
          <w:pPr>
            <w:spacing w:after="0" w:line="360" w:lineRule="auto"/>
            <w:jc w:val="both"/>
            <w:rPr>
              <w:rFonts w:asciiTheme="majorBidi" w:hAnsiTheme="majorBidi" w:cstheme="majorBidi"/>
              <w:szCs w:val="24"/>
            </w:rPr>
          </w:pPr>
        </w:p>
        <w:p w14:paraId="1C895FFB" w14:textId="07CF4136" w:rsidR="00196442" w:rsidRPr="00AD09C9" w:rsidRDefault="00196442" w:rsidP="00B43979">
          <w:pPr>
            <w:pStyle w:val="Heading2"/>
            <w:spacing w:before="0"/>
            <w:rPr>
              <w:rFonts w:asciiTheme="majorBidi" w:hAnsiTheme="majorBidi"/>
            </w:rPr>
          </w:pPr>
          <w:bookmarkStart w:id="18" w:name="_Hlk144466721"/>
          <w:bookmarkStart w:id="19" w:name="_Toc144468817"/>
          <w:r w:rsidRPr="00AD09C9">
            <w:rPr>
              <w:rFonts w:asciiTheme="majorBidi" w:hAnsiTheme="majorBidi"/>
            </w:rPr>
            <w:t xml:space="preserve">Porter’s </w:t>
          </w:r>
          <w:r w:rsidR="00967289" w:rsidRPr="00AD09C9">
            <w:rPr>
              <w:rFonts w:asciiTheme="majorBidi" w:hAnsiTheme="majorBidi"/>
            </w:rPr>
            <w:t xml:space="preserve">Industry </w:t>
          </w:r>
          <w:r w:rsidRPr="00AD09C9">
            <w:rPr>
              <w:rFonts w:asciiTheme="majorBidi" w:hAnsiTheme="majorBidi"/>
            </w:rPr>
            <w:t>Five Forces Analysis</w:t>
          </w:r>
          <w:bookmarkEnd w:id="19"/>
        </w:p>
        <w:bookmarkEnd w:id="18"/>
        <w:p w14:paraId="28E42537" w14:textId="61CF1DDB" w:rsidR="00196442" w:rsidRPr="00AD09C9" w:rsidRDefault="00A8414C" w:rsidP="00B43979">
          <w:pPr>
            <w:spacing w:after="0" w:line="360" w:lineRule="auto"/>
            <w:rPr>
              <w:rFonts w:asciiTheme="majorBidi" w:hAnsiTheme="majorBidi" w:cstheme="majorBidi"/>
              <w:color w:val="000000" w:themeColor="text1"/>
              <w:szCs w:val="24"/>
              <w:shd w:val="clear" w:color="auto" w:fill="F7F7F8"/>
            </w:rPr>
          </w:pPr>
          <w:r w:rsidRPr="00AD09C9">
            <w:rPr>
              <w:rFonts w:asciiTheme="majorBidi" w:hAnsiTheme="majorBidi" w:cstheme="majorBidi"/>
              <w:szCs w:val="24"/>
            </w:rPr>
            <w:t xml:space="preserve">Michael Porter's Five </w:t>
          </w:r>
          <w:r w:rsidR="00AA500F" w:rsidRPr="00AD09C9">
            <w:rPr>
              <w:rFonts w:asciiTheme="majorBidi" w:hAnsiTheme="majorBidi" w:cstheme="majorBidi"/>
              <w:szCs w:val="24"/>
            </w:rPr>
            <w:t>Elements</w:t>
          </w:r>
          <w:r w:rsidRPr="00AD09C9">
            <w:rPr>
              <w:rFonts w:asciiTheme="majorBidi" w:hAnsiTheme="majorBidi" w:cstheme="majorBidi"/>
              <w:szCs w:val="24"/>
            </w:rPr>
            <w:t xml:space="preserve"> Model posits five essential elements that influence an organisation: supplier negotiating power, buyer bargaining power, threat of possible new entrants, threat of substitutes, and the intensity of competitive rivalry. The goal of this study is to strengthen the organization's competitive edge and to safeguard it from competition and other dangers</w:t>
          </w:r>
          <w:r w:rsidR="00AA500F" w:rsidRPr="00AD09C9">
            <w:rPr>
              <w:rFonts w:asciiTheme="majorBidi" w:hAnsiTheme="majorBidi" w:cstheme="majorBidi"/>
              <w:szCs w:val="24"/>
            </w:rPr>
            <w:t xml:space="preserve">. </w:t>
          </w:r>
          <w:r w:rsidR="00AA500F" w:rsidRPr="00AD09C9">
            <w:rPr>
              <w:rFonts w:asciiTheme="majorBidi" w:hAnsiTheme="majorBidi" w:cstheme="majorBidi"/>
              <w:color w:val="000000" w:themeColor="text1"/>
              <w:szCs w:val="24"/>
              <w:shd w:val="clear" w:color="auto" w:fill="F7F7F8"/>
            </w:rPr>
            <w:t xml:space="preserve">By applying this model, companies can make informed strategic decisions to develop a competitive advantage and achieve long-term success </w:t>
          </w:r>
          <w:sdt>
            <w:sdtPr>
              <w:rPr>
                <w:rFonts w:asciiTheme="majorBidi" w:hAnsiTheme="majorBidi" w:cstheme="majorBidi"/>
                <w:color w:val="000000" w:themeColor="text1"/>
                <w:szCs w:val="24"/>
                <w:shd w:val="clear" w:color="auto" w:fill="F7F7F8"/>
              </w:rPr>
              <w:id w:val="340129890"/>
              <w:citation/>
            </w:sdtPr>
            <w:sdtContent>
              <w:r w:rsidR="00AA500F" w:rsidRPr="00AD09C9">
                <w:rPr>
                  <w:rFonts w:asciiTheme="majorBidi" w:hAnsiTheme="majorBidi" w:cstheme="majorBidi"/>
                  <w:color w:val="000000" w:themeColor="text1"/>
                  <w:szCs w:val="24"/>
                  <w:shd w:val="clear" w:color="auto" w:fill="F7F7F8"/>
                </w:rPr>
                <w:fldChar w:fldCharType="begin"/>
              </w:r>
              <w:r w:rsidR="000E3894" w:rsidRPr="00AD09C9">
                <w:rPr>
                  <w:rFonts w:asciiTheme="majorBidi" w:hAnsiTheme="majorBidi" w:cstheme="majorBidi"/>
                  <w:color w:val="000000" w:themeColor="text1"/>
                  <w:szCs w:val="24"/>
                  <w:shd w:val="clear" w:color="auto" w:fill="F7F7F8"/>
                  <w:lang w:val="en-US"/>
                </w:rPr>
                <w:instrText xml:space="preserve">CITATION Ric18 \p 90-91 \l 1033 </w:instrText>
              </w:r>
              <w:r w:rsidR="00AA500F" w:rsidRPr="00AD09C9">
                <w:rPr>
                  <w:rFonts w:asciiTheme="majorBidi" w:hAnsiTheme="majorBidi" w:cstheme="majorBidi"/>
                  <w:color w:val="000000" w:themeColor="text1"/>
                  <w:szCs w:val="24"/>
                  <w:shd w:val="clear" w:color="auto" w:fill="F7F7F8"/>
                </w:rPr>
                <w:fldChar w:fldCharType="separate"/>
              </w:r>
              <w:r w:rsidR="00E61403" w:rsidRPr="00E61403">
                <w:rPr>
                  <w:rFonts w:asciiTheme="majorBidi" w:hAnsiTheme="majorBidi" w:cstheme="majorBidi"/>
                  <w:noProof/>
                  <w:color w:val="000000" w:themeColor="text1"/>
                  <w:szCs w:val="24"/>
                  <w:shd w:val="clear" w:color="auto" w:fill="F7F7F8"/>
                </w:rPr>
                <w:t>(Lynch, 2018, pp. 90-91)</w:t>
              </w:r>
              <w:r w:rsidR="00AA500F" w:rsidRPr="00AD09C9">
                <w:rPr>
                  <w:rFonts w:asciiTheme="majorBidi" w:hAnsiTheme="majorBidi" w:cstheme="majorBidi"/>
                  <w:color w:val="000000" w:themeColor="text1"/>
                  <w:szCs w:val="24"/>
                  <w:shd w:val="clear" w:color="auto" w:fill="F7F7F8"/>
                </w:rPr>
                <w:fldChar w:fldCharType="end"/>
              </w:r>
            </w:sdtContent>
          </w:sdt>
          <w:r w:rsidR="00AA500F" w:rsidRPr="00AD09C9">
            <w:rPr>
              <w:rFonts w:asciiTheme="majorBidi" w:hAnsiTheme="majorBidi" w:cstheme="majorBidi"/>
              <w:color w:val="000000" w:themeColor="text1"/>
              <w:szCs w:val="24"/>
              <w:shd w:val="clear" w:color="auto" w:fill="F7F7F8"/>
            </w:rPr>
            <w:t>.</w:t>
          </w:r>
        </w:p>
        <w:p w14:paraId="43228D4C" w14:textId="77777777" w:rsidR="007410DA" w:rsidRPr="00AD09C9" w:rsidRDefault="007410DA" w:rsidP="00B43979">
          <w:pPr>
            <w:spacing w:after="0" w:line="360" w:lineRule="auto"/>
            <w:rPr>
              <w:rFonts w:asciiTheme="majorBidi" w:hAnsiTheme="majorBidi" w:cstheme="majorBidi"/>
              <w:color w:val="000000" w:themeColor="text1"/>
              <w:szCs w:val="24"/>
              <w:shd w:val="clear" w:color="auto" w:fill="F7F7F8"/>
            </w:rPr>
          </w:pPr>
        </w:p>
        <w:p w14:paraId="1215C477" w14:textId="144B873F" w:rsidR="007410DA" w:rsidRPr="00AD09C9" w:rsidRDefault="007410DA"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b/>
              <w:bCs/>
              <w:szCs w:val="24"/>
            </w:rPr>
            <w:lastRenderedPageBreak/>
            <w:t xml:space="preserve">Fig. </w:t>
          </w:r>
          <w:r w:rsidR="00B43979">
            <w:rPr>
              <w:rFonts w:asciiTheme="majorBidi" w:hAnsiTheme="majorBidi" w:cstheme="majorBidi"/>
              <w:b/>
              <w:bCs/>
              <w:szCs w:val="24"/>
            </w:rPr>
            <w:t>3</w:t>
          </w:r>
          <w:r w:rsidRPr="00AD09C9">
            <w:rPr>
              <w:rFonts w:asciiTheme="majorBidi" w:hAnsiTheme="majorBidi" w:cstheme="majorBidi"/>
              <w:b/>
              <w:bCs/>
              <w:szCs w:val="24"/>
            </w:rPr>
            <w:t xml:space="preserve"> –</w:t>
          </w:r>
          <w:r w:rsidRPr="00AD09C9">
            <w:rPr>
              <w:rFonts w:asciiTheme="majorBidi" w:hAnsiTheme="majorBidi" w:cstheme="majorBidi"/>
              <w:szCs w:val="24"/>
            </w:rPr>
            <w:t xml:space="preserve">Elements of </w:t>
          </w:r>
          <w:r w:rsidRPr="00AD09C9">
            <w:rPr>
              <w:rFonts w:asciiTheme="majorBidi" w:hAnsiTheme="majorBidi" w:cstheme="majorBidi"/>
              <w:szCs w:val="24"/>
            </w:rPr>
            <w:t>Porter’s Industry five forces</w:t>
          </w:r>
        </w:p>
        <w:p w14:paraId="76F78E29" w14:textId="7A15B2AB" w:rsidR="007410DA" w:rsidRPr="00AD09C9" w:rsidRDefault="00D44E7E" w:rsidP="00B43979">
          <w:pPr>
            <w:spacing w:after="0" w:line="360" w:lineRule="auto"/>
            <w:rPr>
              <w:rFonts w:asciiTheme="majorBidi" w:hAnsiTheme="majorBidi" w:cstheme="majorBidi"/>
              <w:color w:val="000000" w:themeColor="text1"/>
              <w:szCs w:val="24"/>
              <w:shd w:val="clear" w:color="auto" w:fill="F7F7F8"/>
            </w:rPr>
          </w:pPr>
          <w:r w:rsidRPr="00AD09C9">
            <w:rPr>
              <w:rFonts w:asciiTheme="majorBidi" w:hAnsiTheme="majorBidi" w:cstheme="majorBidi"/>
              <w:noProof/>
              <w:color w:val="000000" w:themeColor="text1"/>
              <w:szCs w:val="24"/>
              <w:shd w:val="clear" w:color="auto" w:fill="F7F7F8"/>
            </w:rPr>
            <w:drawing>
              <wp:inline distT="0" distB="0" distL="0" distR="0" wp14:anchorId="2D7447B4" wp14:editId="235EFAEE">
                <wp:extent cx="6410325" cy="3267075"/>
                <wp:effectExtent l="0" t="0" r="0" b="0"/>
                <wp:docPr id="58797966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CDB1213" w14:textId="3334C8B9" w:rsidR="00052B1D" w:rsidRPr="00AD09C9" w:rsidRDefault="00052B1D" w:rsidP="00B43979">
          <w:pPr>
            <w:keepNext/>
            <w:spacing w:after="0" w:line="360" w:lineRule="auto"/>
            <w:rPr>
              <w:rFonts w:asciiTheme="majorBidi" w:hAnsiTheme="majorBidi" w:cstheme="majorBidi"/>
            </w:rPr>
          </w:pPr>
        </w:p>
        <w:p w14:paraId="501A0B87" w14:textId="66206DCC" w:rsidR="006A03D7" w:rsidRPr="00AD09C9" w:rsidRDefault="00052B1D" w:rsidP="00B43979">
          <w:pPr>
            <w:tabs>
              <w:tab w:val="left" w:pos="5325"/>
            </w:tabs>
            <w:spacing w:after="0" w:line="360" w:lineRule="auto"/>
            <w:rPr>
              <w:rFonts w:asciiTheme="majorBidi" w:hAnsiTheme="majorBidi" w:cstheme="majorBidi"/>
              <w:color w:val="000000" w:themeColor="text1"/>
              <w:szCs w:val="24"/>
            </w:rPr>
          </w:pPr>
          <w:r w:rsidRPr="00AD09C9">
            <w:rPr>
              <w:rFonts w:asciiTheme="majorBidi" w:hAnsiTheme="majorBidi" w:cstheme="majorBidi"/>
              <w:b/>
              <w:bCs/>
              <w:color w:val="000000" w:themeColor="text1"/>
              <w:szCs w:val="24"/>
            </w:rPr>
            <w:t>Info.</w:t>
          </w:r>
          <w:r w:rsidR="006D3CCA" w:rsidRPr="00AD09C9">
            <w:rPr>
              <w:rFonts w:asciiTheme="majorBidi" w:hAnsiTheme="majorBidi" w:cstheme="majorBidi"/>
              <w:b/>
              <w:bCs/>
              <w:color w:val="000000" w:themeColor="text1"/>
              <w:szCs w:val="24"/>
            </w:rPr>
            <w:t xml:space="preserve"> source:</w:t>
          </w:r>
          <w:r w:rsidR="006D3CCA" w:rsidRPr="00AD09C9">
            <w:rPr>
              <w:rFonts w:asciiTheme="majorBidi" w:hAnsiTheme="majorBidi" w:cstheme="majorBidi"/>
              <w:color w:val="000000" w:themeColor="text1"/>
              <w:szCs w:val="24"/>
            </w:rPr>
            <w:t xml:space="preserve"> </w:t>
          </w:r>
          <w:sdt>
            <w:sdtPr>
              <w:rPr>
                <w:rFonts w:asciiTheme="majorBidi" w:hAnsiTheme="majorBidi" w:cstheme="majorBidi"/>
                <w:color w:val="000000" w:themeColor="text1"/>
                <w:szCs w:val="24"/>
              </w:rPr>
              <w:id w:val="-1328050693"/>
              <w:citation/>
            </w:sdtPr>
            <w:sdtContent>
              <w:r w:rsidR="006D3CCA" w:rsidRPr="00AD09C9">
                <w:rPr>
                  <w:rFonts w:asciiTheme="majorBidi" w:hAnsiTheme="majorBidi" w:cstheme="majorBidi"/>
                  <w:color w:val="000000" w:themeColor="text1"/>
                  <w:szCs w:val="24"/>
                </w:rPr>
                <w:fldChar w:fldCharType="begin"/>
              </w:r>
              <w:r w:rsidR="006D3CCA" w:rsidRPr="00AD09C9">
                <w:rPr>
                  <w:rFonts w:asciiTheme="majorBidi" w:hAnsiTheme="majorBidi" w:cstheme="majorBidi"/>
                  <w:color w:val="000000" w:themeColor="text1"/>
                  <w:szCs w:val="24"/>
                  <w:lang w:val="en-US"/>
                </w:rPr>
                <w:instrText xml:space="preserve"> CITATION Ric18 \l 1033 </w:instrText>
              </w:r>
              <w:r w:rsidR="006D3CCA" w:rsidRPr="00AD09C9">
                <w:rPr>
                  <w:rFonts w:asciiTheme="majorBidi" w:hAnsiTheme="majorBidi" w:cstheme="majorBidi"/>
                  <w:color w:val="000000" w:themeColor="text1"/>
                  <w:szCs w:val="24"/>
                </w:rPr>
                <w:fldChar w:fldCharType="separate"/>
              </w:r>
              <w:r w:rsidR="00E61403" w:rsidRPr="00E61403">
                <w:rPr>
                  <w:rFonts w:asciiTheme="majorBidi" w:hAnsiTheme="majorBidi" w:cstheme="majorBidi"/>
                  <w:noProof/>
                  <w:color w:val="000000" w:themeColor="text1"/>
                  <w:szCs w:val="24"/>
                  <w:lang w:val="en-US"/>
                </w:rPr>
                <w:t>(Lynch, 2018)</w:t>
              </w:r>
              <w:r w:rsidR="006D3CCA" w:rsidRPr="00AD09C9">
                <w:rPr>
                  <w:rFonts w:asciiTheme="majorBidi" w:hAnsiTheme="majorBidi" w:cstheme="majorBidi"/>
                  <w:color w:val="000000" w:themeColor="text1"/>
                  <w:szCs w:val="24"/>
                </w:rPr>
                <w:fldChar w:fldCharType="end"/>
              </w:r>
            </w:sdtContent>
          </w:sdt>
          <w:r w:rsidR="00D44E7E" w:rsidRPr="00AD09C9">
            <w:rPr>
              <w:rFonts w:asciiTheme="majorBidi" w:hAnsiTheme="majorBidi" w:cstheme="majorBidi"/>
              <w:color w:val="000000" w:themeColor="text1"/>
              <w:szCs w:val="24"/>
            </w:rPr>
            <w:tab/>
          </w:r>
        </w:p>
        <w:p w14:paraId="270B4DBC" w14:textId="77777777" w:rsidR="00B43979" w:rsidRDefault="00B43979" w:rsidP="00B43979">
          <w:pPr>
            <w:pStyle w:val="Heading6"/>
            <w:spacing w:after="0" w:line="360" w:lineRule="auto"/>
            <w:rPr>
              <w:i/>
              <w:iCs/>
              <w:sz w:val="28"/>
              <w:szCs w:val="28"/>
            </w:rPr>
          </w:pPr>
        </w:p>
        <w:p w14:paraId="08984ABE" w14:textId="30903343" w:rsidR="007410DA" w:rsidRPr="00AD09C9" w:rsidRDefault="007410DA" w:rsidP="00B43979">
          <w:pPr>
            <w:pStyle w:val="Heading6"/>
            <w:spacing w:after="0" w:line="360" w:lineRule="auto"/>
            <w:rPr>
              <w:i/>
              <w:iCs/>
              <w:sz w:val="28"/>
              <w:szCs w:val="28"/>
            </w:rPr>
          </w:pPr>
          <w:r w:rsidRPr="00AD09C9">
            <w:rPr>
              <w:i/>
              <w:iCs/>
              <w:sz w:val="28"/>
              <w:szCs w:val="28"/>
            </w:rPr>
            <w:t>Application of Porter’s Industry Five forces on British American Tobacco</w:t>
          </w:r>
        </w:p>
        <w:p w14:paraId="0A61AD96" w14:textId="3ECE4527" w:rsidR="00D234F5" w:rsidRPr="00AD09C9" w:rsidRDefault="00FD5595" w:rsidP="00B43979">
          <w:pPr>
            <w:pStyle w:val="Heading8"/>
            <w:spacing w:after="0" w:line="360" w:lineRule="auto"/>
            <w:rPr>
              <w:rFonts w:asciiTheme="majorBidi" w:hAnsiTheme="majorBidi" w:cstheme="majorBidi"/>
              <w:b w:val="0"/>
              <w:bCs w:val="0"/>
            </w:rPr>
          </w:pPr>
          <w:r w:rsidRPr="00AD09C9">
            <w:rPr>
              <w:rFonts w:asciiTheme="majorBidi" w:hAnsiTheme="majorBidi" w:cstheme="majorBidi"/>
            </w:rPr>
            <w:t>Bargaining Power of Buyers</w:t>
          </w:r>
          <w:r w:rsidR="003F05DB" w:rsidRPr="00AD09C9">
            <w:rPr>
              <w:rFonts w:asciiTheme="majorBidi" w:hAnsiTheme="majorBidi" w:cstheme="majorBidi"/>
            </w:rPr>
            <w:t xml:space="preserve">: </w:t>
          </w:r>
          <w:r w:rsidR="003F05DB" w:rsidRPr="00AD09C9">
            <w:rPr>
              <w:rFonts w:asciiTheme="majorBidi" w:hAnsiTheme="majorBidi" w:cstheme="majorBidi"/>
              <w:b w:val="0"/>
              <w:bCs w:val="0"/>
            </w:rPr>
            <w:t xml:space="preserve">Consumers and distributors find it difficult to negotiate terms due to the tobacco industry's dominance and lack of negotiating strength. While consumers have a choice, the addictive nature of tobacco products increases loyalty among customers. BAT should develop new replacement items </w:t>
          </w:r>
          <w:r w:rsidR="00D85C10" w:rsidRPr="00AD09C9">
            <w:rPr>
              <w:rFonts w:asciiTheme="majorBidi" w:hAnsiTheme="majorBidi" w:cstheme="majorBidi"/>
              <w:b w:val="0"/>
              <w:bCs w:val="0"/>
            </w:rPr>
            <w:t>to</w:t>
          </w:r>
          <w:r w:rsidR="003F05DB" w:rsidRPr="00AD09C9">
            <w:rPr>
              <w:rFonts w:asciiTheme="majorBidi" w:hAnsiTheme="majorBidi" w:cstheme="majorBidi"/>
              <w:b w:val="0"/>
              <w:bCs w:val="0"/>
            </w:rPr>
            <w:t xml:space="preserve"> broaden its client base.</w:t>
          </w:r>
        </w:p>
        <w:p w14:paraId="6B75EA28" w14:textId="32DD2A5F" w:rsidR="00FD5595" w:rsidRPr="00FD5595" w:rsidRDefault="00FD5595" w:rsidP="00B43979">
          <w:pPr>
            <w:spacing w:after="0" w:line="360" w:lineRule="auto"/>
            <w:ind w:left="360"/>
            <w:rPr>
              <w:rFonts w:asciiTheme="majorBidi" w:hAnsiTheme="majorBidi" w:cstheme="majorBidi"/>
              <w:lang w:val="en-US"/>
            </w:rPr>
          </w:pPr>
          <w:r w:rsidRPr="00FD5595">
            <w:rPr>
              <w:rFonts w:asciiTheme="majorBidi" w:hAnsiTheme="majorBidi" w:cstheme="majorBidi"/>
              <w:b/>
              <w:bCs/>
              <w:lang w:val="en-US"/>
            </w:rPr>
            <w:t>Bargaining Power of Suppliers</w:t>
          </w:r>
          <w:r w:rsidR="003C0037" w:rsidRPr="00AD09C9">
            <w:rPr>
              <w:rFonts w:asciiTheme="majorBidi" w:hAnsiTheme="majorBidi" w:cstheme="majorBidi"/>
              <w:b/>
              <w:bCs/>
              <w:lang w:val="en-US"/>
            </w:rPr>
            <w:t xml:space="preserve">: </w:t>
          </w:r>
          <w:r w:rsidR="003C0037" w:rsidRPr="00AD09C9">
            <w:rPr>
              <w:rFonts w:asciiTheme="majorBidi" w:hAnsiTheme="majorBidi" w:cstheme="majorBidi"/>
              <w:lang w:val="en-US"/>
            </w:rPr>
            <w:t>Because of their international reach and sourcing skills, large cigarette companies like BAT wield tremendous bargaining leverage. Tobacco growers have a strong bargaining position since nicotine products are made from tobacco farmers' raw ingredients. BAT should seek vertical integration measures to strengthen partnerships with key suppliers</w:t>
          </w:r>
          <w:r w:rsidR="003C0037" w:rsidRPr="00AD09C9">
            <w:rPr>
              <w:rFonts w:asciiTheme="majorBidi" w:hAnsiTheme="majorBidi" w:cstheme="majorBidi"/>
              <w:lang w:val="en-US"/>
            </w:rPr>
            <w:t xml:space="preserve"> </w:t>
          </w:r>
          <w:sdt>
            <w:sdtPr>
              <w:rPr>
                <w:rFonts w:asciiTheme="majorBidi" w:hAnsiTheme="majorBidi" w:cstheme="majorBidi"/>
                <w:lang w:val="en-US"/>
              </w:rPr>
              <w:id w:val="453987022"/>
              <w:citation/>
            </w:sdtPr>
            <w:sdtContent>
              <w:r w:rsidR="003C0037" w:rsidRPr="00AD09C9">
                <w:rPr>
                  <w:rFonts w:asciiTheme="majorBidi" w:hAnsiTheme="majorBidi" w:cstheme="majorBidi"/>
                  <w:lang w:val="en-US"/>
                </w:rPr>
                <w:fldChar w:fldCharType="begin"/>
              </w:r>
              <w:r w:rsidR="003C0037" w:rsidRPr="00AD09C9">
                <w:rPr>
                  <w:rFonts w:asciiTheme="majorBidi" w:hAnsiTheme="majorBidi" w:cstheme="majorBidi"/>
                  <w:lang w:val="en-US"/>
                </w:rPr>
                <w:instrText xml:space="preserve"> CITATION BAT233 \l 1033 </w:instrText>
              </w:r>
              <w:r w:rsidR="003C0037" w:rsidRPr="00AD09C9">
                <w:rPr>
                  <w:rFonts w:asciiTheme="majorBidi" w:hAnsiTheme="majorBidi" w:cstheme="majorBidi"/>
                  <w:lang w:val="en-US"/>
                </w:rPr>
                <w:fldChar w:fldCharType="separate"/>
              </w:r>
              <w:r w:rsidR="00E61403" w:rsidRPr="00E61403">
                <w:rPr>
                  <w:rFonts w:asciiTheme="majorBidi" w:hAnsiTheme="majorBidi" w:cstheme="majorBidi"/>
                  <w:noProof/>
                  <w:lang w:val="en-US"/>
                </w:rPr>
                <w:t>(BAT, n.d.)</w:t>
              </w:r>
              <w:r w:rsidR="003C0037" w:rsidRPr="00AD09C9">
                <w:rPr>
                  <w:rFonts w:asciiTheme="majorBidi" w:hAnsiTheme="majorBidi" w:cstheme="majorBidi"/>
                  <w:lang w:val="en-US"/>
                </w:rPr>
                <w:fldChar w:fldCharType="end"/>
              </w:r>
            </w:sdtContent>
          </w:sdt>
          <w:r w:rsidR="003C0037" w:rsidRPr="00AD09C9">
            <w:rPr>
              <w:rFonts w:asciiTheme="majorBidi" w:hAnsiTheme="majorBidi" w:cstheme="majorBidi"/>
              <w:lang w:val="en-US"/>
            </w:rPr>
            <w:t>.</w:t>
          </w:r>
        </w:p>
        <w:p w14:paraId="25A4EBC1" w14:textId="01620179" w:rsidR="00FD5595" w:rsidRPr="00FD5595" w:rsidRDefault="00FD5595" w:rsidP="00B43979">
          <w:pPr>
            <w:spacing w:after="0" w:line="360" w:lineRule="auto"/>
            <w:ind w:left="360"/>
            <w:rPr>
              <w:rFonts w:asciiTheme="majorBidi" w:hAnsiTheme="majorBidi" w:cstheme="majorBidi"/>
              <w:lang w:val="en-US"/>
            </w:rPr>
          </w:pPr>
          <w:r w:rsidRPr="00FD5595">
            <w:rPr>
              <w:rFonts w:asciiTheme="majorBidi" w:hAnsiTheme="majorBidi" w:cstheme="majorBidi"/>
              <w:b/>
              <w:bCs/>
              <w:lang w:val="en-US"/>
            </w:rPr>
            <w:t>Threat of new entrants</w:t>
          </w:r>
          <w:r w:rsidR="009C4217" w:rsidRPr="00AD09C9">
            <w:rPr>
              <w:rFonts w:asciiTheme="majorBidi" w:hAnsiTheme="majorBidi" w:cstheme="majorBidi"/>
              <w:b/>
              <w:bCs/>
              <w:lang w:val="en-US"/>
            </w:rPr>
            <w:t xml:space="preserve">: </w:t>
          </w:r>
          <w:r w:rsidR="009C4217" w:rsidRPr="00AD09C9">
            <w:rPr>
              <w:rFonts w:asciiTheme="majorBidi" w:hAnsiTheme="majorBidi" w:cstheme="majorBidi"/>
              <w:lang w:val="en-US"/>
            </w:rPr>
            <w:t>Due to rigorous government laws, capital needs, and brand loyalty, the tobacco sector has substantial entry hurdles.  High taxation and consumer loyalty, on the other hand, make it harder for fresh competitors to compete effectively. Furthermore, BAT provides fun and less dangerous products. BAT is enjoying the rewards of its initiatives, with 22.5 million customers and non-combustible items accounting for 14.8% of Group turnover</w:t>
          </w:r>
          <w:r w:rsidR="009C4217" w:rsidRPr="00AD09C9">
            <w:rPr>
              <w:rFonts w:asciiTheme="majorBidi" w:hAnsiTheme="majorBidi" w:cstheme="majorBidi"/>
              <w:lang w:val="en-US"/>
            </w:rPr>
            <w:t xml:space="preserve"> </w:t>
          </w:r>
          <w:sdt>
            <w:sdtPr>
              <w:rPr>
                <w:rFonts w:asciiTheme="majorBidi" w:hAnsiTheme="majorBidi" w:cstheme="majorBidi"/>
                <w:lang w:val="en-US"/>
              </w:rPr>
              <w:id w:val="1665121394"/>
              <w:citation/>
            </w:sdtPr>
            <w:sdtContent>
              <w:r w:rsidR="009C4217" w:rsidRPr="00AD09C9">
                <w:rPr>
                  <w:rFonts w:asciiTheme="majorBidi" w:hAnsiTheme="majorBidi" w:cstheme="majorBidi"/>
                  <w:lang w:val="en-US"/>
                </w:rPr>
                <w:fldChar w:fldCharType="begin"/>
              </w:r>
              <w:r w:rsidR="009C4217" w:rsidRPr="00AD09C9">
                <w:rPr>
                  <w:rFonts w:asciiTheme="majorBidi" w:hAnsiTheme="majorBidi" w:cstheme="majorBidi"/>
                  <w:lang w:val="en-US"/>
                </w:rPr>
                <w:instrText xml:space="preserve"> CITATION BAT222 \l 1033 </w:instrText>
              </w:r>
              <w:r w:rsidR="009C4217" w:rsidRPr="00AD09C9">
                <w:rPr>
                  <w:rFonts w:asciiTheme="majorBidi" w:hAnsiTheme="majorBidi" w:cstheme="majorBidi"/>
                  <w:lang w:val="en-US"/>
                </w:rPr>
                <w:fldChar w:fldCharType="separate"/>
              </w:r>
              <w:r w:rsidR="00E61403" w:rsidRPr="00E61403">
                <w:rPr>
                  <w:rFonts w:asciiTheme="majorBidi" w:hAnsiTheme="majorBidi" w:cstheme="majorBidi"/>
                  <w:noProof/>
                  <w:lang w:val="en-US"/>
                </w:rPr>
                <w:t>(BAT(British American Tobacco), 2022)</w:t>
              </w:r>
              <w:r w:rsidR="009C4217" w:rsidRPr="00AD09C9">
                <w:rPr>
                  <w:rFonts w:asciiTheme="majorBidi" w:hAnsiTheme="majorBidi" w:cstheme="majorBidi"/>
                  <w:lang w:val="en-US"/>
                </w:rPr>
                <w:fldChar w:fldCharType="end"/>
              </w:r>
            </w:sdtContent>
          </w:sdt>
          <w:r w:rsidR="009C4217" w:rsidRPr="00AD09C9">
            <w:rPr>
              <w:rFonts w:asciiTheme="majorBidi" w:hAnsiTheme="majorBidi" w:cstheme="majorBidi"/>
              <w:lang w:val="en-US"/>
            </w:rPr>
            <w:t xml:space="preserve">. Thus, </w:t>
          </w:r>
          <w:r w:rsidR="009C4217" w:rsidRPr="00AD09C9">
            <w:rPr>
              <w:rFonts w:asciiTheme="majorBidi" w:hAnsiTheme="majorBidi" w:cstheme="majorBidi"/>
              <w:lang w:val="en-US"/>
            </w:rPr>
            <w:lastRenderedPageBreak/>
            <w:t xml:space="preserve">British American Tobacco (BAT) advantages over economies of scale and a global footprint, making new competitors </w:t>
          </w:r>
          <w:r w:rsidR="00090373" w:rsidRPr="00AD09C9">
            <w:rPr>
              <w:rFonts w:asciiTheme="majorBidi" w:hAnsiTheme="majorBidi" w:cstheme="majorBidi"/>
              <w:lang w:val="en-US"/>
            </w:rPr>
            <w:t>difficult.</w:t>
          </w:r>
        </w:p>
        <w:p w14:paraId="42F52241" w14:textId="42A83854" w:rsidR="00FD5595" w:rsidRPr="00FD5595" w:rsidRDefault="00FD5595" w:rsidP="00B43979">
          <w:pPr>
            <w:spacing w:after="0" w:line="360" w:lineRule="auto"/>
            <w:ind w:left="360"/>
            <w:rPr>
              <w:rFonts w:asciiTheme="majorBidi" w:hAnsiTheme="majorBidi" w:cstheme="majorBidi"/>
              <w:lang w:val="en-US"/>
            </w:rPr>
          </w:pPr>
          <w:r w:rsidRPr="00FD5595">
            <w:rPr>
              <w:rFonts w:asciiTheme="majorBidi" w:hAnsiTheme="majorBidi" w:cstheme="majorBidi"/>
              <w:b/>
              <w:bCs/>
              <w:lang w:val="en-US"/>
            </w:rPr>
            <w:t>Threat of substitute product</w:t>
          </w:r>
          <w:r w:rsidR="00090373" w:rsidRPr="00AD09C9">
            <w:rPr>
              <w:rFonts w:asciiTheme="majorBidi" w:hAnsiTheme="majorBidi" w:cstheme="majorBidi"/>
              <w:b/>
              <w:bCs/>
              <w:lang w:val="en-US"/>
            </w:rPr>
            <w:t xml:space="preserve">: </w:t>
          </w:r>
          <w:r w:rsidR="00090373" w:rsidRPr="00AD09C9">
            <w:rPr>
              <w:rFonts w:asciiTheme="majorBidi" w:hAnsiTheme="majorBidi" w:cstheme="majorBidi"/>
              <w:lang w:val="en-US"/>
            </w:rPr>
            <w:t>Because the tobacco industry is essentially made up of tobacco and nicotine, alternatives are limited to innovation and differentiated products. Furthermore, the tobacco business is under growing pressure from concerns about health, anti-smoking efforts</w:t>
          </w:r>
          <w:r w:rsidR="00090373" w:rsidRPr="00AD09C9">
            <w:rPr>
              <w:rFonts w:asciiTheme="majorBidi" w:hAnsiTheme="majorBidi" w:cstheme="majorBidi"/>
              <w:lang w:val="en-US"/>
            </w:rPr>
            <w:t xml:space="preserve"> </w:t>
          </w:r>
          <w:sdt>
            <w:sdtPr>
              <w:rPr>
                <w:rFonts w:asciiTheme="majorBidi" w:hAnsiTheme="majorBidi" w:cstheme="majorBidi"/>
                <w:lang w:val="en-US"/>
              </w:rPr>
              <w:id w:val="-208338674"/>
              <w:citation/>
            </w:sdtPr>
            <w:sdtContent>
              <w:r w:rsidR="00090373" w:rsidRPr="00AD09C9">
                <w:rPr>
                  <w:rFonts w:asciiTheme="majorBidi" w:hAnsiTheme="majorBidi" w:cstheme="majorBidi"/>
                  <w:lang w:val="en-US"/>
                </w:rPr>
                <w:fldChar w:fldCharType="begin"/>
              </w:r>
              <w:r w:rsidR="00090373" w:rsidRPr="00AD09C9">
                <w:rPr>
                  <w:rFonts w:asciiTheme="majorBidi" w:hAnsiTheme="majorBidi" w:cstheme="majorBidi"/>
                  <w:lang w:val="en-US"/>
                </w:rPr>
                <w:instrText xml:space="preserve"> CITATION Gen21 \l 1033 </w:instrText>
              </w:r>
              <w:r w:rsidR="00090373" w:rsidRPr="00AD09C9">
                <w:rPr>
                  <w:rFonts w:asciiTheme="majorBidi" w:hAnsiTheme="majorBidi" w:cstheme="majorBidi"/>
                  <w:lang w:val="en-US"/>
                </w:rPr>
                <w:fldChar w:fldCharType="separate"/>
              </w:r>
              <w:r w:rsidR="00E61403" w:rsidRPr="00E61403">
                <w:rPr>
                  <w:rFonts w:asciiTheme="majorBidi" w:hAnsiTheme="majorBidi" w:cstheme="majorBidi"/>
                  <w:noProof/>
                  <w:lang w:val="en-US"/>
                </w:rPr>
                <w:t>(Geneva, 2021)</w:t>
              </w:r>
              <w:r w:rsidR="00090373" w:rsidRPr="00AD09C9">
                <w:rPr>
                  <w:rFonts w:asciiTheme="majorBidi" w:hAnsiTheme="majorBidi" w:cstheme="majorBidi"/>
                  <w:lang w:val="en-US"/>
                </w:rPr>
                <w:fldChar w:fldCharType="end"/>
              </w:r>
            </w:sdtContent>
          </w:sdt>
          <w:r w:rsidR="00090373" w:rsidRPr="00AD09C9">
            <w:rPr>
              <w:rFonts w:asciiTheme="majorBidi" w:hAnsiTheme="majorBidi" w:cstheme="majorBidi"/>
              <w:lang w:val="en-US"/>
            </w:rPr>
            <w:t xml:space="preserve">, and the growth of alternatives such as e-cigarettes and vaping goods, posing real danger to traditional tobacco products for substitutes to BAT.  </w:t>
          </w:r>
          <w:r w:rsidR="000028F4" w:rsidRPr="00AD09C9">
            <w:rPr>
              <w:rFonts w:asciiTheme="majorBidi" w:hAnsiTheme="majorBidi" w:cstheme="majorBidi"/>
              <w:lang w:val="en-US"/>
            </w:rPr>
            <w:t>Regarding</w:t>
          </w:r>
          <w:r w:rsidR="00090373" w:rsidRPr="00AD09C9">
            <w:rPr>
              <w:rFonts w:asciiTheme="majorBidi" w:hAnsiTheme="majorBidi" w:cstheme="majorBidi"/>
              <w:lang w:val="en-US"/>
            </w:rPr>
            <w:t xml:space="preserve"> these changes, BAT has moved to expand its product offering</w:t>
          </w:r>
          <w:r w:rsidR="00090373" w:rsidRPr="00AD09C9">
            <w:rPr>
              <w:rFonts w:asciiTheme="majorBidi" w:hAnsiTheme="majorBidi" w:cstheme="majorBidi"/>
              <w:lang w:val="en-US"/>
            </w:rPr>
            <w:t xml:space="preserve"> </w:t>
          </w:r>
          <w:sdt>
            <w:sdtPr>
              <w:rPr>
                <w:rFonts w:asciiTheme="majorBidi" w:hAnsiTheme="majorBidi" w:cstheme="majorBidi"/>
                <w:lang w:val="en-US"/>
              </w:rPr>
              <w:id w:val="-2064012146"/>
              <w:citation/>
            </w:sdtPr>
            <w:sdtContent>
              <w:r w:rsidR="00090373" w:rsidRPr="00AD09C9">
                <w:rPr>
                  <w:rFonts w:asciiTheme="majorBidi" w:hAnsiTheme="majorBidi" w:cstheme="majorBidi"/>
                  <w:lang w:val="en-US"/>
                </w:rPr>
                <w:fldChar w:fldCharType="begin"/>
              </w:r>
              <w:r w:rsidR="00090373" w:rsidRPr="00AD09C9">
                <w:rPr>
                  <w:rFonts w:asciiTheme="majorBidi" w:hAnsiTheme="majorBidi" w:cstheme="majorBidi"/>
                  <w:lang w:val="en-US"/>
                </w:rPr>
                <w:instrText xml:space="preserve"> CITATION BAT222 \l 1033 </w:instrText>
              </w:r>
              <w:r w:rsidR="00090373" w:rsidRPr="00AD09C9">
                <w:rPr>
                  <w:rFonts w:asciiTheme="majorBidi" w:hAnsiTheme="majorBidi" w:cstheme="majorBidi"/>
                  <w:lang w:val="en-US"/>
                </w:rPr>
                <w:fldChar w:fldCharType="separate"/>
              </w:r>
              <w:r w:rsidR="00E61403" w:rsidRPr="00E61403">
                <w:rPr>
                  <w:rFonts w:asciiTheme="majorBidi" w:hAnsiTheme="majorBidi" w:cstheme="majorBidi"/>
                  <w:noProof/>
                  <w:lang w:val="en-US"/>
                </w:rPr>
                <w:t>(BAT(British American Tobacco), 2022)</w:t>
              </w:r>
              <w:r w:rsidR="00090373" w:rsidRPr="00AD09C9">
                <w:rPr>
                  <w:rFonts w:asciiTheme="majorBidi" w:hAnsiTheme="majorBidi" w:cstheme="majorBidi"/>
                  <w:lang w:val="en-US"/>
                </w:rPr>
                <w:fldChar w:fldCharType="end"/>
              </w:r>
            </w:sdtContent>
          </w:sdt>
          <w:r w:rsidR="00090373" w:rsidRPr="00AD09C9">
            <w:rPr>
              <w:rFonts w:asciiTheme="majorBidi" w:hAnsiTheme="majorBidi" w:cstheme="majorBidi"/>
              <w:lang w:val="en-US"/>
            </w:rPr>
            <w:t>.</w:t>
          </w:r>
        </w:p>
        <w:p w14:paraId="61E28A9F" w14:textId="4D194D95" w:rsidR="00FD5595" w:rsidRPr="00FD5595" w:rsidRDefault="00FD5595" w:rsidP="00B43979">
          <w:pPr>
            <w:spacing w:after="0" w:line="360" w:lineRule="auto"/>
            <w:ind w:left="360"/>
            <w:rPr>
              <w:rFonts w:asciiTheme="majorBidi" w:hAnsiTheme="majorBidi" w:cstheme="majorBidi"/>
              <w:b/>
              <w:bCs/>
              <w:lang w:val="en-US"/>
            </w:rPr>
          </w:pPr>
          <w:r w:rsidRPr="00FD5595">
            <w:rPr>
              <w:rFonts w:asciiTheme="majorBidi" w:hAnsiTheme="majorBidi" w:cstheme="majorBidi"/>
              <w:b/>
              <w:bCs/>
              <w:lang w:val="en-US"/>
            </w:rPr>
            <w:t>Rivalry of existing products</w:t>
          </w:r>
          <w:r w:rsidR="00E35B6D" w:rsidRPr="00AD09C9">
            <w:rPr>
              <w:rFonts w:asciiTheme="majorBidi" w:hAnsiTheme="majorBidi" w:cstheme="majorBidi"/>
              <w:b/>
              <w:bCs/>
              <w:lang w:val="en-US"/>
            </w:rPr>
            <w:t xml:space="preserve">: </w:t>
          </w:r>
          <w:r w:rsidR="00E35B6D" w:rsidRPr="00AD09C9">
            <w:rPr>
              <w:rFonts w:asciiTheme="majorBidi" w:hAnsiTheme="majorBidi" w:cstheme="majorBidi"/>
              <w:lang w:val="en-US"/>
            </w:rPr>
            <w:t>BAT is up against significant companies in the global tobacco market, including Philip Morris International, Japan Tobacco International, and Imperial Brands. BAT's worldwide brand portfolio and savvy acquisitions help it stay competitive. As the industry's competition heats up, BAT must invest in development and research to offer better products</w:t>
          </w:r>
          <w:r w:rsidR="00E35B6D" w:rsidRPr="00AD09C9">
            <w:rPr>
              <w:rFonts w:asciiTheme="majorBidi" w:hAnsiTheme="majorBidi" w:cstheme="majorBidi"/>
              <w:lang w:val="en-US"/>
            </w:rPr>
            <w:t xml:space="preserve"> </w:t>
          </w:r>
          <w:sdt>
            <w:sdtPr>
              <w:rPr>
                <w:rFonts w:asciiTheme="majorBidi" w:hAnsiTheme="majorBidi" w:cstheme="majorBidi"/>
                <w:lang w:val="en-US"/>
              </w:rPr>
              <w:id w:val="396561616"/>
              <w:citation/>
            </w:sdtPr>
            <w:sdtContent>
              <w:r w:rsidR="00E35B6D" w:rsidRPr="00AD09C9">
                <w:rPr>
                  <w:rFonts w:asciiTheme="majorBidi" w:hAnsiTheme="majorBidi" w:cstheme="majorBidi"/>
                  <w:lang w:val="en-US"/>
                </w:rPr>
                <w:fldChar w:fldCharType="begin"/>
              </w:r>
              <w:r w:rsidR="00E35B6D" w:rsidRPr="00AD09C9">
                <w:rPr>
                  <w:rFonts w:asciiTheme="majorBidi" w:hAnsiTheme="majorBidi" w:cstheme="majorBidi"/>
                  <w:lang w:val="en-US"/>
                </w:rPr>
                <w:instrText xml:space="preserve"> CITATION Glo23 \l 1033 </w:instrText>
              </w:r>
              <w:r w:rsidR="00E35B6D" w:rsidRPr="00AD09C9">
                <w:rPr>
                  <w:rFonts w:asciiTheme="majorBidi" w:hAnsiTheme="majorBidi" w:cstheme="majorBidi"/>
                  <w:lang w:val="en-US"/>
                </w:rPr>
                <w:fldChar w:fldCharType="separate"/>
              </w:r>
              <w:r w:rsidR="00E61403" w:rsidRPr="00E61403">
                <w:rPr>
                  <w:rFonts w:asciiTheme="majorBidi" w:hAnsiTheme="majorBidi" w:cstheme="majorBidi"/>
                  <w:noProof/>
                  <w:lang w:val="en-US"/>
                </w:rPr>
                <w:t>(GlobalData, 2023)</w:t>
              </w:r>
              <w:r w:rsidR="00E35B6D" w:rsidRPr="00AD09C9">
                <w:rPr>
                  <w:rFonts w:asciiTheme="majorBidi" w:hAnsiTheme="majorBidi" w:cstheme="majorBidi"/>
                  <w:lang w:val="en-US"/>
                </w:rPr>
                <w:fldChar w:fldCharType="end"/>
              </w:r>
            </w:sdtContent>
          </w:sdt>
          <w:r w:rsidR="00E35B6D" w:rsidRPr="00AD09C9">
            <w:rPr>
              <w:rFonts w:asciiTheme="majorBidi" w:hAnsiTheme="majorBidi" w:cstheme="majorBidi"/>
              <w:lang w:val="en-US"/>
            </w:rPr>
            <w:t>.</w:t>
          </w:r>
        </w:p>
        <w:p w14:paraId="643E9D17" w14:textId="77777777" w:rsidR="00FD5595" w:rsidRPr="00AD09C9" w:rsidRDefault="00FD5595" w:rsidP="00B43979">
          <w:pPr>
            <w:spacing w:after="0" w:line="360" w:lineRule="auto"/>
            <w:rPr>
              <w:rFonts w:asciiTheme="majorBidi" w:hAnsiTheme="majorBidi" w:cstheme="majorBidi"/>
            </w:rPr>
          </w:pPr>
        </w:p>
        <w:p w14:paraId="6AA2AA9E" w14:textId="22B57BC6" w:rsidR="00805AC7" w:rsidRPr="00AD09C9" w:rsidRDefault="00B22769" w:rsidP="00B43979">
          <w:pPr>
            <w:pStyle w:val="Heading1"/>
            <w:spacing w:before="0" w:after="0" w:line="360" w:lineRule="auto"/>
            <w:rPr>
              <w:rFonts w:asciiTheme="majorBidi" w:hAnsiTheme="majorBidi" w:cstheme="majorBidi"/>
            </w:rPr>
          </w:pPr>
          <w:bookmarkStart w:id="20" w:name="_Hlk144466729"/>
          <w:bookmarkStart w:id="21" w:name="_Toc144468818"/>
          <w:r w:rsidRPr="00AD09C9">
            <w:rPr>
              <w:rFonts w:asciiTheme="majorBidi" w:hAnsiTheme="majorBidi" w:cstheme="majorBidi"/>
            </w:rPr>
            <w:t xml:space="preserve">Internal </w:t>
          </w:r>
          <w:r w:rsidR="006B2E77" w:rsidRPr="00AD09C9">
            <w:rPr>
              <w:rFonts w:asciiTheme="majorBidi" w:hAnsiTheme="majorBidi" w:cstheme="majorBidi"/>
            </w:rPr>
            <w:t>Analysis</w:t>
          </w:r>
          <w:bookmarkEnd w:id="21"/>
        </w:p>
        <w:p w14:paraId="0095FEBA" w14:textId="027BC70F" w:rsidR="00967289" w:rsidRPr="00AD09C9" w:rsidRDefault="00E316D4" w:rsidP="00B43979">
          <w:pPr>
            <w:spacing w:after="0" w:line="360" w:lineRule="auto"/>
            <w:rPr>
              <w:rFonts w:asciiTheme="majorBidi" w:hAnsiTheme="majorBidi" w:cstheme="majorBidi"/>
              <w:color w:val="000000" w:themeColor="text1"/>
              <w:szCs w:val="24"/>
            </w:rPr>
          </w:pPr>
          <w:bookmarkStart w:id="22" w:name="_Hlk129508263"/>
          <w:bookmarkEnd w:id="20"/>
          <w:r w:rsidRPr="00AD09C9">
            <w:rPr>
              <w:rFonts w:asciiTheme="majorBidi" w:hAnsiTheme="majorBidi" w:cstheme="majorBidi"/>
            </w:rPr>
            <w:t>T</w:t>
          </w:r>
          <w:r w:rsidR="00F97499" w:rsidRPr="00AD09C9">
            <w:rPr>
              <w:rFonts w:asciiTheme="majorBidi" w:hAnsiTheme="majorBidi" w:cstheme="majorBidi"/>
            </w:rPr>
            <w:t>he</w:t>
          </w:r>
          <w:r w:rsidR="005918B8" w:rsidRPr="00AD09C9">
            <w:rPr>
              <w:rFonts w:asciiTheme="majorBidi" w:hAnsiTheme="majorBidi" w:cstheme="majorBidi"/>
            </w:rPr>
            <w:t xml:space="preserve"> internal analysis assists a company in determining its organizational strengths and weaknesses. It also assists a company in determining which of its resources and competencies are likely to provide a competitive advantage and which are less likely to do so. Finally, corporations can use internal analysis to identify areas of their organization that demand reform and change </w:t>
          </w:r>
          <w:sdt>
            <w:sdtPr>
              <w:rPr>
                <w:rFonts w:asciiTheme="majorBidi" w:hAnsiTheme="majorBidi" w:cstheme="majorBidi"/>
              </w:rPr>
              <w:id w:val="-1158611905"/>
              <w:citation/>
            </w:sdtPr>
            <w:sdtContent>
              <w:r w:rsidR="005918B8" w:rsidRPr="00AD09C9">
                <w:rPr>
                  <w:rFonts w:asciiTheme="majorBidi" w:hAnsiTheme="majorBidi" w:cstheme="majorBidi"/>
                </w:rPr>
                <w:fldChar w:fldCharType="begin"/>
              </w:r>
              <w:r w:rsidR="005918B8" w:rsidRPr="00AD09C9">
                <w:rPr>
                  <w:rFonts w:asciiTheme="majorBidi" w:hAnsiTheme="majorBidi" w:cstheme="majorBidi"/>
                  <w:lang w:val="en-US"/>
                </w:rPr>
                <w:instrText xml:space="preserve">CITATION Bar19 \p 29 \l 1033 </w:instrText>
              </w:r>
              <w:r w:rsidR="005918B8" w:rsidRPr="00AD09C9">
                <w:rPr>
                  <w:rFonts w:asciiTheme="majorBidi" w:hAnsiTheme="majorBidi" w:cstheme="majorBidi"/>
                </w:rPr>
                <w:fldChar w:fldCharType="separate"/>
              </w:r>
              <w:r w:rsidR="00E61403" w:rsidRPr="00E61403">
                <w:rPr>
                  <w:rFonts w:asciiTheme="majorBidi" w:hAnsiTheme="majorBidi" w:cstheme="majorBidi"/>
                  <w:noProof/>
                </w:rPr>
                <w:t>(Barney &amp; Hesterley, 2019, p. 29)</w:t>
              </w:r>
              <w:r w:rsidR="005918B8" w:rsidRPr="00AD09C9">
                <w:rPr>
                  <w:rFonts w:asciiTheme="majorBidi" w:hAnsiTheme="majorBidi" w:cstheme="majorBidi"/>
                </w:rPr>
                <w:fldChar w:fldCharType="end"/>
              </w:r>
            </w:sdtContent>
          </w:sdt>
          <w:r w:rsidR="005918B8" w:rsidRPr="00AD09C9">
            <w:rPr>
              <w:rFonts w:asciiTheme="majorBidi" w:hAnsiTheme="majorBidi" w:cstheme="majorBidi"/>
            </w:rPr>
            <w:t>. The VRIO framework is the primary tool for conducting this internal examination. Which will be applied on British American Tobacco in this report to determine its organizational strengths and weaknesses.</w:t>
          </w:r>
          <w:bookmarkEnd w:id="22"/>
        </w:p>
        <w:p w14:paraId="222A02F1" w14:textId="77777777" w:rsidR="005918B8" w:rsidRPr="00AD09C9" w:rsidRDefault="005918B8" w:rsidP="00B43979">
          <w:pPr>
            <w:spacing w:after="0" w:line="360" w:lineRule="auto"/>
            <w:rPr>
              <w:rFonts w:asciiTheme="majorBidi" w:hAnsiTheme="majorBidi" w:cstheme="majorBidi"/>
              <w:color w:val="000000" w:themeColor="text1"/>
              <w:szCs w:val="24"/>
            </w:rPr>
          </w:pPr>
        </w:p>
        <w:p w14:paraId="7C9B7680" w14:textId="1B724AD5" w:rsidR="00B22769" w:rsidRPr="00AD09C9" w:rsidRDefault="00967289" w:rsidP="00B43979">
          <w:pPr>
            <w:pStyle w:val="Heading2"/>
            <w:spacing w:before="0"/>
            <w:rPr>
              <w:rFonts w:asciiTheme="majorBidi" w:hAnsiTheme="majorBidi"/>
            </w:rPr>
          </w:pPr>
          <w:bookmarkStart w:id="23" w:name="_Hlk144466736"/>
          <w:bookmarkStart w:id="24" w:name="_Toc144468819"/>
          <w:r w:rsidRPr="00AD09C9">
            <w:rPr>
              <w:rFonts w:asciiTheme="majorBidi" w:hAnsiTheme="majorBidi"/>
            </w:rPr>
            <w:t>Strategic Resources and Capabilities</w:t>
          </w:r>
          <w:bookmarkEnd w:id="24"/>
        </w:p>
        <w:p w14:paraId="1091747B" w14:textId="42DCDF21" w:rsidR="00936890" w:rsidRPr="00AD09C9" w:rsidRDefault="00936890" w:rsidP="00B43979">
          <w:pPr>
            <w:pStyle w:val="Heading1"/>
            <w:spacing w:before="0" w:after="0" w:line="360" w:lineRule="auto"/>
            <w:rPr>
              <w:rFonts w:asciiTheme="majorBidi" w:hAnsiTheme="majorBidi" w:cstheme="majorBidi"/>
              <w:b w:val="0"/>
              <w:bCs w:val="0"/>
              <w:color w:val="000000" w:themeColor="text1"/>
            </w:rPr>
          </w:pPr>
          <w:bookmarkStart w:id="25" w:name="_Toc144468820"/>
          <w:bookmarkEnd w:id="23"/>
          <w:r w:rsidRPr="00AD09C9">
            <w:rPr>
              <w:rFonts w:asciiTheme="majorBidi" w:hAnsiTheme="majorBidi" w:cstheme="majorBidi"/>
              <w:b w:val="0"/>
              <w:bCs w:val="0"/>
              <w:color w:val="000000" w:themeColor="text1"/>
            </w:rPr>
            <w:t xml:space="preserve">Resources are the assets of </w:t>
          </w:r>
          <w:r w:rsidR="008B5BC9" w:rsidRPr="00AD09C9">
            <w:rPr>
              <w:rFonts w:asciiTheme="majorBidi" w:hAnsiTheme="majorBidi" w:cstheme="majorBidi"/>
              <w:b w:val="0"/>
              <w:bCs w:val="0"/>
              <w:color w:val="000000" w:themeColor="text1"/>
            </w:rPr>
            <w:t xml:space="preserve">an organisation. They can perform on their own unlike capabilities. Resources are created by capabilities for </w:t>
          </w:r>
          <w:proofErr w:type="spellStart"/>
          <w:r w:rsidR="008B5BC9" w:rsidRPr="00AD09C9">
            <w:rPr>
              <w:rFonts w:asciiTheme="majorBidi" w:hAnsiTheme="majorBidi" w:cstheme="majorBidi"/>
              <w:b w:val="0"/>
              <w:bCs w:val="0"/>
              <w:color w:val="000000" w:themeColor="text1"/>
            </w:rPr>
            <w:t>eg.</w:t>
          </w:r>
          <w:proofErr w:type="spellEnd"/>
          <w:r w:rsidR="008B5BC9" w:rsidRPr="00AD09C9">
            <w:rPr>
              <w:rFonts w:asciiTheme="majorBidi" w:hAnsiTheme="majorBidi" w:cstheme="majorBidi"/>
              <w:b w:val="0"/>
              <w:bCs w:val="0"/>
              <w:color w:val="000000" w:themeColor="text1"/>
            </w:rPr>
            <w:t>, market capability creates brand.</w:t>
          </w:r>
          <w:r w:rsidR="00332165" w:rsidRPr="00AD09C9">
            <w:rPr>
              <w:rFonts w:asciiTheme="majorBidi" w:hAnsiTheme="majorBidi" w:cstheme="majorBidi"/>
              <w:b w:val="0"/>
              <w:bCs w:val="0"/>
              <w:color w:val="000000" w:themeColor="text1"/>
            </w:rPr>
            <w:t xml:space="preserve"> Resources are the building blocks that enable a firm to carry out its activities and create value.</w:t>
          </w:r>
          <w:bookmarkEnd w:id="25"/>
        </w:p>
        <w:p w14:paraId="01C819E8" w14:textId="77777777" w:rsidR="00B43979" w:rsidRDefault="00B43979">
          <w:pPr>
            <w:rPr>
              <w:rFonts w:asciiTheme="majorBidi" w:hAnsiTheme="majorBidi" w:cstheme="majorBidi"/>
              <w:b/>
              <w:bCs/>
              <w:szCs w:val="24"/>
            </w:rPr>
          </w:pPr>
          <w:r>
            <w:rPr>
              <w:rFonts w:asciiTheme="majorBidi" w:hAnsiTheme="majorBidi" w:cstheme="majorBidi"/>
              <w:b/>
              <w:bCs/>
              <w:szCs w:val="24"/>
            </w:rPr>
            <w:br w:type="page"/>
          </w:r>
        </w:p>
        <w:p w14:paraId="36ADEB2A" w14:textId="678F5BF8" w:rsidR="00B43979" w:rsidRPr="00AD09C9" w:rsidRDefault="00B43979"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b/>
              <w:bCs/>
              <w:szCs w:val="24"/>
            </w:rPr>
            <w:lastRenderedPageBreak/>
            <w:t xml:space="preserve">Fig. </w:t>
          </w:r>
          <w:r>
            <w:rPr>
              <w:rFonts w:asciiTheme="majorBidi" w:hAnsiTheme="majorBidi" w:cstheme="majorBidi"/>
              <w:b/>
              <w:bCs/>
              <w:szCs w:val="24"/>
            </w:rPr>
            <w:t>4</w:t>
          </w:r>
          <w:r w:rsidRPr="00AD09C9">
            <w:rPr>
              <w:rFonts w:asciiTheme="majorBidi" w:hAnsiTheme="majorBidi" w:cstheme="majorBidi"/>
              <w:b/>
              <w:bCs/>
              <w:szCs w:val="24"/>
            </w:rPr>
            <w:t xml:space="preserve"> –</w:t>
          </w:r>
          <w:r>
            <w:rPr>
              <w:rFonts w:asciiTheme="majorBidi" w:hAnsiTheme="majorBidi" w:cstheme="majorBidi"/>
              <w:b/>
              <w:bCs/>
              <w:szCs w:val="24"/>
            </w:rPr>
            <w:t xml:space="preserve"> </w:t>
          </w:r>
          <w:r>
            <w:rPr>
              <w:rFonts w:asciiTheme="majorBidi" w:hAnsiTheme="majorBidi" w:cstheme="majorBidi"/>
              <w:szCs w:val="24"/>
            </w:rPr>
            <w:t>Strategic resources</w:t>
          </w:r>
        </w:p>
        <w:p w14:paraId="6C7BAEDB" w14:textId="2E33EA28" w:rsidR="00B43979" w:rsidRDefault="00B43979" w:rsidP="00B43979">
          <w:pPr>
            <w:pStyle w:val="Caption"/>
            <w:keepNext/>
          </w:pPr>
        </w:p>
        <w:p w14:paraId="0A4C2675" w14:textId="187A42DC" w:rsidR="00936890" w:rsidRPr="00AD09C9" w:rsidRDefault="00936890" w:rsidP="00B43979">
          <w:pPr>
            <w:spacing w:after="0" w:line="360" w:lineRule="auto"/>
            <w:rPr>
              <w:rFonts w:asciiTheme="majorBidi" w:hAnsiTheme="majorBidi" w:cstheme="majorBidi"/>
              <w:lang w:eastAsia="ja-JP"/>
            </w:rPr>
          </w:pPr>
          <w:r w:rsidRPr="00AD09C9">
            <w:rPr>
              <w:rFonts w:asciiTheme="majorBidi" w:hAnsiTheme="majorBidi" w:cstheme="majorBidi"/>
              <w:noProof/>
              <w:lang w:eastAsia="ja-JP"/>
            </w:rPr>
            <w:drawing>
              <wp:inline distT="0" distB="0" distL="0" distR="0" wp14:anchorId="2563B6A2" wp14:editId="0757C796">
                <wp:extent cx="5486400" cy="3200400"/>
                <wp:effectExtent l="0" t="0" r="0" b="0"/>
                <wp:docPr id="205925238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7D52C28" w14:textId="728CED6F" w:rsidR="008B5BC9" w:rsidRDefault="00B213A1" w:rsidP="00B43979">
          <w:pPr>
            <w:spacing w:after="0" w:line="360" w:lineRule="auto"/>
            <w:rPr>
              <w:rFonts w:asciiTheme="majorBidi" w:hAnsiTheme="majorBidi" w:cstheme="majorBidi"/>
            </w:rPr>
          </w:pPr>
          <w:r w:rsidRPr="00AD09C9">
            <w:rPr>
              <w:rFonts w:asciiTheme="majorBidi" w:hAnsiTheme="majorBidi" w:cstheme="majorBidi"/>
              <w:b/>
              <w:bCs/>
              <w:i/>
              <w:iCs/>
            </w:rPr>
            <w:t>Info source</w:t>
          </w:r>
          <w:r w:rsidRPr="00AD09C9">
            <w:rPr>
              <w:rFonts w:asciiTheme="majorBidi" w:hAnsiTheme="majorBidi" w:cstheme="majorBidi"/>
            </w:rPr>
            <w:t xml:space="preserve"> </w:t>
          </w:r>
          <w:sdt>
            <w:sdtPr>
              <w:rPr>
                <w:rFonts w:asciiTheme="majorBidi" w:hAnsiTheme="majorBidi" w:cstheme="majorBidi"/>
              </w:rPr>
              <w:id w:val="7338376"/>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 CITATION Pro22 \l 1033 </w:instrText>
              </w:r>
              <w:r w:rsidRPr="00AD09C9">
                <w:rPr>
                  <w:rFonts w:asciiTheme="majorBidi" w:hAnsiTheme="majorBidi" w:cstheme="majorBidi"/>
                </w:rPr>
                <w:fldChar w:fldCharType="separate"/>
              </w:r>
              <w:r w:rsidR="00E61403" w:rsidRPr="00E61403">
                <w:rPr>
                  <w:rFonts w:asciiTheme="majorBidi" w:hAnsiTheme="majorBidi" w:cstheme="majorBidi"/>
                  <w:noProof/>
                  <w:lang w:val="en-US"/>
                </w:rPr>
                <w:t>(Grant, 2022)</w:t>
              </w:r>
              <w:r w:rsidRPr="00AD09C9">
                <w:rPr>
                  <w:rFonts w:asciiTheme="majorBidi" w:hAnsiTheme="majorBidi" w:cstheme="majorBidi"/>
                </w:rPr>
                <w:fldChar w:fldCharType="end"/>
              </w:r>
            </w:sdtContent>
          </w:sdt>
        </w:p>
        <w:p w14:paraId="4CCB555C" w14:textId="77777777" w:rsidR="00B43979" w:rsidRPr="00AD09C9" w:rsidRDefault="00B43979" w:rsidP="00B43979">
          <w:pPr>
            <w:spacing w:after="0" w:line="360" w:lineRule="auto"/>
            <w:rPr>
              <w:rFonts w:asciiTheme="majorBidi" w:hAnsiTheme="majorBidi" w:cstheme="majorBidi"/>
            </w:rPr>
          </w:pPr>
        </w:p>
        <w:p w14:paraId="042F0CD0" w14:textId="6183D295" w:rsidR="00936890" w:rsidRPr="00AD09C9" w:rsidRDefault="008B5BC9" w:rsidP="00B43979">
          <w:pPr>
            <w:spacing w:after="0" w:line="360" w:lineRule="auto"/>
            <w:rPr>
              <w:rFonts w:asciiTheme="majorBidi" w:hAnsiTheme="majorBidi" w:cstheme="majorBidi"/>
              <w:color w:val="000000" w:themeColor="text1"/>
            </w:rPr>
          </w:pPr>
          <w:r w:rsidRPr="00AD09C9">
            <w:rPr>
              <w:rFonts w:asciiTheme="majorBidi" w:hAnsiTheme="majorBidi" w:cstheme="majorBidi"/>
              <w:color w:val="000000" w:themeColor="text1"/>
            </w:rPr>
            <w:t xml:space="preserve">Capability is what a firm can do to create its competitive advantage. Such as research, manufacturing, new product development, financial management </w:t>
          </w:r>
          <w:r w:rsidR="00332165" w:rsidRPr="00AD09C9">
            <w:rPr>
              <w:rFonts w:asciiTheme="majorBidi" w:hAnsiTheme="majorBidi" w:cstheme="majorBidi"/>
              <w:color w:val="000000" w:themeColor="text1"/>
            </w:rPr>
            <w:t>etc.,. Capabilities</w:t>
          </w:r>
          <w:r w:rsidRPr="00AD09C9">
            <w:rPr>
              <w:rFonts w:asciiTheme="majorBidi" w:hAnsiTheme="majorBidi" w:cstheme="majorBidi"/>
              <w:color w:val="000000" w:themeColor="text1"/>
            </w:rPr>
            <w:t xml:space="preserve"> are formed from a team’s resources working together</w:t>
          </w:r>
          <w:r w:rsidR="00332165" w:rsidRPr="00AD09C9">
            <w:rPr>
              <w:rFonts w:asciiTheme="majorBidi" w:hAnsiTheme="majorBidi" w:cstheme="majorBidi"/>
              <w:color w:val="000000" w:themeColor="text1"/>
            </w:rPr>
            <w:t xml:space="preserve">, </w:t>
          </w:r>
          <w:r w:rsidR="00AA4769" w:rsidRPr="00AD09C9">
            <w:rPr>
              <w:rFonts w:asciiTheme="majorBidi" w:hAnsiTheme="majorBidi" w:cstheme="majorBidi"/>
              <w:color w:val="000000" w:themeColor="text1"/>
            </w:rPr>
            <w:t>capabilities</w:t>
          </w:r>
          <w:r w:rsidR="00332165" w:rsidRPr="00AD09C9">
            <w:rPr>
              <w:rFonts w:asciiTheme="majorBidi" w:hAnsiTheme="majorBidi" w:cstheme="majorBidi"/>
              <w:color w:val="000000" w:themeColor="text1"/>
            </w:rPr>
            <w:t xml:space="preserve"> are not what a firm has (resources), but how effectively it can use to outperform </w:t>
          </w:r>
          <w:r w:rsidR="00AA4769" w:rsidRPr="00AD09C9">
            <w:rPr>
              <w:rFonts w:asciiTheme="majorBidi" w:hAnsiTheme="majorBidi" w:cstheme="majorBidi"/>
              <w:color w:val="000000" w:themeColor="text1"/>
            </w:rPr>
            <w:t xml:space="preserve">competitors </w:t>
          </w:r>
          <w:sdt>
            <w:sdtPr>
              <w:rPr>
                <w:rFonts w:asciiTheme="majorBidi" w:hAnsiTheme="majorBidi" w:cstheme="majorBidi"/>
                <w:color w:val="000000" w:themeColor="text1"/>
              </w:rPr>
              <w:id w:val="-886725361"/>
              <w:citation/>
            </w:sdtPr>
            <w:sdtContent>
              <w:r w:rsidR="00AA4769" w:rsidRPr="00AD09C9">
                <w:rPr>
                  <w:rFonts w:asciiTheme="majorBidi" w:hAnsiTheme="majorBidi" w:cstheme="majorBidi"/>
                  <w:color w:val="000000" w:themeColor="text1"/>
                </w:rPr>
                <w:fldChar w:fldCharType="begin"/>
              </w:r>
              <w:r w:rsidR="00AA4769" w:rsidRPr="00AD09C9">
                <w:rPr>
                  <w:rFonts w:asciiTheme="majorBidi" w:hAnsiTheme="majorBidi" w:cstheme="majorBidi"/>
                  <w:color w:val="000000" w:themeColor="text1"/>
                  <w:lang w:val="en-US"/>
                </w:rPr>
                <w:instrText xml:space="preserve"> CITATION Pro22 \l 1033 </w:instrText>
              </w:r>
              <w:r w:rsidR="00AA4769" w:rsidRPr="00AD09C9">
                <w:rPr>
                  <w:rFonts w:asciiTheme="majorBidi" w:hAnsiTheme="majorBidi" w:cstheme="majorBidi"/>
                  <w:color w:val="000000" w:themeColor="text1"/>
                </w:rPr>
                <w:fldChar w:fldCharType="separate"/>
              </w:r>
              <w:r w:rsidR="00E61403" w:rsidRPr="00E61403">
                <w:rPr>
                  <w:rFonts w:asciiTheme="majorBidi" w:hAnsiTheme="majorBidi" w:cstheme="majorBidi"/>
                  <w:noProof/>
                  <w:color w:val="000000" w:themeColor="text1"/>
                  <w:lang w:val="en-US"/>
                </w:rPr>
                <w:t>(Grant, 2022)</w:t>
              </w:r>
              <w:r w:rsidR="00AA4769" w:rsidRPr="00AD09C9">
                <w:rPr>
                  <w:rFonts w:asciiTheme="majorBidi" w:hAnsiTheme="majorBidi" w:cstheme="majorBidi"/>
                  <w:color w:val="000000" w:themeColor="text1"/>
                </w:rPr>
                <w:fldChar w:fldCharType="end"/>
              </w:r>
            </w:sdtContent>
          </w:sdt>
          <w:r w:rsidR="00332165" w:rsidRPr="00AD09C9">
            <w:rPr>
              <w:rFonts w:asciiTheme="majorBidi" w:hAnsiTheme="majorBidi" w:cstheme="majorBidi"/>
              <w:color w:val="000000" w:themeColor="text1"/>
            </w:rPr>
            <w:t>.</w:t>
          </w:r>
        </w:p>
        <w:p w14:paraId="44512949" w14:textId="5594973C" w:rsidR="007A421B" w:rsidRPr="00AD09C9" w:rsidRDefault="00AA4769" w:rsidP="00B43979">
          <w:pPr>
            <w:spacing w:after="0" w:line="360" w:lineRule="auto"/>
            <w:rPr>
              <w:rFonts w:asciiTheme="majorBidi" w:hAnsiTheme="majorBidi" w:cstheme="majorBidi"/>
              <w:color w:val="000000" w:themeColor="text1"/>
            </w:rPr>
          </w:pPr>
          <w:r w:rsidRPr="00AD09C9">
            <w:rPr>
              <w:rFonts w:asciiTheme="majorBidi" w:hAnsiTheme="majorBidi" w:cstheme="majorBidi"/>
              <w:color w:val="000000" w:themeColor="text1"/>
            </w:rPr>
            <w:t>There are two methods that can be used to identify a firm’s resources and capabilities</w:t>
          </w:r>
          <w:r w:rsidR="007A421B" w:rsidRPr="00AD09C9">
            <w:rPr>
              <w:rFonts w:asciiTheme="majorBidi" w:hAnsiTheme="majorBidi" w:cstheme="majorBidi"/>
              <w:color w:val="000000" w:themeColor="text1"/>
            </w:rPr>
            <w:t xml:space="preserve"> as follows:</w:t>
          </w:r>
        </w:p>
        <w:p w14:paraId="0D21A4EB" w14:textId="1E2AE767" w:rsidR="007A421B" w:rsidRPr="00AD09C9" w:rsidRDefault="00AA4769" w:rsidP="00B43979">
          <w:pPr>
            <w:pStyle w:val="BodyText"/>
            <w:spacing w:after="0" w:line="360" w:lineRule="auto"/>
          </w:pPr>
          <w:r w:rsidRPr="00AD09C9">
            <w:t>Star</w:t>
          </w:r>
          <w:r w:rsidR="007A421B" w:rsidRPr="00AD09C9">
            <w:t>t</w:t>
          </w:r>
          <w:r w:rsidRPr="00AD09C9">
            <w:t xml:space="preserve"> from the inside</w:t>
          </w:r>
          <w:r w:rsidR="007A421B" w:rsidRPr="00AD09C9">
            <w:t xml:space="preserve"> i.e., construct firm’s Value chain. This typically runs from Research and Development to Operations, Marketing and so on. These components can be considered as elf individual capabilities or can also be </w:t>
          </w:r>
          <w:r w:rsidR="00E72A07" w:rsidRPr="00AD09C9">
            <w:t>disaggregated</w:t>
          </w:r>
          <w:r w:rsidR="007A421B" w:rsidRPr="00AD09C9">
            <w:t xml:space="preserve"> into </w:t>
          </w:r>
          <w:r w:rsidR="00AF7234" w:rsidRPr="00AD09C9">
            <w:t>subcategories</w:t>
          </w:r>
          <w:r w:rsidR="007A421B" w:rsidRPr="00AD09C9">
            <w:t>.</w:t>
          </w:r>
        </w:p>
        <w:p w14:paraId="6F8EFAC3" w14:textId="56A25C61" w:rsidR="008B5BC9" w:rsidRPr="00AD09C9" w:rsidRDefault="007A421B" w:rsidP="00B43979">
          <w:pPr>
            <w:spacing w:after="0" w:line="360" w:lineRule="auto"/>
            <w:rPr>
              <w:rFonts w:asciiTheme="majorBidi" w:hAnsiTheme="majorBidi" w:cstheme="majorBidi"/>
              <w:lang w:eastAsia="ja-JP"/>
            </w:rPr>
          </w:pPr>
          <w:r w:rsidRPr="00AD09C9">
            <w:rPr>
              <w:rFonts w:asciiTheme="majorBidi" w:hAnsiTheme="majorBidi" w:cstheme="majorBidi"/>
              <w:lang w:eastAsia="ja-JP"/>
            </w:rPr>
            <w:t xml:space="preserve">Start from the outside i.e., customer’s criteria (why they are choosing some </w:t>
          </w:r>
          <w:r w:rsidR="00AF7234" w:rsidRPr="00AD09C9">
            <w:rPr>
              <w:rFonts w:asciiTheme="majorBidi" w:hAnsiTheme="majorBidi" w:cstheme="majorBidi"/>
              <w:lang w:eastAsia="ja-JP"/>
            </w:rPr>
            <w:t>firm</w:t>
          </w:r>
          <w:r w:rsidRPr="00AD09C9">
            <w:rPr>
              <w:rFonts w:asciiTheme="majorBidi" w:hAnsiTheme="majorBidi" w:cstheme="majorBidi"/>
              <w:lang w:eastAsia="ja-JP"/>
            </w:rPr>
            <w:t xml:space="preserve"> over others? OR what capabilities or resources a firm can offer to customers to choose them instead of others)</w:t>
          </w:r>
        </w:p>
        <w:p w14:paraId="3D8D824E" w14:textId="77777777" w:rsidR="00B43979" w:rsidRDefault="00B43979" w:rsidP="00B43979">
          <w:pPr>
            <w:pStyle w:val="Heading2"/>
            <w:spacing w:before="0"/>
            <w:rPr>
              <w:rFonts w:asciiTheme="majorBidi" w:hAnsiTheme="majorBidi"/>
            </w:rPr>
          </w:pPr>
          <w:bookmarkStart w:id="26" w:name="_Hlk144466744"/>
        </w:p>
        <w:p w14:paraId="2C823D31" w14:textId="2F968C34" w:rsidR="008B5BC9" w:rsidRPr="00AD09C9" w:rsidRDefault="008B5BC9" w:rsidP="00B43979">
          <w:pPr>
            <w:pStyle w:val="Heading2"/>
            <w:spacing w:before="0"/>
            <w:rPr>
              <w:rFonts w:asciiTheme="majorBidi" w:hAnsiTheme="majorBidi"/>
            </w:rPr>
          </w:pPr>
          <w:bookmarkStart w:id="27" w:name="_Toc144468821"/>
          <w:r w:rsidRPr="00AD09C9">
            <w:rPr>
              <w:rFonts w:asciiTheme="majorBidi" w:hAnsiTheme="majorBidi"/>
            </w:rPr>
            <w:t>British American Tobacco’s Strategic Resources and Capabilities</w:t>
          </w:r>
          <w:bookmarkEnd w:id="27"/>
        </w:p>
        <w:bookmarkEnd w:id="26"/>
        <w:p w14:paraId="23C69E53" w14:textId="48BAE437" w:rsidR="00967289" w:rsidRPr="00AD09C9" w:rsidRDefault="005918B8" w:rsidP="00B43979">
          <w:pPr>
            <w:spacing w:after="0" w:line="360" w:lineRule="auto"/>
            <w:jc w:val="both"/>
            <w:rPr>
              <w:rFonts w:asciiTheme="majorBidi" w:hAnsiTheme="majorBidi" w:cstheme="majorBidi"/>
            </w:rPr>
          </w:pPr>
          <w:r w:rsidRPr="00AD09C9">
            <w:rPr>
              <w:rFonts w:asciiTheme="majorBidi" w:hAnsiTheme="majorBidi" w:cstheme="majorBidi"/>
            </w:rPr>
            <w:t>British American Tobacco has several strategic resources and capabilities that have led to its success and strong market position in the tobacco sector. Below are some of the resources and capabilities:</w:t>
          </w:r>
        </w:p>
        <w:p w14:paraId="1ABC9389" w14:textId="4D95A623" w:rsidR="005918B8" w:rsidRPr="00AD09C9" w:rsidRDefault="005918B8" w:rsidP="00B43979">
          <w:pPr>
            <w:spacing w:after="0" w:line="360" w:lineRule="auto"/>
            <w:jc w:val="both"/>
            <w:rPr>
              <w:rFonts w:asciiTheme="majorBidi" w:hAnsiTheme="majorBidi" w:cstheme="majorBidi"/>
            </w:rPr>
          </w:pPr>
          <w:r w:rsidRPr="00AD09C9">
            <w:rPr>
              <w:rFonts w:asciiTheme="majorBidi" w:hAnsiTheme="majorBidi" w:cstheme="majorBidi"/>
              <w:b/>
              <w:bCs/>
            </w:rPr>
            <w:lastRenderedPageBreak/>
            <w:t xml:space="preserve">Strong Brand Portfolio: </w:t>
          </w:r>
          <w:r w:rsidRPr="00AD09C9">
            <w:rPr>
              <w:rFonts w:asciiTheme="majorBidi" w:hAnsiTheme="majorBidi" w:cstheme="majorBidi"/>
            </w:rPr>
            <w:t xml:space="preserve">BAT offers a diverse portfolio of global brands, including Dunhill, Lucky Strike, Kent, and Pall Mall, among others </w:t>
          </w:r>
          <w:sdt>
            <w:sdtPr>
              <w:rPr>
                <w:rFonts w:asciiTheme="majorBidi" w:hAnsiTheme="majorBidi" w:cstheme="majorBidi"/>
              </w:rPr>
              <w:id w:val="-1500421471"/>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 CITATION Bri23 \l 1033 </w:instrText>
              </w:r>
              <w:r w:rsidRPr="00AD09C9">
                <w:rPr>
                  <w:rFonts w:asciiTheme="majorBidi" w:hAnsiTheme="majorBidi" w:cstheme="majorBidi"/>
                </w:rPr>
                <w:fldChar w:fldCharType="separate"/>
              </w:r>
              <w:r w:rsidR="00E61403" w:rsidRPr="00E61403">
                <w:rPr>
                  <w:rFonts w:asciiTheme="majorBidi" w:hAnsiTheme="majorBidi" w:cstheme="majorBidi"/>
                  <w:noProof/>
                  <w:lang w:val="en-US"/>
                </w:rPr>
                <w:t>(British American Tobacco, 2023)</w:t>
              </w:r>
              <w:r w:rsidRPr="00AD09C9">
                <w:rPr>
                  <w:rFonts w:asciiTheme="majorBidi" w:hAnsiTheme="majorBidi" w:cstheme="majorBidi"/>
                </w:rPr>
                <w:fldChar w:fldCharType="end"/>
              </w:r>
            </w:sdtContent>
          </w:sdt>
          <w:r w:rsidRPr="00AD09C9">
            <w:rPr>
              <w:rFonts w:asciiTheme="majorBidi" w:hAnsiTheme="majorBidi" w:cstheme="majorBidi"/>
            </w:rPr>
            <w:t xml:space="preserve">. These brands have strong brand equity and enjoy longstanding customer loyalty, which contributes </w:t>
          </w:r>
          <w:r w:rsidR="00352B9A" w:rsidRPr="00AD09C9">
            <w:rPr>
              <w:rFonts w:asciiTheme="majorBidi" w:hAnsiTheme="majorBidi" w:cstheme="majorBidi"/>
            </w:rPr>
            <w:t>to</w:t>
          </w:r>
          <w:r w:rsidRPr="00AD09C9">
            <w:rPr>
              <w:rFonts w:asciiTheme="majorBidi" w:hAnsiTheme="majorBidi" w:cstheme="majorBidi"/>
            </w:rPr>
            <w:t xml:space="preserve"> maintain BAT's market presence.</w:t>
          </w:r>
        </w:p>
        <w:p w14:paraId="435DC0BC" w14:textId="3AC3ABF4" w:rsidR="00352B9A" w:rsidRPr="00AD09C9" w:rsidRDefault="00352B9A" w:rsidP="00B43979">
          <w:pPr>
            <w:spacing w:after="0" w:line="360" w:lineRule="auto"/>
            <w:jc w:val="both"/>
            <w:rPr>
              <w:rFonts w:asciiTheme="majorBidi" w:hAnsiTheme="majorBidi" w:cstheme="majorBidi"/>
            </w:rPr>
          </w:pPr>
          <w:r w:rsidRPr="00AD09C9">
            <w:rPr>
              <w:rFonts w:asciiTheme="majorBidi" w:hAnsiTheme="majorBidi" w:cstheme="majorBidi"/>
              <w:b/>
              <w:bCs/>
            </w:rPr>
            <w:t xml:space="preserve">Research and Development: </w:t>
          </w:r>
          <w:r w:rsidRPr="00AD09C9">
            <w:rPr>
              <w:rFonts w:asciiTheme="majorBidi" w:hAnsiTheme="majorBidi" w:cstheme="majorBidi"/>
            </w:rPr>
            <w:t xml:space="preserve">BAT has made major investments in R&amp;D, experimenting with alternative tobacco products such as Vapour products, Tobacco Heating Products (THPs), Modern Oral (nicotine pouches) </w:t>
          </w:r>
          <w:sdt>
            <w:sdtPr>
              <w:rPr>
                <w:rFonts w:asciiTheme="majorBidi" w:hAnsiTheme="majorBidi" w:cstheme="majorBidi"/>
              </w:rPr>
              <w:id w:val="-967515559"/>
              <w:citation/>
            </w:sdtPr>
            <w:sdtContent>
              <w:r w:rsidRPr="00AD09C9">
                <w:rPr>
                  <w:rFonts w:asciiTheme="majorBidi" w:hAnsiTheme="majorBidi" w:cstheme="majorBidi"/>
                </w:rPr>
                <w:fldChar w:fldCharType="begin"/>
              </w:r>
              <w:r w:rsidR="00FA30A3" w:rsidRPr="00AD09C9">
                <w:rPr>
                  <w:rFonts w:asciiTheme="majorBidi" w:hAnsiTheme="majorBidi" w:cstheme="majorBidi"/>
                  <w:lang w:val="en-US"/>
                </w:rPr>
                <w:instrText xml:space="preserve">CITATION Bri231 \l 1033 </w:instrText>
              </w:r>
              <w:r w:rsidRPr="00AD09C9">
                <w:rPr>
                  <w:rFonts w:asciiTheme="majorBidi" w:hAnsiTheme="majorBidi" w:cstheme="majorBidi"/>
                </w:rPr>
                <w:fldChar w:fldCharType="separate"/>
              </w:r>
              <w:r w:rsidR="00E61403" w:rsidRPr="00E61403">
                <w:rPr>
                  <w:rFonts w:asciiTheme="majorBidi" w:hAnsiTheme="majorBidi" w:cstheme="majorBidi"/>
                  <w:noProof/>
                </w:rPr>
                <w:t>(British American Tobacco (BAT), n.d.)</w:t>
              </w:r>
              <w:r w:rsidRPr="00AD09C9">
                <w:rPr>
                  <w:rFonts w:asciiTheme="majorBidi" w:hAnsiTheme="majorBidi" w:cstheme="majorBidi"/>
                </w:rPr>
                <w:fldChar w:fldCharType="end"/>
              </w:r>
            </w:sdtContent>
          </w:sdt>
          <w:r w:rsidRPr="00AD09C9">
            <w:rPr>
              <w:rFonts w:asciiTheme="majorBidi" w:hAnsiTheme="majorBidi" w:cstheme="majorBidi"/>
            </w:rPr>
            <w:t>. This competence enables BAT to consistently innovate and stay ahead of the changing demands and trends in the tobacco market.</w:t>
          </w:r>
        </w:p>
        <w:p w14:paraId="45CCBDE2" w14:textId="51233AD7" w:rsidR="00A32314" w:rsidRPr="00AD09C9" w:rsidRDefault="00A32314" w:rsidP="00B43979">
          <w:pPr>
            <w:spacing w:after="0" w:line="360" w:lineRule="auto"/>
            <w:jc w:val="both"/>
            <w:rPr>
              <w:rFonts w:asciiTheme="majorBidi" w:hAnsiTheme="majorBidi" w:cstheme="majorBidi"/>
            </w:rPr>
          </w:pPr>
          <w:r w:rsidRPr="00AD09C9">
            <w:rPr>
              <w:rFonts w:asciiTheme="majorBidi" w:hAnsiTheme="majorBidi" w:cstheme="majorBidi"/>
              <w:b/>
              <w:bCs/>
            </w:rPr>
            <w:t xml:space="preserve">Financial Resources: </w:t>
          </w:r>
          <w:r w:rsidRPr="00AD09C9">
            <w:rPr>
              <w:rFonts w:asciiTheme="majorBidi" w:hAnsiTheme="majorBidi" w:cstheme="majorBidi"/>
            </w:rPr>
            <w:t xml:space="preserve">BAT's financial profile is excellent, with healthy revenues and earnings. Providing, BAT's revenue climbed 7.7% to £27,655 million, with New Categories growing at a rate of 40.9% </w:t>
          </w:r>
          <w:sdt>
            <w:sdtPr>
              <w:rPr>
                <w:rFonts w:asciiTheme="majorBidi" w:hAnsiTheme="majorBidi" w:cstheme="majorBidi"/>
              </w:rPr>
              <w:id w:val="1644927042"/>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 CITATION Bri232 \l 1033 </w:instrText>
              </w:r>
              <w:r w:rsidRPr="00AD09C9">
                <w:rPr>
                  <w:rFonts w:asciiTheme="majorBidi" w:hAnsiTheme="majorBidi" w:cstheme="majorBidi"/>
                </w:rPr>
                <w:fldChar w:fldCharType="separate"/>
              </w:r>
              <w:r w:rsidR="00E61403" w:rsidRPr="00E61403">
                <w:rPr>
                  <w:rFonts w:asciiTheme="majorBidi" w:hAnsiTheme="majorBidi" w:cstheme="majorBidi"/>
                  <w:noProof/>
                  <w:lang w:val="en-US"/>
                </w:rPr>
                <w:t>(British American Tobacco, 2023)</w:t>
              </w:r>
              <w:r w:rsidRPr="00AD09C9">
                <w:rPr>
                  <w:rFonts w:asciiTheme="majorBidi" w:hAnsiTheme="majorBidi" w:cstheme="majorBidi"/>
                </w:rPr>
                <w:fldChar w:fldCharType="end"/>
              </w:r>
            </w:sdtContent>
          </w:sdt>
          <w:r w:rsidRPr="00AD09C9">
            <w:rPr>
              <w:rFonts w:asciiTheme="majorBidi" w:hAnsiTheme="majorBidi" w:cstheme="majorBidi"/>
            </w:rPr>
            <w:t>. This provides BAT with the financial resources to invest in and acquire new firms that may complement its existing goods.</w:t>
          </w:r>
        </w:p>
        <w:p w14:paraId="548B1208" w14:textId="5FD777DF" w:rsidR="00967289" w:rsidRPr="00AD09C9" w:rsidRDefault="00860F64" w:rsidP="00B43979">
          <w:pPr>
            <w:spacing w:after="0" w:line="360" w:lineRule="auto"/>
            <w:jc w:val="both"/>
            <w:rPr>
              <w:rFonts w:asciiTheme="majorBidi" w:hAnsiTheme="majorBidi" w:cstheme="majorBidi"/>
              <w:lang w:val="en-US"/>
            </w:rPr>
          </w:pPr>
          <w:r w:rsidRPr="00AD09C9">
            <w:rPr>
              <w:rFonts w:asciiTheme="majorBidi" w:hAnsiTheme="majorBidi" w:cstheme="majorBidi"/>
              <w:b/>
              <w:bCs/>
            </w:rPr>
            <w:t xml:space="preserve">Strong distribution networks: </w:t>
          </w:r>
          <w:r w:rsidRPr="00AD09C9">
            <w:rPr>
              <w:rFonts w:asciiTheme="majorBidi" w:hAnsiTheme="majorBidi" w:cstheme="majorBidi"/>
            </w:rPr>
            <w:t xml:space="preserve">BAT focuses on developing mutually beneficial relationships with merchants around the world by providing products of the appropriate quality, price, and quantity. BAT works with a broad range of consumers, from huge retail multinational corporations to small independent shop owners </w:t>
          </w:r>
          <w:sdt>
            <w:sdtPr>
              <w:rPr>
                <w:rFonts w:asciiTheme="majorBidi" w:hAnsiTheme="majorBidi" w:cstheme="majorBidi"/>
              </w:rPr>
              <w:id w:val="-1762362226"/>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 CITATION BAT23 \l 1033 </w:instrText>
              </w:r>
              <w:r w:rsidRPr="00AD09C9">
                <w:rPr>
                  <w:rFonts w:asciiTheme="majorBidi" w:hAnsiTheme="majorBidi" w:cstheme="majorBidi"/>
                </w:rPr>
                <w:fldChar w:fldCharType="separate"/>
              </w:r>
              <w:r w:rsidR="00E61403" w:rsidRPr="00E61403">
                <w:rPr>
                  <w:rFonts w:asciiTheme="majorBidi" w:hAnsiTheme="majorBidi" w:cstheme="majorBidi"/>
                  <w:noProof/>
                  <w:lang w:val="en-US"/>
                </w:rPr>
                <w:t>(BAT, n.d.)</w:t>
              </w:r>
              <w:r w:rsidRPr="00AD09C9">
                <w:rPr>
                  <w:rFonts w:asciiTheme="majorBidi" w:hAnsiTheme="majorBidi" w:cstheme="majorBidi"/>
                </w:rPr>
                <w:fldChar w:fldCharType="end"/>
              </w:r>
            </w:sdtContent>
          </w:sdt>
          <w:r w:rsidRPr="00AD09C9">
            <w:rPr>
              <w:rFonts w:asciiTheme="majorBidi" w:hAnsiTheme="majorBidi" w:cstheme="majorBidi"/>
            </w:rPr>
            <w:t>. Thus, BAT has established strong distribution networks in many countries where it operates. This allows for efficient distribution of products and ensures that customers have access to products quickly and efficiently.</w:t>
          </w:r>
        </w:p>
        <w:p w14:paraId="60445E66" w14:textId="77777777" w:rsidR="00B43979" w:rsidRDefault="00B43979" w:rsidP="00B43979">
          <w:pPr>
            <w:pStyle w:val="Heading2"/>
            <w:spacing w:before="0"/>
            <w:rPr>
              <w:rFonts w:asciiTheme="majorBidi" w:hAnsiTheme="majorBidi"/>
            </w:rPr>
          </w:pPr>
        </w:p>
        <w:p w14:paraId="1C12922F" w14:textId="78CCB4E3" w:rsidR="00B22769" w:rsidRPr="00AD09C9" w:rsidRDefault="00B22769" w:rsidP="00B43979">
          <w:pPr>
            <w:pStyle w:val="Heading2"/>
            <w:spacing w:before="0"/>
            <w:rPr>
              <w:rFonts w:asciiTheme="majorBidi" w:hAnsiTheme="majorBidi"/>
            </w:rPr>
          </w:pPr>
          <w:bookmarkStart w:id="28" w:name="_Toc144468822"/>
          <w:r w:rsidRPr="00AD09C9">
            <w:rPr>
              <w:rFonts w:asciiTheme="majorBidi" w:hAnsiTheme="majorBidi"/>
            </w:rPr>
            <w:t>Value Chain Analysis</w:t>
          </w:r>
          <w:bookmarkEnd w:id="28"/>
          <w:r w:rsidRPr="00AD09C9">
            <w:rPr>
              <w:rFonts w:asciiTheme="majorBidi" w:hAnsiTheme="majorBidi"/>
            </w:rPr>
            <w:tab/>
          </w:r>
        </w:p>
        <w:p w14:paraId="184FEBBF" w14:textId="7CFF22C9" w:rsidR="00F04187" w:rsidRPr="00AD09C9" w:rsidRDefault="00B22769"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rPr>
            <w:t>The</w:t>
          </w:r>
          <w:r w:rsidR="001E7EDF" w:rsidRPr="00AD09C9">
            <w:rPr>
              <w:rFonts w:asciiTheme="majorBidi" w:hAnsiTheme="majorBidi" w:cstheme="majorBidi"/>
              <w:color w:val="000000" w:themeColor="text1"/>
              <w:szCs w:val="24"/>
            </w:rPr>
            <w:t xml:space="preserve"> value chain and value system are different organizational networks that connect processes and major functional pieces, allowing organizations to gain a competitive edge. These networks link sectors and provide value to arriving supply, departing distributors, and customers. </w:t>
          </w:r>
          <w:r w:rsidR="005239F7" w:rsidRPr="00AD09C9">
            <w:rPr>
              <w:rFonts w:asciiTheme="majorBidi" w:hAnsiTheme="majorBidi" w:cstheme="majorBidi"/>
              <w:color w:val="000000" w:themeColor="text1"/>
              <w:szCs w:val="24"/>
            </w:rPr>
            <w:t xml:space="preserve">According to value chain analysis company is split into 2 level of activities i.e., Primary activities and secondary activities. </w:t>
          </w:r>
          <w:r w:rsidR="001E7EDF" w:rsidRPr="00AD09C9">
            <w:rPr>
              <w:rFonts w:asciiTheme="majorBidi" w:hAnsiTheme="majorBidi" w:cstheme="majorBidi"/>
              <w:color w:val="000000" w:themeColor="text1"/>
              <w:szCs w:val="24"/>
            </w:rPr>
            <w:t xml:space="preserve">Understanding the contributions of the value chain and value system to the establishment of competitive advantage is critical </w:t>
          </w:r>
          <w:sdt>
            <w:sdtPr>
              <w:rPr>
                <w:rFonts w:asciiTheme="majorBidi" w:hAnsiTheme="majorBidi" w:cstheme="majorBidi"/>
                <w:color w:val="000000" w:themeColor="text1"/>
                <w:szCs w:val="24"/>
              </w:rPr>
              <w:id w:val="1688708269"/>
              <w:citation/>
            </w:sdtPr>
            <w:sdtContent>
              <w:r w:rsidR="001E7EDF" w:rsidRPr="00AD09C9">
                <w:rPr>
                  <w:rFonts w:asciiTheme="majorBidi" w:hAnsiTheme="majorBidi" w:cstheme="majorBidi"/>
                  <w:color w:val="000000" w:themeColor="text1"/>
                  <w:szCs w:val="24"/>
                </w:rPr>
                <w:fldChar w:fldCharType="begin"/>
              </w:r>
              <w:r w:rsidR="001E7EDF" w:rsidRPr="00AD09C9">
                <w:rPr>
                  <w:rFonts w:asciiTheme="majorBidi" w:hAnsiTheme="majorBidi" w:cstheme="majorBidi"/>
                  <w:color w:val="000000" w:themeColor="text1"/>
                  <w:szCs w:val="24"/>
                  <w:lang w:val="en-US"/>
                </w:rPr>
                <w:instrText xml:space="preserve">CITATION Ric18 \p 123 \l 1033 </w:instrText>
              </w:r>
              <w:r w:rsidR="001E7EDF" w:rsidRPr="00AD09C9">
                <w:rPr>
                  <w:rFonts w:asciiTheme="majorBidi" w:hAnsiTheme="majorBidi" w:cstheme="majorBidi"/>
                  <w:color w:val="000000" w:themeColor="text1"/>
                  <w:szCs w:val="24"/>
                </w:rPr>
                <w:fldChar w:fldCharType="separate"/>
              </w:r>
              <w:r w:rsidR="00E61403" w:rsidRPr="00E61403">
                <w:rPr>
                  <w:rFonts w:asciiTheme="majorBidi" w:hAnsiTheme="majorBidi" w:cstheme="majorBidi"/>
                  <w:noProof/>
                  <w:color w:val="000000" w:themeColor="text1"/>
                  <w:szCs w:val="24"/>
                </w:rPr>
                <w:t>(Lynch, 2018, p. 123)</w:t>
              </w:r>
              <w:r w:rsidR="001E7EDF" w:rsidRPr="00AD09C9">
                <w:rPr>
                  <w:rFonts w:asciiTheme="majorBidi" w:hAnsiTheme="majorBidi" w:cstheme="majorBidi"/>
                  <w:color w:val="000000" w:themeColor="text1"/>
                  <w:szCs w:val="24"/>
                </w:rPr>
                <w:fldChar w:fldCharType="end"/>
              </w:r>
            </w:sdtContent>
          </w:sdt>
          <w:r w:rsidR="001E7EDF" w:rsidRPr="00AD09C9">
            <w:rPr>
              <w:rFonts w:asciiTheme="majorBidi" w:hAnsiTheme="majorBidi" w:cstheme="majorBidi"/>
              <w:color w:val="000000" w:themeColor="text1"/>
              <w:szCs w:val="24"/>
            </w:rPr>
            <w:t>.</w:t>
          </w:r>
          <w:r w:rsidR="00F0438F" w:rsidRPr="00AD09C9">
            <w:rPr>
              <w:rFonts w:asciiTheme="majorBidi" w:hAnsiTheme="majorBidi" w:cstheme="majorBidi"/>
              <w:color w:val="000000" w:themeColor="text1"/>
              <w:szCs w:val="24"/>
            </w:rPr>
            <w:t xml:space="preserve"> </w:t>
          </w:r>
        </w:p>
        <w:p w14:paraId="600E676A" w14:textId="5B6D0EBB" w:rsidR="00B22769" w:rsidRPr="00AD09C9" w:rsidRDefault="00F0438F"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color w:val="000000" w:themeColor="text1"/>
              <w:szCs w:val="24"/>
            </w:rPr>
            <w:t>BAT’s Value chain analysis has been done in below section.</w:t>
          </w:r>
          <w:r w:rsidR="00F04187" w:rsidRPr="00AD09C9">
            <w:rPr>
              <w:rFonts w:asciiTheme="majorBidi" w:hAnsiTheme="majorBidi" w:cstheme="majorBidi"/>
              <w:color w:val="000000" w:themeColor="text1"/>
              <w:szCs w:val="24"/>
            </w:rPr>
            <w:t xml:space="preserve"> </w:t>
          </w:r>
          <w:r w:rsidR="00F04187" w:rsidRPr="00AD09C9">
            <w:rPr>
              <w:rFonts w:asciiTheme="majorBidi" w:hAnsiTheme="majorBidi" w:cstheme="majorBidi"/>
              <w:color w:val="000000" w:themeColor="text1"/>
              <w:szCs w:val="24"/>
            </w:rPr>
            <w:t>Th</w:t>
          </w:r>
          <w:r w:rsidR="00F04187" w:rsidRPr="00AD09C9">
            <w:rPr>
              <w:rFonts w:asciiTheme="majorBidi" w:hAnsiTheme="majorBidi" w:cstheme="majorBidi"/>
              <w:color w:val="000000" w:themeColor="text1"/>
              <w:szCs w:val="24"/>
            </w:rPr>
            <w:t>is analysis</w:t>
          </w:r>
          <w:r w:rsidR="00F04187" w:rsidRPr="00AD09C9">
            <w:rPr>
              <w:rFonts w:asciiTheme="majorBidi" w:hAnsiTheme="majorBidi" w:cstheme="majorBidi"/>
              <w:color w:val="000000" w:themeColor="text1"/>
              <w:szCs w:val="24"/>
            </w:rPr>
            <w:t xml:space="preserve"> illustrates how interconnected main activities such as logistics, operations, marketing, sales, and service, as well as secondary activities like as procurement, technology development, human resource management, and infrastructure, contribute to the company's competitive advantage. This </w:t>
          </w:r>
          <w:r w:rsidR="00F04187" w:rsidRPr="00AD09C9">
            <w:rPr>
              <w:rFonts w:asciiTheme="majorBidi" w:hAnsiTheme="majorBidi" w:cstheme="majorBidi"/>
              <w:color w:val="000000" w:themeColor="text1"/>
              <w:szCs w:val="24"/>
            </w:rPr>
            <w:lastRenderedPageBreak/>
            <w:t>comprehensive strategy enables them to meet consumer needs, forecast trends, and innovate. This research will help BAT identify its strengths, rectify its flaws, and remain competitive in a changing business landscape.</w:t>
          </w:r>
        </w:p>
        <w:p w14:paraId="57BD0EDB" w14:textId="77777777" w:rsidR="00B43979" w:rsidRDefault="00B43979" w:rsidP="00B43979">
          <w:pPr>
            <w:pStyle w:val="Heading3"/>
            <w:spacing w:before="0" w:after="0" w:line="360" w:lineRule="auto"/>
            <w:rPr>
              <w:rFonts w:asciiTheme="majorBidi" w:hAnsiTheme="majorBidi"/>
            </w:rPr>
          </w:pPr>
        </w:p>
        <w:p w14:paraId="54924165" w14:textId="39E66BA9" w:rsidR="00B22769" w:rsidRPr="00AD09C9" w:rsidRDefault="00B22769" w:rsidP="00B43979">
          <w:pPr>
            <w:pStyle w:val="Heading3"/>
            <w:spacing w:before="0" w:after="0" w:line="360" w:lineRule="auto"/>
            <w:rPr>
              <w:rFonts w:asciiTheme="majorBidi" w:hAnsiTheme="majorBidi"/>
            </w:rPr>
          </w:pPr>
          <w:bookmarkStart w:id="29" w:name="_Toc144468823"/>
          <w:r w:rsidRPr="00AD09C9">
            <w:rPr>
              <w:rFonts w:asciiTheme="majorBidi" w:hAnsiTheme="majorBidi"/>
            </w:rPr>
            <w:t>Primary Activities</w:t>
          </w:r>
          <w:bookmarkEnd w:id="29"/>
        </w:p>
        <w:p w14:paraId="5BC5EEA3" w14:textId="68FE9D0E" w:rsidR="005239F7" w:rsidRPr="00AD09C9" w:rsidRDefault="005239F7" w:rsidP="00B43979">
          <w:pPr>
            <w:spacing w:after="0" w:line="360" w:lineRule="auto"/>
            <w:jc w:val="both"/>
            <w:rPr>
              <w:rFonts w:asciiTheme="majorBidi" w:hAnsiTheme="majorBidi" w:cstheme="majorBidi"/>
              <w:color w:val="000000" w:themeColor="text1"/>
              <w:shd w:val="clear" w:color="auto" w:fill="F7F7F8"/>
            </w:rPr>
          </w:pPr>
          <w:r w:rsidRPr="00AD09C9">
            <w:rPr>
              <w:rFonts w:asciiTheme="majorBidi" w:hAnsiTheme="majorBidi" w:cstheme="majorBidi"/>
            </w:rPr>
            <w:t xml:space="preserve">According to Porter's theory, the company's primary business segments </w:t>
          </w:r>
          <w:r w:rsidR="00816097" w:rsidRPr="00AD09C9">
            <w:rPr>
              <w:rFonts w:asciiTheme="majorBidi" w:hAnsiTheme="majorBidi" w:cstheme="majorBidi"/>
            </w:rPr>
            <w:t>are</w:t>
          </w:r>
          <w:r w:rsidRPr="00AD09C9">
            <w:rPr>
              <w:rFonts w:asciiTheme="majorBidi" w:hAnsiTheme="majorBidi" w:cstheme="majorBidi"/>
            </w:rPr>
            <w:t xml:space="preserve"> inbound logistics, operations, outbound logistics, marketing and sales, and </w:t>
          </w:r>
          <w:r w:rsidRPr="00AD09C9">
            <w:rPr>
              <w:rFonts w:asciiTheme="majorBidi" w:hAnsiTheme="majorBidi" w:cstheme="majorBidi"/>
            </w:rPr>
            <w:t xml:space="preserve">service. </w:t>
          </w:r>
          <w:sdt>
            <w:sdtPr>
              <w:rPr>
                <w:rFonts w:asciiTheme="majorBidi" w:hAnsiTheme="majorBidi" w:cstheme="majorBidi"/>
                <w:color w:val="000000" w:themeColor="text1"/>
                <w:shd w:val="clear" w:color="auto" w:fill="F7F7F8"/>
              </w:rPr>
              <w:id w:val="813304001"/>
              <w:citation/>
            </w:sdtPr>
            <w:sdtContent>
              <w:r w:rsidR="009615AF" w:rsidRPr="00AD09C9">
                <w:rPr>
                  <w:rFonts w:asciiTheme="majorBidi" w:hAnsiTheme="majorBidi" w:cstheme="majorBidi"/>
                  <w:color w:val="000000" w:themeColor="text1"/>
                  <w:shd w:val="clear" w:color="auto" w:fill="F7F7F8"/>
                </w:rPr>
                <w:fldChar w:fldCharType="begin"/>
              </w:r>
              <w:r w:rsidR="009615AF" w:rsidRPr="00AD09C9">
                <w:rPr>
                  <w:rFonts w:asciiTheme="majorBidi" w:hAnsiTheme="majorBidi" w:cstheme="majorBidi"/>
                  <w:color w:val="000000" w:themeColor="text1"/>
                  <w:shd w:val="clear" w:color="auto" w:fill="F7F7F8"/>
                  <w:lang w:val="en-US"/>
                </w:rPr>
                <w:instrText xml:space="preserve">CITATION Ric18 \p 124 \l 1033 </w:instrText>
              </w:r>
              <w:r w:rsidR="009615AF" w:rsidRPr="00AD09C9">
                <w:rPr>
                  <w:rFonts w:asciiTheme="majorBidi" w:hAnsiTheme="majorBidi" w:cstheme="majorBidi"/>
                  <w:color w:val="000000" w:themeColor="text1"/>
                  <w:shd w:val="clear" w:color="auto" w:fill="F7F7F8"/>
                </w:rPr>
                <w:fldChar w:fldCharType="separate"/>
              </w:r>
              <w:r w:rsidR="00E61403" w:rsidRPr="00E61403">
                <w:rPr>
                  <w:rFonts w:asciiTheme="majorBidi" w:hAnsiTheme="majorBidi" w:cstheme="majorBidi"/>
                  <w:noProof/>
                  <w:color w:val="000000" w:themeColor="text1"/>
                  <w:shd w:val="clear" w:color="auto" w:fill="F7F7F8"/>
                </w:rPr>
                <w:t>(Lynch, 2018, p. 124)</w:t>
              </w:r>
              <w:r w:rsidR="009615AF" w:rsidRPr="00AD09C9">
                <w:rPr>
                  <w:rFonts w:asciiTheme="majorBidi" w:hAnsiTheme="majorBidi" w:cstheme="majorBidi"/>
                  <w:color w:val="000000" w:themeColor="text1"/>
                  <w:shd w:val="clear" w:color="auto" w:fill="F7F7F8"/>
                </w:rPr>
                <w:fldChar w:fldCharType="end"/>
              </w:r>
            </w:sdtContent>
          </w:sdt>
          <w:r w:rsidR="007C75BA" w:rsidRPr="00AD09C9">
            <w:rPr>
              <w:rFonts w:asciiTheme="majorBidi" w:hAnsiTheme="majorBidi" w:cstheme="majorBidi"/>
              <w:color w:val="000000" w:themeColor="text1"/>
              <w:shd w:val="clear" w:color="auto" w:fill="F7F7F8"/>
            </w:rPr>
            <w:t xml:space="preserve">. </w:t>
          </w:r>
          <w:r w:rsidR="007C75BA" w:rsidRPr="00AD09C9">
            <w:rPr>
              <w:rFonts w:asciiTheme="majorBidi" w:hAnsiTheme="majorBidi" w:cstheme="majorBidi"/>
            </w:rPr>
            <w:t xml:space="preserve">Below are </w:t>
          </w:r>
          <w:r w:rsidR="007C75BA" w:rsidRPr="00AD09C9">
            <w:rPr>
              <w:rFonts w:asciiTheme="majorBidi" w:hAnsiTheme="majorBidi" w:cstheme="majorBidi"/>
              <w:lang w:val="en-US"/>
            </w:rPr>
            <w:t xml:space="preserve">primary activities </w:t>
          </w:r>
          <w:r w:rsidR="007C75BA" w:rsidRPr="00AD09C9">
            <w:rPr>
              <w:rFonts w:asciiTheme="majorBidi" w:hAnsiTheme="majorBidi" w:cstheme="majorBidi"/>
              <w:color w:val="000000" w:themeColor="text1"/>
              <w:shd w:val="clear" w:color="auto" w:fill="F7F7F8"/>
            </w:rPr>
            <w:t>for British American Tobacco (BAT)</w:t>
          </w:r>
          <w:r w:rsidR="007C75BA" w:rsidRPr="00AD09C9">
            <w:rPr>
              <w:rFonts w:asciiTheme="majorBidi" w:hAnsiTheme="majorBidi" w:cstheme="majorBidi"/>
              <w:color w:val="000000" w:themeColor="text1"/>
              <w:shd w:val="clear" w:color="auto" w:fill="F7F7F8"/>
            </w:rPr>
            <w:t>;</w:t>
          </w:r>
        </w:p>
        <w:p w14:paraId="1135029F" w14:textId="00B417C3" w:rsidR="009615AF" w:rsidRPr="00AD09C9" w:rsidRDefault="009615AF" w:rsidP="00B43979">
          <w:pPr>
            <w:spacing w:after="0" w:line="360" w:lineRule="auto"/>
            <w:jc w:val="both"/>
            <w:rPr>
              <w:rFonts w:asciiTheme="majorBidi" w:hAnsiTheme="majorBidi" w:cstheme="majorBidi"/>
            </w:rPr>
          </w:pPr>
          <w:r w:rsidRPr="00AD09C9">
            <w:rPr>
              <w:rFonts w:asciiTheme="majorBidi" w:hAnsiTheme="majorBidi" w:cstheme="majorBidi"/>
              <w:b/>
              <w:bCs/>
            </w:rPr>
            <w:t>Inbound Logistics:</w:t>
          </w:r>
          <w:r w:rsidRPr="00AD09C9">
            <w:rPr>
              <w:rFonts w:asciiTheme="majorBidi" w:hAnsiTheme="majorBidi" w:cstheme="majorBidi"/>
            </w:rPr>
            <w:t xml:space="preserve"> </w:t>
          </w:r>
          <w:r w:rsidRPr="00AD09C9">
            <w:rPr>
              <w:rFonts w:asciiTheme="majorBidi" w:hAnsiTheme="majorBidi" w:cstheme="majorBidi"/>
            </w:rPr>
            <w:t>BAT's inbound logistics include obtaining and acquisition of raw tobacco leaf products, packaging supplies, and other required inputs. Logistics and procurement systems that are efficient result in savings in costs and consistent quality.</w:t>
          </w:r>
        </w:p>
        <w:p w14:paraId="5EB1151B" w14:textId="611E9038" w:rsidR="009615AF" w:rsidRPr="00AD09C9" w:rsidRDefault="009615AF" w:rsidP="00B43979">
          <w:pPr>
            <w:spacing w:after="0" w:line="360" w:lineRule="auto"/>
            <w:jc w:val="both"/>
            <w:rPr>
              <w:rFonts w:asciiTheme="majorBidi" w:hAnsiTheme="majorBidi" w:cstheme="majorBidi"/>
            </w:rPr>
          </w:pPr>
          <w:r w:rsidRPr="00AD09C9">
            <w:rPr>
              <w:rFonts w:asciiTheme="majorBidi" w:hAnsiTheme="majorBidi" w:cstheme="majorBidi"/>
              <w:b/>
              <w:bCs/>
            </w:rPr>
            <w:t>Operations:</w:t>
          </w:r>
          <w:r w:rsidRPr="00AD09C9">
            <w:rPr>
              <w:rFonts w:asciiTheme="majorBidi" w:hAnsiTheme="majorBidi" w:cstheme="majorBidi"/>
            </w:rPr>
            <w:t xml:space="preserve"> BAT's primary business is the manufacture of tobacco products. Blending, rolling, and packing are examples of such processes. Maintaining product standards and cost effectiveness requires ensuring quality control and manufacturing efficiency.</w:t>
          </w:r>
        </w:p>
        <w:p w14:paraId="0FE75B52" w14:textId="400F63BC" w:rsidR="009615AF" w:rsidRPr="00AD09C9" w:rsidRDefault="009615AF" w:rsidP="00B43979">
          <w:pPr>
            <w:spacing w:after="0" w:line="360" w:lineRule="auto"/>
            <w:jc w:val="both"/>
            <w:rPr>
              <w:rFonts w:asciiTheme="majorBidi" w:hAnsiTheme="majorBidi" w:cstheme="majorBidi"/>
            </w:rPr>
          </w:pPr>
          <w:r w:rsidRPr="00AD09C9">
            <w:rPr>
              <w:rFonts w:asciiTheme="majorBidi" w:hAnsiTheme="majorBidi" w:cstheme="majorBidi"/>
              <w:b/>
              <w:bCs/>
            </w:rPr>
            <w:t>Marketing and Sales:</w:t>
          </w:r>
          <w:r w:rsidRPr="00AD09C9">
            <w:rPr>
              <w:rFonts w:asciiTheme="majorBidi" w:hAnsiTheme="majorBidi" w:cstheme="majorBidi"/>
            </w:rPr>
            <w:t xml:space="preserve"> </w:t>
          </w:r>
          <w:r w:rsidRPr="00AD09C9">
            <w:rPr>
              <w:rFonts w:asciiTheme="majorBidi" w:hAnsiTheme="majorBidi" w:cstheme="majorBidi"/>
            </w:rPr>
            <w:t>Marketing and sales activities at BAT include brand promotion, advertising, and sales channel management. Marketing methods that are effective raise brand exposure and influence consumer preferences, resulting in increased sales.</w:t>
          </w:r>
        </w:p>
        <w:p w14:paraId="5BAD22F8" w14:textId="78E0596A" w:rsidR="009615AF" w:rsidRPr="00AD09C9" w:rsidRDefault="009615AF" w:rsidP="00B43979">
          <w:pPr>
            <w:spacing w:after="0" w:line="360" w:lineRule="auto"/>
            <w:jc w:val="both"/>
            <w:rPr>
              <w:rFonts w:asciiTheme="majorBidi" w:hAnsiTheme="majorBidi" w:cstheme="majorBidi"/>
            </w:rPr>
          </w:pPr>
          <w:r w:rsidRPr="00AD09C9">
            <w:rPr>
              <w:rFonts w:asciiTheme="majorBidi" w:hAnsiTheme="majorBidi" w:cstheme="majorBidi"/>
              <w:b/>
              <w:bCs/>
            </w:rPr>
            <w:t>Service:</w:t>
          </w:r>
          <w:r w:rsidRPr="00AD09C9">
            <w:rPr>
              <w:rFonts w:asciiTheme="majorBidi" w:hAnsiTheme="majorBidi" w:cstheme="majorBidi"/>
            </w:rPr>
            <w:t xml:space="preserve"> </w:t>
          </w:r>
          <w:r w:rsidRPr="00AD09C9">
            <w:rPr>
              <w:rFonts w:asciiTheme="majorBidi" w:hAnsiTheme="majorBidi" w:cstheme="majorBidi"/>
            </w:rPr>
            <w:t>BAT's service efforts include providing customer support, warranties, and addressing consumer problems. consumer satisfaction boosts brand loyalty and long-term consumer relationships.</w:t>
          </w:r>
        </w:p>
        <w:p w14:paraId="5B039E87" w14:textId="14CD1324" w:rsidR="006B2596" w:rsidRPr="00AD09C9" w:rsidRDefault="006B2596" w:rsidP="00B43979">
          <w:pPr>
            <w:pStyle w:val="BodyText2"/>
            <w:spacing w:line="360" w:lineRule="auto"/>
            <w:rPr>
              <w:szCs w:val="22"/>
            </w:rPr>
          </w:pPr>
          <w:r w:rsidRPr="00AD09C9">
            <w:rPr>
              <w:szCs w:val="22"/>
            </w:rPr>
            <w:t xml:space="preserve">In conclusion, BAT's competitive advantage comes from the harmonic combination of inbound logistics, operations, marketing, and service initiatives, rather than from excellence in any single area. BAT enables itself to maintain a long-term competitive edge against competitors in the tobacco sector by holistically integrating these tasks with their broader business strategy and remaining tuned </w:t>
          </w:r>
          <w:r w:rsidR="00F0438F" w:rsidRPr="00AD09C9">
            <w:rPr>
              <w:szCs w:val="22"/>
            </w:rPr>
            <w:t>into</w:t>
          </w:r>
          <w:r w:rsidRPr="00AD09C9">
            <w:rPr>
              <w:szCs w:val="22"/>
            </w:rPr>
            <w:t xml:space="preserve"> market trends and consumer preferences.</w:t>
          </w:r>
        </w:p>
        <w:p w14:paraId="0F7EE926" w14:textId="25AF63BE" w:rsidR="00B22769" w:rsidRPr="00AD09C9" w:rsidRDefault="00B22769" w:rsidP="00B43979">
          <w:pPr>
            <w:spacing w:after="0" w:line="360" w:lineRule="auto"/>
            <w:jc w:val="both"/>
            <w:rPr>
              <w:rFonts w:asciiTheme="majorBidi" w:hAnsiTheme="majorBidi" w:cstheme="majorBidi"/>
            </w:rPr>
          </w:pPr>
          <w:r w:rsidRPr="00AD09C9">
            <w:rPr>
              <w:rFonts w:asciiTheme="majorBidi" w:hAnsiTheme="majorBidi" w:cstheme="majorBidi"/>
            </w:rPr>
            <w:tab/>
          </w:r>
        </w:p>
        <w:p w14:paraId="7D06F6BF" w14:textId="77777777" w:rsidR="00B22769" w:rsidRPr="00AD09C9" w:rsidRDefault="00B22769" w:rsidP="00B43979">
          <w:pPr>
            <w:pStyle w:val="Heading3"/>
            <w:spacing w:before="0" w:after="0" w:line="360" w:lineRule="auto"/>
            <w:rPr>
              <w:rFonts w:asciiTheme="majorBidi" w:hAnsiTheme="majorBidi"/>
            </w:rPr>
          </w:pPr>
          <w:bookmarkStart w:id="30" w:name="_Toc144468824"/>
          <w:r w:rsidRPr="00AD09C9">
            <w:rPr>
              <w:rFonts w:asciiTheme="majorBidi" w:hAnsiTheme="majorBidi"/>
            </w:rPr>
            <w:t>Secondary Activities</w:t>
          </w:r>
          <w:bookmarkEnd w:id="30"/>
        </w:p>
        <w:p w14:paraId="608305BF" w14:textId="014B9FF4" w:rsidR="00F824C6" w:rsidRPr="00AD09C9" w:rsidRDefault="007C75BA" w:rsidP="00B43979">
          <w:pPr>
            <w:spacing w:after="0" w:line="360" w:lineRule="auto"/>
            <w:jc w:val="both"/>
            <w:rPr>
              <w:rFonts w:asciiTheme="majorBidi" w:hAnsiTheme="majorBidi" w:cstheme="majorBidi"/>
              <w:color w:val="000000" w:themeColor="text1"/>
              <w:shd w:val="clear" w:color="auto" w:fill="F7F7F8"/>
            </w:rPr>
          </w:pPr>
          <w:r w:rsidRPr="00AD09C9">
            <w:rPr>
              <w:rFonts w:asciiTheme="majorBidi" w:hAnsiTheme="majorBidi" w:cstheme="majorBidi"/>
            </w:rPr>
            <w:t>Procurement, technology development, human resource management, and business infrastructure are examples of support activities. These activities add value in the same way as primary activities do, although they are more difficult to correlate with certain organisational components</w:t>
          </w:r>
          <w:r w:rsidRPr="00AD09C9">
            <w:rPr>
              <w:rFonts w:asciiTheme="majorBidi" w:hAnsiTheme="majorBidi" w:cstheme="majorBidi"/>
            </w:rPr>
            <w:t xml:space="preserve"> </w:t>
          </w:r>
          <w:sdt>
            <w:sdtPr>
              <w:rPr>
                <w:rFonts w:asciiTheme="majorBidi" w:hAnsiTheme="majorBidi" w:cstheme="majorBidi"/>
              </w:rPr>
              <w:id w:val="-878312684"/>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CITATION Ric18 \p 124,125 \l 1033 </w:instrText>
              </w:r>
              <w:r w:rsidRPr="00AD09C9">
                <w:rPr>
                  <w:rFonts w:asciiTheme="majorBidi" w:hAnsiTheme="majorBidi" w:cstheme="majorBidi"/>
                </w:rPr>
                <w:fldChar w:fldCharType="separate"/>
              </w:r>
              <w:r w:rsidR="00E61403" w:rsidRPr="00E61403">
                <w:rPr>
                  <w:rFonts w:asciiTheme="majorBidi" w:hAnsiTheme="majorBidi" w:cstheme="majorBidi"/>
                  <w:noProof/>
                </w:rPr>
                <w:t>(Lynch, 2018, pp. 124,125)</w:t>
              </w:r>
              <w:r w:rsidRPr="00AD09C9">
                <w:rPr>
                  <w:rFonts w:asciiTheme="majorBidi" w:hAnsiTheme="majorBidi" w:cstheme="majorBidi"/>
                </w:rPr>
                <w:fldChar w:fldCharType="end"/>
              </w:r>
            </w:sdtContent>
          </w:sdt>
          <w:r w:rsidRPr="00AD09C9">
            <w:rPr>
              <w:rFonts w:asciiTheme="majorBidi" w:hAnsiTheme="majorBidi" w:cstheme="majorBidi"/>
            </w:rPr>
            <w:t>.</w:t>
          </w:r>
          <w:r w:rsidRPr="00AD09C9">
            <w:rPr>
              <w:rFonts w:asciiTheme="majorBidi" w:hAnsiTheme="majorBidi" w:cstheme="majorBidi"/>
            </w:rPr>
            <w:t xml:space="preserve"> </w:t>
          </w:r>
          <w:r w:rsidRPr="00AD09C9">
            <w:rPr>
              <w:rFonts w:asciiTheme="majorBidi" w:hAnsiTheme="majorBidi" w:cstheme="majorBidi"/>
            </w:rPr>
            <w:t xml:space="preserve">Below are </w:t>
          </w:r>
          <w:r w:rsidRPr="00AD09C9">
            <w:rPr>
              <w:rFonts w:asciiTheme="majorBidi" w:hAnsiTheme="majorBidi" w:cstheme="majorBidi"/>
              <w:lang w:val="en-US"/>
            </w:rPr>
            <w:t>secondary</w:t>
          </w:r>
          <w:r w:rsidRPr="00AD09C9">
            <w:rPr>
              <w:rFonts w:asciiTheme="majorBidi" w:hAnsiTheme="majorBidi" w:cstheme="majorBidi"/>
              <w:lang w:val="en-US"/>
            </w:rPr>
            <w:t xml:space="preserve"> activities </w:t>
          </w:r>
          <w:r w:rsidRPr="00AD09C9">
            <w:rPr>
              <w:rFonts w:asciiTheme="majorBidi" w:hAnsiTheme="majorBidi" w:cstheme="majorBidi"/>
              <w:color w:val="000000" w:themeColor="text1"/>
              <w:shd w:val="clear" w:color="auto" w:fill="F7F7F8"/>
            </w:rPr>
            <w:t>for British American Tobacco (BAT</w:t>
          </w:r>
          <w:r w:rsidRPr="00AD09C9">
            <w:rPr>
              <w:rFonts w:asciiTheme="majorBidi" w:hAnsiTheme="majorBidi" w:cstheme="majorBidi"/>
              <w:color w:val="000000" w:themeColor="text1"/>
              <w:shd w:val="clear" w:color="auto" w:fill="F7F7F8"/>
            </w:rPr>
            <w:t>).</w:t>
          </w:r>
        </w:p>
        <w:p w14:paraId="2FC039E7" w14:textId="6313F207" w:rsidR="007C75BA" w:rsidRPr="00AD09C9" w:rsidRDefault="007C75BA" w:rsidP="00B43979">
          <w:pPr>
            <w:spacing w:after="0" w:line="360" w:lineRule="auto"/>
            <w:jc w:val="both"/>
            <w:rPr>
              <w:rFonts w:asciiTheme="majorBidi" w:hAnsiTheme="majorBidi" w:cstheme="majorBidi"/>
            </w:rPr>
          </w:pPr>
          <w:r w:rsidRPr="00AD09C9">
            <w:rPr>
              <w:rFonts w:asciiTheme="majorBidi" w:hAnsiTheme="majorBidi" w:cstheme="majorBidi"/>
              <w:b/>
              <w:bCs/>
            </w:rPr>
            <w:lastRenderedPageBreak/>
            <w:t>Procurement:</w:t>
          </w:r>
          <w:r w:rsidRPr="00AD09C9">
            <w:rPr>
              <w:rFonts w:asciiTheme="majorBidi" w:hAnsiTheme="majorBidi" w:cstheme="majorBidi"/>
            </w:rPr>
            <w:t xml:space="preserve"> BAT's procurement efforts include the acquisition of raw materials, machinery, and other resources required for production. Procurement techniques that are effective can result in cost savings and improved supplier relationships.</w:t>
          </w:r>
        </w:p>
        <w:p w14:paraId="7256C237" w14:textId="7F3B5881" w:rsidR="007C75BA" w:rsidRPr="00AD09C9" w:rsidRDefault="007C75BA" w:rsidP="00B43979">
          <w:pPr>
            <w:spacing w:after="0" w:line="360" w:lineRule="auto"/>
            <w:jc w:val="both"/>
            <w:rPr>
              <w:rFonts w:asciiTheme="majorBidi" w:hAnsiTheme="majorBidi" w:cstheme="majorBidi"/>
            </w:rPr>
          </w:pPr>
          <w:r w:rsidRPr="00AD09C9">
            <w:rPr>
              <w:rFonts w:asciiTheme="majorBidi" w:hAnsiTheme="majorBidi" w:cstheme="majorBidi"/>
              <w:b/>
              <w:bCs/>
            </w:rPr>
            <w:t>Technology Development:</w:t>
          </w:r>
          <w:r w:rsidRPr="00AD09C9">
            <w:rPr>
              <w:rFonts w:asciiTheme="majorBidi" w:hAnsiTheme="majorBidi" w:cstheme="majorBidi"/>
            </w:rPr>
            <w:t xml:space="preserve"> Investing in R&amp;D to improve product quality, develop new goods, and investigate lower-risk alternatives is critical for BAT's innovation and long-term survival.</w:t>
          </w:r>
        </w:p>
        <w:p w14:paraId="279A5461" w14:textId="15848466" w:rsidR="007C75BA" w:rsidRPr="00AD09C9" w:rsidRDefault="007C75BA" w:rsidP="00B43979">
          <w:pPr>
            <w:spacing w:after="0" w:line="360" w:lineRule="auto"/>
            <w:jc w:val="both"/>
            <w:rPr>
              <w:rFonts w:asciiTheme="majorBidi" w:hAnsiTheme="majorBidi" w:cstheme="majorBidi"/>
            </w:rPr>
          </w:pPr>
          <w:r w:rsidRPr="00AD09C9">
            <w:rPr>
              <w:rFonts w:asciiTheme="majorBidi" w:hAnsiTheme="majorBidi" w:cstheme="majorBidi"/>
              <w:b/>
              <w:bCs/>
            </w:rPr>
            <w:t>Human Resource Management</w:t>
          </w:r>
          <w:r w:rsidRPr="00AD09C9">
            <w:rPr>
              <w:rFonts w:asciiTheme="majorBidi" w:hAnsiTheme="majorBidi" w:cstheme="majorBidi"/>
              <w:b/>
              <w:bCs/>
            </w:rPr>
            <w:t xml:space="preserve">: </w:t>
          </w:r>
          <w:r w:rsidRPr="00AD09C9">
            <w:rPr>
              <w:rFonts w:asciiTheme="majorBidi" w:hAnsiTheme="majorBidi" w:cstheme="majorBidi"/>
            </w:rPr>
            <w:t>HRM</w:t>
          </w:r>
          <w:r w:rsidRPr="00AD09C9">
            <w:rPr>
              <w:rFonts w:asciiTheme="majorBidi" w:hAnsiTheme="majorBidi" w:cstheme="majorBidi"/>
            </w:rPr>
            <w:t xml:space="preserve"> is critical for BAT's operational efficiency and employee satisfaction. This includes managing </w:t>
          </w:r>
          <w:r w:rsidRPr="00AD09C9">
            <w:rPr>
              <w:rFonts w:asciiTheme="majorBidi" w:hAnsiTheme="majorBidi" w:cstheme="majorBidi"/>
            </w:rPr>
            <w:t>skilled personnel</w:t>
          </w:r>
          <w:r w:rsidRPr="00AD09C9">
            <w:rPr>
              <w:rFonts w:asciiTheme="majorBidi" w:hAnsiTheme="majorBidi" w:cstheme="majorBidi"/>
            </w:rPr>
            <w:t>, offering training, and keeping a positive work environment.</w:t>
          </w:r>
        </w:p>
        <w:p w14:paraId="355584EF" w14:textId="17D80BE2" w:rsidR="007C75BA" w:rsidRPr="00AD09C9" w:rsidRDefault="007C75BA" w:rsidP="00B43979">
          <w:pPr>
            <w:spacing w:after="0" w:line="360" w:lineRule="auto"/>
            <w:jc w:val="both"/>
            <w:rPr>
              <w:rFonts w:asciiTheme="majorBidi" w:hAnsiTheme="majorBidi" w:cstheme="majorBidi"/>
            </w:rPr>
          </w:pPr>
          <w:r w:rsidRPr="00AD09C9">
            <w:rPr>
              <w:rFonts w:asciiTheme="majorBidi" w:hAnsiTheme="majorBidi" w:cstheme="majorBidi"/>
              <w:b/>
              <w:bCs/>
            </w:rPr>
            <w:t>Infrastructure:</w:t>
          </w:r>
          <w:r w:rsidRPr="00AD09C9">
            <w:rPr>
              <w:rFonts w:asciiTheme="majorBidi" w:hAnsiTheme="majorBidi" w:cstheme="majorBidi"/>
            </w:rPr>
            <w:t xml:space="preserve"> The administrative, financial, and managerial functions that support BAT's operations are included in its infrastructure. A strong infrastructure promotes efficient coordination and overall corporate stability.</w:t>
          </w:r>
        </w:p>
        <w:p w14:paraId="08EF62AE" w14:textId="73FE34C7" w:rsidR="007C75BA" w:rsidRPr="00AD09C9" w:rsidRDefault="007C75BA" w:rsidP="00B43979">
          <w:pPr>
            <w:spacing w:after="0" w:line="360" w:lineRule="auto"/>
            <w:jc w:val="both"/>
            <w:rPr>
              <w:rFonts w:asciiTheme="majorBidi" w:hAnsiTheme="majorBidi" w:cstheme="majorBidi"/>
            </w:rPr>
          </w:pPr>
          <w:r w:rsidRPr="00AD09C9">
            <w:rPr>
              <w:rFonts w:asciiTheme="majorBidi" w:hAnsiTheme="majorBidi" w:cstheme="majorBidi"/>
              <w:b/>
              <w:bCs/>
            </w:rPr>
            <w:t>Firm Infrastructure:</w:t>
          </w:r>
          <w:r w:rsidRPr="00AD09C9">
            <w:rPr>
              <w:rFonts w:asciiTheme="majorBidi" w:hAnsiTheme="majorBidi" w:cstheme="majorBidi"/>
            </w:rPr>
            <w:t xml:space="preserve"> </w:t>
          </w:r>
          <w:r w:rsidRPr="00AD09C9">
            <w:rPr>
              <w:rFonts w:asciiTheme="majorBidi" w:hAnsiTheme="majorBidi" w:cstheme="majorBidi"/>
            </w:rPr>
            <w:t>BAT's corporate structure, leadership, and strategic planning are all part of the firm's infrastructure. Effective decision-making and goal alignment are aided by a well-defined corporate architecture.</w:t>
          </w:r>
        </w:p>
        <w:p w14:paraId="2BAFEE28" w14:textId="77777777" w:rsidR="00B43979" w:rsidRDefault="00B43979" w:rsidP="00B43979">
          <w:pPr>
            <w:pStyle w:val="Heading2"/>
            <w:spacing w:before="0"/>
            <w:rPr>
              <w:rFonts w:asciiTheme="majorBidi" w:hAnsiTheme="majorBidi"/>
            </w:rPr>
          </w:pPr>
        </w:p>
        <w:p w14:paraId="6121BCE8" w14:textId="0AEFC6F2" w:rsidR="00F824C6" w:rsidRPr="00AD09C9" w:rsidRDefault="00F824C6" w:rsidP="00B43979">
          <w:pPr>
            <w:pStyle w:val="Heading2"/>
            <w:spacing w:before="0"/>
            <w:rPr>
              <w:rFonts w:asciiTheme="majorBidi" w:hAnsiTheme="majorBidi"/>
            </w:rPr>
          </w:pPr>
          <w:bookmarkStart w:id="31" w:name="_Toc144468825"/>
          <w:r w:rsidRPr="00AD09C9">
            <w:rPr>
              <w:rFonts w:asciiTheme="majorBidi" w:hAnsiTheme="majorBidi"/>
            </w:rPr>
            <w:t>VRIO Analysis of Distinctive Resources and Capabilities</w:t>
          </w:r>
          <w:bookmarkEnd w:id="31"/>
        </w:p>
        <w:p w14:paraId="0B3DABED" w14:textId="47FD9369" w:rsidR="00F824C6" w:rsidRPr="00AD09C9" w:rsidRDefault="009804B7" w:rsidP="00B43979">
          <w:pPr>
            <w:spacing w:after="0" w:line="360" w:lineRule="auto"/>
            <w:jc w:val="both"/>
            <w:rPr>
              <w:rFonts w:asciiTheme="majorBidi" w:hAnsiTheme="majorBidi" w:cstheme="majorBidi"/>
            </w:rPr>
          </w:pPr>
          <w:r w:rsidRPr="00AD09C9">
            <w:rPr>
              <w:rFonts w:asciiTheme="majorBidi" w:hAnsiTheme="majorBidi" w:cstheme="majorBidi"/>
            </w:rPr>
            <w:t xml:space="preserve">The RBV allows for the creation of tools for analysing a company's resources and skills, as well as identifying internal strengths and shortcomings. The VRIO framework, which consists of four criteria, aids in determining the competitive potential of a resource: value, rarity, imitability, and organisation </w:t>
          </w:r>
          <w:sdt>
            <w:sdtPr>
              <w:rPr>
                <w:rFonts w:asciiTheme="majorBidi" w:hAnsiTheme="majorBidi" w:cstheme="majorBidi"/>
              </w:rPr>
              <w:id w:val="-334996395"/>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CITATION Bar19 \p 89-90 \l 1033 </w:instrText>
              </w:r>
              <w:r w:rsidRPr="00AD09C9">
                <w:rPr>
                  <w:rFonts w:asciiTheme="majorBidi" w:hAnsiTheme="majorBidi" w:cstheme="majorBidi"/>
                </w:rPr>
                <w:fldChar w:fldCharType="separate"/>
              </w:r>
              <w:r w:rsidR="00E61403" w:rsidRPr="00E61403">
                <w:rPr>
                  <w:rFonts w:asciiTheme="majorBidi" w:hAnsiTheme="majorBidi" w:cstheme="majorBidi"/>
                  <w:noProof/>
                </w:rPr>
                <w:t>(Barney &amp; Hesterley, 2019, pp. 89-90)</w:t>
              </w:r>
              <w:r w:rsidRPr="00AD09C9">
                <w:rPr>
                  <w:rFonts w:asciiTheme="majorBidi" w:hAnsiTheme="majorBidi" w:cstheme="majorBidi"/>
                </w:rPr>
                <w:fldChar w:fldCharType="end"/>
              </w:r>
            </w:sdtContent>
          </w:sdt>
          <w:r w:rsidRPr="00AD09C9">
            <w:rPr>
              <w:rFonts w:asciiTheme="majorBidi" w:hAnsiTheme="majorBidi" w:cstheme="majorBidi"/>
            </w:rPr>
            <w:t>.</w:t>
          </w:r>
        </w:p>
        <w:p w14:paraId="44509EE1" w14:textId="12435370" w:rsidR="00F04187"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color w:val="000000" w:themeColor="text1"/>
              <w:shd w:val="clear" w:color="auto" w:fill="FFFFFF"/>
            </w:rPr>
            <w:t>By applying the VRIO framework to British American Tobacco, you can gain insights into the competitive potential of its resources.</w:t>
          </w:r>
          <w:r w:rsidRPr="00AD09C9">
            <w:rPr>
              <w:rFonts w:asciiTheme="majorBidi" w:hAnsiTheme="majorBidi" w:cstheme="majorBidi"/>
              <w:color w:val="000000" w:themeColor="text1"/>
              <w:shd w:val="clear" w:color="auto" w:fill="FFFFFF"/>
            </w:rPr>
            <w:t xml:space="preserve"> </w:t>
          </w:r>
          <w:r w:rsidRPr="00AD09C9">
            <w:rPr>
              <w:rFonts w:asciiTheme="majorBidi" w:hAnsiTheme="majorBidi" w:cstheme="majorBidi"/>
            </w:rPr>
            <w:t>Below</w:t>
          </w:r>
          <w:r w:rsidR="00F04187" w:rsidRPr="00AD09C9">
            <w:rPr>
              <w:rFonts w:asciiTheme="majorBidi" w:hAnsiTheme="majorBidi" w:cstheme="majorBidi"/>
            </w:rPr>
            <w:t xml:space="preserve"> is the clear understanding and application of VRIO framework on British American </w:t>
          </w:r>
          <w:r w:rsidR="00291B9B" w:rsidRPr="00AD09C9">
            <w:rPr>
              <w:rFonts w:asciiTheme="majorBidi" w:hAnsiTheme="majorBidi" w:cstheme="majorBidi"/>
            </w:rPr>
            <w:t>Tobacco.</w:t>
          </w:r>
        </w:p>
        <w:p w14:paraId="0AE47C85" w14:textId="77777777" w:rsidR="00B411AE"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rPr>
            <w:t>Value:</w:t>
          </w:r>
          <w:r w:rsidRPr="00AD09C9">
            <w:rPr>
              <w:rFonts w:asciiTheme="majorBidi" w:hAnsiTheme="majorBidi" w:cstheme="majorBidi"/>
            </w:rPr>
            <w:t xml:space="preserve"> It Determines whether BAT's resources are valuable to the company. This includes determining how these resources affect the company's competitiveness, customer satisfaction, and overall performance. </w:t>
          </w:r>
        </w:p>
        <w:p w14:paraId="28558651" w14:textId="22F0CC90" w:rsidR="00B411AE"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i/>
              <w:iCs/>
            </w:rPr>
            <w:t>Example:</w:t>
          </w:r>
          <w:r w:rsidRPr="00AD09C9">
            <w:rPr>
              <w:rFonts w:asciiTheme="majorBidi" w:hAnsiTheme="majorBidi" w:cstheme="majorBidi"/>
            </w:rPr>
            <w:t xml:space="preserve"> BAT's vast brand portfolio, global distribution network, and diverse product range, for example, generate substantial value by allowing the company to reach a diverse variety of consumers while maintaining a strong market presence.</w:t>
          </w:r>
        </w:p>
        <w:p w14:paraId="06A055C1" w14:textId="77777777" w:rsidR="00B411AE"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rPr>
            <w:t>Rarity:</w:t>
          </w:r>
          <w:r w:rsidRPr="00AD09C9">
            <w:rPr>
              <w:rFonts w:asciiTheme="majorBidi" w:hAnsiTheme="majorBidi" w:cstheme="majorBidi"/>
            </w:rPr>
            <w:t xml:space="preserve"> Examine whether BAT's resources are uncommon or unique in the industry. If resources are plentiful, they may not provide a competitive advantage, but if they are scarce, they can help to establish a distinct market position. </w:t>
          </w:r>
        </w:p>
        <w:p w14:paraId="2905E574" w14:textId="500677AC" w:rsidR="00B411AE"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i/>
              <w:iCs/>
            </w:rPr>
            <w:lastRenderedPageBreak/>
            <w:t>For example</w:t>
          </w:r>
          <w:r w:rsidRPr="00AD09C9">
            <w:rPr>
              <w:rFonts w:asciiTheme="majorBidi" w:hAnsiTheme="majorBidi" w:cstheme="majorBidi"/>
            </w:rPr>
            <w:t>, BAT's established brands like as Dunhill, Lucky Strike, and Camel are relatively rare assets that help the company stand out in the tobacco industry.</w:t>
          </w:r>
        </w:p>
        <w:p w14:paraId="05D00D3B" w14:textId="77777777" w:rsidR="00B411AE"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rPr>
            <w:t>Imitability:</w:t>
          </w:r>
          <w:r w:rsidRPr="00AD09C9">
            <w:rPr>
              <w:rFonts w:asciiTheme="majorBidi" w:hAnsiTheme="majorBidi" w:cstheme="majorBidi"/>
            </w:rPr>
            <w:t xml:space="preserve"> Analyse how difficult it will be for competitors to mimic or reproduce BAT's resources. Resources that are simple to replicate may not provide a long-term competitive edge, but those that are difficult to replicate may provide a stronger advantage. </w:t>
          </w:r>
        </w:p>
        <w:p w14:paraId="199854B2" w14:textId="77777777" w:rsidR="00B411AE"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i/>
              <w:iCs/>
            </w:rPr>
            <w:t>For instance,</w:t>
          </w:r>
          <w:r w:rsidRPr="00AD09C9">
            <w:rPr>
              <w:rFonts w:asciiTheme="majorBidi" w:hAnsiTheme="majorBidi" w:cstheme="majorBidi"/>
            </w:rPr>
            <w:t xml:space="preserve"> competing competitors cannot readily replicate BAT's global distribution network and existing ties with suppliers and retailers, creating a barrier to entry for new companies. </w:t>
          </w:r>
        </w:p>
        <w:p w14:paraId="07C651A8" w14:textId="293A8349" w:rsidR="00B411AE" w:rsidRPr="00AD09C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rPr>
            <w:t>Organization:</w:t>
          </w:r>
          <w:r w:rsidRPr="00AD09C9">
            <w:rPr>
              <w:rFonts w:asciiTheme="majorBidi" w:hAnsiTheme="majorBidi" w:cstheme="majorBidi"/>
            </w:rPr>
            <w:t xml:space="preserve"> </w:t>
          </w:r>
          <w:r w:rsidRPr="00AD09C9">
            <w:rPr>
              <w:rFonts w:asciiTheme="majorBidi" w:hAnsiTheme="majorBidi" w:cstheme="majorBidi"/>
            </w:rPr>
            <w:t>Examine</w:t>
          </w:r>
          <w:r w:rsidRPr="00AD09C9">
            <w:rPr>
              <w:rFonts w:asciiTheme="majorBidi" w:hAnsiTheme="majorBidi" w:cstheme="majorBidi"/>
            </w:rPr>
            <w:t xml:space="preserve"> how effectively BAT's organisation can exploit and leverage its resources. This entails assessing the organization's internal procedures, competences, and alignment with its resources </w:t>
          </w:r>
          <w:r w:rsidRPr="00AD09C9">
            <w:rPr>
              <w:rFonts w:asciiTheme="majorBidi" w:hAnsiTheme="majorBidi" w:cstheme="majorBidi"/>
            </w:rPr>
            <w:t>to</w:t>
          </w:r>
          <w:r w:rsidRPr="00AD09C9">
            <w:rPr>
              <w:rFonts w:asciiTheme="majorBidi" w:hAnsiTheme="majorBidi" w:cstheme="majorBidi"/>
            </w:rPr>
            <w:t xml:space="preserve"> maximise their potential. </w:t>
          </w:r>
        </w:p>
        <w:p w14:paraId="563C3F96" w14:textId="77777777" w:rsidR="00B43979" w:rsidRDefault="00B411AE" w:rsidP="00B43979">
          <w:pPr>
            <w:spacing w:after="0" w:line="360" w:lineRule="auto"/>
            <w:jc w:val="both"/>
            <w:rPr>
              <w:rFonts w:asciiTheme="majorBidi" w:hAnsiTheme="majorBidi" w:cstheme="majorBidi"/>
            </w:rPr>
          </w:pPr>
          <w:r w:rsidRPr="00AD09C9">
            <w:rPr>
              <w:rFonts w:asciiTheme="majorBidi" w:hAnsiTheme="majorBidi" w:cstheme="majorBidi"/>
              <w:b/>
              <w:bCs/>
              <w:i/>
              <w:iCs/>
            </w:rPr>
            <w:t>F</w:t>
          </w:r>
          <w:r w:rsidRPr="00AD09C9">
            <w:rPr>
              <w:rFonts w:asciiTheme="majorBidi" w:hAnsiTheme="majorBidi" w:cstheme="majorBidi"/>
              <w:b/>
              <w:bCs/>
              <w:i/>
              <w:iCs/>
            </w:rPr>
            <w:t>or example,</w:t>
          </w:r>
          <w:r w:rsidRPr="00AD09C9">
            <w:rPr>
              <w:rFonts w:asciiTheme="majorBidi" w:hAnsiTheme="majorBidi" w:cstheme="majorBidi"/>
            </w:rPr>
            <w:t xml:space="preserve"> demonstrates its organisational capabilities by efficiently marketing its brand portfolio and adapting to changing consumer preferences through innovation and product development. </w:t>
          </w:r>
        </w:p>
        <w:p w14:paraId="3123C89E" w14:textId="5F1F7E46" w:rsidR="00F97499" w:rsidRPr="00AD09C9" w:rsidRDefault="00B22769" w:rsidP="00B43979">
          <w:pPr>
            <w:spacing w:after="0" w:line="360" w:lineRule="auto"/>
            <w:jc w:val="both"/>
            <w:rPr>
              <w:rFonts w:asciiTheme="majorBidi" w:hAnsiTheme="majorBidi" w:cstheme="majorBidi"/>
            </w:rPr>
          </w:pPr>
          <w:r w:rsidRPr="00AD09C9">
            <w:rPr>
              <w:rFonts w:asciiTheme="majorBidi" w:hAnsiTheme="majorBidi" w:cstheme="majorBidi"/>
            </w:rPr>
            <w:tab/>
          </w:r>
        </w:p>
        <w:p w14:paraId="15A6572F" w14:textId="4C97F89E" w:rsidR="00E316D4" w:rsidRPr="00AD09C9" w:rsidRDefault="00967289" w:rsidP="00B43979">
          <w:pPr>
            <w:pStyle w:val="Heading2"/>
            <w:spacing w:before="0"/>
            <w:rPr>
              <w:rFonts w:asciiTheme="majorBidi" w:hAnsiTheme="majorBidi"/>
            </w:rPr>
          </w:pPr>
          <w:bookmarkStart w:id="32" w:name="_Hlk144466771"/>
          <w:bookmarkStart w:id="33" w:name="_Toc144468826"/>
          <w:r w:rsidRPr="00AD09C9">
            <w:rPr>
              <w:rFonts w:asciiTheme="majorBidi" w:hAnsiTheme="majorBidi"/>
            </w:rPr>
            <w:t>SWOT Analysis</w:t>
          </w:r>
          <w:bookmarkEnd w:id="33"/>
        </w:p>
        <w:bookmarkEnd w:id="32"/>
        <w:p w14:paraId="03452F53" w14:textId="4C0408D7" w:rsidR="00E316D4" w:rsidRPr="00AD09C9" w:rsidRDefault="00E316D4" w:rsidP="00B43979">
          <w:pPr>
            <w:spacing w:after="0" w:line="360" w:lineRule="auto"/>
            <w:rPr>
              <w:rFonts w:asciiTheme="majorBidi" w:hAnsiTheme="majorBidi" w:cstheme="majorBidi"/>
            </w:rPr>
          </w:pPr>
          <w:r w:rsidRPr="00AD09C9">
            <w:rPr>
              <w:rFonts w:asciiTheme="majorBidi" w:hAnsiTheme="majorBidi" w:cstheme="majorBidi"/>
            </w:rPr>
            <w:t>The</w:t>
          </w:r>
          <w:r w:rsidR="00032B79" w:rsidRPr="00AD09C9">
            <w:rPr>
              <w:rFonts w:asciiTheme="majorBidi" w:hAnsiTheme="majorBidi" w:cstheme="majorBidi"/>
            </w:rPr>
            <w:t xml:space="preserve"> SWOT analysis is a fundamental strategic analysis tool that allows social entrepreneurs to examine their skills and build on their strengths. SWOT analysis is a straightforward method for assessing an organization's capability. It helps social innovators to evaluate how to capitalise on their strengths while mitigating any recognised weaknesses and dangers. A SWOT analysis is only one piece of the jigsaw; other assessment methods should be used in the strategic analysis phase </w:t>
          </w:r>
          <w:sdt>
            <w:sdtPr>
              <w:rPr>
                <w:rFonts w:asciiTheme="majorBidi" w:hAnsiTheme="majorBidi" w:cstheme="majorBidi"/>
              </w:rPr>
              <w:id w:val="-722127805"/>
              <w:citation/>
            </w:sdtPr>
            <w:sdtContent>
              <w:r w:rsidR="00032B79" w:rsidRPr="00AD09C9">
                <w:rPr>
                  <w:rFonts w:asciiTheme="majorBidi" w:hAnsiTheme="majorBidi" w:cstheme="majorBidi"/>
                </w:rPr>
                <w:fldChar w:fldCharType="begin"/>
              </w:r>
              <w:r w:rsidR="00032B79" w:rsidRPr="00AD09C9">
                <w:rPr>
                  <w:rFonts w:asciiTheme="majorBidi" w:hAnsiTheme="majorBidi" w:cstheme="majorBidi"/>
                  <w:lang w:val="en-US"/>
                </w:rPr>
                <w:instrText xml:space="preserve"> CITATION Oha23 \l 1033 </w:instrText>
              </w:r>
              <w:r w:rsidR="00032B79" w:rsidRPr="00AD09C9">
                <w:rPr>
                  <w:rFonts w:asciiTheme="majorBidi" w:hAnsiTheme="majorBidi" w:cstheme="majorBidi"/>
                </w:rPr>
                <w:fldChar w:fldCharType="separate"/>
              </w:r>
              <w:r w:rsidR="00E61403" w:rsidRPr="00E61403">
                <w:rPr>
                  <w:rFonts w:asciiTheme="majorBidi" w:hAnsiTheme="majorBidi" w:cstheme="majorBidi"/>
                  <w:noProof/>
                  <w:lang w:val="en-US"/>
                </w:rPr>
                <w:t>(Oham &amp; Okeke, n.d.)</w:t>
              </w:r>
              <w:r w:rsidR="00032B79" w:rsidRPr="00AD09C9">
                <w:rPr>
                  <w:rFonts w:asciiTheme="majorBidi" w:hAnsiTheme="majorBidi" w:cstheme="majorBidi"/>
                </w:rPr>
                <w:fldChar w:fldCharType="end"/>
              </w:r>
            </w:sdtContent>
          </w:sdt>
          <w:r w:rsidR="00032B79" w:rsidRPr="00AD09C9">
            <w:rPr>
              <w:rFonts w:asciiTheme="majorBidi" w:hAnsiTheme="majorBidi" w:cstheme="majorBidi"/>
            </w:rPr>
            <w:t>.</w:t>
          </w:r>
        </w:p>
        <w:p w14:paraId="6F2DCD3C" w14:textId="66D15286" w:rsidR="00032B79" w:rsidRDefault="00032B79" w:rsidP="00B43979">
          <w:pPr>
            <w:spacing w:after="0" w:line="360" w:lineRule="auto"/>
            <w:rPr>
              <w:rFonts w:asciiTheme="majorBidi" w:hAnsiTheme="majorBidi" w:cstheme="majorBidi"/>
            </w:rPr>
          </w:pPr>
          <w:r w:rsidRPr="00AD09C9">
            <w:rPr>
              <w:rFonts w:asciiTheme="majorBidi" w:hAnsiTheme="majorBidi" w:cstheme="majorBidi"/>
            </w:rPr>
            <w:t xml:space="preserve">In the below section of this report, SWOT analysis has been </w:t>
          </w:r>
          <w:r w:rsidR="00A04170" w:rsidRPr="00AD09C9">
            <w:rPr>
              <w:rFonts w:asciiTheme="majorBidi" w:hAnsiTheme="majorBidi" w:cstheme="majorBidi"/>
            </w:rPr>
            <w:t>performed</w:t>
          </w:r>
          <w:r w:rsidRPr="00AD09C9">
            <w:rPr>
              <w:rFonts w:asciiTheme="majorBidi" w:hAnsiTheme="majorBidi" w:cstheme="majorBidi"/>
            </w:rPr>
            <w:t xml:space="preserve"> for British American </w:t>
          </w:r>
          <w:r w:rsidR="00B213A1" w:rsidRPr="00AD09C9">
            <w:rPr>
              <w:rFonts w:asciiTheme="majorBidi" w:hAnsiTheme="majorBidi" w:cstheme="majorBidi"/>
            </w:rPr>
            <w:t>Tobacco.</w:t>
          </w:r>
        </w:p>
        <w:p w14:paraId="570907DB" w14:textId="77777777" w:rsidR="00B43979" w:rsidRDefault="00B43979">
          <w:pPr>
            <w:rPr>
              <w:rFonts w:asciiTheme="majorBidi" w:hAnsiTheme="majorBidi" w:cstheme="majorBidi"/>
              <w:b/>
              <w:bCs/>
              <w:szCs w:val="24"/>
            </w:rPr>
          </w:pPr>
          <w:r>
            <w:rPr>
              <w:rFonts w:asciiTheme="majorBidi" w:hAnsiTheme="majorBidi" w:cstheme="majorBidi"/>
              <w:b/>
              <w:bCs/>
              <w:szCs w:val="24"/>
            </w:rPr>
            <w:br w:type="page"/>
          </w:r>
        </w:p>
        <w:p w14:paraId="3E9E32D1" w14:textId="56B0C882" w:rsidR="00B43979" w:rsidRPr="00AD09C9" w:rsidRDefault="00B43979"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b/>
              <w:bCs/>
              <w:szCs w:val="24"/>
            </w:rPr>
            <w:lastRenderedPageBreak/>
            <w:t xml:space="preserve">Fig. </w:t>
          </w:r>
          <w:r>
            <w:rPr>
              <w:rFonts w:asciiTheme="majorBidi" w:hAnsiTheme="majorBidi" w:cstheme="majorBidi"/>
              <w:b/>
              <w:bCs/>
              <w:szCs w:val="24"/>
            </w:rPr>
            <w:t xml:space="preserve">5 </w:t>
          </w:r>
          <w:r w:rsidRPr="00AD09C9">
            <w:rPr>
              <w:rFonts w:asciiTheme="majorBidi" w:hAnsiTheme="majorBidi" w:cstheme="majorBidi"/>
              <w:b/>
              <w:bCs/>
              <w:szCs w:val="24"/>
            </w:rPr>
            <w:t>–</w:t>
          </w:r>
          <w:r>
            <w:rPr>
              <w:rFonts w:asciiTheme="majorBidi" w:hAnsiTheme="majorBidi" w:cstheme="majorBidi"/>
              <w:szCs w:val="24"/>
            </w:rPr>
            <w:t xml:space="preserve"> SWOT Analysis of British American Tobacco</w:t>
          </w:r>
        </w:p>
        <w:p w14:paraId="6617EAF9" w14:textId="77777777" w:rsidR="00B43979" w:rsidRPr="00AD09C9" w:rsidRDefault="00B43979" w:rsidP="00B43979">
          <w:pPr>
            <w:spacing w:after="0" w:line="360" w:lineRule="auto"/>
            <w:rPr>
              <w:rFonts w:asciiTheme="majorBidi" w:hAnsiTheme="majorBidi" w:cstheme="majorBidi"/>
            </w:rPr>
          </w:pPr>
        </w:p>
        <w:p w14:paraId="3AC631C7" w14:textId="0C78CE34" w:rsidR="00926A22" w:rsidRPr="00AD09C9" w:rsidRDefault="00926A22" w:rsidP="00B43979">
          <w:pPr>
            <w:spacing w:after="0" w:line="360" w:lineRule="auto"/>
            <w:jc w:val="center"/>
            <w:rPr>
              <w:rFonts w:asciiTheme="majorBidi" w:hAnsiTheme="majorBidi" w:cstheme="majorBidi"/>
            </w:rPr>
          </w:pPr>
          <w:r w:rsidRPr="00AD09C9">
            <w:rPr>
              <w:rFonts w:asciiTheme="majorBidi" w:hAnsiTheme="majorBidi" w:cstheme="majorBidi"/>
              <w:noProof/>
            </w:rPr>
            <w:drawing>
              <wp:inline distT="0" distB="0" distL="0" distR="0" wp14:anchorId="0DF9C14E" wp14:editId="400FF415">
                <wp:extent cx="2143125" cy="742950"/>
                <wp:effectExtent l="0" t="0" r="0" b="0"/>
                <wp:docPr id="353486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43125" cy="742950"/>
                        </a:xfrm>
                        <a:prstGeom prst="rect">
                          <a:avLst/>
                        </a:prstGeom>
                        <a:noFill/>
                      </pic:spPr>
                    </pic:pic>
                  </a:graphicData>
                </a:graphic>
              </wp:inline>
            </w:drawing>
          </w:r>
          <w:r w:rsidR="00991CA9" w:rsidRPr="00AD09C9">
            <w:rPr>
              <w:rFonts w:asciiTheme="majorBidi" w:hAnsiTheme="majorBidi" w:cstheme="majorBidi"/>
              <w:noProof/>
            </w:rPr>
            <w:drawing>
              <wp:inline distT="0" distB="0" distL="0" distR="0" wp14:anchorId="616A1D86" wp14:editId="3EFB94E4">
                <wp:extent cx="1900025" cy="466725"/>
                <wp:effectExtent l="0" t="0" r="0" b="0"/>
                <wp:docPr id="464463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06016" cy="468197"/>
                        </a:xfrm>
                        <a:prstGeom prst="rect">
                          <a:avLst/>
                        </a:prstGeom>
                        <a:noFill/>
                      </pic:spPr>
                    </pic:pic>
                  </a:graphicData>
                </a:graphic>
              </wp:inline>
            </w:drawing>
          </w:r>
          <w:r w:rsidRPr="00AD09C9">
            <w:rPr>
              <w:rFonts w:asciiTheme="majorBidi" w:hAnsiTheme="majorBidi" w:cstheme="majorBidi"/>
              <w:noProof/>
            </w:rPr>
            <w:drawing>
              <wp:inline distT="0" distB="0" distL="0" distR="0" wp14:anchorId="6ADC1C2D" wp14:editId="76B6F531">
                <wp:extent cx="5486400" cy="2402006"/>
                <wp:effectExtent l="0" t="0" r="0" b="0"/>
                <wp:docPr id="4643259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1B90D8C9" w14:textId="3E01EC24" w:rsidR="00991CA9" w:rsidRPr="00AD09C9" w:rsidRDefault="00991CA9" w:rsidP="00B43979">
          <w:pPr>
            <w:spacing w:after="0" w:line="360" w:lineRule="auto"/>
            <w:jc w:val="center"/>
            <w:rPr>
              <w:rFonts w:asciiTheme="majorBidi" w:hAnsiTheme="majorBidi" w:cstheme="majorBidi"/>
            </w:rPr>
          </w:pPr>
        </w:p>
        <w:p w14:paraId="56D652A5" w14:textId="3701A460" w:rsidR="00991CA9" w:rsidRPr="00AD09C9" w:rsidRDefault="00991CA9" w:rsidP="00B43979">
          <w:pPr>
            <w:spacing w:after="0" w:line="360" w:lineRule="auto"/>
            <w:jc w:val="center"/>
            <w:rPr>
              <w:rFonts w:asciiTheme="majorBidi" w:hAnsiTheme="majorBidi" w:cstheme="majorBidi"/>
            </w:rPr>
          </w:pPr>
          <w:r w:rsidRPr="00AD09C9">
            <w:rPr>
              <w:rFonts w:asciiTheme="majorBidi" w:hAnsiTheme="majorBidi" w:cstheme="majorBidi"/>
              <w:noProof/>
            </w:rPr>
            <w:drawing>
              <wp:inline distT="0" distB="0" distL="0" distR="0" wp14:anchorId="66CBDBF0" wp14:editId="5C44D5DB">
                <wp:extent cx="2057400" cy="666750"/>
                <wp:effectExtent l="0" t="0" r="0" b="0"/>
                <wp:docPr id="11209254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057400" cy="666750"/>
                        </a:xfrm>
                        <a:prstGeom prst="rect">
                          <a:avLst/>
                        </a:prstGeom>
                        <a:noFill/>
                      </pic:spPr>
                    </pic:pic>
                  </a:graphicData>
                </a:graphic>
              </wp:inline>
            </w:drawing>
          </w:r>
          <w:r w:rsidRPr="00AD09C9">
            <w:rPr>
              <w:rFonts w:asciiTheme="majorBidi" w:hAnsiTheme="majorBidi" w:cstheme="majorBidi"/>
              <w:noProof/>
            </w:rPr>
            <w:drawing>
              <wp:inline distT="0" distB="0" distL="0" distR="0" wp14:anchorId="7BAA4425" wp14:editId="505D0560">
                <wp:extent cx="1905000" cy="523875"/>
                <wp:effectExtent l="0" t="0" r="0" b="0"/>
                <wp:docPr id="6313615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905000" cy="523875"/>
                        </a:xfrm>
                        <a:prstGeom prst="rect">
                          <a:avLst/>
                        </a:prstGeom>
                        <a:noFill/>
                      </pic:spPr>
                    </pic:pic>
                  </a:graphicData>
                </a:graphic>
              </wp:inline>
            </w:drawing>
          </w:r>
        </w:p>
        <w:p w14:paraId="7B035C79" w14:textId="77777777" w:rsidR="00B43979" w:rsidRDefault="00B43979" w:rsidP="00B43979">
          <w:pPr>
            <w:spacing w:after="0" w:line="360" w:lineRule="auto"/>
            <w:rPr>
              <w:rFonts w:asciiTheme="majorBidi" w:hAnsiTheme="majorBidi" w:cstheme="majorBidi"/>
              <w:b/>
              <w:bCs/>
            </w:rPr>
          </w:pPr>
        </w:p>
        <w:p w14:paraId="0F67AFA1" w14:textId="107F343A" w:rsidR="00682F04" w:rsidRPr="00AD09C9" w:rsidRDefault="00682F04" w:rsidP="00B43979">
          <w:pPr>
            <w:spacing w:after="0" w:line="360" w:lineRule="auto"/>
            <w:rPr>
              <w:rFonts w:asciiTheme="majorBidi" w:hAnsiTheme="majorBidi" w:cstheme="majorBidi"/>
              <w:b/>
              <w:bCs/>
            </w:rPr>
          </w:pPr>
          <w:r w:rsidRPr="00AD09C9">
            <w:rPr>
              <w:rFonts w:asciiTheme="majorBidi" w:hAnsiTheme="majorBidi" w:cstheme="majorBidi"/>
              <w:b/>
              <w:bCs/>
            </w:rPr>
            <w:t>STRENGTHS</w:t>
          </w:r>
        </w:p>
        <w:p w14:paraId="1C7D3274" w14:textId="4D77FE68" w:rsidR="005B2854" w:rsidRPr="00AD09C9" w:rsidRDefault="005B2854" w:rsidP="00B43979">
          <w:pPr>
            <w:spacing w:after="0" w:line="360" w:lineRule="auto"/>
            <w:rPr>
              <w:rFonts w:asciiTheme="majorBidi" w:hAnsiTheme="majorBidi" w:cstheme="majorBidi"/>
            </w:rPr>
          </w:pPr>
          <w:r w:rsidRPr="00AD09C9">
            <w:rPr>
              <w:rFonts w:asciiTheme="majorBidi" w:hAnsiTheme="majorBidi" w:cstheme="majorBidi"/>
              <w:b/>
              <w:bCs/>
              <w:i/>
              <w:iCs/>
            </w:rPr>
            <w:t>Economic hazards spread throughout a diverse geographic presence</w:t>
          </w:r>
          <w:r w:rsidRPr="00AD09C9">
            <w:rPr>
              <w:rFonts w:asciiTheme="majorBidi" w:hAnsiTheme="majorBidi" w:cstheme="majorBidi"/>
            </w:rPr>
            <w:t>.</w:t>
          </w:r>
        </w:p>
        <w:p w14:paraId="01755F0A" w14:textId="68E0E97B" w:rsidR="005B2854" w:rsidRPr="00AD09C9" w:rsidRDefault="005B2854" w:rsidP="00B43979">
          <w:pPr>
            <w:spacing w:after="0" w:line="360" w:lineRule="auto"/>
            <w:rPr>
              <w:rFonts w:asciiTheme="majorBidi" w:hAnsiTheme="majorBidi" w:cstheme="majorBidi"/>
            </w:rPr>
          </w:pPr>
          <w:r w:rsidRPr="00AD09C9">
            <w:rPr>
              <w:rFonts w:asciiTheme="majorBidi" w:hAnsiTheme="majorBidi" w:cstheme="majorBidi"/>
            </w:rPr>
            <w:t>BAT has a diverse geographical presence</w:t>
          </w:r>
          <w:r w:rsidR="00A974B3" w:rsidRPr="00AD09C9">
            <w:rPr>
              <w:rFonts w:asciiTheme="majorBidi" w:hAnsiTheme="majorBidi" w:cstheme="majorBidi"/>
            </w:rPr>
            <w:t xml:space="preserve"> </w:t>
          </w:r>
          <w:sdt>
            <w:sdtPr>
              <w:rPr>
                <w:rFonts w:asciiTheme="majorBidi" w:hAnsiTheme="majorBidi" w:cstheme="majorBidi"/>
              </w:rPr>
              <w:id w:val="659656756"/>
              <w:citation/>
            </w:sdtPr>
            <w:sdtContent>
              <w:r w:rsidR="00A974B3" w:rsidRPr="00AD09C9">
                <w:rPr>
                  <w:rFonts w:asciiTheme="majorBidi" w:hAnsiTheme="majorBidi" w:cstheme="majorBidi"/>
                </w:rPr>
                <w:fldChar w:fldCharType="begin"/>
              </w:r>
              <w:r w:rsidR="00A974B3" w:rsidRPr="00AD09C9">
                <w:rPr>
                  <w:rFonts w:asciiTheme="majorBidi" w:hAnsiTheme="majorBidi" w:cstheme="majorBidi"/>
                  <w:lang w:val="en-US"/>
                </w:rPr>
                <w:instrText xml:space="preserve"> CITATION BAT235 \l 1033 </w:instrText>
              </w:r>
              <w:r w:rsidR="00A974B3" w:rsidRPr="00AD09C9">
                <w:rPr>
                  <w:rFonts w:asciiTheme="majorBidi" w:hAnsiTheme="majorBidi" w:cstheme="majorBidi"/>
                </w:rPr>
                <w:fldChar w:fldCharType="separate"/>
              </w:r>
              <w:r w:rsidR="00E61403" w:rsidRPr="00E61403">
                <w:rPr>
                  <w:rFonts w:asciiTheme="majorBidi" w:hAnsiTheme="majorBidi" w:cstheme="majorBidi"/>
                  <w:noProof/>
                  <w:lang w:val="en-US"/>
                </w:rPr>
                <w:t>(BAT, n.d.)</w:t>
              </w:r>
              <w:r w:rsidR="00A974B3" w:rsidRPr="00AD09C9">
                <w:rPr>
                  <w:rFonts w:asciiTheme="majorBidi" w:hAnsiTheme="majorBidi" w:cstheme="majorBidi"/>
                </w:rPr>
                <w:fldChar w:fldCharType="end"/>
              </w:r>
            </w:sdtContent>
          </w:sdt>
          <w:r w:rsidRPr="00AD09C9">
            <w:rPr>
              <w:rFonts w:asciiTheme="majorBidi" w:hAnsiTheme="majorBidi" w:cstheme="majorBidi"/>
            </w:rPr>
            <w:t>. The corporation has operations in the United States, Asia-Pacific and the Middle East (APME), the Americas and Sub-Saharan Africa (AMSSA), and Europe and North Africa (ENA). The United States accounted for 45.5% of the company's sales in FY2021, followed by ENA (23.4%), APME (16.3%), and AMSSA (14.8%). BAT operates 42 cigarette facilities in 40 countries as of December 2021</w:t>
          </w:r>
          <w:r w:rsidR="00515848" w:rsidRPr="00AD09C9">
            <w:rPr>
              <w:rFonts w:asciiTheme="majorBidi" w:hAnsiTheme="majorBidi" w:cstheme="majorBidi"/>
            </w:rPr>
            <w:t xml:space="preserve"> </w:t>
          </w:r>
          <w:sdt>
            <w:sdtPr>
              <w:rPr>
                <w:rFonts w:asciiTheme="majorBidi" w:hAnsiTheme="majorBidi" w:cstheme="majorBidi"/>
              </w:rPr>
              <w:id w:val="1117176987"/>
              <w:citation/>
            </w:sdtPr>
            <w:sdtContent>
              <w:r w:rsidR="00515848" w:rsidRPr="00AD09C9">
                <w:rPr>
                  <w:rFonts w:asciiTheme="majorBidi" w:hAnsiTheme="majorBidi" w:cstheme="majorBidi"/>
                </w:rPr>
                <w:fldChar w:fldCharType="begin"/>
              </w:r>
              <w:r w:rsidR="00515848" w:rsidRPr="00AD09C9">
                <w:rPr>
                  <w:rFonts w:asciiTheme="majorBidi" w:hAnsiTheme="majorBidi" w:cstheme="majorBidi"/>
                  <w:lang w:val="en-US"/>
                </w:rPr>
                <w:instrText xml:space="preserve"> CITATION BAT234 \l 1033 </w:instrText>
              </w:r>
              <w:r w:rsidR="00515848" w:rsidRPr="00AD09C9">
                <w:rPr>
                  <w:rFonts w:asciiTheme="majorBidi" w:hAnsiTheme="majorBidi" w:cstheme="majorBidi"/>
                </w:rPr>
                <w:fldChar w:fldCharType="separate"/>
              </w:r>
              <w:r w:rsidR="00E61403" w:rsidRPr="00E61403">
                <w:rPr>
                  <w:rFonts w:asciiTheme="majorBidi" w:hAnsiTheme="majorBidi" w:cstheme="majorBidi"/>
                  <w:noProof/>
                  <w:lang w:val="en-US"/>
                </w:rPr>
                <w:t>(BAT (BRITISH AMERICAN TOBACCO), 2023)</w:t>
              </w:r>
              <w:r w:rsidR="00515848" w:rsidRPr="00AD09C9">
                <w:rPr>
                  <w:rFonts w:asciiTheme="majorBidi" w:hAnsiTheme="majorBidi" w:cstheme="majorBidi"/>
                </w:rPr>
                <w:fldChar w:fldCharType="end"/>
              </w:r>
            </w:sdtContent>
          </w:sdt>
          <w:r w:rsidRPr="00AD09C9">
            <w:rPr>
              <w:rFonts w:asciiTheme="majorBidi" w:hAnsiTheme="majorBidi" w:cstheme="majorBidi"/>
            </w:rPr>
            <w:t>. The presence of BAT in multiple geographic regions guarantees a diverse revenue stream and eliminates business-related risks. It also makes the company less sensitive to the instability of a single economy, allowing it to expand its markets to high-growth economies, reap the benefits of increased operations, and lower business risk.</w:t>
          </w:r>
        </w:p>
        <w:p w14:paraId="0671E18F" w14:textId="7BECEDE7" w:rsidR="005B2854" w:rsidRPr="00AD09C9" w:rsidRDefault="005B2854" w:rsidP="00B43979">
          <w:pPr>
            <w:spacing w:after="0" w:line="360" w:lineRule="auto"/>
            <w:rPr>
              <w:rFonts w:asciiTheme="majorBidi" w:hAnsiTheme="majorBidi" w:cstheme="majorBidi"/>
              <w:b/>
              <w:bCs/>
              <w:i/>
              <w:iCs/>
            </w:rPr>
          </w:pPr>
          <w:r w:rsidRPr="00AD09C9">
            <w:rPr>
              <w:rFonts w:asciiTheme="majorBidi" w:hAnsiTheme="majorBidi" w:cstheme="majorBidi"/>
              <w:b/>
              <w:bCs/>
              <w:i/>
              <w:iCs/>
            </w:rPr>
            <w:t>Strong technological capabilities aid in the creation of new products.</w:t>
          </w:r>
        </w:p>
        <w:p w14:paraId="66019EB4" w14:textId="413DBF81" w:rsidR="00E316D4" w:rsidRPr="00AD09C9" w:rsidRDefault="005B2854" w:rsidP="00B43979">
          <w:pPr>
            <w:spacing w:after="0" w:line="360" w:lineRule="auto"/>
            <w:rPr>
              <w:rFonts w:asciiTheme="majorBidi" w:hAnsiTheme="majorBidi" w:cstheme="majorBidi"/>
            </w:rPr>
          </w:pPr>
          <w:r w:rsidRPr="00AD09C9">
            <w:rPr>
              <w:rFonts w:asciiTheme="majorBidi" w:hAnsiTheme="majorBidi" w:cstheme="majorBidi"/>
            </w:rPr>
            <w:lastRenderedPageBreak/>
            <w:t>BAT places a great emphasis on innovation. The company's R&amp;D activities are focused on developing new goods, including potentially reduced-risk products (PRRPs), as well as increasing the quality of its existing products. It has R&amp;D centres all throughout the world, including one in Southampton, England. In addition, the company undertakes research in conjunction with international foreign researchers. In fiscal year 2021, the firm spent GBP304 million on research &amp; development, accounting for 1.2% of revenue. The company's focus on innovation enables it to create unique products and gives it a competitive advantage over its competitors</w:t>
          </w:r>
          <w:r w:rsidR="00AF6891" w:rsidRPr="00AD09C9">
            <w:rPr>
              <w:rFonts w:asciiTheme="majorBidi" w:hAnsiTheme="majorBidi" w:cstheme="majorBidi"/>
            </w:rPr>
            <w:t xml:space="preserve"> </w:t>
          </w:r>
          <w:sdt>
            <w:sdtPr>
              <w:rPr>
                <w:rFonts w:asciiTheme="majorBidi" w:hAnsiTheme="majorBidi" w:cstheme="majorBidi"/>
              </w:rPr>
              <w:id w:val="1299031775"/>
              <w:citation/>
            </w:sdtPr>
            <w:sdtContent>
              <w:r w:rsidR="00AF6891" w:rsidRPr="00AD09C9">
                <w:rPr>
                  <w:rFonts w:asciiTheme="majorBidi" w:hAnsiTheme="majorBidi" w:cstheme="majorBidi"/>
                </w:rPr>
                <w:fldChar w:fldCharType="begin"/>
              </w:r>
              <w:r w:rsidR="00AF6891" w:rsidRPr="00AD09C9">
                <w:rPr>
                  <w:rFonts w:asciiTheme="majorBidi" w:hAnsiTheme="majorBidi" w:cstheme="majorBidi"/>
                  <w:lang w:val="en-US"/>
                </w:rPr>
                <w:instrText xml:space="preserve"> CITATION BAT234 \l 1033 </w:instrText>
              </w:r>
              <w:r w:rsidR="00AF6891" w:rsidRPr="00AD09C9">
                <w:rPr>
                  <w:rFonts w:asciiTheme="majorBidi" w:hAnsiTheme="majorBidi" w:cstheme="majorBidi"/>
                </w:rPr>
                <w:fldChar w:fldCharType="separate"/>
              </w:r>
              <w:r w:rsidR="00E61403" w:rsidRPr="00E61403">
                <w:rPr>
                  <w:rFonts w:asciiTheme="majorBidi" w:hAnsiTheme="majorBidi" w:cstheme="majorBidi"/>
                  <w:noProof/>
                  <w:lang w:val="en-US"/>
                </w:rPr>
                <w:t>(BAT (BRITISH AMERICAN TOBACCO), 2023)</w:t>
              </w:r>
              <w:r w:rsidR="00AF6891" w:rsidRPr="00AD09C9">
                <w:rPr>
                  <w:rFonts w:asciiTheme="majorBidi" w:hAnsiTheme="majorBidi" w:cstheme="majorBidi"/>
                </w:rPr>
                <w:fldChar w:fldCharType="end"/>
              </w:r>
            </w:sdtContent>
          </w:sdt>
          <w:r w:rsidRPr="00AD09C9">
            <w:rPr>
              <w:rFonts w:asciiTheme="majorBidi" w:hAnsiTheme="majorBidi" w:cstheme="majorBidi"/>
            </w:rPr>
            <w:t>.</w:t>
          </w:r>
        </w:p>
        <w:p w14:paraId="4995E5B6" w14:textId="77777777" w:rsidR="00B43979" w:rsidRDefault="00B43979" w:rsidP="00B43979">
          <w:pPr>
            <w:spacing w:after="0" w:line="360" w:lineRule="auto"/>
            <w:rPr>
              <w:rFonts w:asciiTheme="majorBidi" w:hAnsiTheme="majorBidi" w:cstheme="majorBidi"/>
              <w:b/>
              <w:bCs/>
            </w:rPr>
          </w:pPr>
        </w:p>
        <w:p w14:paraId="095BC44A" w14:textId="4AFF9221" w:rsidR="005B2854" w:rsidRPr="00AD09C9" w:rsidRDefault="005B2854" w:rsidP="00B43979">
          <w:pPr>
            <w:spacing w:after="0" w:line="360" w:lineRule="auto"/>
            <w:rPr>
              <w:rFonts w:asciiTheme="majorBidi" w:hAnsiTheme="majorBidi" w:cstheme="majorBidi"/>
              <w:b/>
              <w:bCs/>
            </w:rPr>
          </w:pPr>
          <w:r w:rsidRPr="00AD09C9">
            <w:rPr>
              <w:rFonts w:asciiTheme="majorBidi" w:hAnsiTheme="majorBidi" w:cstheme="majorBidi"/>
              <w:b/>
              <w:bCs/>
            </w:rPr>
            <w:t>WEAKNESSES OF BAT</w:t>
          </w:r>
        </w:p>
        <w:p w14:paraId="2D0C302F" w14:textId="77777777" w:rsidR="005B2854" w:rsidRPr="00AD09C9" w:rsidRDefault="005B2854" w:rsidP="00B43979">
          <w:pPr>
            <w:spacing w:after="0" w:line="360" w:lineRule="auto"/>
            <w:rPr>
              <w:rFonts w:asciiTheme="majorBidi" w:hAnsiTheme="majorBidi" w:cstheme="majorBidi"/>
              <w:b/>
              <w:bCs/>
              <w:i/>
              <w:iCs/>
            </w:rPr>
          </w:pPr>
          <w:r w:rsidRPr="00AD09C9">
            <w:rPr>
              <w:rFonts w:asciiTheme="majorBidi" w:hAnsiTheme="majorBidi" w:cstheme="majorBidi"/>
              <w:b/>
              <w:bCs/>
              <w:i/>
              <w:iCs/>
            </w:rPr>
            <w:t>A reduction in liquidity reduces the ability to fund day-to-day activities.</w:t>
          </w:r>
        </w:p>
        <w:p w14:paraId="4EA0959E" w14:textId="24019F7F" w:rsidR="005B2854" w:rsidRPr="00AD09C9" w:rsidRDefault="005B2854" w:rsidP="00B43979">
          <w:pPr>
            <w:spacing w:after="0" w:line="360" w:lineRule="auto"/>
            <w:rPr>
              <w:rFonts w:asciiTheme="majorBidi" w:hAnsiTheme="majorBidi" w:cstheme="majorBidi"/>
            </w:rPr>
          </w:pPr>
          <w:r w:rsidRPr="00AD09C9">
            <w:rPr>
              <w:rFonts w:asciiTheme="majorBidi" w:hAnsiTheme="majorBidi" w:cstheme="majorBidi"/>
            </w:rPr>
            <w:t>In FY2021, BAT's liquidity decreased. Low liquidity indicates that the company's capacity to fund its day-to-day operations is becoming more difficult, limiting its ability to capitalise on market growth prospects. At the end of FY2021, the company's current ratio was 0.8. The company's current ratio was lower than that of its biggest competitors, Japan Tobacco Inc and Swedish Match AB, who reported current ratios of 1.5 and 1.2 during the same time, respectively. The current ratio may have decreased due to a 5.9% fall in current assets from GBP13,612 million in FY2020 to GBP12,807 million in FY2021</w:t>
          </w:r>
          <w:r w:rsidR="00E41477" w:rsidRPr="00AD09C9">
            <w:rPr>
              <w:rFonts w:asciiTheme="majorBidi" w:hAnsiTheme="majorBidi" w:cstheme="majorBidi"/>
            </w:rPr>
            <w:t xml:space="preserve"> </w:t>
          </w:r>
          <w:sdt>
            <w:sdtPr>
              <w:rPr>
                <w:rFonts w:asciiTheme="majorBidi" w:hAnsiTheme="majorBidi" w:cstheme="majorBidi"/>
              </w:rPr>
              <w:id w:val="-1983152675"/>
              <w:citation/>
            </w:sdtPr>
            <w:sdtContent>
              <w:r w:rsidR="00E41477" w:rsidRPr="00AD09C9">
                <w:rPr>
                  <w:rFonts w:asciiTheme="majorBidi" w:hAnsiTheme="majorBidi" w:cstheme="majorBidi"/>
                </w:rPr>
                <w:fldChar w:fldCharType="begin"/>
              </w:r>
              <w:r w:rsidR="00E41477" w:rsidRPr="00AD09C9">
                <w:rPr>
                  <w:rFonts w:asciiTheme="majorBidi" w:hAnsiTheme="majorBidi" w:cstheme="majorBidi"/>
                  <w:lang w:val="en-US"/>
                </w:rPr>
                <w:instrText xml:space="preserve"> CITATION Mac23 \l 1033 </w:instrText>
              </w:r>
              <w:r w:rsidR="00E41477" w:rsidRPr="00AD09C9">
                <w:rPr>
                  <w:rFonts w:asciiTheme="majorBidi" w:hAnsiTheme="majorBidi" w:cstheme="majorBidi"/>
                </w:rPr>
                <w:fldChar w:fldCharType="separate"/>
              </w:r>
              <w:r w:rsidR="00E61403" w:rsidRPr="00E61403">
                <w:rPr>
                  <w:rFonts w:asciiTheme="majorBidi" w:hAnsiTheme="majorBidi" w:cstheme="majorBidi"/>
                  <w:noProof/>
                  <w:lang w:val="en-US"/>
                </w:rPr>
                <w:t>(Macrotrends, 2023)</w:t>
              </w:r>
              <w:r w:rsidR="00E41477" w:rsidRPr="00AD09C9">
                <w:rPr>
                  <w:rFonts w:asciiTheme="majorBidi" w:hAnsiTheme="majorBidi" w:cstheme="majorBidi"/>
                </w:rPr>
                <w:fldChar w:fldCharType="end"/>
              </w:r>
            </w:sdtContent>
          </w:sdt>
          <w:r w:rsidRPr="00AD09C9">
            <w:rPr>
              <w:rFonts w:asciiTheme="majorBidi" w:hAnsiTheme="majorBidi" w:cstheme="majorBidi"/>
            </w:rPr>
            <w:t>.</w:t>
          </w:r>
        </w:p>
        <w:p w14:paraId="3AD2A526" w14:textId="77777777" w:rsidR="00B43979" w:rsidRDefault="00B43979" w:rsidP="00B43979">
          <w:pPr>
            <w:spacing w:after="0" w:line="360" w:lineRule="auto"/>
            <w:rPr>
              <w:rFonts w:asciiTheme="majorBidi" w:hAnsiTheme="majorBidi" w:cstheme="majorBidi"/>
              <w:b/>
              <w:bCs/>
            </w:rPr>
          </w:pPr>
        </w:p>
        <w:p w14:paraId="6421718F" w14:textId="169A5C46" w:rsidR="005B2854" w:rsidRPr="00AD09C9" w:rsidRDefault="005B2854" w:rsidP="00B43979">
          <w:pPr>
            <w:spacing w:after="0" w:line="360" w:lineRule="auto"/>
            <w:rPr>
              <w:rFonts w:asciiTheme="majorBidi" w:hAnsiTheme="majorBidi" w:cstheme="majorBidi"/>
              <w:b/>
              <w:bCs/>
            </w:rPr>
          </w:pPr>
          <w:r w:rsidRPr="00AD09C9">
            <w:rPr>
              <w:rFonts w:asciiTheme="majorBidi" w:hAnsiTheme="majorBidi" w:cstheme="majorBidi"/>
              <w:b/>
              <w:bCs/>
            </w:rPr>
            <w:t>OPPORTUNITIES</w:t>
          </w:r>
        </w:p>
        <w:p w14:paraId="54CCB09D" w14:textId="1789445C" w:rsidR="00991CA9" w:rsidRPr="00AD09C9" w:rsidRDefault="005B2854" w:rsidP="00B43979">
          <w:pPr>
            <w:spacing w:after="0" w:line="360" w:lineRule="auto"/>
            <w:rPr>
              <w:rFonts w:asciiTheme="majorBidi" w:hAnsiTheme="majorBidi" w:cstheme="majorBidi"/>
              <w:b/>
              <w:bCs/>
              <w:i/>
              <w:iCs/>
            </w:rPr>
          </w:pPr>
          <w:r w:rsidRPr="00AD09C9">
            <w:rPr>
              <w:rFonts w:asciiTheme="majorBidi" w:hAnsiTheme="majorBidi" w:cstheme="majorBidi"/>
              <w:b/>
              <w:bCs/>
              <w:i/>
              <w:iCs/>
            </w:rPr>
            <w:t>Positive prediction for the global tobacco market</w:t>
          </w:r>
        </w:p>
        <w:p w14:paraId="179D3AAD" w14:textId="20027BEA" w:rsidR="00E316D4" w:rsidRPr="00AD09C9" w:rsidRDefault="00A974B3" w:rsidP="00B43979">
          <w:pPr>
            <w:spacing w:after="0" w:line="360" w:lineRule="auto"/>
            <w:rPr>
              <w:rFonts w:asciiTheme="majorBidi" w:hAnsiTheme="majorBidi" w:cstheme="majorBidi"/>
            </w:rPr>
          </w:pPr>
          <w:r w:rsidRPr="00AD09C9">
            <w:rPr>
              <w:rFonts w:asciiTheme="majorBidi" w:hAnsiTheme="majorBidi" w:cstheme="majorBidi"/>
            </w:rPr>
            <w:t>As per research t</w:t>
          </w:r>
          <w:r w:rsidR="005B2854" w:rsidRPr="00AD09C9">
            <w:rPr>
              <w:rFonts w:asciiTheme="majorBidi" w:hAnsiTheme="majorBidi" w:cstheme="majorBidi"/>
            </w:rPr>
            <w:t xml:space="preserve">he corporation looks to gain from the global tobacco market's positive outlook. Tobacco demand is being driven by the addictive nature of the product, a young smoking population, low prices, and rising disposable </w:t>
          </w:r>
          <w:r w:rsidRPr="00AD09C9">
            <w:rPr>
              <w:rFonts w:asciiTheme="majorBidi" w:hAnsiTheme="majorBidi" w:cstheme="majorBidi"/>
            </w:rPr>
            <w:t xml:space="preserve">income </w:t>
          </w:r>
          <w:sdt>
            <w:sdtPr>
              <w:rPr>
                <w:rFonts w:asciiTheme="majorBidi" w:hAnsiTheme="majorBidi" w:cstheme="majorBidi"/>
              </w:rPr>
              <w:id w:val="893476551"/>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 CITATION Gra23 \l 1033 </w:instrText>
              </w:r>
              <w:r w:rsidRPr="00AD09C9">
                <w:rPr>
                  <w:rFonts w:asciiTheme="majorBidi" w:hAnsiTheme="majorBidi" w:cstheme="majorBidi"/>
                </w:rPr>
                <w:fldChar w:fldCharType="separate"/>
              </w:r>
              <w:r w:rsidR="00E61403" w:rsidRPr="00E61403">
                <w:rPr>
                  <w:rFonts w:asciiTheme="majorBidi" w:hAnsiTheme="majorBidi" w:cstheme="majorBidi"/>
                  <w:noProof/>
                  <w:lang w:val="en-US"/>
                </w:rPr>
                <w:t>(Grand view research, 2023)</w:t>
              </w:r>
              <w:r w:rsidRPr="00AD09C9">
                <w:rPr>
                  <w:rFonts w:asciiTheme="majorBidi" w:hAnsiTheme="majorBidi" w:cstheme="majorBidi"/>
                </w:rPr>
                <w:fldChar w:fldCharType="end"/>
              </w:r>
            </w:sdtContent>
          </w:sdt>
          <w:r w:rsidRPr="00AD09C9">
            <w:rPr>
              <w:rFonts w:asciiTheme="majorBidi" w:hAnsiTheme="majorBidi" w:cstheme="majorBidi"/>
            </w:rPr>
            <w:t>.</w:t>
          </w:r>
          <w:r w:rsidR="005B2854" w:rsidRPr="00AD09C9">
            <w:rPr>
              <w:rFonts w:asciiTheme="majorBidi" w:hAnsiTheme="majorBidi" w:cstheme="majorBidi"/>
            </w:rPr>
            <w:t xml:space="preserve"> The business produces and sells tobacco and related products. As a result, it may gain from rising demand for tobacco goods.</w:t>
          </w:r>
        </w:p>
        <w:p w14:paraId="7E628700" w14:textId="77777777" w:rsidR="00B43979" w:rsidRDefault="00B43979" w:rsidP="00B43979">
          <w:pPr>
            <w:spacing w:after="0" w:line="360" w:lineRule="auto"/>
            <w:rPr>
              <w:rFonts w:asciiTheme="majorBidi" w:hAnsiTheme="majorBidi" w:cstheme="majorBidi"/>
              <w:b/>
              <w:bCs/>
            </w:rPr>
          </w:pPr>
        </w:p>
        <w:p w14:paraId="585A1EEE" w14:textId="3E1673BA" w:rsidR="00682F04" w:rsidRPr="00AD09C9" w:rsidRDefault="00682F04" w:rsidP="00B43979">
          <w:pPr>
            <w:spacing w:after="0" w:line="360" w:lineRule="auto"/>
            <w:rPr>
              <w:rFonts w:asciiTheme="majorBidi" w:hAnsiTheme="majorBidi" w:cstheme="majorBidi"/>
              <w:b/>
              <w:bCs/>
            </w:rPr>
          </w:pPr>
          <w:r w:rsidRPr="00AD09C9">
            <w:rPr>
              <w:rFonts w:asciiTheme="majorBidi" w:hAnsiTheme="majorBidi" w:cstheme="majorBidi"/>
              <w:b/>
              <w:bCs/>
            </w:rPr>
            <w:t>THREATS</w:t>
          </w:r>
        </w:p>
        <w:p w14:paraId="1472F630" w14:textId="2E9DD675" w:rsidR="00682F04" w:rsidRPr="00AD09C9" w:rsidRDefault="00682F04" w:rsidP="00B43979">
          <w:pPr>
            <w:spacing w:after="0" w:line="360" w:lineRule="auto"/>
            <w:rPr>
              <w:rFonts w:asciiTheme="majorBidi" w:hAnsiTheme="majorBidi" w:cstheme="majorBidi"/>
              <w:b/>
              <w:bCs/>
              <w:i/>
              <w:iCs/>
            </w:rPr>
          </w:pPr>
          <w:r w:rsidRPr="00AD09C9">
            <w:rPr>
              <w:rFonts w:asciiTheme="majorBidi" w:hAnsiTheme="majorBidi" w:cstheme="majorBidi"/>
              <w:b/>
              <w:bCs/>
              <w:i/>
              <w:iCs/>
            </w:rPr>
            <w:t>Product counterfeiting is on the rise.</w:t>
          </w:r>
        </w:p>
        <w:p w14:paraId="40337D51" w14:textId="407A8A21" w:rsidR="00682F04" w:rsidRPr="00AD09C9" w:rsidRDefault="0029330A" w:rsidP="00B43979">
          <w:pPr>
            <w:spacing w:after="0" w:line="360" w:lineRule="auto"/>
            <w:rPr>
              <w:rFonts w:asciiTheme="majorBidi" w:hAnsiTheme="majorBidi" w:cstheme="majorBidi"/>
            </w:rPr>
          </w:pPr>
          <w:r w:rsidRPr="00AD09C9">
            <w:rPr>
              <w:rFonts w:asciiTheme="majorBidi" w:hAnsiTheme="majorBidi" w:cstheme="majorBidi"/>
            </w:rPr>
            <w:t xml:space="preserve">Illicit cigarettes, comprising contraband, counterfeit, and illegal whites, contributed for 7.8% of overall cigarette consumption in 2020, </w:t>
          </w:r>
          <w:r w:rsidRPr="00AD09C9">
            <w:rPr>
              <w:rFonts w:asciiTheme="majorBidi" w:hAnsiTheme="majorBidi" w:cstheme="majorBidi"/>
            </w:rPr>
            <w:t>totalling</w:t>
          </w:r>
          <w:r w:rsidRPr="00AD09C9">
            <w:rPr>
              <w:rFonts w:asciiTheme="majorBidi" w:hAnsiTheme="majorBidi" w:cstheme="majorBidi"/>
            </w:rPr>
            <w:t xml:space="preserve"> 34.2 billion cigarettes</w:t>
          </w:r>
          <w:r w:rsidRPr="00AD09C9">
            <w:rPr>
              <w:rFonts w:asciiTheme="majorBidi" w:hAnsiTheme="majorBidi" w:cstheme="majorBidi"/>
            </w:rPr>
            <w:t xml:space="preserve"> </w:t>
          </w:r>
          <w:sdt>
            <w:sdtPr>
              <w:rPr>
                <w:rFonts w:asciiTheme="majorBidi" w:hAnsiTheme="majorBidi" w:cstheme="majorBidi"/>
              </w:rPr>
              <w:id w:val="-1627840344"/>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 CITATION KPM21 \l 1033 </w:instrText>
              </w:r>
              <w:r w:rsidRPr="00AD09C9">
                <w:rPr>
                  <w:rFonts w:asciiTheme="majorBidi" w:hAnsiTheme="majorBidi" w:cstheme="majorBidi"/>
                </w:rPr>
                <w:fldChar w:fldCharType="separate"/>
              </w:r>
              <w:r w:rsidR="00E61403" w:rsidRPr="00E61403">
                <w:rPr>
                  <w:rFonts w:asciiTheme="majorBidi" w:hAnsiTheme="majorBidi" w:cstheme="majorBidi"/>
                  <w:noProof/>
                  <w:lang w:val="en-US"/>
                </w:rPr>
                <w:t>(KPMG, 2021)</w:t>
              </w:r>
              <w:r w:rsidRPr="00AD09C9">
                <w:rPr>
                  <w:rFonts w:asciiTheme="majorBidi" w:hAnsiTheme="majorBidi" w:cstheme="majorBidi"/>
                </w:rPr>
                <w:fldChar w:fldCharType="end"/>
              </w:r>
            </w:sdtContent>
          </w:sdt>
          <w:r w:rsidRPr="00AD09C9">
            <w:rPr>
              <w:rFonts w:asciiTheme="majorBidi" w:hAnsiTheme="majorBidi" w:cstheme="majorBidi"/>
            </w:rPr>
            <w:t>.</w:t>
          </w:r>
          <w:r w:rsidRPr="00AD09C9">
            <w:rPr>
              <w:rFonts w:asciiTheme="majorBidi" w:hAnsiTheme="majorBidi" w:cstheme="majorBidi"/>
            </w:rPr>
            <w:t xml:space="preserve"> </w:t>
          </w:r>
          <w:r w:rsidR="00682F04" w:rsidRPr="00AD09C9">
            <w:rPr>
              <w:rFonts w:asciiTheme="majorBidi" w:hAnsiTheme="majorBidi" w:cstheme="majorBidi"/>
            </w:rPr>
            <w:t xml:space="preserve">The massive influx of counterfeit products may have an impact on the company's operations. Counterfeit item penetration could reduce sales and reduce business margins. Customers may erroneously purchase counterfeit products with phoney labels; the inferior quality of the </w:t>
          </w:r>
          <w:r w:rsidR="00682F04" w:rsidRPr="00AD09C9">
            <w:rPr>
              <w:rFonts w:asciiTheme="majorBidi" w:hAnsiTheme="majorBidi" w:cstheme="majorBidi"/>
            </w:rPr>
            <w:lastRenderedPageBreak/>
            <w:t>products undermines consumer confidence and tarnishes the actual company's brand image. The imitation goods may have an impact on the company's financial performance and brand image due to their cheap price offered.</w:t>
          </w:r>
        </w:p>
        <w:p w14:paraId="13C8554B" w14:textId="7BDBFC1E" w:rsidR="00682F04" w:rsidRPr="00AD09C9" w:rsidRDefault="00682F04" w:rsidP="00B43979">
          <w:pPr>
            <w:spacing w:after="0" w:line="360" w:lineRule="auto"/>
            <w:rPr>
              <w:rFonts w:asciiTheme="majorBidi" w:hAnsiTheme="majorBidi" w:cstheme="majorBidi"/>
              <w:b/>
              <w:bCs/>
              <w:i/>
              <w:iCs/>
            </w:rPr>
          </w:pPr>
          <w:r w:rsidRPr="00AD09C9">
            <w:rPr>
              <w:rFonts w:asciiTheme="majorBidi" w:hAnsiTheme="majorBidi" w:cstheme="majorBidi"/>
              <w:b/>
              <w:bCs/>
              <w:i/>
              <w:iCs/>
            </w:rPr>
            <w:t>Raw material price fluctuations</w:t>
          </w:r>
        </w:p>
        <w:p w14:paraId="37D0E1C2" w14:textId="54324948" w:rsidR="00682F04" w:rsidRPr="00AD09C9" w:rsidRDefault="00682F04" w:rsidP="00C57616">
          <w:pPr>
            <w:spacing w:after="0" w:line="360" w:lineRule="auto"/>
            <w:rPr>
              <w:rFonts w:asciiTheme="majorBidi" w:hAnsiTheme="majorBidi" w:cstheme="majorBidi"/>
            </w:rPr>
          </w:pPr>
          <w:r w:rsidRPr="00AD09C9">
            <w:rPr>
              <w:rFonts w:asciiTheme="majorBidi" w:hAnsiTheme="majorBidi" w:cstheme="majorBidi"/>
            </w:rPr>
            <w:t>Any changes in raw material prices could have an impact on the company's operational activity and raise costs. Tobacco leaf, like other agricultural commodities, is subject to variations in weather, growth conditions, local planting decisions, overall market demand, and other factors. The company may be unable to obtain tobacco leaf of the desired quality on commercially reasonable conditions, or the supply of these materials may be interrupted. In the absence of easily available alternative sources of raw materials, it could represent a major danger to the company's production and operational efficiencies.</w:t>
          </w:r>
        </w:p>
        <w:p w14:paraId="122798FD" w14:textId="77777777" w:rsidR="00B43979" w:rsidRDefault="00B43979" w:rsidP="00C57616">
          <w:pPr>
            <w:spacing w:after="0" w:line="360" w:lineRule="auto"/>
            <w:rPr>
              <w:rFonts w:asciiTheme="majorBidi" w:hAnsiTheme="majorBidi" w:cstheme="majorBidi"/>
              <w:i/>
              <w:iCs/>
            </w:rPr>
          </w:pPr>
        </w:p>
        <w:p w14:paraId="7E4A4030" w14:textId="02ABC169" w:rsidR="00032B79" w:rsidRPr="00AD09C9" w:rsidRDefault="00032B79" w:rsidP="00C57616">
          <w:pPr>
            <w:spacing w:after="0" w:line="360" w:lineRule="auto"/>
            <w:rPr>
              <w:rFonts w:asciiTheme="majorBidi" w:hAnsiTheme="majorBidi" w:cstheme="majorBidi"/>
            </w:rPr>
          </w:pPr>
          <w:r w:rsidRPr="00AD09C9">
            <w:rPr>
              <w:rFonts w:asciiTheme="majorBidi" w:hAnsiTheme="majorBidi" w:cstheme="majorBidi"/>
              <w:i/>
              <w:iCs/>
            </w:rPr>
            <w:t>Thus</w:t>
          </w:r>
          <w:r w:rsidRPr="00AD09C9">
            <w:rPr>
              <w:rFonts w:asciiTheme="majorBidi" w:hAnsiTheme="majorBidi" w:cstheme="majorBidi"/>
            </w:rPr>
            <w:t>, British American Tobacco's principal strengths are robust technological skills and varied geographic presence economic hazards, while a decline in liquidity position, lowering the ability to fund day-to-day operations, remains a source of concern. The company's growth prospects are projected to be enhanced by a strong prognosis for the global tobacco market, strategic initiatives, and a rise in consumer spending in the United States. However, the invasion of counterfeit goods, severe advertising regulations, and fluctuating raw material costs may have an impact on its commercial operations.</w:t>
          </w:r>
        </w:p>
        <w:p w14:paraId="57696AFB" w14:textId="77777777" w:rsidR="00B43979" w:rsidRDefault="00B43979" w:rsidP="00B43979">
          <w:pPr>
            <w:pStyle w:val="Heading1"/>
            <w:spacing w:before="0" w:after="0" w:line="360" w:lineRule="auto"/>
            <w:rPr>
              <w:rFonts w:asciiTheme="majorBidi" w:hAnsiTheme="majorBidi" w:cstheme="majorBidi"/>
            </w:rPr>
          </w:pPr>
          <w:bookmarkStart w:id="34" w:name="_Hlk144466781"/>
        </w:p>
        <w:p w14:paraId="55E8BE30" w14:textId="76D152FB" w:rsidR="00E316D4" w:rsidRPr="00AD09C9" w:rsidRDefault="00796961" w:rsidP="00B43979">
          <w:pPr>
            <w:pStyle w:val="Heading1"/>
            <w:spacing w:before="0" w:after="0" w:line="360" w:lineRule="auto"/>
            <w:rPr>
              <w:rFonts w:asciiTheme="majorBidi" w:hAnsiTheme="majorBidi" w:cstheme="majorBidi"/>
            </w:rPr>
          </w:pPr>
          <w:bookmarkStart w:id="35" w:name="_Toc144468827"/>
          <w:r w:rsidRPr="00AD09C9">
            <w:rPr>
              <w:rFonts w:asciiTheme="majorBidi" w:hAnsiTheme="majorBidi" w:cstheme="majorBidi"/>
            </w:rPr>
            <w:t>Strategies to Sustain Competitive Advantage</w:t>
          </w:r>
          <w:bookmarkEnd w:id="35"/>
        </w:p>
        <w:bookmarkEnd w:id="34"/>
        <w:p w14:paraId="1207765D" w14:textId="148ABF25" w:rsidR="002633F1" w:rsidRPr="00AD09C9" w:rsidRDefault="002633F1" w:rsidP="00B43979">
          <w:pPr>
            <w:spacing w:after="0" w:line="360" w:lineRule="auto"/>
            <w:rPr>
              <w:rFonts w:asciiTheme="majorBidi" w:hAnsiTheme="majorBidi" w:cstheme="majorBidi"/>
            </w:rPr>
          </w:pPr>
          <w:r w:rsidRPr="00AD09C9">
            <w:rPr>
              <w:rFonts w:asciiTheme="majorBidi" w:hAnsiTheme="majorBidi" w:cstheme="majorBidi"/>
            </w:rPr>
            <w:t>Competitive advantage is a strategic management technique that enables a company to generate greater economic value than competitors. This advantage might be momentary or long-term, with brief advantages lasting less time and long-term advantages lasting longer. Organisations with the same economic value as their competitors enjoy competitive parity, whereas those with lower value face a competitive disadvantage</w:t>
          </w:r>
          <w:r w:rsidRPr="00AD09C9">
            <w:rPr>
              <w:rFonts w:asciiTheme="majorBidi" w:hAnsiTheme="majorBidi" w:cstheme="majorBidi"/>
            </w:rPr>
            <w:t xml:space="preserve"> </w:t>
          </w:r>
          <w:sdt>
            <w:sdtPr>
              <w:rPr>
                <w:rFonts w:asciiTheme="majorBidi" w:hAnsiTheme="majorBidi" w:cstheme="majorBidi"/>
              </w:rPr>
              <w:id w:val="-570359982"/>
              <w:citation/>
            </w:sdtPr>
            <w:sdtContent>
              <w:r w:rsidRPr="00AD09C9">
                <w:rPr>
                  <w:rFonts w:asciiTheme="majorBidi" w:hAnsiTheme="majorBidi" w:cstheme="majorBidi"/>
                </w:rPr>
                <w:fldChar w:fldCharType="begin"/>
              </w:r>
              <w:r w:rsidRPr="00AD09C9">
                <w:rPr>
                  <w:rFonts w:asciiTheme="majorBidi" w:hAnsiTheme="majorBidi" w:cstheme="majorBidi"/>
                  <w:lang w:val="en-US"/>
                </w:rPr>
                <w:instrText xml:space="preserve">CITATION Bar19 \p "30 &amp;amp; 31" \l 1033 </w:instrText>
              </w:r>
              <w:r w:rsidRPr="00AD09C9">
                <w:rPr>
                  <w:rFonts w:asciiTheme="majorBidi" w:hAnsiTheme="majorBidi" w:cstheme="majorBidi"/>
                </w:rPr>
                <w:fldChar w:fldCharType="separate"/>
              </w:r>
              <w:r w:rsidR="00E61403" w:rsidRPr="00E61403">
                <w:rPr>
                  <w:rFonts w:asciiTheme="majorBidi" w:hAnsiTheme="majorBidi" w:cstheme="majorBidi"/>
                  <w:noProof/>
                </w:rPr>
                <w:t>(Barney &amp; Hesterley, 2019, p. 30 &amp; 31)</w:t>
              </w:r>
              <w:r w:rsidRPr="00AD09C9">
                <w:rPr>
                  <w:rFonts w:asciiTheme="majorBidi" w:hAnsiTheme="majorBidi" w:cstheme="majorBidi"/>
                </w:rPr>
                <w:fldChar w:fldCharType="end"/>
              </w:r>
            </w:sdtContent>
          </w:sdt>
          <w:r w:rsidRPr="00AD09C9">
            <w:rPr>
              <w:rFonts w:asciiTheme="majorBidi" w:hAnsiTheme="majorBidi" w:cstheme="majorBidi"/>
            </w:rPr>
            <w:t>.</w:t>
          </w:r>
        </w:p>
        <w:p w14:paraId="0618E492" w14:textId="05EAA16E" w:rsidR="00521F82" w:rsidRDefault="00C767DF" w:rsidP="00B43979">
          <w:pPr>
            <w:spacing w:after="0" w:line="360" w:lineRule="auto"/>
            <w:rPr>
              <w:rFonts w:asciiTheme="majorBidi" w:hAnsiTheme="majorBidi" w:cstheme="majorBidi"/>
            </w:rPr>
          </w:pPr>
          <w:r w:rsidRPr="00AD09C9">
            <w:rPr>
              <w:rFonts w:asciiTheme="majorBidi" w:hAnsiTheme="majorBidi" w:cstheme="majorBidi"/>
            </w:rPr>
            <w:t>This research study looks at many business-level strategies, including cost leadership, product differentiation, flexibility, and collusion. Because of their general awareness and application, these strategies are usually referred to as generic business strategies.</w:t>
          </w:r>
        </w:p>
        <w:p w14:paraId="7662B542" w14:textId="77777777" w:rsidR="00B43979" w:rsidRDefault="00B43979">
          <w:pPr>
            <w:rPr>
              <w:rFonts w:asciiTheme="majorBidi" w:hAnsiTheme="majorBidi" w:cstheme="majorBidi"/>
              <w:b/>
              <w:bCs/>
              <w:szCs w:val="24"/>
            </w:rPr>
          </w:pPr>
          <w:r>
            <w:rPr>
              <w:rFonts w:asciiTheme="majorBidi" w:hAnsiTheme="majorBidi" w:cstheme="majorBidi"/>
              <w:b/>
              <w:bCs/>
              <w:szCs w:val="24"/>
            </w:rPr>
            <w:br w:type="page"/>
          </w:r>
        </w:p>
        <w:p w14:paraId="21C29E82" w14:textId="1D2CB53F" w:rsidR="00B43979" w:rsidRPr="00AD09C9" w:rsidRDefault="00B43979" w:rsidP="00B43979">
          <w:pPr>
            <w:spacing w:after="0" w:line="360" w:lineRule="auto"/>
            <w:rPr>
              <w:rFonts w:asciiTheme="majorBidi" w:hAnsiTheme="majorBidi" w:cstheme="majorBidi"/>
              <w:color w:val="000000" w:themeColor="text1"/>
              <w:szCs w:val="24"/>
            </w:rPr>
          </w:pPr>
          <w:r w:rsidRPr="00AD09C9">
            <w:rPr>
              <w:rFonts w:asciiTheme="majorBidi" w:hAnsiTheme="majorBidi" w:cstheme="majorBidi"/>
              <w:b/>
              <w:bCs/>
              <w:szCs w:val="24"/>
            </w:rPr>
            <w:lastRenderedPageBreak/>
            <w:t xml:space="preserve">Fig. </w:t>
          </w:r>
          <w:r>
            <w:rPr>
              <w:rFonts w:asciiTheme="majorBidi" w:hAnsiTheme="majorBidi" w:cstheme="majorBidi"/>
              <w:b/>
              <w:bCs/>
              <w:szCs w:val="24"/>
            </w:rPr>
            <w:t xml:space="preserve">6 </w:t>
          </w:r>
          <w:r w:rsidRPr="00AD09C9">
            <w:rPr>
              <w:rFonts w:asciiTheme="majorBidi" w:hAnsiTheme="majorBidi" w:cstheme="majorBidi"/>
              <w:b/>
              <w:bCs/>
              <w:szCs w:val="24"/>
            </w:rPr>
            <w:t>–</w:t>
          </w:r>
          <w:r>
            <w:rPr>
              <w:rFonts w:asciiTheme="majorBidi" w:hAnsiTheme="majorBidi" w:cstheme="majorBidi"/>
              <w:szCs w:val="24"/>
            </w:rPr>
            <w:t>Strategies to sustain competitive advantage.</w:t>
          </w:r>
        </w:p>
        <w:p w14:paraId="0D4F546F" w14:textId="77777777" w:rsidR="00B43979" w:rsidRPr="00AD09C9" w:rsidRDefault="00B43979" w:rsidP="00B43979">
          <w:pPr>
            <w:spacing w:after="0" w:line="360" w:lineRule="auto"/>
            <w:rPr>
              <w:rFonts w:asciiTheme="majorBidi" w:hAnsiTheme="majorBidi" w:cstheme="majorBidi"/>
            </w:rPr>
          </w:pPr>
        </w:p>
        <w:p w14:paraId="296C5CE6" w14:textId="272DED16" w:rsidR="004E1E72" w:rsidRPr="00AD09C9" w:rsidRDefault="004E1E72" w:rsidP="00B43979">
          <w:pPr>
            <w:spacing w:after="0" w:line="360" w:lineRule="auto"/>
            <w:rPr>
              <w:rFonts w:asciiTheme="majorBidi" w:hAnsiTheme="majorBidi" w:cstheme="majorBidi"/>
            </w:rPr>
          </w:pPr>
          <w:r w:rsidRPr="00AD09C9">
            <w:rPr>
              <w:rFonts w:asciiTheme="majorBidi" w:hAnsiTheme="majorBidi" w:cstheme="majorBidi"/>
              <w:noProof/>
            </w:rPr>
            <w:drawing>
              <wp:inline distT="0" distB="0" distL="0" distR="0" wp14:anchorId="27ED3086" wp14:editId="1E79BEF5">
                <wp:extent cx="5486400" cy="3200400"/>
                <wp:effectExtent l="38100" t="19050" r="19050" b="38100"/>
                <wp:docPr id="45923865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10AD879C" w14:textId="4C005D8F" w:rsidR="004E1E72" w:rsidRPr="00AD09C9" w:rsidRDefault="00A3258F" w:rsidP="00B43979">
          <w:pPr>
            <w:pStyle w:val="Heading5"/>
            <w:spacing w:after="0" w:line="360" w:lineRule="auto"/>
            <w:rPr>
              <w:rFonts w:asciiTheme="majorBidi" w:hAnsiTheme="majorBidi" w:cstheme="majorBidi"/>
              <w:b w:val="0"/>
              <w:bCs w:val="0"/>
              <w:i w:val="0"/>
              <w:iCs w:val="0"/>
              <w:szCs w:val="22"/>
              <w:shd w:val="clear" w:color="auto" w:fill="auto"/>
            </w:rPr>
          </w:pPr>
          <w:r w:rsidRPr="00AD09C9">
            <w:rPr>
              <w:rFonts w:asciiTheme="majorBidi" w:hAnsiTheme="majorBidi" w:cstheme="majorBidi"/>
              <w:szCs w:val="22"/>
              <w:shd w:val="clear" w:color="auto" w:fill="auto"/>
            </w:rPr>
            <w:t xml:space="preserve">Info. </w:t>
          </w:r>
          <w:r w:rsidR="004E1E72" w:rsidRPr="00AD09C9">
            <w:rPr>
              <w:rFonts w:asciiTheme="majorBidi" w:hAnsiTheme="majorBidi" w:cstheme="majorBidi"/>
              <w:szCs w:val="22"/>
              <w:shd w:val="clear" w:color="auto" w:fill="auto"/>
            </w:rPr>
            <w:t>Source</w:t>
          </w:r>
          <w:r w:rsidRPr="00AD09C9">
            <w:rPr>
              <w:rFonts w:asciiTheme="majorBidi" w:hAnsiTheme="majorBidi" w:cstheme="majorBidi"/>
              <w:szCs w:val="22"/>
              <w:shd w:val="clear" w:color="auto" w:fill="auto"/>
            </w:rPr>
            <w:t>:</w:t>
          </w:r>
          <w:sdt>
            <w:sdtPr>
              <w:rPr>
                <w:rFonts w:asciiTheme="majorBidi" w:hAnsiTheme="majorBidi" w:cstheme="majorBidi"/>
                <w:b w:val="0"/>
                <w:bCs w:val="0"/>
                <w:i w:val="0"/>
                <w:iCs w:val="0"/>
                <w:szCs w:val="22"/>
                <w:shd w:val="clear" w:color="auto" w:fill="auto"/>
              </w:rPr>
              <w:id w:val="-599877499"/>
              <w:citation/>
            </w:sdtPr>
            <w:sdtContent>
              <w:r w:rsidR="004E1E72" w:rsidRPr="00AD09C9">
                <w:rPr>
                  <w:rFonts w:asciiTheme="majorBidi" w:hAnsiTheme="majorBidi" w:cstheme="majorBidi"/>
                  <w:b w:val="0"/>
                  <w:bCs w:val="0"/>
                  <w:i w:val="0"/>
                  <w:iCs w:val="0"/>
                  <w:szCs w:val="22"/>
                  <w:shd w:val="clear" w:color="auto" w:fill="auto"/>
                </w:rPr>
                <w:fldChar w:fldCharType="begin"/>
              </w:r>
              <w:r w:rsidR="004E1E72" w:rsidRPr="00AD09C9">
                <w:rPr>
                  <w:rFonts w:asciiTheme="majorBidi" w:hAnsiTheme="majorBidi" w:cstheme="majorBidi"/>
                  <w:b w:val="0"/>
                  <w:bCs w:val="0"/>
                  <w:i w:val="0"/>
                  <w:iCs w:val="0"/>
                  <w:szCs w:val="22"/>
                  <w:shd w:val="clear" w:color="auto" w:fill="auto"/>
                  <w:lang w:val="en-US"/>
                </w:rPr>
                <w:instrText xml:space="preserve"> CITATION Bar19 \l 1033 </w:instrText>
              </w:r>
              <w:r w:rsidR="004E1E72" w:rsidRPr="00AD09C9">
                <w:rPr>
                  <w:rFonts w:asciiTheme="majorBidi" w:hAnsiTheme="majorBidi" w:cstheme="majorBidi"/>
                  <w:b w:val="0"/>
                  <w:bCs w:val="0"/>
                  <w:i w:val="0"/>
                  <w:iCs w:val="0"/>
                  <w:szCs w:val="22"/>
                  <w:shd w:val="clear" w:color="auto" w:fill="auto"/>
                </w:rPr>
                <w:fldChar w:fldCharType="separate"/>
              </w:r>
              <w:r w:rsidR="00E61403">
                <w:rPr>
                  <w:rFonts w:asciiTheme="majorBidi" w:hAnsiTheme="majorBidi" w:cstheme="majorBidi"/>
                  <w:b w:val="0"/>
                  <w:bCs w:val="0"/>
                  <w:i w:val="0"/>
                  <w:iCs w:val="0"/>
                  <w:noProof/>
                  <w:szCs w:val="22"/>
                  <w:shd w:val="clear" w:color="auto" w:fill="auto"/>
                  <w:lang w:val="en-US"/>
                </w:rPr>
                <w:t xml:space="preserve"> </w:t>
              </w:r>
              <w:r w:rsidR="00E61403" w:rsidRPr="00E61403">
                <w:rPr>
                  <w:rFonts w:asciiTheme="majorBidi" w:hAnsiTheme="majorBidi" w:cstheme="majorBidi"/>
                  <w:noProof/>
                  <w:szCs w:val="22"/>
                  <w:shd w:val="clear" w:color="auto" w:fill="auto"/>
                  <w:lang w:val="en-US"/>
                </w:rPr>
                <w:t>(Barney &amp; Hesterley, 2019)</w:t>
              </w:r>
              <w:r w:rsidR="004E1E72" w:rsidRPr="00AD09C9">
                <w:rPr>
                  <w:rFonts w:asciiTheme="majorBidi" w:hAnsiTheme="majorBidi" w:cstheme="majorBidi"/>
                  <w:b w:val="0"/>
                  <w:bCs w:val="0"/>
                  <w:i w:val="0"/>
                  <w:iCs w:val="0"/>
                  <w:szCs w:val="22"/>
                  <w:shd w:val="clear" w:color="auto" w:fill="auto"/>
                </w:rPr>
                <w:fldChar w:fldCharType="end"/>
              </w:r>
            </w:sdtContent>
          </w:sdt>
        </w:p>
        <w:p w14:paraId="07FE8B3B" w14:textId="77777777" w:rsidR="00B43979" w:rsidRDefault="00B43979" w:rsidP="00B43979">
          <w:pPr>
            <w:spacing w:after="0" w:line="360" w:lineRule="auto"/>
            <w:rPr>
              <w:rFonts w:asciiTheme="majorBidi" w:hAnsiTheme="majorBidi" w:cstheme="majorBidi"/>
              <w:b/>
              <w:bCs/>
            </w:rPr>
          </w:pPr>
        </w:p>
        <w:p w14:paraId="71A825DC" w14:textId="023A0C82" w:rsidR="004E1E72" w:rsidRPr="00AD09C9" w:rsidRDefault="00521F82" w:rsidP="00B43979">
          <w:pPr>
            <w:spacing w:after="0" w:line="360" w:lineRule="auto"/>
            <w:rPr>
              <w:rFonts w:asciiTheme="majorBidi" w:hAnsiTheme="majorBidi" w:cstheme="majorBidi"/>
            </w:rPr>
          </w:pPr>
          <w:r w:rsidRPr="00AD09C9">
            <w:rPr>
              <w:rFonts w:asciiTheme="majorBidi" w:hAnsiTheme="majorBidi" w:cstheme="majorBidi"/>
              <w:b/>
              <w:bCs/>
            </w:rPr>
            <w:t>Cost Leadership:</w:t>
          </w:r>
          <w:r w:rsidRPr="00AD09C9">
            <w:rPr>
              <w:rFonts w:asciiTheme="majorBidi" w:hAnsiTheme="majorBidi" w:cstheme="majorBidi"/>
            </w:rPr>
            <w:t xml:space="preserve"> </w:t>
          </w:r>
          <w:r w:rsidR="004E1E72" w:rsidRPr="00AD09C9">
            <w:rPr>
              <w:rFonts w:asciiTheme="majorBidi" w:hAnsiTheme="majorBidi" w:cstheme="majorBidi"/>
            </w:rPr>
            <w:t>Implementing a cost leadership plan for BAT may involve optimising its manufacturing processes, supply chain, and distribution networks to minimise costs. This could result in competitive pricing, attracting price-sensitive customers. However, in the tobacco sector, where there are rigorous laws and public health concerns, focusing simply on cost-cutting may not be the ideal strategy.</w:t>
          </w:r>
        </w:p>
        <w:p w14:paraId="2BC9DDAD" w14:textId="34F2E39F" w:rsidR="00521F82" w:rsidRPr="00AD09C9" w:rsidRDefault="00C767DF" w:rsidP="00B43979">
          <w:pPr>
            <w:spacing w:after="0" w:line="360" w:lineRule="auto"/>
            <w:rPr>
              <w:rFonts w:asciiTheme="majorBidi" w:hAnsiTheme="majorBidi" w:cstheme="majorBidi"/>
            </w:rPr>
          </w:pPr>
          <w:r w:rsidRPr="00AD09C9">
            <w:rPr>
              <w:rFonts w:asciiTheme="majorBidi" w:hAnsiTheme="majorBidi" w:cstheme="majorBidi"/>
              <w:b/>
              <w:bCs/>
            </w:rPr>
            <w:t xml:space="preserve">Product </w:t>
          </w:r>
          <w:r w:rsidR="00521F82" w:rsidRPr="00AD09C9">
            <w:rPr>
              <w:rFonts w:asciiTheme="majorBidi" w:hAnsiTheme="majorBidi" w:cstheme="majorBidi"/>
              <w:b/>
              <w:bCs/>
            </w:rPr>
            <w:t>Differentiation:</w:t>
          </w:r>
          <w:r w:rsidR="00521F82" w:rsidRPr="00AD09C9">
            <w:rPr>
              <w:rFonts w:asciiTheme="majorBidi" w:hAnsiTheme="majorBidi" w:cstheme="majorBidi"/>
            </w:rPr>
            <w:t xml:space="preserve"> </w:t>
          </w:r>
          <w:r w:rsidR="004E1E72" w:rsidRPr="00AD09C9">
            <w:rPr>
              <w:rFonts w:asciiTheme="majorBidi" w:hAnsiTheme="majorBidi" w:cstheme="majorBidi"/>
            </w:rPr>
            <w:t>In the case of BAT, this could mean developing innovative tobacco products, such as smokeless or low-risk alternatives, to address evolving consumer preferences and health concerns. BAT potentially target specific market niches and establish consumer loyalty by delivering products with distinct qualities</w:t>
          </w:r>
          <w:r w:rsidR="0029330A" w:rsidRPr="00AD09C9">
            <w:rPr>
              <w:rFonts w:asciiTheme="majorBidi" w:hAnsiTheme="majorBidi" w:cstheme="majorBidi"/>
            </w:rPr>
            <w:t xml:space="preserve"> like e-cigarette or </w:t>
          </w:r>
          <w:r w:rsidR="004270A8" w:rsidRPr="00AD09C9">
            <w:rPr>
              <w:rFonts w:asciiTheme="majorBidi" w:hAnsiTheme="majorBidi" w:cstheme="majorBidi"/>
            </w:rPr>
            <w:t xml:space="preserve">vapes and more </w:t>
          </w:r>
          <w:sdt>
            <w:sdtPr>
              <w:rPr>
                <w:rFonts w:asciiTheme="majorBidi" w:hAnsiTheme="majorBidi" w:cstheme="majorBidi"/>
              </w:rPr>
              <w:id w:val="475494060"/>
              <w:citation/>
            </w:sdtPr>
            <w:sdtContent>
              <w:r w:rsidR="004270A8" w:rsidRPr="00AD09C9">
                <w:rPr>
                  <w:rFonts w:asciiTheme="majorBidi" w:hAnsiTheme="majorBidi" w:cstheme="majorBidi"/>
                </w:rPr>
                <w:fldChar w:fldCharType="begin"/>
              </w:r>
              <w:r w:rsidR="004270A8" w:rsidRPr="00AD09C9">
                <w:rPr>
                  <w:rFonts w:asciiTheme="majorBidi" w:hAnsiTheme="majorBidi" w:cstheme="majorBidi"/>
                  <w:lang w:val="en-US"/>
                </w:rPr>
                <w:instrText xml:space="preserve"> CITATION BAT14 \l 1033 </w:instrText>
              </w:r>
              <w:r w:rsidR="004270A8" w:rsidRPr="00AD09C9">
                <w:rPr>
                  <w:rFonts w:asciiTheme="majorBidi" w:hAnsiTheme="majorBidi" w:cstheme="majorBidi"/>
                </w:rPr>
                <w:fldChar w:fldCharType="separate"/>
              </w:r>
              <w:r w:rsidR="00E61403" w:rsidRPr="00E61403">
                <w:rPr>
                  <w:rFonts w:asciiTheme="majorBidi" w:hAnsiTheme="majorBidi" w:cstheme="majorBidi"/>
                  <w:noProof/>
                  <w:lang w:val="en-US"/>
                </w:rPr>
                <w:t>(BAT, 2014)</w:t>
              </w:r>
              <w:r w:rsidR="004270A8" w:rsidRPr="00AD09C9">
                <w:rPr>
                  <w:rFonts w:asciiTheme="majorBidi" w:hAnsiTheme="majorBidi" w:cstheme="majorBidi"/>
                </w:rPr>
                <w:fldChar w:fldCharType="end"/>
              </w:r>
            </w:sdtContent>
          </w:sdt>
          <w:r w:rsidR="004E1E72" w:rsidRPr="00AD09C9">
            <w:rPr>
              <w:rFonts w:asciiTheme="majorBidi" w:hAnsiTheme="majorBidi" w:cstheme="majorBidi"/>
            </w:rPr>
            <w:t>.</w:t>
          </w:r>
        </w:p>
        <w:p w14:paraId="0D749D39" w14:textId="6E6426CF" w:rsidR="004E1E72" w:rsidRPr="00AD09C9" w:rsidRDefault="004E1E72" w:rsidP="00B43979">
          <w:pPr>
            <w:spacing w:after="0" w:line="360" w:lineRule="auto"/>
            <w:rPr>
              <w:rFonts w:asciiTheme="majorBidi" w:hAnsiTheme="majorBidi" w:cstheme="majorBidi"/>
            </w:rPr>
          </w:pPr>
          <w:r w:rsidRPr="00AD09C9">
            <w:rPr>
              <w:rFonts w:asciiTheme="majorBidi" w:hAnsiTheme="majorBidi" w:cstheme="majorBidi"/>
              <w:b/>
              <w:bCs/>
            </w:rPr>
            <w:t>Flexibility Strategy:</w:t>
          </w:r>
          <w:r w:rsidRPr="00AD09C9">
            <w:rPr>
              <w:rFonts w:asciiTheme="majorBidi" w:hAnsiTheme="majorBidi" w:cstheme="majorBidi"/>
            </w:rPr>
            <w:t> </w:t>
          </w:r>
          <w:proofErr w:type="spellStart"/>
          <w:r w:rsidRPr="00AD09C9">
            <w:rPr>
              <w:rFonts w:asciiTheme="majorBidi" w:hAnsiTheme="majorBidi" w:cstheme="majorBidi"/>
            </w:rPr>
            <w:t>BATi</w:t>
          </w:r>
          <w:r w:rsidR="004270A8" w:rsidRPr="00AD09C9">
            <w:rPr>
              <w:rFonts w:asciiTheme="majorBidi" w:hAnsiTheme="majorBidi" w:cstheme="majorBidi"/>
            </w:rPr>
            <w:t>s</w:t>
          </w:r>
          <w:proofErr w:type="spellEnd"/>
          <w:r w:rsidR="004270A8" w:rsidRPr="00AD09C9">
            <w:rPr>
              <w:rFonts w:asciiTheme="majorBidi" w:hAnsiTheme="majorBidi" w:cstheme="majorBidi"/>
            </w:rPr>
            <w:t xml:space="preserve"> i</w:t>
          </w:r>
          <w:r w:rsidRPr="00AD09C9">
            <w:rPr>
              <w:rFonts w:asciiTheme="majorBidi" w:hAnsiTheme="majorBidi" w:cstheme="majorBidi"/>
            </w:rPr>
            <w:t>mplement</w:t>
          </w:r>
          <w:r w:rsidR="004270A8" w:rsidRPr="00AD09C9">
            <w:rPr>
              <w:rFonts w:asciiTheme="majorBidi" w:hAnsiTheme="majorBidi" w:cstheme="majorBidi"/>
            </w:rPr>
            <w:t>ing</w:t>
          </w:r>
          <w:r w:rsidRPr="00AD09C9">
            <w:rPr>
              <w:rFonts w:asciiTheme="majorBidi" w:hAnsiTheme="majorBidi" w:cstheme="majorBidi"/>
            </w:rPr>
            <w:t> this </w:t>
          </w:r>
          <w:r w:rsidR="004270A8" w:rsidRPr="00AD09C9">
            <w:rPr>
              <w:rFonts w:asciiTheme="majorBidi" w:hAnsiTheme="majorBidi" w:cstheme="majorBidi"/>
            </w:rPr>
            <w:t>plans</w:t>
          </w:r>
          <w:r w:rsidRPr="00AD09C9">
            <w:rPr>
              <w:rFonts w:asciiTheme="majorBidi" w:hAnsiTheme="majorBidi" w:cstheme="majorBidi"/>
            </w:rPr>
            <w:t> by broadening its product portfolio to include more tobacco-related and potentially </w:t>
          </w:r>
          <w:r w:rsidR="004270A8" w:rsidRPr="00AD09C9">
            <w:rPr>
              <w:rFonts w:asciiTheme="majorBidi" w:hAnsiTheme="majorBidi" w:cstheme="majorBidi"/>
            </w:rPr>
            <w:t>combustible</w:t>
          </w:r>
          <w:r w:rsidRPr="00AD09C9">
            <w:rPr>
              <w:rFonts w:asciiTheme="majorBidi" w:hAnsiTheme="majorBidi" w:cstheme="majorBidi"/>
            </w:rPr>
            <w:t> products</w:t>
          </w:r>
          <w:r w:rsidR="004270A8" w:rsidRPr="00AD09C9">
            <w:rPr>
              <w:rFonts w:asciiTheme="majorBidi" w:hAnsiTheme="majorBidi" w:cstheme="majorBidi"/>
            </w:rPr>
            <w:t xml:space="preserve"> </w:t>
          </w:r>
          <w:sdt>
            <w:sdtPr>
              <w:rPr>
                <w:rFonts w:asciiTheme="majorBidi" w:hAnsiTheme="majorBidi" w:cstheme="majorBidi"/>
              </w:rPr>
              <w:id w:val="49047370"/>
              <w:citation/>
            </w:sdtPr>
            <w:sdtContent>
              <w:r w:rsidR="004270A8" w:rsidRPr="00AD09C9">
                <w:rPr>
                  <w:rFonts w:asciiTheme="majorBidi" w:hAnsiTheme="majorBidi" w:cstheme="majorBidi"/>
                </w:rPr>
                <w:fldChar w:fldCharType="begin"/>
              </w:r>
              <w:r w:rsidR="004270A8" w:rsidRPr="00AD09C9">
                <w:rPr>
                  <w:rFonts w:asciiTheme="majorBidi" w:hAnsiTheme="majorBidi" w:cstheme="majorBidi"/>
                  <w:lang w:val="en-US"/>
                </w:rPr>
                <w:instrText xml:space="preserve"> CITATION BAT236 \l 1033 </w:instrText>
              </w:r>
              <w:r w:rsidR="004270A8" w:rsidRPr="00AD09C9">
                <w:rPr>
                  <w:rFonts w:asciiTheme="majorBidi" w:hAnsiTheme="majorBidi" w:cstheme="majorBidi"/>
                </w:rPr>
                <w:fldChar w:fldCharType="separate"/>
              </w:r>
              <w:r w:rsidR="00E61403" w:rsidRPr="00E61403">
                <w:rPr>
                  <w:rFonts w:asciiTheme="majorBidi" w:hAnsiTheme="majorBidi" w:cstheme="majorBidi"/>
                  <w:noProof/>
                  <w:lang w:val="en-US"/>
                </w:rPr>
                <w:t>(BAT, 2023)</w:t>
              </w:r>
              <w:r w:rsidR="004270A8" w:rsidRPr="00AD09C9">
                <w:rPr>
                  <w:rFonts w:asciiTheme="majorBidi" w:hAnsiTheme="majorBidi" w:cstheme="majorBidi"/>
                </w:rPr>
                <w:fldChar w:fldCharType="end"/>
              </w:r>
            </w:sdtContent>
          </w:sdt>
          <w:r w:rsidRPr="00AD09C9">
            <w:rPr>
              <w:rFonts w:asciiTheme="majorBidi" w:hAnsiTheme="majorBidi" w:cstheme="majorBidi"/>
            </w:rPr>
            <w:t>.</w:t>
          </w:r>
          <w:r w:rsidRPr="00AD09C9">
            <w:rPr>
              <w:rFonts w:asciiTheme="majorBidi" w:hAnsiTheme="majorBidi" w:cstheme="majorBidi"/>
            </w:rPr>
            <w:t xml:space="preserve"> </w:t>
          </w:r>
          <w:r w:rsidRPr="00AD09C9">
            <w:rPr>
              <w:rFonts w:asciiTheme="majorBidi" w:hAnsiTheme="majorBidi" w:cstheme="majorBidi"/>
            </w:rPr>
            <w:t>This diversification </w:t>
          </w:r>
          <w:r w:rsidR="004270A8" w:rsidRPr="00AD09C9">
            <w:rPr>
              <w:rFonts w:asciiTheme="majorBidi" w:hAnsiTheme="majorBidi" w:cstheme="majorBidi"/>
            </w:rPr>
            <w:t>is</w:t>
          </w:r>
          <w:r w:rsidRPr="00AD09C9">
            <w:rPr>
              <w:rFonts w:asciiTheme="majorBidi" w:hAnsiTheme="majorBidi" w:cstheme="majorBidi"/>
            </w:rPr>
            <w:t> assist</w:t>
          </w:r>
          <w:r w:rsidR="004270A8" w:rsidRPr="00AD09C9">
            <w:rPr>
              <w:rFonts w:asciiTheme="majorBidi" w:hAnsiTheme="majorBidi" w:cstheme="majorBidi"/>
            </w:rPr>
            <w:t>ing</w:t>
          </w:r>
          <w:r w:rsidRPr="00AD09C9">
            <w:rPr>
              <w:rFonts w:asciiTheme="majorBidi" w:hAnsiTheme="majorBidi" w:cstheme="majorBidi"/>
            </w:rPr>
            <w:t> the corporation in navigating changes in consumer tastes and legislation, lessening its reliance on traditional tobacco goods.</w:t>
          </w:r>
        </w:p>
        <w:p w14:paraId="10E4318F" w14:textId="416F3DC3" w:rsidR="004E1E72" w:rsidRPr="00AD09C9" w:rsidRDefault="004E1E72" w:rsidP="00B43979">
          <w:pPr>
            <w:spacing w:after="0" w:line="360" w:lineRule="auto"/>
            <w:rPr>
              <w:rFonts w:asciiTheme="majorBidi" w:hAnsiTheme="majorBidi" w:cstheme="majorBidi"/>
            </w:rPr>
          </w:pPr>
          <w:r w:rsidRPr="00AD09C9">
            <w:rPr>
              <w:rFonts w:asciiTheme="majorBidi" w:hAnsiTheme="majorBidi" w:cstheme="majorBidi"/>
              <w:b/>
              <w:bCs/>
            </w:rPr>
            <w:t>Collusion Strategy:</w:t>
          </w:r>
          <w:r w:rsidRPr="00AD09C9">
            <w:rPr>
              <w:rFonts w:asciiTheme="majorBidi" w:hAnsiTheme="majorBidi" w:cstheme="majorBidi"/>
            </w:rPr>
            <w:t xml:space="preserve"> </w:t>
          </w:r>
          <w:r w:rsidRPr="00AD09C9">
            <w:rPr>
              <w:rFonts w:asciiTheme="majorBidi" w:hAnsiTheme="majorBidi" w:cstheme="majorBidi"/>
            </w:rPr>
            <w:t xml:space="preserve">In this context, collusion typically refers to collaboration or alliances with competitors to achieve mutual aims. Collusion techniques, on the other hand, might pose </w:t>
          </w:r>
          <w:r w:rsidRPr="00AD09C9">
            <w:rPr>
              <w:rFonts w:asciiTheme="majorBidi" w:hAnsiTheme="majorBidi" w:cstheme="majorBidi"/>
            </w:rPr>
            <w:lastRenderedPageBreak/>
            <w:t>legal and ethical difficulties due to potential antitrust issues. Collusion methods may not be appropriate for BAT in an industry like tobacco, where rivalry is fierce and regulatory scrutiny is rigorous.</w:t>
          </w:r>
        </w:p>
        <w:p w14:paraId="5F7BB6A1" w14:textId="040FC2A4" w:rsidR="00521F82" w:rsidRPr="00AD09C9" w:rsidRDefault="00A3258F" w:rsidP="00B43979">
          <w:pPr>
            <w:spacing w:after="0" w:line="360" w:lineRule="auto"/>
            <w:rPr>
              <w:rStyle w:val="Heading2Char"/>
              <w:rFonts w:asciiTheme="majorBidi" w:eastAsiaTheme="minorHAnsi" w:hAnsiTheme="majorBidi"/>
              <w:b w:val="0"/>
              <w:noProof w:val="0"/>
              <w:color w:val="auto"/>
              <w:szCs w:val="22"/>
              <w:lang w:eastAsia="en-US"/>
            </w:rPr>
          </w:pPr>
          <w:r w:rsidRPr="00AD09C9">
            <w:rPr>
              <w:rFonts w:asciiTheme="majorBidi" w:hAnsiTheme="majorBidi" w:cstheme="majorBidi"/>
            </w:rPr>
            <w:t>Because of health concerns, legislation, and shifting public opinions, the tobacco industry is complicated. BAT must adapt its plans to these variables as well as the ever-changing business environment. BAT should examine its competitive landscape, market changes, and regulatory environment to achieve success. Long-term goals include investing in low-risk items and entering new markets.</w:t>
          </w:r>
        </w:p>
        <w:p w14:paraId="3152A5C9" w14:textId="77777777" w:rsidR="00B43979" w:rsidRDefault="00B43979" w:rsidP="00B43979">
          <w:pPr>
            <w:pStyle w:val="Heading1"/>
            <w:spacing w:before="0" w:after="0" w:line="360" w:lineRule="auto"/>
            <w:rPr>
              <w:rFonts w:asciiTheme="majorBidi" w:hAnsiTheme="majorBidi" w:cstheme="majorBidi"/>
            </w:rPr>
          </w:pPr>
          <w:bookmarkStart w:id="36" w:name="_Hlk144466790"/>
        </w:p>
        <w:p w14:paraId="2AA2E498" w14:textId="5731ECB4" w:rsidR="00796961" w:rsidRPr="00AD09C9" w:rsidRDefault="00796961" w:rsidP="00B43979">
          <w:pPr>
            <w:pStyle w:val="Heading1"/>
            <w:spacing w:before="0" w:after="0" w:line="360" w:lineRule="auto"/>
            <w:rPr>
              <w:rFonts w:asciiTheme="majorBidi" w:hAnsiTheme="majorBidi" w:cstheme="majorBidi"/>
            </w:rPr>
          </w:pPr>
          <w:bookmarkStart w:id="37" w:name="_Toc144468828"/>
          <w:r w:rsidRPr="00AD09C9">
            <w:rPr>
              <w:rFonts w:asciiTheme="majorBidi" w:hAnsiTheme="majorBidi" w:cstheme="majorBidi"/>
            </w:rPr>
            <w:t>Growth Strategies</w:t>
          </w:r>
          <w:bookmarkEnd w:id="37"/>
        </w:p>
        <w:bookmarkEnd w:id="36"/>
        <w:p w14:paraId="3F0E8A43" w14:textId="639A0C7F" w:rsidR="0045149D" w:rsidRPr="00AD09C9" w:rsidRDefault="004B7105" w:rsidP="00B43979">
          <w:pPr>
            <w:spacing w:after="0" w:line="360" w:lineRule="auto"/>
            <w:rPr>
              <w:rFonts w:asciiTheme="majorBidi" w:hAnsiTheme="majorBidi" w:cstheme="majorBidi"/>
            </w:rPr>
          </w:pPr>
          <w:r w:rsidRPr="00AD09C9">
            <w:rPr>
              <w:rFonts w:asciiTheme="majorBidi" w:hAnsiTheme="majorBidi" w:cstheme="majorBidi"/>
            </w:rPr>
            <w:t>BAT is already a worldwide firm with operations in several countries. BAT will be able to manage the varied markets in which it works more effectively and capitalise on its strengths by using multinational strategy</w:t>
          </w:r>
          <w:r w:rsidR="00515848" w:rsidRPr="00AD09C9">
            <w:rPr>
              <w:rFonts w:asciiTheme="majorBidi" w:hAnsiTheme="majorBidi" w:cstheme="majorBidi"/>
            </w:rPr>
            <w:t xml:space="preserve"> </w:t>
          </w:r>
          <w:sdt>
            <w:sdtPr>
              <w:rPr>
                <w:rFonts w:asciiTheme="majorBidi" w:hAnsiTheme="majorBidi" w:cstheme="majorBidi"/>
              </w:rPr>
              <w:id w:val="2017805428"/>
              <w:citation/>
            </w:sdtPr>
            <w:sdtContent>
              <w:r w:rsidR="00515848" w:rsidRPr="00AD09C9">
                <w:rPr>
                  <w:rFonts w:asciiTheme="majorBidi" w:hAnsiTheme="majorBidi" w:cstheme="majorBidi"/>
                </w:rPr>
                <w:fldChar w:fldCharType="begin"/>
              </w:r>
              <w:r w:rsidR="00515848" w:rsidRPr="00AD09C9">
                <w:rPr>
                  <w:rFonts w:asciiTheme="majorBidi" w:hAnsiTheme="majorBidi" w:cstheme="majorBidi"/>
                  <w:lang w:val="en-US"/>
                </w:rPr>
                <w:instrText xml:space="preserve"> CITATION BAT234 \l 1033 </w:instrText>
              </w:r>
              <w:r w:rsidR="00515848" w:rsidRPr="00AD09C9">
                <w:rPr>
                  <w:rFonts w:asciiTheme="majorBidi" w:hAnsiTheme="majorBidi" w:cstheme="majorBidi"/>
                </w:rPr>
                <w:fldChar w:fldCharType="separate"/>
              </w:r>
              <w:r w:rsidR="00E61403" w:rsidRPr="00E61403">
                <w:rPr>
                  <w:rFonts w:asciiTheme="majorBidi" w:hAnsiTheme="majorBidi" w:cstheme="majorBidi"/>
                  <w:noProof/>
                  <w:lang w:val="en-US"/>
                </w:rPr>
                <w:t>(BAT (BRITISH AMERICAN TOBACCO), 2023)</w:t>
              </w:r>
              <w:r w:rsidR="00515848" w:rsidRPr="00AD09C9">
                <w:rPr>
                  <w:rFonts w:asciiTheme="majorBidi" w:hAnsiTheme="majorBidi" w:cstheme="majorBidi"/>
                </w:rPr>
                <w:fldChar w:fldCharType="end"/>
              </w:r>
            </w:sdtContent>
          </w:sdt>
          <w:r w:rsidRPr="00AD09C9">
            <w:rPr>
              <w:rFonts w:asciiTheme="majorBidi" w:hAnsiTheme="majorBidi" w:cstheme="majorBidi"/>
            </w:rPr>
            <w:t>. These methods may entail adjusting its techniques to specific regional preferences while retaining a consistent brand image and value proposition.</w:t>
          </w:r>
          <w:r w:rsidR="0045149D" w:rsidRPr="00AD09C9">
            <w:rPr>
              <w:rFonts w:asciiTheme="majorBidi" w:hAnsiTheme="majorBidi" w:cstheme="majorBidi"/>
            </w:rPr>
            <w:t xml:space="preserve"> </w:t>
          </w:r>
          <w:r w:rsidRPr="00AD09C9">
            <w:rPr>
              <w:rFonts w:asciiTheme="majorBidi" w:hAnsiTheme="majorBidi" w:cstheme="majorBidi"/>
            </w:rPr>
            <w:t>BAT may continue to extend its market presence, build customer connections, and overcome obstacles posed by varied political, economic, social, technological, ecological, and legal issues across different locations by carefully executing international strategy.</w:t>
          </w:r>
          <w:r w:rsidRPr="00AD09C9">
            <w:rPr>
              <w:rFonts w:asciiTheme="majorBidi" w:hAnsiTheme="majorBidi" w:cstheme="majorBidi"/>
            </w:rPr>
            <w:t xml:space="preserve"> </w:t>
          </w:r>
        </w:p>
        <w:p w14:paraId="4BC07F6A" w14:textId="04FB7D9C" w:rsidR="004B7105" w:rsidRPr="00AD09C9" w:rsidRDefault="004B7105" w:rsidP="00B43979">
          <w:pPr>
            <w:spacing w:after="0" w:line="360" w:lineRule="auto"/>
            <w:rPr>
              <w:rFonts w:asciiTheme="majorBidi" w:hAnsiTheme="majorBidi" w:cstheme="majorBidi"/>
            </w:rPr>
          </w:pPr>
          <w:r w:rsidRPr="00AD09C9">
            <w:rPr>
              <w:rFonts w:asciiTheme="majorBidi" w:hAnsiTheme="majorBidi" w:cstheme="majorBidi"/>
            </w:rPr>
            <w:t>Considering BAT's global presence, it can utilize different international strategies to expand and succeed in various markets:</w:t>
          </w:r>
        </w:p>
        <w:p w14:paraId="06DD8978" w14:textId="57ADC716" w:rsidR="004B7105" w:rsidRPr="004B7105" w:rsidRDefault="004B7105" w:rsidP="00B43979">
          <w:pPr>
            <w:spacing w:after="0" w:line="360" w:lineRule="auto"/>
            <w:rPr>
              <w:rFonts w:asciiTheme="majorBidi" w:hAnsiTheme="majorBidi" w:cstheme="majorBidi"/>
              <w:bCs/>
              <w:lang w:val="en-US"/>
            </w:rPr>
          </w:pPr>
          <w:r w:rsidRPr="004B7105">
            <w:rPr>
              <w:rFonts w:asciiTheme="majorBidi" w:hAnsiTheme="majorBidi" w:cstheme="majorBidi"/>
              <w:b/>
              <w:lang w:val="en-US"/>
            </w:rPr>
            <w:t>Global Standardization:</w:t>
          </w:r>
          <w:r w:rsidRPr="004B7105">
            <w:rPr>
              <w:rFonts w:asciiTheme="majorBidi" w:hAnsiTheme="majorBidi" w:cstheme="majorBidi"/>
              <w:bCs/>
              <w:lang w:val="en-US"/>
            </w:rPr>
            <w:t xml:space="preserve"> BAT can opt for global standardization by maintaining a consistent brand image, product offerings, and marketing strategies across its various markets. This strategy can capitalize on economies of scale and enhance brand recognition</w:t>
          </w:r>
          <w:r w:rsidR="0045149D" w:rsidRPr="00AD09C9">
            <w:rPr>
              <w:rFonts w:asciiTheme="majorBidi" w:hAnsiTheme="majorBidi" w:cstheme="majorBidi"/>
              <w:bCs/>
              <w:lang w:val="en-US"/>
            </w:rPr>
            <w:t xml:space="preserve"> </w:t>
          </w:r>
          <w:sdt>
            <w:sdtPr>
              <w:rPr>
                <w:rFonts w:asciiTheme="majorBidi" w:hAnsiTheme="majorBidi" w:cstheme="majorBidi"/>
                <w:bCs/>
                <w:lang w:val="en-US"/>
              </w:rPr>
              <w:id w:val="-286578963"/>
              <w:citation/>
            </w:sdtPr>
            <w:sdtContent>
              <w:r w:rsidR="0045149D" w:rsidRPr="00AD09C9">
                <w:rPr>
                  <w:rFonts w:asciiTheme="majorBidi" w:hAnsiTheme="majorBidi" w:cstheme="majorBidi"/>
                  <w:bCs/>
                  <w:lang w:val="en-US"/>
                </w:rPr>
                <w:fldChar w:fldCharType="begin"/>
              </w:r>
              <w:r w:rsidR="0045149D" w:rsidRPr="00AD09C9">
                <w:rPr>
                  <w:rFonts w:asciiTheme="majorBidi" w:hAnsiTheme="majorBidi" w:cstheme="majorBidi"/>
                  <w:bCs/>
                  <w:lang w:val="en-US"/>
                </w:rPr>
                <w:instrText xml:space="preserve"> CITATION Gam15 \l 1033 </w:instrText>
              </w:r>
              <w:r w:rsidR="0045149D" w:rsidRPr="00AD09C9">
                <w:rPr>
                  <w:rFonts w:asciiTheme="majorBidi" w:hAnsiTheme="majorBidi" w:cstheme="majorBidi"/>
                  <w:bCs/>
                  <w:lang w:val="en-US"/>
                </w:rPr>
                <w:fldChar w:fldCharType="separate"/>
              </w:r>
              <w:r w:rsidR="00E61403" w:rsidRPr="00E61403">
                <w:rPr>
                  <w:rFonts w:asciiTheme="majorBidi" w:hAnsiTheme="majorBidi" w:cstheme="majorBidi"/>
                  <w:noProof/>
                  <w:lang w:val="en-US"/>
                </w:rPr>
                <w:t>(Gamble, et al., 2015)</w:t>
              </w:r>
              <w:r w:rsidR="0045149D" w:rsidRPr="00AD09C9">
                <w:rPr>
                  <w:rFonts w:asciiTheme="majorBidi" w:hAnsiTheme="majorBidi" w:cstheme="majorBidi"/>
                  <w:bCs/>
                  <w:lang w:val="en-US"/>
                </w:rPr>
                <w:fldChar w:fldCharType="end"/>
              </w:r>
            </w:sdtContent>
          </w:sdt>
          <w:r w:rsidRPr="004B7105">
            <w:rPr>
              <w:rFonts w:asciiTheme="majorBidi" w:hAnsiTheme="majorBidi" w:cstheme="majorBidi"/>
              <w:bCs/>
              <w:lang w:val="en-US"/>
            </w:rPr>
            <w:t>. BAT's strong distribution networks and global reach can facilitate the seamless implementation of standardized approaches. However, BAT should be mindful of local cultural and regulatory differences to ensure that the standardized strategies resonate with consumers in each market.</w:t>
          </w:r>
        </w:p>
        <w:p w14:paraId="7BEF7531" w14:textId="5938B7D1" w:rsidR="004B7105" w:rsidRPr="004B7105" w:rsidRDefault="004B7105" w:rsidP="00B43979">
          <w:pPr>
            <w:spacing w:after="0" w:line="360" w:lineRule="auto"/>
            <w:rPr>
              <w:rFonts w:asciiTheme="majorBidi" w:hAnsiTheme="majorBidi" w:cstheme="majorBidi"/>
              <w:bCs/>
              <w:lang w:val="en-US"/>
            </w:rPr>
          </w:pPr>
          <w:r w:rsidRPr="004B7105">
            <w:rPr>
              <w:rFonts w:asciiTheme="majorBidi" w:hAnsiTheme="majorBidi" w:cstheme="majorBidi"/>
              <w:b/>
              <w:lang w:val="en-US"/>
            </w:rPr>
            <w:t>Localization:</w:t>
          </w:r>
          <w:r w:rsidRPr="004B7105">
            <w:rPr>
              <w:rFonts w:asciiTheme="majorBidi" w:hAnsiTheme="majorBidi" w:cstheme="majorBidi"/>
              <w:bCs/>
              <w:lang w:val="en-US"/>
            </w:rPr>
            <w:t xml:space="preserve"> In markets where cultural, social, or regulatory differences are significant, BAT can adopt localization strategies. This involves tailoring its products, marketing campaigns, and messaging to align with local preferences and norms. This strategy demonstrates a commitment to understanding and respecting diverse markets</w:t>
          </w:r>
          <w:r w:rsidR="00495508" w:rsidRPr="00AD09C9">
            <w:rPr>
              <w:rFonts w:asciiTheme="majorBidi" w:hAnsiTheme="majorBidi" w:cstheme="majorBidi"/>
              <w:bCs/>
              <w:lang w:val="en-US"/>
            </w:rPr>
            <w:t xml:space="preserve"> </w:t>
          </w:r>
          <w:sdt>
            <w:sdtPr>
              <w:rPr>
                <w:rFonts w:asciiTheme="majorBidi" w:hAnsiTheme="majorBidi" w:cstheme="majorBidi"/>
                <w:bCs/>
                <w:lang w:val="en-US"/>
              </w:rPr>
              <w:id w:val="1794014128"/>
              <w:citation/>
            </w:sdtPr>
            <w:sdtContent>
              <w:r w:rsidR="00495508" w:rsidRPr="00AD09C9">
                <w:rPr>
                  <w:rFonts w:asciiTheme="majorBidi" w:hAnsiTheme="majorBidi" w:cstheme="majorBidi"/>
                  <w:bCs/>
                  <w:lang w:val="en-US"/>
                </w:rPr>
                <w:fldChar w:fldCharType="begin"/>
              </w:r>
              <w:r w:rsidR="00495508" w:rsidRPr="00AD09C9">
                <w:rPr>
                  <w:rFonts w:asciiTheme="majorBidi" w:hAnsiTheme="majorBidi" w:cstheme="majorBidi"/>
                  <w:bCs/>
                  <w:lang w:val="en-US"/>
                </w:rPr>
                <w:instrText xml:space="preserve"> CITATION Gam15 \l 1033 </w:instrText>
              </w:r>
              <w:r w:rsidR="00495508" w:rsidRPr="00AD09C9">
                <w:rPr>
                  <w:rFonts w:asciiTheme="majorBidi" w:hAnsiTheme="majorBidi" w:cstheme="majorBidi"/>
                  <w:bCs/>
                  <w:lang w:val="en-US"/>
                </w:rPr>
                <w:fldChar w:fldCharType="separate"/>
              </w:r>
              <w:r w:rsidR="00E61403" w:rsidRPr="00E61403">
                <w:rPr>
                  <w:rFonts w:asciiTheme="majorBidi" w:hAnsiTheme="majorBidi" w:cstheme="majorBidi"/>
                  <w:noProof/>
                  <w:lang w:val="en-US"/>
                </w:rPr>
                <w:t>(Gamble, et al., 2015)</w:t>
              </w:r>
              <w:r w:rsidR="00495508" w:rsidRPr="00AD09C9">
                <w:rPr>
                  <w:rFonts w:asciiTheme="majorBidi" w:hAnsiTheme="majorBidi" w:cstheme="majorBidi"/>
                  <w:bCs/>
                  <w:lang w:val="en-US"/>
                </w:rPr>
                <w:fldChar w:fldCharType="end"/>
              </w:r>
            </w:sdtContent>
          </w:sdt>
          <w:r w:rsidRPr="004B7105">
            <w:rPr>
              <w:rFonts w:asciiTheme="majorBidi" w:hAnsiTheme="majorBidi" w:cstheme="majorBidi"/>
              <w:bCs/>
              <w:lang w:val="en-US"/>
            </w:rPr>
            <w:t>. For instance, BAT can develop region-specific products or campaigns that address unique consumer behaviors and expectations.</w:t>
          </w:r>
        </w:p>
        <w:p w14:paraId="23F53BFC" w14:textId="38548764" w:rsidR="00E316D4" w:rsidRPr="00AD09C9" w:rsidRDefault="004B7105" w:rsidP="00B43979">
          <w:pPr>
            <w:spacing w:after="0" w:line="360" w:lineRule="auto"/>
            <w:rPr>
              <w:rFonts w:asciiTheme="majorBidi" w:hAnsiTheme="majorBidi" w:cstheme="majorBidi"/>
              <w:bCs/>
              <w:lang w:val="en-US"/>
            </w:rPr>
          </w:pPr>
          <w:r w:rsidRPr="00AD09C9">
            <w:rPr>
              <w:rFonts w:asciiTheme="majorBidi" w:hAnsiTheme="majorBidi" w:cstheme="majorBidi"/>
              <w:b/>
              <w:lang w:val="en-US"/>
            </w:rPr>
            <w:lastRenderedPageBreak/>
            <w:t>Transnational Strategy:</w:t>
          </w:r>
          <w:r w:rsidRPr="00AD09C9">
            <w:rPr>
              <w:rFonts w:asciiTheme="majorBidi" w:hAnsiTheme="majorBidi" w:cstheme="majorBidi"/>
              <w:bCs/>
              <w:lang w:val="en-US"/>
            </w:rPr>
            <w:t xml:space="preserve"> BAT can consider a transnational strategy, which aims to strike a balance between global standardization and localization. This approach acknowledges both the benefits of economies of scale and the need for customization</w:t>
          </w:r>
          <w:r w:rsidR="00495508" w:rsidRPr="00AD09C9">
            <w:rPr>
              <w:rFonts w:asciiTheme="majorBidi" w:hAnsiTheme="majorBidi" w:cstheme="majorBidi"/>
              <w:bCs/>
              <w:lang w:val="en-US"/>
            </w:rPr>
            <w:t xml:space="preserve"> </w:t>
          </w:r>
          <w:sdt>
            <w:sdtPr>
              <w:rPr>
                <w:rFonts w:asciiTheme="majorBidi" w:hAnsiTheme="majorBidi" w:cstheme="majorBidi"/>
                <w:bCs/>
                <w:lang w:val="en-US"/>
              </w:rPr>
              <w:id w:val="896865043"/>
              <w:citation/>
            </w:sdtPr>
            <w:sdtContent>
              <w:r w:rsidR="00495508" w:rsidRPr="00AD09C9">
                <w:rPr>
                  <w:rFonts w:asciiTheme="majorBidi" w:hAnsiTheme="majorBidi" w:cstheme="majorBidi"/>
                  <w:bCs/>
                  <w:lang w:val="en-US"/>
                </w:rPr>
                <w:fldChar w:fldCharType="begin"/>
              </w:r>
              <w:r w:rsidR="00495508" w:rsidRPr="00AD09C9">
                <w:rPr>
                  <w:rFonts w:asciiTheme="majorBidi" w:hAnsiTheme="majorBidi" w:cstheme="majorBidi"/>
                  <w:bCs/>
                  <w:lang w:val="en-US"/>
                </w:rPr>
                <w:instrText xml:space="preserve"> CITATION Gam15 \l 1033 </w:instrText>
              </w:r>
              <w:r w:rsidR="00495508" w:rsidRPr="00AD09C9">
                <w:rPr>
                  <w:rFonts w:asciiTheme="majorBidi" w:hAnsiTheme="majorBidi" w:cstheme="majorBidi"/>
                  <w:bCs/>
                  <w:lang w:val="en-US"/>
                </w:rPr>
                <w:fldChar w:fldCharType="separate"/>
              </w:r>
              <w:r w:rsidR="00E61403" w:rsidRPr="00E61403">
                <w:rPr>
                  <w:rFonts w:asciiTheme="majorBidi" w:hAnsiTheme="majorBidi" w:cstheme="majorBidi"/>
                  <w:noProof/>
                  <w:lang w:val="en-US"/>
                </w:rPr>
                <w:t>(Gamble, et al., 2015)</w:t>
              </w:r>
              <w:r w:rsidR="00495508" w:rsidRPr="00AD09C9">
                <w:rPr>
                  <w:rFonts w:asciiTheme="majorBidi" w:hAnsiTheme="majorBidi" w:cstheme="majorBidi"/>
                  <w:bCs/>
                  <w:lang w:val="en-US"/>
                </w:rPr>
                <w:fldChar w:fldCharType="end"/>
              </w:r>
            </w:sdtContent>
          </w:sdt>
          <w:r w:rsidRPr="00AD09C9">
            <w:rPr>
              <w:rFonts w:asciiTheme="majorBidi" w:hAnsiTheme="majorBidi" w:cstheme="majorBidi"/>
              <w:bCs/>
              <w:lang w:val="en-US"/>
            </w:rPr>
            <w:t>. BAT can adopt core global strategies while allowing room for regional adaptations based on local conditions. This strategy requires efficient communication and coordination across different regions to maintain a cohesive brand identity while addressing market-specific needs.</w:t>
          </w:r>
        </w:p>
        <w:p w14:paraId="3035124A" w14:textId="77777777" w:rsidR="00B43979" w:rsidRDefault="00B43979" w:rsidP="00B43979">
          <w:pPr>
            <w:pStyle w:val="Heading1"/>
            <w:spacing w:before="0" w:after="0" w:line="360" w:lineRule="auto"/>
            <w:rPr>
              <w:rFonts w:asciiTheme="majorBidi" w:hAnsiTheme="majorBidi" w:cstheme="majorBidi"/>
            </w:rPr>
          </w:pPr>
          <w:bookmarkStart w:id="38" w:name="_Hlk144466796"/>
        </w:p>
        <w:p w14:paraId="1850B908" w14:textId="4AAED52E" w:rsidR="00E316D4" w:rsidRPr="00AD09C9" w:rsidRDefault="000C1C5A" w:rsidP="00B43979">
          <w:pPr>
            <w:pStyle w:val="Heading1"/>
            <w:spacing w:before="0" w:after="0" w:line="360" w:lineRule="auto"/>
            <w:rPr>
              <w:rFonts w:asciiTheme="majorBidi" w:hAnsiTheme="majorBidi" w:cstheme="majorBidi"/>
            </w:rPr>
          </w:pPr>
          <w:bookmarkStart w:id="39" w:name="_Toc144468829"/>
          <w:r w:rsidRPr="00AD09C9">
            <w:rPr>
              <w:rFonts w:asciiTheme="majorBidi" w:hAnsiTheme="majorBidi" w:cstheme="majorBidi"/>
            </w:rPr>
            <w:t>Green Strategy and CSR</w:t>
          </w:r>
          <w:bookmarkEnd w:id="39"/>
        </w:p>
        <w:bookmarkEnd w:id="38"/>
        <w:p w14:paraId="55A4D096" w14:textId="3DADF6B8" w:rsidR="00E316D4" w:rsidRPr="00AD09C9" w:rsidRDefault="00E316D4" w:rsidP="00B43979">
          <w:pPr>
            <w:spacing w:after="0" w:line="360" w:lineRule="auto"/>
            <w:rPr>
              <w:rFonts w:asciiTheme="majorBidi" w:hAnsiTheme="majorBidi" w:cstheme="majorBidi"/>
            </w:rPr>
          </w:pPr>
          <w:r w:rsidRPr="00AD09C9">
            <w:rPr>
              <w:rFonts w:asciiTheme="majorBidi" w:hAnsiTheme="majorBidi" w:cstheme="majorBidi"/>
            </w:rPr>
            <w:t>The</w:t>
          </w:r>
          <w:r w:rsidR="00CB13AF" w:rsidRPr="00AD09C9">
            <w:rPr>
              <w:rFonts w:asciiTheme="majorBidi" w:hAnsiTheme="majorBidi" w:cstheme="majorBidi"/>
            </w:rPr>
            <w:t xml:space="preserve"> </w:t>
          </w:r>
          <w:r w:rsidR="00CB13AF" w:rsidRPr="00AD09C9">
            <w:rPr>
              <w:rFonts w:asciiTheme="majorBidi" w:hAnsiTheme="majorBidi" w:cstheme="majorBidi"/>
            </w:rPr>
            <w:t>BAT has implemented a Green Strategy and CSR initiatives to reduce its environmental impact and harm.</w:t>
          </w:r>
          <w:r w:rsidR="00CB13AF" w:rsidRPr="00AD09C9">
            <w:rPr>
              <w:rFonts w:asciiTheme="majorBidi" w:hAnsiTheme="majorBidi" w:cstheme="majorBidi"/>
            </w:rPr>
            <w:t xml:space="preserve"> </w:t>
          </w:r>
        </w:p>
        <w:p w14:paraId="5D0D0486" w14:textId="2EC6F2AE" w:rsidR="00CB13AF" w:rsidRPr="00AD09C9" w:rsidRDefault="00CB13AF" w:rsidP="00B43979">
          <w:pPr>
            <w:spacing w:after="0" w:line="360" w:lineRule="auto"/>
            <w:rPr>
              <w:rFonts w:asciiTheme="majorBidi" w:hAnsiTheme="majorBidi" w:cstheme="majorBidi"/>
            </w:rPr>
          </w:pPr>
          <w:r w:rsidRPr="00AD09C9">
            <w:rPr>
              <w:rFonts w:asciiTheme="majorBidi" w:hAnsiTheme="majorBidi" w:cstheme="majorBidi"/>
              <w:b/>
              <w:bCs/>
            </w:rPr>
            <w:t>Green Strategy:</w:t>
          </w:r>
          <w:r w:rsidRPr="00AD09C9">
            <w:rPr>
              <w:rFonts w:asciiTheme="majorBidi" w:hAnsiTheme="majorBidi" w:cstheme="majorBidi"/>
              <w:b/>
              <w:bCs/>
            </w:rPr>
            <w:t xml:space="preserve"> </w:t>
          </w:r>
          <w:r w:rsidRPr="00AD09C9">
            <w:rPr>
              <w:rFonts w:asciiTheme="majorBidi" w:hAnsiTheme="majorBidi" w:cstheme="majorBidi"/>
            </w:rPr>
            <w:t>BAT is focusing on sustainable agriculture</w:t>
          </w:r>
          <w:r w:rsidR="00495508" w:rsidRPr="00AD09C9">
            <w:rPr>
              <w:rFonts w:asciiTheme="majorBidi" w:hAnsiTheme="majorBidi" w:cstheme="majorBidi"/>
            </w:rPr>
            <w:t xml:space="preserve"> </w:t>
          </w:r>
          <w:sdt>
            <w:sdtPr>
              <w:rPr>
                <w:rFonts w:asciiTheme="majorBidi" w:hAnsiTheme="majorBidi" w:cstheme="majorBidi"/>
              </w:rPr>
              <w:id w:val="-736087047"/>
              <w:citation/>
            </w:sdtPr>
            <w:sdtContent>
              <w:r w:rsidR="00495508" w:rsidRPr="00AD09C9">
                <w:rPr>
                  <w:rFonts w:asciiTheme="majorBidi" w:hAnsiTheme="majorBidi" w:cstheme="majorBidi"/>
                </w:rPr>
                <w:fldChar w:fldCharType="begin"/>
              </w:r>
              <w:r w:rsidR="00495508" w:rsidRPr="00AD09C9">
                <w:rPr>
                  <w:rFonts w:asciiTheme="majorBidi" w:hAnsiTheme="majorBidi" w:cstheme="majorBidi"/>
                  <w:lang w:val="en-US"/>
                </w:rPr>
                <w:instrText xml:space="preserve">CITATION Far23 \l 1033 </w:instrText>
              </w:r>
              <w:r w:rsidR="00495508" w:rsidRPr="00AD09C9">
                <w:rPr>
                  <w:rFonts w:asciiTheme="majorBidi" w:hAnsiTheme="majorBidi" w:cstheme="majorBidi"/>
                </w:rPr>
                <w:fldChar w:fldCharType="separate"/>
              </w:r>
              <w:r w:rsidR="00E61403" w:rsidRPr="00E61403">
                <w:rPr>
                  <w:rFonts w:asciiTheme="majorBidi" w:hAnsiTheme="majorBidi" w:cstheme="majorBidi"/>
                  <w:noProof/>
                </w:rPr>
                <w:t>(British American tobacco, 2023)</w:t>
              </w:r>
              <w:r w:rsidR="00495508" w:rsidRPr="00AD09C9">
                <w:rPr>
                  <w:rFonts w:asciiTheme="majorBidi" w:hAnsiTheme="majorBidi" w:cstheme="majorBidi"/>
                </w:rPr>
                <w:fldChar w:fldCharType="end"/>
              </w:r>
            </w:sdtContent>
          </w:sdt>
          <w:r w:rsidRPr="00AD09C9">
            <w:rPr>
              <w:rFonts w:asciiTheme="majorBidi" w:hAnsiTheme="majorBidi" w:cstheme="majorBidi"/>
            </w:rPr>
            <w:t xml:space="preserve">, reducing water </w:t>
          </w:r>
          <w:r w:rsidR="00495508" w:rsidRPr="00AD09C9">
            <w:rPr>
              <w:rFonts w:asciiTheme="majorBidi" w:hAnsiTheme="majorBidi" w:cstheme="majorBidi"/>
            </w:rPr>
            <w:t xml:space="preserve">usage </w:t>
          </w:r>
          <w:sdt>
            <w:sdtPr>
              <w:rPr>
                <w:rFonts w:asciiTheme="majorBidi" w:hAnsiTheme="majorBidi" w:cstheme="majorBidi"/>
              </w:rPr>
              <w:id w:val="452608687"/>
              <w:citation/>
            </w:sdtPr>
            <w:sdtContent>
              <w:r w:rsidR="00495508" w:rsidRPr="00AD09C9">
                <w:rPr>
                  <w:rFonts w:asciiTheme="majorBidi" w:hAnsiTheme="majorBidi" w:cstheme="majorBidi"/>
                </w:rPr>
                <w:fldChar w:fldCharType="begin"/>
              </w:r>
              <w:r w:rsidR="00495508" w:rsidRPr="00AD09C9">
                <w:rPr>
                  <w:rFonts w:asciiTheme="majorBidi" w:hAnsiTheme="majorBidi" w:cstheme="majorBidi"/>
                  <w:lang w:val="en-US"/>
                </w:rPr>
                <w:instrText xml:space="preserve">CITATION Bri \l 1033 </w:instrText>
              </w:r>
              <w:r w:rsidR="00495508" w:rsidRPr="00AD09C9">
                <w:rPr>
                  <w:rFonts w:asciiTheme="majorBidi" w:hAnsiTheme="majorBidi" w:cstheme="majorBidi"/>
                </w:rPr>
                <w:fldChar w:fldCharType="separate"/>
              </w:r>
              <w:r w:rsidR="00E61403" w:rsidRPr="00E61403">
                <w:rPr>
                  <w:rFonts w:asciiTheme="majorBidi" w:hAnsiTheme="majorBidi" w:cstheme="majorBidi"/>
                  <w:noProof/>
                </w:rPr>
                <w:t>(British American tobacco, 2023)</w:t>
              </w:r>
              <w:r w:rsidR="00495508" w:rsidRPr="00AD09C9">
                <w:rPr>
                  <w:rFonts w:asciiTheme="majorBidi" w:hAnsiTheme="majorBidi" w:cstheme="majorBidi"/>
                </w:rPr>
                <w:fldChar w:fldCharType="end"/>
              </w:r>
            </w:sdtContent>
          </w:sdt>
          <w:r w:rsidR="00495508" w:rsidRPr="00AD09C9">
            <w:rPr>
              <w:rFonts w:asciiTheme="majorBidi" w:hAnsiTheme="majorBidi" w:cstheme="majorBidi"/>
            </w:rPr>
            <w:t>,</w:t>
          </w:r>
          <w:r w:rsidRPr="00AD09C9">
            <w:rPr>
              <w:rFonts w:asciiTheme="majorBidi" w:hAnsiTheme="majorBidi" w:cstheme="majorBidi"/>
            </w:rPr>
            <w:t xml:space="preserve"> and promoting responsible land management among tobacco </w:t>
          </w:r>
          <w:proofErr w:type="spellStart"/>
          <w:r w:rsidRPr="00AD09C9">
            <w:rPr>
              <w:rFonts w:asciiTheme="majorBidi" w:hAnsiTheme="majorBidi" w:cstheme="majorBidi"/>
            </w:rPr>
            <w:t>g</w:t>
          </w:r>
          <w:r w:rsidR="00AD09C9" w:rsidRPr="00AD09C9">
            <w:rPr>
              <w:rFonts w:asciiTheme="majorBidi" w:hAnsiTheme="majorBidi" w:cstheme="majorBidi"/>
            </w:rPr>
            <w:t>growers.</w:t>
          </w:r>
          <w:r w:rsidRPr="00AD09C9">
            <w:rPr>
              <w:rFonts w:asciiTheme="majorBidi" w:hAnsiTheme="majorBidi" w:cstheme="majorBidi"/>
            </w:rPr>
            <w:t>It</w:t>
          </w:r>
          <w:proofErr w:type="spellEnd"/>
          <w:r w:rsidRPr="00AD09C9">
            <w:rPr>
              <w:rFonts w:asciiTheme="majorBidi" w:hAnsiTheme="majorBidi" w:cstheme="majorBidi"/>
            </w:rPr>
            <w:t xml:space="preserve"> is also reducing environmental impact through carbon emissions, water usage, and waste generation, and investing in product innovation.</w:t>
          </w:r>
        </w:p>
        <w:p w14:paraId="7E41B4B0" w14:textId="3148330D" w:rsidR="00CB13AF" w:rsidRPr="00AD09C9" w:rsidRDefault="00CB13AF" w:rsidP="00B43979">
          <w:pPr>
            <w:spacing w:after="0" w:line="360" w:lineRule="auto"/>
            <w:rPr>
              <w:rFonts w:asciiTheme="majorBidi" w:hAnsiTheme="majorBidi" w:cstheme="majorBidi"/>
            </w:rPr>
          </w:pPr>
          <w:r w:rsidRPr="00AD09C9">
            <w:rPr>
              <w:rFonts w:asciiTheme="majorBidi" w:hAnsiTheme="majorBidi" w:cstheme="majorBidi"/>
              <w:b/>
              <w:bCs/>
            </w:rPr>
            <w:t>CSR Initiatives:</w:t>
          </w:r>
          <w:r w:rsidRPr="00AD09C9">
            <w:rPr>
              <w:rFonts w:asciiTheme="majorBidi" w:hAnsiTheme="majorBidi" w:cstheme="majorBidi"/>
              <w:b/>
              <w:bCs/>
            </w:rPr>
            <w:t xml:space="preserve"> </w:t>
          </w:r>
          <w:r w:rsidRPr="00AD09C9">
            <w:rPr>
              <w:rFonts w:asciiTheme="majorBidi" w:hAnsiTheme="majorBidi" w:cstheme="majorBidi"/>
            </w:rPr>
            <w:t xml:space="preserve">BAT promotes tobacco-free youth and responsible marketing practises, participates </w:t>
          </w:r>
          <w:sdt>
            <w:sdtPr>
              <w:rPr>
                <w:rFonts w:asciiTheme="majorBidi" w:hAnsiTheme="majorBidi" w:cstheme="majorBidi"/>
              </w:rPr>
              <w:id w:val="1239986300"/>
              <w:citation/>
            </w:sdtPr>
            <w:sdtContent>
              <w:r w:rsidR="00AD09C9" w:rsidRPr="00AD09C9">
                <w:rPr>
                  <w:rFonts w:asciiTheme="majorBidi" w:hAnsiTheme="majorBidi" w:cstheme="majorBidi"/>
                </w:rPr>
                <w:fldChar w:fldCharType="begin"/>
              </w:r>
              <w:r w:rsidR="00AD09C9" w:rsidRPr="00AD09C9">
                <w:rPr>
                  <w:rFonts w:asciiTheme="majorBidi" w:hAnsiTheme="majorBidi" w:cstheme="majorBidi"/>
                  <w:lang w:val="en-US"/>
                </w:rPr>
                <w:instrText xml:space="preserve"> CITATION bat23 \l 1033 </w:instrText>
              </w:r>
              <w:r w:rsidR="00AD09C9" w:rsidRPr="00AD09C9">
                <w:rPr>
                  <w:rFonts w:asciiTheme="majorBidi" w:hAnsiTheme="majorBidi" w:cstheme="majorBidi"/>
                </w:rPr>
                <w:fldChar w:fldCharType="separate"/>
              </w:r>
              <w:r w:rsidR="00E61403" w:rsidRPr="00E61403">
                <w:rPr>
                  <w:rFonts w:asciiTheme="majorBidi" w:hAnsiTheme="majorBidi" w:cstheme="majorBidi"/>
                  <w:noProof/>
                  <w:lang w:val="en-US"/>
                </w:rPr>
                <w:t>(bat, 2023)</w:t>
              </w:r>
              <w:r w:rsidR="00AD09C9" w:rsidRPr="00AD09C9">
                <w:rPr>
                  <w:rFonts w:asciiTheme="majorBidi" w:hAnsiTheme="majorBidi" w:cstheme="majorBidi"/>
                </w:rPr>
                <w:fldChar w:fldCharType="end"/>
              </w:r>
            </w:sdtContent>
          </w:sdt>
          <w:r w:rsidRPr="00AD09C9">
            <w:rPr>
              <w:rFonts w:asciiTheme="majorBidi" w:hAnsiTheme="majorBidi" w:cstheme="majorBidi"/>
            </w:rPr>
            <w:t>in community development initiatives, maintains fair labour practises, upholds human rights norms, and publishes annual sustainability reports. It also addresses concerns of child labour, worker well-being, and human rights.</w:t>
          </w:r>
        </w:p>
        <w:p w14:paraId="6C34A247" w14:textId="77777777" w:rsidR="00CB13AF" w:rsidRPr="00AD09C9" w:rsidRDefault="00CB13AF" w:rsidP="00B43979">
          <w:pPr>
            <w:spacing w:after="0" w:line="360" w:lineRule="auto"/>
            <w:rPr>
              <w:rFonts w:asciiTheme="majorBidi" w:hAnsiTheme="majorBidi" w:cstheme="majorBidi"/>
            </w:rPr>
          </w:pPr>
          <w:r w:rsidRPr="00AD09C9">
            <w:rPr>
              <w:rFonts w:asciiTheme="majorBidi" w:hAnsiTheme="majorBidi" w:cstheme="majorBidi"/>
            </w:rPr>
            <w:t>As a result, BAT and other tobacco firms have been under pressure to address these concerns through CSR activities, such as harm reduction measures aimed at providing less dangerous alternatives to traditional tobacco products.</w:t>
          </w:r>
        </w:p>
        <w:p w14:paraId="3A427408" w14:textId="77777777" w:rsidR="00CB13AF" w:rsidRPr="00AD09C9" w:rsidRDefault="00CB13AF" w:rsidP="00B43979">
          <w:pPr>
            <w:spacing w:after="0" w:line="360" w:lineRule="auto"/>
            <w:rPr>
              <w:rFonts w:asciiTheme="majorBidi" w:hAnsiTheme="majorBidi" w:cstheme="majorBidi"/>
            </w:rPr>
          </w:pPr>
        </w:p>
        <w:p w14:paraId="24ED411E" w14:textId="226A22A9" w:rsidR="00CB13AF" w:rsidRPr="00AD09C9" w:rsidRDefault="00CB13AF" w:rsidP="00B43979">
          <w:pPr>
            <w:spacing w:after="0" w:line="360" w:lineRule="auto"/>
            <w:rPr>
              <w:rFonts w:asciiTheme="majorBidi" w:hAnsiTheme="majorBidi" w:cstheme="majorBidi"/>
            </w:rPr>
          </w:pPr>
          <w:r w:rsidRPr="00AD09C9">
            <w:rPr>
              <w:rFonts w:asciiTheme="majorBidi" w:hAnsiTheme="majorBidi" w:cstheme="majorBidi"/>
            </w:rPr>
            <w:t>BAT's Green Strategy and CSR approach may change over time in response to shifting society expectations, regulations, and industry advances. As a result, it's critical to review their most recent reports and statements to acquire a complete picture of their current activities in these areas.</w:t>
          </w:r>
        </w:p>
        <w:p w14:paraId="0FEA53D2" w14:textId="77777777" w:rsidR="00E316D4" w:rsidRPr="00AD09C9" w:rsidRDefault="00E316D4" w:rsidP="00B43979">
          <w:pPr>
            <w:spacing w:after="0" w:line="360" w:lineRule="auto"/>
            <w:rPr>
              <w:rFonts w:asciiTheme="majorBidi" w:hAnsiTheme="majorBidi" w:cstheme="majorBidi"/>
            </w:rPr>
          </w:pPr>
        </w:p>
        <w:p w14:paraId="69F0F713" w14:textId="46A592B1" w:rsidR="00E316D4" w:rsidRPr="00AD09C9" w:rsidRDefault="00E316D4" w:rsidP="00B43979">
          <w:pPr>
            <w:spacing w:after="0" w:line="360" w:lineRule="auto"/>
            <w:rPr>
              <w:rFonts w:asciiTheme="majorBidi" w:hAnsiTheme="majorBidi" w:cstheme="majorBidi"/>
            </w:rPr>
          </w:pPr>
        </w:p>
        <w:p w14:paraId="1EE7A1AB" w14:textId="22687D1A" w:rsidR="00E316D4" w:rsidRPr="00AD09C9" w:rsidRDefault="00E316D4" w:rsidP="00B43979">
          <w:pPr>
            <w:pStyle w:val="Heading1"/>
            <w:spacing w:before="0" w:after="0" w:line="360" w:lineRule="auto"/>
            <w:rPr>
              <w:rFonts w:asciiTheme="majorBidi" w:hAnsiTheme="majorBidi" w:cstheme="majorBidi"/>
            </w:rPr>
          </w:pPr>
          <w:bookmarkStart w:id="40" w:name="_Hlk144466804"/>
          <w:bookmarkStart w:id="41" w:name="_Toc144468830"/>
          <w:r w:rsidRPr="00AD09C9">
            <w:rPr>
              <w:rFonts w:asciiTheme="majorBidi" w:hAnsiTheme="majorBidi" w:cstheme="majorBidi"/>
            </w:rPr>
            <w:t>Conclusion</w:t>
          </w:r>
          <w:bookmarkEnd w:id="41"/>
        </w:p>
        <w:bookmarkEnd w:id="40"/>
        <w:p w14:paraId="5508CAA7" w14:textId="28AB51F7" w:rsidR="00E316D4" w:rsidRPr="00AD09C9" w:rsidRDefault="00733C48" w:rsidP="00B43979">
          <w:pPr>
            <w:spacing w:after="0" w:line="360" w:lineRule="auto"/>
            <w:rPr>
              <w:rFonts w:asciiTheme="majorBidi" w:hAnsiTheme="majorBidi" w:cstheme="majorBidi"/>
            </w:rPr>
          </w:pPr>
          <w:r>
            <w:rPr>
              <w:rFonts w:asciiTheme="majorBidi" w:hAnsiTheme="majorBidi" w:cstheme="majorBidi"/>
            </w:rPr>
            <w:t xml:space="preserve">In conclusion, </w:t>
          </w:r>
          <w:r w:rsidRPr="00733C48">
            <w:rPr>
              <w:rFonts w:asciiTheme="majorBidi" w:hAnsiTheme="majorBidi" w:cstheme="majorBidi"/>
            </w:rPr>
            <w:t xml:space="preserve">British American Tobacco (BAT) has seen a significant increase in revenue and a decrease in losses, showcasing its adaptability in the tobacco industry. The company faces criticism for its addictive products but remains focused on satisfying consumer needs. BAT's operations are influenced by macro-environmental factors, including political, </w:t>
          </w:r>
          <w:r w:rsidRPr="00733C48">
            <w:rPr>
              <w:rFonts w:asciiTheme="majorBidi" w:hAnsiTheme="majorBidi" w:cstheme="majorBidi"/>
            </w:rPr>
            <w:lastRenderedPageBreak/>
            <w:t>economic, societal, technical, environmental, and legal aspects. Porter's Five Forces Model highlights key elements influencing BAT, while internal analysis using the VRIO framework reveals strengths in brand portfolio, R&amp;D investments, financial stability, and distribution networks. BAT's value chain analysis emphasizes its diverse geographical presence and technological capabilities. However, it faces challenges in liquidity and product counterfeiting. To maintain a competitive advantage, BAT can pursue strategies like cost leadership, product differentiation, flexibility, and exploring new markets.</w:t>
          </w:r>
        </w:p>
        <w:p w14:paraId="0A10A638" w14:textId="3BC57B2D" w:rsidR="000C1C5A" w:rsidRPr="00AD09C9" w:rsidRDefault="000C1C5A" w:rsidP="00B43979">
          <w:pPr>
            <w:spacing w:after="0" w:line="360" w:lineRule="auto"/>
            <w:rPr>
              <w:rFonts w:asciiTheme="majorBidi" w:hAnsiTheme="majorBidi" w:cstheme="majorBidi"/>
            </w:rPr>
          </w:pPr>
        </w:p>
        <w:p w14:paraId="2213361B" w14:textId="560F6B98" w:rsidR="000C1C5A" w:rsidRPr="00AD09C9" w:rsidRDefault="000C1C5A" w:rsidP="00B43979">
          <w:pPr>
            <w:spacing w:after="0" w:line="360" w:lineRule="auto"/>
            <w:rPr>
              <w:rFonts w:asciiTheme="majorBidi" w:hAnsiTheme="majorBidi" w:cstheme="majorBidi"/>
            </w:rPr>
          </w:pPr>
        </w:p>
        <w:p w14:paraId="289F927E" w14:textId="2FE1EB88" w:rsidR="000C1C5A" w:rsidRPr="00AD09C9" w:rsidRDefault="000C1C5A" w:rsidP="00B43979">
          <w:pPr>
            <w:pStyle w:val="Heading1"/>
            <w:spacing w:before="0" w:after="0" w:line="360" w:lineRule="auto"/>
            <w:rPr>
              <w:rFonts w:asciiTheme="majorBidi" w:hAnsiTheme="majorBidi" w:cstheme="majorBidi"/>
            </w:rPr>
          </w:pPr>
          <w:bookmarkStart w:id="42" w:name="_Hlk144466810"/>
          <w:bookmarkStart w:id="43" w:name="_Toc144468831"/>
          <w:r w:rsidRPr="00AD09C9">
            <w:rPr>
              <w:rFonts w:asciiTheme="majorBidi" w:hAnsiTheme="majorBidi" w:cstheme="majorBidi"/>
            </w:rPr>
            <w:t>Recommendation</w:t>
          </w:r>
          <w:bookmarkEnd w:id="43"/>
          <w:r w:rsidRPr="00AD09C9">
            <w:rPr>
              <w:rFonts w:asciiTheme="majorBidi" w:hAnsiTheme="majorBidi" w:cstheme="majorBidi"/>
            </w:rPr>
            <w:t xml:space="preserve"> </w:t>
          </w:r>
        </w:p>
        <w:p w14:paraId="0331381E" w14:textId="2BFE07CA" w:rsidR="004B7105" w:rsidRPr="00AD09C9" w:rsidRDefault="004B7105" w:rsidP="00B43979">
          <w:pPr>
            <w:spacing w:after="0" w:line="360" w:lineRule="auto"/>
            <w:rPr>
              <w:rFonts w:asciiTheme="majorBidi" w:hAnsiTheme="majorBidi" w:cstheme="majorBidi"/>
            </w:rPr>
          </w:pPr>
          <w:r w:rsidRPr="00AD09C9">
            <w:rPr>
              <w:rFonts w:asciiTheme="majorBidi" w:hAnsiTheme="majorBidi" w:cstheme="majorBidi"/>
            </w:rPr>
            <w:t xml:space="preserve">Based on the information provided in the report, one </w:t>
          </w:r>
          <w:r w:rsidR="00B43979">
            <w:rPr>
              <w:rFonts w:asciiTheme="majorBidi" w:hAnsiTheme="majorBidi" w:cstheme="majorBidi"/>
            </w:rPr>
            <w:t xml:space="preserve">highly </w:t>
          </w:r>
          <w:r w:rsidRPr="00AD09C9">
            <w:rPr>
              <w:rFonts w:asciiTheme="majorBidi" w:hAnsiTheme="majorBidi" w:cstheme="majorBidi"/>
            </w:rPr>
            <w:t>recommended strategy for British American Tobacco (BAT) would be:</w:t>
          </w:r>
        </w:p>
        <w:p w14:paraId="12428535" w14:textId="12ED3C3B" w:rsidR="00E61403" w:rsidRDefault="004B7105" w:rsidP="00B43979">
          <w:pPr>
            <w:spacing w:after="0" w:line="360" w:lineRule="auto"/>
            <w:rPr>
              <w:rFonts w:asciiTheme="majorBidi" w:hAnsiTheme="majorBidi" w:cstheme="majorBidi"/>
            </w:rPr>
          </w:pPr>
          <w:r w:rsidRPr="00B43979">
            <w:rPr>
              <w:rFonts w:asciiTheme="majorBidi" w:hAnsiTheme="majorBidi" w:cstheme="majorBidi"/>
              <w:b/>
              <w:bCs/>
            </w:rPr>
            <w:t>Product Development:</w:t>
          </w:r>
          <w:r w:rsidRPr="00AD09C9">
            <w:rPr>
              <w:rFonts w:asciiTheme="majorBidi" w:hAnsiTheme="majorBidi" w:cstheme="majorBidi"/>
            </w:rPr>
            <w:t xml:space="preserve"> </w:t>
          </w:r>
          <w:r w:rsidR="00B43979">
            <w:rPr>
              <w:rFonts w:asciiTheme="majorBidi" w:hAnsiTheme="majorBidi" w:cstheme="majorBidi"/>
            </w:rPr>
            <w:t xml:space="preserve">Using this strategy </w:t>
          </w:r>
          <w:r w:rsidRPr="00AD09C9">
            <w:rPr>
              <w:rFonts w:asciiTheme="majorBidi" w:hAnsiTheme="majorBidi" w:cstheme="majorBidi"/>
            </w:rPr>
            <w:t>BAT can focus on product development by investing in research and development to create innovative tobacco products that address changing consumer preferences and health concerns. This strategy aligns with BAT's mission to reduce risk and stimulate the senses of adult consumers worldwide. By introducing reduced-risk products or alternatives to traditional cigarettes, BAT can cater to a wider range of consumers and adapt to evolving industry trends. This strategy allows BAT to differentiate itself in the market and potentially tap into new consumer segments while also addressing health and regulatory challenges.</w:t>
          </w:r>
        </w:p>
        <w:p w14:paraId="322C58A2" w14:textId="77777777" w:rsidR="00E61403" w:rsidRDefault="00E61403">
          <w:pPr>
            <w:rPr>
              <w:rFonts w:asciiTheme="majorBidi" w:hAnsiTheme="majorBidi" w:cstheme="majorBidi"/>
            </w:rPr>
          </w:pPr>
          <w:r>
            <w:rPr>
              <w:rFonts w:asciiTheme="majorBidi" w:hAnsiTheme="majorBidi" w:cstheme="majorBidi"/>
            </w:rPr>
            <w:br w:type="page"/>
          </w:r>
        </w:p>
        <w:bookmarkEnd w:id="42" w:displacedByCustomXml="next"/>
        <w:bookmarkStart w:id="44" w:name="_Toc144468832" w:displacedByCustomXml="next"/>
        <w:sdt>
          <w:sdtPr>
            <w:rPr>
              <w:rFonts w:asciiTheme="majorBidi" w:eastAsiaTheme="minorHAnsi" w:hAnsiTheme="majorBidi" w:cstheme="majorBidi"/>
              <w:b w:val="0"/>
              <w:bCs w:val="0"/>
              <w:color w:val="auto"/>
              <w:szCs w:val="22"/>
              <w:lang w:eastAsia="en-US"/>
            </w:rPr>
            <w:id w:val="1722949475"/>
            <w:docPartObj>
              <w:docPartGallery w:val="Bibliographies"/>
              <w:docPartUnique/>
            </w:docPartObj>
          </w:sdtPr>
          <w:sdtContent>
            <w:p w14:paraId="03BF21BA" w14:textId="775C84A5" w:rsidR="005810D6" w:rsidRDefault="005810D6" w:rsidP="00B43979">
              <w:pPr>
                <w:pStyle w:val="Heading1"/>
                <w:spacing w:before="0" w:after="0" w:line="360" w:lineRule="auto"/>
                <w:rPr>
                  <w:rFonts w:asciiTheme="majorBidi" w:hAnsiTheme="majorBidi" w:cstheme="majorBidi"/>
                </w:rPr>
              </w:pPr>
              <w:r w:rsidRPr="00AD09C9">
                <w:rPr>
                  <w:rFonts w:asciiTheme="majorBidi" w:hAnsiTheme="majorBidi" w:cstheme="majorBidi"/>
                </w:rPr>
                <w:t>References</w:t>
              </w:r>
              <w:bookmarkEnd w:id="44"/>
            </w:p>
            <w:p w14:paraId="2F925B69" w14:textId="77777777" w:rsidR="00E61403" w:rsidRPr="00E61403" w:rsidRDefault="00E61403" w:rsidP="00E61403">
              <w:pPr>
                <w:rPr>
                  <w:lang w:eastAsia="ja-JP"/>
                </w:rPr>
              </w:pPr>
            </w:p>
            <w:sdt>
              <w:sdtPr>
                <w:rPr>
                  <w:rFonts w:asciiTheme="majorBidi" w:hAnsiTheme="majorBidi" w:cstheme="majorBidi"/>
                </w:rPr>
                <w:id w:val="-573587230"/>
                <w:bibliography/>
              </w:sdtPr>
              <w:sdtContent>
                <w:p w14:paraId="194DEFE6" w14:textId="77777777" w:rsidR="00E61403" w:rsidRDefault="005810D6" w:rsidP="00E61403">
                  <w:pPr>
                    <w:pStyle w:val="Bibliography"/>
                    <w:rPr>
                      <w:rFonts w:cs="Times New Roman"/>
                      <w:noProof/>
                    </w:rPr>
                  </w:pPr>
                  <w:r w:rsidRPr="00AD09C9">
                    <w:rPr>
                      <w:rFonts w:asciiTheme="majorBidi" w:hAnsiTheme="majorBidi" w:cstheme="majorBidi"/>
                    </w:rPr>
                    <w:fldChar w:fldCharType="begin"/>
                  </w:r>
                  <w:r w:rsidRPr="00AD09C9">
                    <w:rPr>
                      <w:rFonts w:asciiTheme="majorBidi" w:hAnsiTheme="majorBidi" w:cstheme="majorBidi"/>
                    </w:rPr>
                    <w:instrText xml:space="preserve"> BIBLIOGRAPHY </w:instrText>
                  </w:r>
                  <w:r w:rsidRPr="00AD09C9">
                    <w:rPr>
                      <w:rFonts w:asciiTheme="majorBidi" w:hAnsiTheme="majorBidi" w:cstheme="majorBidi"/>
                    </w:rPr>
                    <w:fldChar w:fldCharType="separate"/>
                  </w:r>
                  <w:r w:rsidR="00E61403">
                    <w:rPr>
                      <w:noProof/>
                    </w:rPr>
                    <w:t xml:space="preserve">British American Tobacco, 2020. </w:t>
                  </w:r>
                  <w:r w:rsidR="00E61403">
                    <w:rPr>
                      <w:i/>
                      <w:iCs/>
                      <w:noProof/>
                    </w:rPr>
                    <w:t xml:space="preserve">Delivering for today and Investing in the future. </w:t>
                  </w:r>
                  <w:r w:rsidR="00E61403">
                    <w:rPr>
                      <w:noProof/>
                    </w:rPr>
                    <w:t xml:space="preserve">[Online] </w:t>
                  </w:r>
                  <w:r w:rsidR="00E61403">
                    <w:rPr>
                      <w:noProof/>
                    </w:rPr>
                    <w:br/>
                    <w:t xml:space="preserve">Available at: </w:t>
                  </w:r>
                  <w:r w:rsidR="00E61403">
                    <w:rPr>
                      <w:noProof/>
                      <w:u w:val="single"/>
                    </w:rPr>
                    <w:t>https://www.bat.com/group/sites/uk__9d9kcy.nsf/vwPagesWebLive/DOBMSP7L/$FILE/medMDBMTG5V.pdf?openelement</w:t>
                  </w:r>
                  <w:r w:rsidR="00E61403">
                    <w:rPr>
                      <w:noProof/>
                    </w:rPr>
                    <w:br/>
                    <w:t>[Accessed 24 08 2023].</w:t>
                  </w:r>
                </w:p>
                <w:p w14:paraId="5DF8FF87" w14:textId="77777777" w:rsidR="00E61403" w:rsidRDefault="00E61403" w:rsidP="00E61403">
                  <w:pPr>
                    <w:pStyle w:val="Bibliography"/>
                    <w:rPr>
                      <w:noProof/>
                    </w:rPr>
                  </w:pPr>
                  <w:r>
                    <w:rPr>
                      <w:noProof/>
                    </w:rPr>
                    <w:t xml:space="preserve">Anon., n.d. </w:t>
                  </w:r>
                  <w:r>
                    <w:rPr>
                      <w:i/>
                      <w:iCs/>
                      <w:noProof/>
                    </w:rPr>
                    <w:t xml:space="preserve">Building Brands. </w:t>
                  </w:r>
                  <w:r>
                    <w:rPr>
                      <w:noProof/>
                    </w:rPr>
                    <w:t xml:space="preserve">[Online] </w:t>
                  </w:r>
                  <w:r>
                    <w:rPr>
                      <w:noProof/>
                    </w:rPr>
                    <w:br/>
                    <w:t xml:space="preserve">Available at: </w:t>
                  </w:r>
                  <w:r>
                    <w:rPr>
                      <w:noProof/>
                      <w:u w:val="single"/>
                    </w:rPr>
                    <w:t>https://www.bat.com/group/sites/UK__CRHJSY.nsf/vwPagesWebLive/DOAWUGEB</w:t>
                  </w:r>
                  <w:r>
                    <w:rPr>
                      <w:noProof/>
                    </w:rPr>
                    <w:br/>
                    <w:t>[Accessed 31 July 2023].</w:t>
                  </w:r>
                </w:p>
                <w:p w14:paraId="346FC7FE" w14:textId="77777777" w:rsidR="00E61403" w:rsidRDefault="00E61403" w:rsidP="00E61403">
                  <w:pPr>
                    <w:pStyle w:val="Bibliography"/>
                    <w:rPr>
                      <w:noProof/>
                    </w:rPr>
                  </w:pPr>
                  <w:r>
                    <w:rPr>
                      <w:noProof/>
                    </w:rPr>
                    <w:t xml:space="preserve">Barney, J. B. &amp; Hesterley, W. S., 2019. </w:t>
                  </w:r>
                  <w:r>
                    <w:rPr>
                      <w:i/>
                      <w:iCs/>
                      <w:noProof/>
                    </w:rPr>
                    <w:t xml:space="preserve">Strategic management and competitive advantage : concepts and cases. </w:t>
                  </w:r>
                  <w:r>
                    <w:rPr>
                      <w:noProof/>
                    </w:rPr>
                    <w:t>6 ed. Harlow, England: Pearson.</w:t>
                  </w:r>
                </w:p>
                <w:p w14:paraId="3F582EF8" w14:textId="77777777" w:rsidR="00E61403" w:rsidRDefault="00E61403" w:rsidP="00E61403">
                  <w:pPr>
                    <w:pStyle w:val="Bibliography"/>
                    <w:rPr>
                      <w:noProof/>
                    </w:rPr>
                  </w:pPr>
                  <w:r>
                    <w:rPr>
                      <w:noProof/>
                    </w:rPr>
                    <w:t xml:space="preserve">BAT (BRITISH AMERICAN TOBACCO), 2023. </w:t>
                  </w:r>
                  <w:r>
                    <w:rPr>
                      <w:i/>
                      <w:iCs/>
                      <w:noProof/>
                    </w:rPr>
                    <w:t xml:space="preserve">Who we are. </w:t>
                  </w:r>
                  <w:r>
                    <w:rPr>
                      <w:noProof/>
                    </w:rPr>
                    <w:t xml:space="preserve">[Online] </w:t>
                  </w:r>
                  <w:r>
                    <w:rPr>
                      <w:noProof/>
                    </w:rPr>
                    <w:br/>
                    <w:t xml:space="preserve">Available at: </w:t>
                  </w:r>
                  <w:r>
                    <w:rPr>
                      <w:noProof/>
                      <w:u w:val="single"/>
                    </w:rPr>
                    <w:t>https://www.bat.com/wearebat/</w:t>
                  </w:r>
                  <w:r>
                    <w:rPr>
                      <w:noProof/>
                    </w:rPr>
                    <w:br/>
                    <w:t>[Accessed 20 08 2023].</w:t>
                  </w:r>
                </w:p>
                <w:p w14:paraId="350EB5D0" w14:textId="77777777" w:rsidR="00E61403" w:rsidRDefault="00E61403" w:rsidP="00E61403">
                  <w:pPr>
                    <w:pStyle w:val="Bibliography"/>
                    <w:rPr>
                      <w:noProof/>
                    </w:rPr>
                  </w:pPr>
                  <w:r>
                    <w:rPr>
                      <w:noProof/>
                    </w:rPr>
                    <w:t xml:space="preserve">BAT(British American Tobacco), 2022. </w:t>
                  </w:r>
                  <w:r>
                    <w:rPr>
                      <w:i/>
                      <w:iCs/>
                      <w:noProof/>
                    </w:rPr>
                    <w:t xml:space="preserve">Dear Stakeholders,. </w:t>
                  </w:r>
                  <w:r>
                    <w:rPr>
                      <w:noProof/>
                    </w:rPr>
                    <w:t xml:space="preserve">[Online] </w:t>
                  </w:r>
                  <w:r>
                    <w:rPr>
                      <w:noProof/>
                    </w:rPr>
                    <w:br/>
                    <w:t xml:space="preserve">Available at: </w:t>
                  </w:r>
                  <w:r>
                    <w:rPr>
                      <w:noProof/>
                      <w:u w:val="single"/>
                    </w:rPr>
                    <w:t>https://www.bat.com/ar/2022/</w:t>
                  </w:r>
                  <w:r>
                    <w:rPr>
                      <w:noProof/>
                    </w:rPr>
                    <w:br/>
                    <w:t>[Accessed 24 08 2023].</w:t>
                  </w:r>
                </w:p>
                <w:p w14:paraId="1061BE9D" w14:textId="77777777" w:rsidR="00E61403" w:rsidRDefault="00E61403" w:rsidP="00E61403">
                  <w:pPr>
                    <w:pStyle w:val="Bibliography"/>
                    <w:rPr>
                      <w:noProof/>
                    </w:rPr>
                  </w:pPr>
                  <w:r>
                    <w:rPr>
                      <w:noProof/>
                    </w:rPr>
                    <w:t xml:space="preserve">BAT, 2014. </w:t>
                  </w:r>
                  <w:r>
                    <w:rPr>
                      <w:i/>
                      <w:iCs/>
                      <w:noProof/>
                    </w:rPr>
                    <w:t xml:space="preserve">BAT_Annual_Report_2014_Our-business-model. </w:t>
                  </w:r>
                  <w:r>
                    <w:rPr>
                      <w:noProof/>
                    </w:rPr>
                    <w:t xml:space="preserve">[Online] </w:t>
                  </w:r>
                  <w:r>
                    <w:rPr>
                      <w:noProof/>
                    </w:rPr>
                    <w:br/>
                    <w:t xml:space="preserve">Available at: </w:t>
                  </w:r>
                  <w:r>
                    <w:rPr>
                      <w:noProof/>
                      <w:u w:val="single"/>
                    </w:rPr>
                    <w:t>https://www.bat.com/ar/2014/assets/downloads/BAT_Annual_Report_2014_Our-business-model.pdf</w:t>
                  </w:r>
                  <w:r>
                    <w:rPr>
                      <w:noProof/>
                    </w:rPr>
                    <w:br/>
                    <w:t>[Accessed 25 08 2023].</w:t>
                  </w:r>
                </w:p>
                <w:p w14:paraId="10DA3C8B" w14:textId="77777777" w:rsidR="00E61403" w:rsidRDefault="00E61403" w:rsidP="00E61403">
                  <w:pPr>
                    <w:pStyle w:val="Bibliography"/>
                    <w:rPr>
                      <w:noProof/>
                    </w:rPr>
                  </w:pPr>
                  <w:r>
                    <w:rPr>
                      <w:noProof/>
                    </w:rPr>
                    <w:t xml:space="preserve">BAT, 2023. </w:t>
                  </w:r>
                  <w:r>
                    <w:rPr>
                      <w:i/>
                      <w:iCs/>
                      <w:noProof/>
                    </w:rPr>
                    <w:t xml:space="preserve">Building purposeful brands and innovative products. </w:t>
                  </w:r>
                  <w:r>
                    <w:rPr>
                      <w:noProof/>
                    </w:rPr>
                    <w:t xml:space="preserve">[Online] </w:t>
                  </w:r>
                  <w:r>
                    <w:rPr>
                      <w:noProof/>
                    </w:rPr>
                    <w:br/>
                    <w:t xml:space="preserve">Available at: </w:t>
                  </w:r>
                  <w:r>
                    <w:rPr>
                      <w:noProof/>
                      <w:u w:val="single"/>
                    </w:rPr>
                    <w:t>https://www.bat.com/products</w:t>
                  </w:r>
                  <w:r>
                    <w:rPr>
                      <w:noProof/>
                    </w:rPr>
                    <w:br/>
                    <w:t>[Accessed 25 08 2023].</w:t>
                  </w:r>
                </w:p>
                <w:p w14:paraId="1F515A1E" w14:textId="77777777" w:rsidR="00E61403" w:rsidRDefault="00E61403" w:rsidP="00E61403">
                  <w:pPr>
                    <w:pStyle w:val="Bibliography"/>
                    <w:rPr>
                      <w:noProof/>
                    </w:rPr>
                  </w:pPr>
                  <w:r>
                    <w:rPr>
                      <w:noProof/>
                    </w:rPr>
                    <w:t xml:space="preserve">bat, 2023. </w:t>
                  </w:r>
                  <w:r>
                    <w:rPr>
                      <w:i/>
                      <w:iCs/>
                      <w:noProof/>
                    </w:rPr>
                    <w:t xml:space="preserve">Youth access prevention. </w:t>
                  </w:r>
                  <w:r>
                    <w:rPr>
                      <w:noProof/>
                    </w:rPr>
                    <w:t xml:space="preserve">[Online] </w:t>
                  </w:r>
                  <w:r>
                    <w:rPr>
                      <w:noProof/>
                    </w:rPr>
                    <w:br/>
                    <w:t xml:space="preserve">Available at: </w:t>
                  </w:r>
                  <w:r>
                    <w:rPr>
                      <w:noProof/>
                      <w:u w:val="single"/>
                    </w:rPr>
                    <w:t>https://www.bat.com/yap</w:t>
                  </w:r>
                  <w:r>
                    <w:rPr>
                      <w:noProof/>
                    </w:rPr>
                    <w:br/>
                    <w:t>[Accessed 29 08 2023].</w:t>
                  </w:r>
                </w:p>
                <w:p w14:paraId="0EFAFE87" w14:textId="77777777" w:rsidR="00E61403" w:rsidRDefault="00E61403" w:rsidP="00E61403">
                  <w:pPr>
                    <w:pStyle w:val="Bibliography"/>
                    <w:rPr>
                      <w:noProof/>
                    </w:rPr>
                  </w:pPr>
                  <w:r>
                    <w:rPr>
                      <w:noProof/>
                    </w:rPr>
                    <w:t xml:space="preserve">BAT, n.d. </w:t>
                  </w:r>
                  <w:r>
                    <w:rPr>
                      <w:i/>
                      <w:iCs/>
                      <w:noProof/>
                    </w:rPr>
                    <w:t xml:space="preserve">Corporate social investment. </w:t>
                  </w:r>
                  <w:r>
                    <w:rPr>
                      <w:noProof/>
                    </w:rPr>
                    <w:t xml:space="preserve">[Online] </w:t>
                  </w:r>
                  <w:r>
                    <w:rPr>
                      <w:noProof/>
                    </w:rPr>
                    <w:br/>
                    <w:t xml:space="preserve">Available at: </w:t>
                  </w:r>
                  <w:r>
                    <w:rPr>
                      <w:noProof/>
                      <w:u w:val="single"/>
                    </w:rPr>
                    <w:t>https://www.bat.com/csi</w:t>
                  </w:r>
                  <w:r>
                    <w:rPr>
                      <w:noProof/>
                    </w:rPr>
                    <w:br/>
                    <w:t>[Accessed 15 August 2023].</w:t>
                  </w:r>
                </w:p>
                <w:p w14:paraId="4E033B69" w14:textId="77777777" w:rsidR="00E61403" w:rsidRDefault="00E61403" w:rsidP="00E61403">
                  <w:pPr>
                    <w:pStyle w:val="Bibliography"/>
                    <w:rPr>
                      <w:noProof/>
                    </w:rPr>
                  </w:pPr>
                  <w:r>
                    <w:rPr>
                      <w:noProof/>
                    </w:rPr>
                    <w:t xml:space="preserve">BAT, n.d. </w:t>
                  </w:r>
                  <w:r>
                    <w:rPr>
                      <w:i/>
                      <w:iCs/>
                      <w:noProof/>
                    </w:rPr>
                    <w:t xml:space="preserve">Global directory. </w:t>
                  </w:r>
                  <w:r>
                    <w:rPr>
                      <w:noProof/>
                    </w:rPr>
                    <w:t xml:space="preserve">[Online] </w:t>
                  </w:r>
                  <w:r>
                    <w:rPr>
                      <w:noProof/>
                    </w:rPr>
                    <w:br/>
                    <w:t xml:space="preserve">Available at: </w:t>
                  </w:r>
                  <w:r>
                    <w:rPr>
                      <w:noProof/>
                      <w:u w:val="single"/>
                    </w:rPr>
                    <w:t>https://www.bat.com/countries</w:t>
                  </w:r>
                  <w:r>
                    <w:rPr>
                      <w:noProof/>
                    </w:rPr>
                    <w:br/>
                    <w:t>[Accessed 20 08 2023].</w:t>
                  </w:r>
                </w:p>
                <w:p w14:paraId="6D0B1816" w14:textId="77777777" w:rsidR="00E61403" w:rsidRDefault="00E61403" w:rsidP="00E61403">
                  <w:pPr>
                    <w:pStyle w:val="Bibliography"/>
                    <w:rPr>
                      <w:noProof/>
                    </w:rPr>
                  </w:pPr>
                  <w:r>
                    <w:rPr>
                      <w:noProof/>
                    </w:rPr>
                    <w:lastRenderedPageBreak/>
                    <w:t xml:space="preserve">BAT, n.d. </w:t>
                  </w:r>
                  <w:r>
                    <w:rPr>
                      <w:i/>
                      <w:iCs/>
                      <w:noProof/>
                    </w:rPr>
                    <w:t xml:space="preserve">Responding to human rights allegations. </w:t>
                  </w:r>
                  <w:r>
                    <w:rPr>
                      <w:noProof/>
                    </w:rPr>
                    <w:t xml:space="preserve">[Online] </w:t>
                  </w:r>
                  <w:r>
                    <w:rPr>
                      <w:noProof/>
                    </w:rPr>
                    <w:br/>
                    <w:t xml:space="preserve">Available at: </w:t>
                  </w:r>
                  <w:r>
                    <w:rPr>
                      <w:noProof/>
                      <w:u w:val="single"/>
                    </w:rPr>
                    <w:t>https://www.bat.com/humanrights/respond</w:t>
                  </w:r>
                  <w:r>
                    <w:rPr>
                      <w:noProof/>
                    </w:rPr>
                    <w:br/>
                    <w:t>[Accessed 24 08 2023].</w:t>
                  </w:r>
                </w:p>
                <w:p w14:paraId="5DA8083D" w14:textId="77777777" w:rsidR="00E61403" w:rsidRDefault="00E61403" w:rsidP="00E61403">
                  <w:pPr>
                    <w:pStyle w:val="Bibliography"/>
                    <w:rPr>
                      <w:noProof/>
                    </w:rPr>
                  </w:pPr>
                  <w:r>
                    <w:rPr>
                      <w:noProof/>
                    </w:rPr>
                    <w:t xml:space="preserve">BAT, n.d. </w:t>
                  </w:r>
                  <w:r>
                    <w:rPr>
                      <w:i/>
                      <w:iCs/>
                      <w:noProof/>
                    </w:rPr>
                    <w:t xml:space="preserve">Supply chain management. </w:t>
                  </w:r>
                  <w:r>
                    <w:rPr>
                      <w:noProof/>
                    </w:rPr>
                    <w:t xml:space="preserve">[Online] </w:t>
                  </w:r>
                  <w:r>
                    <w:rPr>
                      <w:noProof/>
                    </w:rPr>
                    <w:br/>
                    <w:t xml:space="preserve">Available at: </w:t>
                  </w:r>
                  <w:r>
                    <w:rPr>
                      <w:noProof/>
                      <w:u w:val="single"/>
                    </w:rPr>
                    <w:t>https://www.bat.com/group/sites/UK__CRHJSY.nsf/vwPagesWebLive/DOC88FUS#:~:text=Tobacco%20supply%20chain&amp;text=The%20majority%20of%20our%20tobacco,with%20an%20estimated%20190%2C000%2B%20farmers.</w:t>
                  </w:r>
                  <w:r>
                    <w:rPr>
                      <w:noProof/>
                    </w:rPr>
                    <w:br/>
                    <w:t>[Accessed 24 08 2023].</w:t>
                  </w:r>
                </w:p>
                <w:p w14:paraId="1250FCEE" w14:textId="77777777" w:rsidR="00E61403" w:rsidRDefault="00E61403" w:rsidP="00E61403">
                  <w:pPr>
                    <w:pStyle w:val="Bibliography"/>
                    <w:rPr>
                      <w:noProof/>
                    </w:rPr>
                  </w:pPr>
                  <w:r>
                    <w:rPr>
                      <w:noProof/>
                    </w:rPr>
                    <w:t xml:space="preserve">BAT, n.d. </w:t>
                  </w:r>
                  <w:r>
                    <w:rPr>
                      <w:i/>
                      <w:iCs/>
                      <w:noProof/>
                    </w:rPr>
                    <w:t xml:space="preserve">Working with retailers. </w:t>
                  </w:r>
                  <w:r>
                    <w:rPr>
                      <w:noProof/>
                    </w:rPr>
                    <w:t xml:space="preserve">[Online] </w:t>
                  </w:r>
                  <w:r>
                    <w:rPr>
                      <w:noProof/>
                    </w:rPr>
                    <w:br/>
                    <w:t xml:space="preserve">Available at: </w:t>
                  </w:r>
                  <w:r>
                    <w:rPr>
                      <w:noProof/>
                      <w:u w:val="single"/>
                    </w:rPr>
                    <w:t>https://www.bat.com/distribution</w:t>
                  </w:r>
                  <w:r>
                    <w:rPr>
                      <w:noProof/>
                    </w:rPr>
                    <w:br/>
                    <w:t>[Accessed 2023 July 2023].</w:t>
                  </w:r>
                </w:p>
                <w:p w14:paraId="4803F819" w14:textId="77777777" w:rsidR="00E61403" w:rsidRDefault="00E61403" w:rsidP="00E61403">
                  <w:pPr>
                    <w:pStyle w:val="Bibliography"/>
                    <w:rPr>
                      <w:noProof/>
                    </w:rPr>
                  </w:pPr>
                  <w:r>
                    <w:rPr>
                      <w:noProof/>
                    </w:rPr>
                    <w:t xml:space="preserve">Blythe, J., 2019. </w:t>
                  </w:r>
                  <w:r>
                    <w:rPr>
                      <w:i/>
                      <w:iCs/>
                      <w:noProof/>
                    </w:rPr>
                    <w:t xml:space="preserve">ESSENTIALS OF MARKETING. </w:t>
                  </w:r>
                  <w:r>
                    <w:rPr>
                      <w:noProof/>
                    </w:rPr>
                    <w:t>Third ed. Harlow, England: Pearson education.</w:t>
                  </w:r>
                </w:p>
                <w:p w14:paraId="5B51B56A" w14:textId="77777777" w:rsidR="00E61403" w:rsidRDefault="00E61403" w:rsidP="00E61403">
                  <w:pPr>
                    <w:pStyle w:val="Bibliography"/>
                    <w:rPr>
                      <w:noProof/>
                    </w:rPr>
                  </w:pPr>
                  <w:r>
                    <w:rPr>
                      <w:noProof/>
                    </w:rPr>
                    <w:t xml:space="preserve">British American Tobacco (BAT), 1902-2021. Our history – a timeline. </w:t>
                  </w:r>
                  <w:r>
                    <w:rPr>
                      <w:i/>
                      <w:iCs/>
                      <w:noProof/>
                    </w:rPr>
                    <w:t>We were founded in 1902 – find out we’ve evolved since then</w:t>
                  </w:r>
                  <w:r>
                    <w:rPr>
                      <w:noProof/>
                    </w:rPr>
                    <w:t xml:space="preserve">, March. </w:t>
                  </w:r>
                </w:p>
                <w:p w14:paraId="68A997A5" w14:textId="77777777" w:rsidR="00E61403" w:rsidRDefault="00E61403" w:rsidP="00E61403">
                  <w:pPr>
                    <w:pStyle w:val="Bibliography"/>
                    <w:rPr>
                      <w:noProof/>
                    </w:rPr>
                  </w:pPr>
                  <w:r>
                    <w:rPr>
                      <w:noProof/>
                    </w:rPr>
                    <w:t xml:space="preserve">British American Tobacco (BAT), n.d. </w:t>
                  </w:r>
                  <w:r>
                    <w:rPr>
                      <w:i/>
                      <w:iCs/>
                      <w:noProof/>
                    </w:rPr>
                    <w:t xml:space="preserve">Product Science - More Choice Less Risk. </w:t>
                  </w:r>
                  <w:r>
                    <w:rPr>
                      <w:noProof/>
                    </w:rPr>
                    <w:t xml:space="preserve">[Online] </w:t>
                  </w:r>
                  <w:r>
                    <w:rPr>
                      <w:noProof/>
                    </w:rPr>
                    <w:br/>
                    <w:t xml:space="preserve">Available at: </w:t>
                  </w:r>
                  <w:r>
                    <w:rPr>
                      <w:noProof/>
                      <w:u w:val="single"/>
                    </w:rPr>
                    <w:t>https://www.bat.com/group/sites/UK__CRHJSY.nsf/vwPagesWebLive/DOCS4JBQ</w:t>
                  </w:r>
                  <w:r>
                    <w:rPr>
                      <w:noProof/>
                    </w:rPr>
                    <w:br/>
                    <w:t>[Accessed 31 July 2023].</w:t>
                  </w:r>
                </w:p>
                <w:p w14:paraId="4D2B839C" w14:textId="77777777" w:rsidR="00E61403" w:rsidRDefault="00E61403" w:rsidP="00E61403">
                  <w:pPr>
                    <w:pStyle w:val="Bibliography"/>
                    <w:rPr>
                      <w:noProof/>
                    </w:rPr>
                  </w:pPr>
                  <w:r>
                    <w:rPr>
                      <w:noProof/>
                    </w:rPr>
                    <w:t xml:space="preserve">British American Tobacco, 2022a. </w:t>
                  </w:r>
                  <w:r>
                    <w:rPr>
                      <w:i/>
                      <w:iCs/>
                      <w:noProof/>
                    </w:rPr>
                    <w:t xml:space="preserve">Building A Better Tomorrow™. </w:t>
                  </w:r>
                  <w:r>
                    <w:rPr>
                      <w:noProof/>
                    </w:rPr>
                    <w:t xml:space="preserve">[Online] </w:t>
                  </w:r>
                  <w:r>
                    <w:rPr>
                      <w:noProof/>
                    </w:rPr>
                    <w:br/>
                    <w:t xml:space="preserve">Available at: </w:t>
                  </w:r>
                  <w:r>
                    <w:rPr>
                      <w:noProof/>
                      <w:u w:val="single"/>
                    </w:rPr>
                    <w:t>https://www.bat.com/group/sites/UK__9D9KCY.nsf/vwPagesWebLive/DOC56HHG#:~:text=Our%20mission%20is%20to%20anticipate,senses%20of%20adult%20consumers%20worldwide.</w:t>
                  </w:r>
                  <w:r>
                    <w:rPr>
                      <w:noProof/>
                    </w:rPr>
                    <w:br/>
                    <w:t>[Accessed 11 July 2023].</w:t>
                  </w:r>
                </w:p>
                <w:p w14:paraId="1964DC61" w14:textId="77777777" w:rsidR="00E61403" w:rsidRDefault="00E61403" w:rsidP="00E61403">
                  <w:pPr>
                    <w:pStyle w:val="Bibliography"/>
                    <w:rPr>
                      <w:noProof/>
                    </w:rPr>
                  </w:pPr>
                  <w:r>
                    <w:rPr>
                      <w:noProof/>
                    </w:rPr>
                    <w:t xml:space="preserve">British American Tobacco, 2022b. </w:t>
                  </w:r>
                  <w:r>
                    <w:rPr>
                      <w:i/>
                      <w:iCs/>
                      <w:noProof/>
                    </w:rPr>
                    <w:t xml:space="preserve">Combined Annual and ESG Report. </w:t>
                  </w:r>
                  <w:r>
                    <w:rPr>
                      <w:noProof/>
                    </w:rPr>
                    <w:t xml:space="preserve">[Online] </w:t>
                  </w:r>
                  <w:r>
                    <w:rPr>
                      <w:noProof/>
                    </w:rPr>
                    <w:br/>
                    <w:t xml:space="preserve">Available at: </w:t>
                  </w:r>
                  <w:r>
                    <w:rPr>
                      <w:noProof/>
                      <w:u w:val="single"/>
                    </w:rPr>
                    <w:t>https://www.bat.com/group/sites/UK__9D9KCY.nsf/vwPagesWebLive/DOCPGKST</w:t>
                  </w:r>
                  <w:r>
                    <w:rPr>
                      <w:noProof/>
                    </w:rPr>
                    <w:br/>
                    <w:t>[Accessed 11 July 2023].</w:t>
                  </w:r>
                </w:p>
                <w:p w14:paraId="4D672D82" w14:textId="77777777" w:rsidR="00E61403" w:rsidRDefault="00E61403" w:rsidP="00E61403">
                  <w:pPr>
                    <w:pStyle w:val="Bibliography"/>
                    <w:rPr>
                      <w:noProof/>
                    </w:rPr>
                  </w:pPr>
                  <w:r>
                    <w:rPr>
                      <w:noProof/>
                    </w:rPr>
                    <w:t xml:space="preserve">British American Tobacco, 2023. </w:t>
                  </w:r>
                  <w:r>
                    <w:rPr>
                      <w:i/>
                      <w:iCs/>
                      <w:noProof/>
                    </w:rPr>
                    <w:t xml:space="preserve">BRITISH AMERICAN TOBACCO p.l.c.. </w:t>
                  </w:r>
                  <w:r>
                    <w:rPr>
                      <w:noProof/>
                    </w:rPr>
                    <w:t xml:space="preserve">[Online] </w:t>
                  </w:r>
                  <w:r>
                    <w:rPr>
                      <w:noProof/>
                    </w:rPr>
                    <w:br/>
                    <w:t xml:space="preserve">Available at: </w:t>
                  </w:r>
                  <w:r>
                    <w:rPr>
                      <w:noProof/>
                      <w:u w:val="single"/>
                    </w:rPr>
                    <w:t>https://www.bat.com/group/sites/UK__9D9KCY.nsf/vwPagesWebLive/DOCNUNN9/$file/FY_2022_Announcement.pdf</w:t>
                  </w:r>
                  <w:r>
                    <w:rPr>
                      <w:noProof/>
                    </w:rPr>
                    <w:br/>
                    <w:t>[Accessed 31 July 2023].</w:t>
                  </w:r>
                </w:p>
                <w:p w14:paraId="0A49BDE1" w14:textId="77777777" w:rsidR="00E61403" w:rsidRDefault="00E61403" w:rsidP="00E61403">
                  <w:pPr>
                    <w:pStyle w:val="Bibliography"/>
                    <w:rPr>
                      <w:noProof/>
                    </w:rPr>
                  </w:pPr>
                  <w:r>
                    <w:rPr>
                      <w:noProof/>
                    </w:rPr>
                    <w:t xml:space="preserve">British American Tobacco, 2023. </w:t>
                  </w:r>
                  <w:r>
                    <w:rPr>
                      <w:i/>
                      <w:iCs/>
                      <w:noProof/>
                    </w:rPr>
                    <w:t xml:space="preserve">Building Brands. </w:t>
                  </w:r>
                  <w:r>
                    <w:rPr>
                      <w:noProof/>
                    </w:rPr>
                    <w:t xml:space="preserve">[Online] </w:t>
                  </w:r>
                  <w:r>
                    <w:rPr>
                      <w:noProof/>
                    </w:rPr>
                    <w:br/>
                    <w:t xml:space="preserve">Available at: </w:t>
                  </w:r>
                  <w:r>
                    <w:rPr>
                      <w:noProof/>
                      <w:u w:val="single"/>
                    </w:rPr>
                    <w:lastRenderedPageBreak/>
                    <w:t>https://www.bat.com/group/sites/UK__CRHJSY.nsf/vwPagesWebLive/DOAWUGEB</w:t>
                  </w:r>
                  <w:r>
                    <w:rPr>
                      <w:noProof/>
                    </w:rPr>
                    <w:br/>
                    <w:t>[Accessed 31 July 2023].</w:t>
                  </w:r>
                </w:p>
                <w:p w14:paraId="4A06188F" w14:textId="77777777" w:rsidR="00E61403" w:rsidRDefault="00E61403" w:rsidP="00E61403">
                  <w:pPr>
                    <w:pStyle w:val="Bibliography"/>
                    <w:rPr>
                      <w:noProof/>
                    </w:rPr>
                  </w:pPr>
                  <w:r>
                    <w:rPr>
                      <w:noProof/>
                    </w:rPr>
                    <w:t xml:space="preserve">British American tobacco, 2023. </w:t>
                  </w:r>
                  <w:r>
                    <w:rPr>
                      <w:i/>
                      <w:iCs/>
                      <w:noProof/>
                    </w:rPr>
                    <w:t xml:space="preserve">Farmer livelihoods and sustainable agriculture. </w:t>
                  </w:r>
                  <w:r>
                    <w:rPr>
                      <w:noProof/>
                    </w:rPr>
                    <w:t xml:space="preserve">[Online] </w:t>
                  </w:r>
                  <w:r>
                    <w:rPr>
                      <w:noProof/>
                    </w:rPr>
                    <w:br/>
                    <w:t xml:space="preserve">Available at: </w:t>
                  </w:r>
                  <w:r>
                    <w:rPr>
                      <w:noProof/>
                      <w:u w:val="single"/>
                    </w:rPr>
                    <w:t>Farmer livelihoods and sustainable agriculture</w:t>
                  </w:r>
                  <w:r>
                    <w:rPr>
                      <w:noProof/>
                    </w:rPr>
                    <w:br/>
                    <w:t>[Accessed 29 08 2023].</w:t>
                  </w:r>
                </w:p>
                <w:p w14:paraId="66E90C26" w14:textId="77777777" w:rsidR="00E61403" w:rsidRDefault="00E61403" w:rsidP="00E61403">
                  <w:pPr>
                    <w:pStyle w:val="Bibliography"/>
                    <w:rPr>
                      <w:noProof/>
                    </w:rPr>
                  </w:pPr>
                  <w:r>
                    <w:rPr>
                      <w:noProof/>
                    </w:rPr>
                    <w:t xml:space="preserve">British American tobacco, 2023. </w:t>
                  </w:r>
                  <w:r>
                    <w:rPr>
                      <w:i/>
                      <w:iCs/>
                      <w:noProof/>
                    </w:rPr>
                    <w:t xml:space="preserve">Water. </w:t>
                  </w:r>
                  <w:r>
                    <w:rPr>
                      <w:noProof/>
                    </w:rPr>
                    <w:t xml:space="preserve">[Online] </w:t>
                  </w:r>
                  <w:r>
                    <w:rPr>
                      <w:noProof/>
                    </w:rPr>
                    <w:br/>
                    <w:t xml:space="preserve">Available at: </w:t>
                  </w:r>
                  <w:r>
                    <w:rPr>
                      <w:noProof/>
                      <w:u w:val="single"/>
                    </w:rPr>
                    <w:t>https://www.bat.com/group/sites/UK__9D9KCY.nsf/vwPagesWebLive/DOC88FES#:~:text=Water%20stewardship%20in%20our%20operations&amp;text=Our%202025%20targets%20are%3A,achieve%2030%25%20of%20water%20recycled</w:t>
                  </w:r>
                  <w:r>
                    <w:rPr>
                      <w:noProof/>
                    </w:rPr>
                    <w:br/>
                    <w:t>[Accessed 29 08 2023].</w:t>
                  </w:r>
                </w:p>
                <w:p w14:paraId="158404B8" w14:textId="77777777" w:rsidR="00E61403" w:rsidRDefault="00E61403" w:rsidP="00E61403">
                  <w:pPr>
                    <w:pStyle w:val="Bibliography"/>
                    <w:rPr>
                      <w:noProof/>
                    </w:rPr>
                  </w:pPr>
                  <w:r>
                    <w:rPr>
                      <w:noProof/>
                    </w:rPr>
                    <w:t xml:space="preserve">british american tobacco, 2023. </w:t>
                  </w:r>
                  <w:r>
                    <w:rPr>
                      <w:i/>
                      <w:iCs/>
                      <w:noProof/>
                    </w:rPr>
                    <w:t xml:space="preserve">Who we are. </w:t>
                  </w:r>
                  <w:r>
                    <w:rPr>
                      <w:noProof/>
                    </w:rPr>
                    <w:t xml:space="preserve">[Online] </w:t>
                  </w:r>
                  <w:r>
                    <w:rPr>
                      <w:noProof/>
                    </w:rPr>
                    <w:br/>
                    <w:t xml:space="preserve">Available at: </w:t>
                  </w:r>
                  <w:r>
                    <w:rPr>
                      <w:noProof/>
                      <w:u w:val="single"/>
                    </w:rPr>
                    <w:t>https://www.bat.com/wearebat/#:~:text=We%20are%20a%20leading%20FTSE,than%2050%2C000%20BAT%20people%20worldwide.</w:t>
                  </w:r>
                  <w:r>
                    <w:rPr>
                      <w:noProof/>
                    </w:rPr>
                    <w:br/>
                    <w:t>[Accessed 1 09 2023].</w:t>
                  </w:r>
                </w:p>
                <w:p w14:paraId="04B5C470" w14:textId="77777777" w:rsidR="00E61403" w:rsidRDefault="00E61403" w:rsidP="00E61403">
                  <w:pPr>
                    <w:pStyle w:val="Bibliography"/>
                    <w:rPr>
                      <w:noProof/>
                    </w:rPr>
                  </w:pPr>
                  <w:r>
                    <w:rPr>
                      <w:noProof/>
                    </w:rPr>
                    <w:t xml:space="preserve">Department of Health and Social Care, Sunak, R. &amp; Brien, N. O., 2023. </w:t>
                  </w:r>
                  <w:r>
                    <w:rPr>
                      <w:i/>
                      <w:iCs/>
                      <w:noProof/>
                    </w:rPr>
                    <w:t xml:space="preserve">No more free vapes for kids. </w:t>
                  </w:r>
                  <w:r>
                    <w:rPr>
                      <w:noProof/>
                    </w:rPr>
                    <w:t xml:space="preserve">[Online] </w:t>
                  </w:r>
                  <w:r>
                    <w:rPr>
                      <w:noProof/>
                    </w:rPr>
                    <w:br/>
                    <w:t xml:space="preserve">Available at: </w:t>
                  </w:r>
                  <w:r>
                    <w:rPr>
                      <w:noProof/>
                      <w:u w:val="single"/>
                    </w:rPr>
                    <w:t>https://www.gov.uk/government/news/no-more-free-vapes-for-kids</w:t>
                  </w:r>
                  <w:r>
                    <w:rPr>
                      <w:noProof/>
                    </w:rPr>
                    <w:br/>
                    <w:t>[Accessed 30 July 2023].</w:t>
                  </w:r>
                </w:p>
                <w:p w14:paraId="4C3DBC00" w14:textId="77777777" w:rsidR="00E61403" w:rsidRDefault="00E61403" w:rsidP="00E61403">
                  <w:pPr>
                    <w:pStyle w:val="Bibliography"/>
                    <w:rPr>
                      <w:noProof/>
                    </w:rPr>
                  </w:pPr>
                  <w:r>
                    <w:rPr>
                      <w:noProof/>
                    </w:rPr>
                    <w:t xml:space="preserve">Gamble, J., E., P., M. A. &amp; Thompsan Jr, A. A., 2015. </w:t>
                  </w:r>
                  <w:r>
                    <w:rPr>
                      <w:i/>
                      <w:iCs/>
                      <w:noProof/>
                    </w:rPr>
                    <w:t xml:space="preserve">Essentials of Strategic Management: The Quest for Competitive Advantage.. </w:t>
                  </w:r>
                  <w:r>
                    <w:rPr>
                      <w:noProof/>
                    </w:rPr>
                    <w:t>4 ed. New York: McGraw-Hill Education.</w:t>
                  </w:r>
                </w:p>
                <w:p w14:paraId="7762387E" w14:textId="77777777" w:rsidR="00E61403" w:rsidRDefault="00E61403" w:rsidP="00E61403">
                  <w:pPr>
                    <w:pStyle w:val="Bibliography"/>
                    <w:rPr>
                      <w:noProof/>
                    </w:rPr>
                  </w:pPr>
                  <w:r>
                    <w:rPr>
                      <w:noProof/>
                    </w:rPr>
                    <w:t xml:space="preserve">Geneva, 2021. </w:t>
                  </w:r>
                  <w:r>
                    <w:rPr>
                      <w:i/>
                      <w:iCs/>
                      <w:noProof/>
                    </w:rPr>
                    <w:t xml:space="preserve">Tobacco use falling: WHO urges countries to invest in helping more people to quit tobacco. </w:t>
                  </w:r>
                  <w:r>
                    <w:rPr>
                      <w:noProof/>
                    </w:rPr>
                    <w:t xml:space="preserve">[Online] </w:t>
                  </w:r>
                  <w:r>
                    <w:rPr>
                      <w:noProof/>
                    </w:rPr>
                    <w:br/>
                    <w:t xml:space="preserve">Available at: </w:t>
                  </w:r>
                  <w:r>
                    <w:rPr>
                      <w:noProof/>
                      <w:u w:val="single"/>
                    </w:rPr>
                    <w:t>https://www.who.int/news/item/16-11-2021-tobacco-use-falling-who-urges-countries-to-invest-in-helping-more-people-to-quit-tobacco</w:t>
                  </w:r>
                  <w:r>
                    <w:rPr>
                      <w:noProof/>
                    </w:rPr>
                    <w:br/>
                    <w:t>[Accessed 24 08 2023].</w:t>
                  </w:r>
                </w:p>
                <w:p w14:paraId="0E1E3A94" w14:textId="77777777" w:rsidR="00E61403" w:rsidRDefault="00E61403" w:rsidP="00E61403">
                  <w:pPr>
                    <w:pStyle w:val="Bibliography"/>
                    <w:rPr>
                      <w:noProof/>
                    </w:rPr>
                  </w:pPr>
                  <w:r>
                    <w:rPr>
                      <w:noProof/>
                    </w:rPr>
                    <w:t xml:space="preserve">GlobalData, 2023. </w:t>
                  </w:r>
                  <w:r>
                    <w:rPr>
                      <w:i/>
                      <w:iCs/>
                      <w:noProof/>
                    </w:rPr>
                    <w:t xml:space="preserve">British American Tobacco Plc: Competitors. </w:t>
                  </w:r>
                  <w:r>
                    <w:rPr>
                      <w:noProof/>
                    </w:rPr>
                    <w:t xml:space="preserve">[Online] </w:t>
                  </w:r>
                  <w:r>
                    <w:rPr>
                      <w:noProof/>
                    </w:rPr>
                    <w:br/>
                    <w:t xml:space="preserve">Available at: </w:t>
                  </w:r>
                  <w:r>
                    <w:rPr>
                      <w:noProof/>
                      <w:u w:val="single"/>
                    </w:rPr>
                    <w:t>https://www.globaldata.com/company-profile/british-american-tobacco-plc/competitors/</w:t>
                  </w:r>
                  <w:r>
                    <w:rPr>
                      <w:noProof/>
                    </w:rPr>
                    <w:br/>
                    <w:t>[Accessed 24 08 2023].</w:t>
                  </w:r>
                </w:p>
                <w:p w14:paraId="38B9FC89" w14:textId="77777777" w:rsidR="00E61403" w:rsidRDefault="00E61403" w:rsidP="00E61403">
                  <w:pPr>
                    <w:pStyle w:val="Bibliography"/>
                    <w:rPr>
                      <w:noProof/>
                    </w:rPr>
                  </w:pPr>
                  <w:r>
                    <w:rPr>
                      <w:noProof/>
                    </w:rPr>
                    <w:t xml:space="preserve">Grand view research, 2023. </w:t>
                  </w:r>
                  <w:r>
                    <w:rPr>
                      <w:i/>
                      <w:iCs/>
                      <w:noProof/>
                    </w:rPr>
                    <w:t xml:space="preserve">Tobacco Market Size, Share &amp; Trends Analysis Report By Product (Smokeless Tobacco, Cigarettes, Cigars &amp; Cigarillos, NGPs, Kretek), By Distribution Channel (Supermarket/Hypermarket, Online), By Region, And Segment Forecasts, 2023 - 2030. </w:t>
                  </w:r>
                  <w:r>
                    <w:rPr>
                      <w:noProof/>
                    </w:rPr>
                    <w:t xml:space="preserve">[Online] </w:t>
                  </w:r>
                  <w:r>
                    <w:rPr>
                      <w:noProof/>
                    </w:rPr>
                    <w:br/>
                    <w:t xml:space="preserve">Available at: </w:t>
                  </w:r>
                  <w:r>
                    <w:rPr>
                      <w:noProof/>
                      <w:u w:val="single"/>
                    </w:rPr>
                    <w:t>https://www.grandviewresearch.com/industry-analysis/tobacco-market#:~:text=The%20global%20tobacco%20market%20size,regions%20of%20Asia%20and%20Africa.</w:t>
                  </w:r>
                  <w:r>
                    <w:rPr>
                      <w:noProof/>
                    </w:rPr>
                    <w:br/>
                    <w:t>[Accessed 24 08 2023].</w:t>
                  </w:r>
                </w:p>
                <w:p w14:paraId="5219D328" w14:textId="77777777" w:rsidR="00E61403" w:rsidRDefault="00E61403" w:rsidP="00E61403">
                  <w:pPr>
                    <w:pStyle w:val="Bibliography"/>
                    <w:rPr>
                      <w:noProof/>
                    </w:rPr>
                  </w:pPr>
                  <w:r>
                    <w:rPr>
                      <w:noProof/>
                    </w:rPr>
                    <w:lastRenderedPageBreak/>
                    <w:t xml:space="preserve">Grant, P. R., 2022. </w:t>
                  </w:r>
                  <w:r>
                    <w:rPr>
                      <w:i/>
                      <w:iCs/>
                      <w:noProof/>
                    </w:rPr>
                    <w:t xml:space="preserve">The analysis of resources and capabilities: principles. </w:t>
                  </w:r>
                  <w:r>
                    <w:rPr>
                      <w:noProof/>
                    </w:rPr>
                    <w:t xml:space="preserve">[Online] </w:t>
                  </w:r>
                  <w:r>
                    <w:rPr>
                      <w:noProof/>
                    </w:rPr>
                    <w:br/>
                    <w:t xml:space="preserve">Available at: </w:t>
                  </w:r>
                  <w:r>
                    <w:rPr>
                      <w:noProof/>
                      <w:u w:val="single"/>
                    </w:rPr>
                    <w:t>https://hstalks-com.ezproxy.uwtsd.ac.uk/t/4871/the-analysis-of-resources-and-capabilities-princip/?business</w:t>
                  </w:r>
                  <w:r>
                    <w:rPr>
                      <w:noProof/>
                    </w:rPr>
                    <w:br/>
                    <w:t>[Accessed 14 August 2023].</w:t>
                  </w:r>
                </w:p>
                <w:p w14:paraId="43C698FF" w14:textId="77777777" w:rsidR="00E61403" w:rsidRDefault="00E61403" w:rsidP="00E61403">
                  <w:pPr>
                    <w:pStyle w:val="Bibliography"/>
                    <w:rPr>
                      <w:noProof/>
                    </w:rPr>
                  </w:pPr>
                  <w:r>
                    <w:rPr>
                      <w:noProof/>
                    </w:rPr>
                    <w:t xml:space="preserve">KPMG, 2021. </w:t>
                  </w:r>
                  <w:r>
                    <w:rPr>
                      <w:i/>
                      <w:iCs/>
                      <w:noProof/>
                    </w:rPr>
                    <w:t xml:space="preserve">KPMG report shows unprecedented rise in counterfeit cigarettes in the EU. </w:t>
                  </w:r>
                  <w:r>
                    <w:rPr>
                      <w:noProof/>
                    </w:rPr>
                    <w:t xml:space="preserve">[Online] </w:t>
                  </w:r>
                  <w:r>
                    <w:rPr>
                      <w:noProof/>
                    </w:rPr>
                    <w:br/>
                    <w:t xml:space="preserve">Available at: </w:t>
                  </w:r>
                  <w:r>
                    <w:rPr>
                      <w:noProof/>
                      <w:u w:val="single"/>
                    </w:rPr>
                    <w:t>https://www.pmi.com/our-business/illicit-trade-prevention/blog/kpmg-report-shows-unprecedented-rise-in-counterfeit-cigarettes-in-the-eu#:~:text=Overall%2C%20illicit%20cigarettes%E2%80%94which%20consist,2020%2C%20representing%2034.2%20billion%20cigarettes.</w:t>
                  </w:r>
                  <w:r>
                    <w:rPr>
                      <w:noProof/>
                    </w:rPr>
                    <w:br/>
                    <w:t>[Accessed 25 08 2023].</w:t>
                  </w:r>
                </w:p>
                <w:p w14:paraId="34E844F5" w14:textId="77777777" w:rsidR="00E61403" w:rsidRDefault="00E61403" w:rsidP="00E61403">
                  <w:pPr>
                    <w:pStyle w:val="Bibliography"/>
                    <w:rPr>
                      <w:noProof/>
                    </w:rPr>
                  </w:pPr>
                  <w:r>
                    <w:rPr>
                      <w:noProof/>
                    </w:rPr>
                    <w:t xml:space="preserve">Lynch, R., 2018. </w:t>
                  </w:r>
                  <w:r>
                    <w:rPr>
                      <w:i/>
                      <w:iCs/>
                      <w:noProof/>
                    </w:rPr>
                    <w:t xml:space="preserve">Strategic management. </w:t>
                  </w:r>
                  <w:r>
                    <w:rPr>
                      <w:noProof/>
                    </w:rPr>
                    <w:t>8 ed. Harlow, England : Pearson Education Limited.</w:t>
                  </w:r>
                </w:p>
                <w:p w14:paraId="4DAA2812" w14:textId="77777777" w:rsidR="00E61403" w:rsidRDefault="00E61403" w:rsidP="00E61403">
                  <w:pPr>
                    <w:pStyle w:val="Bibliography"/>
                    <w:rPr>
                      <w:noProof/>
                    </w:rPr>
                  </w:pPr>
                  <w:r>
                    <w:rPr>
                      <w:noProof/>
                    </w:rPr>
                    <w:t xml:space="preserve">Macrotrends, 2023. </w:t>
                  </w:r>
                  <w:r>
                    <w:rPr>
                      <w:i/>
                      <w:iCs/>
                      <w:noProof/>
                    </w:rPr>
                    <w:t xml:space="preserve">British American Tobacco Current Ratio 2010-2023 | BTI. </w:t>
                  </w:r>
                  <w:r>
                    <w:rPr>
                      <w:noProof/>
                    </w:rPr>
                    <w:t xml:space="preserve">[Online] </w:t>
                  </w:r>
                  <w:r>
                    <w:rPr>
                      <w:noProof/>
                    </w:rPr>
                    <w:br/>
                    <w:t xml:space="preserve">Available at: </w:t>
                  </w:r>
                  <w:r>
                    <w:rPr>
                      <w:noProof/>
                      <w:u w:val="single"/>
                    </w:rPr>
                    <w:t>https://www.macrotrends.net/stocks/charts/BTI/british-american-tobacco/current-ratio</w:t>
                  </w:r>
                  <w:r>
                    <w:rPr>
                      <w:noProof/>
                    </w:rPr>
                    <w:br/>
                    <w:t>[Accessed 20 08 2023].</w:t>
                  </w:r>
                </w:p>
                <w:p w14:paraId="13D015CE" w14:textId="77777777" w:rsidR="00E61403" w:rsidRDefault="00E61403" w:rsidP="00E61403">
                  <w:pPr>
                    <w:pStyle w:val="Bibliography"/>
                    <w:rPr>
                      <w:noProof/>
                    </w:rPr>
                  </w:pPr>
                  <w:r>
                    <w:rPr>
                      <w:noProof/>
                    </w:rPr>
                    <w:t xml:space="preserve">Mansouri, N. et al., 2020. </w:t>
                  </w:r>
                  <w:r>
                    <w:rPr>
                      <w:i/>
                      <w:iCs/>
                      <w:noProof/>
                    </w:rPr>
                    <w:t xml:space="preserve">Genotoxicity and phytotoxicity comparison of cigarette butt with cigarette ash. </w:t>
                  </w:r>
                  <w:r>
                    <w:rPr>
                      <w:noProof/>
                    </w:rPr>
                    <w:t xml:space="preserve">[Online] </w:t>
                  </w:r>
                  <w:r>
                    <w:rPr>
                      <w:noProof/>
                    </w:rPr>
                    <w:br/>
                    <w:t xml:space="preserve">Available at: </w:t>
                  </w:r>
                  <w:r>
                    <w:rPr>
                      <w:noProof/>
                      <w:u w:val="single"/>
                    </w:rPr>
                    <w:t>https://link.springer.com/article/10.1007/s11356-020-10080-z</w:t>
                  </w:r>
                  <w:r>
                    <w:rPr>
                      <w:noProof/>
                    </w:rPr>
                    <w:br/>
                    <w:t>[Accessed 30 July 2023].</w:t>
                  </w:r>
                </w:p>
                <w:p w14:paraId="30E13C74" w14:textId="77777777" w:rsidR="00E61403" w:rsidRDefault="00E61403" w:rsidP="00E61403">
                  <w:pPr>
                    <w:pStyle w:val="Bibliography"/>
                    <w:rPr>
                      <w:noProof/>
                    </w:rPr>
                  </w:pPr>
                  <w:r>
                    <w:rPr>
                      <w:noProof/>
                    </w:rPr>
                    <w:t xml:space="preserve">Naik, V., Akash, P. &amp; Jahan, I., 2023. </w:t>
                  </w:r>
                  <w:r>
                    <w:rPr>
                      <w:i/>
                      <w:iCs/>
                      <w:noProof/>
                    </w:rPr>
                    <w:t xml:space="preserve">Global Tobacco: Emerging Trends and Risks Posed to Investors. </w:t>
                  </w:r>
                  <w:r>
                    <w:rPr>
                      <w:noProof/>
                    </w:rPr>
                    <w:t xml:space="preserve">[Online] </w:t>
                  </w:r>
                  <w:r>
                    <w:rPr>
                      <w:noProof/>
                    </w:rPr>
                    <w:br/>
                    <w:t xml:space="preserve">Available at: </w:t>
                  </w:r>
                  <w:r>
                    <w:rPr>
                      <w:noProof/>
                      <w:u w:val="single"/>
                    </w:rPr>
                    <w:t>https://insights.issgovernance.com/posts/global-tobacco-emerging-trends-and-risks-posed-to-investors/#:~:text=Global%20Tobacco%20Trends,markets%20of%20Asia%20and%20Africa.</w:t>
                  </w:r>
                  <w:r>
                    <w:rPr>
                      <w:noProof/>
                    </w:rPr>
                    <w:br/>
                    <w:t>[Accessed 15 August 2023].</w:t>
                  </w:r>
                </w:p>
                <w:p w14:paraId="4BD905F5" w14:textId="77777777" w:rsidR="00E61403" w:rsidRDefault="00E61403" w:rsidP="00E61403">
                  <w:pPr>
                    <w:pStyle w:val="Bibliography"/>
                    <w:rPr>
                      <w:noProof/>
                    </w:rPr>
                  </w:pPr>
                  <w:r>
                    <w:rPr>
                      <w:noProof/>
                    </w:rPr>
                    <w:t xml:space="preserve">Oham, C. A. &amp; Okeke, O. J.-P., n.d. </w:t>
                  </w:r>
                  <w:r>
                    <w:rPr>
                      <w:i/>
                      <w:iCs/>
                      <w:noProof/>
                    </w:rPr>
                    <w:t xml:space="preserve">Strategic Formulation and Implementation of Social Entrepreneurs. </w:t>
                  </w:r>
                  <w:r>
                    <w:rPr>
                      <w:noProof/>
                    </w:rPr>
                    <w:t xml:space="preserve">[Online] </w:t>
                  </w:r>
                  <w:r>
                    <w:rPr>
                      <w:noProof/>
                    </w:rPr>
                    <w:br/>
                    <w:t xml:space="preserve">Available at: </w:t>
                  </w:r>
                  <w:r>
                    <w:rPr>
                      <w:noProof/>
                      <w:u w:val="single"/>
                    </w:rPr>
                    <w:t>https://www-igi-global-com.ezproxy.uwtsd.ac.uk/gateway/chapter/full-text-html/296022</w:t>
                  </w:r>
                  <w:r>
                    <w:rPr>
                      <w:noProof/>
                    </w:rPr>
                    <w:br/>
                    <w:t>[Accessed 7 August 2023].</w:t>
                  </w:r>
                </w:p>
                <w:p w14:paraId="5FC65D58" w14:textId="77777777" w:rsidR="00E61403" w:rsidRDefault="00E61403" w:rsidP="00E61403">
                  <w:pPr>
                    <w:pStyle w:val="Bibliography"/>
                    <w:rPr>
                      <w:noProof/>
                    </w:rPr>
                  </w:pPr>
                  <w:r>
                    <w:rPr>
                      <w:noProof/>
                    </w:rPr>
                    <w:t xml:space="preserve">Whittington, R. et al., 2019. </w:t>
                  </w:r>
                  <w:r>
                    <w:rPr>
                      <w:i/>
                      <w:iCs/>
                      <w:noProof/>
                    </w:rPr>
                    <w:t xml:space="preserve">Exploring Strategy, Text and Cases. </w:t>
                  </w:r>
                  <w:r>
                    <w:rPr>
                      <w:noProof/>
                    </w:rPr>
                    <w:t xml:space="preserve">[Online] </w:t>
                  </w:r>
                  <w:r>
                    <w:rPr>
                      <w:noProof/>
                    </w:rPr>
                    <w:br/>
                    <w:t xml:space="preserve">Available at: </w:t>
                  </w:r>
                  <w:r>
                    <w:rPr>
                      <w:noProof/>
                      <w:u w:val="single"/>
                    </w:rPr>
                    <w:t>https://ebookcentral.proquest.com/lib/trinity/detail.action?pq-origsite=primo&amp;docID=5987036</w:t>
                  </w:r>
                  <w:r>
                    <w:rPr>
                      <w:noProof/>
                    </w:rPr>
                    <w:br/>
                    <w:t>[Accessed 14 July 2023].</w:t>
                  </w:r>
                </w:p>
                <w:p w14:paraId="57F7F4E6" w14:textId="77777777" w:rsidR="00E61403" w:rsidRDefault="00E61403" w:rsidP="00E61403">
                  <w:pPr>
                    <w:pStyle w:val="Bibliography"/>
                    <w:rPr>
                      <w:noProof/>
                    </w:rPr>
                  </w:pPr>
                  <w:r>
                    <w:rPr>
                      <w:noProof/>
                    </w:rPr>
                    <w:t xml:space="preserve">Wood, M. B., 2013. </w:t>
                  </w:r>
                  <w:r>
                    <w:rPr>
                      <w:i/>
                      <w:iCs/>
                      <w:noProof/>
                    </w:rPr>
                    <w:t xml:space="preserve">Essential Guide to Marketing Planning. </w:t>
                  </w:r>
                  <w:r>
                    <w:rPr>
                      <w:noProof/>
                    </w:rPr>
                    <w:t>3 ed. Harlow: Pearson Education Limited.</w:t>
                  </w:r>
                </w:p>
                <w:p w14:paraId="5E7B0607" w14:textId="77777777" w:rsidR="00E61403" w:rsidRDefault="00E61403" w:rsidP="00E61403">
                  <w:pPr>
                    <w:pStyle w:val="Bibliography"/>
                    <w:rPr>
                      <w:noProof/>
                    </w:rPr>
                  </w:pPr>
                  <w:r>
                    <w:rPr>
                      <w:noProof/>
                    </w:rPr>
                    <w:lastRenderedPageBreak/>
                    <w:t xml:space="preserve">Zhang, H. et al., 2022. E-Cigarette Use and Regulation: A Comparative Analysis between the United States, the UK, and China. </w:t>
                  </w:r>
                  <w:r>
                    <w:rPr>
                      <w:i/>
                      <w:iCs/>
                      <w:noProof/>
                    </w:rPr>
                    <w:t xml:space="preserve">The American Journal of Bioethics, </w:t>
                  </w:r>
                  <w:r>
                    <w:rPr>
                      <w:noProof/>
                    </w:rPr>
                    <w:t>22(10).</w:t>
                  </w:r>
                </w:p>
                <w:p w14:paraId="4C0C0240" w14:textId="2F36E3EA" w:rsidR="005810D6" w:rsidRPr="00AD09C9" w:rsidRDefault="005810D6" w:rsidP="00E61403">
                  <w:pPr>
                    <w:spacing w:after="0" w:line="360" w:lineRule="auto"/>
                    <w:rPr>
                      <w:rFonts w:asciiTheme="majorBidi" w:hAnsiTheme="majorBidi" w:cstheme="majorBidi"/>
                    </w:rPr>
                  </w:pPr>
                  <w:r w:rsidRPr="00AD09C9">
                    <w:rPr>
                      <w:rFonts w:asciiTheme="majorBidi" w:hAnsiTheme="majorBidi" w:cstheme="majorBidi"/>
                      <w:b/>
                      <w:bCs/>
                      <w:noProof/>
                    </w:rPr>
                    <w:fldChar w:fldCharType="end"/>
                  </w:r>
                </w:p>
              </w:sdtContent>
            </w:sdt>
          </w:sdtContent>
        </w:sdt>
        <w:p w14:paraId="5144D66A" w14:textId="77777777" w:rsidR="00067308" w:rsidRPr="00AD09C9" w:rsidRDefault="00067308" w:rsidP="00B43979">
          <w:pPr>
            <w:spacing w:after="0" w:line="360" w:lineRule="auto"/>
            <w:rPr>
              <w:rFonts w:asciiTheme="majorBidi" w:hAnsiTheme="majorBidi" w:cstheme="majorBidi"/>
              <w:lang w:eastAsia="ja-JP"/>
            </w:rPr>
          </w:pPr>
        </w:p>
        <w:p w14:paraId="27D5C79C" w14:textId="3166F143" w:rsidR="009A6FFD" w:rsidRPr="00AD09C9" w:rsidRDefault="009A6FFD" w:rsidP="00B43979">
          <w:pPr>
            <w:spacing w:after="0" w:line="360" w:lineRule="auto"/>
            <w:rPr>
              <w:rFonts w:asciiTheme="majorBidi" w:hAnsiTheme="majorBidi" w:cstheme="majorBidi"/>
            </w:rPr>
          </w:pPr>
        </w:p>
        <w:p w14:paraId="55425D8C" w14:textId="79B54C72" w:rsidR="002E404B" w:rsidRPr="00AD09C9" w:rsidRDefault="002E404B" w:rsidP="00B43979">
          <w:pPr>
            <w:spacing w:after="0" w:line="360" w:lineRule="auto"/>
            <w:rPr>
              <w:rFonts w:asciiTheme="majorBidi" w:hAnsiTheme="majorBidi" w:cstheme="majorBidi"/>
            </w:rPr>
          </w:pPr>
        </w:p>
        <w:p w14:paraId="3B42AC72" w14:textId="5F73597A" w:rsidR="002E404B" w:rsidRPr="00AD09C9" w:rsidRDefault="002E404B" w:rsidP="00B43979">
          <w:pPr>
            <w:spacing w:after="0" w:line="360" w:lineRule="auto"/>
            <w:rPr>
              <w:rFonts w:asciiTheme="majorBidi" w:hAnsiTheme="majorBidi" w:cstheme="majorBidi"/>
            </w:rPr>
          </w:pPr>
        </w:p>
        <w:p w14:paraId="673C76B5" w14:textId="43C1D355" w:rsidR="002E404B" w:rsidRPr="00AD09C9" w:rsidRDefault="002E404B" w:rsidP="00B43979">
          <w:pPr>
            <w:spacing w:after="0" w:line="360" w:lineRule="auto"/>
            <w:rPr>
              <w:rFonts w:asciiTheme="majorBidi" w:hAnsiTheme="majorBidi" w:cstheme="majorBidi"/>
            </w:rPr>
          </w:pPr>
        </w:p>
        <w:p w14:paraId="10246C57" w14:textId="77777777" w:rsidR="00E316D4" w:rsidRPr="00AD09C9" w:rsidRDefault="00E316D4" w:rsidP="00B43979">
          <w:pPr>
            <w:spacing w:after="0" w:line="360" w:lineRule="auto"/>
            <w:rPr>
              <w:rFonts w:asciiTheme="majorBidi" w:hAnsiTheme="majorBidi" w:cstheme="majorBidi"/>
            </w:rPr>
          </w:pPr>
          <w:bookmarkStart w:id="45" w:name="_Toc144468833"/>
          <w:r w:rsidRPr="00AD09C9">
            <w:rPr>
              <w:rStyle w:val="Heading1Char"/>
              <w:rFonts w:asciiTheme="majorBidi" w:hAnsiTheme="majorBidi" w:cstheme="majorBidi"/>
            </w:rPr>
            <w:t>Appendix</w:t>
          </w:r>
          <w:bookmarkEnd w:id="45"/>
          <w:r w:rsidRPr="00AD09C9">
            <w:rPr>
              <w:rFonts w:asciiTheme="majorBidi" w:hAnsiTheme="majorBidi" w:cstheme="majorBidi"/>
            </w:rPr>
            <w:t xml:space="preserve"> (if any) </w:t>
          </w:r>
        </w:p>
        <w:p w14:paraId="0EC0A639" w14:textId="688774AA" w:rsidR="00A662D6" w:rsidRPr="00AD09C9" w:rsidRDefault="00EB51A1" w:rsidP="00B43979">
          <w:pPr>
            <w:pStyle w:val="Heading2"/>
            <w:spacing w:before="0"/>
            <w:rPr>
              <w:rFonts w:asciiTheme="majorBidi" w:hAnsiTheme="majorBidi"/>
            </w:rPr>
          </w:pPr>
          <w:bookmarkStart w:id="46" w:name="_Toc144468834"/>
          <w:r w:rsidRPr="00AD09C9">
            <w:rPr>
              <w:rFonts w:asciiTheme="majorBidi" w:hAnsiTheme="majorBidi"/>
            </w:rPr>
            <w:t>Appendix 1</w:t>
          </w:r>
          <w:r w:rsidR="00056FAF" w:rsidRPr="00AD09C9">
            <w:rPr>
              <w:rFonts w:asciiTheme="majorBidi" w:hAnsiTheme="majorBidi"/>
            </w:rPr>
            <w:t>:</w:t>
          </w:r>
          <w:bookmarkEnd w:id="46"/>
          <w:r w:rsidR="00056FAF" w:rsidRPr="00AD09C9">
            <w:rPr>
              <w:rFonts w:asciiTheme="majorBidi" w:hAnsiTheme="majorBidi"/>
            </w:rPr>
            <w:t xml:space="preserve"> </w:t>
          </w:r>
        </w:p>
        <w:p w14:paraId="2B2E8F15" w14:textId="019057A7" w:rsidR="00F625FC" w:rsidRPr="00AD09C9" w:rsidRDefault="00F625FC" w:rsidP="00B43979">
          <w:pPr>
            <w:spacing w:after="0" w:line="360" w:lineRule="auto"/>
            <w:rPr>
              <w:rFonts w:asciiTheme="majorBidi" w:hAnsiTheme="majorBidi" w:cstheme="majorBidi"/>
              <w:lang w:eastAsia="ja-JP"/>
            </w:rPr>
          </w:pPr>
          <w:r w:rsidRPr="00AD09C9">
            <w:rPr>
              <w:rFonts w:asciiTheme="majorBidi" w:hAnsiTheme="majorBidi" w:cstheme="majorBidi"/>
              <w:lang w:eastAsia="ja-JP"/>
            </w:rPr>
            <w:t>The UK government has shifted its stance on e-cigarettes from neutral to encouraging following Public Health England's "95% less harmful" evaluation in 2015. The UK Medicines and Healthcare products Regulatory Agency issued guidance on licensing vaping devices and nicotine-containing products as medicines in October 2021, potentially becoming the first country to prescribe digital cigarettes as a medical product to reduce smoking rates. Adult vaping prevalence in the UK has risen from 1.7% in 2012 to 7.1% in 2019, with long-term vapers growing. Between 2018 and 2020, the proportion of individuals using e-cigarettes for more than three years was 23.7, 29.3, and 39.2%.</w:t>
          </w:r>
          <w:r w:rsidR="002E5140" w:rsidRPr="00AD09C9">
            <w:rPr>
              <w:rFonts w:asciiTheme="majorBidi" w:hAnsiTheme="majorBidi" w:cstheme="majorBidi"/>
              <w:lang w:eastAsia="ja-JP"/>
            </w:rPr>
            <w:t xml:space="preserve"> </w:t>
          </w:r>
        </w:p>
        <w:p w14:paraId="733BAED4" w14:textId="77777777" w:rsidR="00373D57" w:rsidRDefault="00373D57" w:rsidP="00B43979">
          <w:pPr>
            <w:spacing w:after="0" w:line="360" w:lineRule="auto"/>
            <w:rPr>
              <w:rFonts w:asciiTheme="majorBidi" w:hAnsiTheme="majorBidi" w:cstheme="majorBidi"/>
              <w:b/>
              <w:bCs/>
              <w:i/>
              <w:iCs/>
            </w:rPr>
          </w:pPr>
        </w:p>
        <w:p w14:paraId="0042DD45" w14:textId="641776F6" w:rsidR="00E41477" w:rsidRPr="00AD09C9" w:rsidRDefault="00E41477" w:rsidP="00B43979">
          <w:pPr>
            <w:spacing w:after="0" w:line="360" w:lineRule="auto"/>
            <w:rPr>
              <w:rFonts w:asciiTheme="majorBidi" w:hAnsiTheme="majorBidi" w:cstheme="majorBidi"/>
              <w:b/>
              <w:bCs/>
              <w:i/>
              <w:iCs/>
            </w:rPr>
          </w:pPr>
          <w:r w:rsidRPr="00AD09C9">
            <w:rPr>
              <w:rFonts w:asciiTheme="majorBidi" w:hAnsiTheme="majorBidi" w:cstheme="majorBidi"/>
              <w:b/>
              <w:bCs/>
              <w:i/>
              <w:iCs/>
            </w:rPr>
            <w:t>Opportunity for BAT</w:t>
          </w:r>
        </w:p>
        <w:p w14:paraId="46AB8DAE" w14:textId="627A134A" w:rsidR="00E41477" w:rsidRPr="00AD09C9" w:rsidRDefault="00E41477" w:rsidP="00B43979">
          <w:pPr>
            <w:spacing w:after="0" w:line="360" w:lineRule="auto"/>
            <w:rPr>
              <w:rFonts w:asciiTheme="majorBidi" w:hAnsiTheme="majorBidi" w:cstheme="majorBidi"/>
              <w:b/>
              <w:bCs/>
              <w:i/>
              <w:iCs/>
            </w:rPr>
          </w:pPr>
          <w:r w:rsidRPr="00AD09C9">
            <w:rPr>
              <w:rFonts w:asciiTheme="majorBidi" w:hAnsiTheme="majorBidi" w:cstheme="majorBidi"/>
              <w:b/>
              <w:bCs/>
              <w:i/>
              <w:iCs/>
            </w:rPr>
            <w:t>Increased consumer expenditure in the United States</w:t>
          </w:r>
        </w:p>
        <w:p w14:paraId="3E671D35" w14:textId="77777777" w:rsidR="00E41477" w:rsidRPr="00AD09C9" w:rsidRDefault="00E41477" w:rsidP="00B43979">
          <w:pPr>
            <w:spacing w:after="0" w:line="360" w:lineRule="auto"/>
            <w:rPr>
              <w:rFonts w:asciiTheme="majorBidi" w:hAnsiTheme="majorBidi" w:cstheme="majorBidi"/>
            </w:rPr>
          </w:pPr>
          <w:r w:rsidRPr="00AD09C9">
            <w:rPr>
              <w:rFonts w:asciiTheme="majorBidi" w:hAnsiTheme="majorBidi" w:cstheme="majorBidi"/>
            </w:rPr>
            <w:t>The corporation may profit from an increase in consumer spending in the United States. Growing personal income, disposable personal income, and personal consumption expenditure all point to an increase in consumer spending in the United States, which could lead to increased purchases of the company's products and improved performance.</w:t>
          </w:r>
        </w:p>
        <w:p w14:paraId="3233866B" w14:textId="49378167" w:rsidR="00A662D6" w:rsidRPr="00AD09C9" w:rsidRDefault="00A662D6" w:rsidP="00B43979">
          <w:pPr>
            <w:tabs>
              <w:tab w:val="left" w:pos="214"/>
            </w:tabs>
            <w:spacing w:after="0" w:line="360" w:lineRule="auto"/>
            <w:rPr>
              <w:rFonts w:asciiTheme="majorBidi" w:hAnsiTheme="majorBidi" w:cstheme="majorBidi"/>
              <w:lang w:eastAsia="ja-JP"/>
            </w:rPr>
          </w:pPr>
        </w:p>
        <w:p w14:paraId="594D8AAF" w14:textId="77777777" w:rsidR="00A869B7" w:rsidRPr="00AD09C9" w:rsidRDefault="00A869B7" w:rsidP="00B43979">
          <w:pPr>
            <w:tabs>
              <w:tab w:val="left" w:pos="214"/>
            </w:tabs>
            <w:spacing w:after="0" w:line="360" w:lineRule="auto"/>
            <w:rPr>
              <w:rFonts w:asciiTheme="majorBidi" w:hAnsiTheme="majorBidi" w:cstheme="majorBidi"/>
              <w:lang w:eastAsia="ja-JP"/>
            </w:rPr>
          </w:pPr>
        </w:p>
        <w:p w14:paraId="514F7F0A" w14:textId="2F938B01" w:rsidR="00056FAF" w:rsidRDefault="00056FAF" w:rsidP="00B43979">
          <w:pPr>
            <w:pStyle w:val="Heading2"/>
            <w:spacing w:before="0"/>
            <w:rPr>
              <w:rFonts w:asciiTheme="majorBidi" w:hAnsiTheme="majorBidi"/>
            </w:rPr>
          </w:pPr>
          <w:bookmarkStart w:id="47" w:name="_Toc144468835"/>
          <w:r w:rsidRPr="00AD09C9">
            <w:rPr>
              <w:rFonts w:asciiTheme="majorBidi" w:hAnsiTheme="majorBidi"/>
            </w:rPr>
            <w:t>Appendix 2:</w:t>
          </w:r>
          <w:bookmarkEnd w:id="47"/>
          <w:r w:rsidRPr="00AD09C9">
            <w:rPr>
              <w:rFonts w:asciiTheme="majorBidi" w:hAnsiTheme="majorBidi"/>
            </w:rPr>
            <w:t xml:space="preserve"> </w:t>
          </w:r>
        </w:p>
        <w:p w14:paraId="3A7857F6" w14:textId="772A5966" w:rsidR="00FB63EC" w:rsidRPr="00FB63EC" w:rsidRDefault="00FB63EC" w:rsidP="00FB63EC">
          <w:pPr>
            <w:rPr>
              <w:lang w:eastAsia="ja-JP"/>
            </w:rPr>
          </w:pPr>
          <w:r>
            <w:rPr>
              <w:lang w:eastAsia="ja-JP"/>
            </w:rPr>
            <w:t>Content without references is self-analytical content while writing this report</w:t>
          </w:r>
        </w:p>
        <w:p w14:paraId="040C2D47" w14:textId="77777777" w:rsidR="004D1817" w:rsidRPr="00AD09C9" w:rsidRDefault="004D1817" w:rsidP="00B43979">
          <w:pPr>
            <w:spacing w:after="0" w:line="360" w:lineRule="auto"/>
            <w:rPr>
              <w:rFonts w:asciiTheme="majorBidi" w:hAnsiTheme="majorBidi" w:cstheme="majorBidi"/>
              <w:lang w:eastAsia="ja-JP"/>
            </w:rPr>
          </w:pPr>
        </w:p>
        <w:p w14:paraId="24A09722" w14:textId="2B8EAA09" w:rsidR="004D1817" w:rsidRPr="00AD09C9" w:rsidRDefault="004D1817" w:rsidP="00B43979">
          <w:pPr>
            <w:spacing w:after="0" w:line="360" w:lineRule="auto"/>
            <w:rPr>
              <w:rFonts w:asciiTheme="majorBidi" w:hAnsiTheme="majorBidi" w:cstheme="majorBidi"/>
              <w:lang w:eastAsia="ja-JP"/>
            </w:rPr>
          </w:pPr>
        </w:p>
        <w:p w14:paraId="7F96A547" w14:textId="6695CB7A" w:rsidR="00056FAF" w:rsidRPr="00AD09C9" w:rsidRDefault="00056FAF" w:rsidP="00B43979">
          <w:pPr>
            <w:spacing w:after="0" w:line="360" w:lineRule="auto"/>
            <w:rPr>
              <w:rFonts w:asciiTheme="majorBidi" w:hAnsiTheme="majorBidi" w:cstheme="majorBidi"/>
              <w:lang w:eastAsia="ja-JP"/>
            </w:rPr>
          </w:pPr>
        </w:p>
        <w:p w14:paraId="474EC1D6" w14:textId="24E1B715" w:rsidR="00DB139F" w:rsidRPr="00AD09C9" w:rsidRDefault="00DB139F" w:rsidP="00B43979">
          <w:pPr>
            <w:spacing w:after="0" w:line="360" w:lineRule="auto"/>
            <w:rPr>
              <w:rFonts w:asciiTheme="majorBidi" w:hAnsiTheme="majorBidi" w:cstheme="majorBidi"/>
              <w:lang w:eastAsia="ja-JP"/>
            </w:rPr>
          </w:pPr>
        </w:p>
        <w:p w14:paraId="341CC317" w14:textId="77777777" w:rsidR="003D1766" w:rsidRPr="00AD09C9" w:rsidRDefault="003D1766" w:rsidP="00B43979">
          <w:pPr>
            <w:spacing w:after="0" w:line="360" w:lineRule="auto"/>
            <w:rPr>
              <w:rFonts w:asciiTheme="majorBidi" w:hAnsiTheme="majorBidi" w:cstheme="majorBidi"/>
              <w:lang w:eastAsia="ja-JP"/>
            </w:rPr>
          </w:pPr>
        </w:p>
        <w:p w14:paraId="226F3817" w14:textId="7A3F3B3F" w:rsidR="005F7B4C" w:rsidRPr="00AD09C9" w:rsidRDefault="005F7B4C" w:rsidP="00B43979">
          <w:pPr>
            <w:spacing w:after="0" w:line="360" w:lineRule="auto"/>
            <w:jc w:val="both"/>
            <w:rPr>
              <w:rFonts w:asciiTheme="majorBidi" w:hAnsiTheme="majorBidi" w:cstheme="majorBidi"/>
              <w:szCs w:val="24"/>
            </w:rPr>
          </w:pPr>
        </w:p>
        <w:p w14:paraId="643D97C5" w14:textId="77777777" w:rsidR="005F7B4C" w:rsidRPr="00AD09C9" w:rsidRDefault="005F7B4C" w:rsidP="00B43979">
          <w:pPr>
            <w:pStyle w:val="Heading1"/>
            <w:spacing w:before="0" w:after="0" w:line="360" w:lineRule="auto"/>
            <w:rPr>
              <w:rFonts w:asciiTheme="majorBidi" w:hAnsiTheme="majorBidi" w:cstheme="majorBidi"/>
            </w:rPr>
          </w:pPr>
        </w:p>
        <w:p w14:paraId="29F45F6C" w14:textId="77777777" w:rsidR="005F7B4C" w:rsidRPr="00AD09C9" w:rsidRDefault="005F7B4C" w:rsidP="00B43979">
          <w:pPr>
            <w:pStyle w:val="Heading1"/>
            <w:spacing w:before="0" w:after="0" w:line="360" w:lineRule="auto"/>
            <w:rPr>
              <w:rFonts w:asciiTheme="majorBidi" w:hAnsiTheme="majorBidi" w:cstheme="majorBidi"/>
            </w:rPr>
          </w:pPr>
        </w:p>
        <w:p w14:paraId="1EFD7992" w14:textId="77777777" w:rsidR="005F7B4C" w:rsidRPr="00AD09C9" w:rsidRDefault="005F7B4C" w:rsidP="00B43979">
          <w:pPr>
            <w:pStyle w:val="Heading1"/>
            <w:spacing w:before="0" w:after="0" w:line="360" w:lineRule="auto"/>
            <w:rPr>
              <w:rFonts w:asciiTheme="majorBidi" w:hAnsiTheme="majorBidi" w:cstheme="majorBidi"/>
            </w:rPr>
          </w:pPr>
        </w:p>
        <w:p w14:paraId="7D2D8684" w14:textId="77777777" w:rsidR="005F7B4C" w:rsidRPr="00AD09C9" w:rsidRDefault="005F7B4C" w:rsidP="00B43979">
          <w:pPr>
            <w:spacing w:after="0" w:line="360" w:lineRule="auto"/>
            <w:rPr>
              <w:rFonts w:asciiTheme="majorBidi" w:hAnsiTheme="majorBidi" w:cstheme="majorBidi"/>
              <w:lang w:eastAsia="ja-JP"/>
            </w:rPr>
          </w:pPr>
        </w:p>
        <w:p w14:paraId="23FD9906" w14:textId="77777777" w:rsidR="00EF599E" w:rsidRPr="00AD09C9" w:rsidRDefault="00EF599E" w:rsidP="00B43979">
          <w:pPr>
            <w:spacing w:after="0" w:line="360" w:lineRule="auto"/>
            <w:rPr>
              <w:rFonts w:asciiTheme="majorBidi" w:hAnsiTheme="majorBidi" w:cstheme="majorBidi"/>
              <w:szCs w:val="24"/>
            </w:rPr>
          </w:pPr>
        </w:p>
        <w:p w14:paraId="75EB4658" w14:textId="77777777" w:rsidR="00D92A9B" w:rsidRPr="00AD09C9" w:rsidRDefault="00D92A9B" w:rsidP="00B43979">
          <w:pPr>
            <w:spacing w:after="0" w:line="360" w:lineRule="auto"/>
            <w:rPr>
              <w:rFonts w:asciiTheme="majorBidi" w:hAnsiTheme="majorBidi" w:cstheme="majorBidi"/>
              <w:szCs w:val="24"/>
            </w:rPr>
          </w:pPr>
        </w:p>
        <w:p w14:paraId="2CAA27BD" w14:textId="6F973696" w:rsidR="00265005" w:rsidRPr="00AD09C9" w:rsidRDefault="00000000" w:rsidP="00B43979">
          <w:pPr>
            <w:spacing w:after="0" w:line="360" w:lineRule="auto"/>
            <w:rPr>
              <w:rFonts w:asciiTheme="majorBidi" w:hAnsiTheme="majorBidi" w:cstheme="majorBidi"/>
              <w:szCs w:val="24"/>
            </w:rPr>
          </w:pPr>
        </w:p>
      </w:sdtContent>
    </w:sdt>
    <w:sectPr w:rsidR="00265005" w:rsidRPr="00AD09C9" w:rsidSect="001E2DC3">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E162C" w14:textId="77777777" w:rsidR="00FE4FBC" w:rsidRDefault="00FE4FBC" w:rsidP="00EF27AC">
      <w:pPr>
        <w:spacing w:after="0" w:line="240" w:lineRule="auto"/>
      </w:pPr>
      <w:r>
        <w:separator/>
      </w:r>
    </w:p>
  </w:endnote>
  <w:endnote w:type="continuationSeparator" w:id="0">
    <w:p w14:paraId="3A25A42C" w14:textId="77777777" w:rsidR="00FE4FBC" w:rsidRDefault="00FE4FBC"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484B8" w14:textId="77777777" w:rsidR="00FE4FBC" w:rsidRDefault="00FE4FBC" w:rsidP="00EF27AC">
      <w:pPr>
        <w:spacing w:after="0" w:line="240" w:lineRule="auto"/>
      </w:pPr>
      <w:r>
        <w:separator/>
      </w:r>
    </w:p>
  </w:footnote>
  <w:footnote w:type="continuationSeparator" w:id="0">
    <w:p w14:paraId="65AC4032" w14:textId="77777777" w:rsidR="00FE4FBC" w:rsidRDefault="00FE4FBC"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CF74F1"/>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5DC112B"/>
    <w:multiLevelType w:val="hybridMultilevel"/>
    <w:tmpl w:val="C5246E32"/>
    <w:lvl w:ilvl="0" w:tplc="FD401CD0">
      <w:start w:val="1"/>
      <w:numFmt w:val="bullet"/>
      <w:lvlText w:val="•"/>
      <w:lvlJc w:val="left"/>
      <w:pPr>
        <w:tabs>
          <w:tab w:val="num" w:pos="720"/>
        </w:tabs>
        <w:ind w:left="720" w:hanging="360"/>
      </w:pPr>
      <w:rPr>
        <w:rFonts w:ascii="Times New Roman" w:hAnsi="Times New Roman" w:hint="default"/>
      </w:rPr>
    </w:lvl>
    <w:lvl w:ilvl="1" w:tplc="C0587632" w:tentative="1">
      <w:start w:val="1"/>
      <w:numFmt w:val="bullet"/>
      <w:lvlText w:val="•"/>
      <w:lvlJc w:val="left"/>
      <w:pPr>
        <w:tabs>
          <w:tab w:val="num" w:pos="1440"/>
        </w:tabs>
        <w:ind w:left="1440" w:hanging="360"/>
      </w:pPr>
      <w:rPr>
        <w:rFonts w:ascii="Times New Roman" w:hAnsi="Times New Roman" w:hint="default"/>
      </w:rPr>
    </w:lvl>
    <w:lvl w:ilvl="2" w:tplc="CE0085C6" w:tentative="1">
      <w:start w:val="1"/>
      <w:numFmt w:val="bullet"/>
      <w:lvlText w:val="•"/>
      <w:lvlJc w:val="left"/>
      <w:pPr>
        <w:tabs>
          <w:tab w:val="num" w:pos="2160"/>
        </w:tabs>
        <w:ind w:left="2160" w:hanging="360"/>
      </w:pPr>
      <w:rPr>
        <w:rFonts w:ascii="Times New Roman" w:hAnsi="Times New Roman" w:hint="default"/>
      </w:rPr>
    </w:lvl>
    <w:lvl w:ilvl="3" w:tplc="8C7266D4" w:tentative="1">
      <w:start w:val="1"/>
      <w:numFmt w:val="bullet"/>
      <w:lvlText w:val="•"/>
      <w:lvlJc w:val="left"/>
      <w:pPr>
        <w:tabs>
          <w:tab w:val="num" w:pos="2880"/>
        </w:tabs>
        <w:ind w:left="2880" w:hanging="360"/>
      </w:pPr>
      <w:rPr>
        <w:rFonts w:ascii="Times New Roman" w:hAnsi="Times New Roman" w:hint="default"/>
      </w:rPr>
    </w:lvl>
    <w:lvl w:ilvl="4" w:tplc="630AE62E" w:tentative="1">
      <w:start w:val="1"/>
      <w:numFmt w:val="bullet"/>
      <w:lvlText w:val="•"/>
      <w:lvlJc w:val="left"/>
      <w:pPr>
        <w:tabs>
          <w:tab w:val="num" w:pos="3600"/>
        </w:tabs>
        <w:ind w:left="3600" w:hanging="360"/>
      </w:pPr>
      <w:rPr>
        <w:rFonts w:ascii="Times New Roman" w:hAnsi="Times New Roman" w:hint="default"/>
      </w:rPr>
    </w:lvl>
    <w:lvl w:ilvl="5" w:tplc="37D8B7F8" w:tentative="1">
      <w:start w:val="1"/>
      <w:numFmt w:val="bullet"/>
      <w:lvlText w:val="•"/>
      <w:lvlJc w:val="left"/>
      <w:pPr>
        <w:tabs>
          <w:tab w:val="num" w:pos="4320"/>
        </w:tabs>
        <w:ind w:left="4320" w:hanging="360"/>
      </w:pPr>
      <w:rPr>
        <w:rFonts w:ascii="Times New Roman" w:hAnsi="Times New Roman" w:hint="default"/>
      </w:rPr>
    </w:lvl>
    <w:lvl w:ilvl="6" w:tplc="5C3CCD06" w:tentative="1">
      <w:start w:val="1"/>
      <w:numFmt w:val="bullet"/>
      <w:lvlText w:val="•"/>
      <w:lvlJc w:val="left"/>
      <w:pPr>
        <w:tabs>
          <w:tab w:val="num" w:pos="5040"/>
        </w:tabs>
        <w:ind w:left="5040" w:hanging="360"/>
      </w:pPr>
      <w:rPr>
        <w:rFonts w:ascii="Times New Roman" w:hAnsi="Times New Roman" w:hint="default"/>
      </w:rPr>
    </w:lvl>
    <w:lvl w:ilvl="7" w:tplc="DEC6F068" w:tentative="1">
      <w:start w:val="1"/>
      <w:numFmt w:val="bullet"/>
      <w:lvlText w:val="•"/>
      <w:lvlJc w:val="left"/>
      <w:pPr>
        <w:tabs>
          <w:tab w:val="num" w:pos="5760"/>
        </w:tabs>
        <w:ind w:left="5760" w:hanging="360"/>
      </w:pPr>
      <w:rPr>
        <w:rFonts w:ascii="Times New Roman" w:hAnsi="Times New Roman" w:hint="default"/>
      </w:rPr>
    </w:lvl>
    <w:lvl w:ilvl="8" w:tplc="5816B2F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FC76E39"/>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FBC2BD9"/>
    <w:multiLevelType w:val="multilevel"/>
    <w:tmpl w:val="B9441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B6084"/>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8" w15:restartNumberingAfterBreak="0">
    <w:nsid w:val="53E77F63"/>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9"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F968C7"/>
    <w:multiLevelType w:val="multilevel"/>
    <w:tmpl w:val="D8FE1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A2071D"/>
    <w:multiLevelType w:val="hybridMultilevel"/>
    <w:tmpl w:val="1E9CA246"/>
    <w:lvl w:ilvl="0" w:tplc="D15C7756">
      <w:start w:val="1"/>
      <w:numFmt w:val="bullet"/>
      <w:lvlText w:val="•"/>
      <w:lvlJc w:val="left"/>
      <w:pPr>
        <w:tabs>
          <w:tab w:val="num" w:pos="720"/>
        </w:tabs>
        <w:ind w:left="720" w:hanging="360"/>
      </w:pPr>
      <w:rPr>
        <w:rFonts w:ascii="Times New Roman" w:hAnsi="Times New Roman" w:hint="default"/>
      </w:rPr>
    </w:lvl>
    <w:lvl w:ilvl="1" w:tplc="7C86C7DE" w:tentative="1">
      <w:start w:val="1"/>
      <w:numFmt w:val="bullet"/>
      <w:lvlText w:val="•"/>
      <w:lvlJc w:val="left"/>
      <w:pPr>
        <w:tabs>
          <w:tab w:val="num" w:pos="1440"/>
        </w:tabs>
        <w:ind w:left="1440" w:hanging="360"/>
      </w:pPr>
      <w:rPr>
        <w:rFonts w:ascii="Times New Roman" w:hAnsi="Times New Roman" w:hint="default"/>
      </w:rPr>
    </w:lvl>
    <w:lvl w:ilvl="2" w:tplc="1DF82A1A" w:tentative="1">
      <w:start w:val="1"/>
      <w:numFmt w:val="bullet"/>
      <w:lvlText w:val="•"/>
      <w:lvlJc w:val="left"/>
      <w:pPr>
        <w:tabs>
          <w:tab w:val="num" w:pos="2160"/>
        </w:tabs>
        <w:ind w:left="2160" w:hanging="360"/>
      </w:pPr>
      <w:rPr>
        <w:rFonts w:ascii="Times New Roman" w:hAnsi="Times New Roman" w:hint="default"/>
      </w:rPr>
    </w:lvl>
    <w:lvl w:ilvl="3" w:tplc="9DE037C8" w:tentative="1">
      <w:start w:val="1"/>
      <w:numFmt w:val="bullet"/>
      <w:lvlText w:val="•"/>
      <w:lvlJc w:val="left"/>
      <w:pPr>
        <w:tabs>
          <w:tab w:val="num" w:pos="2880"/>
        </w:tabs>
        <w:ind w:left="2880" w:hanging="360"/>
      </w:pPr>
      <w:rPr>
        <w:rFonts w:ascii="Times New Roman" w:hAnsi="Times New Roman" w:hint="default"/>
      </w:rPr>
    </w:lvl>
    <w:lvl w:ilvl="4" w:tplc="688C3B44" w:tentative="1">
      <w:start w:val="1"/>
      <w:numFmt w:val="bullet"/>
      <w:lvlText w:val="•"/>
      <w:lvlJc w:val="left"/>
      <w:pPr>
        <w:tabs>
          <w:tab w:val="num" w:pos="3600"/>
        </w:tabs>
        <w:ind w:left="3600" w:hanging="360"/>
      </w:pPr>
      <w:rPr>
        <w:rFonts w:ascii="Times New Roman" w:hAnsi="Times New Roman" w:hint="default"/>
      </w:rPr>
    </w:lvl>
    <w:lvl w:ilvl="5" w:tplc="F62A5B12" w:tentative="1">
      <w:start w:val="1"/>
      <w:numFmt w:val="bullet"/>
      <w:lvlText w:val="•"/>
      <w:lvlJc w:val="left"/>
      <w:pPr>
        <w:tabs>
          <w:tab w:val="num" w:pos="4320"/>
        </w:tabs>
        <w:ind w:left="4320" w:hanging="360"/>
      </w:pPr>
      <w:rPr>
        <w:rFonts w:ascii="Times New Roman" w:hAnsi="Times New Roman" w:hint="default"/>
      </w:rPr>
    </w:lvl>
    <w:lvl w:ilvl="6" w:tplc="28268D86" w:tentative="1">
      <w:start w:val="1"/>
      <w:numFmt w:val="bullet"/>
      <w:lvlText w:val="•"/>
      <w:lvlJc w:val="left"/>
      <w:pPr>
        <w:tabs>
          <w:tab w:val="num" w:pos="5040"/>
        </w:tabs>
        <w:ind w:left="5040" w:hanging="360"/>
      </w:pPr>
      <w:rPr>
        <w:rFonts w:ascii="Times New Roman" w:hAnsi="Times New Roman" w:hint="default"/>
      </w:rPr>
    </w:lvl>
    <w:lvl w:ilvl="7" w:tplc="BCACA564" w:tentative="1">
      <w:start w:val="1"/>
      <w:numFmt w:val="bullet"/>
      <w:lvlText w:val="•"/>
      <w:lvlJc w:val="left"/>
      <w:pPr>
        <w:tabs>
          <w:tab w:val="num" w:pos="5760"/>
        </w:tabs>
        <w:ind w:left="5760" w:hanging="360"/>
      </w:pPr>
      <w:rPr>
        <w:rFonts w:ascii="Times New Roman" w:hAnsi="Times New Roman" w:hint="default"/>
      </w:rPr>
    </w:lvl>
    <w:lvl w:ilvl="8" w:tplc="7612EF54"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718B2F6B"/>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8"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3"/>
  </w:num>
  <w:num w:numId="2" w16cid:durableId="1618180100">
    <w:abstractNumId w:val="1"/>
  </w:num>
  <w:num w:numId="3" w16cid:durableId="1448699669">
    <w:abstractNumId w:val="43"/>
  </w:num>
  <w:num w:numId="4" w16cid:durableId="2008436629">
    <w:abstractNumId w:val="0"/>
  </w:num>
  <w:num w:numId="5" w16cid:durableId="1020469483">
    <w:abstractNumId w:val="10"/>
  </w:num>
  <w:num w:numId="6" w16cid:durableId="134222817">
    <w:abstractNumId w:val="30"/>
  </w:num>
  <w:num w:numId="7" w16cid:durableId="853420275">
    <w:abstractNumId w:val="14"/>
  </w:num>
  <w:num w:numId="8" w16cid:durableId="1974865541">
    <w:abstractNumId w:val="19"/>
  </w:num>
  <w:num w:numId="9" w16cid:durableId="1044059664">
    <w:abstractNumId w:val="4"/>
  </w:num>
  <w:num w:numId="10" w16cid:durableId="1823961114">
    <w:abstractNumId w:val="22"/>
  </w:num>
  <w:num w:numId="11" w16cid:durableId="1411004202">
    <w:abstractNumId w:val="2"/>
  </w:num>
  <w:num w:numId="12" w16cid:durableId="1426850801">
    <w:abstractNumId w:val="26"/>
  </w:num>
  <w:num w:numId="13" w16cid:durableId="2141729170">
    <w:abstractNumId w:val="12"/>
  </w:num>
  <w:num w:numId="14" w16cid:durableId="1543783472">
    <w:abstractNumId w:val="20"/>
  </w:num>
  <w:num w:numId="15" w16cid:durableId="851800730">
    <w:abstractNumId w:val="25"/>
  </w:num>
  <w:num w:numId="16" w16cid:durableId="780030051">
    <w:abstractNumId w:val="5"/>
  </w:num>
  <w:num w:numId="17" w16cid:durableId="2019580905">
    <w:abstractNumId w:val="32"/>
  </w:num>
  <w:num w:numId="18" w16cid:durableId="1710183761">
    <w:abstractNumId w:val="15"/>
  </w:num>
  <w:num w:numId="19" w16cid:durableId="512187569">
    <w:abstractNumId w:val="21"/>
  </w:num>
  <w:num w:numId="20" w16cid:durableId="1053116563">
    <w:abstractNumId w:val="33"/>
  </w:num>
  <w:num w:numId="21" w16cid:durableId="1117138848">
    <w:abstractNumId w:val="42"/>
  </w:num>
  <w:num w:numId="22" w16cid:durableId="648900415">
    <w:abstractNumId w:val="13"/>
  </w:num>
  <w:num w:numId="23" w16cid:durableId="688987066">
    <w:abstractNumId w:val="29"/>
  </w:num>
  <w:num w:numId="24" w16cid:durableId="307055406">
    <w:abstractNumId w:val="38"/>
  </w:num>
  <w:num w:numId="25" w16cid:durableId="1485925469">
    <w:abstractNumId w:val="11"/>
  </w:num>
  <w:num w:numId="26" w16cid:durableId="101918426">
    <w:abstractNumId w:val="8"/>
  </w:num>
  <w:num w:numId="27" w16cid:durableId="75127662">
    <w:abstractNumId w:val="16"/>
  </w:num>
  <w:num w:numId="28" w16cid:durableId="262299194">
    <w:abstractNumId w:val="18"/>
  </w:num>
  <w:num w:numId="29" w16cid:durableId="1437868319">
    <w:abstractNumId w:val="7"/>
  </w:num>
  <w:num w:numId="30" w16cid:durableId="194773608">
    <w:abstractNumId w:val="41"/>
  </w:num>
  <w:num w:numId="31" w16cid:durableId="154036036">
    <w:abstractNumId w:val="39"/>
  </w:num>
  <w:num w:numId="32" w16cid:durableId="279578304">
    <w:abstractNumId w:val="40"/>
  </w:num>
  <w:num w:numId="33" w16cid:durableId="348795259">
    <w:abstractNumId w:val="23"/>
  </w:num>
  <w:num w:numId="34" w16cid:durableId="1170295082">
    <w:abstractNumId w:val="31"/>
  </w:num>
  <w:num w:numId="35" w16cid:durableId="945117628">
    <w:abstractNumId w:val="35"/>
  </w:num>
  <w:num w:numId="36" w16cid:durableId="1551307770">
    <w:abstractNumId w:val="6"/>
  </w:num>
  <w:num w:numId="37" w16cid:durableId="1063604895">
    <w:abstractNumId w:val="37"/>
  </w:num>
  <w:num w:numId="38" w16cid:durableId="1251355832">
    <w:abstractNumId w:val="17"/>
  </w:num>
  <w:num w:numId="39" w16cid:durableId="470364868">
    <w:abstractNumId w:val="28"/>
  </w:num>
  <w:num w:numId="40" w16cid:durableId="1256329522">
    <w:abstractNumId w:val="27"/>
  </w:num>
  <w:num w:numId="41" w16cid:durableId="1377199674">
    <w:abstractNumId w:val="9"/>
  </w:num>
  <w:num w:numId="42" w16cid:durableId="660626146">
    <w:abstractNumId w:val="36"/>
  </w:num>
  <w:num w:numId="43" w16cid:durableId="124739428">
    <w:abstractNumId w:val="24"/>
  </w:num>
  <w:num w:numId="44" w16cid:durableId="98697958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76"/>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8F4"/>
    <w:rsid w:val="00002D3D"/>
    <w:rsid w:val="00011229"/>
    <w:rsid w:val="000228D9"/>
    <w:rsid w:val="00022C34"/>
    <w:rsid w:val="00023D8E"/>
    <w:rsid w:val="00025D88"/>
    <w:rsid w:val="00026FA2"/>
    <w:rsid w:val="00027C65"/>
    <w:rsid w:val="0003033B"/>
    <w:rsid w:val="000303B2"/>
    <w:rsid w:val="00032B79"/>
    <w:rsid w:val="00032C2E"/>
    <w:rsid w:val="000350B3"/>
    <w:rsid w:val="00035641"/>
    <w:rsid w:val="00037A50"/>
    <w:rsid w:val="0004035C"/>
    <w:rsid w:val="00052B1D"/>
    <w:rsid w:val="00054591"/>
    <w:rsid w:val="0005596A"/>
    <w:rsid w:val="00055BC1"/>
    <w:rsid w:val="00056FAF"/>
    <w:rsid w:val="00060A89"/>
    <w:rsid w:val="0006247F"/>
    <w:rsid w:val="0006326D"/>
    <w:rsid w:val="000635CD"/>
    <w:rsid w:val="00064924"/>
    <w:rsid w:val="00065B84"/>
    <w:rsid w:val="00066453"/>
    <w:rsid w:val="00067308"/>
    <w:rsid w:val="00067AD4"/>
    <w:rsid w:val="00070AA0"/>
    <w:rsid w:val="000711CF"/>
    <w:rsid w:val="00073BF7"/>
    <w:rsid w:val="00074A6A"/>
    <w:rsid w:val="00075D36"/>
    <w:rsid w:val="00077C22"/>
    <w:rsid w:val="0008047B"/>
    <w:rsid w:val="00083F61"/>
    <w:rsid w:val="00087796"/>
    <w:rsid w:val="00090373"/>
    <w:rsid w:val="000941FE"/>
    <w:rsid w:val="000A264D"/>
    <w:rsid w:val="000A2CBC"/>
    <w:rsid w:val="000A2D9E"/>
    <w:rsid w:val="000A4680"/>
    <w:rsid w:val="000A53DC"/>
    <w:rsid w:val="000A6EDF"/>
    <w:rsid w:val="000B0CD5"/>
    <w:rsid w:val="000B463F"/>
    <w:rsid w:val="000C1C5A"/>
    <w:rsid w:val="000C1F3C"/>
    <w:rsid w:val="000C1F85"/>
    <w:rsid w:val="000C2DB1"/>
    <w:rsid w:val="000C2E77"/>
    <w:rsid w:val="000C4551"/>
    <w:rsid w:val="000C598E"/>
    <w:rsid w:val="000C72F0"/>
    <w:rsid w:val="000D0956"/>
    <w:rsid w:val="000D119E"/>
    <w:rsid w:val="000D1AAD"/>
    <w:rsid w:val="000D27D5"/>
    <w:rsid w:val="000D303E"/>
    <w:rsid w:val="000D3A5C"/>
    <w:rsid w:val="000D411E"/>
    <w:rsid w:val="000D5A88"/>
    <w:rsid w:val="000E05FB"/>
    <w:rsid w:val="000E0928"/>
    <w:rsid w:val="000E3894"/>
    <w:rsid w:val="000F0770"/>
    <w:rsid w:val="000F5C4C"/>
    <w:rsid w:val="000F5D41"/>
    <w:rsid w:val="000F5E40"/>
    <w:rsid w:val="000F6714"/>
    <w:rsid w:val="00101A38"/>
    <w:rsid w:val="00101E20"/>
    <w:rsid w:val="00103BF3"/>
    <w:rsid w:val="0011111A"/>
    <w:rsid w:val="00112556"/>
    <w:rsid w:val="001137B5"/>
    <w:rsid w:val="00116DFE"/>
    <w:rsid w:val="001172B8"/>
    <w:rsid w:val="0011765D"/>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76AF3"/>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E7EDF"/>
    <w:rsid w:val="001F318F"/>
    <w:rsid w:val="001F3A64"/>
    <w:rsid w:val="00200CCC"/>
    <w:rsid w:val="00200F9A"/>
    <w:rsid w:val="00201AB8"/>
    <w:rsid w:val="002030AF"/>
    <w:rsid w:val="0021049C"/>
    <w:rsid w:val="002104C1"/>
    <w:rsid w:val="0021223D"/>
    <w:rsid w:val="0022027E"/>
    <w:rsid w:val="00222732"/>
    <w:rsid w:val="00225894"/>
    <w:rsid w:val="00227CB0"/>
    <w:rsid w:val="00232008"/>
    <w:rsid w:val="002350E9"/>
    <w:rsid w:val="002450F4"/>
    <w:rsid w:val="00245ECE"/>
    <w:rsid w:val="0025060B"/>
    <w:rsid w:val="002545E6"/>
    <w:rsid w:val="002633F1"/>
    <w:rsid w:val="00265005"/>
    <w:rsid w:val="00267784"/>
    <w:rsid w:val="002731C2"/>
    <w:rsid w:val="002733D9"/>
    <w:rsid w:val="00273783"/>
    <w:rsid w:val="0027530B"/>
    <w:rsid w:val="00276EFB"/>
    <w:rsid w:val="00280439"/>
    <w:rsid w:val="00285F09"/>
    <w:rsid w:val="002866C3"/>
    <w:rsid w:val="00291B9B"/>
    <w:rsid w:val="0029330A"/>
    <w:rsid w:val="002969AB"/>
    <w:rsid w:val="00296C77"/>
    <w:rsid w:val="002A024B"/>
    <w:rsid w:val="002A0625"/>
    <w:rsid w:val="002A12D6"/>
    <w:rsid w:val="002A3996"/>
    <w:rsid w:val="002A3AF7"/>
    <w:rsid w:val="002A3E66"/>
    <w:rsid w:val="002A728F"/>
    <w:rsid w:val="002B25EB"/>
    <w:rsid w:val="002B3212"/>
    <w:rsid w:val="002B4A0B"/>
    <w:rsid w:val="002B4CBE"/>
    <w:rsid w:val="002B6ABE"/>
    <w:rsid w:val="002C2FAE"/>
    <w:rsid w:val="002C60D0"/>
    <w:rsid w:val="002C6C68"/>
    <w:rsid w:val="002D1642"/>
    <w:rsid w:val="002D1BC0"/>
    <w:rsid w:val="002D5294"/>
    <w:rsid w:val="002D562D"/>
    <w:rsid w:val="002D5708"/>
    <w:rsid w:val="002D5793"/>
    <w:rsid w:val="002E404B"/>
    <w:rsid w:val="002E5140"/>
    <w:rsid w:val="002E6999"/>
    <w:rsid w:val="002F56C1"/>
    <w:rsid w:val="002F662F"/>
    <w:rsid w:val="0030016E"/>
    <w:rsid w:val="00300828"/>
    <w:rsid w:val="00302FEA"/>
    <w:rsid w:val="00304C44"/>
    <w:rsid w:val="00306CE9"/>
    <w:rsid w:val="00310C35"/>
    <w:rsid w:val="00311E3C"/>
    <w:rsid w:val="00317507"/>
    <w:rsid w:val="003238D8"/>
    <w:rsid w:val="00324C5C"/>
    <w:rsid w:val="00332165"/>
    <w:rsid w:val="00334714"/>
    <w:rsid w:val="00334CF0"/>
    <w:rsid w:val="003374BE"/>
    <w:rsid w:val="00337826"/>
    <w:rsid w:val="00337C1C"/>
    <w:rsid w:val="00340386"/>
    <w:rsid w:val="00340813"/>
    <w:rsid w:val="003424C6"/>
    <w:rsid w:val="0034310F"/>
    <w:rsid w:val="00343528"/>
    <w:rsid w:val="00345BAE"/>
    <w:rsid w:val="00346494"/>
    <w:rsid w:val="0034651A"/>
    <w:rsid w:val="003506D9"/>
    <w:rsid w:val="0035076B"/>
    <w:rsid w:val="00352037"/>
    <w:rsid w:val="00352B9A"/>
    <w:rsid w:val="003536D5"/>
    <w:rsid w:val="00360D63"/>
    <w:rsid w:val="0036231E"/>
    <w:rsid w:val="00371096"/>
    <w:rsid w:val="00372E43"/>
    <w:rsid w:val="00373D57"/>
    <w:rsid w:val="003768B3"/>
    <w:rsid w:val="003774D8"/>
    <w:rsid w:val="00380C0F"/>
    <w:rsid w:val="003841E5"/>
    <w:rsid w:val="003848F2"/>
    <w:rsid w:val="003868E4"/>
    <w:rsid w:val="003903EE"/>
    <w:rsid w:val="0039276D"/>
    <w:rsid w:val="00395520"/>
    <w:rsid w:val="003978D8"/>
    <w:rsid w:val="003A4662"/>
    <w:rsid w:val="003A4B67"/>
    <w:rsid w:val="003A72AE"/>
    <w:rsid w:val="003A7F61"/>
    <w:rsid w:val="003B1824"/>
    <w:rsid w:val="003B2237"/>
    <w:rsid w:val="003B385F"/>
    <w:rsid w:val="003B3D22"/>
    <w:rsid w:val="003B5DF4"/>
    <w:rsid w:val="003B70E6"/>
    <w:rsid w:val="003C0037"/>
    <w:rsid w:val="003C02D3"/>
    <w:rsid w:val="003C24FC"/>
    <w:rsid w:val="003D1766"/>
    <w:rsid w:val="003D2665"/>
    <w:rsid w:val="003D267A"/>
    <w:rsid w:val="003D5162"/>
    <w:rsid w:val="003D7067"/>
    <w:rsid w:val="003D7691"/>
    <w:rsid w:val="003E639A"/>
    <w:rsid w:val="003F05DB"/>
    <w:rsid w:val="003F1C26"/>
    <w:rsid w:val="003F3D3A"/>
    <w:rsid w:val="003F4F21"/>
    <w:rsid w:val="003F6C45"/>
    <w:rsid w:val="003F7C6D"/>
    <w:rsid w:val="00400A56"/>
    <w:rsid w:val="0040286B"/>
    <w:rsid w:val="00405D99"/>
    <w:rsid w:val="00410B63"/>
    <w:rsid w:val="00410DE7"/>
    <w:rsid w:val="004110A0"/>
    <w:rsid w:val="00411CBD"/>
    <w:rsid w:val="00412701"/>
    <w:rsid w:val="004131E5"/>
    <w:rsid w:val="004165E8"/>
    <w:rsid w:val="00416B0A"/>
    <w:rsid w:val="00423510"/>
    <w:rsid w:val="00426FF4"/>
    <w:rsid w:val="004270A8"/>
    <w:rsid w:val="00430D15"/>
    <w:rsid w:val="0043612A"/>
    <w:rsid w:val="00443237"/>
    <w:rsid w:val="00443888"/>
    <w:rsid w:val="00443938"/>
    <w:rsid w:val="00443D93"/>
    <w:rsid w:val="00444052"/>
    <w:rsid w:val="0045149D"/>
    <w:rsid w:val="00460EF1"/>
    <w:rsid w:val="00461B0B"/>
    <w:rsid w:val="00462F22"/>
    <w:rsid w:val="004635AE"/>
    <w:rsid w:val="00467D62"/>
    <w:rsid w:val="004736DD"/>
    <w:rsid w:val="00474C7C"/>
    <w:rsid w:val="00495508"/>
    <w:rsid w:val="00497538"/>
    <w:rsid w:val="004A295D"/>
    <w:rsid w:val="004A46C9"/>
    <w:rsid w:val="004A530C"/>
    <w:rsid w:val="004B504C"/>
    <w:rsid w:val="004B7105"/>
    <w:rsid w:val="004C0806"/>
    <w:rsid w:val="004C1424"/>
    <w:rsid w:val="004C1748"/>
    <w:rsid w:val="004C1849"/>
    <w:rsid w:val="004C1AD5"/>
    <w:rsid w:val="004C1EBF"/>
    <w:rsid w:val="004C4656"/>
    <w:rsid w:val="004C630C"/>
    <w:rsid w:val="004C75D8"/>
    <w:rsid w:val="004D1817"/>
    <w:rsid w:val="004D3B72"/>
    <w:rsid w:val="004D7074"/>
    <w:rsid w:val="004E0713"/>
    <w:rsid w:val="004E1E72"/>
    <w:rsid w:val="004E2087"/>
    <w:rsid w:val="004E2562"/>
    <w:rsid w:val="004F52E3"/>
    <w:rsid w:val="004F6BFF"/>
    <w:rsid w:val="00507D09"/>
    <w:rsid w:val="00507EBC"/>
    <w:rsid w:val="00510870"/>
    <w:rsid w:val="00511ACE"/>
    <w:rsid w:val="00512202"/>
    <w:rsid w:val="00513B35"/>
    <w:rsid w:val="00515848"/>
    <w:rsid w:val="00521F82"/>
    <w:rsid w:val="00522C58"/>
    <w:rsid w:val="005239F7"/>
    <w:rsid w:val="00523FB7"/>
    <w:rsid w:val="00525575"/>
    <w:rsid w:val="00530327"/>
    <w:rsid w:val="005319F9"/>
    <w:rsid w:val="005320F2"/>
    <w:rsid w:val="0054278A"/>
    <w:rsid w:val="00544B3B"/>
    <w:rsid w:val="00544C6A"/>
    <w:rsid w:val="00544CDB"/>
    <w:rsid w:val="00544EBA"/>
    <w:rsid w:val="005457EA"/>
    <w:rsid w:val="005471D7"/>
    <w:rsid w:val="00552B37"/>
    <w:rsid w:val="00556022"/>
    <w:rsid w:val="0056206E"/>
    <w:rsid w:val="00562603"/>
    <w:rsid w:val="00567404"/>
    <w:rsid w:val="00567773"/>
    <w:rsid w:val="005742F6"/>
    <w:rsid w:val="00574619"/>
    <w:rsid w:val="00581093"/>
    <w:rsid w:val="005810D6"/>
    <w:rsid w:val="005817DC"/>
    <w:rsid w:val="00583BA6"/>
    <w:rsid w:val="005845C6"/>
    <w:rsid w:val="00585010"/>
    <w:rsid w:val="0058578A"/>
    <w:rsid w:val="00585899"/>
    <w:rsid w:val="005858C5"/>
    <w:rsid w:val="00585F45"/>
    <w:rsid w:val="0058777C"/>
    <w:rsid w:val="00590AA1"/>
    <w:rsid w:val="005918B8"/>
    <w:rsid w:val="0059581C"/>
    <w:rsid w:val="00595B6E"/>
    <w:rsid w:val="00595EC6"/>
    <w:rsid w:val="005965AF"/>
    <w:rsid w:val="00596861"/>
    <w:rsid w:val="005970DB"/>
    <w:rsid w:val="00597952"/>
    <w:rsid w:val="005A02E3"/>
    <w:rsid w:val="005A0DD7"/>
    <w:rsid w:val="005A11C1"/>
    <w:rsid w:val="005A53B3"/>
    <w:rsid w:val="005A79BC"/>
    <w:rsid w:val="005A7F2D"/>
    <w:rsid w:val="005B0164"/>
    <w:rsid w:val="005B110C"/>
    <w:rsid w:val="005B2854"/>
    <w:rsid w:val="005B3104"/>
    <w:rsid w:val="005B4B5E"/>
    <w:rsid w:val="005B4D9E"/>
    <w:rsid w:val="005B4ECA"/>
    <w:rsid w:val="005B5B8E"/>
    <w:rsid w:val="005B792E"/>
    <w:rsid w:val="005C25C9"/>
    <w:rsid w:val="005C2F09"/>
    <w:rsid w:val="005C6D80"/>
    <w:rsid w:val="005D2281"/>
    <w:rsid w:val="005D259A"/>
    <w:rsid w:val="005D6BE7"/>
    <w:rsid w:val="005E2999"/>
    <w:rsid w:val="005F1551"/>
    <w:rsid w:val="005F17AF"/>
    <w:rsid w:val="005F3E3E"/>
    <w:rsid w:val="005F4A93"/>
    <w:rsid w:val="005F5A75"/>
    <w:rsid w:val="005F5DED"/>
    <w:rsid w:val="005F7B4C"/>
    <w:rsid w:val="0060408E"/>
    <w:rsid w:val="00604197"/>
    <w:rsid w:val="0060716B"/>
    <w:rsid w:val="00613B8C"/>
    <w:rsid w:val="00614B45"/>
    <w:rsid w:val="006161BF"/>
    <w:rsid w:val="0062043D"/>
    <w:rsid w:val="006205E6"/>
    <w:rsid w:val="00621B41"/>
    <w:rsid w:val="00625D95"/>
    <w:rsid w:val="006264DE"/>
    <w:rsid w:val="0062717E"/>
    <w:rsid w:val="00627E00"/>
    <w:rsid w:val="00632CE2"/>
    <w:rsid w:val="00637798"/>
    <w:rsid w:val="00641078"/>
    <w:rsid w:val="006443FB"/>
    <w:rsid w:val="00645264"/>
    <w:rsid w:val="00645365"/>
    <w:rsid w:val="006475E6"/>
    <w:rsid w:val="0065295C"/>
    <w:rsid w:val="00652F6C"/>
    <w:rsid w:val="006534C7"/>
    <w:rsid w:val="00664C5B"/>
    <w:rsid w:val="00666D4B"/>
    <w:rsid w:val="00677E72"/>
    <w:rsid w:val="00680989"/>
    <w:rsid w:val="00680C13"/>
    <w:rsid w:val="00682F04"/>
    <w:rsid w:val="006838E6"/>
    <w:rsid w:val="00683FB6"/>
    <w:rsid w:val="00686251"/>
    <w:rsid w:val="00687E17"/>
    <w:rsid w:val="00690FE7"/>
    <w:rsid w:val="00692F0B"/>
    <w:rsid w:val="006959BC"/>
    <w:rsid w:val="0069632B"/>
    <w:rsid w:val="006A03D7"/>
    <w:rsid w:val="006A098F"/>
    <w:rsid w:val="006A1772"/>
    <w:rsid w:val="006A43A8"/>
    <w:rsid w:val="006A6078"/>
    <w:rsid w:val="006B1544"/>
    <w:rsid w:val="006B2596"/>
    <w:rsid w:val="006B2E77"/>
    <w:rsid w:val="006B7A36"/>
    <w:rsid w:val="006C11B8"/>
    <w:rsid w:val="006C4738"/>
    <w:rsid w:val="006C63CC"/>
    <w:rsid w:val="006C6C70"/>
    <w:rsid w:val="006D299C"/>
    <w:rsid w:val="006D30A1"/>
    <w:rsid w:val="006D3617"/>
    <w:rsid w:val="006D3CCA"/>
    <w:rsid w:val="006D4671"/>
    <w:rsid w:val="006D542B"/>
    <w:rsid w:val="006D7608"/>
    <w:rsid w:val="006E4C65"/>
    <w:rsid w:val="006F0AE7"/>
    <w:rsid w:val="006F3FA8"/>
    <w:rsid w:val="006F714D"/>
    <w:rsid w:val="006F71F5"/>
    <w:rsid w:val="007004D6"/>
    <w:rsid w:val="00703A87"/>
    <w:rsid w:val="00704378"/>
    <w:rsid w:val="007057B1"/>
    <w:rsid w:val="00707D7B"/>
    <w:rsid w:val="00712BDD"/>
    <w:rsid w:val="00722A0F"/>
    <w:rsid w:val="007241F0"/>
    <w:rsid w:val="00725F89"/>
    <w:rsid w:val="00733570"/>
    <w:rsid w:val="00733C48"/>
    <w:rsid w:val="0073473E"/>
    <w:rsid w:val="007410DA"/>
    <w:rsid w:val="00742D06"/>
    <w:rsid w:val="00744D07"/>
    <w:rsid w:val="00744DF5"/>
    <w:rsid w:val="007453BB"/>
    <w:rsid w:val="00745C91"/>
    <w:rsid w:val="00746753"/>
    <w:rsid w:val="00757F11"/>
    <w:rsid w:val="00764224"/>
    <w:rsid w:val="00764E3B"/>
    <w:rsid w:val="007745F2"/>
    <w:rsid w:val="0077481D"/>
    <w:rsid w:val="00777D87"/>
    <w:rsid w:val="0078433A"/>
    <w:rsid w:val="00784495"/>
    <w:rsid w:val="00784799"/>
    <w:rsid w:val="007854D0"/>
    <w:rsid w:val="00786755"/>
    <w:rsid w:val="00790033"/>
    <w:rsid w:val="0079508C"/>
    <w:rsid w:val="00796961"/>
    <w:rsid w:val="007A0D0F"/>
    <w:rsid w:val="007A233E"/>
    <w:rsid w:val="007A3016"/>
    <w:rsid w:val="007A421B"/>
    <w:rsid w:val="007A6027"/>
    <w:rsid w:val="007B324E"/>
    <w:rsid w:val="007B3CA9"/>
    <w:rsid w:val="007B5FAB"/>
    <w:rsid w:val="007C2182"/>
    <w:rsid w:val="007C527A"/>
    <w:rsid w:val="007C75BA"/>
    <w:rsid w:val="007D4799"/>
    <w:rsid w:val="007D49F0"/>
    <w:rsid w:val="007E2D88"/>
    <w:rsid w:val="007E2EF3"/>
    <w:rsid w:val="007E380E"/>
    <w:rsid w:val="007E38F0"/>
    <w:rsid w:val="007E47C9"/>
    <w:rsid w:val="007E70B8"/>
    <w:rsid w:val="007F004D"/>
    <w:rsid w:val="007F0DAE"/>
    <w:rsid w:val="007F1262"/>
    <w:rsid w:val="007F19BE"/>
    <w:rsid w:val="007F278B"/>
    <w:rsid w:val="0080057B"/>
    <w:rsid w:val="00801C35"/>
    <w:rsid w:val="00803377"/>
    <w:rsid w:val="00805AC7"/>
    <w:rsid w:val="008062ED"/>
    <w:rsid w:val="00810C3A"/>
    <w:rsid w:val="0081338F"/>
    <w:rsid w:val="00813DFE"/>
    <w:rsid w:val="00815B0E"/>
    <w:rsid w:val="00816097"/>
    <w:rsid w:val="00820B43"/>
    <w:rsid w:val="0082283D"/>
    <w:rsid w:val="00841E80"/>
    <w:rsid w:val="00843FDF"/>
    <w:rsid w:val="00845C09"/>
    <w:rsid w:val="00851C71"/>
    <w:rsid w:val="00852219"/>
    <w:rsid w:val="00860F64"/>
    <w:rsid w:val="0086616B"/>
    <w:rsid w:val="008673A4"/>
    <w:rsid w:val="008736C1"/>
    <w:rsid w:val="00880D9D"/>
    <w:rsid w:val="00881867"/>
    <w:rsid w:val="00882BE1"/>
    <w:rsid w:val="008926CE"/>
    <w:rsid w:val="00892A63"/>
    <w:rsid w:val="00894C15"/>
    <w:rsid w:val="00895EB5"/>
    <w:rsid w:val="008A0FF6"/>
    <w:rsid w:val="008A3181"/>
    <w:rsid w:val="008B0AA5"/>
    <w:rsid w:val="008B569F"/>
    <w:rsid w:val="008B5AA7"/>
    <w:rsid w:val="008B5BC9"/>
    <w:rsid w:val="008B7894"/>
    <w:rsid w:val="008C02D5"/>
    <w:rsid w:val="008C495F"/>
    <w:rsid w:val="008D0F0D"/>
    <w:rsid w:val="008D36CA"/>
    <w:rsid w:val="008D4775"/>
    <w:rsid w:val="008D739A"/>
    <w:rsid w:val="008E012E"/>
    <w:rsid w:val="008E0D35"/>
    <w:rsid w:val="008E241E"/>
    <w:rsid w:val="008E6929"/>
    <w:rsid w:val="008F1E2F"/>
    <w:rsid w:val="008F2BC4"/>
    <w:rsid w:val="008F461D"/>
    <w:rsid w:val="008F7A83"/>
    <w:rsid w:val="009036AC"/>
    <w:rsid w:val="00904413"/>
    <w:rsid w:val="0091573A"/>
    <w:rsid w:val="00916166"/>
    <w:rsid w:val="00920ED2"/>
    <w:rsid w:val="0092238F"/>
    <w:rsid w:val="00924A47"/>
    <w:rsid w:val="00925049"/>
    <w:rsid w:val="00925D75"/>
    <w:rsid w:val="00926A22"/>
    <w:rsid w:val="00927F56"/>
    <w:rsid w:val="00930A67"/>
    <w:rsid w:val="00932580"/>
    <w:rsid w:val="00933F5F"/>
    <w:rsid w:val="00934C69"/>
    <w:rsid w:val="00934CCF"/>
    <w:rsid w:val="0093533C"/>
    <w:rsid w:val="00936890"/>
    <w:rsid w:val="00936E20"/>
    <w:rsid w:val="00940F9C"/>
    <w:rsid w:val="00944F89"/>
    <w:rsid w:val="00945A67"/>
    <w:rsid w:val="00946117"/>
    <w:rsid w:val="00946C0B"/>
    <w:rsid w:val="00946C98"/>
    <w:rsid w:val="00946F1E"/>
    <w:rsid w:val="00952480"/>
    <w:rsid w:val="0095263D"/>
    <w:rsid w:val="00952AB8"/>
    <w:rsid w:val="00953467"/>
    <w:rsid w:val="0095707B"/>
    <w:rsid w:val="009615AF"/>
    <w:rsid w:val="00961832"/>
    <w:rsid w:val="00962BFF"/>
    <w:rsid w:val="00967289"/>
    <w:rsid w:val="00970A54"/>
    <w:rsid w:val="00970C0A"/>
    <w:rsid w:val="0097232C"/>
    <w:rsid w:val="00976FFB"/>
    <w:rsid w:val="009773D1"/>
    <w:rsid w:val="009804B7"/>
    <w:rsid w:val="009811DD"/>
    <w:rsid w:val="00982106"/>
    <w:rsid w:val="00986D8C"/>
    <w:rsid w:val="00987F95"/>
    <w:rsid w:val="009915F1"/>
    <w:rsid w:val="00991CA9"/>
    <w:rsid w:val="00991CE2"/>
    <w:rsid w:val="00993588"/>
    <w:rsid w:val="00993D07"/>
    <w:rsid w:val="009A12AF"/>
    <w:rsid w:val="009A2282"/>
    <w:rsid w:val="009A634A"/>
    <w:rsid w:val="009A6FFD"/>
    <w:rsid w:val="009A7FF8"/>
    <w:rsid w:val="009B0DB2"/>
    <w:rsid w:val="009C4217"/>
    <w:rsid w:val="009C5011"/>
    <w:rsid w:val="009C77B9"/>
    <w:rsid w:val="009D353B"/>
    <w:rsid w:val="009D372C"/>
    <w:rsid w:val="009D65BB"/>
    <w:rsid w:val="009D670A"/>
    <w:rsid w:val="009E0ED6"/>
    <w:rsid w:val="009E4CB2"/>
    <w:rsid w:val="009E573F"/>
    <w:rsid w:val="009E6660"/>
    <w:rsid w:val="009E7A9D"/>
    <w:rsid w:val="009E7E83"/>
    <w:rsid w:val="009F1D49"/>
    <w:rsid w:val="009F21F6"/>
    <w:rsid w:val="009F46BA"/>
    <w:rsid w:val="009F5F15"/>
    <w:rsid w:val="009F65D5"/>
    <w:rsid w:val="00A0225A"/>
    <w:rsid w:val="00A03A8E"/>
    <w:rsid w:val="00A04170"/>
    <w:rsid w:val="00A0476D"/>
    <w:rsid w:val="00A05216"/>
    <w:rsid w:val="00A06523"/>
    <w:rsid w:val="00A110D8"/>
    <w:rsid w:val="00A13F60"/>
    <w:rsid w:val="00A14136"/>
    <w:rsid w:val="00A17EAB"/>
    <w:rsid w:val="00A21B38"/>
    <w:rsid w:val="00A21F23"/>
    <w:rsid w:val="00A22EA0"/>
    <w:rsid w:val="00A234B0"/>
    <w:rsid w:val="00A2583D"/>
    <w:rsid w:val="00A31C7F"/>
    <w:rsid w:val="00A32314"/>
    <w:rsid w:val="00A3245E"/>
    <w:rsid w:val="00A3258F"/>
    <w:rsid w:val="00A339CC"/>
    <w:rsid w:val="00A33F74"/>
    <w:rsid w:val="00A33FF8"/>
    <w:rsid w:val="00A35CF5"/>
    <w:rsid w:val="00A35E19"/>
    <w:rsid w:val="00A378B3"/>
    <w:rsid w:val="00A40228"/>
    <w:rsid w:val="00A40888"/>
    <w:rsid w:val="00A45F59"/>
    <w:rsid w:val="00A54991"/>
    <w:rsid w:val="00A57C62"/>
    <w:rsid w:val="00A57CF6"/>
    <w:rsid w:val="00A63B12"/>
    <w:rsid w:val="00A65BD0"/>
    <w:rsid w:val="00A662D6"/>
    <w:rsid w:val="00A67454"/>
    <w:rsid w:val="00A67507"/>
    <w:rsid w:val="00A71803"/>
    <w:rsid w:val="00A7192F"/>
    <w:rsid w:val="00A72B6F"/>
    <w:rsid w:val="00A770CA"/>
    <w:rsid w:val="00A8090E"/>
    <w:rsid w:val="00A81FBA"/>
    <w:rsid w:val="00A82C95"/>
    <w:rsid w:val="00A83D08"/>
    <w:rsid w:val="00A8414C"/>
    <w:rsid w:val="00A861DF"/>
    <w:rsid w:val="00A869B7"/>
    <w:rsid w:val="00A876FB"/>
    <w:rsid w:val="00A87879"/>
    <w:rsid w:val="00A900C3"/>
    <w:rsid w:val="00A921F0"/>
    <w:rsid w:val="00A923D1"/>
    <w:rsid w:val="00A9369F"/>
    <w:rsid w:val="00A94D29"/>
    <w:rsid w:val="00A95AAD"/>
    <w:rsid w:val="00A974B3"/>
    <w:rsid w:val="00AA1D6C"/>
    <w:rsid w:val="00AA4769"/>
    <w:rsid w:val="00AA500F"/>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09C9"/>
    <w:rsid w:val="00AD2C91"/>
    <w:rsid w:val="00AD77B7"/>
    <w:rsid w:val="00AE25D7"/>
    <w:rsid w:val="00AE261A"/>
    <w:rsid w:val="00AE2F90"/>
    <w:rsid w:val="00AE37BC"/>
    <w:rsid w:val="00AE473A"/>
    <w:rsid w:val="00AF0A06"/>
    <w:rsid w:val="00AF0A5D"/>
    <w:rsid w:val="00AF25A8"/>
    <w:rsid w:val="00AF5651"/>
    <w:rsid w:val="00AF6891"/>
    <w:rsid w:val="00AF7234"/>
    <w:rsid w:val="00B009B0"/>
    <w:rsid w:val="00B0308B"/>
    <w:rsid w:val="00B03774"/>
    <w:rsid w:val="00B046CF"/>
    <w:rsid w:val="00B0538B"/>
    <w:rsid w:val="00B05BF4"/>
    <w:rsid w:val="00B06908"/>
    <w:rsid w:val="00B16B95"/>
    <w:rsid w:val="00B173D9"/>
    <w:rsid w:val="00B20C66"/>
    <w:rsid w:val="00B213A1"/>
    <w:rsid w:val="00B22769"/>
    <w:rsid w:val="00B30F02"/>
    <w:rsid w:val="00B34077"/>
    <w:rsid w:val="00B350BA"/>
    <w:rsid w:val="00B3571C"/>
    <w:rsid w:val="00B3753E"/>
    <w:rsid w:val="00B411AE"/>
    <w:rsid w:val="00B4219D"/>
    <w:rsid w:val="00B43979"/>
    <w:rsid w:val="00B44209"/>
    <w:rsid w:val="00B44692"/>
    <w:rsid w:val="00B44928"/>
    <w:rsid w:val="00B44BC1"/>
    <w:rsid w:val="00B45D1D"/>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90859"/>
    <w:rsid w:val="00B90A7B"/>
    <w:rsid w:val="00B91F56"/>
    <w:rsid w:val="00B975A0"/>
    <w:rsid w:val="00BA0671"/>
    <w:rsid w:val="00BA09D9"/>
    <w:rsid w:val="00BB3DFA"/>
    <w:rsid w:val="00BB686A"/>
    <w:rsid w:val="00BB75FA"/>
    <w:rsid w:val="00BC064F"/>
    <w:rsid w:val="00BC0DFD"/>
    <w:rsid w:val="00BC437D"/>
    <w:rsid w:val="00BD1665"/>
    <w:rsid w:val="00BD20E4"/>
    <w:rsid w:val="00BD4B7A"/>
    <w:rsid w:val="00BD6139"/>
    <w:rsid w:val="00BD627B"/>
    <w:rsid w:val="00BE08C7"/>
    <w:rsid w:val="00BF48B3"/>
    <w:rsid w:val="00BF53FD"/>
    <w:rsid w:val="00C14930"/>
    <w:rsid w:val="00C158E6"/>
    <w:rsid w:val="00C2090E"/>
    <w:rsid w:val="00C21D6F"/>
    <w:rsid w:val="00C257C8"/>
    <w:rsid w:val="00C27076"/>
    <w:rsid w:val="00C27544"/>
    <w:rsid w:val="00C30903"/>
    <w:rsid w:val="00C32695"/>
    <w:rsid w:val="00C32E7C"/>
    <w:rsid w:val="00C3351A"/>
    <w:rsid w:val="00C412F8"/>
    <w:rsid w:val="00C4421F"/>
    <w:rsid w:val="00C442CE"/>
    <w:rsid w:val="00C449B6"/>
    <w:rsid w:val="00C454E0"/>
    <w:rsid w:val="00C47C6E"/>
    <w:rsid w:val="00C532F6"/>
    <w:rsid w:val="00C57616"/>
    <w:rsid w:val="00C62CE1"/>
    <w:rsid w:val="00C6526E"/>
    <w:rsid w:val="00C6553E"/>
    <w:rsid w:val="00C67E98"/>
    <w:rsid w:val="00C710B6"/>
    <w:rsid w:val="00C730F6"/>
    <w:rsid w:val="00C767DF"/>
    <w:rsid w:val="00C77CF2"/>
    <w:rsid w:val="00C829E4"/>
    <w:rsid w:val="00C83D91"/>
    <w:rsid w:val="00C84B84"/>
    <w:rsid w:val="00C86A27"/>
    <w:rsid w:val="00C86A6C"/>
    <w:rsid w:val="00C87F4F"/>
    <w:rsid w:val="00C90F5F"/>
    <w:rsid w:val="00C9179E"/>
    <w:rsid w:val="00C92072"/>
    <w:rsid w:val="00C947C7"/>
    <w:rsid w:val="00C94A84"/>
    <w:rsid w:val="00C962BF"/>
    <w:rsid w:val="00CA1ECF"/>
    <w:rsid w:val="00CA491A"/>
    <w:rsid w:val="00CA6020"/>
    <w:rsid w:val="00CA6659"/>
    <w:rsid w:val="00CA6BA9"/>
    <w:rsid w:val="00CB13AF"/>
    <w:rsid w:val="00CB26E3"/>
    <w:rsid w:val="00CB2D52"/>
    <w:rsid w:val="00CB634D"/>
    <w:rsid w:val="00CB70CD"/>
    <w:rsid w:val="00CB7C67"/>
    <w:rsid w:val="00CC1E29"/>
    <w:rsid w:val="00CC317A"/>
    <w:rsid w:val="00CC380D"/>
    <w:rsid w:val="00CC68D8"/>
    <w:rsid w:val="00CD1A37"/>
    <w:rsid w:val="00CD4103"/>
    <w:rsid w:val="00CD4AB4"/>
    <w:rsid w:val="00CD5801"/>
    <w:rsid w:val="00CD7BB9"/>
    <w:rsid w:val="00CD7C5C"/>
    <w:rsid w:val="00CE0395"/>
    <w:rsid w:val="00CE4121"/>
    <w:rsid w:val="00CE52EE"/>
    <w:rsid w:val="00CE6545"/>
    <w:rsid w:val="00CE78D7"/>
    <w:rsid w:val="00CF0035"/>
    <w:rsid w:val="00CF108C"/>
    <w:rsid w:val="00CF16E3"/>
    <w:rsid w:val="00CF5624"/>
    <w:rsid w:val="00CF5FD7"/>
    <w:rsid w:val="00D00067"/>
    <w:rsid w:val="00D002D2"/>
    <w:rsid w:val="00D01A18"/>
    <w:rsid w:val="00D039BB"/>
    <w:rsid w:val="00D04FB3"/>
    <w:rsid w:val="00D13270"/>
    <w:rsid w:val="00D1472C"/>
    <w:rsid w:val="00D159BC"/>
    <w:rsid w:val="00D20FE5"/>
    <w:rsid w:val="00D234F5"/>
    <w:rsid w:val="00D31049"/>
    <w:rsid w:val="00D328A7"/>
    <w:rsid w:val="00D32917"/>
    <w:rsid w:val="00D3435F"/>
    <w:rsid w:val="00D348C6"/>
    <w:rsid w:val="00D3521C"/>
    <w:rsid w:val="00D36018"/>
    <w:rsid w:val="00D40E0E"/>
    <w:rsid w:val="00D44A47"/>
    <w:rsid w:val="00D44E7E"/>
    <w:rsid w:val="00D46666"/>
    <w:rsid w:val="00D509F9"/>
    <w:rsid w:val="00D51309"/>
    <w:rsid w:val="00D51E8E"/>
    <w:rsid w:val="00D52337"/>
    <w:rsid w:val="00D52427"/>
    <w:rsid w:val="00D549DC"/>
    <w:rsid w:val="00D60E71"/>
    <w:rsid w:val="00D6246C"/>
    <w:rsid w:val="00D64FAA"/>
    <w:rsid w:val="00D73363"/>
    <w:rsid w:val="00D762B2"/>
    <w:rsid w:val="00D768D7"/>
    <w:rsid w:val="00D7758D"/>
    <w:rsid w:val="00D825D4"/>
    <w:rsid w:val="00D83705"/>
    <w:rsid w:val="00D847E4"/>
    <w:rsid w:val="00D85C10"/>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DF6178"/>
    <w:rsid w:val="00E04417"/>
    <w:rsid w:val="00E065AB"/>
    <w:rsid w:val="00E0785C"/>
    <w:rsid w:val="00E1100A"/>
    <w:rsid w:val="00E11DFF"/>
    <w:rsid w:val="00E1519D"/>
    <w:rsid w:val="00E170F9"/>
    <w:rsid w:val="00E2089E"/>
    <w:rsid w:val="00E26B4B"/>
    <w:rsid w:val="00E316D4"/>
    <w:rsid w:val="00E349D5"/>
    <w:rsid w:val="00E35B6D"/>
    <w:rsid w:val="00E366B3"/>
    <w:rsid w:val="00E41477"/>
    <w:rsid w:val="00E45911"/>
    <w:rsid w:val="00E516A0"/>
    <w:rsid w:val="00E52FDB"/>
    <w:rsid w:val="00E61403"/>
    <w:rsid w:val="00E6171C"/>
    <w:rsid w:val="00E618BC"/>
    <w:rsid w:val="00E61F6A"/>
    <w:rsid w:val="00E629C7"/>
    <w:rsid w:val="00E63894"/>
    <w:rsid w:val="00E642AB"/>
    <w:rsid w:val="00E65D71"/>
    <w:rsid w:val="00E65F17"/>
    <w:rsid w:val="00E72A07"/>
    <w:rsid w:val="00E77814"/>
    <w:rsid w:val="00E80824"/>
    <w:rsid w:val="00E861BA"/>
    <w:rsid w:val="00E867D1"/>
    <w:rsid w:val="00E91E8E"/>
    <w:rsid w:val="00E92BD1"/>
    <w:rsid w:val="00E93533"/>
    <w:rsid w:val="00E937FA"/>
    <w:rsid w:val="00E97684"/>
    <w:rsid w:val="00EA1376"/>
    <w:rsid w:val="00EA631F"/>
    <w:rsid w:val="00EB008E"/>
    <w:rsid w:val="00EB1F9D"/>
    <w:rsid w:val="00EB4AC4"/>
    <w:rsid w:val="00EB4D70"/>
    <w:rsid w:val="00EB4FEF"/>
    <w:rsid w:val="00EB51A1"/>
    <w:rsid w:val="00EB72C1"/>
    <w:rsid w:val="00EC05E9"/>
    <w:rsid w:val="00EC171C"/>
    <w:rsid w:val="00EC2E50"/>
    <w:rsid w:val="00EC48A3"/>
    <w:rsid w:val="00EC5E70"/>
    <w:rsid w:val="00EC6B84"/>
    <w:rsid w:val="00EC73BE"/>
    <w:rsid w:val="00EC7442"/>
    <w:rsid w:val="00ED41A5"/>
    <w:rsid w:val="00EE2E0F"/>
    <w:rsid w:val="00EE30A1"/>
    <w:rsid w:val="00EE3204"/>
    <w:rsid w:val="00EF166E"/>
    <w:rsid w:val="00EF1C73"/>
    <w:rsid w:val="00EF27AC"/>
    <w:rsid w:val="00EF44A5"/>
    <w:rsid w:val="00EF450D"/>
    <w:rsid w:val="00EF599E"/>
    <w:rsid w:val="00EF7881"/>
    <w:rsid w:val="00F03FEB"/>
    <w:rsid w:val="00F04187"/>
    <w:rsid w:val="00F0438F"/>
    <w:rsid w:val="00F05028"/>
    <w:rsid w:val="00F06F3A"/>
    <w:rsid w:val="00F126D7"/>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6082B"/>
    <w:rsid w:val="00F625FC"/>
    <w:rsid w:val="00F72461"/>
    <w:rsid w:val="00F824C6"/>
    <w:rsid w:val="00F84CD9"/>
    <w:rsid w:val="00F855D9"/>
    <w:rsid w:val="00F8660B"/>
    <w:rsid w:val="00F90671"/>
    <w:rsid w:val="00F92EA1"/>
    <w:rsid w:val="00F93827"/>
    <w:rsid w:val="00F94C31"/>
    <w:rsid w:val="00F95AEB"/>
    <w:rsid w:val="00F96B83"/>
    <w:rsid w:val="00F97499"/>
    <w:rsid w:val="00FA30A3"/>
    <w:rsid w:val="00FA36F2"/>
    <w:rsid w:val="00FA451F"/>
    <w:rsid w:val="00FA4F74"/>
    <w:rsid w:val="00FA5C2A"/>
    <w:rsid w:val="00FA68D2"/>
    <w:rsid w:val="00FB63EC"/>
    <w:rsid w:val="00FB6867"/>
    <w:rsid w:val="00FC347E"/>
    <w:rsid w:val="00FC35D4"/>
    <w:rsid w:val="00FC3D26"/>
    <w:rsid w:val="00FC411E"/>
    <w:rsid w:val="00FC4D8B"/>
    <w:rsid w:val="00FC7632"/>
    <w:rsid w:val="00FD11FC"/>
    <w:rsid w:val="00FD256E"/>
    <w:rsid w:val="00FD5595"/>
    <w:rsid w:val="00FE00CD"/>
    <w:rsid w:val="00FE0BE5"/>
    <w:rsid w:val="00FE2001"/>
    <w:rsid w:val="00FE2E11"/>
    <w:rsid w:val="00FE39D0"/>
    <w:rsid w:val="00FE4FBC"/>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76"/>
    <o:shapelayout v:ext="edit">
      <o:idmap v:ext="edit" data="2"/>
      <o:rules v:ext="edit">
        <o:r id="V:Rule1" type="connector" idref="#_x0000_s2070"/>
        <o:r id="V:Rule2" type="connector" idref="#_x0000_s2071"/>
        <o:r id="V:Rule3" type="connector" idref="#_x0000_s2073"/>
        <o:r id="V:Rule4" type="connector" idref="#_x0000_s2074"/>
      </o:rules>
    </o:shapelayout>
  </w:shapeDefaults>
  <w:decimalSymbol w:val="."/>
  <w:listSeparator w:val=","/>
  <w14:docId w14:val="64B31B00"/>
  <w15:docId w15:val="{6090584F-B706-4D23-B06F-3F64DA47F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paragraph" w:styleId="Heading5">
    <w:name w:val="heading 5"/>
    <w:basedOn w:val="Normal"/>
    <w:next w:val="Normal"/>
    <w:link w:val="Heading5Char"/>
    <w:uiPriority w:val="9"/>
    <w:unhideWhenUsed/>
    <w:qFormat/>
    <w:rsid w:val="0091573A"/>
    <w:pPr>
      <w:keepNext/>
      <w:outlineLvl w:val="4"/>
    </w:pPr>
    <w:rPr>
      <w:rFonts w:cs="Times New Roman"/>
      <w:b/>
      <w:bCs/>
      <w:i/>
      <w:iCs/>
      <w:szCs w:val="24"/>
      <w:shd w:val="clear" w:color="auto" w:fill="F7F7F8"/>
    </w:rPr>
  </w:style>
  <w:style w:type="paragraph" w:styleId="Heading6">
    <w:name w:val="heading 6"/>
    <w:basedOn w:val="Normal"/>
    <w:next w:val="Normal"/>
    <w:link w:val="Heading6Char"/>
    <w:uiPriority w:val="9"/>
    <w:unhideWhenUsed/>
    <w:qFormat/>
    <w:rsid w:val="000E05FB"/>
    <w:pPr>
      <w:keepNext/>
      <w:outlineLvl w:val="5"/>
    </w:pPr>
    <w:rPr>
      <w:rFonts w:asciiTheme="majorBidi" w:hAnsiTheme="majorBidi" w:cstheme="majorBidi"/>
      <w:b/>
      <w:bCs/>
      <w:color w:val="000000" w:themeColor="text1"/>
      <w:szCs w:val="24"/>
    </w:rPr>
  </w:style>
  <w:style w:type="paragraph" w:styleId="Heading7">
    <w:name w:val="heading 7"/>
    <w:basedOn w:val="Normal"/>
    <w:next w:val="Normal"/>
    <w:link w:val="Heading7Char"/>
    <w:uiPriority w:val="9"/>
    <w:unhideWhenUsed/>
    <w:qFormat/>
    <w:rsid w:val="005C2F09"/>
    <w:pPr>
      <w:keepNext/>
      <w:spacing w:line="360" w:lineRule="auto"/>
      <w:jc w:val="both"/>
      <w:outlineLvl w:val="6"/>
    </w:pPr>
    <w:rPr>
      <w:rFonts w:asciiTheme="majorBidi" w:hAnsiTheme="majorBidi" w:cstheme="majorBidi"/>
      <w:b/>
      <w:bCs/>
      <w:i/>
      <w:iCs/>
      <w:szCs w:val="24"/>
    </w:rPr>
  </w:style>
  <w:style w:type="paragraph" w:styleId="Heading8">
    <w:name w:val="heading 8"/>
    <w:basedOn w:val="Normal"/>
    <w:next w:val="Normal"/>
    <w:link w:val="Heading8Char"/>
    <w:uiPriority w:val="9"/>
    <w:unhideWhenUsed/>
    <w:qFormat/>
    <w:rsid w:val="003D7691"/>
    <w:pPr>
      <w:keepNext/>
      <w:ind w:left="360"/>
      <w:outlineLvl w:val="7"/>
    </w:pPr>
    <w:rPr>
      <w:b/>
      <w:bCs/>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LinoLetter-Roman" w:eastAsia="Times New Roman" w:hAnsi="LinoLetter-Roman"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character" w:customStyle="1" w:styleId="Heading5Char">
    <w:name w:val="Heading 5 Char"/>
    <w:basedOn w:val="DefaultParagraphFont"/>
    <w:link w:val="Heading5"/>
    <w:uiPriority w:val="9"/>
    <w:rsid w:val="0091573A"/>
    <w:rPr>
      <w:rFonts w:ascii="Times New Roman" w:hAnsi="Times New Roman" w:cs="Times New Roman"/>
      <w:b/>
      <w:bCs/>
      <w:i/>
      <w:iCs/>
      <w:sz w:val="24"/>
      <w:szCs w:val="24"/>
    </w:rPr>
  </w:style>
  <w:style w:type="character" w:customStyle="1" w:styleId="Heading6Char">
    <w:name w:val="Heading 6 Char"/>
    <w:basedOn w:val="DefaultParagraphFont"/>
    <w:link w:val="Heading6"/>
    <w:uiPriority w:val="9"/>
    <w:rsid w:val="000E05FB"/>
    <w:rPr>
      <w:rFonts w:asciiTheme="majorBidi" w:hAnsiTheme="majorBidi" w:cstheme="majorBidi"/>
      <w:b/>
      <w:bCs/>
      <w:color w:val="000000" w:themeColor="text1"/>
      <w:sz w:val="24"/>
      <w:szCs w:val="24"/>
    </w:rPr>
  </w:style>
  <w:style w:type="paragraph" w:styleId="BodyText">
    <w:name w:val="Body Text"/>
    <w:basedOn w:val="Normal"/>
    <w:link w:val="BodyTextChar"/>
    <w:uiPriority w:val="99"/>
    <w:unhideWhenUsed/>
    <w:rsid w:val="00E72A07"/>
    <w:rPr>
      <w:rFonts w:asciiTheme="majorBidi" w:hAnsiTheme="majorBidi" w:cstheme="majorBidi"/>
      <w:color w:val="000000" w:themeColor="text1"/>
    </w:rPr>
  </w:style>
  <w:style w:type="character" w:customStyle="1" w:styleId="BodyTextChar">
    <w:name w:val="Body Text Char"/>
    <w:basedOn w:val="DefaultParagraphFont"/>
    <w:link w:val="BodyText"/>
    <w:uiPriority w:val="99"/>
    <w:rsid w:val="00E72A07"/>
    <w:rPr>
      <w:rFonts w:asciiTheme="majorBidi" w:hAnsiTheme="majorBidi" w:cstheme="majorBidi"/>
      <w:color w:val="000000" w:themeColor="text1"/>
      <w:sz w:val="24"/>
    </w:rPr>
  </w:style>
  <w:style w:type="character" w:customStyle="1" w:styleId="Heading7Char">
    <w:name w:val="Heading 7 Char"/>
    <w:basedOn w:val="DefaultParagraphFont"/>
    <w:link w:val="Heading7"/>
    <w:uiPriority w:val="9"/>
    <w:rsid w:val="005C2F09"/>
    <w:rPr>
      <w:rFonts w:asciiTheme="majorBidi" w:hAnsiTheme="majorBidi" w:cstheme="majorBidi"/>
      <w:b/>
      <w:bCs/>
      <w:i/>
      <w:iCs/>
      <w:sz w:val="24"/>
      <w:szCs w:val="24"/>
    </w:rPr>
  </w:style>
  <w:style w:type="paragraph" w:styleId="BodyText2">
    <w:name w:val="Body Text 2"/>
    <w:basedOn w:val="Normal"/>
    <w:link w:val="BodyText2Char"/>
    <w:uiPriority w:val="99"/>
    <w:unhideWhenUsed/>
    <w:rsid w:val="002B6ABE"/>
    <w:pPr>
      <w:spacing w:after="0" w:line="240" w:lineRule="auto"/>
      <w:jc w:val="both"/>
    </w:pPr>
    <w:rPr>
      <w:rFonts w:asciiTheme="majorBidi" w:hAnsiTheme="majorBidi" w:cstheme="majorBidi"/>
      <w:szCs w:val="24"/>
    </w:rPr>
  </w:style>
  <w:style w:type="character" w:customStyle="1" w:styleId="BodyText2Char">
    <w:name w:val="Body Text 2 Char"/>
    <w:basedOn w:val="DefaultParagraphFont"/>
    <w:link w:val="BodyText2"/>
    <w:uiPriority w:val="99"/>
    <w:rsid w:val="002B6ABE"/>
    <w:rPr>
      <w:rFonts w:asciiTheme="majorBidi" w:hAnsiTheme="majorBidi" w:cstheme="majorBidi"/>
      <w:sz w:val="24"/>
      <w:szCs w:val="24"/>
    </w:rPr>
  </w:style>
  <w:style w:type="paragraph" w:styleId="Caption">
    <w:name w:val="caption"/>
    <w:basedOn w:val="Normal"/>
    <w:next w:val="Normal"/>
    <w:uiPriority w:val="35"/>
    <w:unhideWhenUsed/>
    <w:qFormat/>
    <w:rsid w:val="00052B1D"/>
    <w:pPr>
      <w:spacing w:line="240" w:lineRule="auto"/>
    </w:pPr>
    <w:rPr>
      <w:i/>
      <w:iCs/>
      <w:color w:val="1F497D" w:themeColor="text2"/>
      <w:sz w:val="18"/>
      <w:szCs w:val="18"/>
    </w:rPr>
  </w:style>
  <w:style w:type="character" w:customStyle="1" w:styleId="Heading8Char">
    <w:name w:val="Heading 8 Char"/>
    <w:basedOn w:val="DefaultParagraphFont"/>
    <w:link w:val="Heading8"/>
    <w:uiPriority w:val="9"/>
    <w:rsid w:val="003D7691"/>
    <w:rPr>
      <w:rFonts w:ascii="Times New Roman" w:hAnsi="Times New Roman"/>
      <w:b/>
      <w:bCs/>
      <w:sz w:val="24"/>
      <w:lang w:val="en-US"/>
    </w:rPr>
  </w:style>
  <w:style w:type="character" w:styleId="Strong">
    <w:name w:val="Strong"/>
    <w:basedOn w:val="DefaultParagraphFont"/>
    <w:uiPriority w:val="22"/>
    <w:qFormat/>
    <w:rsid w:val="005239F7"/>
    <w:rPr>
      <w:b/>
      <w:bCs/>
    </w:rPr>
  </w:style>
  <w:style w:type="paragraph" w:styleId="NormalWeb">
    <w:name w:val="Normal (Web)"/>
    <w:basedOn w:val="Normal"/>
    <w:uiPriority w:val="99"/>
    <w:semiHidden/>
    <w:unhideWhenUsed/>
    <w:rsid w:val="00521F82"/>
    <w:pPr>
      <w:spacing w:before="100" w:beforeAutospacing="1" w:after="100" w:afterAutospacing="1" w:line="240" w:lineRule="auto"/>
    </w:pPr>
    <w:rPr>
      <w:rFonts w:eastAsia="Times New Roman" w:cs="Times New Roman"/>
      <w:szCs w:val="24"/>
      <w:lang w:val="en-US" w:bidi="hi-IN"/>
    </w:rPr>
  </w:style>
  <w:style w:type="character" w:customStyle="1" w:styleId="css-x5hiaf">
    <w:name w:val="css-x5hiaf"/>
    <w:basedOn w:val="DefaultParagraphFont"/>
    <w:rsid w:val="004E1E72"/>
  </w:style>
  <w:style w:type="character" w:customStyle="1" w:styleId="css-0">
    <w:name w:val="css-0"/>
    <w:basedOn w:val="DefaultParagraphFont"/>
    <w:rsid w:val="004E1E72"/>
  </w:style>
  <w:style w:type="character" w:customStyle="1" w:styleId="css-rh820s">
    <w:name w:val="css-rh820s"/>
    <w:basedOn w:val="DefaultParagraphFont"/>
    <w:rsid w:val="004E1E72"/>
  </w:style>
  <w:style w:type="character" w:customStyle="1" w:styleId="css-1eh0vfs">
    <w:name w:val="css-1eh0vfs"/>
    <w:basedOn w:val="DefaultParagraphFont"/>
    <w:rsid w:val="004E1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498">
      <w:bodyDiv w:val="1"/>
      <w:marLeft w:val="0"/>
      <w:marRight w:val="0"/>
      <w:marTop w:val="0"/>
      <w:marBottom w:val="0"/>
      <w:divBdr>
        <w:top w:val="none" w:sz="0" w:space="0" w:color="auto"/>
        <w:left w:val="none" w:sz="0" w:space="0" w:color="auto"/>
        <w:bottom w:val="none" w:sz="0" w:space="0" w:color="auto"/>
        <w:right w:val="none" w:sz="0" w:space="0" w:color="auto"/>
      </w:divBdr>
    </w:div>
    <w:div w:id="10299441">
      <w:bodyDiv w:val="1"/>
      <w:marLeft w:val="0"/>
      <w:marRight w:val="0"/>
      <w:marTop w:val="0"/>
      <w:marBottom w:val="0"/>
      <w:divBdr>
        <w:top w:val="none" w:sz="0" w:space="0" w:color="auto"/>
        <w:left w:val="none" w:sz="0" w:space="0" w:color="auto"/>
        <w:bottom w:val="none" w:sz="0" w:space="0" w:color="auto"/>
        <w:right w:val="none" w:sz="0" w:space="0" w:color="auto"/>
      </w:divBdr>
    </w:div>
    <w:div w:id="12847650">
      <w:bodyDiv w:val="1"/>
      <w:marLeft w:val="0"/>
      <w:marRight w:val="0"/>
      <w:marTop w:val="0"/>
      <w:marBottom w:val="0"/>
      <w:divBdr>
        <w:top w:val="none" w:sz="0" w:space="0" w:color="auto"/>
        <w:left w:val="none" w:sz="0" w:space="0" w:color="auto"/>
        <w:bottom w:val="none" w:sz="0" w:space="0" w:color="auto"/>
        <w:right w:val="none" w:sz="0" w:space="0" w:color="auto"/>
      </w:divBdr>
    </w:div>
    <w:div w:id="14549799">
      <w:bodyDiv w:val="1"/>
      <w:marLeft w:val="0"/>
      <w:marRight w:val="0"/>
      <w:marTop w:val="0"/>
      <w:marBottom w:val="0"/>
      <w:divBdr>
        <w:top w:val="none" w:sz="0" w:space="0" w:color="auto"/>
        <w:left w:val="none" w:sz="0" w:space="0" w:color="auto"/>
        <w:bottom w:val="none" w:sz="0" w:space="0" w:color="auto"/>
        <w:right w:val="none" w:sz="0" w:space="0" w:color="auto"/>
      </w:divBdr>
    </w:div>
    <w:div w:id="17704133">
      <w:bodyDiv w:val="1"/>
      <w:marLeft w:val="0"/>
      <w:marRight w:val="0"/>
      <w:marTop w:val="0"/>
      <w:marBottom w:val="0"/>
      <w:divBdr>
        <w:top w:val="none" w:sz="0" w:space="0" w:color="auto"/>
        <w:left w:val="none" w:sz="0" w:space="0" w:color="auto"/>
        <w:bottom w:val="none" w:sz="0" w:space="0" w:color="auto"/>
        <w:right w:val="none" w:sz="0" w:space="0" w:color="auto"/>
      </w:divBdr>
    </w:div>
    <w:div w:id="18047210">
      <w:bodyDiv w:val="1"/>
      <w:marLeft w:val="0"/>
      <w:marRight w:val="0"/>
      <w:marTop w:val="0"/>
      <w:marBottom w:val="0"/>
      <w:divBdr>
        <w:top w:val="none" w:sz="0" w:space="0" w:color="auto"/>
        <w:left w:val="none" w:sz="0" w:space="0" w:color="auto"/>
        <w:bottom w:val="none" w:sz="0" w:space="0" w:color="auto"/>
        <w:right w:val="none" w:sz="0" w:space="0" w:color="auto"/>
      </w:divBdr>
    </w:div>
    <w:div w:id="24866231">
      <w:bodyDiv w:val="1"/>
      <w:marLeft w:val="0"/>
      <w:marRight w:val="0"/>
      <w:marTop w:val="0"/>
      <w:marBottom w:val="0"/>
      <w:divBdr>
        <w:top w:val="none" w:sz="0" w:space="0" w:color="auto"/>
        <w:left w:val="none" w:sz="0" w:space="0" w:color="auto"/>
        <w:bottom w:val="none" w:sz="0" w:space="0" w:color="auto"/>
        <w:right w:val="none" w:sz="0" w:space="0" w:color="auto"/>
      </w:divBdr>
    </w:div>
    <w:div w:id="27606170">
      <w:bodyDiv w:val="1"/>
      <w:marLeft w:val="0"/>
      <w:marRight w:val="0"/>
      <w:marTop w:val="0"/>
      <w:marBottom w:val="0"/>
      <w:divBdr>
        <w:top w:val="none" w:sz="0" w:space="0" w:color="auto"/>
        <w:left w:val="none" w:sz="0" w:space="0" w:color="auto"/>
        <w:bottom w:val="none" w:sz="0" w:space="0" w:color="auto"/>
        <w:right w:val="none" w:sz="0" w:space="0" w:color="auto"/>
      </w:divBdr>
    </w:div>
    <w:div w:id="32655171">
      <w:bodyDiv w:val="1"/>
      <w:marLeft w:val="0"/>
      <w:marRight w:val="0"/>
      <w:marTop w:val="0"/>
      <w:marBottom w:val="0"/>
      <w:divBdr>
        <w:top w:val="none" w:sz="0" w:space="0" w:color="auto"/>
        <w:left w:val="none" w:sz="0" w:space="0" w:color="auto"/>
        <w:bottom w:val="none" w:sz="0" w:space="0" w:color="auto"/>
        <w:right w:val="none" w:sz="0" w:space="0" w:color="auto"/>
      </w:divBdr>
    </w:div>
    <w:div w:id="38207911">
      <w:bodyDiv w:val="1"/>
      <w:marLeft w:val="0"/>
      <w:marRight w:val="0"/>
      <w:marTop w:val="0"/>
      <w:marBottom w:val="0"/>
      <w:divBdr>
        <w:top w:val="none" w:sz="0" w:space="0" w:color="auto"/>
        <w:left w:val="none" w:sz="0" w:space="0" w:color="auto"/>
        <w:bottom w:val="none" w:sz="0" w:space="0" w:color="auto"/>
        <w:right w:val="none" w:sz="0" w:space="0" w:color="auto"/>
      </w:divBdr>
    </w:div>
    <w:div w:id="38362985">
      <w:bodyDiv w:val="1"/>
      <w:marLeft w:val="0"/>
      <w:marRight w:val="0"/>
      <w:marTop w:val="0"/>
      <w:marBottom w:val="0"/>
      <w:divBdr>
        <w:top w:val="none" w:sz="0" w:space="0" w:color="auto"/>
        <w:left w:val="none" w:sz="0" w:space="0" w:color="auto"/>
        <w:bottom w:val="none" w:sz="0" w:space="0" w:color="auto"/>
        <w:right w:val="none" w:sz="0" w:space="0" w:color="auto"/>
      </w:divBdr>
    </w:div>
    <w:div w:id="43063576">
      <w:bodyDiv w:val="1"/>
      <w:marLeft w:val="0"/>
      <w:marRight w:val="0"/>
      <w:marTop w:val="0"/>
      <w:marBottom w:val="0"/>
      <w:divBdr>
        <w:top w:val="none" w:sz="0" w:space="0" w:color="auto"/>
        <w:left w:val="none" w:sz="0" w:space="0" w:color="auto"/>
        <w:bottom w:val="none" w:sz="0" w:space="0" w:color="auto"/>
        <w:right w:val="none" w:sz="0" w:space="0" w:color="auto"/>
      </w:divBdr>
    </w:div>
    <w:div w:id="43138307">
      <w:bodyDiv w:val="1"/>
      <w:marLeft w:val="0"/>
      <w:marRight w:val="0"/>
      <w:marTop w:val="0"/>
      <w:marBottom w:val="0"/>
      <w:divBdr>
        <w:top w:val="none" w:sz="0" w:space="0" w:color="auto"/>
        <w:left w:val="none" w:sz="0" w:space="0" w:color="auto"/>
        <w:bottom w:val="none" w:sz="0" w:space="0" w:color="auto"/>
        <w:right w:val="none" w:sz="0" w:space="0" w:color="auto"/>
      </w:divBdr>
    </w:div>
    <w:div w:id="47146159">
      <w:bodyDiv w:val="1"/>
      <w:marLeft w:val="0"/>
      <w:marRight w:val="0"/>
      <w:marTop w:val="0"/>
      <w:marBottom w:val="0"/>
      <w:divBdr>
        <w:top w:val="none" w:sz="0" w:space="0" w:color="auto"/>
        <w:left w:val="none" w:sz="0" w:space="0" w:color="auto"/>
        <w:bottom w:val="none" w:sz="0" w:space="0" w:color="auto"/>
        <w:right w:val="none" w:sz="0" w:space="0" w:color="auto"/>
      </w:divBdr>
    </w:div>
    <w:div w:id="47581474">
      <w:bodyDiv w:val="1"/>
      <w:marLeft w:val="0"/>
      <w:marRight w:val="0"/>
      <w:marTop w:val="0"/>
      <w:marBottom w:val="0"/>
      <w:divBdr>
        <w:top w:val="none" w:sz="0" w:space="0" w:color="auto"/>
        <w:left w:val="none" w:sz="0" w:space="0" w:color="auto"/>
        <w:bottom w:val="none" w:sz="0" w:space="0" w:color="auto"/>
        <w:right w:val="none" w:sz="0" w:space="0" w:color="auto"/>
      </w:divBdr>
    </w:div>
    <w:div w:id="50159873">
      <w:bodyDiv w:val="1"/>
      <w:marLeft w:val="0"/>
      <w:marRight w:val="0"/>
      <w:marTop w:val="0"/>
      <w:marBottom w:val="0"/>
      <w:divBdr>
        <w:top w:val="none" w:sz="0" w:space="0" w:color="auto"/>
        <w:left w:val="none" w:sz="0" w:space="0" w:color="auto"/>
        <w:bottom w:val="none" w:sz="0" w:space="0" w:color="auto"/>
        <w:right w:val="none" w:sz="0" w:space="0" w:color="auto"/>
      </w:divBdr>
    </w:div>
    <w:div w:id="52973656">
      <w:bodyDiv w:val="1"/>
      <w:marLeft w:val="0"/>
      <w:marRight w:val="0"/>
      <w:marTop w:val="0"/>
      <w:marBottom w:val="0"/>
      <w:divBdr>
        <w:top w:val="none" w:sz="0" w:space="0" w:color="auto"/>
        <w:left w:val="none" w:sz="0" w:space="0" w:color="auto"/>
        <w:bottom w:val="none" w:sz="0" w:space="0" w:color="auto"/>
        <w:right w:val="none" w:sz="0" w:space="0" w:color="auto"/>
      </w:divBdr>
    </w:div>
    <w:div w:id="53553434">
      <w:bodyDiv w:val="1"/>
      <w:marLeft w:val="0"/>
      <w:marRight w:val="0"/>
      <w:marTop w:val="0"/>
      <w:marBottom w:val="0"/>
      <w:divBdr>
        <w:top w:val="none" w:sz="0" w:space="0" w:color="auto"/>
        <w:left w:val="none" w:sz="0" w:space="0" w:color="auto"/>
        <w:bottom w:val="none" w:sz="0" w:space="0" w:color="auto"/>
        <w:right w:val="none" w:sz="0" w:space="0" w:color="auto"/>
      </w:divBdr>
    </w:div>
    <w:div w:id="57100103">
      <w:bodyDiv w:val="1"/>
      <w:marLeft w:val="0"/>
      <w:marRight w:val="0"/>
      <w:marTop w:val="0"/>
      <w:marBottom w:val="0"/>
      <w:divBdr>
        <w:top w:val="none" w:sz="0" w:space="0" w:color="auto"/>
        <w:left w:val="none" w:sz="0" w:space="0" w:color="auto"/>
        <w:bottom w:val="none" w:sz="0" w:space="0" w:color="auto"/>
        <w:right w:val="none" w:sz="0" w:space="0" w:color="auto"/>
      </w:divBdr>
    </w:div>
    <w:div w:id="60759322">
      <w:bodyDiv w:val="1"/>
      <w:marLeft w:val="0"/>
      <w:marRight w:val="0"/>
      <w:marTop w:val="0"/>
      <w:marBottom w:val="0"/>
      <w:divBdr>
        <w:top w:val="none" w:sz="0" w:space="0" w:color="auto"/>
        <w:left w:val="none" w:sz="0" w:space="0" w:color="auto"/>
        <w:bottom w:val="none" w:sz="0" w:space="0" w:color="auto"/>
        <w:right w:val="none" w:sz="0" w:space="0" w:color="auto"/>
      </w:divBdr>
    </w:div>
    <w:div w:id="62221242">
      <w:bodyDiv w:val="1"/>
      <w:marLeft w:val="0"/>
      <w:marRight w:val="0"/>
      <w:marTop w:val="0"/>
      <w:marBottom w:val="0"/>
      <w:divBdr>
        <w:top w:val="none" w:sz="0" w:space="0" w:color="auto"/>
        <w:left w:val="none" w:sz="0" w:space="0" w:color="auto"/>
        <w:bottom w:val="none" w:sz="0" w:space="0" w:color="auto"/>
        <w:right w:val="none" w:sz="0" w:space="0" w:color="auto"/>
      </w:divBdr>
    </w:div>
    <w:div w:id="65032715">
      <w:bodyDiv w:val="1"/>
      <w:marLeft w:val="0"/>
      <w:marRight w:val="0"/>
      <w:marTop w:val="0"/>
      <w:marBottom w:val="0"/>
      <w:divBdr>
        <w:top w:val="none" w:sz="0" w:space="0" w:color="auto"/>
        <w:left w:val="none" w:sz="0" w:space="0" w:color="auto"/>
        <w:bottom w:val="none" w:sz="0" w:space="0" w:color="auto"/>
        <w:right w:val="none" w:sz="0" w:space="0" w:color="auto"/>
      </w:divBdr>
    </w:div>
    <w:div w:id="65300088">
      <w:bodyDiv w:val="1"/>
      <w:marLeft w:val="0"/>
      <w:marRight w:val="0"/>
      <w:marTop w:val="0"/>
      <w:marBottom w:val="0"/>
      <w:divBdr>
        <w:top w:val="none" w:sz="0" w:space="0" w:color="auto"/>
        <w:left w:val="none" w:sz="0" w:space="0" w:color="auto"/>
        <w:bottom w:val="none" w:sz="0" w:space="0" w:color="auto"/>
        <w:right w:val="none" w:sz="0" w:space="0" w:color="auto"/>
      </w:divBdr>
    </w:div>
    <w:div w:id="69424229">
      <w:bodyDiv w:val="1"/>
      <w:marLeft w:val="0"/>
      <w:marRight w:val="0"/>
      <w:marTop w:val="0"/>
      <w:marBottom w:val="0"/>
      <w:divBdr>
        <w:top w:val="none" w:sz="0" w:space="0" w:color="auto"/>
        <w:left w:val="none" w:sz="0" w:space="0" w:color="auto"/>
        <w:bottom w:val="none" w:sz="0" w:space="0" w:color="auto"/>
        <w:right w:val="none" w:sz="0" w:space="0" w:color="auto"/>
      </w:divBdr>
    </w:div>
    <w:div w:id="71707638">
      <w:bodyDiv w:val="1"/>
      <w:marLeft w:val="0"/>
      <w:marRight w:val="0"/>
      <w:marTop w:val="0"/>
      <w:marBottom w:val="0"/>
      <w:divBdr>
        <w:top w:val="none" w:sz="0" w:space="0" w:color="auto"/>
        <w:left w:val="none" w:sz="0" w:space="0" w:color="auto"/>
        <w:bottom w:val="none" w:sz="0" w:space="0" w:color="auto"/>
        <w:right w:val="none" w:sz="0" w:space="0" w:color="auto"/>
      </w:divBdr>
    </w:div>
    <w:div w:id="73090437">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82918602">
      <w:bodyDiv w:val="1"/>
      <w:marLeft w:val="0"/>
      <w:marRight w:val="0"/>
      <w:marTop w:val="0"/>
      <w:marBottom w:val="0"/>
      <w:divBdr>
        <w:top w:val="none" w:sz="0" w:space="0" w:color="auto"/>
        <w:left w:val="none" w:sz="0" w:space="0" w:color="auto"/>
        <w:bottom w:val="none" w:sz="0" w:space="0" w:color="auto"/>
        <w:right w:val="none" w:sz="0" w:space="0" w:color="auto"/>
      </w:divBdr>
    </w:div>
    <w:div w:id="86074187">
      <w:bodyDiv w:val="1"/>
      <w:marLeft w:val="0"/>
      <w:marRight w:val="0"/>
      <w:marTop w:val="0"/>
      <w:marBottom w:val="0"/>
      <w:divBdr>
        <w:top w:val="none" w:sz="0" w:space="0" w:color="auto"/>
        <w:left w:val="none" w:sz="0" w:space="0" w:color="auto"/>
        <w:bottom w:val="none" w:sz="0" w:space="0" w:color="auto"/>
        <w:right w:val="none" w:sz="0" w:space="0" w:color="auto"/>
      </w:divBdr>
    </w:div>
    <w:div w:id="89275428">
      <w:bodyDiv w:val="1"/>
      <w:marLeft w:val="0"/>
      <w:marRight w:val="0"/>
      <w:marTop w:val="0"/>
      <w:marBottom w:val="0"/>
      <w:divBdr>
        <w:top w:val="none" w:sz="0" w:space="0" w:color="auto"/>
        <w:left w:val="none" w:sz="0" w:space="0" w:color="auto"/>
        <w:bottom w:val="none" w:sz="0" w:space="0" w:color="auto"/>
        <w:right w:val="none" w:sz="0" w:space="0" w:color="auto"/>
      </w:divBdr>
    </w:div>
    <w:div w:id="94835116">
      <w:bodyDiv w:val="1"/>
      <w:marLeft w:val="0"/>
      <w:marRight w:val="0"/>
      <w:marTop w:val="0"/>
      <w:marBottom w:val="0"/>
      <w:divBdr>
        <w:top w:val="none" w:sz="0" w:space="0" w:color="auto"/>
        <w:left w:val="none" w:sz="0" w:space="0" w:color="auto"/>
        <w:bottom w:val="none" w:sz="0" w:space="0" w:color="auto"/>
        <w:right w:val="none" w:sz="0" w:space="0" w:color="auto"/>
      </w:divBdr>
    </w:div>
    <w:div w:id="94909635">
      <w:bodyDiv w:val="1"/>
      <w:marLeft w:val="0"/>
      <w:marRight w:val="0"/>
      <w:marTop w:val="0"/>
      <w:marBottom w:val="0"/>
      <w:divBdr>
        <w:top w:val="none" w:sz="0" w:space="0" w:color="auto"/>
        <w:left w:val="none" w:sz="0" w:space="0" w:color="auto"/>
        <w:bottom w:val="none" w:sz="0" w:space="0" w:color="auto"/>
        <w:right w:val="none" w:sz="0" w:space="0" w:color="auto"/>
      </w:divBdr>
    </w:div>
    <w:div w:id="95254618">
      <w:bodyDiv w:val="1"/>
      <w:marLeft w:val="0"/>
      <w:marRight w:val="0"/>
      <w:marTop w:val="0"/>
      <w:marBottom w:val="0"/>
      <w:divBdr>
        <w:top w:val="none" w:sz="0" w:space="0" w:color="auto"/>
        <w:left w:val="none" w:sz="0" w:space="0" w:color="auto"/>
        <w:bottom w:val="none" w:sz="0" w:space="0" w:color="auto"/>
        <w:right w:val="none" w:sz="0" w:space="0" w:color="auto"/>
      </w:divBdr>
    </w:div>
    <w:div w:id="98842875">
      <w:bodyDiv w:val="1"/>
      <w:marLeft w:val="0"/>
      <w:marRight w:val="0"/>
      <w:marTop w:val="0"/>
      <w:marBottom w:val="0"/>
      <w:divBdr>
        <w:top w:val="none" w:sz="0" w:space="0" w:color="auto"/>
        <w:left w:val="none" w:sz="0" w:space="0" w:color="auto"/>
        <w:bottom w:val="none" w:sz="0" w:space="0" w:color="auto"/>
        <w:right w:val="none" w:sz="0" w:space="0" w:color="auto"/>
      </w:divBdr>
    </w:div>
    <w:div w:id="102002573">
      <w:bodyDiv w:val="1"/>
      <w:marLeft w:val="0"/>
      <w:marRight w:val="0"/>
      <w:marTop w:val="0"/>
      <w:marBottom w:val="0"/>
      <w:divBdr>
        <w:top w:val="none" w:sz="0" w:space="0" w:color="auto"/>
        <w:left w:val="none" w:sz="0" w:space="0" w:color="auto"/>
        <w:bottom w:val="none" w:sz="0" w:space="0" w:color="auto"/>
        <w:right w:val="none" w:sz="0" w:space="0" w:color="auto"/>
      </w:divBdr>
    </w:div>
    <w:div w:id="108860615">
      <w:bodyDiv w:val="1"/>
      <w:marLeft w:val="0"/>
      <w:marRight w:val="0"/>
      <w:marTop w:val="0"/>
      <w:marBottom w:val="0"/>
      <w:divBdr>
        <w:top w:val="none" w:sz="0" w:space="0" w:color="auto"/>
        <w:left w:val="none" w:sz="0" w:space="0" w:color="auto"/>
        <w:bottom w:val="none" w:sz="0" w:space="0" w:color="auto"/>
        <w:right w:val="none" w:sz="0" w:space="0" w:color="auto"/>
      </w:divBdr>
    </w:div>
    <w:div w:id="117068134">
      <w:bodyDiv w:val="1"/>
      <w:marLeft w:val="0"/>
      <w:marRight w:val="0"/>
      <w:marTop w:val="0"/>
      <w:marBottom w:val="0"/>
      <w:divBdr>
        <w:top w:val="none" w:sz="0" w:space="0" w:color="auto"/>
        <w:left w:val="none" w:sz="0" w:space="0" w:color="auto"/>
        <w:bottom w:val="none" w:sz="0" w:space="0" w:color="auto"/>
        <w:right w:val="none" w:sz="0" w:space="0" w:color="auto"/>
      </w:divBdr>
    </w:div>
    <w:div w:id="125975290">
      <w:bodyDiv w:val="1"/>
      <w:marLeft w:val="0"/>
      <w:marRight w:val="0"/>
      <w:marTop w:val="0"/>
      <w:marBottom w:val="0"/>
      <w:divBdr>
        <w:top w:val="none" w:sz="0" w:space="0" w:color="auto"/>
        <w:left w:val="none" w:sz="0" w:space="0" w:color="auto"/>
        <w:bottom w:val="none" w:sz="0" w:space="0" w:color="auto"/>
        <w:right w:val="none" w:sz="0" w:space="0" w:color="auto"/>
      </w:divBdr>
    </w:div>
    <w:div w:id="130556471">
      <w:bodyDiv w:val="1"/>
      <w:marLeft w:val="0"/>
      <w:marRight w:val="0"/>
      <w:marTop w:val="0"/>
      <w:marBottom w:val="0"/>
      <w:divBdr>
        <w:top w:val="none" w:sz="0" w:space="0" w:color="auto"/>
        <w:left w:val="none" w:sz="0" w:space="0" w:color="auto"/>
        <w:bottom w:val="none" w:sz="0" w:space="0" w:color="auto"/>
        <w:right w:val="none" w:sz="0" w:space="0" w:color="auto"/>
      </w:divBdr>
    </w:div>
    <w:div w:id="149099565">
      <w:bodyDiv w:val="1"/>
      <w:marLeft w:val="0"/>
      <w:marRight w:val="0"/>
      <w:marTop w:val="0"/>
      <w:marBottom w:val="0"/>
      <w:divBdr>
        <w:top w:val="none" w:sz="0" w:space="0" w:color="auto"/>
        <w:left w:val="none" w:sz="0" w:space="0" w:color="auto"/>
        <w:bottom w:val="none" w:sz="0" w:space="0" w:color="auto"/>
        <w:right w:val="none" w:sz="0" w:space="0" w:color="auto"/>
      </w:divBdr>
    </w:div>
    <w:div w:id="149712874">
      <w:bodyDiv w:val="1"/>
      <w:marLeft w:val="0"/>
      <w:marRight w:val="0"/>
      <w:marTop w:val="0"/>
      <w:marBottom w:val="0"/>
      <w:divBdr>
        <w:top w:val="none" w:sz="0" w:space="0" w:color="auto"/>
        <w:left w:val="none" w:sz="0" w:space="0" w:color="auto"/>
        <w:bottom w:val="none" w:sz="0" w:space="0" w:color="auto"/>
        <w:right w:val="none" w:sz="0" w:space="0" w:color="auto"/>
      </w:divBdr>
    </w:div>
    <w:div w:id="150683098">
      <w:bodyDiv w:val="1"/>
      <w:marLeft w:val="0"/>
      <w:marRight w:val="0"/>
      <w:marTop w:val="0"/>
      <w:marBottom w:val="0"/>
      <w:divBdr>
        <w:top w:val="none" w:sz="0" w:space="0" w:color="auto"/>
        <w:left w:val="none" w:sz="0" w:space="0" w:color="auto"/>
        <w:bottom w:val="none" w:sz="0" w:space="0" w:color="auto"/>
        <w:right w:val="none" w:sz="0" w:space="0" w:color="auto"/>
      </w:divBdr>
    </w:div>
    <w:div w:id="151603066">
      <w:bodyDiv w:val="1"/>
      <w:marLeft w:val="0"/>
      <w:marRight w:val="0"/>
      <w:marTop w:val="0"/>
      <w:marBottom w:val="0"/>
      <w:divBdr>
        <w:top w:val="none" w:sz="0" w:space="0" w:color="auto"/>
        <w:left w:val="none" w:sz="0" w:space="0" w:color="auto"/>
        <w:bottom w:val="none" w:sz="0" w:space="0" w:color="auto"/>
        <w:right w:val="none" w:sz="0" w:space="0" w:color="auto"/>
      </w:divBdr>
    </w:div>
    <w:div w:id="158153639">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5462171">
      <w:bodyDiv w:val="1"/>
      <w:marLeft w:val="0"/>
      <w:marRight w:val="0"/>
      <w:marTop w:val="0"/>
      <w:marBottom w:val="0"/>
      <w:divBdr>
        <w:top w:val="none" w:sz="0" w:space="0" w:color="auto"/>
        <w:left w:val="none" w:sz="0" w:space="0" w:color="auto"/>
        <w:bottom w:val="none" w:sz="0" w:space="0" w:color="auto"/>
        <w:right w:val="none" w:sz="0" w:space="0" w:color="auto"/>
      </w:divBdr>
    </w:div>
    <w:div w:id="182204896">
      <w:bodyDiv w:val="1"/>
      <w:marLeft w:val="0"/>
      <w:marRight w:val="0"/>
      <w:marTop w:val="0"/>
      <w:marBottom w:val="0"/>
      <w:divBdr>
        <w:top w:val="none" w:sz="0" w:space="0" w:color="auto"/>
        <w:left w:val="none" w:sz="0" w:space="0" w:color="auto"/>
        <w:bottom w:val="none" w:sz="0" w:space="0" w:color="auto"/>
        <w:right w:val="none" w:sz="0" w:space="0" w:color="auto"/>
      </w:divBdr>
    </w:div>
    <w:div w:id="186675485">
      <w:bodyDiv w:val="1"/>
      <w:marLeft w:val="0"/>
      <w:marRight w:val="0"/>
      <w:marTop w:val="0"/>
      <w:marBottom w:val="0"/>
      <w:divBdr>
        <w:top w:val="none" w:sz="0" w:space="0" w:color="auto"/>
        <w:left w:val="none" w:sz="0" w:space="0" w:color="auto"/>
        <w:bottom w:val="none" w:sz="0" w:space="0" w:color="auto"/>
        <w:right w:val="none" w:sz="0" w:space="0" w:color="auto"/>
      </w:divBdr>
    </w:div>
    <w:div w:id="201672433">
      <w:bodyDiv w:val="1"/>
      <w:marLeft w:val="0"/>
      <w:marRight w:val="0"/>
      <w:marTop w:val="0"/>
      <w:marBottom w:val="0"/>
      <w:divBdr>
        <w:top w:val="none" w:sz="0" w:space="0" w:color="auto"/>
        <w:left w:val="none" w:sz="0" w:space="0" w:color="auto"/>
        <w:bottom w:val="none" w:sz="0" w:space="0" w:color="auto"/>
        <w:right w:val="none" w:sz="0" w:space="0" w:color="auto"/>
      </w:divBdr>
    </w:div>
    <w:div w:id="207841943">
      <w:bodyDiv w:val="1"/>
      <w:marLeft w:val="0"/>
      <w:marRight w:val="0"/>
      <w:marTop w:val="0"/>
      <w:marBottom w:val="0"/>
      <w:divBdr>
        <w:top w:val="none" w:sz="0" w:space="0" w:color="auto"/>
        <w:left w:val="none" w:sz="0" w:space="0" w:color="auto"/>
        <w:bottom w:val="none" w:sz="0" w:space="0" w:color="auto"/>
        <w:right w:val="none" w:sz="0" w:space="0" w:color="auto"/>
      </w:divBdr>
    </w:div>
    <w:div w:id="218132668">
      <w:bodyDiv w:val="1"/>
      <w:marLeft w:val="0"/>
      <w:marRight w:val="0"/>
      <w:marTop w:val="0"/>
      <w:marBottom w:val="0"/>
      <w:divBdr>
        <w:top w:val="none" w:sz="0" w:space="0" w:color="auto"/>
        <w:left w:val="none" w:sz="0" w:space="0" w:color="auto"/>
        <w:bottom w:val="none" w:sz="0" w:space="0" w:color="auto"/>
        <w:right w:val="none" w:sz="0" w:space="0" w:color="auto"/>
      </w:divBdr>
    </w:div>
    <w:div w:id="225797013">
      <w:bodyDiv w:val="1"/>
      <w:marLeft w:val="0"/>
      <w:marRight w:val="0"/>
      <w:marTop w:val="0"/>
      <w:marBottom w:val="0"/>
      <w:divBdr>
        <w:top w:val="none" w:sz="0" w:space="0" w:color="auto"/>
        <w:left w:val="none" w:sz="0" w:space="0" w:color="auto"/>
        <w:bottom w:val="none" w:sz="0" w:space="0" w:color="auto"/>
        <w:right w:val="none" w:sz="0" w:space="0" w:color="auto"/>
      </w:divBdr>
    </w:div>
    <w:div w:id="227614803">
      <w:bodyDiv w:val="1"/>
      <w:marLeft w:val="0"/>
      <w:marRight w:val="0"/>
      <w:marTop w:val="0"/>
      <w:marBottom w:val="0"/>
      <w:divBdr>
        <w:top w:val="none" w:sz="0" w:space="0" w:color="auto"/>
        <w:left w:val="none" w:sz="0" w:space="0" w:color="auto"/>
        <w:bottom w:val="none" w:sz="0" w:space="0" w:color="auto"/>
        <w:right w:val="none" w:sz="0" w:space="0" w:color="auto"/>
      </w:divBdr>
    </w:div>
    <w:div w:id="227764760">
      <w:bodyDiv w:val="1"/>
      <w:marLeft w:val="0"/>
      <w:marRight w:val="0"/>
      <w:marTop w:val="0"/>
      <w:marBottom w:val="0"/>
      <w:divBdr>
        <w:top w:val="none" w:sz="0" w:space="0" w:color="auto"/>
        <w:left w:val="none" w:sz="0" w:space="0" w:color="auto"/>
        <w:bottom w:val="none" w:sz="0" w:space="0" w:color="auto"/>
        <w:right w:val="none" w:sz="0" w:space="0" w:color="auto"/>
      </w:divBdr>
    </w:div>
    <w:div w:id="236943175">
      <w:bodyDiv w:val="1"/>
      <w:marLeft w:val="0"/>
      <w:marRight w:val="0"/>
      <w:marTop w:val="0"/>
      <w:marBottom w:val="0"/>
      <w:divBdr>
        <w:top w:val="none" w:sz="0" w:space="0" w:color="auto"/>
        <w:left w:val="none" w:sz="0" w:space="0" w:color="auto"/>
        <w:bottom w:val="none" w:sz="0" w:space="0" w:color="auto"/>
        <w:right w:val="none" w:sz="0" w:space="0" w:color="auto"/>
      </w:divBdr>
    </w:div>
    <w:div w:id="245919137">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48659042">
      <w:bodyDiv w:val="1"/>
      <w:marLeft w:val="0"/>
      <w:marRight w:val="0"/>
      <w:marTop w:val="0"/>
      <w:marBottom w:val="0"/>
      <w:divBdr>
        <w:top w:val="none" w:sz="0" w:space="0" w:color="auto"/>
        <w:left w:val="none" w:sz="0" w:space="0" w:color="auto"/>
        <w:bottom w:val="none" w:sz="0" w:space="0" w:color="auto"/>
        <w:right w:val="none" w:sz="0" w:space="0" w:color="auto"/>
      </w:divBdr>
    </w:div>
    <w:div w:id="249238297">
      <w:bodyDiv w:val="1"/>
      <w:marLeft w:val="0"/>
      <w:marRight w:val="0"/>
      <w:marTop w:val="0"/>
      <w:marBottom w:val="0"/>
      <w:divBdr>
        <w:top w:val="none" w:sz="0" w:space="0" w:color="auto"/>
        <w:left w:val="none" w:sz="0" w:space="0" w:color="auto"/>
        <w:bottom w:val="none" w:sz="0" w:space="0" w:color="auto"/>
        <w:right w:val="none" w:sz="0" w:space="0" w:color="auto"/>
      </w:divBdr>
    </w:div>
    <w:div w:id="250284348">
      <w:bodyDiv w:val="1"/>
      <w:marLeft w:val="0"/>
      <w:marRight w:val="0"/>
      <w:marTop w:val="0"/>
      <w:marBottom w:val="0"/>
      <w:divBdr>
        <w:top w:val="none" w:sz="0" w:space="0" w:color="auto"/>
        <w:left w:val="none" w:sz="0" w:space="0" w:color="auto"/>
        <w:bottom w:val="none" w:sz="0" w:space="0" w:color="auto"/>
        <w:right w:val="none" w:sz="0" w:space="0" w:color="auto"/>
      </w:divBdr>
    </w:div>
    <w:div w:id="254679495">
      <w:bodyDiv w:val="1"/>
      <w:marLeft w:val="0"/>
      <w:marRight w:val="0"/>
      <w:marTop w:val="0"/>
      <w:marBottom w:val="0"/>
      <w:divBdr>
        <w:top w:val="none" w:sz="0" w:space="0" w:color="auto"/>
        <w:left w:val="none" w:sz="0" w:space="0" w:color="auto"/>
        <w:bottom w:val="none" w:sz="0" w:space="0" w:color="auto"/>
        <w:right w:val="none" w:sz="0" w:space="0" w:color="auto"/>
      </w:divBdr>
    </w:div>
    <w:div w:id="258948834">
      <w:bodyDiv w:val="1"/>
      <w:marLeft w:val="0"/>
      <w:marRight w:val="0"/>
      <w:marTop w:val="0"/>
      <w:marBottom w:val="0"/>
      <w:divBdr>
        <w:top w:val="none" w:sz="0" w:space="0" w:color="auto"/>
        <w:left w:val="none" w:sz="0" w:space="0" w:color="auto"/>
        <w:bottom w:val="none" w:sz="0" w:space="0" w:color="auto"/>
        <w:right w:val="none" w:sz="0" w:space="0" w:color="auto"/>
      </w:divBdr>
    </w:div>
    <w:div w:id="263878393">
      <w:bodyDiv w:val="1"/>
      <w:marLeft w:val="0"/>
      <w:marRight w:val="0"/>
      <w:marTop w:val="0"/>
      <w:marBottom w:val="0"/>
      <w:divBdr>
        <w:top w:val="none" w:sz="0" w:space="0" w:color="auto"/>
        <w:left w:val="none" w:sz="0" w:space="0" w:color="auto"/>
        <w:bottom w:val="none" w:sz="0" w:space="0" w:color="auto"/>
        <w:right w:val="none" w:sz="0" w:space="0" w:color="auto"/>
      </w:divBdr>
    </w:div>
    <w:div w:id="269825297">
      <w:bodyDiv w:val="1"/>
      <w:marLeft w:val="0"/>
      <w:marRight w:val="0"/>
      <w:marTop w:val="0"/>
      <w:marBottom w:val="0"/>
      <w:divBdr>
        <w:top w:val="none" w:sz="0" w:space="0" w:color="auto"/>
        <w:left w:val="none" w:sz="0" w:space="0" w:color="auto"/>
        <w:bottom w:val="none" w:sz="0" w:space="0" w:color="auto"/>
        <w:right w:val="none" w:sz="0" w:space="0" w:color="auto"/>
      </w:divBdr>
    </w:div>
    <w:div w:id="272784717">
      <w:bodyDiv w:val="1"/>
      <w:marLeft w:val="0"/>
      <w:marRight w:val="0"/>
      <w:marTop w:val="0"/>
      <w:marBottom w:val="0"/>
      <w:divBdr>
        <w:top w:val="none" w:sz="0" w:space="0" w:color="auto"/>
        <w:left w:val="none" w:sz="0" w:space="0" w:color="auto"/>
        <w:bottom w:val="none" w:sz="0" w:space="0" w:color="auto"/>
        <w:right w:val="none" w:sz="0" w:space="0" w:color="auto"/>
      </w:divBdr>
    </w:div>
    <w:div w:id="282922754">
      <w:bodyDiv w:val="1"/>
      <w:marLeft w:val="0"/>
      <w:marRight w:val="0"/>
      <w:marTop w:val="0"/>
      <w:marBottom w:val="0"/>
      <w:divBdr>
        <w:top w:val="none" w:sz="0" w:space="0" w:color="auto"/>
        <w:left w:val="none" w:sz="0" w:space="0" w:color="auto"/>
        <w:bottom w:val="none" w:sz="0" w:space="0" w:color="auto"/>
        <w:right w:val="none" w:sz="0" w:space="0" w:color="auto"/>
      </w:divBdr>
    </w:div>
    <w:div w:id="292832398">
      <w:bodyDiv w:val="1"/>
      <w:marLeft w:val="0"/>
      <w:marRight w:val="0"/>
      <w:marTop w:val="0"/>
      <w:marBottom w:val="0"/>
      <w:divBdr>
        <w:top w:val="none" w:sz="0" w:space="0" w:color="auto"/>
        <w:left w:val="none" w:sz="0" w:space="0" w:color="auto"/>
        <w:bottom w:val="none" w:sz="0" w:space="0" w:color="auto"/>
        <w:right w:val="none" w:sz="0" w:space="0" w:color="auto"/>
      </w:divBdr>
    </w:div>
    <w:div w:id="300155622">
      <w:bodyDiv w:val="1"/>
      <w:marLeft w:val="0"/>
      <w:marRight w:val="0"/>
      <w:marTop w:val="0"/>
      <w:marBottom w:val="0"/>
      <w:divBdr>
        <w:top w:val="none" w:sz="0" w:space="0" w:color="auto"/>
        <w:left w:val="none" w:sz="0" w:space="0" w:color="auto"/>
        <w:bottom w:val="none" w:sz="0" w:space="0" w:color="auto"/>
        <w:right w:val="none" w:sz="0" w:space="0" w:color="auto"/>
      </w:divBdr>
    </w:div>
    <w:div w:id="300186209">
      <w:bodyDiv w:val="1"/>
      <w:marLeft w:val="0"/>
      <w:marRight w:val="0"/>
      <w:marTop w:val="0"/>
      <w:marBottom w:val="0"/>
      <w:divBdr>
        <w:top w:val="none" w:sz="0" w:space="0" w:color="auto"/>
        <w:left w:val="none" w:sz="0" w:space="0" w:color="auto"/>
        <w:bottom w:val="none" w:sz="0" w:space="0" w:color="auto"/>
        <w:right w:val="none" w:sz="0" w:space="0" w:color="auto"/>
      </w:divBdr>
    </w:div>
    <w:div w:id="306126490">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06250773">
      <w:bodyDiv w:val="1"/>
      <w:marLeft w:val="0"/>
      <w:marRight w:val="0"/>
      <w:marTop w:val="0"/>
      <w:marBottom w:val="0"/>
      <w:divBdr>
        <w:top w:val="none" w:sz="0" w:space="0" w:color="auto"/>
        <w:left w:val="none" w:sz="0" w:space="0" w:color="auto"/>
        <w:bottom w:val="none" w:sz="0" w:space="0" w:color="auto"/>
        <w:right w:val="none" w:sz="0" w:space="0" w:color="auto"/>
      </w:divBdr>
    </w:div>
    <w:div w:id="311493498">
      <w:bodyDiv w:val="1"/>
      <w:marLeft w:val="0"/>
      <w:marRight w:val="0"/>
      <w:marTop w:val="0"/>
      <w:marBottom w:val="0"/>
      <w:divBdr>
        <w:top w:val="none" w:sz="0" w:space="0" w:color="auto"/>
        <w:left w:val="none" w:sz="0" w:space="0" w:color="auto"/>
        <w:bottom w:val="none" w:sz="0" w:space="0" w:color="auto"/>
        <w:right w:val="none" w:sz="0" w:space="0" w:color="auto"/>
      </w:divBdr>
    </w:div>
    <w:div w:id="314843947">
      <w:bodyDiv w:val="1"/>
      <w:marLeft w:val="0"/>
      <w:marRight w:val="0"/>
      <w:marTop w:val="0"/>
      <w:marBottom w:val="0"/>
      <w:divBdr>
        <w:top w:val="none" w:sz="0" w:space="0" w:color="auto"/>
        <w:left w:val="none" w:sz="0" w:space="0" w:color="auto"/>
        <w:bottom w:val="none" w:sz="0" w:space="0" w:color="auto"/>
        <w:right w:val="none" w:sz="0" w:space="0" w:color="auto"/>
      </w:divBdr>
    </w:div>
    <w:div w:id="315228216">
      <w:bodyDiv w:val="1"/>
      <w:marLeft w:val="0"/>
      <w:marRight w:val="0"/>
      <w:marTop w:val="0"/>
      <w:marBottom w:val="0"/>
      <w:divBdr>
        <w:top w:val="none" w:sz="0" w:space="0" w:color="auto"/>
        <w:left w:val="none" w:sz="0" w:space="0" w:color="auto"/>
        <w:bottom w:val="none" w:sz="0" w:space="0" w:color="auto"/>
        <w:right w:val="none" w:sz="0" w:space="0" w:color="auto"/>
      </w:divBdr>
    </w:div>
    <w:div w:id="315456888">
      <w:bodyDiv w:val="1"/>
      <w:marLeft w:val="0"/>
      <w:marRight w:val="0"/>
      <w:marTop w:val="0"/>
      <w:marBottom w:val="0"/>
      <w:divBdr>
        <w:top w:val="none" w:sz="0" w:space="0" w:color="auto"/>
        <w:left w:val="none" w:sz="0" w:space="0" w:color="auto"/>
        <w:bottom w:val="none" w:sz="0" w:space="0" w:color="auto"/>
        <w:right w:val="none" w:sz="0" w:space="0" w:color="auto"/>
      </w:divBdr>
    </w:div>
    <w:div w:id="322008729">
      <w:bodyDiv w:val="1"/>
      <w:marLeft w:val="0"/>
      <w:marRight w:val="0"/>
      <w:marTop w:val="0"/>
      <w:marBottom w:val="0"/>
      <w:divBdr>
        <w:top w:val="none" w:sz="0" w:space="0" w:color="auto"/>
        <w:left w:val="none" w:sz="0" w:space="0" w:color="auto"/>
        <w:bottom w:val="none" w:sz="0" w:space="0" w:color="auto"/>
        <w:right w:val="none" w:sz="0" w:space="0" w:color="auto"/>
      </w:divBdr>
    </w:div>
    <w:div w:id="326371182">
      <w:bodyDiv w:val="1"/>
      <w:marLeft w:val="0"/>
      <w:marRight w:val="0"/>
      <w:marTop w:val="0"/>
      <w:marBottom w:val="0"/>
      <w:divBdr>
        <w:top w:val="none" w:sz="0" w:space="0" w:color="auto"/>
        <w:left w:val="none" w:sz="0" w:space="0" w:color="auto"/>
        <w:bottom w:val="none" w:sz="0" w:space="0" w:color="auto"/>
        <w:right w:val="none" w:sz="0" w:space="0" w:color="auto"/>
      </w:divBdr>
    </w:div>
    <w:div w:id="328336311">
      <w:bodyDiv w:val="1"/>
      <w:marLeft w:val="0"/>
      <w:marRight w:val="0"/>
      <w:marTop w:val="0"/>
      <w:marBottom w:val="0"/>
      <w:divBdr>
        <w:top w:val="none" w:sz="0" w:space="0" w:color="auto"/>
        <w:left w:val="none" w:sz="0" w:space="0" w:color="auto"/>
        <w:bottom w:val="none" w:sz="0" w:space="0" w:color="auto"/>
        <w:right w:val="none" w:sz="0" w:space="0" w:color="auto"/>
      </w:divBdr>
    </w:div>
    <w:div w:id="330838406">
      <w:bodyDiv w:val="1"/>
      <w:marLeft w:val="0"/>
      <w:marRight w:val="0"/>
      <w:marTop w:val="0"/>
      <w:marBottom w:val="0"/>
      <w:divBdr>
        <w:top w:val="none" w:sz="0" w:space="0" w:color="auto"/>
        <w:left w:val="none" w:sz="0" w:space="0" w:color="auto"/>
        <w:bottom w:val="none" w:sz="0" w:space="0" w:color="auto"/>
        <w:right w:val="none" w:sz="0" w:space="0" w:color="auto"/>
      </w:divBdr>
    </w:div>
    <w:div w:id="333842563">
      <w:bodyDiv w:val="1"/>
      <w:marLeft w:val="0"/>
      <w:marRight w:val="0"/>
      <w:marTop w:val="0"/>
      <w:marBottom w:val="0"/>
      <w:divBdr>
        <w:top w:val="none" w:sz="0" w:space="0" w:color="auto"/>
        <w:left w:val="none" w:sz="0" w:space="0" w:color="auto"/>
        <w:bottom w:val="none" w:sz="0" w:space="0" w:color="auto"/>
        <w:right w:val="none" w:sz="0" w:space="0" w:color="auto"/>
      </w:divBdr>
    </w:div>
    <w:div w:id="338703288">
      <w:bodyDiv w:val="1"/>
      <w:marLeft w:val="0"/>
      <w:marRight w:val="0"/>
      <w:marTop w:val="0"/>
      <w:marBottom w:val="0"/>
      <w:divBdr>
        <w:top w:val="none" w:sz="0" w:space="0" w:color="auto"/>
        <w:left w:val="none" w:sz="0" w:space="0" w:color="auto"/>
        <w:bottom w:val="none" w:sz="0" w:space="0" w:color="auto"/>
        <w:right w:val="none" w:sz="0" w:space="0" w:color="auto"/>
      </w:divBdr>
    </w:div>
    <w:div w:id="345789758">
      <w:bodyDiv w:val="1"/>
      <w:marLeft w:val="0"/>
      <w:marRight w:val="0"/>
      <w:marTop w:val="0"/>
      <w:marBottom w:val="0"/>
      <w:divBdr>
        <w:top w:val="none" w:sz="0" w:space="0" w:color="auto"/>
        <w:left w:val="none" w:sz="0" w:space="0" w:color="auto"/>
        <w:bottom w:val="none" w:sz="0" w:space="0" w:color="auto"/>
        <w:right w:val="none" w:sz="0" w:space="0" w:color="auto"/>
      </w:divBdr>
    </w:div>
    <w:div w:id="358626534">
      <w:bodyDiv w:val="1"/>
      <w:marLeft w:val="0"/>
      <w:marRight w:val="0"/>
      <w:marTop w:val="0"/>
      <w:marBottom w:val="0"/>
      <w:divBdr>
        <w:top w:val="none" w:sz="0" w:space="0" w:color="auto"/>
        <w:left w:val="none" w:sz="0" w:space="0" w:color="auto"/>
        <w:bottom w:val="none" w:sz="0" w:space="0" w:color="auto"/>
        <w:right w:val="none" w:sz="0" w:space="0" w:color="auto"/>
      </w:divBdr>
    </w:div>
    <w:div w:id="368842784">
      <w:bodyDiv w:val="1"/>
      <w:marLeft w:val="0"/>
      <w:marRight w:val="0"/>
      <w:marTop w:val="0"/>
      <w:marBottom w:val="0"/>
      <w:divBdr>
        <w:top w:val="none" w:sz="0" w:space="0" w:color="auto"/>
        <w:left w:val="none" w:sz="0" w:space="0" w:color="auto"/>
        <w:bottom w:val="none" w:sz="0" w:space="0" w:color="auto"/>
        <w:right w:val="none" w:sz="0" w:space="0" w:color="auto"/>
      </w:divBdr>
    </w:div>
    <w:div w:id="373696396">
      <w:bodyDiv w:val="1"/>
      <w:marLeft w:val="0"/>
      <w:marRight w:val="0"/>
      <w:marTop w:val="0"/>
      <w:marBottom w:val="0"/>
      <w:divBdr>
        <w:top w:val="none" w:sz="0" w:space="0" w:color="auto"/>
        <w:left w:val="none" w:sz="0" w:space="0" w:color="auto"/>
        <w:bottom w:val="none" w:sz="0" w:space="0" w:color="auto"/>
        <w:right w:val="none" w:sz="0" w:space="0" w:color="auto"/>
      </w:divBdr>
    </w:div>
    <w:div w:id="385835475">
      <w:bodyDiv w:val="1"/>
      <w:marLeft w:val="0"/>
      <w:marRight w:val="0"/>
      <w:marTop w:val="0"/>
      <w:marBottom w:val="0"/>
      <w:divBdr>
        <w:top w:val="none" w:sz="0" w:space="0" w:color="auto"/>
        <w:left w:val="none" w:sz="0" w:space="0" w:color="auto"/>
        <w:bottom w:val="none" w:sz="0" w:space="0" w:color="auto"/>
        <w:right w:val="none" w:sz="0" w:space="0" w:color="auto"/>
      </w:divBdr>
    </w:div>
    <w:div w:id="390857249">
      <w:bodyDiv w:val="1"/>
      <w:marLeft w:val="0"/>
      <w:marRight w:val="0"/>
      <w:marTop w:val="0"/>
      <w:marBottom w:val="0"/>
      <w:divBdr>
        <w:top w:val="none" w:sz="0" w:space="0" w:color="auto"/>
        <w:left w:val="none" w:sz="0" w:space="0" w:color="auto"/>
        <w:bottom w:val="none" w:sz="0" w:space="0" w:color="auto"/>
        <w:right w:val="none" w:sz="0" w:space="0" w:color="auto"/>
      </w:divBdr>
    </w:div>
    <w:div w:id="392580047">
      <w:bodyDiv w:val="1"/>
      <w:marLeft w:val="0"/>
      <w:marRight w:val="0"/>
      <w:marTop w:val="0"/>
      <w:marBottom w:val="0"/>
      <w:divBdr>
        <w:top w:val="none" w:sz="0" w:space="0" w:color="auto"/>
        <w:left w:val="none" w:sz="0" w:space="0" w:color="auto"/>
        <w:bottom w:val="none" w:sz="0" w:space="0" w:color="auto"/>
        <w:right w:val="none" w:sz="0" w:space="0" w:color="auto"/>
      </w:divBdr>
    </w:div>
    <w:div w:id="392780480">
      <w:bodyDiv w:val="1"/>
      <w:marLeft w:val="0"/>
      <w:marRight w:val="0"/>
      <w:marTop w:val="0"/>
      <w:marBottom w:val="0"/>
      <w:divBdr>
        <w:top w:val="none" w:sz="0" w:space="0" w:color="auto"/>
        <w:left w:val="none" w:sz="0" w:space="0" w:color="auto"/>
        <w:bottom w:val="none" w:sz="0" w:space="0" w:color="auto"/>
        <w:right w:val="none" w:sz="0" w:space="0" w:color="auto"/>
      </w:divBdr>
    </w:div>
    <w:div w:id="393823506">
      <w:bodyDiv w:val="1"/>
      <w:marLeft w:val="0"/>
      <w:marRight w:val="0"/>
      <w:marTop w:val="0"/>
      <w:marBottom w:val="0"/>
      <w:divBdr>
        <w:top w:val="none" w:sz="0" w:space="0" w:color="auto"/>
        <w:left w:val="none" w:sz="0" w:space="0" w:color="auto"/>
        <w:bottom w:val="none" w:sz="0" w:space="0" w:color="auto"/>
        <w:right w:val="none" w:sz="0" w:space="0" w:color="auto"/>
      </w:divBdr>
    </w:div>
    <w:div w:id="395010126">
      <w:bodyDiv w:val="1"/>
      <w:marLeft w:val="0"/>
      <w:marRight w:val="0"/>
      <w:marTop w:val="0"/>
      <w:marBottom w:val="0"/>
      <w:divBdr>
        <w:top w:val="none" w:sz="0" w:space="0" w:color="auto"/>
        <w:left w:val="none" w:sz="0" w:space="0" w:color="auto"/>
        <w:bottom w:val="none" w:sz="0" w:space="0" w:color="auto"/>
        <w:right w:val="none" w:sz="0" w:space="0" w:color="auto"/>
      </w:divBdr>
    </w:div>
    <w:div w:id="406074395">
      <w:bodyDiv w:val="1"/>
      <w:marLeft w:val="0"/>
      <w:marRight w:val="0"/>
      <w:marTop w:val="0"/>
      <w:marBottom w:val="0"/>
      <w:divBdr>
        <w:top w:val="none" w:sz="0" w:space="0" w:color="auto"/>
        <w:left w:val="none" w:sz="0" w:space="0" w:color="auto"/>
        <w:bottom w:val="none" w:sz="0" w:space="0" w:color="auto"/>
        <w:right w:val="none" w:sz="0" w:space="0" w:color="auto"/>
      </w:divBdr>
    </w:div>
    <w:div w:id="413674723">
      <w:bodyDiv w:val="1"/>
      <w:marLeft w:val="0"/>
      <w:marRight w:val="0"/>
      <w:marTop w:val="0"/>
      <w:marBottom w:val="0"/>
      <w:divBdr>
        <w:top w:val="none" w:sz="0" w:space="0" w:color="auto"/>
        <w:left w:val="none" w:sz="0" w:space="0" w:color="auto"/>
        <w:bottom w:val="none" w:sz="0" w:space="0" w:color="auto"/>
        <w:right w:val="none" w:sz="0" w:space="0" w:color="auto"/>
      </w:divBdr>
    </w:div>
    <w:div w:id="416484334">
      <w:bodyDiv w:val="1"/>
      <w:marLeft w:val="0"/>
      <w:marRight w:val="0"/>
      <w:marTop w:val="0"/>
      <w:marBottom w:val="0"/>
      <w:divBdr>
        <w:top w:val="none" w:sz="0" w:space="0" w:color="auto"/>
        <w:left w:val="none" w:sz="0" w:space="0" w:color="auto"/>
        <w:bottom w:val="none" w:sz="0" w:space="0" w:color="auto"/>
        <w:right w:val="none" w:sz="0" w:space="0" w:color="auto"/>
      </w:divBdr>
    </w:div>
    <w:div w:id="417678646">
      <w:bodyDiv w:val="1"/>
      <w:marLeft w:val="0"/>
      <w:marRight w:val="0"/>
      <w:marTop w:val="0"/>
      <w:marBottom w:val="0"/>
      <w:divBdr>
        <w:top w:val="none" w:sz="0" w:space="0" w:color="auto"/>
        <w:left w:val="none" w:sz="0" w:space="0" w:color="auto"/>
        <w:bottom w:val="none" w:sz="0" w:space="0" w:color="auto"/>
        <w:right w:val="none" w:sz="0" w:space="0" w:color="auto"/>
      </w:divBdr>
    </w:div>
    <w:div w:id="422724455">
      <w:bodyDiv w:val="1"/>
      <w:marLeft w:val="0"/>
      <w:marRight w:val="0"/>
      <w:marTop w:val="0"/>
      <w:marBottom w:val="0"/>
      <w:divBdr>
        <w:top w:val="none" w:sz="0" w:space="0" w:color="auto"/>
        <w:left w:val="none" w:sz="0" w:space="0" w:color="auto"/>
        <w:bottom w:val="none" w:sz="0" w:space="0" w:color="auto"/>
        <w:right w:val="none" w:sz="0" w:space="0" w:color="auto"/>
      </w:divBdr>
    </w:div>
    <w:div w:id="422730406">
      <w:bodyDiv w:val="1"/>
      <w:marLeft w:val="0"/>
      <w:marRight w:val="0"/>
      <w:marTop w:val="0"/>
      <w:marBottom w:val="0"/>
      <w:divBdr>
        <w:top w:val="none" w:sz="0" w:space="0" w:color="auto"/>
        <w:left w:val="none" w:sz="0" w:space="0" w:color="auto"/>
        <w:bottom w:val="none" w:sz="0" w:space="0" w:color="auto"/>
        <w:right w:val="none" w:sz="0" w:space="0" w:color="auto"/>
      </w:divBdr>
    </w:div>
    <w:div w:id="422841298">
      <w:bodyDiv w:val="1"/>
      <w:marLeft w:val="0"/>
      <w:marRight w:val="0"/>
      <w:marTop w:val="0"/>
      <w:marBottom w:val="0"/>
      <w:divBdr>
        <w:top w:val="none" w:sz="0" w:space="0" w:color="auto"/>
        <w:left w:val="none" w:sz="0" w:space="0" w:color="auto"/>
        <w:bottom w:val="none" w:sz="0" w:space="0" w:color="auto"/>
        <w:right w:val="none" w:sz="0" w:space="0" w:color="auto"/>
      </w:divBdr>
    </w:div>
    <w:div w:id="423646536">
      <w:bodyDiv w:val="1"/>
      <w:marLeft w:val="0"/>
      <w:marRight w:val="0"/>
      <w:marTop w:val="0"/>
      <w:marBottom w:val="0"/>
      <w:divBdr>
        <w:top w:val="none" w:sz="0" w:space="0" w:color="auto"/>
        <w:left w:val="none" w:sz="0" w:space="0" w:color="auto"/>
        <w:bottom w:val="none" w:sz="0" w:space="0" w:color="auto"/>
        <w:right w:val="none" w:sz="0" w:space="0" w:color="auto"/>
      </w:divBdr>
    </w:div>
    <w:div w:id="428085118">
      <w:bodyDiv w:val="1"/>
      <w:marLeft w:val="0"/>
      <w:marRight w:val="0"/>
      <w:marTop w:val="0"/>
      <w:marBottom w:val="0"/>
      <w:divBdr>
        <w:top w:val="none" w:sz="0" w:space="0" w:color="auto"/>
        <w:left w:val="none" w:sz="0" w:space="0" w:color="auto"/>
        <w:bottom w:val="none" w:sz="0" w:space="0" w:color="auto"/>
        <w:right w:val="none" w:sz="0" w:space="0" w:color="auto"/>
      </w:divBdr>
    </w:div>
    <w:div w:id="434133692">
      <w:bodyDiv w:val="1"/>
      <w:marLeft w:val="0"/>
      <w:marRight w:val="0"/>
      <w:marTop w:val="0"/>
      <w:marBottom w:val="0"/>
      <w:divBdr>
        <w:top w:val="none" w:sz="0" w:space="0" w:color="auto"/>
        <w:left w:val="none" w:sz="0" w:space="0" w:color="auto"/>
        <w:bottom w:val="none" w:sz="0" w:space="0" w:color="auto"/>
        <w:right w:val="none" w:sz="0" w:space="0" w:color="auto"/>
      </w:divBdr>
    </w:div>
    <w:div w:id="441995324">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49010231">
      <w:bodyDiv w:val="1"/>
      <w:marLeft w:val="0"/>
      <w:marRight w:val="0"/>
      <w:marTop w:val="0"/>
      <w:marBottom w:val="0"/>
      <w:divBdr>
        <w:top w:val="none" w:sz="0" w:space="0" w:color="auto"/>
        <w:left w:val="none" w:sz="0" w:space="0" w:color="auto"/>
        <w:bottom w:val="none" w:sz="0" w:space="0" w:color="auto"/>
        <w:right w:val="none" w:sz="0" w:space="0" w:color="auto"/>
      </w:divBdr>
    </w:div>
    <w:div w:id="467862454">
      <w:bodyDiv w:val="1"/>
      <w:marLeft w:val="0"/>
      <w:marRight w:val="0"/>
      <w:marTop w:val="0"/>
      <w:marBottom w:val="0"/>
      <w:divBdr>
        <w:top w:val="none" w:sz="0" w:space="0" w:color="auto"/>
        <w:left w:val="none" w:sz="0" w:space="0" w:color="auto"/>
        <w:bottom w:val="none" w:sz="0" w:space="0" w:color="auto"/>
        <w:right w:val="none" w:sz="0" w:space="0" w:color="auto"/>
      </w:divBdr>
    </w:div>
    <w:div w:id="475072479">
      <w:bodyDiv w:val="1"/>
      <w:marLeft w:val="0"/>
      <w:marRight w:val="0"/>
      <w:marTop w:val="0"/>
      <w:marBottom w:val="0"/>
      <w:divBdr>
        <w:top w:val="none" w:sz="0" w:space="0" w:color="auto"/>
        <w:left w:val="none" w:sz="0" w:space="0" w:color="auto"/>
        <w:bottom w:val="none" w:sz="0" w:space="0" w:color="auto"/>
        <w:right w:val="none" w:sz="0" w:space="0" w:color="auto"/>
      </w:divBdr>
    </w:div>
    <w:div w:id="476073864">
      <w:bodyDiv w:val="1"/>
      <w:marLeft w:val="0"/>
      <w:marRight w:val="0"/>
      <w:marTop w:val="0"/>
      <w:marBottom w:val="0"/>
      <w:divBdr>
        <w:top w:val="none" w:sz="0" w:space="0" w:color="auto"/>
        <w:left w:val="none" w:sz="0" w:space="0" w:color="auto"/>
        <w:bottom w:val="none" w:sz="0" w:space="0" w:color="auto"/>
        <w:right w:val="none" w:sz="0" w:space="0" w:color="auto"/>
      </w:divBdr>
    </w:div>
    <w:div w:id="480461974">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86019201">
      <w:bodyDiv w:val="1"/>
      <w:marLeft w:val="0"/>
      <w:marRight w:val="0"/>
      <w:marTop w:val="0"/>
      <w:marBottom w:val="0"/>
      <w:divBdr>
        <w:top w:val="none" w:sz="0" w:space="0" w:color="auto"/>
        <w:left w:val="none" w:sz="0" w:space="0" w:color="auto"/>
        <w:bottom w:val="none" w:sz="0" w:space="0" w:color="auto"/>
        <w:right w:val="none" w:sz="0" w:space="0" w:color="auto"/>
      </w:divBdr>
    </w:div>
    <w:div w:id="488599977">
      <w:bodyDiv w:val="1"/>
      <w:marLeft w:val="0"/>
      <w:marRight w:val="0"/>
      <w:marTop w:val="0"/>
      <w:marBottom w:val="0"/>
      <w:divBdr>
        <w:top w:val="none" w:sz="0" w:space="0" w:color="auto"/>
        <w:left w:val="none" w:sz="0" w:space="0" w:color="auto"/>
        <w:bottom w:val="none" w:sz="0" w:space="0" w:color="auto"/>
        <w:right w:val="none" w:sz="0" w:space="0" w:color="auto"/>
      </w:divBdr>
    </w:div>
    <w:div w:id="499470672">
      <w:bodyDiv w:val="1"/>
      <w:marLeft w:val="0"/>
      <w:marRight w:val="0"/>
      <w:marTop w:val="0"/>
      <w:marBottom w:val="0"/>
      <w:divBdr>
        <w:top w:val="none" w:sz="0" w:space="0" w:color="auto"/>
        <w:left w:val="none" w:sz="0" w:space="0" w:color="auto"/>
        <w:bottom w:val="none" w:sz="0" w:space="0" w:color="auto"/>
        <w:right w:val="none" w:sz="0" w:space="0" w:color="auto"/>
      </w:divBdr>
    </w:div>
    <w:div w:id="500854105">
      <w:bodyDiv w:val="1"/>
      <w:marLeft w:val="0"/>
      <w:marRight w:val="0"/>
      <w:marTop w:val="0"/>
      <w:marBottom w:val="0"/>
      <w:divBdr>
        <w:top w:val="none" w:sz="0" w:space="0" w:color="auto"/>
        <w:left w:val="none" w:sz="0" w:space="0" w:color="auto"/>
        <w:bottom w:val="none" w:sz="0" w:space="0" w:color="auto"/>
        <w:right w:val="none" w:sz="0" w:space="0" w:color="auto"/>
      </w:divBdr>
    </w:div>
    <w:div w:id="501166521">
      <w:bodyDiv w:val="1"/>
      <w:marLeft w:val="0"/>
      <w:marRight w:val="0"/>
      <w:marTop w:val="0"/>
      <w:marBottom w:val="0"/>
      <w:divBdr>
        <w:top w:val="none" w:sz="0" w:space="0" w:color="auto"/>
        <w:left w:val="none" w:sz="0" w:space="0" w:color="auto"/>
        <w:bottom w:val="none" w:sz="0" w:space="0" w:color="auto"/>
        <w:right w:val="none" w:sz="0" w:space="0" w:color="auto"/>
      </w:divBdr>
    </w:div>
    <w:div w:id="515340386">
      <w:bodyDiv w:val="1"/>
      <w:marLeft w:val="0"/>
      <w:marRight w:val="0"/>
      <w:marTop w:val="0"/>
      <w:marBottom w:val="0"/>
      <w:divBdr>
        <w:top w:val="none" w:sz="0" w:space="0" w:color="auto"/>
        <w:left w:val="none" w:sz="0" w:space="0" w:color="auto"/>
        <w:bottom w:val="none" w:sz="0" w:space="0" w:color="auto"/>
        <w:right w:val="none" w:sz="0" w:space="0" w:color="auto"/>
      </w:divBdr>
    </w:div>
    <w:div w:id="536164137">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53009161">
      <w:bodyDiv w:val="1"/>
      <w:marLeft w:val="0"/>
      <w:marRight w:val="0"/>
      <w:marTop w:val="0"/>
      <w:marBottom w:val="0"/>
      <w:divBdr>
        <w:top w:val="none" w:sz="0" w:space="0" w:color="auto"/>
        <w:left w:val="none" w:sz="0" w:space="0" w:color="auto"/>
        <w:bottom w:val="none" w:sz="0" w:space="0" w:color="auto"/>
        <w:right w:val="none" w:sz="0" w:space="0" w:color="auto"/>
      </w:divBdr>
    </w:div>
    <w:div w:id="559441083">
      <w:bodyDiv w:val="1"/>
      <w:marLeft w:val="0"/>
      <w:marRight w:val="0"/>
      <w:marTop w:val="0"/>
      <w:marBottom w:val="0"/>
      <w:divBdr>
        <w:top w:val="none" w:sz="0" w:space="0" w:color="auto"/>
        <w:left w:val="none" w:sz="0" w:space="0" w:color="auto"/>
        <w:bottom w:val="none" w:sz="0" w:space="0" w:color="auto"/>
        <w:right w:val="none" w:sz="0" w:space="0" w:color="auto"/>
      </w:divBdr>
    </w:div>
    <w:div w:id="560797972">
      <w:bodyDiv w:val="1"/>
      <w:marLeft w:val="0"/>
      <w:marRight w:val="0"/>
      <w:marTop w:val="0"/>
      <w:marBottom w:val="0"/>
      <w:divBdr>
        <w:top w:val="none" w:sz="0" w:space="0" w:color="auto"/>
        <w:left w:val="none" w:sz="0" w:space="0" w:color="auto"/>
        <w:bottom w:val="none" w:sz="0" w:space="0" w:color="auto"/>
        <w:right w:val="none" w:sz="0" w:space="0" w:color="auto"/>
      </w:divBdr>
    </w:div>
    <w:div w:id="564726530">
      <w:bodyDiv w:val="1"/>
      <w:marLeft w:val="0"/>
      <w:marRight w:val="0"/>
      <w:marTop w:val="0"/>
      <w:marBottom w:val="0"/>
      <w:divBdr>
        <w:top w:val="none" w:sz="0" w:space="0" w:color="auto"/>
        <w:left w:val="none" w:sz="0" w:space="0" w:color="auto"/>
        <w:bottom w:val="none" w:sz="0" w:space="0" w:color="auto"/>
        <w:right w:val="none" w:sz="0" w:space="0" w:color="auto"/>
      </w:divBdr>
    </w:div>
    <w:div w:id="564876120">
      <w:bodyDiv w:val="1"/>
      <w:marLeft w:val="0"/>
      <w:marRight w:val="0"/>
      <w:marTop w:val="0"/>
      <w:marBottom w:val="0"/>
      <w:divBdr>
        <w:top w:val="none" w:sz="0" w:space="0" w:color="auto"/>
        <w:left w:val="none" w:sz="0" w:space="0" w:color="auto"/>
        <w:bottom w:val="none" w:sz="0" w:space="0" w:color="auto"/>
        <w:right w:val="none" w:sz="0" w:space="0" w:color="auto"/>
      </w:divBdr>
    </w:div>
    <w:div w:id="570117976">
      <w:bodyDiv w:val="1"/>
      <w:marLeft w:val="0"/>
      <w:marRight w:val="0"/>
      <w:marTop w:val="0"/>
      <w:marBottom w:val="0"/>
      <w:divBdr>
        <w:top w:val="none" w:sz="0" w:space="0" w:color="auto"/>
        <w:left w:val="none" w:sz="0" w:space="0" w:color="auto"/>
        <w:bottom w:val="none" w:sz="0" w:space="0" w:color="auto"/>
        <w:right w:val="none" w:sz="0" w:space="0" w:color="auto"/>
      </w:divBdr>
    </w:div>
    <w:div w:id="573515398">
      <w:bodyDiv w:val="1"/>
      <w:marLeft w:val="0"/>
      <w:marRight w:val="0"/>
      <w:marTop w:val="0"/>
      <w:marBottom w:val="0"/>
      <w:divBdr>
        <w:top w:val="none" w:sz="0" w:space="0" w:color="auto"/>
        <w:left w:val="none" w:sz="0" w:space="0" w:color="auto"/>
        <w:bottom w:val="none" w:sz="0" w:space="0" w:color="auto"/>
        <w:right w:val="none" w:sz="0" w:space="0" w:color="auto"/>
      </w:divBdr>
    </w:div>
    <w:div w:id="575674015">
      <w:bodyDiv w:val="1"/>
      <w:marLeft w:val="0"/>
      <w:marRight w:val="0"/>
      <w:marTop w:val="0"/>
      <w:marBottom w:val="0"/>
      <w:divBdr>
        <w:top w:val="none" w:sz="0" w:space="0" w:color="auto"/>
        <w:left w:val="none" w:sz="0" w:space="0" w:color="auto"/>
        <w:bottom w:val="none" w:sz="0" w:space="0" w:color="auto"/>
        <w:right w:val="none" w:sz="0" w:space="0" w:color="auto"/>
      </w:divBdr>
    </w:div>
    <w:div w:id="576204945">
      <w:bodyDiv w:val="1"/>
      <w:marLeft w:val="0"/>
      <w:marRight w:val="0"/>
      <w:marTop w:val="0"/>
      <w:marBottom w:val="0"/>
      <w:divBdr>
        <w:top w:val="none" w:sz="0" w:space="0" w:color="auto"/>
        <w:left w:val="none" w:sz="0" w:space="0" w:color="auto"/>
        <w:bottom w:val="none" w:sz="0" w:space="0" w:color="auto"/>
        <w:right w:val="none" w:sz="0" w:space="0" w:color="auto"/>
      </w:divBdr>
    </w:div>
    <w:div w:id="576210951">
      <w:bodyDiv w:val="1"/>
      <w:marLeft w:val="0"/>
      <w:marRight w:val="0"/>
      <w:marTop w:val="0"/>
      <w:marBottom w:val="0"/>
      <w:divBdr>
        <w:top w:val="none" w:sz="0" w:space="0" w:color="auto"/>
        <w:left w:val="none" w:sz="0" w:space="0" w:color="auto"/>
        <w:bottom w:val="none" w:sz="0" w:space="0" w:color="auto"/>
        <w:right w:val="none" w:sz="0" w:space="0" w:color="auto"/>
      </w:divBdr>
    </w:div>
    <w:div w:id="579413484">
      <w:bodyDiv w:val="1"/>
      <w:marLeft w:val="0"/>
      <w:marRight w:val="0"/>
      <w:marTop w:val="0"/>
      <w:marBottom w:val="0"/>
      <w:divBdr>
        <w:top w:val="none" w:sz="0" w:space="0" w:color="auto"/>
        <w:left w:val="none" w:sz="0" w:space="0" w:color="auto"/>
        <w:bottom w:val="none" w:sz="0" w:space="0" w:color="auto"/>
        <w:right w:val="none" w:sz="0" w:space="0" w:color="auto"/>
      </w:divBdr>
    </w:div>
    <w:div w:id="580260352">
      <w:bodyDiv w:val="1"/>
      <w:marLeft w:val="0"/>
      <w:marRight w:val="0"/>
      <w:marTop w:val="0"/>
      <w:marBottom w:val="0"/>
      <w:divBdr>
        <w:top w:val="none" w:sz="0" w:space="0" w:color="auto"/>
        <w:left w:val="none" w:sz="0" w:space="0" w:color="auto"/>
        <w:bottom w:val="none" w:sz="0" w:space="0" w:color="auto"/>
        <w:right w:val="none" w:sz="0" w:space="0" w:color="auto"/>
      </w:divBdr>
    </w:div>
    <w:div w:id="580605050">
      <w:bodyDiv w:val="1"/>
      <w:marLeft w:val="0"/>
      <w:marRight w:val="0"/>
      <w:marTop w:val="0"/>
      <w:marBottom w:val="0"/>
      <w:divBdr>
        <w:top w:val="none" w:sz="0" w:space="0" w:color="auto"/>
        <w:left w:val="none" w:sz="0" w:space="0" w:color="auto"/>
        <w:bottom w:val="none" w:sz="0" w:space="0" w:color="auto"/>
        <w:right w:val="none" w:sz="0" w:space="0" w:color="auto"/>
      </w:divBdr>
    </w:div>
    <w:div w:id="581336411">
      <w:bodyDiv w:val="1"/>
      <w:marLeft w:val="0"/>
      <w:marRight w:val="0"/>
      <w:marTop w:val="0"/>
      <w:marBottom w:val="0"/>
      <w:divBdr>
        <w:top w:val="none" w:sz="0" w:space="0" w:color="auto"/>
        <w:left w:val="none" w:sz="0" w:space="0" w:color="auto"/>
        <w:bottom w:val="none" w:sz="0" w:space="0" w:color="auto"/>
        <w:right w:val="none" w:sz="0" w:space="0" w:color="auto"/>
      </w:divBdr>
    </w:div>
    <w:div w:id="589507564">
      <w:bodyDiv w:val="1"/>
      <w:marLeft w:val="0"/>
      <w:marRight w:val="0"/>
      <w:marTop w:val="0"/>
      <w:marBottom w:val="0"/>
      <w:divBdr>
        <w:top w:val="none" w:sz="0" w:space="0" w:color="auto"/>
        <w:left w:val="none" w:sz="0" w:space="0" w:color="auto"/>
        <w:bottom w:val="none" w:sz="0" w:space="0" w:color="auto"/>
        <w:right w:val="none" w:sz="0" w:space="0" w:color="auto"/>
      </w:divBdr>
    </w:div>
    <w:div w:id="593173146">
      <w:bodyDiv w:val="1"/>
      <w:marLeft w:val="0"/>
      <w:marRight w:val="0"/>
      <w:marTop w:val="0"/>
      <w:marBottom w:val="0"/>
      <w:divBdr>
        <w:top w:val="none" w:sz="0" w:space="0" w:color="auto"/>
        <w:left w:val="none" w:sz="0" w:space="0" w:color="auto"/>
        <w:bottom w:val="none" w:sz="0" w:space="0" w:color="auto"/>
        <w:right w:val="none" w:sz="0" w:space="0" w:color="auto"/>
      </w:divBdr>
    </w:div>
    <w:div w:id="594870534">
      <w:bodyDiv w:val="1"/>
      <w:marLeft w:val="0"/>
      <w:marRight w:val="0"/>
      <w:marTop w:val="0"/>
      <w:marBottom w:val="0"/>
      <w:divBdr>
        <w:top w:val="none" w:sz="0" w:space="0" w:color="auto"/>
        <w:left w:val="none" w:sz="0" w:space="0" w:color="auto"/>
        <w:bottom w:val="none" w:sz="0" w:space="0" w:color="auto"/>
        <w:right w:val="none" w:sz="0" w:space="0" w:color="auto"/>
      </w:divBdr>
    </w:div>
    <w:div w:id="595404292">
      <w:bodyDiv w:val="1"/>
      <w:marLeft w:val="0"/>
      <w:marRight w:val="0"/>
      <w:marTop w:val="0"/>
      <w:marBottom w:val="0"/>
      <w:divBdr>
        <w:top w:val="none" w:sz="0" w:space="0" w:color="auto"/>
        <w:left w:val="none" w:sz="0" w:space="0" w:color="auto"/>
        <w:bottom w:val="none" w:sz="0" w:space="0" w:color="auto"/>
        <w:right w:val="none" w:sz="0" w:space="0" w:color="auto"/>
      </w:divBdr>
    </w:div>
    <w:div w:id="596908185">
      <w:bodyDiv w:val="1"/>
      <w:marLeft w:val="0"/>
      <w:marRight w:val="0"/>
      <w:marTop w:val="0"/>
      <w:marBottom w:val="0"/>
      <w:divBdr>
        <w:top w:val="none" w:sz="0" w:space="0" w:color="auto"/>
        <w:left w:val="none" w:sz="0" w:space="0" w:color="auto"/>
        <w:bottom w:val="none" w:sz="0" w:space="0" w:color="auto"/>
        <w:right w:val="none" w:sz="0" w:space="0" w:color="auto"/>
      </w:divBdr>
    </w:div>
    <w:div w:id="598681176">
      <w:bodyDiv w:val="1"/>
      <w:marLeft w:val="0"/>
      <w:marRight w:val="0"/>
      <w:marTop w:val="0"/>
      <w:marBottom w:val="0"/>
      <w:divBdr>
        <w:top w:val="none" w:sz="0" w:space="0" w:color="auto"/>
        <w:left w:val="none" w:sz="0" w:space="0" w:color="auto"/>
        <w:bottom w:val="none" w:sz="0" w:space="0" w:color="auto"/>
        <w:right w:val="none" w:sz="0" w:space="0" w:color="auto"/>
      </w:divBdr>
    </w:div>
    <w:div w:id="603726946">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2399941">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7876842">
      <w:bodyDiv w:val="1"/>
      <w:marLeft w:val="0"/>
      <w:marRight w:val="0"/>
      <w:marTop w:val="0"/>
      <w:marBottom w:val="0"/>
      <w:divBdr>
        <w:top w:val="none" w:sz="0" w:space="0" w:color="auto"/>
        <w:left w:val="none" w:sz="0" w:space="0" w:color="auto"/>
        <w:bottom w:val="none" w:sz="0" w:space="0" w:color="auto"/>
        <w:right w:val="none" w:sz="0" w:space="0" w:color="auto"/>
      </w:divBdr>
    </w:div>
    <w:div w:id="622081304">
      <w:bodyDiv w:val="1"/>
      <w:marLeft w:val="0"/>
      <w:marRight w:val="0"/>
      <w:marTop w:val="0"/>
      <w:marBottom w:val="0"/>
      <w:divBdr>
        <w:top w:val="none" w:sz="0" w:space="0" w:color="auto"/>
        <w:left w:val="none" w:sz="0" w:space="0" w:color="auto"/>
        <w:bottom w:val="none" w:sz="0" w:space="0" w:color="auto"/>
        <w:right w:val="none" w:sz="0" w:space="0" w:color="auto"/>
      </w:divBdr>
    </w:div>
    <w:div w:id="622926915">
      <w:bodyDiv w:val="1"/>
      <w:marLeft w:val="0"/>
      <w:marRight w:val="0"/>
      <w:marTop w:val="0"/>
      <w:marBottom w:val="0"/>
      <w:divBdr>
        <w:top w:val="none" w:sz="0" w:space="0" w:color="auto"/>
        <w:left w:val="none" w:sz="0" w:space="0" w:color="auto"/>
        <w:bottom w:val="none" w:sz="0" w:space="0" w:color="auto"/>
        <w:right w:val="none" w:sz="0" w:space="0" w:color="auto"/>
      </w:divBdr>
    </w:div>
    <w:div w:id="624195254">
      <w:bodyDiv w:val="1"/>
      <w:marLeft w:val="0"/>
      <w:marRight w:val="0"/>
      <w:marTop w:val="0"/>
      <w:marBottom w:val="0"/>
      <w:divBdr>
        <w:top w:val="none" w:sz="0" w:space="0" w:color="auto"/>
        <w:left w:val="none" w:sz="0" w:space="0" w:color="auto"/>
        <w:bottom w:val="none" w:sz="0" w:space="0" w:color="auto"/>
        <w:right w:val="none" w:sz="0" w:space="0" w:color="auto"/>
      </w:divBdr>
    </w:div>
    <w:div w:id="631442204">
      <w:bodyDiv w:val="1"/>
      <w:marLeft w:val="0"/>
      <w:marRight w:val="0"/>
      <w:marTop w:val="0"/>
      <w:marBottom w:val="0"/>
      <w:divBdr>
        <w:top w:val="none" w:sz="0" w:space="0" w:color="auto"/>
        <w:left w:val="none" w:sz="0" w:space="0" w:color="auto"/>
        <w:bottom w:val="none" w:sz="0" w:space="0" w:color="auto"/>
        <w:right w:val="none" w:sz="0" w:space="0" w:color="auto"/>
      </w:divBdr>
    </w:div>
    <w:div w:id="647322189">
      <w:bodyDiv w:val="1"/>
      <w:marLeft w:val="0"/>
      <w:marRight w:val="0"/>
      <w:marTop w:val="0"/>
      <w:marBottom w:val="0"/>
      <w:divBdr>
        <w:top w:val="none" w:sz="0" w:space="0" w:color="auto"/>
        <w:left w:val="none" w:sz="0" w:space="0" w:color="auto"/>
        <w:bottom w:val="none" w:sz="0" w:space="0" w:color="auto"/>
        <w:right w:val="none" w:sz="0" w:space="0" w:color="auto"/>
      </w:divBdr>
    </w:div>
    <w:div w:id="658115665">
      <w:bodyDiv w:val="1"/>
      <w:marLeft w:val="0"/>
      <w:marRight w:val="0"/>
      <w:marTop w:val="0"/>
      <w:marBottom w:val="0"/>
      <w:divBdr>
        <w:top w:val="none" w:sz="0" w:space="0" w:color="auto"/>
        <w:left w:val="none" w:sz="0" w:space="0" w:color="auto"/>
        <w:bottom w:val="none" w:sz="0" w:space="0" w:color="auto"/>
        <w:right w:val="none" w:sz="0" w:space="0" w:color="auto"/>
      </w:divBdr>
    </w:div>
    <w:div w:id="658727231">
      <w:bodyDiv w:val="1"/>
      <w:marLeft w:val="0"/>
      <w:marRight w:val="0"/>
      <w:marTop w:val="0"/>
      <w:marBottom w:val="0"/>
      <w:divBdr>
        <w:top w:val="none" w:sz="0" w:space="0" w:color="auto"/>
        <w:left w:val="none" w:sz="0" w:space="0" w:color="auto"/>
        <w:bottom w:val="none" w:sz="0" w:space="0" w:color="auto"/>
        <w:right w:val="none" w:sz="0" w:space="0" w:color="auto"/>
      </w:divBdr>
    </w:div>
    <w:div w:id="668866289">
      <w:bodyDiv w:val="1"/>
      <w:marLeft w:val="0"/>
      <w:marRight w:val="0"/>
      <w:marTop w:val="0"/>
      <w:marBottom w:val="0"/>
      <w:divBdr>
        <w:top w:val="none" w:sz="0" w:space="0" w:color="auto"/>
        <w:left w:val="none" w:sz="0" w:space="0" w:color="auto"/>
        <w:bottom w:val="none" w:sz="0" w:space="0" w:color="auto"/>
        <w:right w:val="none" w:sz="0" w:space="0" w:color="auto"/>
      </w:divBdr>
    </w:div>
    <w:div w:id="668875342">
      <w:bodyDiv w:val="1"/>
      <w:marLeft w:val="0"/>
      <w:marRight w:val="0"/>
      <w:marTop w:val="0"/>
      <w:marBottom w:val="0"/>
      <w:divBdr>
        <w:top w:val="none" w:sz="0" w:space="0" w:color="auto"/>
        <w:left w:val="none" w:sz="0" w:space="0" w:color="auto"/>
        <w:bottom w:val="none" w:sz="0" w:space="0" w:color="auto"/>
        <w:right w:val="none" w:sz="0" w:space="0" w:color="auto"/>
      </w:divBdr>
    </w:div>
    <w:div w:id="670060372">
      <w:bodyDiv w:val="1"/>
      <w:marLeft w:val="0"/>
      <w:marRight w:val="0"/>
      <w:marTop w:val="0"/>
      <w:marBottom w:val="0"/>
      <w:divBdr>
        <w:top w:val="none" w:sz="0" w:space="0" w:color="auto"/>
        <w:left w:val="none" w:sz="0" w:space="0" w:color="auto"/>
        <w:bottom w:val="none" w:sz="0" w:space="0" w:color="auto"/>
        <w:right w:val="none" w:sz="0" w:space="0" w:color="auto"/>
      </w:divBdr>
    </w:div>
    <w:div w:id="672613647">
      <w:bodyDiv w:val="1"/>
      <w:marLeft w:val="0"/>
      <w:marRight w:val="0"/>
      <w:marTop w:val="0"/>
      <w:marBottom w:val="0"/>
      <w:divBdr>
        <w:top w:val="none" w:sz="0" w:space="0" w:color="auto"/>
        <w:left w:val="none" w:sz="0" w:space="0" w:color="auto"/>
        <w:bottom w:val="none" w:sz="0" w:space="0" w:color="auto"/>
        <w:right w:val="none" w:sz="0" w:space="0" w:color="auto"/>
      </w:divBdr>
    </w:div>
    <w:div w:id="674917533">
      <w:bodyDiv w:val="1"/>
      <w:marLeft w:val="0"/>
      <w:marRight w:val="0"/>
      <w:marTop w:val="0"/>
      <w:marBottom w:val="0"/>
      <w:divBdr>
        <w:top w:val="none" w:sz="0" w:space="0" w:color="auto"/>
        <w:left w:val="none" w:sz="0" w:space="0" w:color="auto"/>
        <w:bottom w:val="none" w:sz="0" w:space="0" w:color="auto"/>
        <w:right w:val="none" w:sz="0" w:space="0" w:color="auto"/>
      </w:divBdr>
    </w:div>
    <w:div w:id="693070962">
      <w:bodyDiv w:val="1"/>
      <w:marLeft w:val="0"/>
      <w:marRight w:val="0"/>
      <w:marTop w:val="0"/>
      <w:marBottom w:val="0"/>
      <w:divBdr>
        <w:top w:val="none" w:sz="0" w:space="0" w:color="auto"/>
        <w:left w:val="none" w:sz="0" w:space="0" w:color="auto"/>
        <w:bottom w:val="none" w:sz="0" w:space="0" w:color="auto"/>
        <w:right w:val="none" w:sz="0" w:space="0" w:color="auto"/>
      </w:divBdr>
    </w:div>
    <w:div w:id="694698082">
      <w:bodyDiv w:val="1"/>
      <w:marLeft w:val="0"/>
      <w:marRight w:val="0"/>
      <w:marTop w:val="0"/>
      <w:marBottom w:val="0"/>
      <w:divBdr>
        <w:top w:val="none" w:sz="0" w:space="0" w:color="auto"/>
        <w:left w:val="none" w:sz="0" w:space="0" w:color="auto"/>
        <w:bottom w:val="none" w:sz="0" w:space="0" w:color="auto"/>
        <w:right w:val="none" w:sz="0" w:space="0" w:color="auto"/>
      </w:divBdr>
    </w:div>
    <w:div w:id="697194066">
      <w:bodyDiv w:val="1"/>
      <w:marLeft w:val="0"/>
      <w:marRight w:val="0"/>
      <w:marTop w:val="0"/>
      <w:marBottom w:val="0"/>
      <w:divBdr>
        <w:top w:val="none" w:sz="0" w:space="0" w:color="auto"/>
        <w:left w:val="none" w:sz="0" w:space="0" w:color="auto"/>
        <w:bottom w:val="none" w:sz="0" w:space="0" w:color="auto"/>
        <w:right w:val="none" w:sz="0" w:space="0" w:color="auto"/>
      </w:divBdr>
    </w:div>
    <w:div w:id="697588435">
      <w:bodyDiv w:val="1"/>
      <w:marLeft w:val="0"/>
      <w:marRight w:val="0"/>
      <w:marTop w:val="0"/>
      <w:marBottom w:val="0"/>
      <w:divBdr>
        <w:top w:val="none" w:sz="0" w:space="0" w:color="auto"/>
        <w:left w:val="none" w:sz="0" w:space="0" w:color="auto"/>
        <w:bottom w:val="none" w:sz="0" w:space="0" w:color="auto"/>
        <w:right w:val="none" w:sz="0" w:space="0" w:color="auto"/>
      </w:divBdr>
    </w:div>
    <w:div w:id="699859362">
      <w:bodyDiv w:val="1"/>
      <w:marLeft w:val="0"/>
      <w:marRight w:val="0"/>
      <w:marTop w:val="0"/>
      <w:marBottom w:val="0"/>
      <w:divBdr>
        <w:top w:val="none" w:sz="0" w:space="0" w:color="auto"/>
        <w:left w:val="none" w:sz="0" w:space="0" w:color="auto"/>
        <w:bottom w:val="none" w:sz="0" w:space="0" w:color="auto"/>
        <w:right w:val="none" w:sz="0" w:space="0" w:color="auto"/>
      </w:divBdr>
    </w:div>
    <w:div w:id="700596490">
      <w:bodyDiv w:val="1"/>
      <w:marLeft w:val="0"/>
      <w:marRight w:val="0"/>
      <w:marTop w:val="0"/>
      <w:marBottom w:val="0"/>
      <w:divBdr>
        <w:top w:val="none" w:sz="0" w:space="0" w:color="auto"/>
        <w:left w:val="none" w:sz="0" w:space="0" w:color="auto"/>
        <w:bottom w:val="none" w:sz="0" w:space="0" w:color="auto"/>
        <w:right w:val="none" w:sz="0" w:space="0" w:color="auto"/>
      </w:divBdr>
    </w:div>
    <w:div w:id="701707753">
      <w:bodyDiv w:val="1"/>
      <w:marLeft w:val="0"/>
      <w:marRight w:val="0"/>
      <w:marTop w:val="0"/>
      <w:marBottom w:val="0"/>
      <w:divBdr>
        <w:top w:val="none" w:sz="0" w:space="0" w:color="auto"/>
        <w:left w:val="none" w:sz="0" w:space="0" w:color="auto"/>
        <w:bottom w:val="none" w:sz="0" w:space="0" w:color="auto"/>
        <w:right w:val="none" w:sz="0" w:space="0" w:color="auto"/>
      </w:divBdr>
    </w:div>
    <w:div w:id="702246999">
      <w:bodyDiv w:val="1"/>
      <w:marLeft w:val="0"/>
      <w:marRight w:val="0"/>
      <w:marTop w:val="0"/>
      <w:marBottom w:val="0"/>
      <w:divBdr>
        <w:top w:val="none" w:sz="0" w:space="0" w:color="auto"/>
        <w:left w:val="none" w:sz="0" w:space="0" w:color="auto"/>
        <w:bottom w:val="none" w:sz="0" w:space="0" w:color="auto"/>
        <w:right w:val="none" w:sz="0" w:space="0" w:color="auto"/>
      </w:divBdr>
    </w:div>
    <w:div w:id="703870152">
      <w:bodyDiv w:val="1"/>
      <w:marLeft w:val="0"/>
      <w:marRight w:val="0"/>
      <w:marTop w:val="0"/>
      <w:marBottom w:val="0"/>
      <w:divBdr>
        <w:top w:val="none" w:sz="0" w:space="0" w:color="auto"/>
        <w:left w:val="none" w:sz="0" w:space="0" w:color="auto"/>
        <w:bottom w:val="none" w:sz="0" w:space="0" w:color="auto"/>
        <w:right w:val="none" w:sz="0" w:space="0" w:color="auto"/>
      </w:divBdr>
    </w:div>
    <w:div w:id="709496157">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21171530">
      <w:bodyDiv w:val="1"/>
      <w:marLeft w:val="0"/>
      <w:marRight w:val="0"/>
      <w:marTop w:val="0"/>
      <w:marBottom w:val="0"/>
      <w:divBdr>
        <w:top w:val="none" w:sz="0" w:space="0" w:color="auto"/>
        <w:left w:val="none" w:sz="0" w:space="0" w:color="auto"/>
        <w:bottom w:val="none" w:sz="0" w:space="0" w:color="auto"/>
        <w:right w:val="none" w:sz="0" w:space="0" w:color="auto"/>
      </w:divBdr>
    </w:div>
    <w:div w:id="722485132">
      <w:bodyDiv w:val="1"/>
      <w:marLeft w:val="0"/>
      <w:marRight w:val="0"/>
      <w:marTop w:val="0"/>
      <w:marBottom w:val="0"/>
      <w:divBdr>
        <w:top w:val="none" w:sz="0" w:space="0" w:color="auto"/>
        <w:left w:val="none" w:sz="0" w:space="0" w:color="auto"/>
        <w:bottom w:val="none" w:sz="0" w:space="0" w:color="auto"/>
        <w:right w:val="none" w:sz="0" w:space="0" w:color="auto"/>
      </w:divBdr>
    </w:div>
    <w:div w:id="728304813">
      <w:bodyDiv w:val="1"/>
      <w:marLeft w:val="0"/>
      <w:marRight w:val="0"/>
      <w:marTop w:val="0"/>
      <w:marBottom w:val="0"/>
      <w:divBdr>
        <w:top w:val="none" w:sz="0" w:space="0" w:color="auto"/>
        <w:left w:val="none" w:sz="0" w:space="0" w:color="auto"/>
        <w:bottom w:val="none" w:sz="0" w:space="0" w:color="auto"/>
        <w:right w:val="none" w:sz="0" w:space="0" w:color="auto"/>
      </w:divBdr>
    </w:div>
    <w:div w:id="728919396">
      <w:bodyDiv w:val="1"/>
      <w:marLeft w:val="0"/>
      <w:marRight w:val="0"/>
      <w:marTop w:val="0"/>
      <w:marBottom w:val="0"/>
      <w:divBdr>
        <w:top w:val="none" w:sz="0" w:space="0" w:color="auto"/>
        <w:left w:val="none" w:sz="0" w:space="0" w:color="auto"/>
        <w:bottom w:val="none" w:sz="0" w:space="0" w:color="auto"/>
        <w:right w:val="none" w:sz="0" w:space="0" w:color="auto"/>
      </w:divBdr>
    </w:div>
    <w:div w:id="732504742">
      <w:bodyDiv w:val="1"/>
      <w:marLeft w:val="0"/>
      <w:marRight w:val="0"/>
      <w:marTop w:val="0"/>
      <w:marBottom w:val="0"/>
      <w:divBdr>
        <w:top w:val="none" w:sz="0" w:space="0" w:color="auto"/>
        <w:left w:val="none" w:sz="0" w:space="0" w:color="auto"/>
        <w:bottom w:val="none" w:sz="0" w:space="0" w:color="auto"/>
        <w:right w:val="none" w:sz="0" w:space="0" w:color="auto"/>
      </w:divBdr>
    </w:div>
    <w:div w:id="736587030">
      <w:bodyDiv w:val="1"/>
      <w:marLeft w:val="0"/>
      <w:marRight w:val="0"/>
      <w:marTop w:val="0"/>
      <w:marBottom w:val="0"/>
      <w:divBdr>
        <w:top w:val="none" w:sz="0" w:space="0" w:color="auto"/>
        <w:left w:val="none" w:sz="0" w:space="0" w:color="auto"/>
        <w:bottom w:val="none" w:sz="0" w:space="0" w:color="auto"/>
        <w:right w:val="none" w:sz="0" w:space="0" w:color="auto"/>
      </w:divBdr>
    </w:div>
    <w:div w:id="741021628">
      <w:bodyDiv w:val="1"/>
      <w:marLeft w:val="0"/>
      <w:marRight w:val="0"/>
      <w:marTop w:val="0"/>
      <w:marBottom w:val="0"/>
      <w:divBdr>
        <w:top w:val="none" w:sz="0" w:space="0" w:color="auto"/>
        <w:left w:val="none" w:sz="0" w:space="0" w:color="auto"/>
        <w:bottom w:val="none" w:sz="0" w:space="0" w:color="auto"/>
        <w:right w:val="none" w:sz="0" w:space="0" w:color="auto"/>
      </w:divBdr>
    </w:div>
    <w:div w:id="742676086">
      <w:bodyDiv w:val="1"/>
      <w:marLeft w:val="0"/>
      <w:marRight w:val="0"/>
      <w:marTop w:val="0"/>
      <w:marBottom w:val="0"/>
      <w:divBdr>
        <w:top w:val="none" w:sz="0" w:space="0" w:color="auto"/>
        <w:left w:val="none" w:sz="0" w:space="0" w:color="auto"/>
        <w:bottom w:val="none" w:sz="0" w:space="0" w:color="auto"/>
        <w:right w:val="none" w:sz="0" w:space="0" w:color="auto"/>
      </w:divBdr>
    </w:div>
    <w:div w:id="747926194">
      <w:bodyDiv w:val="1"/>
      <w:marLeft w:val="0"/>
      <w:marRight w:val="0"/>
      <w:marTop w:val="0"/>
      <w:marBottom w:val="0"/>
      <w:divBdr>
        <w:top w:val="none" w:sz="0" w:space="0" w:color="auto"/>
        <w:left w:val="none" w:sz="0" w:space="0" w:color="auto"/>
        <w:bottom w:val="none" w:sz="0" w:space="0" w:color="auto"/>
        <w:right w:val="none" w:sz="0" w:space="0" w:color="auto"/>
      </w:divBdr>
    </w:div>
    <w:div w:id="758797266">
      <w:bodyDiv w:val="1"/>
      <w:marLeft w:val="0"/>
      <w:marRight w:val="0"/>
      <w:marTop w:val="0"/>
      <w:marBottom w:val="0"/>
      <w:divBdr>
        <w:top w:val="none" w:sz="0" w:space="0" w:color="auto"/>
        <w:left w:val="none" w:sz="0" w:space="0" w:color="auto"/>
        <w:bottom w:val="none" w:sz="0" w:space="0" w:color="auto"/>
        <w:right w:val="none" w:sz="0" w:space="0" w:color="auto"/>
      </w:divBdr>
    </w:div>
    <w:div w:id="759837006">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65492771">
      <w:bodyDiv w:val="1"/>
      <w:marLeft w:val="0"/>
      <w:marRight w:val="0"/>
      <w:marTop w:val="0"/>
      <w:marBottom w:val="0"/>
      <w:divBdr>
        <w:top w:val="none" w:sz="0" w:space="0" w:color="auto"/>
        <w:left w:val="none" w:sz="0" w:space="0" w:color="auto"/>
        <w:bottom w:val="none" w:sz="0" w:space="0" w:color="auto"/>
        <w:right w:val="none" w:sz="0" w:space="0" w:color="auto"/>
      </w:divBdr>
    </w:div>
    <w:div w:id="766845527">
      <w:bodyDiv w:val="1"/>
      <w:marLeft w:val="0"/>
      <w:marRight w:val="0"/>
      <w:marTop w:val="0"/>
      <w:marBottom w:val="0"/>
      <w:divBdr>
        <w:top w:val="none" w:sz="0" w:space="0" w:color="auto"/>
        <w:left w:val="none" w:sz="0" w:space="0" w:color="auto"/>
        <w:bottom w:val="none" w:sz="0" w:space="0" w:color="auto"/>
        <w:right w:val="none" w:sz="0" w:space="0" w:color="auto"/>
      </w:divBdr>
    </w:div>
    <w:div w:id="767384543">
      <w:bodyDiv w:val="1"/>
      <w:marLeft w:val="0"/>
      <w:marRight w:val="0"/>
      <w:marTop w:val="0"/>
      <w:marBottom w:val="0"/>
      <w:divBdr>
        <w:top w:val="none" w:sz="0" w:space="0" w:color="auto"/>
        <w:left w:val="none" w:sz="0" w:space="0" w:color="auto"/>
        <w:bottom w:val="none" w:sz="0" w:space="0" w:color="auto"/>
        <w:right w:val="none" w:sz="0" w:space="0" w:color="auto"/>
      </w:divBdr>
    </w:div>
    <w:div w:id="768887975">
      <w:bodyDiv w:val="1"/>
      <w:marLeft w:val="0"/>
      <w:marRight w:val="0"/>
      <w:marTop w:val="0"/>
      <w:marBottom w:val="0"/>
      <w:divBdr>
        <w:top w:val="none" w:sz="0" w:space="0" w:color="auto"/>
        <w:left w:val="none" w:sz="0" w:space="0" w:color="auto"/>
        <w:bottom w:val="none" w:sz="0" w:space="0" w:color="auto"/>
        <w:right w:val="none" w:sz="0" w:space="0" w:color="auto"/>
      </w:divBdr>
    </w:div>
    <w:div w:id="770203005">
      <w:bodyDiv w:val="1"/>
      <w:marLeft w:val="0"/>
      <w:marRight w:val="0"/>
      <w:marTop w:val="0"/>
      <w:marBottom w:val="0"/>
      <w:divBdr>
        <w:top w:val="none" w:sz="0" w:space="0" w:color="auto"/>
        <w:left w:val="none" w:sz="0" w:space="0" w:color="auto"/>
        <w:bottom w:val="none" w:sz="0" w:space="0" w:color="auto"/>
        <w:right w:val="none" w:sz="0" w:space="0" w:color="auto"/>
      </w:divBdr>
    </w:div>
    <w:div w:id="774322303">
      <w:bodyDiv w:val="1"/>
      <w:marLeft w:val="0"/>
      <w:marRight w:val="0"/>
      <w:marTop w:val="0"/>
      <w:marBottom w:val="0"/>
      <w:divBdr>
        <w:top w:val="none" w:sz="0" w:space="0" w:color="auto"/>
        <w:left w:val="none" w:sz="0" w:space="0" w:color="auto"/>
        <w:bottom w:val="none" w:sz="0" w:space="0" w:color="auto"/>
        <w:right w:val="none" w:sz="0" w:space="0" w:color="auto"/>
      </w:divBdr>
    </w:div>
    <w:div w:id="778915629">
      <w:bodyDiv w:val="1"/>
      <w:marLeft w:val="0"/>
      <w:marRight w:val="0"/>
      <w:marTop w:val="0"/>
      <w:marBottom w:val="0"/>
      <w:divBdr>
        <w:top w:val="none" w:sz="0" w:space="0" w:color="auto"/>
        <w:left w:val="none" w:sz="0" w:space="0" w:color="auto"/>
        <w:bottom w:val="none" w:sz="0" w:space="0" w:color="auto"/>
        <w:right w:val="none" w:sz="0" w:space="0" w:color="auto"/>
      </w:divBdr>
    </w:div>
    <w:div w:id="779496048">
      <w:bodyDiv w:val="1"/>
      <w:marLeft w:val="0"/>
      <w:marRight w:val="0"/>
      <w:marTop w:val="0"/>
      <w:marBottom w:val="0"/>
      <w:divBdr>
        <w:top w:val="none" w:sz="0" w:space="0" w:color="auto"/>
        <w:left w:val="none" w:sz="0" w:space="0" w:color="auto"/>
        <w:bottom w:val="none" w:sz="0" w:space="0" w:color="auto"/>
        <w:right w:val="none" w:sz="0" w:space="0" w:color="auto"/>
      </w:divBdr>
    </w:div>
    <w:div w:id="783891423">
      <w:bodyDiv w:val="1"/>
      <w:marLeft w:val="0"/>
      <w:marRight w:val="0"/>
      <w:marTop w:val="0"/>
      <w:marBottom w:val="0"/>
      <w:divBdr>
        <w:top w:val="none" w:sz="0" w:space="0" w:color="auto"/>
        <w:left w:val="none" w:sz="0" w:space="0" w:color="auto"/>
        <w:bottom w:val="none" w:sz="0" w:space="0" w:color="auto"/>
        <w:right w:val="none" w:sz="0" w:space="0" w:color="auto"/>
      </w:divBdr>
    </w:div>
    <w:div w:id="802698076">
      <w:bodyDiv w:val="1"/>
      <w:marLeft w:val="0"/>
      <w:marRight w:val="0"/>
      <w:marTop w:val="0"/>
      <w:marBottom w:val="0"/>
      <w:divBdr>
        <w:top w:val="none" w:sz="0" w:space="0" w:color="auto"/>
        <w:left w:val="none" w:sz="0" w:space="0" w:color="auto"/>
        <w:bottom w:val="none" w:sz="0" w:space="0" w:color="auto"/>
        <w:right w:val="none" w:sz="0" w:space="0" w:color="auto"/>
      </w:divBdr>
    </w:div>
    <w:div w:id="805123323">
      <w:bodyDiv w:val="1"/>
      <w:marLeft w:val="0"/>
      <w:marRight w:val="0"/>
      <w:marTop w:val="0"/>
      <w:marBottom w:val="0"/>
      <w:divBdr>
        <w:top w:val="none" w:sz="0" w:space="0" w:color="auto"/>
        <w:left w:val="none" w:sz="0" w:space="0" w:color="auto"/>
        <w:bottom w:val="none" w:sz="0" w:space="0" w:color="auto"/>
        <w:right w:val="none" w:sz="0" w:space="0" w:color="auto"/>
      </w:divBdr>
    </w:div>
    <w:div w:id="806507782">
      <w:bodyDiv w:val="1"/>
      <w:marLeft w:val="0"/>
      <w:marRight w:val="0"/>
      <w:marTop w:val="0"/>
      <w:marBottom w:val="0"/>
      <w:divBdr>
        <w:top w:val="none" w:sz="0" w:space="0" w:color="auto"/>
        <w:left w:val="none" w:sz="0" w:space="0" w:color="auto"/>
        <w:bottom w:val="none" w:sz="0" w:space="0" w:color="auto"/>
        <w:right w:val="none" w:sz="0" w:space="0" w:color="auto"/>
      </w:divBdr>
    </w:div>
    <w:div w:id="806581065">
      <w:bodyDiv w:val="1"/>
      <w:marLeft w:val="0"/>
      <w:marRight w:val="0"/>
      <w:marTop w:val="0"/>
      <w:marBottom w:val="0"/>
      <w:divBdr>
        <w:top w:val="none" w:sz="0" w:space="0" w:color="auto"/>
        <w:left w:val="none" w:sz="0" w:space="0" w:color="auto"/>
        <w:bottom w:val="none" w:sz="0" w:space="0" w:color="auto"/>
        <w:right w:val="none" w:sz="0" w:space="0" w:color="auto"/>
      </w:divBdr>
    </w:div>
    <w:div w:id="814103258">
      <w:bodyDiv w:val="1"/>
      <w:marLeft w:val="0"/>
      <w:marRight w:val="0"/>
      <w:marTop w:val="0"/>
      <w:marBottom w:val="0"/>
      <w:divBdr>
        <w:top w:val="none" w:sz="0" w:space="0" w:color="auto"/>
        <w:left w:val="none" w:sz="0" w:space="0" w:color="auto"/>
        <w:bottom w:val="none" w:sz="0" w:space="0" w:color="auto"/>
        <w:right w:val="none" w:sz="0" w:space="0" w:color="auto"/>
      </w:divBdr>
    </w:div>
    <w:div w:id="828909651">
      <w:bodyDiv w:val="1"/>
      <w:marLeft w:val="0"/>
      <w:marRight w:val="0"/>
      <w:marTop w:val="0"/>
      <w:marBottom w:val="0"/>
      <w:divBdr>
        <w:top w:val="none" w:sz="0" w:space="0" w:color="auto"/>
        <w:left w:val="none" w:sz="0" w:space="0" w:color="auto"/>
        <w:bottom w:val="none" w:sz="0" w:space="0" w:color="auto"/>
        <w:right w:val="none" w:sz="0" w:space="0" w:color="auto"/>
      </w:divBdr>
    </w:div>
    <w:div w:id="837885017">
      <w:bodyDiv w:val="1"/>
      <w:marLeft w:val="0"/>
      <w:marRight w:val="0"/>
      <w:marTop w:val="0"/>
      <w:marBottom w:val="0"/>
      <w:divBdr>
        <w:top w:val="none" w:sz="0" w:space="0" w:color="auto"/>
        <w:left w:val="none" w:sz="0" w:space="0" w:color="auto"/>
        <w:bottom w:val="none" w:sz="0" w:space="0" w:color="auto"/>
        <w:right w:val="none" w:sz="0" w:space="0" w:color="auto"/>
      </w:divBdr>
    </w:div>
    <w:div w:id="839127784">
      <w:bodyDiv w:val="1"/>
      <w:marLeft w:val="0"/>
      <w:marRight w:val="0"/>
      <w:marTop w:val="0"/>
      <w:marBottom w:val="0"/>
      <w:divBdr>
        <w:top w:val="none" w:sz="0" w:space="0" w:color="auto"/>
        <w:left w:val="none" w:sz="0" w:space="0" w:color="auto"/>
        <w:bottom w:val="none" w:sz="0" w:space="0" w:color="auto"/>
        <w:right w:val="none" w:sz="0" w:space="0" w:color="auto"/>
      </w:divBdr>
    </w:div>
    <w:div w:id="843131235">
      <w:bodyDiv w:val="1"/>
      <w:marLeft w:val="0"/>
      <w:marRight w:val="0"/>
      <w:marTop w:val="0"/>
      <w:marBottom w:val="0"/>
      <w:divBdr>
        <w:top w:val="none" w:sz="0" w:space="0" w:color="auto"/>
        <w:left w:val="none" w:sz="0" w:space="0" w:color="auto"/>
        <w:bottom w:val="none" w:sz="0" w:space="0" w:color="auto"/>
        <w:right w:val="none" w:sz="0" w:space="0" w:color="auto"/>
      </w:divBdr>
    </w:div>
    <w:div w:id="850144957">
      <w:bodyDiv w:val="1"/>
      <w:marLeft w:val="0"/>
      <w:marRight w:val="0"/>
      <w:marTop w:val="0"/>
      <w:marBottom w:val="0"/>
      <w:divBdr>
        <w:top w:val="none" w:sz="0" w:space="0" w:color="auto"/>
        <w:left w:val="none" w:sz="0" w:space="0" w:color="auto"/>
        <w:bottom w:val="none" w:sz="0" w:space="0" w:color="auto"/>
        <w:right w:val="none" w:sz="0" w:space="0" w:color="auto"/>
      </w:divBdr>
    </w:div>
    <w:div w:id="851187925">
      <w:bodyDiv w:val="1"/>
      <w:marLeft w:val="0"/>
      <w:marRight w:val="0"/>
      <w:marTop w:val="0"/>
      <w:marBottom w:val="0"/>
      <w:divBdr>
        <w:top w:val="none" w:sz="0" w:space="0" w:color="auto"/>
        <w:left w:val="none" w:sz="0" w:space="0" w:color="auto"/>
        <w:bottom w:val="none" w:sz="0" w:space="0" w:color="auto"/>
        <w:right w:val="none" w:sz="0" w:space="0" w:color="auto"/>
      </w:divBdr>
    </w:div>
    <w:div w:id="862943333">
      <w:bodyDiv w:val="1"/>
      <w:marLeft w:val="0"/>
      <w:marRight w:val="0"/>
      <w:marTop w:val="0"/>
      <w:marBottom w:val="0"/>
      <w:divBdr>
        <w:top w:val="none" w:sz="0" w:space="0" w:color="auto"/>
        <w:left w:val="none" w:sz="0" w:space="0" w:color="auto"/>
        <w:bottom w:val="none" w:sz="0" w:space="0" w:color="auto"/>
        <w:right w:val="none" w:sz="0" w:space="0" w:color="auto"/>
      </w:divBdr>
    </w:div>
    <w:div w:id="866330380">
      <w:bodyDiv w:val="1"/>
      <w:marLeft w:val="0"/>
      <w:marRight w:val="0"/>
      <w:marTop w:val="0"/>
      <w:marBottom w:val="0"/>
      <w:divBdr>
        <w:top w:val="none" w:sz="0" w:space="0" w:color="auto"/>
        <w:left w:val="none" w:sz="0" w:space="0" w:color="auto"/>
        <w:bottom w:val="none" w:sz="0" w:space="0" w:color="auto"/>
        <w:right w:val="none" w:sz="0" w:space="0" w:color="auto"/>
      </w:divBdr>
    </w:div>
    <w:div w:id="875893335">
      <w:bodyDiv w:val="1"/>
      <w:marLeft w:val="0"/>
      <w:marRight w:val="0"/>
      <w:marTop w:val="0"/>
      <w:marBottom w:val="0"/>
      <w:divBdr>
        <w:top w:val="none" w:sz="0" w:space="0" w:color="auto"/>
        <w:left w:val="none" w:sz="0" w:space="0" w:color="auto"/>
        <w:bottom w:val="none" w:sz="0" w:space="0" w:color="auto"/>
        <w:right w:val="none" w:sz="0" w:space="0" w:color="auto"/>
      </w:divBdr>
    </w:div>
    <w:div w:id="877351363">
      <w:bodyDiv w:val="1"/>
      <w:marLeft w:val="0"/>
      <w:marRight w:val="0"/>
      <w:marTop w:val="0"/>
      <w:marBottom w:val="0"/>
      <w:divBdr>
        <w:top w:val="none" w:sz="0" w:space="0" w:color="auto"/>
        <w:left w:val="none" w:sz="0" w:space="0" w:color="auto"/>
        <w:bottom w:val="none" w:sz="0" w:space="0" w:color="auto"/>
        <w:right w:val="none" w:sz="0" w:space="0" w:color="auto"/>
      </w:divBdr>
    </w:div>
    <w:div w:id="878781749">
      <w:bodyDiv w:val="1"/>
      <w:marLeft w:val="0"/>
      <w:marRight w:val="0"/>
      <w:marTop w:val="0"/>
      <w:marBottom w:val="0"/>
      <w:divBdr>
        <w:top w:val="none" w:sz="0" w:space="0" w:color="auto"/>
        <w:left w:val="none" w:sz="0" w:space="0" w:color="auto"/>
        <w:bottom w:val="none" w:sz="0" w:space="0" w:color="auto"/>
        <w:right w:val="none" w:sz="0" w:space="0" w:color="auto"/>
      </w:divBdr>
    </w:div>
    <w:div w:id="879512187">
      <w:bodyDiv w:val="1"/>
      <w:marLeft w:val="0"/>
      <w:marRight w:val="0"/>
      <w:marTop w:val="0"/>
      <w:marBottom w:val="0"/>
      <w:divBdr>
        <w:top w:val="none" w:sz="0" w:space="0" w:color="auto"/>
        <w:left w:val="none" w:sz="0" w:space="0" w:color="auto"/>
        <w:bottom w:val="none" w:sz="0" w:space="0" w:color="auto"/>
        <w:right w:val="none" w:sz="0" w:space="0" w:color="auto"/>
      </w:divBdr>
    </w:div>
    <w:div w:id="882523129">
      <w:bodyDiv w:val="1"/>
      <w:marLeft w:val="0"/>
      <w:marRight w:val="0"/>
      <w:marTop w:val="0"/>
      <w:marBottom w:val="0"/>
      <w:divBdr>
        <w:top w:val="none" w:sz="0" w:space="0" w:color="auto"/>
        <w:left w:val="none" w:sz="0" w:space="0" w:color="auto"/>
        <w:bottom w:val="none" w:sz="0" w:space="0" w:color="auto"/>
        <w:right w:val="none" w:sz="0" w:space="0" w:color="auto"/>
      </w:divBdr>
    </w:div>
    <w:div w:id="890193736">
      <w:bodyDiv w:val="1"/>
      <w:marLeft w:val="0"/>
      <w:marRight w:val="0"/>
      <w:marTop w:val="0"/>
      <w:marBottom w:val="0"/>
      <w:divBdr>
        <w:top w:val="none" w:sz="0" w:space="0" w:color="auto"/>
        <w:left w:val="none" w:sz="0" w:space="0" w:color="auto"/>
        <w:bottom w:val="none" w:sz="0" w:space="0" w:color="auto"/>
        <w:right w:val="none" w:sz="0" w:space="0" w:color="auto"/>
      </w:divBdr>
    </w:div>
    <w:div w:id="891767250">
      <w:bodyDiv w:val="1"/>
      <w:marLeft w:val="0"/>
      <w:marRight w:val="0"/>
      <w:marTop w:val="0"/>
      <w:marBottom w:val="0"/>
      <w:divBdr>
        <w:top w:val="none" w:sz="0" w:space="0" w:color="auto"/>
        <w:left w:val="none" w:sz="0" w:space="0" w:color="auto"/>
        <w:bottom w:val="none" w:sz="0" w:space="0" w:color="auto"/>
        <w:right w:val="none" w:sz="0" w:space="0" w:color="auto"/>
      </w:divBdr>
    </w:div>
    <w:div w:id="893079726">
      <w:bodyDiv w:val="1"/>
      <w:marLeft w:val="0"/>
      <w:marRight w:val="0"/>
      <w:marTop w:val="0"/>
      <w:marBottom w:val="0"/>
      <w:divBdr>
        <w:top w:val="none" w:sz="0" w:space="0" w:color="auto"/>
        <w:left w:val="none" w:sz="0" w:space="0" w:color="auto"/>
        <w:bottom w:val="none" w:sz="0" w:space="0" w:color="auto"/>
        <w:right w:val="none" w:sz="0" w:space="0" w:color="auto"/>
      </w:divBdr>
    </w:div>
    <w:div w:id="896664175">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12860473">
      <w:bodyDiv w:val="1"/>
      <w:marLeft w:val="0"/>
      <w:marRight w:val="0"/>
      <w:marTop w:val="0"/>
      <w:marBottom w:val="0"/>
      <w:divBdr>
        <w:top w:val="none" w:sz="0" w:space="0" w:color="auto"/>
        <w:left w:val="none" w:sz="0" w:space="0" w:color="auto"/>
        <w:bottom w:val="none" w:sz="0" w:space="0" w:color="auto"/>
        <w:right w:val="none" w:sz="0" w:space="0" w:color="auto"/>
      </w:divBdr>
    </w:div>
    <w:div w:id="915628610">
      <w:bodyDiv w:val="1"/>
      <w:marLeft w:val="0"/>
      <w:marRight w:val="0"/>
      <w:marTop w:val="0"/>
      <w:marBottom w:val="0"/>
      <w:divBdr>
        <w:top w:val="none" w:sz="0" w:space="0" w:color="auto"/>
        <w:left w:val="none" w:sz="0" w:space="0" w:color="auto"/>
        <w:bottom w:val="none" w:sz="0" w:space="0" w:color="auto"/>
        <w:right w:val="none" w:sz="0" w:space="0" w:color="auto"/>
      </w:divBdr>
    </w:div>
    <w:div w:id="923031860">
      <w:bodyDiv w:val="1"/>
      <w:marLeft w:val="0"/>
      <w:marRight w:val="0"/>
      <w:marTop w:val="0"/>
      <w:marBottom w:val="0"/>
      <w:divBdr>
        <w:top w:val="none" w:sz="0" w:space="0" w:color="auto"/>
        <w:left w:val="none" w:sz="0" w:space="0" w:color="auto"/>
        <w:bottom w:val="none" w:sz="0" w:space="0" w:color="auto"/>
        <w:right w:val="none" w:sz="0" w:space="0" w:color="auto"/>
      </w:divBdr>
    </w:div>
    <w:div w:id="927273746">
      <w:bodyDiv w:val="1"/>
      <w:marLeft w:val="0"/>
      <w:marRight w:val="0"/>
      <w:marTop w:val="0"/>
      <w:marBottom w:val="0"/>
      <w:divBdr>
        <w:top w:val="none" w:sz="0" w:space="0" w:color="auto"/>
        <w:left w:val="none" w:sz="0" w:space="0" w:color="auto"/>
        <w:bottom w:val="none" w:sz="0" w:space="0" w:color="auto"/>
        <w:right w:val="none" w:sz="0" w:space="0" w:color="auto"/>
      </w:divBdr>
    </w:div>
    <w:div w:id="932006388">
      <w:bodyDiv w:val="1"/>
      <w:marLeft w:val="0"/>
      <w:marRight w:val="0"/>
      <w:marTop w:val="0"/>
      <w:marBottom w:val="0"/>
      <w:divBdr>
        <w:top w:val="none" w:sz="0" w:space="0" w:color="auto"/>
        <w:left w:val="none" w:sz="0" w:space="0" w:color="auto"/>
        <w:bottom w:val="none" w:sz="0" w:space="0" w:color="auto"/>
        <w:right w:val="none" w:sz="0" w:space="0" w:color="auto"/>
      </w:divBdr>
    </w:div>
    <w:div w:id="934286215">
      <w:bodyDiv w:val="1"/>
      <w:marLeft w:val="0"/>
      <w:marRight w:val="0"/>
      <w:marTop w:val="0"/>
      <w:marBottom w:val="0"/>
      <w:divBdr>
        <w:top w:val="none" w:sz="0" w:space="0" w:color="auto"/>
        <w:left w:val="none" w:sz="0" w:space="0" w:color="auto"/>
        <w:bottom w:val="none" w:sz="0" w:space="0" w:color="auto"/>
        <w:right w:val="none" w:sz="0" w:space="0" w:color="auto"/>
      </w:divBdr>
    </w:div>
    <w:div w:id="937299314">
      <w:bodyDiv w:val="1"/>
      <w:marLeft w:val="0"/>
      <w:marRight w:val="0"/>
      <w:marTop w:val="0"/>
      <w:marBottom w:val="0"/>
      <w:divBdr>
        <w:top w:val="none" w:sz="0" w:space="0" w:color="auto"/>
        <w:left w:val="none" w:sz="0" w:space="0" w:color="auto"/>
        <w:bottom w:val="none" w:sz="0" w:space="0" w:color="auto"/>
        <w:right w:val="none" w:sz="0" w:space="0" w:color="auto"/>
      </w:divBdr>
    </w:div>
    <w:div w:id="940647519">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896209355">
                      <w:marLeft w:val="0"/>
                      <w:marRight w:val="0"/>
                      <w:marTop w:val="0"/>
                      <w:marBottom w:val="0"/>
                      <w:divBdr>
                        <w:top w:val="none" w:sz="0" w:space="0" w:color="auto"/>
                        <w:left w:val="none" w:sz="0" w:space="0" w:color="auto"/>
                        <w:bottom w:val="none" w:sz="0" w:space="0" w:color="auto"/>
                        <w:right w:val="none" w:sz="0" w:space="0" w:color="auto"/>
                      </w:divBdr>
                    </w:div>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sChild>
                </w:div>
              </w:divsChild>
            </w:div>
          </w:divsChild>
        </w:div>
      </w:divsChild>
    </w:div>
    <w:div w:id="959871833">
      <w:bodyDiv w:val="1"/>
      <w:marLeft w:val="0"/>
      <w:marRight w:val="0"/>
      <w:marTop w:val="0"/>
      <w:marBottom w:val="0"/>
      <w:divBdr>
        <w:top w:val="none" w:sz="0" w:space="0" w:color="auto"/>
        <w:left w:val="none" w:sz="0" w:space="0" w:color="auto"/>
        <w:bottom w:val="none" w:sz="0" w:space="0" w:color="auto"/>
        <w:right w:val="none" w:sz="0" w:space="0" w:color="auto"/>
      </w:divBdr>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70599691">
      <w:bodyDiv w:val="1"/>
      <w:marLeft w:val="0"/>
      <w:marRight w:val="0"/>
      <w:marTop w:val="0"/>
      <w:marBottom w:val="0"/>
      <w:divBdr>
        <w:top w:val="none" w:sz="0" w:space="0" w:color="auto"/>
        <w:left w:val="none" w:sz="0" w:space="0" w:color="auto"/>
        <w:bottom w:val="none" w:sz="0" w:space="0" w:color="auto"/>
        <w:right w:val="none" w:sz="0" w:space="0" w:color="auto"/>
      </w:divBdr>
    </w:div>
    <w:div w:id="971666365">
      <w:bodyDiv w:val="1"/>
      <w:marLeft w:val="0"/>
      <w:marRight w:val="0"/>
      <w:marTop w:val="0"/>
      <w:marBottom w:val="0"/>
      <w:divBdr>
        <w:top w:val="none" w:sz="0" w:space="0" w:color="auto"/>
        <w:left w:val="none" w:sz="0" w:space="0" w:color="auto"/>
        <w:bottom w:val="none" w:sz="0" w:space="0" w:color="auto"/>
        <w:right w:val="none" w:sz="0" w:space="0" w:color="auto"/>
      </w:divBdr>
    </w:div>
    <w:div w:id="972907653">
      <w:bodyDiv w:val="1"/>
      <w:marLeft w:val="0"/>
      <w:marRight w:val="0"/>
      <w:marTop w:val="0"/>
      <w:marBottom w:val="0"/>
      <w:divBdr>
        <w:top w:val="none" w:sz="0" w:space="0" w:color="auto"/>
        <w:left w:val="none" w:sz="0" w:space="0" w:color="auto"/>
        <w:bottom w:val="none" w:sz="0" w:space="0" w:color="auto"/>
        <w:right w:val="none" w:sz="0" w:space="0" w:color="auto"/>
      </w:divBdr>
    </w:div>
    <w:div w:id="976029824">
      <w:bodyDiv w:val="1"/>
      <w:marLeft w:val="0"/>
      <w:marRight w:val="0"/>
      <w:marTop w:val="0"/>
      <w:marBottom w:val="0"/>
      <w:divBdr>
        <w:top w:val="none" w:sz="0" w:space="0" w:color="auto"/>
        <w:left w:val="none" w:sz="0" w:space="0" w:color="auto"/>
        <w:bottom w:val="none" w:sz="0" w:space="0" w:color="auto"/>
        <w:right w:val="none" w:sz="0" w:space="0" w:color="auto"/>
      </w:divBdr>
    </w:div>
    <w:div w:id="977998119">
      <w:bodyDiv w:val="1"/>
      <w:marLeft w:val="0"/>
      <w:marRight w:val="0"/>
      <w:marTop w:val="0"/>
      <w:marBottom w:val="0"/>
      <w:divBdr>
        <w:top w:val="none" w:sz="0" w:space="0" w:color="auto"/>
        <w:left w:val="none" w:sz="0" w:space="0" w:color="auto"/>
        <w:bottom w:val="none" w:sz="0" w:space="0" w:color="auto"/>
        <w:right w:val="none" w:sz="0" w:space="0" w:color="auto"/>
      </w:divBdr>
    </w:div>
    <w:div w:id="980425822">
      <w:bodyDiv w:val="1"/>
      <w:marLeft w:val="0"/>
      <w:marRight w:val="0"/>
      <w:marTop w:val="0"/>
      <w:marBottom w:val="0"/>
      <w:divBdr>
        <w:top w:val="none" w:sz="0" w:space="0" w:color="auto"/>
        <w:left w:val="none" w:sz="0" w:space="0" w:color="auto"/>
        <w:bottom w:val="none" w:sz="0" w:space="0" w:color="auto"/>
        <w:right w:val="none" w:sz="0" w:space="0" w:color="auto"/>
      </w:divBdr>
    </w:div>
    <w:div w:id="985012750">
      <w:bodyDiv w:val="1"/>
      <w:marLeft w:val="0"/>
      <w:marRight w:val="0"/>
      <w:marTop w:val="0"/>
      <w:marBottom w:val="0"/>
      <w:divBdr>
        <w:top w:val="none" w:sz="0" w:space="0" w:color="auto"/>
        <w:left w:val="none" w:sz="0" w:space="0" w:color="auto"/>
        <w:bottom w:val="none" w:sz="0" w:space="0" w:color="auto"/>
        <w:right w:val="none" w:sz="0" w:space="0" w:color="auto"/>
      </w:divBdr>
    </w:div>
    <w:div w:id="994139525">
      <w:bodyDiv w:val="1"/>
      <w:marLeft w:val="0"/>
      <w:marRight w:val="0"/>
      <w:marTop w:val="0"/>
      <w:marBottom w:val="0"/>
      <w:divBdr>
        <w:top w:val="none" w:sz="0" w:space="0" w:color="auto"/>
        <w:left w:val="none" w:sz="0" w:space="0" w:color="auto"/>
        <w:bottom w:val="none" w:sz="0" w:space="0" w:color="auto"/>
        <w:right w:val="none" w:sz="0" w:space="0" w:color="auto"/>
      </w:divBdr>
    </w:div>
    <w:div w:id="994383263">
      <w:bodyDiv w:val="1"/>
      <w:marLeft w:val="0"/>
      <w:marRight w:val="0"/>
      <w:marTop w:val="0"/>
      <w:marBottom w:val="0"/>
      <w:divBdr>
        <w:top w:val="none" w:sz="0" w:space="0" w:color="auto"/>
        <w:left w:val="none" w:sz="0" w:space="0" w:color="auto"/>
        <w:bottom w:val="none" w:sz="0" w:space="0" w:color="auto"/>
        <w:right w:val="none" w:sz="0" w:space="0" w:color="auto"/>
      </w:divBdr>
    </w:div>
    <w:div w:id="995720713">
      <w:bodyDiv w:val="1"/>
      <w:marLeft w:val="0"/>
      <w:marRight w:val="0"/>
      <w:marTop w:val="0"/>
      <w:marBottom w:val="0"/>
      <w:divBdr>
        <w:top w:val="none" w:sz="0" w:space="0" w:color="auto"/>
        <w:left w:val="none" w:sz="0" w:space="0" w:color="auto"/>
        <w:bottom w:val="none" w:sz="0" w:space="0" w:color="auto"/>
        <w:right w:val="none" w:sz="0" w:space="0" w:color="auto"/>
      </w:divBdr>
    </w:div>
    <w:div w:id="995765245">
      <w:bodyDiv w:val="1"/>
      <w:marLeft w:val="0"/>
      <w:marRight w:val="0"/>
      <w:marTop w:val="0"/>
      <w:marBottom w:val="0"/>
      <w:divBdr>
        <w:top w:val="none" w:sz="0" w:space="0" w:color="auto"/>
        <w:left w:val="none" w:sz="0" w:space="0" w:color="auto"/>
        <w:bottom w:val="none" w:sz="0" w:space="0" w:color="auto"/>
        <w:right w:val="none" w:sz="0" w:space="0" w:color="auto"/>
      </w:divBdr>
    </w:div>
    <w:div w:id="1000422646">
      <w:bodyDiv w:val="1"/>
      <w:marLeft w:val="0"/>
      <w:marRight w:val="0"/>
      <w:marTop w:val="0"/>
      <w:marBottom w:val="0"/>
      <w:divBdr>
        <w:top w:val="none" w:sz="0" w:space="0" w:color="auto"/>
        <w:left w:val="none" w:sz="0" w:space="0" w:color="auto"/>
        <w:bottom w:val="none" w:sz="0" w:space="0" w:color="auto"/>
        <w:right w:val="none" w:sz="0" w:space="0" w:color="auto"/>
      </w:divBdr>
    </w:div>
    <w:div w:id="1016079970">
      <w:bodyDiv w:val="1"/>
      <w:marLeft w:val="0"/>
      <w:marRight w:val="0"/>
      <w:marTop w:val="0"/>
      <w:marBottom w:val="0"/>
      <w:divBdr>
        <w:top w:val="none" w:sz="0" w:space="0" w:color="auto"/>
        <w:left w:val="none" w:sz="0" w:space="0" w:color="auto"/>
        <w:bottom w:val="none" w:sz="0" w:space="0" w:color="auto"/>
        <w:right w:val="none" w:sz="0" w:space="0" w:color="auto"/>
      </w:divBdr>
    </w:div>
    <w:div w:id="1019432250">
      <w:bodyDiv w:val="1"/>
      <w:marLeft w:val="0"/>
      <w:marRight w:val="0"/>
      <w:marTop w:val="0"/>
      <w:marBottom w:val="0"/>
      <w:divBdr>
        <w:top w:val="none" w:sz="0" w:space="0" w:color="auto"/>
        <w:left w:val="none" w:sz="0" w:space="0" w:color="auto"/>
        <w:bottom w:val="none" w:sz="0" w:space="0" w:color="auto"/>
        <w:right w:val="none" w:sz="0" w:space="0" w:color="auto"/>
      </w:divBdr>
    </w:div>
    <w:div w:id="1022558895">
      <w:bodyDiv w:val="1"/>
      <w:marLeft w:val="0"/>
      <w:marRight w:val="0"/>
      <w:marTop w:val="0"/>
      <w:marBottom w:val="0"/>
      <w:divBdr>
        <w:top w:val="none" w:sz="0" w:space="0" w:color="auto"/>
        <w:left w:val="none" w:sz="0" w:space="0" w:color="auto"/>
        <w:bottom w:val="none" w:sz="0" w:space="0" w:color="auto"/>
        <w:right w:val="none" w:sz="0" w:space="0" w:color="auto"/>
      </w:divBdr>
    </w:div>
    <w:div w:id="1024550465">
      <w:bodyDiv w:val="1"/>
      <w:marLeft w:val="0"/>
      <w:marRight w:val="0"/>
      <w:marTop w:val="0"/>
      <w:marBottom w:val="0"/>
      <w:divBdr>
        <w:top w:val="none" w:sz="0" w:space="0" w:color="auto"/>
        <w:left w:val="none" w:sz="0" w:space="0" w:color="auto"/>
        <w:bottom w:val="none" w:sz="0" w:space="0" w:color="auto"/>
        <w:right w:val="none" w:sz="0" w:space="0" w:color="auto"/>
      </w:divBdr>
    </w:div>
    <w:div w:id="1038042702">
      <w:bodyDiv w:val="1"/>
      <w:marLeft w:val="0"/>
      <w:marRight w:val="0"/>
      <w:marTop w:val="0"/>
      <w:marBottom w:val="0"/>
      <w:divBdr>
        <w:top w:val="none" w:sz="0" w:space="0" w:color="auto"/>
        <w:left w:val="none" w:sz="0" w:space="0" w:color="auto"/>
        <w:bottom w:val="none" w:sz="0" w:space="0" w:color="auto"/>
        <w:right w:val="none" w:sz="0" w:space="0" w:color="auto"/>
      </w:divBdr>
    </w:div>
    <w:div w:id="1041906446">
      <w:bodyDiv w:val="1"/>
      <w:marLeft w:val="0"/>
      <w:marRight w:val="0"/>
      <w:marTop w:val="0"/>
      <w:marBottom w:val="0"/>
      <w:divBdr>
        <w:top w:val="none" w:sz="0" w:space="0" w:color="auto"/>
        <w:left w:val="none" w:sz="0" w:space="0" w:color="auto"/>
        <w:bottom w:val="none" w:sz="0" w:space="0" w:color="auto"/>
        <w:right w:val="none" w:sz="0" w:space="0" w:color="auto"/>
      </w:divBdr>
    </w:div>
    <w:div w:id="1043139127">
      <w:bodyDiv w:val="1"/>
      <w:marLeft w:val="0"/>
      <w:marRight w:val="0"/>
      <w:marTop w:val="0"/>
      <w:marBottom w:val="0"/>
      <w:divBdr>
        <w:top w:val="none" w:sz="0" w:space="0" w:color="auto"/>
        <w:left w:val="none" w:sz="0" w:space="0" w:color="auto"/>
        <w:bottom w:val="none" w:sz="0" w:space="0" w:color="auto"/>
        <w:right w:val="none" w:sz="0" w:space="0" w:color="auto"/>
      </w:divBdr>
    </w:div>
    <w:div w:id="1046104683">
      <w:bodyDiv w:val="1"/>
      <w:marLeft w:val="0"/>
      <w:marRight w:val="0"/>
      <w:marTop w:val="0"/>
      <w:marBottom w:val="0"/>
      <w:divBdr>
        <w:top w:val="none" w:sz="0" w:space="0" w:color="auto"/>
        <w:left w:val="none" w:sz="0" w:space="0" w:color="auto"/>
        <w:bottom w:val="none" w:sz="0" w:space="0" w:color="auto"/>
        <w:right w:val="none" w:sz="0" w:space="0" w:color="auto"/>
      </w:divBdr>
    </w:div>
    <w:div w:id="1047486166">
      <w:bodyDiv w:val="1"/>
      <w:marLeft w:val="0"/>
      <w:marRight w:val="0"/>
      <w:marTop w:val="0"/>
      <w:marBottom w:val="0"/>
      <w:divBdr>
        <w:top w:val="none" w:sz="0" w:space="0" w:color="auto"/>
        <w:left w:val="none" w:sz="0" w:space="0" w:color="auto"/>
        <w:bottom w:val="none" w:sz="0" w:space="0" w:color="auto"/>
        <w:right w:val="none" w:sz="0" w:space="0" w:color="auto"/>
      </w:divBdr>
    </w:div>
    <w:div w:id="1052146270">
      <w:bodyDiv w:val="1"/>
      <w:marLeft w:val="0"/>
      <w:marRight w:val="0"/>
      <w:marTop w:val="0"/>
      <w:marBottom w:val="0"/>
      <w:divBdr>
        <w:top w:val="none" w:sz="0" w:space="0" w:color="auto"/>
        <w:left w:val="none" w:sz="0" w:space="0" w:color="auto"/>
        <w:bottom w:val="none" w:sz="0" w:space="0" w:color="auto"/>
        <w:right w:val="none" w:sz="0" w:space="0" w:color="auto"/>
      </w:divBdr>
    </w:div>
    <w:div w:id="1058212670">
      <w:bodyDiv w:val="1"/>
      <w:marLeft w:val="0"/>
      <w:marRight w:val="0"/>
      <w:marTop w:val="0"/>
      <w:marBottom w:val="0"/>
      <w:divBdr>
        <w:top w:val="none" w:sz="0" w:space="0" w:color="auto"/>
        <w:left w:val="none" w:sz="0" w:space="0" w:color="auto"/>
        <w:bottom w:val="none" w:sz="0" w:space="0" w:color="auto"/>
        <w:right w:val="none" w:sz="0" w:space="0" w:color="auto"/>
      </w:divBdr>
    </w:div>
    <w:div w:id="1059673713">
      <w:bodyDiv w:val="1"/>
      <w:marLeft w:val="0"/>
      <w:marRight w:val="0"/>
      <w:marTop w:val="0"/>
      <w:marBottom w:val="0"/>
      <w:divBdr>
        <w:top w:val="none" w:sz="0" w:space="0" w:color="auto"/>
        <w:left w:val="none" w:sz="0" w:space="0" w:color="auto"/>
        <w:bottom w:val="none" w:sz="0" w:space="0" w:color="auto"/>
        <w:right w:val="none" w:sz="0" w:space="0" w:color="auto"/>
      </w:divBdr>
    </w:div>
    <w:div w:id="1060783198">
      <w:bodyDiv w:val="1"/>
      <w:marLeft w:val="0"/>
      <w:marRight w:val="0"/>
      <w:marTop w:val="0"/>
      <w:marBottom w:val="0"/>
      <w:divBdr>
        <w:top w:val="none" w:sz="0" w:space="0" w:color="auto"/>
        <w:left w:val="none" w:sz="0" w:space="0" w:color="auto"/>
        <w:bottom w:val="none" w:sz="0" w:space="0" w:color="auto"/>
        <w:right w:val="none" w:sz="0" w:space="0" w:color="auto"/>
      </w:divBdr>
    </w:div>
    <w:div w:id="1076899664">
      <w:bodyDiv w:val="1"/>
      <w:marLeft w:val="0"/>
      <w:marRight w:val="0"/>
      <w:marTop w:val="0"/>
      <w:marBottom w:val="0"/>
      <w:divBdr>
        <w:top w:val="none" w:sz="0" w:space="0" w:color="auto"/>
        <w:left w:val="none" w:sz="0" w:space="0" w:color="auto"/>
        <w:bottom w:val="none" w:sz="0" w:space="0" w:color="auto"/>
        <w:right w:val="none" w:sz="0" w:space="0" w:color="auto"/>
      </w:divBdr>
    </w:div>
    <w:div w:id="1077097348">
      <w:bodyDiv w:val="1"/>
      <w:marLeft w:val="0"/>
      <w:marRight w:val="0"/>
      <w:marTop w:val="0"/>
      <w:marBottom w:val="0"/>
      <w:divBdr>
        <w:top w:val="none" w:sz="0" w:space="0" w:color="auto"/>
        <w:left w:val="none" w:sz="0" w:space="0" w:color="auto"/>
        <w:bottom w:val="none" w:sz="0" w:space="0" w:color="auto"/>
        <w:right w:val="none" w:sz="0" w:space="0" w:color="auto"/>
      </w:divBdr>
    </w:div>
    <w:div w:id="1086027186">
      <w:bodyDiv w:val="1"/>
      <w:marLeft w:val="0"/>
      <w:marRight w:val="0"/>
      <w:marTop w:val="0"/>
      <w:marBottom w:val="0"/>
      <w:divBdr>
        <w:top w:val="none" w:sz="0" w:space="0" w:color="auto"/>
        <w:left w:val="none" w:sz="0" w:space="0" w:color="auto"/>
        <w:bottom w:val="none" w:sz="0" w:space="0" w:color="auto"/>
        <w:right w:val="none" w:sz="0" w:space="0" w:color="auto"/>
      </w:divBdr>
    </w:div>
    <w:div w:id="1092893192">
      <w:bodyDiv w:val="1"/>
      <w:marLeft w:val="0"/>
      <w:marRight w:val="0"/>
      <w:marTop w:val="0"/>
      <w:marBottom w:val="0"/>
      <w:divBdr>
        <w:top w:val="none" w:sz="0" w:space="0" w:color="auto"/>
        <w:left w:val="none" w:sz="0" w:space="0" w:color="auto"/>
        <w:bottom w:val="none" w:sz="0" w:space="0" w:color="auto"/>
        <w:right w:val="none" w:sz="0" w:space="0" w:color="auto"/>
      </w:divBdr>
    </w:div>
    <w:div w:id="1095320467">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03184933">
      <w:bodyDiv w:val="1"/>
      <w:marLeft w:val="0"/>
      <w:marRight w:val="0"/>
      <w:marTop w:val="0"/>
      <w:marBottom w:val="0"/>
      <w:divBdr>
        <w:top w:val="none" w:sz="0" w:space="0" w:color="auto"/>
        <w:left w:val="none" w:sz="0" w:space="0" w:color="auto"/>
        <w:bottom w:val="none" w:sz="0" w:space="0" w:color="auto"/>
        <w:right w:val="none" w:sz="0" w:space="0" w:color="auto"/>
      </w:divBdr>
    </w:div>
    <w:div w:id="1107853227">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18523045">
      <w:bodyDiv w:val="1"/>
      <w:marLeft w:val="0"/>
      <w:marRight w:val="0"/>
      <w:marTop w:val="0"/>
      <w:marBottom w:val="0"/>
      <w:divBdr>
        <w:top w:val="none" w:sz="0" w:space="0" w:color="auto"/>
        <w:left w:val="none" w:sz="0" w:space="0" w:color="auto"/>
        <w:bottom w:val="none" w:sz="0" w:space="0" w:color="auto"/>
        <w:right w:val="none" w:sz="0" w:space="0" w:color="auto"/>
      </w:divBdr>
    </w:div>
    <w:div w:id="1126242786">
      <w:bodyDiv w:val="1"/>
      <w:marLeft w:val="0"/>
      <w:marRight w:val="0"/>
      <w:marTop w:val="0"/>
      <w:marBottom w:val="0"/>
      <w:divBdr>
        <w:top w:val="none" w:sz="0" w:space="0" w:color="auto"/>
        <w:left w:val="none" w:sz="0" w:space="0" w:color="auto"/>
        <w:bottom w:val="none" w:sz="0" w:space="0" w:color="auto"/>
        <w:right w:val="none" w:sz="0" w:space="0" w:color="auto"/>
      </w:divBdr>
    </w:div>
    <w:div w:id="1129474009">
      <w:bodyDiv w:val="1"/>
      <w:marLeft w:val="0"/>
      <w:marRight w:val="0"/>
      <w:marTop w:val="0"/>
      <w:marBottom w:val="0"/>
      <w:divBdr>
        <w:top w:val="none" w:sz="0" w:space="0" w:color="auto"/>
        <w:left w:val="none" w:sz="0" w:space="0" w:color="auto"/>
        <w:bottom w:val="none" w:sz="0" w:space="0" w:color="auto"/>
        <w:right w:val="none" w:sz="0" w:space="0" w:color="auto"/>
      </w:divBdr>
    </w:div>
    <w:div w:id="1132480088">
      <w:bodyDiv w:val="1"/>
      <w:marLeft w:val="0"/>
      <w:marRight w:val="0"/>
      <w:marTop w:val="0"/>
      <w:marBottom w:val="0"/>
      <w:divBdr>
        <w:top w:val="none" w:sz="0" w:space="0" w:color="auto"/>
        <w:left w:val="none" w:sz="0" w:space="0" w:color="auto"/>
        <w:bottom w:val="none" w:sz="0" w:space="0" w:color="auto"/>
        <w:right w:val="none" w:sz="0" w:space="0" w:color="auto"/>
      </w:divBdr>
    </w:div>
    <w:div w:id="1138255967">
      <w:bodyDiv w:val="1"/>
      <w:marLeft w:val="0"/>
      <w:marRight w:val="0"/>
      <w:marTop w:val="0"/>
      <w:marBottom w:val="0"/>
      <w:divBdr>
        <w:top w:val="none" w:sz="0" w:space="0" w:color="auto"/>
        <w:left w:val="none" w:sz="0" w:space="0" w:color="auto"/>
        <w:bottom w:val="none" w:sz="0" w:space="0" w:color="auto"/>
        <w:right w:val="none" w:sz="0" w:space="0" w:color="auto"/>
      </w:divBdr>
    </w:div>
    <w:div w:id="1141459724">
      <w:bodyDiv w:val="1"/>
      <w:marLeft w:val="0"/>
      <w:marRight w:val="0"/>
      <w:marTop w:val="0"/>
      <w:marBottom w:val="0"/>
      <w:divBdr>
        <w:top w:val="none" w:sz="0" w:space="0" w:color="auto"/>
        <w:left w:val="none" w:sz="0" w:space="0" w:color="auto"/>
        <w:bottom w:val="none" w:sz="0" w:space="0" w:color="auto"/>
        <w:right w:val="none" w:sz="0" w:space="0" w:color="auto"/>
      </w:divBdr>
    </w:div>
    <w:div w:id="1141533583">
      <w:bodyDiv w:val="1"/>
      <w:marLeft w:val="0"/>
      <w:marRight w:val="0"/>
      <w:marTop w:val="0"/>
      <w:marBottom w:val="0"/>
      <w:divBdr>
        <w:top w:val="none" w:sz="0" w:space="0" w:color="auto"/>
        <w:left w:val="none" w:sz="0" w:space="0" w:color="auto"/>
        <w:bottom w:val="none" w:sz="0" w:space="0" w:color="auto"/>
        <w:right w:val="none" w:sz="0" w:space="0" w:color="auto"/>
      </w:divBdr>
    </w:div>
    <w:div w:id="1142697682">
      <w:bodyDiv w:val="1"/>
      <w:marLeft w:val="0"/>
      <w:marRight w:val="0"/>
      <w:marTop w:val="0"/>
      <w:marBottom w:val="0"/>
      <w:divBdr>
        <w:top w:val="none" w:sz="0" w:space="0" w:color="auto"/>
        <w:left w:val="none" w:sz="0" w:space="0" w:color="auto"/>
        <w:bottom w:val="none" w:sz="0" w:space="0" w:color="auto"/>
        <w:right w:val="none" w:sz="0" w:space="0" w:color="auto"/>
      </w:divBdr>
    </w:div>
    <w:div w:id="1144464582">
      <w:bodyDiv w:val="1"/>
      <w:marLeft w:val="0"/>
      <w:marRight w:val="0"/>
      <w:marTop w:val="0"/>
      <w:marBottom w:val="0"/>
      <w:divBdr>
        <w:top w:val="none" w:sz="0" w:space="0" w:color="auto"/>
        <w:left w:val="none" w:sz="0" w:space="0" w:color="auto"/>
        <w:bottom w:val="none" w:sz="0" w:space="0" w:color="auto"/>
        <w:right w:val="none" w:sz="0" w:space="0" w:color="auto"/>
      </w:divBdr>
    </w:div>
    <w:div w:id="1153060284">
      <w:bodyDiv w:val="1"/>
      <w:marLeft w:val="0"/>
      <w:marRight w:val="0"/>
      <w:marTop w:val="0"/>
      <w:marBottom w:val="0"/>
      <w:divBdr>
        <w:top w:val="none" w:sz="0" w:space="0" w:color="auto"/>
        <w:left w:val="none" w:sz="0" w:space="0" w:color="auto"/>
        <w:bottom w:val="none" w:sz="0" w:space="0" w:color="auto"/>
        <w:right w:val="none" w:sz="0" w:space="0" w:color="auto"/>
      </w:divBdr>
    </w:div>
    <w:div w:id="1158766869">
      <w:bodyDiv w:val="1"/>
      <w:marLeft w:val="0"/>
      <w:marRight w:val="0"/>
      <w:marTop w:val="0"/>
      <w:marBottom w:val="0"/>
      <w:divBdr>
        <w:top w:val="none" w:sz="0" w:space="0" w:color="auto"/>
        <w:left w:val="none" w:sz="0" w:space="0" w:color="auto"/>
        <w:bottom w:val="none" w:sz="0" w:space="0" w:color="auto"/>
        <w:right w:val="none" w:sz="0" w:space="0" w:color="auto"/>
      </w:divBdr>
    </w:div>
    <w:div w:id="1160542971">
      <w:bodyDiv w:val="1"/>
      <w:marLeft w:val="0"/>
      <w:marRight w:val="0"/>
      <w:marTop w:val="0"/>
      <w:marBottom w:val="0"/>
      <w:divBdr>
        <w:top w:val="none" w:sz="0" w:space="0" w:color="auto"/>
        <w:left w:val="none" w:sz="0" w:space="0" w:color="auto"/>
        <w:bottom w:val="none" w:sz="0" w:space="0" w:color="auto"/>
        <w:right w:val="none" w:sz="0" w:space="0" w:color="auto"/>
      </w:divBdr>
    </w:div>
    <w:div w:id="1164010553">
      <w:bodyDiv w:val="1"/>
      <w:marLeft w:val="0"/>
      <w:marRight w:val="0"/>
      <w:marTop w:val="0"/>
      <w:marBottom w:val="0"/>
      <w:divBdr>
        <w:top w:val="none" w:sz="0" w:space="0" w:color="auto"/>
        <w:left w:val="none" w:sz="0" w:space="0" w:color="auto"/>
        <w:bottom w:val="none" w:sz="0" w:space="0" w:color="auto"/>
        <w:right w:val="none" w:sz="0" w:space="0" w:color="auto"/>
      </w:divBdr>
    </w:div>
    <w:div w:id="1165320842">
      <w:bodyDiv w:val="1"/>
      <w:marLeft w:val="0"/>
      <w:marRight w:val="0"/>
      <w:marTop w:val="0"/>
      <w:marBottom w:val="0"/>
      <w:divBdr>
        <w:top w:val="none" w:sz="0" w:space="0" w:color="auto"/>
        <w:left w:val="none" w:sz="0" w:space="0" w:color="auto"/>
        <w:bottom w:val="none" w:sz="0" w:space="0" w:color="auto"/>
        <w:right w:val="none" w:sz="0" w:space="0" w:color="auto"/>
      </w:divBdr>
    </w:div>
    <w:div w:id="1166239355">
      <w:bodyDiv w:val="1"/>
      <w:marLeft w:val="0"/>
      <w:marRight w:val="0"/>
      <w:marTop w:val="0"/>
      <w:marBottom w:val="0"/>
      <w:divBdr>
        <w:top w:val="none" w:sz="0" w:space="0" w:color="auto"/>
        <w:left w:val="none" w:sz="0" w:space="0" w:color="auto"/>
        <w:bottom w:val="none" w:sz="0" w:space="0" w:color="auto"/>
        <w:right w:val="none" w:sz="0" w:space="0" w:color="auto"/>
      </w:divBdr>
    </w:div>
    <w:div w:id="1176534556">
      <w:bodyDiv w:val="1"/>
      <w:marLeft w:val="0"/>
      <w:marRight w:val="0"/>
      <w:marTop w:val="0"/>
      <w:marBottom w:val="0"/>
      <w:divBdr>
        <w:top w:val="none" w:sz="0" w:space="0" w:color="auto"/>
        <w:left w:val="none" w:sz="0" w:space="0" w:color="auto"/>
        <w:bottom w:val="none" w:sz="0" w:space="0" w:color="auto"/>
        <w:right w:val="none" w:sz="0" w:space="0" w:color="auto"/>
      </w:divBdr>
    </w:div>
    <w:div w:id="1176653945">
      <w:bodyDiv w:val="1"/>
      <w:marLeft w:val="0"/>
      <w:marRight w:val="0"/>
      <w:marTop w:val="0"/>
      <w:marBottom w:val="0"/>
      <w:divBdr>
        <w:top w:val="none" w:sz="0" w:space="0" w:color="auto"/>
        <w:left w:val="none" w:sz="0" w:space="0" w:color="auto"/>
        <w:bottom w:val="none" w:sz="0" w:space="0" w:color="auto"/>
        <w:right w:val="none" w:sz="0" w:space="0" w:color="auto"/>
      </w:divBdr>
    </w:div>
    <w:div w:id="1181746934">
      <w:bodyDiv w:val="1"/>
      <w:marLeft w:val="0"/>
      <w:marRight w:val="0"/>
      <w:marTop w:val="0"/>
      <w:marBottom w:val="0"/>
      <w:divBdr>
        <w:top w:val="none" w:sz="0" w:space="0" w:color="auto"/>
        <w:left w:val="none" w:sz="0" w:space="0" w:color="auto"/>
        <w:bottom w:val="none" w:sz="0" w:space="0" w:color="auto"/>
        <w:right w:val="none" w:sz="0" w:space="0" w:color="auto"/>
      </w:divBdr>
    </w:div>
    <w:div w:id="1183863776">
      <w:bodyDiv w:val="1"/>
      <w:marLeft w:val="0"/>
      <w:marRight w:val="0"/>
      <w:marTop w:val="0"/>
      <w:marBottom w:val="0"/>
      <w:divBdr>
        <w:top w:val="none" w:sz="0" w:space="0" w:color="auto"/>
        <w:left w:val="none" w:sz="0" w:space="0" w:color="auto"/>
        <w:bottom w:val="none" w:sz="0" w:space="0" w:color="auto"/>
        <w:right w:val="none" w:sz="0" w:space="0" w:color="auto"/>
      </w:divBdr>
    </w:div>
    <w:div w:id="1187786921">
      <w:bodyDiv w:val="1"/>
      <w:marLeft w:val="0"/>
      <w:marRight w:val="0"/>
      <w:marTop w:val="0"/>
      <w:marBottom w:val="0"/>
      <w:divBdr>
        <w:top w:val="none" w:sz="0" w:space="0" w:color="auto"/>
        <w:left w:val="none" w:sz="0" w:space="0" w:color="auto"/>
        <w:bottom w:val="none" w:sz="0" w:space="0" w:color="auto"/>
        <w:right w:val="none" w:sz="0" w:space="0" w:color="auto"/>
      </w:divBdr>
    </w:div>
    <w:div w:id="1187982610">
      <w:bodyDiv w:val="1"/>
      <w:marLeft w:val="0"/>
      <w:marRight w:val="0"/>
      <w:marTop w:val="0"/>
      <w:marBottom w:val="0"/>
      <w:divBdr>
        <w:top w:val="none" w:sz="0" w:space="0" w:color="auto"/>
        <w:left w:val="none" w:sz="0" w:space="0" w:color="auto"/>
        <w:bottom w:val="none" w:sz="0" w:space="0" w:color="auto"/>
        <w:right w:val="none" w:sz="0" w:space="0" w:color="auto"/>
      </w:divBdr>
    </w:div>
    <w:div w:id="1206405146">
      <w:bodyDiv w:val="1"/>
      <w:marLeft w:val="0"/>
      <w:marRight w:val="0"/>
      <w:marTop w:val="0"/>
      <w:marBottom w:val="0"/>
      <w:divBdr>
        <w:top w:val="none" w:sz="0" w:space="0" w:color="auto"/>
        <w:left w:val="none" w:sz="0" w:space="0" w:color="auto"/>
        <w:bottom w:val="none" w:sz="0" w:space="0" w:color="auto"/>
        <w:right w:val="none" w:sz="0" w:space="0" w:color="auto"/>
      </w:divBdr>
    </w:div>
    <w:div w:id="1212035167">
      <w:bodyDiv w:val="1"/>
      <w:marLeft w:val="0"/>
      <w:marRight w:val="0"/>
      <w:marTop w:val="0"/>
      <w:marBottom w:val="0"/>
      <w:divBdr>
        <w:top w:val="none" w:sz="0" w:space="0" w:color="auto"/>
        <w:left w:val="none" w:sz="0" w:space="0" w:color="auto"/>
        <w:bottom w:val="none" w:sz="0" w:space="0" w:color="auto"/>
        <w:right w:val="none" w:sz="0" w:space="0" w:color="auto"/>
      </w:divBdr>
    </w:div>
    <w:div w:id="1214317731">
      <w:bodyDiv w:val="1"/>
      <w:marLeft w:val="0"/>
      <w:marRight w:val="0"/>
      <w:marTop w:val="0"/>
      <w:marBottom w:val="0"/>
      <w:divBdr>
        <w:top w:val="none" w:sz="0" w:space="0" w:color="auto"/>
        <w:left w:val="none" w:sz="0" w:space="0" w:color="auto"/>
        <w:bottom w:val="none" w:sz="0" w:space="0" w:color="auto"/>
        <w:right w:val="none" w:sz="0" w:space="0" w:color="auto"/>
      </w:divBdr>
    </w:div>
    <w:div w:id="1215659761">
      <w:bodyDiv w:val="1"/>
      <w:marLeft w:val="0"/>
      <w:marRight w:val="0"/>
      <w:marTop w:val="0"/>
      <w:marBottom w:val="0"/>
      <w:divBdr>
        <w:top w:val="none" w:sz="0" w:space="0" w:color="auto"/>
        <w:left w:val="none" w:sz="0" w:space="0" w:color="auto"/>
        <w:bottom w:val="none" w:sz="0" w:space="0" w:color="auto"/>
        <w:right w:val="none" w:sz="0" w:space="0" w:color="auto"/>
      </w:divBdr>
    </w:div>
    <w:div w:id="1217165228">
      <w:bodyDiv w:val="1"/>
      <w:marLeft w:val="0"/>
      <w:marRight w:val="0"/>
      <w:marTop w:val="0"/>
      <w:marBottom w:val="0"/>
      <w:divBdr>
        <w:top w:val="none" w:sz="0" w:space="0" w:color="auto"/>
        <w:left w:val="none" w:sz="0" w:space="0" w:color="auto"/>
        <w:bottom w:val="none" w:sz="0" w:space="0" w:color="auto"/>
        <w:right w:val="none" w:sz="0" w:space="0" w:color="auto"/>
      </w:divBdr>
    </w:div>
    <w:div w:id="1225678019">
      <w:bodyDiv w:val="1"/>
      <w:marLeft w:val="0"/>
      <w:marRight w:val="0"/>
      <w:marTop w:val="0"/>
      <w:marBottom w:val="0"/>
      <w:divBdr>
        <w:top w:val="none" w:sz="0" w:space="0" w:color="auto"/>
        <w:left w:val="none" w:sz="0" w:space="0" w:color="auto"/>
        <w:bottom w:val="none" w:sz="0" w:space="0" w:color="auto"/>
        <w:right w:val="none" w:sz="0" w:space="0" w:color="auto"/>
      </w:divBdr>
    </w:div>
    <w:div w:id="1228495931">
      <w:bodyDiv w:val="1"/>
      <w:marLeft w:val="0"/>
      <w:marRight w:val="0"/>
      <w:marTop w:val="0"/>
      <w:marBottom w:val="0"/>
      <w:divBdr>
        <w:top w:val="none" w:sz="0" w:space="0" w:color="auto"/>
        <w:left w:val="none" w:sz="0" w:space="0" w:color="auto"/>
        <w:bottom w:val="none" w:sz="0" w:space="0" w:color="auto"/>
        <w:right w:val="none" w:sz="0" w:space="0" w:color="auto"/>
      </w:divBdr>
    </w:div>
    <w:div w:id="1241138487">
      <w:bodyDiv w:val="1"/>
      <w:marLeft w:val="0"/>
      <w:marRight w:val="0"/>
      <w:marTop w:val="0"/>
      <w:marBottom w:val="0"/>
      <w:divBdr>
        <w:top w:val="none" w:sz="0" w:space="0" w:color="auto"/>
        <w:left w:val="none" w:sz="0" w:space="0" w:color="auto"/>
        <w:bottom w:val="none" w:sz="0" w:space="0" w:color="auto"/>
        <w:right w:val="none" w:sz="0" w:space="0" w:color="auto"/>
      </w:divBdr>
    </w:div>
    <w:div w:id="1242332765">
      <w:bodyDiv w:val="1"/>
      <w:marLeft w:val="0"/>
      <w:marRight w:val="0"/>
      <w:marTop w:val="0"/>
      <w:marBottom w:val="0"/>
      <w:divBdr>
        <w:top w:val="none" w:sz="0" w:space="0" w:color="auto"/>
        <w:left w:val="none" w:sz="0" w:space="0" w:color="auto"/>
        <w:bottom w:val="none" w:sz="0" w:space="0" w:color="auto"/>
        <w:right w:val="none" w:sz="0" w:space="0" w:color="auto"/>
      </w:divBdr>
    </w:div>
    <w:div w:id="1244560850">
      <w:bodyDiv w:val="1"/>
      <w:marLeft w:val="0"/>
      <w:marRight w:val="0"/>
      <w:marTop w:val="0"/>
      <w:marBottom w:val="0"/>
      <w:divBdr>
        <w:top w:val="none" w:sz="0" w:space="0" w:color="auto"/>
        <w:left w:val="none" w:sz="0" w:space="0" w:color="auto"/>
        <w:bottom w:val="none" w:sz="0" w:space="0" w:color="auto"/>
        <w:right w:val="none" w:sz="0" w:space="0" w:color="auto"/>
      </w:divBdr>
      <w:divsChild>
        <w:div w:id="1470628077">
          <w:marLeft w:val="547"/>
          <w:marRight w:val="0"/>
          <w:marTop w:val="0"/>
          <w:marBottom w:val="0"/>
          <w:divBdr>
            <w:top w:val="none" w:sz="0" w:space="0" w:color="auto"/>
            <w:left w:val="none" w:sz="0" w:space="0" w:color="auto"/>
            <w:bottom w:val="none" w:sz="0" w:space="0" w:color="auto"/>
            <w:right w:val="none" w:sz="0" w:space="0" w:color="auto"/>
          </w:divBdr>
        </w:div>
        <w:div w:id="677855629">
          <w:marLeft w:val="547"/>
          <w:marRight w:val="0"/>
          <w:marTop w:val="0"/>
          <w:marBottom w:val="0"/>
          <w:divBdr>
            <w:top w:val="none" w:sz="0" w:space="0" w:color="auto"/>
            <w:left w:val="none" w:sz="0" w:space="0" w:color="auto"/>
            <w:bottom w:val="none" w:sz="0" w:space="0" w:color="auto"/>
            <w:right w:val="none" w:sz="0" w:space="0" w:color="auto"/>
          </w:divBdr>
        </w:div>
        <w:div w:id="910237588">
          <w:marLeft w:val="547"/>
          <w:marRight w:val="0"/>
          <w:marTop w:val="0"/>
          <w:marBottom w:val="0"/>
          <w:divBdr>
            <w:top w:val="none" w:sz="0" w:space="0" w:color="auto"/>
            <w:left w:val="none" w:sz="0" w:space="0" w:color="auto"/>
            <w:bottom w:val="none" w:sz="0" w:space="0" w:color="auto"/>
            <w:right w:val="none" w:sz="0" w:space="0" w:color="auto"/>
          </w:divBdr>
        </w:div>
        <w:div w:id="916211502">
          <w:marLeft w:val="547"/>
          <w:marRight w:val="0"/>
          <w:marTop w:val="0"/>
          <w:marBottom w:val="0"/>
          <w:divBdr>
            <w:top w:val="none" w:sz="0" w:space="0" w:color="auto"/>
            <w:left w:val="none" w:sz="0" w:space="0" w:color="auto"/>
            <w:bottom w:val="none" w:sz="0" w:space="0" w:color="auto"/>
            <w:right w:val="none" w:sz="0" w:space="0" w:color="auto"/>
          </w:divBdr>
        </w:div>
      </w:divsChild>
    </w:div>
    <w:div w:id="1250233188">
      <w:bodyDiv w:val="1"/>
      <w:marLeft w:val="0"/>
      <w:marRight w:val="0"/>
      <w:marTop w:val="0"/>
      <w:marBottom w:val="0"/>
      <w:divBdr>
        <w:top w:val="none" w:sz="0" w:space="0" w:color="auto"/>
        <w:left w:val="none" w:sz="0" w:space="0" w:color="auto"/>
        <w:bottom w:val="none" w:sz="0" w:space="0" w:color="auto"/>
        <w:right w:val="none" w:sz="0" w:space="0" w:color="auto"/>
      </w:divBdr>
    </w:div>
    <w:div w:id="1257057746">
      <w:bodyDiv w:val="1"/>
      <w:marLeft w:val="0"/>
      <w:marRight w:val="0"/>
      <w:marTop w:val="0"/>
      <w:marBottom w:val="0"/>
      <w:divBdr>
        <w:top w:val="none" w:sz="0" w:space="0" w:color="auto"/>
        <w:left w:val="none" w:sz="0" w:space="0" w:color="auto"/>
        <w:bottom w:val="none" w:sz="0" w:space="0" w:color="auto"/>
        <w:right w:val="none" w:sz="0" w:space="0" w:color="auto"/>
      </w:divBdr>
    </w:div>
    <w:div w:id="1263299571">
      <w:bodyDiv w:val="1"/>
      <w:marLeft w:val="0"/>
      <w:marRight w:val="0"/>
      <w:marTop w:val="0"/>
      <w:marBottom w:val="0"/>
      <w:divBdr>
        <w:top w:val="none" w:sz="0" w:space="0" w:color="auto"/>
        <w:left w:val="none" w:sz="0" w:space="0" w:color="auto"/>
        <w:bottom w:val="none" w:sz="0" w:space="0" w:color="auto"/>
        <w:right w:val="none" w:sz="0" w:space="0" w:color="auto"/>
      </w:divBdr>
    </w:div>
    <w:div w:id="1263610075">
      <w:bodyDiv w:val="1"/>
      <w:marLeft w:val="0"/>
      <w:marRight w:val="0"/>
      <w:marTop w:val="0"/>
      <w:marBottom w:val="0"/>
      <w:divBdr>
        <w:top w:val="none" w:sz="0" w:space="0" w:color="auto"/>
        <w:left w:val="none" w:sz="0" w:space="0" w:color="auto"/>
        <w:bottom w:val="none" w:sz="0" w:space="0" w:color="auto"/>
        <w:right w:val="none" w:sz="0" w:space="0" w:color="auto"/>
      </w:divBdr>
    </w:div>
    <w:div w:id="1277252376">
      <w:bodyDiv w:val="1"/>
      <w:marLeft w:val="0"/>
      <w:marRight w:val="0"/>
      <w:marTop w:val="0"/>
      <w:marBottom w:val="0"/>
      <w:divBdr>
        <w:top w:val="none" w:sz="0" w:space="0" w:color="auto"/>
        <w:left w:val="none" w:sz="0" w:space="0" w:color="auto"/>
        <w:bottom w:val="none" w:sz="0" w:space="0" w:color="auto"/>
        <w:right w:val="none" w:sz="0" w:space="0" w:color="auto"/>
      </w:divBdr>
    </w:div>
    <w:div w:id="1280138205">
      <w:bodyDiv w:val="1"/>
      <w:marLeft w:val="0"/>
      <w:marRight w:val="0"/>
      <w:marTop w:val="0"/>
      <w:marBottom w:val="0"/>
      <w:divBdr>
        <w:top w:val="none" w:sz="0" w:space="0" w:color="auto"/>
        <w:left w:val="none" w:sz="0" w:space="0" w:color="auto"/>
        <w:bottom w:val="none" w:sz="0" w:space="0" w:color="auto"/>
        <w:right w:val="none" w:sz="0" w:space="0" w:color="auto"/>
      </w:divBdr>
    </w:div>
    <w:div w:id="1288002595">
      <w:bodyDiv w:val="1"/>
      <w:marLeft w:val="0"/>
      <w:marRight w:val="0"/>
      <w:marTop w:val="0"/>
      <w:marBottom w:val="0"/>
      <w:divBdr>
        <w:top w:val="none" w:sz="0" w:space="0" w:color="auto"/>
        <w:left w:val="none" w:sz="0" w:space="0" w:color="auto"/>
        <w:bottom w:val="none" w:sz="0" w:space="0" w:color="auto"/>
        <w:right w:val="none" w:sz="0" w:space="0" w:color="auto"/>
      </w:divBdr>
    </w:div>
    <w:div w:id="1292325679">
      <w:bodyDiv w:val="1"/>
      <w:marLeft w:val="0"/>
      <w:marRight w:val="0"/>
      <w:marTop w:val="0"/>
      <w:marBottom w:val="0"/>
      <w:divBdr>
        <w:top w:val="none" w:sz="0" w:space="0" w:color="auto"/>
        <w:left w:val="none" w:sz="0" w:space="0" w:color="auto"/>
        <w:bottom w:val="none" w:sz="0" w:space="0" w:color="auto"/>
        <w:right w:val="none" w:sz="0" w:space="0" w:color="auto"/>
      </w:divBdr>
    </w:div>
    <w:div w:id="1293318815">
      <w:bodyDiv w:val="1"/>
      <w:marLeft w:val="0"/>
      <w:marRight w:val="0"/>
      <w:marTop w:val="0"/>
      <w:marBottom w:val="0"/>
      <w:divBdr>
        <w:top w:val="none" w:sz="0" w:space="0" w:color="auto"/>
        <w:left w:val="none" w:sz="0" w:space="0" w:color="auto"/>
        <w:bottom w:val="none" w:sz="0" w:space="0" w:color="auto"/>
        <w:right w:val="none" w:sz="0" w:space="0" w:color="auto"/>
      </w:divBdr>
    </w:div>
    <w:div w:id="1294602630">
      <w:bodyDiv w:val="1"/>
      <w:marLeft w:val="0"/>
      <w:marRight w:val="0"/>
      <w:marTop w:val="0"/>
      <w:marBottom w:val="0"/>
      <w:divBdr>
        <w:top w:val="none" w:sz="0" w:space="0" w:color="auto"/>
        <w:left w:val="none" w:sz="0" w:space="0" w:color="auto"/>
        <w:bottom w:val="none" w:sz="0" w:space="0" w:color="auto"/>
        <w:right w:val="none" w:sz="0" w:space="0" w:color="auto"/>
      </w:divBdr>
    </w:div>
    <w:div w:id="1296254895">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3274383">
      <w:bodyDiv w:val="1"/>
      <w:marLeft w:val="0"/>
      <w:marRight w:val="0"/>
      <w:marTop w:val="0"/>
      <w:marBottom w:val="0"/>
      <w:divBdr>
        <w:top w:val="none" w:sz="0" w:space="0" w:color="auto"/>
        <w:left w:val="none" w:sz="0" w:space="0" w:color="auto"/>
        <w:bottom w:val="none" w:sz="0" w:space="0" w:color="auto"/>
        <w:right w:val="none" w:sz="0" w:space="0" w:color="auto"/>
      </w:divBdr>
    </w:div>
    <w:div w:id="1309363674">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20189812">
      <w:bodyDiv w:val="1"/>
      <w:marLeft w:val="0"/>
      <w:marRight w:val="0"/>
      <w:marTop w:val="0"/>
      <w:marBottom w:val="0"/>
      <w:divBdr>
        <w:top w:val="none" w:sz="0" w:space="0" w:color="auto"/>
        <w:left w:val="none" w:sz="0" w:space="0" w:color="auto"/>
        <w:bottom w:val="none" w:sz="0" w:space="0" w:color="auto"/>
        <w:right w:val="none" w:sz="0" w:space="0" w:color="auto"/>
      </w:divBdr>
    </w:div>
    <w:div w:id="1320385742">
      <w:bodyDiv w:val="1"/>
      <w:marLeft w:val="0"/>
      <w:marRight w:val="0"/>
      <w:marTop w:val="0"/>
      <w:marBottom w:val="0"/>
      <w:divBdr>
        <w:top w:val="none" w:sz="0" w:space="0" w:color="auto"/>
        <w:left w:val="none" w:sz="0" w:space="0" w:color="auto"/>
        <w:bottom w:val="none" w:sz="0" w:space="0" w:color="auto"/>
        <w:right w:val="none" w:sz="0" w:space="0" w:color="auto"/>
      </w:divBdr>
    </w:div>
    <w:div w:id="1320769164">
      <w:bodyDiv w:val="1"/>
      <w:marLeft w:val="0"/>
      <w:marRight w:val="0"/>
      <w:marTop w:val="0"/>
      <w:marBottom w:val="0"/>
      <w:divBdr>
        <w:top w:val="none" w:sz="0" w:space="0" w:color="auto"/>
        <w:left w:val="none" w:sz="0" w:space="0" w:color="auto"/>
        <w:bottom w:val="none" w:sz="0" w:space="0" w:color="auto"/>
        <w:right w:val="none" w:sz="0" w:space="0" w:color="auto"/>
      </w:divBdr>
    </w:div>
    <w:div w:id="1321543981">
      <w:bodyDiv w:val="1"/>
      <w:marLeft w:val="0"/>
      <w:marRight w:val="0"/>
      <w:marTop w:val="0"/>
      <w:marBottom w:val="0"/>
      <w:divBdr>
        <w:top w:val="none" w:sz="0" w:space="0" w:color="auto"/>
        <w:left w:val="none" w:sz="0" w:space="0" w:color="auto"/>
        <w:bottom w:val="none" w:sz="0" w:space="0" w:color="auto"/>
        <w:right w:val="none" w:sz="0" w:space="0" w:color="auto"/>
      </w:divBdr>
    </w:div>
    <w:div w:id="1322661579">
      <w:bodyDiv w:val="1"/>
      <w:marLeft w:val="0"/>
      <w:marRight w:val="0"/>
      <w:marTop w:val="0"/>
      <w:marBottom w:val="0"/>
      <w:divBdr>
        <w:top w:val="none" w:sz="0" w:space="0" w:color="auto"/>
        <w:left w:val="none" w:sz="0" w:space="0" w:color="auto"/>
        <w:bottom w:val="none" w:sz="0" w:space="0" w:color="auto"/>
        <w:right w:val="none" w:sz="0" w:space="0" w:color="auto"/>
      </w:divBdr>
    </w:div>
    <w:div w:id="1332951646">
      <w:bodyDiv w:val="1"/>
      <w:marLeft w:val="0"/>
      <w:marRight w:val="0"/>
      <w:marTop w:val="0"/>
      <w:marBottom w:val="0"/>
      <w:divBdr>
        <w:top w:val="none" w:sz="0" w:space="0" w:color="auto"/>
        <w:left w:val="none" w:sz="0" w:space="0" w:color="auto"/>
        <w:bottom w:val="none" w:sz="0" w:space="0" w:color="auto"/>
        <w:right w:val="none" w:sz="0" w:space="0" w:color="auto"/>
      </w:divBdr>
    </w:div>
    <w:div w:id="1335110380">
      <w:bodyDiv w:val="1"/>
      <w:marLeft w:val="0"/>
      <w:marRight w:val="0"/>
      <w:marTop w:val="0"/>
      <w:marBottom w:val="0"/>
      <w:divBdr>
        <w:top w:val="none" w:sz="0" w:space="0" w:color="auto"/>
        <w:left w:val="none" w:sz="0" w:space="0" w:color="auto"/>
        <w:bottom w:val="none" w:sz="0" w:space="0" w:color="auto"/>
        <w:right w:val="none" w:sz="0" w:space="0" w:color="auto"/>
      </w:divBdr>
    </w:div>
    <w:div w:id="1339231353">
      <w:bodyDiv w:val="1"/>
      <w:marLeft w:val="0"/>
      <w:marRight w:val="0"/>
      <w:marTop w:val="0"/>
      <w:marBottom w:val="0"/>
      <w:divBdr>
        <w:top w:val="none" w:sz="0" w:space="0" w:color="auto"/>
        <w:left w:val="none" w:sz="0" w:space="0" w:color="auto"/>
        <w:bottom w:val="none" w:sz="0" w:space="0" w:color="auto"/>
        <w:right w:val="none" w:sz="0" w:space="0" w:color="auto"/>
      </w:divBdr>
    </w:div>
    <w:div w:id="1345278087">
      <w:bodyDiv w:val="1"/>
      <w:marLeft w:val="0"/>
      <w:marRight w:val="0"/>
      <w:marTop w:val="0"/>
      <w:marBottom w:val="0"/>
      <w:divBdr>
        <w:top w:val="none" w:sz="0" w:space="0" w:color="auto"/>
        <w:left w:val="none" w:sz="0" w:space="0" w:color="auto"/>
        <w:bottom w:val="none" w:sz="0" w:space="0" w:color="auto"/>
        <w:right w:val="none" w:sz="0" w:space="0" w:color="auto"/>
      </w:divBdr>
    </w:div>
    <w:div w:id="1348286997">
      <w:bodyDiv w:val="1"/>
      <w:marLeft w:val="0"/>
      <w:marRight w:val="0"/>
      <w:marTop w:val="0"/>
      <w:marBottom w:val="0"/>
      <w:divBdr>
        <w:top w:val="none" w:sz="0" w:space="0" w:color="auto"/>
        <w:left w:val="none" w:sz="0" w:space="0" w:color="auto"/>
        <w:bottom w:val="none" w:sz="0" w:space="0" w:color="auto"/>
        <w:right w:val="none" w:sz="0" w:space="0" w:color="auto"/>
      </w:divBdr>
    </w:div>
    <w:div w:id="1352301409">
      <w:bodyDiv w:val="1"/>
      <w:marLeft w:val="0"/>
      <w:marRight w:val="0"/>
      <w:marTop w:val="0"/>
      <w:marBottom w:val="0"/>
      <w:divBdr>
        <w:top w:val="none" w:sz="0" w:space="0" w:color="auto"/>
        <w:left w:val="none" w:sz="0" w:space="0" w:color="auto"/>
        <w:bottom w:val="none" w:sz="0" w:space="0" w:color="auto"/>
        <w:right w:val="none" w:sz="0" w:space="0" w:color="auto"/>
      </w:divBdr>
    </w:div>
    <w:div w:id="1355691774">
      <w:bodyDiv w:val="1"/>
      <w:marLeft w:val="0"/>
      <w:marRight w:val="0"/>
      <w:marTop w:val="0"/>
      <w:marBottom w:val="0"/>
      <w:divBdr>
        <w:top w:val="none" w:sz="0" w:space="0" w:color="auto"/>
        <w:left w:val="none" w:sz="0" w:space="0" w:color="auto"/>
        <w:bottom w:val="none" w:sz="0" w:space="0" w:color="auto"/>
        <w:right w:val="none" w:sz="0" w:space="0" w:color="auto"/>
      </w:divBdr>
    </w:div>
    <w:div w:id="1359576826">
      <w:bodyDiv w:val="1"/>
      <w:marLeft w:val="0"/>
      <w:marRight w:val="0"/>
      <w:marTop w:val="0"/>
      <w:marBottom w:val="0"/>
      <w:divBdr>
        <w:top w:val="none" w:sz="0" w:space="0" w:color="auto"/>
        <w:left w:val="none" w:sz="0" w:space="0" w:color="auto"/>
        <w:bottom w:val="none" w:sz="0" w:space="0" w:color="auto"/>
        <w:right w:val="none" w:sz="0" w:space="0" w:color="auto"/>
      </w:divBdr>
    </w:div>
    <w:div w:id="1362559814">
      <w:bodyDiv w:val="1"/>
      <w:marLeft w:val="0"/>
      <w:marRight w:val="0"/>
      <w:marTop w:val="0"/>
      <w:marBottom w:val="0"/>
      <w:divBdr>
        <w:top w:val="none" w:sz="0" w:space="0" w:color="auto"/>
        <w:left w:val="none" w:sz="0" w:space="0" w:color="auto"/>
        <w:bottom w:val="none" w:sz="0" w:space="0" w:color="auto"/>
        <w:right w:val="none" w:sz="0" w:space="0" w:color="auto"/>
      </w:divBdr>
    </w:div>
    <w:div w:id="1369141392">
      <w:bodyDiv w:val="1"/>
      <w:marLeft w:val="0"/>
      <w:marRight w:val="0"/>
      <w:marTop w:val="0"/>
      <w:marBottom w:val="0"/>
      <w:divBdr>
        <w:top w:val="none" w:sz="0" w:space="0" w:color="auto"/>
        <w:left w:val="none" w:sz="0" w:space="0" w:color="auto"/>
        <w:bottom w:val="none" w:sz="0" w:space="0" w:color="auto"/>
        <w:right w:val="none" w:sz="0" w:space="0" w:color="auto"/>
      </w:divBdr>
    </w:div>
    <w:div w:id="1372263804">
      <w:bodyDiv w:val="1"/>
      <w:marLeft w:val="0"/>
      <w:marRight w:val="0"/>
      <w:marTop w:val="0"/>
      <w:marBottom w:val="0"/>
      <w:divBdr>
        <w:top w:val="none" w:sz="0" w:space="0" w:color="auto"/>
        <w:left w:val="none" w:sz="0" w:space="0" w:color="auto"/>
        <w:bottom w:val="none" w:sz="0" w:space="0" w:color="auto"/>
        <w:right w:val="none" w:sz="0" w:space="0" w:color="auto"/>
      </w:divBdr>
    </w:div>
    <w:div w:id="1372802175">
      <w:bodyDiv w:val="1"/>
      <w:marLeft w:val="0"/>
      <w:marRight w:val="0"/>
      <w:marTop w:val="0"/>
      <w:marBottom w:val="0"/>
      <w:divBdr>
        <w:top w:val="none" w:sz="0" w:space="0" w:color="auto"/>
        <w:left w:val="none" w:sz="0" w:space="0" w:color="auto"/>
        <w:bottom w:val="none" w:sz="0" w:space="0" w:color="auto"/>
        <w:right w:val="none" w:sz="0" w:space="0" w:color="auto"/>
      </w:divBdr>
    </w:div>
    <w:div w:id="1376008975">
      <w:bodyDiv w:val="1"/>
      <w:marLeft w:val="0"/>
      <w:marRight w:val="0"/>
      <w:marTop w:val="0"/>
      <w:marBottom w:val="0"/>
      <w:divBdr>
        <w:top w:val="none" w:sz="0" w:space="0" w:color="auto"/>
        <w:left w:val="none" w:sz="0" w:space="0" w:color="auto"/>
        <w:bottom w:val="none" w:sz="0" w:space="0" w:color="auto"/>
        <w:right w:val="none" w:sz="0" w:space="0" w:color="auto"/>
      </w:divBdr>
    </w:div>
    <w:div w:id="1376807910">
      <w:bodyDiv w:val="1"/>
      <w:marLeft w:val="0"/>
      <w:marRight w:val="0"/>
      <w:marTop w:val="0"/>
      <w:marBottom w:val="0"/>
      <w:divBdr>
        <w:top w:val="none" w:sz="0" w:space="0" w:color="auto"/>
        <w:left w:val="none" w:sz="0" w:space="0" w:color="auto"/>
        <w:bottom w:val="none" w:sz="0" w:space="0" w:color="auto"/>
        <w:right w:val="none" w:sz="0" w:space="0" w:color="auto"/>
      </w:divBdr>
    </w:div>
    <w:div w:id="1386950782">
      <w:bodyDiv w:val="1"/>
      <w:marLeft w:val="0"/>
      <w:marRight w:val="0"/>
      <w:marTop w:val="0"/>
      <w:marBottom w:val="0"/>
      <w:divBdr>
        <w:top w:val="none" w:sz="0" w:space="0" w:color="auto"/>
        <w:left w:val="none" w:sz="0" w:space="0" w:color="auto"/>
        <w:bottom w:val="none" w:sz="0" w:space="0" w:color="auto"/>
        <w:right w:val="none" w:sz="0" w:space="0" w:color="auto"/>
      </w:divBdr>
    </w:div>
    <w:div w:id="1388184960">
      <w:bodyDiv w:val="1"/>
      <w:marLeft w:val="0"/>
      <w:marRight w:val="0"/>
      <w:marTop w:val="0"/>
      <w:marBottom w:val="0"/>
      <w:divBdr>
        <w:top w:val="none" w:sz="0" w:space="0" w:color="auto"/>
        <w:left w:val="none" w:sz="0" w:space="0" w:color="auto"/>
        <w:bottom w:val="none" w:sz="0" w:space="0" w:color="auto"/>
        <w:right w:val="none" w:sz="0" w:space="0" w:color="auto"/>
      </w:divBdr>
    </w:div>
    <w:div w:id="1391466374">
      <w:bodyDiv w:val="1"/>
      <w:marLeft w:val="0"/>
      <w:marRight w:val="0"/>
      <w:marTop w:val="0"/>
      <w:marBottom w:val="0"/>
      <w:divBdr>
        <w:top w:val="none" w:sz="0" w:space="0" w:color="auto"/>
        <w:left w:val="none" w:sz="0" w:space="0" w:color="auto"/>
        <w:bottom w:val="none" w:sz="0" w:space="0" w:color="auto"/>
        <w:right w:val="none" w:sz="0" w:space="0" w:color="auto"/>
      </w:divBdr>
    </w:div>
    <w:div w:id="1394234463">
      <w:bodyDiv w:val="1"/>
      <w:marLeft w:val="0"/>
      <w:marRight w:val="0"/>
      <w:marTop w:val="0"/>
      <w:marBottom w:val="0"/>
      <w:divBdr>
        <w:top w:val="none" w:sz="0" w:space="0" w:color="auto"/>
        <w:left w:val="none" w:sz="0" w:space="0" w:color="auto"/>
        <w:bottom w:val="none" w:sz="0" w:space="0" w:color="auto"/>
        <w:right w:val="none" w:sz="0" w:space="0" w:color="auto"/>
      </w:divBdr>
    </w:div>
    <w:div w:id="1398867102">
      <w:bodyDiv w:val="1"/>
      <w:marLeft w:val="0"/>
      <w:marRight w:val="0"/>
      <w:marTop w:val="0"/>
      <w:marBottom w:val="0"/>
      <w:divBdr>
        <w:top w:val="none" w:sz="0" w:space="0" w:color="auto"/>
        <w:left w:val="none" w:sz="0" w:space="0" w:color="auto"/>
        <w:bottom w:val="none" w:sz="0" w:space="0" w:color="auto"/>
        <w:right w:val="none" w:sz="0" w:space="0" w:color="auto"/>
      </w:divBdr>
    </w:div>
    <w:div w:id="1416365876">
      <w:bodyDiv w:val="1"/>
      <w:marLeft w:val="0"/>
      <w:marRight w:val="0"/>
      <w:marTop w:val="0"/>
      <w:marBottom w:val="0"/>
      <w:divBdr>
        <w:top w:val="none" w:sz="0" w:space="0" w:color="auto"/>
        <w:left w:val="none" w:sz="0" w:space="0" w:color="auto"/>
        <w:bottom w:val="none" w:sz="0" w:space="0" w:color="auto"/>
        <w:right w:val="none" w:sz="0" w:space="0" w:color="auto"/>
      </w:divBdr>
    </w:div>
    <w:div w:id="1419791413">
      <w:bodyDiv w:val="1"/>
      <w:marLeft w:val="0"/>
      <w:marRight w:val="0"/>
      <w:marTop w:val="0"/>
      <w:marBottom w:val="0"/>
      <w:divBdr>
        <w:top w:val="none" w:sz="0" w:space="0" w:color="auto"/>
        <w:left w:val="none" w:sz="0" w:space="0" w:color="auto"/>
        <w:bottom w:val="none" w:sz="0" w:space="0" w:color="auto"/>
        <w:right w:val="none" w:sz="0" w:space="0" w:color="auto"/>
      </w:divBdr>
    </w:div>
    <w:div w:id="1423062971">
      <w:bodyDiv w:val="1"/>
      <w:marLeft w:val="0"/>
      <w:marRight w:val="0"/>
      <w:marTop w:val="0"/>
      <w:marBottom w:val="0"/>
      <w:divBdr>
        <w:top w:val="none" w:sz="0" w:space="0" w:color="auto"/>
        <w:left w:val="none" w:sz="0" w:space="0" w:color="auto"/>
        <w:bottom w:val="none" w:sz="0" w:space="0" w:color="auto"/>
        <w:right w:val="none" w:sz="0" w:space="0" w:color="auto"/>
      </w:divBdr>
    </w:div>
    <w:div w:id="1424106608">
      <w:bodyDiv w:val="1"/>
      <w:marLeft w:val="0"/>
      <w:marRight w:val="0"/>
      <w:marTop w:val="0"/>
      <w:marBottom w:val="0"/>
      <w:divBdr>
        <w:top w:val="none" w:sz="0" w:space="0" w:color="auto"/>
        <w:left w:val="none" w:sz="0" w:space="0" w:color="auto"/>
        <w:bottom w:val="none" w:sz="0" w:space="0" w:color="auto"/>
        <w:right w:val="none" w:sz="0" w:space="0" w:color="auto"/>
      </w:divBdr>
    </w:div>
    <w:div w:id="1424641410">
      <w:bodyDiv w:val="1"/>
      <w:marLeft w:val="0"/>
      <w:marRight w:val="0"/>
      <w:marTop w:val="0"/>
      <w:marBottom w:val="0"/>
      <w:divBdr>
        <w:top w:val="none" w:sz="0" w:space="0" w:color="auto"/>
        <w:left w:val="none" w:sz="0" w:space="0" w:color="auto"/>
        <w:bottom w:val="none" w:sz="0" w:space="0" w:color="auto"/>
        <w:right w:val="none" w:sz="0" w:space="0" w:color="auto"/>
      </w:divBdr>
    </w:div>
    <w:div w:id="1435973612">
      <w:bodyDiv w:val="1"/>
      <w:marLeft w:val="0"/>
      <w:marRight w:val="0"/>
      <w:marTop w:val="0"/>
      <w:marBottom w:val="0"/>
      <w:divBdr>
        <w:top w:val="none" w:sz="0" w:space="0" w:color="auto"/>
        <w:left w:val="none" w:sz="0" w:space="0" w:color="auto"/>
        <w:bottom w:val="none" w:sz="0" w:space="0" w:color="auto"/>
        <w:right w:val="none" w:sz="0" w:space="0" w:color="auto"/>
      </w:divBdr>
    </w:div>
    <w:div w:id="1437601913">
      <w:bodyDiv w:val="1"/>
      <w:marLeft w:val="0"/>
      <w:marRight w:val="0"/>
      <w:marTop w:val="0"/>
      <w:marBottom w:val="0"/>
      <w:divBdr>
        <w:top w:val="none" w:sz="0" w:space="0" w:color="auto"/>
        <w:left w:val="none" w:sz="0" w:space="0" w:color="auto"/>
        <w:bottom w:val="none" w:sz="0" w:space="0" w:color="auto"/>
        <w:right w:val="none" w:sz="0" w:space="0" w:color="auto"/>
      </w:divBdr>
    </w:div>
    <w:div w:id="1443723743">
      <w:bodyDiv w:val="1"/>
      <w:marLeft w:val="0"/>
      <w:marRight w:val="0"/>
      <w:marTop w:val="0"/>
      <w:marBottom w:val="0"/>
      <w:divBdr>
        <w:top w:val="none" w:sz="0" w:space="0" w:color="auto"/>
        <w:left w:val="none" w:sz="0" w:space="0" w:color="auto"/>
        <w:bottom w:val="none" w:sz="0" w:space="0" w:color="auto"/>
        <w:right w:val="none" w:sz="0" w:space="0" w:color="auto"/>
      </w:divBdr>
    </w:div>
    <w:div w:id="1474375073">
      <w:bodyDiv w:val="1"/>
      <w:marLeft w:val="0"/>
      <w:marRight w:val="0"/>
      <w:marTop w:val="0"/>
      <w:marBottom w:val="0"/>
      <w:divBdr>
        <w:top w:val="none" w:sz="0" w:space="0" w:color="auto"/>
        <w:left w:val="none" w:sz="0" w:space="0" w:color="auto"/>
        <w:bottom w:val="none" w:sz="0" w:space="0" w:color="auto"/>
        <w:right w:val="none" w:sz="0" w:space="0" w:color="auto"/>
      </w:divBdr>
    </w:div>
    <w:div w:id="1476725660">
      <w:bodyDiv w:val="1"/>
      <w:marLeft w:val="0"/>
      <w:marRight w:val="0"/>
      <w:marTop w:val="0"/>
      <w:marBottom w:val="0"/>
      <w:divBdr>
        <w:top w:val="none" w:sz="0" w:space="0" w:color="auto"/>
        <w:left w:val="none" w:sz="0" w:space="0" w:color="auto"/>
        <w:bottom w:val="none" w:sz="0" w:space="0" w:color="auto"/>
        <w:right w:val="none" w:sz="0" w:space="0" w:color="auto"/>
      </w:divBdr>
    </w:div>
    <w:div w:id="1482035644">
      <w:bodyDiv w:val="1"/>
      <w:marLeft w:val="0"/>
      <w:marRight w:val="0"/>
      <w:marTop w:val="0"/>
      <w:marBottom w:val="0"/>
      <w:divBdr>
        <w:top w:val="none" w:sz="0" w:space="0" w:color="auto"/>
        <w:left w:val="none" w:sz="0" w:space="0" w:color="auto"/>
        <w:bottom w:val="none" w:sz="0" w:space="0" w:color="auto"/>
        <w:right w:val="none" w:sz="0" w:space="0" w:color="auto"/>
      </w:divBdr>
    </w:div>
    <w:div w:id="1483541291">
      <w:bodyDiv w:val="1"/>
      <w:marLeft w:val="0"/>
      <w:marRight w:val="0"/>
      <w:marTop w:val="0"/>
      <w:marBottom w:val="0"/>
      <w:divBdr>
        <w:top w:val="none" w:sz="0" w:space="0" w:color="auto"/>
        <w:left w:val="none" w:sz="0" w:space="0" w:color="auto"/>
        <w:bottom w:val="none" w:sz="0" w:space="0" w:color="auto"/>
        <w:right w:val="none" w:sz="0" w:space="0" w:color="auto"/>
      </w:divBdr>
    </w:div>
    <w:div w:id="148859016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8379627">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05779888">
      <w:bodyDiv w:val="1"/>
      <w:marLeft w:val="0"/>
      <w:marRight w:val="0"/>
      <w:marTop w:val="0"/>
      <w:marBottom w:val="0"/>
      <w:divBdr>
        <w:top w:val="none" w:sz="0" w:space="0" w:color="auto"/>
        <w:left w:val="none" w:sz="0" w:space="0" w:color="auto"/>
        <w:bottom w:val="none" w:sz="0" w:space="0" w:color="auto"/>
        <w:right w:val="none" w:sz="0" w:space="0" w:color="auto"/>
      </w:divBdr>
    </w:div>
    <w:div w:id="1510480750">
      <w:bodyDiv w:val="1"/>
      <w:marLeft w:val="0"/>
      <w:marRight w:val="0"/>
      <w:marTop w:val="0"/>
      <w:marBottom w:val="0"/>
      <w:divBdr>
        <w:top w:val="none" w:sz="0" w:space="0" w:color="auto"/>
        <w:left w:val="none" w:sz="0" w:space="0" w:color="auto"/>
        <w:bottom w:val="none" w:sz="0" w:space="0" w:color="auto"/>
        <w:right w:val="none" w:sz="0" w:space="0" w:color="auto"/>
      </w:divBdr>
    </w:div>
    <w:div w:id="1511946080">
      <w:bodyDiv w:val="1"/>
      <w:marLeft w:val="0"/>
      <w:marRight w:val="0"/>
      <w:marTop w:val="0"/>
      <w:marBottom w:val="0"/>
      <w:divBdr>
        <w:top w:val="none" w:sz="0" w:space="0" w:color="auto"/>
        <w:left w:val="none" w:sz="0" w:space="0" w:color="auto"/>
        <w:bottom w:val="none" w:sz="0" w:space="0" w:color="auto"/>
        <w:right w:val="none" w:sz="0" w:space="0" w:color="auto"/>
      </w:divBdr>
    </w:div>
    <w:div w:id="1513836791">
      <w:bodyDiv w:val="1"/>
      <w:marLeft w:val="0"/>
      <w:marRight w:val="0"/>
      <w:marTop w:val="0"/>
      <w:marBottom w:val="0"/>
      <w:divBdr>
        <w:top w:val="none" w:sz="0" w:space="0" w:color="auto"/>
        <w:left w:val="none" w:sz="0" w:space="0" w:color="auto"/>
        <w:bottom w:val="none" w:sz="0" w:space="0" w:color="auto"/>
        <w:right w:val="none" w:sz="0" w:space="0" w:color="auto"/>
      </w:divBdr>
    </w:div>
    <w:div w:id="1522088033">
      <w:bodyDiv w:val="1"/>
      <w:marLeft w:val="0"/>
      <w:marRight w:val="0"/>
      <w:marTop w:val="0"/>
      <w:marBottom w:val="0"/>
      <w:divBdr>
        <w:top w:val="none" w:sz="0" w:space="0" w:color="auto"/>
        <w:left w:val="none" w:sz="0" w:space="0" w:color="auto"/>
        <w:bottom w:val="none" w:sz="0" w:space="0" w:color="auto"/>
        <w:right w:val="none" w:sz="0" w:space="0" w:color="auto"/>
      </w:divBdr>
    </w:div>
    <w:div w:id="1525553539">
      <w:bodyDiv w:val="1"/>
      <w:marLeft w:val="0"/>
      <w:marRight w:val="0"/>
      <w:marTop w:val="0"/>
      <w:marBottom w:val="0"/>
      <w:divBdr>
        <w:top w:val="none" w:sz="0" w:space="0" w:color="auto"/>
        <w:left w:val="none" w:sz="0" w:space="0" w:color="auto"/>
        <w:bottom w:val="none" w:sz="0" w:space="0" w:color="auto"/>
        <w:right w:val="none" w:sz="0" w:space="0" w:color="auto"/>
      </w:divBdr>
    </w:div>
    <w:div w:id="1540124616">
      <w:bodyDiv w:val="1"/>
      <w:marLeft w:val="0"/>
      <w:marRight w:val="0"/>
      <w:marTop w:val="0"/>
      <w:marBottom w:val="0"/>
      <w:divBdr>
        <w:top w:val="none" w:sz="0" w:space="0" w:color="auto"/>
        <w:left w:val="none" w:sz="0" w:space="0" w:color="auto"/>
        <w:bottom w:val="none" w:sz="0" w:space="0" w:color="auto"/>
        <w:right w:val="none" w:sz="0" w:space="0" w:color="auto"/>
      </w:divBdr>
    </w:div>
    <w:div w:id="1546673507">
      <w:bodyDiv w:val="1"/>
      <w:marLeft w:val="0"/>
      <w:marRight w:val="0"/>
      <w:marTop w:val="0"/>
      <w:marBottom w:val="0"/>
      <w:divBdr>
        <w:top w:val="none" w:sz="0" w:space="0" w:color="auto"/>
        <w:left w:val="none" w:sz="0" w:space="0" w:color="auto"/>
        <w:bottom w:val="none" w:sz="0" w:space="0" w:color="auto"/>
        <w:right w:val="none" w:sz="0" w:space="0" w:color="auto"/>
      </w:divBdr>
    </w:div>
    <w:div w:id="1552961470">
      <w:bodyDiv w:val="1"/>
      <w:marLeft w:val="0"/>
      <w:marRight w:val="0"/>
      <w:marTop w:val="0"/>
      <w:marBottom w:val="0"/>
      <w:divBdr>
        <w:top w:val="none" w:sz="0" w:space="0" w:color="auto"/>
        <w:left w:val="none" w:sz="0" w:space="0" w:color="auto"/>
        <w:bottom w:val="none" w:sz="0" w:space="0" w:color="auto"/>
        <w:right w:val="none" w:sz="0" w:space="0" w:color="auto"/>
      </w:divBdr>
    </w:div>
    <w:div w:id="1555773651">
      <w:bodyDiv w:val="1"/>
      <w:marLeft w:val="0"/>
      <w:marRight w:val="0"/>
      <w:marTop w:val="0"/>
      <w:marBottom w:val="0"/>
      <w:divBdr>
        <w:top w:val="none" w:sz="0" w:space="0" w:color="auto"/>
        <w:left w:val="none" w:sz="0" w:space="0" w:color="auto"/>
        <w:bottom w:val="none" w:sz="0" w:space="0" w:color="auto"/>
        <w:right w:val="none" w:sz="0" w:space="0" w:color="auto"/>
      </w:divBdr>
    </w:div>
    <w:div w:id="1559438526">
      <w:bodyDiv w:val="1"/>
      <w:marLeft w:val="0"/>
      <w:marRight w:val="0"/>
      <w:marTop w:val="0"/>
      <w:marBottom w:val="0"/>
      <w:divBdr>
        <w:top w:val="none" w:sz="0" w:space="0" w:color="auto"/>
        <w:left w:val="none" w:sz="0" w:space="0" w:color="auto"/>
        <w:bottom w:val="none" w:sz="0" w:space="0" w:color="auto"/>
        <w:right w:val="none" w:sz="0" w:space="0" w:color="auto"/>
      </w:divBdr>
    </w:div>
    <w:div w:id="1569850690">
      <w:bodyDiv w:val="1"/>
      <w:marLeft w:val="0"/>
      <w:marRight w:val="0"/>
      <w:marTop w:val="0"/>
      <w:marBottom w:val="0"/>
      <w:divBdr>
        <w:top w:val="none" w:sz="0" w:space="0" w:color="auto"/>
        <w:left w:val="none" w:sz="0" w:space="0" w:color="auto"/>
        <w:bottom w:val="none" w:sz="0" w:space="0" w:color="auto"/>
        <w:right w:val="none" w:sz="0" w:space="0" w:color="auto"/>
      </w:divBdr>
    </w:div>
    <w:div w:id="1572423668">
      <w:bodyDiv w:val="1"/>
      <w:marLeft w:val="0"/>
      <w:marRight w:val="0"/>
      <w:marTop w:val="0"/>
      <w:marBottom w:val="0"/>
      <w:divBdr>
        <w:top w:val="none" w:sz="0" w:space="0" w:color="auto"/>
        <w:left w:val="none" w:sz="0" w:space="0" w:color="auto"/>
        <w:bottom w:val="none" w:sz="0" w:space="0" w:color="auto"/>
        <w:right w:val="none" w:sz="0" w:space="0" w:color="auto"/>
      </w:divBdr>
    </w:div>
    <w:div w:id="1585456926">
      <w:bodyDiv w:val="1"/>
      <w:marLeft w:val="0"/>
      <w:marRight w:val="0"/>
      <w:marTop w:val="0"/>
      <w:marBottom w:val="0"/>
      <w:divBdr>
        <w:top w:val="none" w:sz="0" w:space="0" w:color="auto"/>
        <w:left w:val="none" w:sz="0" w:space="0" w:color="auto"/>
        <w:bottom w:val="none" w:sz="0" w:space="0" w:color="auto"/>
        <w:right w:val="none" w:sz="0" w:space="0" w:color="auto"/>
      </w:divBdr>
    </w:div>
    <w:div w:id="1589458190">
      <w:bodyDiv w:val="1"/>
      <w:marLeft w:val="0"/>
      <w:marRight w:val="0"/>
      <w:marTop w:val="0"/>
      <w:marBottom w:val="0"/>
      <w:divBdr>
        <w:top w:val="none" w:sz="0" w:space="0" w:color="auto"/>
        <w:left w:val="none" w:sz="0" w:space="0" w:color="auto"/>
        <w:bottom w:val="none" w:sz="0" w:space="0" w:color="auto"/>
        <w:right w:val="none" w:sz="0" w:space="0" w:color="auto"/>
      </w:divBdr>
    </w:div>
    <w:div w:id="1589730156">
      <w:bodyDiv w:val="1"/>
      <w:marLeft w:val="0"/>
      <w:marRight w:val="0"/>
      <w:marTop w:val="0"/>
      <w:marBottom w:val="0"/>
      <w:divBdr>
        <w:top w:val="none" w:sz="0" w:space="0" w:color="auto"/>
        <w:left w:val="none" w:sz="0" w:space="0" w:color="auto"/>
        <w:bottom w:val="none" w:sz="0" w:space="0" w:color="auto"/>
        <w:right w:val="none" w:sz="0" w:space="0" w:color="auto"/>
      </w:divBdr>
    </w:div>
    <w:div w:id="1599168800">
      <w:bodyDiv w:val="1"/>
      <w:marLeft w:val="0"/>
      <w:marRight w:val="0"/>
      <w:marTop w:val="0"/>
      <w:marBottom w:val="0"/>
      <w:divBdr>
        <w:top w:val="none" w:sz="0" w:space="0" w:color="auto"/>
        <w:left w:val="none" w:sz="0" w:space="0" w:color="auto"/>
        <w:bottom w:val="none" w:sz="0" w:space="0" w:color="auto"/>
        <w:right w:val="none" w:sz="0" w:space="0" w:color="auto"/>
      </w:divBdr>
    </w:div>
    <w:div w:id="1603143725">
      <w:bodyDiv w:val="1"/>
      <w:marLeft w:val="0"/>
      <w:marRight w:val="0"/>
      <w:marTop w:val="0"/>
      <w:marBottom w:val="0"/>
      <w:divBdr>
        <w:top w:val="none" w:sz="0" w:space="0" w:color="auto"/>
        <w:left w:val="none" w:sz="0" w:space="0" w:color="auto"/>
        <w:bottom w:val="none" w:sz="0" w:space="0" w:color="auto"/>
        <w:right w:val="none" w:sz="0" w:space="0" w:color="auto"/>
      </w:divBdr>
    </w:div>
    <w:div w:id="1607927409">
      <w:bodyDiv w:val="1"/>
      <w:marLeft w:val="0"/>
      <w:marRight w:val="0"/>
      <w:marTop w:val="0"/>
      <w:marBottom w:val="0"/>
      <w:divBdr>
        <w:top w:val="none" w:sz="0" w:space="0" w:color="auto"/>
        <w:left w:val="none" w:sz="0" w:space="0" w:color="auto"/>
        <w:bottom w:val="none" w:sz="0" w:space="0" w:color="auto"/>
        <w:right w:val="none" w:sz="0" w:space="0" w:color="auto"/>
      </w:divBdr>
    </w:div>
    <w:div w:id="1620138967">
      <w:bodyDiv w:val="1"/>
      <w:marLeft w:val="0"/>
      <w:marRight w:val="0"/>
      <w:marTop w:val="0"/>
      <w:marBottom w:val="0"/>
      <w:divBdr>
        <w:top w:val="none" w:sz="0" w:space="0" w:color="auto"/>
        <w:left w:val="none" w:sz="0" w:space="0" w:color="auto"/>
        <w:bottom w:val="none" w:sz="0" w:space="0" w:color="auto"/>
        <w:right w:val="none" w:sz="0" w:space="0" w:color="auto"/>
      </w:divBdr>
    </w:div>
    <w:div w:id="1622029968">
      <w:bodyDiv w:val="1"/>
      <w:marLeft w:val="0"/>
      <w:marRight w:val="0"/>
      <w:marTop w:val="0"/>
      <w:marBottom w:val="0"/>
      <w:divBdr>
        <w:top w:val="none" w:sz="0" w:space="0" w:color="auto"/>
        <w:left w:val="none" w:sz="0" w:space="0" w:color="auto"/>
        <w:bottom w:val="none" w:sz="0" w:space="0" w:color="auto"/>
        <w:right w:val="none" w:sz="0" w:space="0" w:color="auto"/>
      </w:divBdr>
    </w:div>
    <w:div w:id="1631016913">
      <w:bodyDiv w:val="1"/>
      <w:marLeft w:val="0"/>
      <w:marRight w:val="0"/>
      <w:marTop w:val="0"/>
      <w:marBottom w:val="0"/>
      <w:divBdr>
        <w:top w:val="none" w:sz="0" w:space="0" w:color="auto"/>
        <w:left w:val="none" w:sz="0" w:space="0" w:color="auto"/>
        <w:bottom w:val="none" w:sz="0" w:space="0" w:color="auto"/>
        <w:right w:val="none" w:sz="0" w:space="0" w:color="auto"/>
      </w:divBdr>
    </w:div>
    <w:div w:id="1633049525">
      <w:bodyDiv w:val="1"/>
      <w:marLeft w:val="0"/>
      <w:marRight w:val="0"/>
      <w:marTop w:val="0"/>
      <w:marBottom w:val="0"/>
      <w:divBdr>
        <w:top w:val="none" w:sz="0" w:space="0" w:color="auto"/>
        <w:left w:val="none" w:sz="0" w:space="0" w:color="auto"/>
        <w:bottom w:val="none" w:sz="0" w:space="0" w:color="auto"/>
        <w:right w:val="none" w:sz="0" w:space="0" w:color="auto"/>
      </w:divBdr>
    </w:div>
    <w:div w:id="1633631339">
      <w:bodyDiv w:val="1"/>
      <w:marLeft w:val="0"/>
      <w:marRight w:val="0"/>
      <w:marTop w:val="0"/>
      <w:marBottom w:val="0"/>
      <w:divBdr>
        <w:top w:val="none" w:sz="0" w:space="0" w:color="auto"/>
        <w:left w:val="none" w:sz="0" w:space="0" w:color="auto"/>
        <w:bottom w:val="none" w:sz="0" w:space="0" w:color="auto"/>
        <w:right w:val="none" w:sz="0" w:space="0" w:color="auto"/>
      </w:divBdr>
    </w:div>
    <w:div w:id="1636791204">
      <w:bodyDiv w:val="1"/>
      <w:marLeft w:val="0"/>
      <w:marRight w:val="0"/>
      <w:marTop w:val="0"/>
      <w:marBottom w:val="0"/>
      <w:divBdr>
        <w:top w:val="none" w:sz="0" w:space="0" w:color="auto"/>
        <w:left w:val="none" w:sz="0" w:space="0" w:color="auto"/>
        <w:bottom w:val="none" w:sz="0" w:space="0" w:color="auto"/>
        <w:right w:val="none" w:sz="0" w:space="0" w:color="auto"/>
      </w:divBdr>
    </w:div>
    <w:div w:id="1639456079">
      <w:bodyDiv w:val="1"/>
      <w:marLeft w:val="0"/>
      <w:marRight w:val="0"/>
      <w:marTop w:val="0"/>
      <w:marBottom w:val="0"/>
      <w:divBdr>
        <w:top w:val="none" w:sz="0" w:space="0" w:color="auto"/>
        <w:left w:val="none" w:sz="0" w:space="0" w:color="auto"/>
        <w:bottom w:val="none" w:sz="0" w:space="0" w:color="auto"/>
        <w:right w:val="none" w:sz="0" w:space="0" w:color="auto"/>
      </w:divBdr>
    </w:div>
    <w:div w:id="1645428865">
      <w:bodyDiv w:val="1"/>
      <w:marLeft w:val="0"/>
      <w:marRight w:val="0"/>
      <w:marTop w:val="0"/>
      <w:marBottom w:val="0"/>
      <w:divBdr>
        <w:top w:val="none" w:sz="0" w:space="0" w:color="auto"/>
        <w:left w:val="none" w:sz="0" w:space="0" w:color="auto"/>
        <w:bottom w:val="none" w:sz="0" w:space="0" w:color="auto"/>
        <w:right w:val="none" w:sz="0" w:space="0" w:color="auto"/>
      </w:divBdr>
    </w:div>
    <w:div w:id="1657027041">
      <w:bodyDiv w:val="1"/>
      <w:marLeft w:val="0"/>
      <w:marRight w:val="0"/>
      <w:marTop w:val="0"/>
      <w:marBottom w:val="0"/>
      <w:divBdr>
        <w:top w:val="none" w:sz="0" w:space="0" w:color="auto"/>
        <w:left w:val="none" w:sz="0" w:space="0" w:color="auto"/>
        <w:bottom w:val="none" w:sz="0" w:space="0" w:color="auto"/>
        <w:right w:val="none" w:sz="0" w:space="0" w:color="auto"/>
      </w:divBdr>
    </w:div>
    <w:div w:id="1658461539">
      <w:bodyDiv w:val="1"/>
      <w:marLeft w:val="0"/>
      <w:marRight w:val="0"/>
      <w:marTop w:val="0"/>
      <w:marBottom w:val="0"/>
      <w:divBdr>
        <w:top w:val="none" w:sz="0" w:space="0" w:color="auto"/>
        <w:left w:val="none" w:sz="0" w:space="0" w:color="auto"/>
        <w:bottom w:val="none" w:sz="0" w:space="0" w:color="auto"/>
        <w:right w:val="none" w:sz="0" w:space="0" w:color="auto"/>
      </w:divBdr>
    </w:div>
    <w:div w:id="1658537891">
      <w:bodyDiv w:val="1"/>
      <w:marLeft w:val="0"/>
      <w:marRight w:val="0"/>
      <w:marTop w:val="0"/>
      <w:marBottom w:val="0"/>
      <w:divBdr>
        <w:top w:val="none" w:sz="0" w:space="0" w:color="auto"/>
        <w:left w:val="none" w:sz="0" w:space="0" w:color="auto"/>
        <w:bottom w:val="none" w:sz="0" w:space="0" w:color="auto"/>
        <w:right w:val="none" w:sz="0" w:space="0" w:color="auto"/>
      </w:divBdr>
    </w:div>
    <w:div w:id="1659190335">
      <w:bodyDiv w:val="1"/>
      <w:marLeft w:val="0"/>
      <w:marRight w:val="0"/>
      <w:marTop w:val="0"/>
      <w:marBottom w:val="0"/>
      <w:divBdr>
        <w:top w:val="none" w:sz="0" w:space="0" w:color="auto"/>
        <w:left w:val="none" w:sz="0" w:space="0" w:color="auto"/>
        <w:bottom w:val="none" w:sz="0" w:space="0" w:color="auto"/>
        <w:right w:val="none" w:sz="0" w:space="0" w:color="auto"/>
      </w:divBdr>
    </w:div>
    <w:div w:id="1659459727">
      <w:bodyDiv w:val="1"/>
      <w:marLeft w:val="0"/>
      <w:marRight w:val="0"/>
      <w:marTop w:val="0"/>
      <w:marBottom w:val="0"/>
      <w:divBdr>
        <w:top w:val="none" w:sz="0" w:space="0" w:color="auto"/>
        <w:left w:val="none" w:sz="0" w:space="0" w:color="auto"/>
        <w:bottom w:val="none" w:sz="0" w:space="0" w:color="auto"/>
        <w:right w:val="none" w:sz="0" w:space="0" w:color="auto"/>
      </w:divBdr>
    </w:div>
    <w:div w:id="1660957466">
      <w:bodyDiv w:val="1"/>
      <w:marLeft w:val="0"/>
      <w:marRight w:val="0"/>
      <w:marTop w:val="0"/>
      <w:marBottom w:val="0"/>
      <w:divBdr>
        <w:top w:val="none" w:sz="0" w:space="0" w:color="auto"/>
        <w:left w:val="none" w:sz="0" w:space="0" w:color="auto"/>
        <w:bottom w:val="none" w:sz="0" w:space="0" w:color="auto"/>
        <w:right w:val="none" w:sz="0" w:space="0" w:color="auto"/>
      </w:divBdr>
    </w:div>
    <w:div w:id="1665550944">
      <w:bodyDiv w:val="1"/>
      <w:marLeft w:val="0"/>
      <w:marRight w:val="0"/>
      <w:marTop w:val="0"/>
      <w:marBottom w:val="0"/>
      <w:divBdr>
        <w:top w:val="none" w:sz="0" w:space="0" w:color="auto"/>
        <w:left w:val="none" w:sz="0" w:space="0" w:color="auto"/>
        <w:bottom w:val="none" w:sz="0" w:space="0" w:color="auto"/>
        <w:right w:val="none" w:sz="0" w:space="0" w:color="auto"/>
      </w:divBdr>
    </w:div>
    <w:div w:id="1669289824">
      <w:bodyDiv w:val="1"/>
      <w:marLeft w:val="0"/>
      <w:marRight w:val="0"/>
      <w:marTop w:val="0"/>
      <w:marBottom w:val="0"/>
      <w:divBdr>
        <w:top w:val="none" w:sz="0" w:space="0" w:color="auto"/>
        <w:left w:val="none" w:sz="0" w:space="0" w:color="auto"/>
        <w:bottom w:val="none" w:sz="0" w:space="0" w:color="auto"/>
        <w:right w:val="none" w:sz="0" w:space="0" w:color="auto"/>
      </w:divBdr>
    </w:div>
    <w:div w:id="1672489487">
      <w:bodyDiv w:val="1"/>
      <w:marLeft w:val="0"/>
      <w:marRight w:val="0"/>
      <w:marTop w:val="0"/>
      <w:marBottom w:val="0"/>
      <w:divBdr>
        <w:top w:val="none" w:sz="0" w:space="0" w:color="auto"/>
        <w:left w:val="none" w:sz="0" w:space="0" w:color="auto"/>
        <w:bottom w:val="none" w:sz="0" w:space="0" w:color="auto"/>
        <w:right w:val="none" w:sz="0" w:space="0" w:color="auto"/>
      </w:divBdr>
    </w:div>
    <w:div w:id="1678650134">
      <w:bodyDiv w:val="1"/>
      <w:marLeft w:val="0"/>
      <w:marRight w:val="0"/>
      <w:marTop w:val="0"/>
      <w:marBottom w:val="0"/>
      <w:divBdr>
        <w:top w:val="none" w:sz="0" w:space="0" w:color="auto"/>
        <w:left w:val="none" w:sz="0" w:space="0" w:color="auto"/>
        <w:bottom w:val="none" w:sz="0" w:space="0" w:color="auto"/>
        <w:right w:val="none" w:sz="0" w:space="0" w:color="auto"/>
      </w:divBdr>
    </w:div>
    <w:div w:id="1679967750">
      <w:bodyDiv w:val="1"/>
      <w:marLeft w:val="0"/>
      <w:marRight w:val="0"/>
      <w:marTop w:val="0"/>
      <w:marBottom w:val="0"/>
      <w:divBdr>
        <w:top w:val="none" w:sz="0" w:space="0" w:color="auto"/>
        <w:left w:val="none" w:sz="0" w:space="0" w:color="auto"/>
        <w:bottom w:val="none" w:sz="0" w:space="0" w:color="auto"/>
        <w:right w:val="none" w:sz="0" w:space="0" w:color="auto"/>
      </w:divBdr>
    </w:div>
    <w:div w:id="169384454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698316289">
      <w:bodyDiv w:val="1"/>
      <w:marLeft w:val="0"/>
      <w:marRight w:val="0"/>
      <w:marTop w:val="0"/>
      <w:marBottom w:val="0"/>
      <w:divBdr>
        <w:top w:val="none" w:sz="0" w:space="0" w:color="auto"/>
        <w:left w:val="none" w:sz="0" w:space="0" w:color="auto"/>
        <w:bottom w:val="none" w:sz="0" w:space="0" w:color="auto"/>
        <w:right w:val="none" w:sz="0" w:space="0" w:color="auto"/>
      </w:divBdr>
    </w:div>
    <w:div w:id="1706522470">
      <w:bodyDiv w:val="1"/>
      <w:marLeft w:val="0"/>
      <w:marRight w:val="0"/>
      <w:marTop w:val="0"/>
      <w:marBottom w:val="0"/>
      <w:divBdr>
        <w:top w:val="none" w:sz="0" w:space="0" w:color="auto"/>
        <w:left w:val="none" w:sz="0" w:space="0" w:color="auto"/>
        <w:bottom w:val="none" w:sz="0" w:space="0" w:color="auto"/>
        <w:right w:val="none" w:sz="0" w:space="0" w:color="auto"/>
      </w:divBdr>
    </w:div>
    <w:div w:id="1708215854">
      <w:bodyDiv w:val="1"/>
      <w:marLeft w:val="0"/>
      <w:marRight w:val="0"/>
      <w:marTop w:val="0"/>
      <w:marBottom w:val="0"/>
      <w:divBdr>
        <w:top w:val="none" w:sz="0" w:space="0" w:color="auto"/>
        <w:left w:val="none" w:sz="0" w:space="0" w:color="auto"/>
        <w:bottom w:val="none" w:sz="0" w:space="0" w:color="auto"/>
        <w:right w:val="none" w:sz="0" w:space="0" w:color="auto"/>
      </w:divBdr>
    </w:div>
    <w:div w:id="1710227646">
      <w:bodyDiv w:val="1"/>
      <w:marLeft w:val="0"/>
      <w:marRight w:val="0"/>
      <w:marTop w:val="0"/>
      <w:marBottom w:val="0"/>
      <w:divBdr>
        <w:top w:val="none" w:sz="0" w:space="0" w:color="auto"/>
        <w:left w:val="none" w:sz="0" w:space="0" w:color="auto"/>
        <w:bottom w:val="none" w:sz="0" w:space="0" w:color="auto"/>
        <w:right w:val="none" w:sz="0" w:space="0" w:color="auto"/>
      </w:divBdr>
    </w:div>
    <w:div w:id="1712069280">
      <w:bodyDiv w:val="1"/>
      <w:marLeft w:val="0"/>
      <w:marRight w:val="0"/>
      <w:marTop w:val="0"/>
      <w:marBottom w:val="0"/>
      <w:divBdr>
        <w:top w:val="none" w:sz="0" w:space="0" w:color="auto"/>
        <w:left w:val="none" w:sz="0" w:space="0" w:color="auto"/>
        <w:bottom w:val="none" w:sz="0" w:space="0" w:color="auto"/>
        <w:right w:val="none" w:sz="0" w:space="0" w:color="auto"/>
      </w:divBdr>
    </w:div>
    <w:div w:id="1718238656">
      <w:bodyDiv w:val="1"/>
      <w:marLeft w:val="0"/>
      <w:marRight w:val="0"/>
      <w:marTop w:val="0"/>
      <w:marBottom w:val="0"/>
      <w:divBdr>
        <w:top w:val="none" w:sz="0" w:space="0" w:color="auto"/>
        <w:left w:val="none" w:sz="0" w:space="0" w:color="auto"/>
        <w:bottom w:val="none" w:sz="0" w:space="0" w:color="auto"/>
        <w:right w:val="none" w:sz="0" w:space="0" w:color="auto"/>
      </w:divBdr>
    </w:div>
    <w:div w:id="1719668912">
      <w:bodyDiv w:val="1"/>
      <w:marLeft w:val="0"/>
      <w:marRight w:val="0"/>
      <w:marTop w:val="0"/>
      <w:marBottom w:val="0"/>
      <w:divBdr>
        <w:top w:val="none" w:sz="0" w:space="0" w:color="auto"/>
        <w:left w:val="none" w:sz="0" w:space="0" w:color="auto"/>
        <w:bottom w:val="none" w:sz="0" w:space="0" w:color="auto"/>
        <w:right w:val="none" w:sz="0" w:space="0" w:color="auto"/>
      </w:divBdr>
    </w:div>
    <w:div w:id="1732464384">
      <w:bodyDiv w:val="1"/>
      <w:marLeft w:val="0"/>
      <w:marRight w:val="0"/>
      <w:marTop w:val="0"/>
      <w:marBottom w:val="0"/>
      <w:divBdr>
        <w:top w:val="none" w:sz="0" w:space="0" w:color="auto"/>
        <w:left w:val="none" w:sz="0" w:space="0" w:color="auto"/>
        <w:bottom w:val="none" w:sz="0" w:space="0" w:color="auto"/>
        <w:right w:val="none" w:sz="0" w:space="0" w:color="auto"/>
      </w:divBdr>
    </w:div>
    <w:div w:id="1736393855">
      <w:bodyDiv w:val="1"/>
      <w:marLeft w:val="0"/>
      <w:marRight w:val="0"/>
      <w:marTop w:val="0"/>
      <w:marBottom w:val="0"/>
      <w:divBdr>
        <w:top w:val="none" w:sz="0" w:space="0" w:color="auto"/>
        <w:left w:val="none" w:sz="0" w:space="0" w:color="auto"/>
        <w:bottom w:val="none" w:sz="0" w:space="0" w:color="auto"/>
        <w:right w:val="none" w:sz="0" w:space="0" w:color="auto"/>
      </w:divBdr>
    </w:div>
    <w:div w:id="1737628435">
      <w:bodyDiv w:val="1"/>
      <w:marLeft w:val="0"/>
      <w:marRight w:val="0"/>
      <w:marTop w:val="0"/>
      <w:marBottom w:val="0"/>
      <w:divBdr>
        <w:top w:val="none" w:sz="0" w:space="0" w:color="auto"/>
        <w:left w:val="none" w:sz="0" w:space="0" w:color="auto"/>
        <w:bottom w:val="none" w:sz="0" w:space="0" w:color="auto"/>
        <w:right w:val="none" w:sz="0" w:space="0" w:color="auto"/>
      </w:divBdr>
    </w:div>
    <w:div w:id="1738235950">
      <w:bodyDiv w:val="1"/>
      <w:marLeft w:val="0"/>
      <w:marRight w:val="0"/>
      <w:marTop w:val="0"/>
      <w:marBottom w:val="0"/>
      <w:divBdr>
        <w:top w:val="none" w:sz="0" w:space="0" w:color="auto"/>
        <w:left w:val="none" w:sz="0" w:space="0" w:color="auto"/>
        <w:bottom w:val="none" w:sz="0" w:space="0" w:color="auto"/>
        <w:right w:val="none" w:sz="0" w:space="0" w:color="auto"/>
      </w:divBdr>
    </w:div>
    <w:div w:id="1746761438">
      <w:bodyDiv w:val="1"/>
      <w:marLeft w:val="0"/>
      <w:marRight w:val="0"/>
      <w:marTop w:val="0"/>
      <w:marBottom w:val="0"/>
      <w:divBdr>
        <w:top w:val="none" w:sz="0" w:space="0" w:color="auto"/>
        <w:left w:val="none" w:sz="0" w:space="0" w:color="auto"/>
        <w:bottom w:val="none" w:sz="0" w:space="0" w:color="auto"/>
        <w:right w:val="none" w:sz="0" w:space="0" w:color="auto"/>
      </w:divBdr>
    </w:div>
    <w:div w:id="1750687427">
      <w:bodyDiv w:val="1"/>
      <w:marLeft w:val="0"/>
      <w:marRight w:val="0"/>
      <w:marTop w:val="0"/>
      <w:marBottom w:val="0"/>
      <w:divBdr>
        <w:top w:val="none" w:sz="0" w:space="0" w:color="auto"/>
        <w:left w:val="none" w:sz="0" w:space="0" w:color="auto"/>
        <w:bottom w:val="none" w:sz="0" w:space="0" w:color="auto"/>
        <w:right w:val="none" w:sz="0" w:space="0" w:color="auto"/>
      </w:divBdr>
    </w:div>
    <w:div w:id="1758358656">
      <w:bodyDiv w:val="1"/>
      <w:marLeft w:val="0"/>
      <w:marRight w:val="0"/>
      <w:marTop w:val="0"/>
      <w:marBottom w:val="0"/>
      <w:divBdr>
        <w:top w:val="none" w:sz="0" w:space="0" w:color="auto"/>
        <w:left w:val="none" w:sz="0" w:space="0" w:color="auto"/>
        <w:bottom w:val="none" w:sz="0" w:space="0" w:color="auto"/>
        <w:right w:val="none" w:sz="0" w:space="0" w:color="auto"/>
      </w:divBdr>
    </w:div>
    <w:div w:id="1760521850">
      <w:bodyDiv w:val="1"/>
      <w:marLeft w:val="0"/>
      <w:marRight w:val="0"/>
      <w:marTop w:val="0"/>
      <w:marBottom w:val="0"/>
      <w:divBdr>
        <w:top w:val="none" w:sz="0" w:space="0" w:color="auto"/>
        <w:left w:val="none" w:sz="0" w:space="0" w:color="auto"/>
        <w:bottom w:val="none" w:sz="0" w:space="0" w:color="auto"/>
        <w:right w:val="none" w:sz="0" w:space="0" w:color="auto"/>
      </w:divBdr>
    </w:div>
    <w:div w:id="1763061473">
      <w:bodyDiv w:val="1"/>
      <w:marLeft w:val="0"/>
      <w:marRight w:val="0"/>
      <w:marTop w:val="0"/>
      <w:marBottom w:val="0"/>
      <w:divBdr>
        <w:top w:val="none" w:sz="0" w:space="0" w:color="auto"/>
        <w:left w:val="none" w:sz="0" w:space="0" w:color="auto"/>
        <w:bottom w:val="none" w:sz="0" w:space="0" w:color="auto"/>
        <w:right w:val="none" w:sz="0" w:space="0" w:color="auto"/>
      </w:divBdr>
    </w:div>
    <w:div w:id="1764763298">
      <w:bodyDiv w:val="1"/>
      <w:marLeft w:val="0"/>
      <w:marRight w:val="0"/>
      <w:marTop w:val="0"/>
      <w:marBottom w:val="0"/>
      <w:divBdr>
        <w:top w:val="none" w:sz="0" w:space="0" w:color="auto"/>
        <w:left w:val="none" w:sz="0" w:space="0" w:color="auto"/>
        <w:bottom w:val="none" w:sz="0" w:space="0" w:color="auto"/>
        <w:right w:val="none" w:sz="0" w:space="0" w:color="auto"/>
      </w:divBdr>
    </w:div>
    <w:div w:id="1765222597">
      <w:bodyDiv w:val="1"/>
      <w:marLeft w:val="0"/>
      <w:marRight w:val="0"/>
      <w:marTop w:val="0"/>
      <w:marBottom w:val="0"/>
      <w:divBdr>
        <w:top w:val="none" w:sz="0" w:space="0" w:color="auto"/>
        <w:left w:val="none" w:sz="0" w:space="0" w:color="auto"/>
        <w:bottom w:val="none" w:sz="0" w:space="0" w:color="auto"/>
        <w:right w:val="none" w:sz="0" w:space="0" w:color="auto"/>
      </w:divBdr>
    </w:div>
    <w:div w:id="1766537648">
      <w:bodyDiv w:val="1"/>
      <w:marLeft w:val="0"/>
      <w:marRight w:val="0"/>
      <w:marTop w:val="0"/>
      <w:marBottom w:val="0"/>
      <w:divBdr>
        <w:top w:val="none" w:sz="0" w:space="0" w:color="auto"/>
        <w:left w:val="none" w:sz="0" w:space="0" w:color="auto"/>
        <w:bottom w:val="none" w:sz="0" w:space="0" w:color="auto"/>
        <w:right w:val="none" w:sz="0" w:space="0" w:color="auto"/>
      </w:divBdr>
    </w:div>
    <w:div w:id="1770394197">
      <w:bodyDiv w:val="1"/>
      <w:marLeft w:val="0"/>
      <w:marRight w:val="0"/>
      <w:marTop w:val="0"/>
      <w:marBottom w:val="0"/>
      <w:divBdr>
        <w:top w:val="none" w:sz="0" w:space="0" w:color="auto"/>
        <w:left w:val="none" w:sz="0" w:space="0" w:color="auto"/>
        <w:bottom w:val="none" w:sz="0" w:space="0" w:color="auto"/>
        <w:right w:val="none" w:sz="0" w:space="0" w:color="auto"/>
      </w:divBdr>
    </w:div>
    <w:div w:id="1773011914">
      <w:bodyDiv w:val="1"/>
      <w:marLeft w:val="0"/>
      <w:marRight w:val="0"/>
      <w:marTop w:val="0"/>
      <w:marBottom w:val="0"/>
      <w:divBdr>
        <w:top w:val="none" w:sz="0" w:space="0" w:color="auto"/>
        <w:left w:val="none" w:sz="0" w:space="0" w:color="auto"/>
        <w:bottom w:val="none" w:sz="0" w:space="0" w:color="auto"/>
        <w:right w:val="none" w:sz="0" w:space="0" w:color="auto"/>
      </w:divBdr>
    </w:div>
    <w:div w:id="1773282219">
      <w:bodyDiv w:val="1"/>
      <w:marLeft w:val="0"/>
      <w:marRight w:val="0"/>
      <w:marTop w:val="0"/>
      <w:marBottom w:val="0"/>
      <w:divBdr>
        <w:top w:val="none" w:sz="0" w:space="0" w:color="auto"/>
        <w:left w:val="none" w:sz="0" w:space="0" w:color="auto"/>
        <w:bottom w:val="none" w:sz="0" w:space="0" w:color="auto"/>
        <w:right w:val="none" w:sz="0" w:space="0" w:color="auto"/>
      </w:divBdr>
    </w:div>
    <w:div w:id="1776093326">
      <w:bodyDiv w:val="1"/>
      <w:marLeft w:val="0"/>
      <w:marRight w:val="0"/>
      <w:marTop w:val="0"/>
      <w:marBottom w:val="0"/>
      <w:divBdr>
        <w:top w:val="none" w:sz="0" w:space="0" w:color="auto"/>
        <w:left w:val="none" w:sz="0" w:space="0" w:color="auto"/>
        <w:bottom w:val="none" w:sz="0" w:space="0" w:color="auto"/>
        <w:right w:val="none" w:sz="0" w:space="0" w:color="auto"/>
      </w:divBdr>
    </w:div>
    <w:div w:id="1790278948">
      <w:bodyDiv w:val="1"/>
      <w:marLeft w:val="0"/>
      <w:marRight w:val="0"/>
      <w:marTop w:val="0"/>
      <w:marBottom w:val="0"/>
      <w:divBdr>
        <w:top w:val="none" w:sz="0" w:space="0" w:color="auto"/>
        <w:left w:val="none" w:sz="0" w:space="0" w:color="auto"/>
        <w:bottom w:val="none" w:sz="0" w:space="0" w:color="auto"/>
        <w:right w:val="none" w:sz="0" w:space="0" w:color="auto"/>
      </w:divBdr>
    </w:div>
    <w:div w:id="1794666776">
      <w:bodyDiv w:val="1"/>
      <w:marLeft w:val="0"/>
      <w:marRight w:val="0"/>
      <w:marTop w:val="0"/>
      <w:marBottom w:val="0"/>
      <w:divBdr>
        <w:top w:val="none" w:sz="0" w:space="0" w:color="auto"/>
        <w:left w:val="none" w:sz="0" w:space="0" w:color="auto"/>
        <w:bottom w:val="none" w:sz="0" w:space="0" w:color="auto"/>
        <w:right w:val="none" w:sz="0" w:space="0" w:color="auto"/>
      </w:divBdr>
    </w:div>
    <w:div w:id="1795715209">
      <w:bodyDiv w:val="1"/>
      <w:marLeft w:val="0"/>
      <w:marRight w:val="0"/>
      <w:marTop w:val="0"/>
      <w:marBottom w:val="0"/>
      <w:divBdr>
        <w:top w:val="none" w:sz="0" w:space="0" w:color="auto"/>
        <w:left w:val="none" w:sz="0" w:space="0" w:color="auto"/>
        <w:bottom w:val="none" w:sz="0" w:space="0" w:color="auto"/>
        <w:right w:val="none" w:sz="0" w:space="0" w:color="auto"/>
      </w:divBdr>
    </w:div>
    <w:div w:id="1800803535">
      <w:bodyDiv w:val="1"/>
      <w:marLeft w:val="0"/>
      <w:marRight w:val="0"/>
      <w:marTop w:val="0"/>
      <w:marBottom w:val="0"/>
      <w:divBdr>
        <w:top w:val="none" w:sz="0" w:space="0" w:color="auto"/>
        <w:left w:val="none" w:sz="0" w:space="0" w:color="auto"/>
        <w:bottom w:val="none" w:sz="0" w:space="0" w:color="auto"/>
        <w:right w:val="none" w:sz="0" w:space="0" w:color="auto"/>
      </w:divBdr>
    </w:div>
    <w:div w:id="1800806668">
      <w:bodyDiv w:val="1"/>
      <w:marLeft w:val="0"/>
      <w:marRight w:val="0"/>
      <w:marTop w:val="0"/>
      <w:marBottom w:val="0"/>
      <w:divBdr>
        <w:top w:val="none" w:sz="0" w:space="0" w:color="auto"/>
        <w:left w:val="none" w:sz="0" w:space="0" w:color="auto"/>
        <w:bottom w:val="none" w:sz="0" w:space="0" w:color="auto"/>
        <w:right w:val="none" w:sz="0" w:space="0" w:color="auto"/>
      </w:divBdr>
    </w:div>
    <w:div w:id="1807968009">
      <w:bodyDiv w:val="1"/>
      <w:marLeft w:val="0"/>
      <w:marRight w:val="0"/>
      <w:marTop w:val="0"/>
      <w:marBottom w:val="0"/>
      <w:divBdr>
        <w:top w:val="none" w:sz="0" w:space="0" w:color="auto"/>
        <w:left w:val="none" w:sz="0" w:space="0" w:color="auto"/>
        <w:bottom w:val="none" w:sz="0" w:space="0" w:color="auto"/>
        <w:right w:val="none" w:sz="0" w:space="0" w:color="auto"/>
      </w:divBdr>
    </w:div>
    <w:div w:id="1809515923">
      <w:bodyDiv w:val="1"/>
      <w:marLeft w:val="0"/>
      <w:marRight w:val="0"/>
      <w:marTop w:val="0"/>
      <w:marBottom w:val="0"/>
      <w:divBdr>
        <w:top w:val="none" w:sz="0" w:space="0" w:color="auto"/>
        <w:left w:val="none" w:sz="0" w:space="0" w:color="auto"/>
        <w:bottom w:val="none" w:sz="0" w:space="0" w:color="auto"/>
        <w:right w:val="none" w:sz="0" w:space="0" w:color="auto"/>
      </w:divBdr>
    </w:div>
    <w:div w:id="1817647596">
      <w:bodyDiv w:val="1"/>
      <w:marLeft w:val="0"/>
      <w:marRight w:val="0"/>
      <w:marTop w:val="0"/>
      <w:marBottom w:val="0"/>
      <w:divBdr>
        <w:top w:val="none" w:sz="0" w:space="0" w:color="auto"/>
        <w:left w:val="none" w:sz="0" w:space="0" w:color="auto"/>
        <w:bottom w:val="none" w:sz="0" w:space="0" w:color="auto"/>
        <w:right w:val="none" w:sz="0" w:space="0" w:color="auto"/>
      </w:divBdr>
    </w:div>
    <w:div w:id="1819104163">
      <w:bodyDiv w:val="1"/>
      <w:marLeft w:val="0"/>
      <w:marRight w:val="0"/>
      <w:marTop w:val="0"/>
      <w:marBottom w:val="0"/>
      <w:divBdr>
        <w:top w:val="none" w:sz="0" w:space="0" w:color="auto"/>
        <w:left w:val="none" w:sz="0" w:space="0" w:color="auto"/>
        <w:bottom w:val="none" w:sz="0" w:space="0" w:color="auto"/>
        <w:right w:val="none" w:sz="0" w:space="0" w:color="auto"/>
      </w:divBdr>
    </w:div>
    <w:div w:id="1823691426">
      <w:bodyDiv w:val="1"/>
      <w:marLeft w:val="0"/>
      <w:marRight w:val="0"/>
      <w:marTop w:val="0"/>
      <w:marBottom w:val="0"/>
      <w:divBdr>
        <w:top w:val="none" w:sz="0" w:space="0" w:color="auto"/>
        <w:left w:val="none" w:sz="0" w:space="0" w:color="auto"/>
        <w:bottom w:val="none" w:sz="0" w:space="0" w:color="auto"/>
        <w:right w:val="none" w:sz="0" w:space="0" w:color="auto"/>
      </w:divBdr>
    </w:div>
    <w:div w:id="1823885835">
      <w:bodyDiv w:val="1"/>
      <w:marLeft w:val="0"/>
      <w:marRight w:val="0"/>
      <w:marTop w:val="0"/>
      <w:marBottom w:val="0"/>
      <w:divBdr>
        <w:top w:val="none" w:sz="0" w:space="0" w:color="auto"/>
        <w:left w:val="none" w:sz="0" w:space="0" w:color="auto"/>
        <w:bottom w:val="none" w:sz="0" w:space="0" w:color="auto"/>
        <w:right w:val="none" w:sz="0" w:space="0" w:color="auto"/>
      </w:divBdr>
    </w:div>
    <w:div w:id="1825199816">
      <w:bodyDiv w:val="1"/>
      <w:marLeft w:val="0"/>
      <w:marRight w:val="0"/>
      <w:marTop w:val="0"/>
      <w:marBottom w:val="0"/>
      <w:divBdr>
        <w:top w:val="none" w:sz="0" w:space="0" w:color="auto"/>
        <w:left w:val="none" w:sz="0" w:space="0" w:color="auto"/>
        <w:bottom w:val="none" w:sz="0" w:space="0" w:color="auto"/>
        <w:right w:val="none" w:sz="0" w:space="0" w:color="auto"/>
      </w:divBdr>
    </w:div>
    <w:div w:id="1833911358">
      <w:bodyDiv w:val="1"/>
      <w:marLeft w:val="0"/>
      <w:marRight w:val="0"/>
      <w:marTop w:val="0"/>
      <w:marBottom w:val="0"/>
      <w:divBdr>
        <w:top w:val="none" w:sz="0" w:space="0" w:color="auto"/>
        <w:left w:val="none" w:sz="0" w:space="0" w:color="auto"/>
        <w:bottom w:val="none" w:sz="0" w:space="0" w:color="auto"/>
        <w:right w:val="none" w:sz="0" w:space="0" w:color="auto"/>
      </w:divBdr>
    </w:div>
    <w:div w:id="1835341842">
      <w:bodyDiv w:val="1"/>
      <w:marLeft w:val="0"/>
      <w:marRight w:val="0"/>
      <w:marTop w:val="0"/>
      <w:marBottom w:val="0"/>
      <w:divBdr>
        <w:top w:val="none" w:sz="0" w:space="0" w:color="auto"/>
        <w:left w:val="none" w:sz="0" w:space="0" w:color="auto"/>
        <w:bottom w:val="none" w:sz="0" w:space="0" w:color="auto"/>
        <w:right w:val="none" w:sz="0" w:space="0" w:color="auto"/>
      </w:divBdr>
    </w:div>
    <w:div w:id="1844970371">
      <w:bodyDiv w:val="1"/>
      <w:marLeft w:val="0"/>
      <w:marRight w:val="0"/>
      <w:marTop w:val="0"/>
      <w:marBottom w:val="0"/>
      <w:divBdr>
        <w:top w:val="none" w:sz="0" w:space="0" w:color="auto"/>
        <w:left w:val="none" w:sz="0" w:space="0" w:color="auto"/>
        <w:bottom w:val="none" w:sz="0" w:space="0" w:color="auto"/>
        <w:right w:val="none" w:sz="0" w:space="0" w:color="auto"/>
      </w:divBdr>
    </w:div>
    <w:div w:id="1848247634">
      <w:bodyDiv w:val="1"/>
      <w:marLeft w:val="0"/>
      <w:marRight w:val="0"/>
      <w:marTop w:val="0"/>
      <w:marBottom w:val="0"/>
      <w:divBdr>
        <w:top w:val="none" w:sz="0" w:space="0" w:color="auto"/>
        <w:left w:val="none" w:sz="0" w:space="0" w:color="auto"/>
        <w:bottom w:val="none" w:sz="0" w:space="0" w:color="auto"/>
        <w:right w:val="none" w:sz="0" w:space="0" w:color="auto"/>
      </w:divBdr>
    </w:div>
    <w:div w:id="1850825311">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61314065">
      <w:bodyDiv w:val="1"/>
      <w:marLeft w:val="0"/>
      <w:marRight w:val="0"/>
      <w:marTop w:val="0"/>
      <w:marBottom w:val="0"/>
      <w:divBdr>
        <w:top w:val="none" w:sz="0" w:space="0" w:color="auto"/>
        <w:left w:val="none" w:sz="0" w:space="0" w:color="auto"/>
        <w:bottom w:val="none" w:sz="0" w:space="0" w:color="auto"/>
        <w:right w:val="none" w:sz="0" w:space="0" w:color="auto"/>
      </w:divBdr>
    </w:div>
    <w:div w:id="1865173404">
      <w:bodyDiv w:val="1"/>
      <w:marLeft w:val="0"/>
      <w:marRight w:val="0"/>
      <w:marTop w:val="0"/>
      <w:marBottom w:val="0"/>
      <w:divBdr>
        <w:top w:val="none" w:sz="0" w:space="0" w:color="auto"/>
        <w:left w:val="none" w:sz="0" w:space="0" w:color="auto"/>
        <w:bottom w:val="none" w:sz="0" w:space="0" w:color="auto"/>
        <w:right w:val="none" w:sz="0" w:space="0" w:color="auto"/>
      </w:divBdr>
    </w:div>
    <w:div w:id="1865483450">
      <w:bodyDiv w:val="1"/>
      <w:marLeft w:val="0"/>
      <w:marRight w:val="0"/>
      <w:marTop w:val="0"/>
      <w:marBottom w:val="0"/>
      <w:divBdr>
        <w:top w:val="none" w:sz="0" w:space="0" w:color="auto"/>
        <w:left w:val="none" w:sz="0" w:space="0" w:color="auto"/>
        <w:bottom w:val="none" w:sz="0" w:space="0" w:color="auto"/>
        <w:right w:val="none" w:sz="0" w:space="0" w:color="auto"/>
      </w:divBdr>
    </w:div>
    <w:div w:id="1877934446">
      <w:bodyDiv w:val="1"/>
      <w:marLeft w:val="0"/>
      <w:marRight w:val="0"/>
      <w:marTop w:val="0"/>
      <w:marBottom w:val="0"/>
      <w:divBdr>
        <w:top w:val="none" w:sz="0" w:space="0" w:color="auto"/>
        <w:left w:val="none" w:sz="0" w:space="0" w:color="auto"/>
        <w:bottom w:val="none" w:sz="0" w:space="0" w:color="auto"/>
        <w:right w:val="none" w:sz="0" w:space="0" w:color="auto"/>
      </w:divBdr>
    </w:div>
    <w:div w:id="1879271331">
      <w:bodyDiv w:val="1"/>
      <w:marLeft w:val="0"/>
      <w:marRight w:val="0"/>
      <w:marTop w:val="0"/>
      <w:marBottom w:val="0"/>
      <w:divBdr>
        <w:top w:val="none" w:sz="0" w:space="0" w:color="auto"/>
        <w:left w:val="none" w:sz="0" w:space="0" w:color="auto"/>
        <w:bottom w:val="none" w:sz="0" w:space="0" w:color="auto"/>
        <w:right w:val="none" w:sz="0" w:space="0" w:color="auto"/>
      </w:divBdr>
    </w:div>
    <w:div w:id="1890528942">
      <w:bodyDiv w:val="1"/>
      <w:marLeft w:val="0"/>
      <w:marRight w:val="0"/>
      <w:marTop w:val="0"/>
      <w:marBottom w:val="0"/>
      <w:divBdr>
        <w:top w:val="none" w:sz="0" w:space="0" w:color="auto"/>
        <w:left w:val="none" w:sz="0" w:space="0" w:color="auto"/>
        <w:bottom w:val="none" w:sz="0" w:space="0" w:color="auto"/>
        <w:right w:val="none" w:sz="0" w:space="0" w:color="auto"/>
      </w:divBdr>
      <w:divsChild>
        <w:div w:id="1349478360">
          <w:marLeft w:val="547"/>
          <w:marRight w:val="0"/>
          <w:marTop w:val="0"/>
          <w:marBottom w:val="0"/>
          <w:divBdr>
            <w:top w:val="none" w:sz="0" w:space="0" w:color="auto"/>
            <w:left w:val="none" w:sz="0" w:space="0" w:color="auto"/>
            <w:bottom w:val="none" w:sz="0" w:space="0" w:color="auto"/>
            <w:right w:val="none" w:sz="0" w:space="0" w:color="auto"/>
          </w:divBdr>
        </w:div>
      </w:divsChild>
    </w:div>
    <w:div w:id="1903057049">
      <w:bodyDiv w:val="1"/>
      <w:marLeft w:val="0"/>
      <w:marRight w:val="0"/>
      <w:marTop w:val="0"/>
      <w:marBottom w:val="0"/>
      <w:divBdr>
        <w:top w:val="none" w:sz="0" w:space="0" w:color="auto"/>
        <w:left w:val="none" w:sz="0" w:space="0" w:color="auto"/>
        <w:bottom w:val="none" w:sz="0" w:space="0" w:color="auto"/>
        <w:right w:val="none" w:sz="0" w:space="0" w:color="auto"/>
      </w:divBdr>
    </w:div>
    <w:div w:id="1904758358">
      <w:bodyDiv w:val="1"/>
      <w:marLeft w:val="0"/>
      <w:marRight w:val="0"/>
      <w:marTop w:val="0"/>
      <w:marBottom w:val="0"/>
      <w:divBdr>
        <w:top w:val="none" w:sz="0" w:space="0" w:color="auto"/>
        <w:left w:val="none" w:sz="0" w:space="0" w:color="auto"/>
        <w:bottom w:val="none" w:sz="0" w:space="0" w:color="auto"/>
        <w:right w:val="none" w:sz="0" w:space="0" w:color="auto"/>
      </w:divBdr>
    </w:div>
    <w:div w:id="1912958274">
      <w:bodyDiv w:val="1"/>
      <w:marLeft w:val="0"/>
      <w:marRight w:val="0"/>
      <w:marTop w:val="0"/>
      <w:marBottom w:val="0"/>
      <w:divBdr>
        <w:top w:val="none" w:sz="0" w:space="0" w:color="auto"/>
        <w:left w:val="none" w:sz="0" w:space="0" w:color="auto"/>
        <w:bottom w:val="none" w:sz="0" w:space="0" w:color="auto"/>
        <w:right w:val="none" w:sz="0" w:space="0" w:color="auto"/>
      </w:divBdr>
    </w:div>
    <w:div w:id="1920754018">
      <w:bodyDiv w:val="1"/>
      <w:marLeft w:val="0"/>
      <w:marRight w:val="0"/>
      <w:marTop w:val="0"/>
      <w:marBottom w:val="0"/>
      <w:divBdr>
        <w:top w:val="none" w:sz="0" w:space="0" w:color="auto"/>
        <w:left w:val="none" w:sz="0" w:space="0" w:color="auto"/>
        <w:bottom w:val="none" w:sz="0" w:space="0" w:color="auto"/>
        <w:right w:val="none" w:sz="0" w:space="0" w:color="auto"/>
      </w:divBdr>
    </w:div>
    <w:div w:id="1921450795">
      <w:bodyDiv w:val="1"/>
      <w:marLeft w:val="0"/>
      <w:marRight w:val="0"/>
      <w:marTop w:val="0"/>
      <w:marBottom w:val="0"/>
      <w:divBdr>
        <w:top w:val="none" w:sz="0" w:space="0" w:color="auto"/>
        <w:left w:val="none" w:sz="0" w:space="0" w:color="auto"/>
        <w:bottom w:val="none" w:sz="0" w:space="0" w:color="auto"/>
        <w:right w:val="none" w:sz="0" w:space="0" w:color="auto"/>
      </w:divBdr>
    </w:div>
    <w:div w:id="1923561218">
      <w:bodyDiv w:val="1"/>
      <w:marLeft w:val="0"/>
      <w:marRight w:val="0"/>
      <w:marTop w:val="0"/>
      <w:marBottom w:val="0"/>
      <w:divBdr>
        <w:top w:val="none" w:sz="0" w:space="0" w:color="auto"/>
        <w:left w:val="none" w:sz="0" w:space="0" w:color="auto"/>
        <w:bottom w:val="none" w:sz="0" w:space="0" w:color="auto"/>
        <w:right w:val="none" w:sz="0" w:space="0" w:color="auto"/>
      </w:divBdr>
    </w:div>
    <w:div w:id="1933971538">
      <w:bodyDiv w:val="1"/>
      <w:marLeft w:val="0"/>
      <w:marRight w:val="0"/>
      <w:marTop w:val="0"/>
      <w:marBottom w:val="0"/>
      <w:divBdr>
        <w:top w:val="none" w:sz="0" w:space="0" w:color="auto"/>
        <w:left w:val="none" w:sz="0" w:space="0" w:color="auto"/>
        <w:bottom w:val="none" w:sz="0" w:space="0" w:color="auto"/>
        <w:right w:val="none" w:sz="0" w:space="0" w:color="auto"/>
      </w:divBdr>
    </w:div>
    <w:div w:id="1936206838">
      <w:bodyDiv w:val="1"/>
      <w:marLeft w:val="0"/>
      <w:marRight w:val="0"/>
      <w:marTop w:val="0"/>
      <w:marBottom w:val="0"/>
      <w:divBdr>
        <w:top w:val="none" w:sz="0" w:space="0" w:color="auto"/>
        <w:left w:val="none" w:sz="0" w:space="0" w:color="auto"/>
        <w:bottom w:val="none" w:sz="0" w:space="0" w:color="auto"/>
        <w:right w:val="none" w:sz="0" w:space="0" w:color="auto"/>
      </w:divBdr>
    </w:div>
    <w:div w:id="1940404384">
      <w:bodyDiv w:val="1"/>
      <w:marLeft w:val="0"/>
      <w:marRight w:val="0"/>
      <w:marTop w:val="0"/>
      <w:marBottom w:val="0"/>
      <w:divBdr>
        <w:top w:val="none" w:sz="0" w:space="0" w:color="auto"/>
        <w:left w:val="none" w:sz="0" w:space="0" w:color="auto"/>
        <w:bottom w:val="none" w:sz="0" w:space="0" w:color="auto"/>
        <w:right w:val="none" w:sz="0" w:space="0" w:color="auto"/>
      </w:divBdr>
    </w:div>
    <w:div w:id="1941982345">
      <w:bodyDiv w:val="1"/>
      <w:marLeft w:val="0"/>
      <w:marRight w:val="0"/>
      <w:marTop w:val="0"/>
      <w:marBottom w:val="0"/>
      <w:divBdr>
        <w:top w:val="none" w:sz="0" w:space="0" w:color="auto"/>
        <w:left w:val="none" w:sz="0" w:space="0" w:color="auto"/>
        <w:bottom w:val="none" w:sz="0" w:space="0" w:color="auto"/>
        <w:right w:val="none" w:sz="0" w:space="0" w:color="auto"/>
      </w:divBdr>
    </w:div>
    <w:div w:id="1965501214">
      <w:bodyDiv w:val="1"/>
      <w:marLeft w:val="0"/>
      <w:marRight w:val="0"/>
      <w:marTop w:val="0"/>
      <w:marBottom w:val="0"/>
      <w:divBdr>
        <w:top w:val="none" w:sz="0" w:space="0" w:color="auto"/>
        <w:left w:val="none" w:sz="0" w:space="0" w:color="auto"/>
        <w:bottom w:val="none" w:sz="0" w:space="0" w:color="auto"/>
        <w:right w:val="none" w:sz="0" w:space="0" w:color="auto"/>
      </w:divBdr>
    </w:div>
    <w:div w:id="1971127567">
      <w:bodyDiv w:val="1"/>
      <w:marLeft w:val="0"/>
      <w:marRight w:val="0"/>
      <w:marTop w:val="0"/>
      <w:marBottom w:val="0"/>
      <w:divBdr>
        <w:top w:val="none" w:sz="0" w:space="0" w:color="auto"/>
        <w:left w:val="none" w:sz="0" w:space="0" w:color="auto"/>
        <w:bottom w:val="none" w:sz="0" w:space="0" w:color="auto"/>
        <w:right w:val="none" w:sz="0" w:space="0" w:color="auto"/>
      </w:divBdr>
    </w:div>
    <w:div w:id="1972400588">
      <w:bodyDiv w:val="1"/>
      <w:marLeft w:val="0"/>
      <w:marRight w:val="0"/>
      <w:marTop w:val="0"/>
      <w:marBottom w:val="0"/>
      <w:divBdr>
        <w:top w:val="none" w:sz="0" w:space="0" w:color="auto"/>
        <w:left w:val="none" w:sz="0" w:space="0" w:color="auto"/>
        <w:bottom w:val="none" w:sz="0" w:space="0" w:color="auto"/>
        <w:right w:val="none" w:sz="0" w:space="0" w:color="auto"/>
      </w:divBdr>
    </w:div>
    <w:div w:id="1972595683">
      <w:bodyDiv w:val="1"/>
      <w:marLeft w:val="0"/>
      <w:marRight w:val="0"/>
      <w:marTop w:val="0"/>
      <w:marBottom w:val="0"/>
      <w:divBdr>
        <w:top w:val="none" w:sz="0" w:space="0" w:color="auto"/>
        <w:left w:val="none" w:sz="0" w:space="0" w:color="auto"/>
        <w:bottom w:val="none" w:sz="0" w:space="0" w:color="auto"/>
        <w:right w:val="none" w:sz="0" w:space="0" w:color="auto"/>
      </w:divBdr>
    </w:div>
    <w:div w:id="1974409665">
      <w:bodyDiv w:val="1"/>
      <w:marLeft w:val="0"/>
      <w:marRight w:val="0"/>
      <w:marTop w:val="0"/>
      <w:marBottom w:val="0"/>
      <w:divBdr>
        <w:top w:val="none" w:sz="0" w:space="0" w:color="auto"/>
        <w:left w:val="none" w:sz="0" w:space="0" w:color="auto"/>
        <w:bottom w:val="none" w:sz="0" w:space="0" w:color="auto"/>
        <w:right w:val="none" w:sz="0" w:space="0" w:color="auto"/>
      </w:divBdr>
    </w:div>
    <w:div w:id="1984114241">
      <w:bodyDiv w:val="1"/>
      <w:marLeft w:val="0"/>
      <w:marRight w:val="0"/>
      <w:marTop w:val="0"/>
      <w:marBottom w:val="0"/>
      <w:divBdr>
        <w:top w:val="none" w:sz="0" w:space="0" w:color="auto"/>
        <w:left w:val="none" w:sz="0" w:space="0" w:color="auto"/>
        <w:bottom w:val="none" w:sz="0" w:space="0" w:color="auto"/>
        <w:right w:val="none" w:sz="0" w:space="0" w:color="auto"/>
      </w:divBdr>
    </w:div>
    <w:div w:id="1985815710">
      <w:bodyDiv w:val="1"/>
      <w:marLeft w:val="0"/>
      <w:marRight w:val="0"/>
      <w:marTop w:val="0"/>
      <w:marBottom w:val="0"/>
      <w:divBdr>
        <w:top w:val="none" w:sz="0" w:space="0" w:color="auto"/>
        <w:left w:val="none" w:sz="0" w:space="0" w:color="auto"/>
        <w:bottom w:val="none" w:sz="0" w:space="0" w:color="auto"/>
        <w:right w:val="none" w:sz="0" w:space="0" w:color="auto"/>
      </w:divBdr>
    </w:div>
    <w:div w:id="1991984573">
      <w:bodyDiv w:val="1"/>
      <w:marLeft w:val="0"/>
      <w:marRight w:val="0"/>
      <w:marTop w:val="0"/>
      <w:marBottom w:val="0"/>
      <w:divBdr>
        <w:top w:val="none" w:sz="0" w:space="0" w:color="auto"/>
        <w:left w:val="none" w:sz="0" w:space="0" w:color="auto"/>
        <w:bottom w:val="none" w:sz="0" w:space="0" w:color="auto"/>
        <w:right w:val="none" w:sz="0" w:space="0" w:color="auto"/>
      </w:divBdr>
    </w:div>
    <w:div w:id="1995179049">
      <w:bodyDiv w:val="1"/>
      <w:marLeft w:val="0"/>
      <w:marRight w:val="0"/>
      <w:marTop w:val="0"/>
      <w:marBottom w:val="0"/>
      <w:divBdr>
        <w:top w:val="none" w:sz="0" w:space="0" w:color="auto"/>
        <w:left w:val="none" w:sz="0" w:space="0" w:color="auto"/>
        <w:bottom w:val="none" w:sz="0" w:space="0" w:color="auto"/>
        <w:right w:val="none" w:sz="0" w:space="0" w:color="auto"/>
      </w:divBdr>
    </w:div>
    <w:div w:id="2003122348">
      <w:bodyDiv w:val="1"/>
      <w:marLeft w:val="0"/>
      <w:marRight w:val="0"/>
      <w:marTop w:val="0"/>
      <w:marBottom w:val="0"/>
      <w:divBdr>
        <w:top w:val="none" w:sz="0" w:space="0" w:color="auto"/>
        <w:left w:val="none" w:sz="0" w:space="0" w:color="auto"/>
        <w:bottom w:val="none" w:sz="0" w:space="0" w:color="auto"/>
        <w:right w:val="none" w:sz="0" w:space="0" w:color="auto"/>
      </w:divBdr>
    </w:div>
    <w:div w:id="2009868257">
      <w:bodyDiv w:val="1"/>
      <w:marLeft w:val="0"/>
      <w:marRight w:val="0"/>
      <w:marTop w:val="0"/>
      <w:marBottom w:val="0"/>
      <w:divBdr>
        <w:top w:val="none" w:sz="0" w:space="0" w:color="auto"/>
        <w:left w:val="none" w:sz="0" w:space="0" w:color="auto"/>
        <w:bottom w:val="none" w:sz="0" w:space="0" w:color="auto"/>
        <w:right w:val="none" w:sz="0" w:space="0" w:color="auto"/>
      </w:divBdr>
    </w:div>
    <w:div w:id="2013096090">
      <w:bodyDiv w:val="1"/>
      <w:marLeft w:val="0"/>
      <w:marRight w:val="0"/>
      <w:marTop w:val="0"/>
      <w:marBottom w:val="0"/>
      <w:divBdr>
        <w:top w:val="none" w:sz="0" w:space="0" w:color="auto"/>
        <w:left w:val="none" w:sz="0" w:space="0" w:color="auto"/>
        <w:bottom w:val="none" w:sz="0" w:space="0" w:color="auto"/>
        <w:right w:val="none" w:sz="0" w:space="0" w:color="auto"/>
      </w:divBdr>
    </w:div>
    <w:div w:id="2018186893">
      <w:bodyDiv w:val="1"/>
      <w:marLeft w:val="0"/>
      <w:marRight w:val="0"/>
      <w:marTop w:val="0"/>
      <w:marBottom w:val="0"/>
      <w:divBdr>
        <w:top w:val="none" w:sz="0" w:space="0" w:color="auto"/>
        <w:left w:val="none" w:sz="0" w:space="0" w:color="auto"/>
        <w:bottom w:val="none" w:sz="0" w:space="0" w:color="auto"/>
        <w:right w:val="none" w:sz="0" w:space="0" w:color="auto"/>
      </w:divBdr>
    </w:div>
    <w:div w:id="2024476991">
      <w:bodyDiv w:val="1"/>
      <w:marLeft w:val="0"/>
      <w:marRight w:val="0"/>
      <w:marTop w:val="0"/>
      <w:marBottom w:val="0"/>
      <w:divBdr>
        <w:top w:val="none" w:sz="0" w:space="0" w:color="auto"/>
        <w:left w:val="none" w:sz="0" w:space="0" w:color="auto"/>
        <w:bottom w:val="none" w:sz="0" w:space="0" w:color="auto"/>
        <w:right w:val="none" w:sz="0" w:space="0" w:color="auto"/>
      </w:divBdr>
    </w:div>
    <w:div w:id="2028408619">
      <w:bodyDiv w:val="1"/>
      <w:marLeft w:val="0"/>
      <w:marRight w:val="0"/>
      <w:marTop w:val="0"/>
      <w:marBottom w:val="0"/>
      <w:divBdr>
        <w:top w:val="none" w:sz="0" w:space="0" w:color="auto"/>
        <w:left w:val="none" w:sz="0" w:space="0" w:color="auto"/>
        <w:bottom w:val="none" w:sz="0" w:space="0" w:color="auto"/>
        <w:right w:val="none" w:sz="0" w:space="0" w:color="auto"/>
      </w:divBdr>
    </w:div>
    <w:div w:id="2032024300">
      <w:bodyDiv w:val="1"/>
      <w:marLeft w:val="0"/>
      <w:marRight w:val="0"/>
      <w:marTop w:val="0"/>
      <w:marBottom w:val="0"/>
      <w:divBdr>
        <w:top w:val="none" w:sz="0" w:space="0" w:color="auto"/>
        <w:left w:val="none" w:sz="0" w:space="0" w:color="auto"/>
        <w:bottom w:val="none" w:sz="0" w:space="0" w:color="auto"/>
        <w:right w:val="none" w:sz="0" w:space="0" w:color="auto"/>
      </w:divBdr>
    </w:div>
    <w:div w:id="2032492062">
      <w:bodyDiv w:val="1"/>
      <w:marLeft w:val="0"/>
      <w:marRight w:val="0"/>
      <w:marTop w:val="0"/>
      <w:marBottom w:val="0"/>
      <w:divBdr>
        <w:top w:val="none" w:sz="0" w:space="0" w:color="auto"/>
        <w:left w:val="none" w:sz="0" w:space="0" w:color="auto"/>
        <w:bottom w:val="none" w:sz="0" w:space="0" w:color="auto"/>
        <w:right w:val="none" w:sz="0" w:space="0" w:color="auto"/>
      </w:divBdr>
    </w:div>
    <w:div w:id="2044592296">
      <w:bodyDiv w:val="1"/>
      <w:marLeft w:val="0"/>
      <w:marRight w:val="0"/>
      <w:marTop w:val="0"/>
      <w:marBottom w:val="0"/>
      <w:divBdr>
        <w:top w:val="none" w:sz="0" w:space="0" w:color="auto"/>
        <w:left w:val="none" w:sz="0" w:space="0" w:color="auto"/>
        <w:bottom w:val="none" w:sz="0" w:space="0" w:color="auto"/>
        <w:right w:val="none" w:sz="0" w:space="0" w:color="auto"/>
      </w:divBdr>
    </w:div>
    <w:div w:id="2047412139">
      <w:bodyDiv w:val="1"/>
      <w:marLeft w:val="0"/>
      <w:marRight w:val="0"/>
      <w:marTop w:val="0"/>
      <w:marBottom w:val="0"/>
      <w:divBdr>
        <w:top w:val="none" w:sz="0" w:space="0" w:color="auto"/>
        <w:left w:val="none" w:sz="0" w:space="0" w:color="auto"/>
        <w:bottom w:val="none" w:sz="0" w:space="0" w:color="auto"/>
        <w:right w:val="none" w:sz="0" w:space="0" w:color="auto"/>
      </w:divBdr>
    </w:div>
    <w:div w:id="2053262830">
      <w:bodyDiv w:val="1"/>
      <w:marLeft w:val="0"/>
      <w:marRight w:val="0"/>
      <w:marTop w:val="0"/>
      <w:marBottom w:val="0"/>
      <w:divBdr>
        <w:top w:val="none" w:sz="0" w:space="0" w:color="auto"/>
        <w:left w:val="none" w:sz="0" w:space="0" w:color="auto"/>
        <w:bottom w:val="none" w:sz="0" w:space="0" w:color="auto"/>
        <w:right w:val="none" w:sz="0" w:space="0" w:color="auto"/>
      </w:divBdr>
    </w:div>
    <w:div w:id="2065714259">
      <w:bodyDiv w:val="1"/>
      <w:marLeft w:val="0"/>
      <w:marRight w:val="0"/>
      <w:marTop w:val="0"/>
      <w:marBottom w:val="0"/>
      <w:divBdr>
        <w:top w:val="none" w:sz="0" w:space="0" w:color="auto"/>
        <w:left w:val="none" w:sz="0" w:space="0" w:color="auto"/>
        <w:bottom w:val="none" w:sz="0" w:space="0" w:color="auto"/>
        <w:right w:val="none" w:sz="0" w:space="0" w:color="auto"/>
      </w:divBdr>
    </w:div>
    <w:div w:id="2066247730">
      <w:bodyDiv w:val="1"/>
      <w:marLeft w:val="0"/>
      <w:marRight w:val="0"/>
      <w:marTop w:val="0"/>
      <w:marBottom w:val="0"/>
      <w:divBdr>
        <w:top w:val="none" w:sz="0" w:space="0" w:color="auto"/>
        <w:left w:val="none" w:sz="0" w:space="0" w:color="auto"/>
        <w:bottom w:val="none" w:sz="0" w:space="0" w:color="auto"/>
        <w:right w:val="none" w:sz="0" w:space="0" w:color="auto"/>
      </w:divBdr>
    </w:div>
    <w:div w:id="2066682108">
      <w:bodyDiv w:val="1"/>
      <w:marLeft w:val="0"/>
      <w:marRight w:val="0"/>
      <w:marTop w:val="0"/>
      <w:marBottom w:val="0"/>
      <w:divBdr>
        <w:top w:val="none" w:sz="0" w:space="0" w:color="auto"/>
        <w:left w:val="none" w:sz="0" w:space="0" w:color="auto"/>
        <w:bottom w:val="none" w:sz="0" w:space="0" w:color="auto"/>
        <w:right w:val="none" w:sz="0" w:space="0" w:color="auto"/>
      </w:divBdr>
    </w:div>
    <w:div w:id="2067294150">
      <w:bodyDiv w:val="1"/>
      <w:marLeft w:val="0"/>
      <w:marRight w:val="0"/>
      <w:marTop w:val="0"/>
      <w:marBottom w:val="0"/>
      <w:divBdr>
        <w:top w:val="none" w:sz="0" w:space="0" w:color="auto"/>
        <w:left w:val="none" w:sz="0" w:space="0" w:color="auto"/>
        <w:bottom w:val="none" w:sz="0" w:space="0" w:color="auto"/>
        <w:right w:val="none" w:sz="0" w:space="0" w:color="auto"/>
      </w:divBdr>
    </w:div>
    <w:div w:id="2067490130">
      <w:bodyDiv w:val="1"/>
      <w:marLeft w:val="0"/>
      <w:marRight w:val="0"/>
      <w:marTop w:val="0"/>
      <w:marBottom w:val="0"/>
      <w:divBdr>
        <w:top w:val="none" w:sz="0" w:space="0" w:color="auto"/>
        <w:left w:val="none" w:sz="0" w:space="0" w:color="auto"/>
        <w:bottom w:val="none" w:sz="0" w:space="0" w:color="auto"/>
        <w:right w:val="none" w:sz="0" w:space="0" w:color="auto"/>
      </w:divBdr>
    </w:div>
    <w:div w:id="2075348639">
      <w:bodyDiv w:val="1"/>
      <w:marLeft w:val="0"/>
      <w:marRight w:val="0"/>
      <w:marTop w:val="0"/>
      <w:marBottom w:val="0"/>
      <w:divBdr>
        <w:top w:val="none" w:sz="0" w:space="0" w:color="auto"/>
        <w:left w:val="none" w:sz="0" w:space="0" w:color="auto"/>
        <w:bottom w:val="none" w:sz="0" w:space="0" w:color="auto"/>
        <w:right w:val="none" w:sz="0" w:space="0" w:color="auto"/>
      </w:divBdr>
    </w:div>
    <w:div w:id="2079476258">
      <w:bodyDiv w:val="1"/>
      <w:marLeft w:val="0"/>
      <w:marRight w:val="0"/>
      <w:marTop w:val="0"/>
      <w:marBottom w:val="0"/>
      <w:divBdr>
        <w:top w:val="none" w:sz="0" w:space="0" w:color="auto"/>
        <w:left w:val="none" w:sz="0" w:space="0" w:color="auto"/>
        <w:bottom w:val="none" w:sz="0" w:space="0" w:color="auto"/>
        <w:right w:val="none" w:sz="0" w:space="0" w:color="auto"/>
      </w:divBdr>
    </w:div>
    <w:div w:id="2081098189">
      <w:bodyDiv w:val="1"/>
      <w:marLeft w:val="0"/>
      <w:marRight w:val="0"/>
      <w:marTop w:val="0"/>
      <w:marBottom w:val="0"/>
      <w:divBdr>
        <w:top w:val="none" w:sz="0" w:space="0" w:color="auto"/>
        <w:left w:val="none" w:sz="0" w:space="0" w:color="auto"/>
        <w:bottom w:val="none" w:sz="0" w:space="0" w:color="auto"/>
        <w:right w:val="none" w:sz="0" w:space="0" w:color="auto"/>
      </w:divBdr>
    </w:div>
    <w:div w:id="2082366272">
      <w:bodyDiv w:val="1"/>
      <w:marLeft w:val="0"/>
      <w:marRight w:val="0"/>
      <w:marTop w:val="0"/>
      <w:marBottom w:val="0"/>
      <w:divBdr>
        <w:top w:val="none" w:sz="0" w:space="0" w:color="auto"/>
        <w:left w:val="none" w:sz="0" w:space="0" w:color="auto"/>
        <w:bottom w:val="none" w:sz="0" w:space="0" w:color="auto"/>
        <w:right w:val="none" w:sz="0" w:space="0" w:color="auto"/>
      </w:divBdr>
    </w:div>
    <w:div w:id="2098744397">
      <w:bodyDiv w:val="1"/>
      <w:marLeft w:val="0"/>
      <w:marRight w:val="0"/>
      <w:marTop w:val="0"/>
      <w:marBottom w:val="0"/>
      <w:divBdr>
        <w:top w:val="none" w:sz="0" w:space="0" w:color="auto"/>
        <w:left w:val="none" w:sz="0" w:space="0" w:color="auto"/>
        <w:bottom w:val="none" w:sz="0" w:space="0" w:color="auto"/>
        <w:right w:val="none" w:sz="0" w:space="0" w:color="auto"/>
      </w:divBdr>
    </w:div>
    <w:div w:id="2105295015">
      <w:bodyDiv w:val="1"/>
      <w:marLeft w:val="0"/>
      <w:marRight w:val="0"/>
      <w:marTop w:val="0"/>
      <w:marBottom w:val="0"/>
      <w:divBdr>
        <w:top w:val="none" w:sz="0" w:space="0" w:color="auto"/>
        <w:left w:val="none" w:sz="0" w:space="0" w:color="auto"/>
        <w:bottom w:val="none" w:sz="0" w:space="0" w:color="auto"/>
        <w:right w:val="none" w:sz="0" w:space="0" w:color="auto"/>
      </w:divBdr>
    </w:div>
    <w:div w:id="2107967721">
      <w:bodyDiv w:val="1"/>
      <w:marLeft w:val="0"/>
      <w:marRight w:val="0"/>
      <w:marTop w:val="0"/>
      <w:marBottom w:val="0"/>
      <w:divBdr>
        <w:top w:val="none" w:sz="0" w:space="0" w:color="auto"/>
        <w:left w:val="none" w:sz="0" w:space="0" w:color="auto"/>
        <w:bottom w:val="none" w:sz="0" w:space="0" w:color="auto"/>
        <w:right w:val="none" w:sz="0" w:space="0" w:color="auto"/>
      </w:divBdr>
    </w:div>
    <w:div w:id="2112123575">
      <w:bodyDiv w:val="1"/>
      <w:marLeft w:val="0"/>
      <w:marRight w:val="0"/>
      <w:marTop w:val="0"/>
      <w:marBottom w:val="0"/>
      <w:divBdr>
        <w:top w:val="none" w:sz="0" w:space="0" w:color="auto"/>
        <w:left w:val="none" w:sz="0" w:space="0" w:color="auto"/>
        <w:bottom w:val="none" w:sz="0" w:space="0" w:color="auto"/>
        <w:right w:val="none" w:sz="0" w:space="0" w:color="auto"/>
      </w:divBdr>
    </w:div>
    <w:div w:id="2114400610">
      <w:bodyDiv w:val="1"/>
      <w:marLeft w:val="0"/>
      <w:marRight w:val="0"/>
      <w:marTop w:val="0"/>
      <w:marBottom w:val="0"/>
      <w:divBdr>
        <w:top w:val="none" w:sz="0" w:space="0" w:color="auto"/>
        <w:left w:val="none" w:sz="0" w:space="0" w:color="auto"/>
        <w:bottom w:val="none" w:sz="0" w:space="0" w:color="auto"/>
        <w:right w:val="none" w:sz="0" w:space="0" w:color="auto"/>
      </w:divBdr>
    </w:div>
    <w:div w:id="2117407431">
      <w:bodyDiv w:val="1"/>
      <w:marLeft w:val="0"/>
      <w:marRight w:val="0"/>
      <w:marTop w:val="0"/>
      <w:marBottom w:val="0"/>
      <w:divBdr>
        <w:top w:val="none" w:sz="0" w:space="0" w:color="auto"/>
        <w:left w:val="none" w:sz="0" w:space="0" w:color="auto"/>
        <w:bottom w:val="none" w:sz="0" w:space="0" w:color="auto"/>
        <w:right w:val="none" w:sz="0" w:space="0" w:color="auto"/>
      </w:divBdr>
    </w:div>
    <w:div w:id="2121485251">
      <w:bodyDiv w:val="1"/>
      <w:marLeft w:val="0"/>
      <w:marRight w:val="0"/>
      <w:marTop w:val="0"/>
      <w:marBottom w:val="0"/>
      <w:divBdr>
        <w:top w:val="none" w:sz="0" w:space="0" w:color="auto"/>
        <w:left w:val="none" w:sz="0" w:space="0" w:color="auto"/>
        <w:bottom w:val="none" w:sz="0" w:space="0" w:color="auto"/>
        <w:right w:val="none" w:sz="0" w:space="0" w:color="auto"/>
      </w:divBdr>
    </w:div>
    <w:div w:id="2125030878">
      <w:bodyDiv w:val="1"/>
      <w:marLeft w:val="0"/>
      <w:marRight w:val="0"/>
      <w:marTop w:val="0"/>
      <w:marBottom w:val="0"/>
      <w:divBdr>
        <w:top w:val="none" w:sz="0" w:space="0" w:color="auto"/>
        <w:left w:val="none" w:sz="0" w:space="0" w:color="auto"/>
        <w:bottom w:val="none" w:sz="0" w:space="0" w:color="auto"/>
        <w:right w:val="none" w:sz="0" w:space="0" w:color="auto"/>
      </w:divBdr>
    </w:div>
    <w:div w:id="2125415698">
      <w:bodyDiv w:val="1"/>
      <w:marLeft w:val="0"/>
      <w:marRight w:val="0"/>
      <w:marTop w:val="0"/>
      <w:marBottom w:val="0"/>
      <w:divBdr>
        <w:top w:val="none" w:sz="0" w:space="0" w:color="auto"/>
        <w:left w:val="none" w:sz="0" w:space="0" w:color="auto"/>
        <w:bottom w:val="none" w:sz="0" w:space="0" w:color="auto"/>
        <w:right w:val="none" w:sz="0" w:space="0" w:color="auto"/>
      </w:divBdr>
    </w:div>
    <w:div w:id="2140754870">
      <w:bodyDiv w:val="1"/>
      <w:marLeft w:val="0"/>
      <w:marRight w:val="0"/>
      <w:marTop w:val="0"/>
      <w:marBottom w:val="0"/>
      <w:divBdr>
        <w:top w:val="none" w:sz="0" w:space="0" w:color="auto"/>
        <w:left w:val="none" w:sz="0" w:space="0" w:color="auto"/>
        <w:bottom w:val="none" w:sz="0" w:space="0" w:color="auto"/>
        <w:right w:val="none" w:sz="0" w:space="0" w:color="auto"/>
      </w:divBdr>
    </w:div>
    <w:div w:id="2141651137">
      <w:bodyDiv w:val="1"/>
      <w:marLeft w:val="0"/>
      <w:marRight w:val="0"/>
      <w:marTop w:val="0"/>
      <w:marBottom w:val="0"/>
      <w:divBdr>
        <w:top w:val="none" w:sz="0" w:space="0" w:color="auto"/>
        <w:left w:val="none" w:sz="0" w:space="0" w:color="auto"/>
        <w:bottom w:val="none" w:sz="0" w:space="0" w:color="auto"/>
        <w:right w:val="none" w:sz="0" w:space="0" w:color="auto"/>
      </w:divBdr>
    </w:div>
    <w:div w:id="2142963691">
      <w:bodyDiv w:val="1"/>
      <w:marLeft w:val="0"/>
      <w:marRight w:val="0"/>
      <w:marTop w:val="0"/>
      <w:marBottom w:val="0"/>
      <w:divBdr>
        <w:top w:val="none" w:sz="0" w:space="0" w:color="auto"/>
        <w:left w:val="none" w:sz="0" w:space="0" w:color="auto"/>
        <w:bottom w:val="none" w:sz="0" w:space="0" w:color="auto"/>
        <w:right w:val="none" w:sz="0" w:space="0" w:color="auto"/>
      </w:divBdr>
    </w:div>
    <w:div w:id="21435725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3.png"/><Relationship Id="rId39" Type="http://schemas.microsoft.com/office/2007/relationships/diagramDrawing" Target="diagrams/drawing5.xml"/><Relationship Id="rId3" Type="http://schemas.openxmlformats.org/officeDocument/2006/relationships/numbering" Target="numbering.xml"/><Relationship Id="rId21" Type="http://schemas.openxmlformats.org/officeDocument/2006/relationships/diagramData" Target="diagrams/data3.xml"/><Relationship Id="rId34" Type="http://schemas.openxmlformats.org/officeDocument/2006/relationships/image" Target="media/image6.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image" Target="media/image5.png"/><Relationship Id="rId38" Type="http://schemas.openxmlformats.org/officeDocument/2006/relationships/diagramColors" Target="diagrams/colors5.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Layout" Target="diagrams/layout4.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microsoft.com/office/2007/relationships/diagramDrawing" Target="diagrams/drawing4.xml"/><Relationship Id="rId37" Type="http://schemas.openxmlformats.org/officeDocument/2006/relationships/diagramQuickStyle" Target="diagrams/quickStyle5.xml"/><Relationship Id="rId40" Type="http://schemas.openxmlformats.org/officeDocument/2006/relationships/header" Target="header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Data" Target="diagrams/data4.xml"/><Relationship Id="rId36" Type="http://schemas.openxmlformats.org/officeDocument/2006/relationships/diagramLayout" Target="diagrams/layout5.xml"/><Relationship Id="rId10" Type="http://schemas.openxmlformats.org/officeDocument/2006/relationships/image" Target="media/image2.jpg"/><Relationship Id="rId19" Type="http://schemas.openxmlformats.org/officeDocument/2006/relationships/diagramColors" Target="diagrams/colors2.xml"/><Relationship Id="rId31" Type="http://schemas.openxmlformats.org/officeDocument/2006/relationships/diagramColors" Target="diagrams/colors4.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image" Target="media/image4.png"/><Relationship Id="rId30" Type="http://schemas.openxmlformats.org/officeDocument/2006/relationships/diagramQuickStyle" Target="diagrams/quickStyle4.xml"/><Relationship Id="rId35" Type="http://schemas.openxmlformats.org/officeDocument/2006/relationships/diagramData" Target="diagrams/data5.xm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1F648D-A91D-444E-98E8-DA2E3CA003D1}" type="doc">
      <dgm:prSet loTypeId="urn:microsoft.com/office/officeart/2005/8/layout/venn2" loCatId="relationship" qsTypeId="urn:microsoft.com/office/officeart/2005/8/quickstyle/simple1" qsCatId="simple" csTypeId="urn:microsoft.com/office/officeart/2005/8/colors/colorful4" csCatId="colorful" phldr="1"/>
      <dgm:spPr/>
      <dgm:t>
        <a:bodyPr/>
        <a:lstStyle/>
        <a:p>
          <a:endParaRPr lang="en-US"/>
        </a:p>
      </dgm:t>
    </dgm:pt>
    <dgm:pt modelId="{6173B219-9B2E-4F25-A0F9-4CB93E4A5645}">
      <dgm:prSet phldrT="[Text]" custT="1"/>
      <dgm:spPr/>
      <dgm:t>
        <a:bodyPr/>
        <a:lstStyle/>
        <a:p>
          <a:r>
            <a:rPr lang="en-US" sz="1000">
              <a:latin typeface="Times New Roman" panose="02020603050405020304" pitchFamily="18" charset="0"/>
              <a:cs typeface="Times New Roman" panose="02020603050405020304" pitchFamily="18" charset="0"/>
            </a:rPr>
            <a:t>The Macro-Environment</a:t>
          </a:r>
        </a:p>
      </dgm:t>
    </dgm:pt>
    <dgm:pt modelId="{A8924DFD-AD39-4DE6-BAFC-FDEA86025029}" type="parTrans" cxnId="{5DB35682-D2F5-41D1-B0F9-09E06DC8BD02}">
      <dgm:prSet/>
      <dgm:spPr/>
      <dgm:t>
        <a:bodyPr/>
        <a:lstStyle/>
        <a:p>
          <a:endParaRPr lang="en-US"/>
        </a:p>
      </dgm:t>
    </dgm:pt>
    <dgm:pt modelId="{33D5D3C6-10B5-47C7-9ACC-E84DAE2F18CE}" type="sibTrans" cxnId="{5DB35682-D2F5-41D1-B0F9-09E06DC8BD02}">
      <dgm:prSet/>
      <dgm:spPr/>
      <dgm:t>
        <a:bodyPr/>
        <a:lstStyle/>
        <a:p>
          <a:endParaRPr lang="en-US"/>
        </a:p>
      </dgm:t>
    </dgm:pt>
    <dgm:pt modelId="{5BE39774-7157-4F5D-9B3F-AE0102025E40}">
      <dgm:prSet phldrT="[Text]" custT="1"/>
      <dgm:spPr/>
      <dgm:t>
        <a:bodyPr/>
        <a:lstStyle/>
        <a:p>
          <a:r>
            <a:rPr lang="en-US" sz="1000">
              <a:latin typeface="Times New Roman" panose="02020603050405020304" pitchFamily="18" charset="0"/>
              <a:cs typeface="Times New Roman" panose="02020603050405020304" pitchFamily="18" charset="0"/>
            </a:rPr>
            <a:t>Industry or Sector</a:t>
          </a:r>
        </a:p>
      </dgm:t>
    </dgm:pt>
    <dgm:pt modelId="{7F4E3688-C7B5-4F9B-ABC8-A14FC2520680}" type="parTrans" cxnId="{F54AE15D-EC1E-4C32-A6BC-F33C52F27172}">
      <dgm:prSet/>
      <dgm:spPr/>
      <dgm:t>
        <a:bodyPr/>
        <a:lstStyle/>
        <a:p>
          <a:endParaRPr lang="en-US"/>
        </a:p>
      </dgm:t>
    </dgm:pt>
    <dgm:pt modelId="{AEB0566D-0BA9-42F3-9E9C-C717E217BA70}" type="sibTrans" cxnId="{F54AE15D-EC1E-4C32-A6BC-F33C52F27172}">
      <dgm:prSet/>
      <dgm:spPr/>
      <dgm:t>
        <a:bodyPr/>
        <a:lstStyle/>
        <a:p>
          <a:endParaRPr lang="en-US"/>
        </a:p>
      </dgm:t>
    </dgm:pt>
    <dgm:pt modelId="{CEA3D3A3-12CF-4212-89B5-78D05436EEAC}">
      <dgm:prSet phldrT="[Text]" custT="1"/>
      <dgm:spPr/>
      <dgm:t>
        <a:bodyPr/>
        <a:lstStyle/>
        <a:p>
          <a:r>
            <a:rPr lang="en-US" sz="1000">
              <a:latin typeface="Times New Roman" panose="02020603050405020304" pitchFamily="18" charset="0"/>
              <a:cs typeface="Times New Roman" panose="02020603050405020304" pitchFamily="18" charset="0"/>
            </a:rPr>
            <a:t>Competitors/Markets</a:t>
          </a:r>
        </a:p>
      </dgm:t>
    </dgm:pt>
    <dgm:pt modelId="{28CF3F6B-DE8E-43B5-860F-6D507DEB2BD9}" type="parTrans" cxnId="{F94C32C3-CCD2-4454-978C-789A69EF1824}">
      <dgm:prSet/>
      <dgm:spPr/>
      <dgm:t>
        <a:bodyPr/>
        <a:lstStyle/>
        <a:p>
          <a:endParaRPr lang="en-US"/>
        </a:p>
      </dgm:t>
    </dgm:pt>
    <dgm:pt modelId="{ACF13853-03A4-4178-9E78-2E33503F8B77}" type="sibTrans" cxnId="{F94C32C3-CCD2-4454-978C-789A69EF1824}">
      <dgm:prSet/>
      <dgm:spPr/>
      <dgm:t>
        <a:bodyPr/>
        <a:lstStyle/>
        <a:p>
          <a:endParaRPr lang="en-US"/>
        </a:p>
      </dgm:t>
    </dgm:pt>
    <dgm:pt modelId="{AC831F8A-12D0-4992-B9A6-B58F7A7CD6EE}">
      <dgm:prSet phldrT="[Text]" custT="1"/>
      <dgm:spPr/>
      <dgm:t>
        <a:bodyPr/>
        <a:lstStyle/>
        <a:p>
          <a:r>
            <a:rPr lang="en-US" sz="1000">
              <a:latin typeface="Times New Roman" panose="02020603050405020304" pitchFamily="18" charset="0"/>
              <a:cs typeface="Times New Roman" panose="02020603050405020304" pitchFamily="18" charset="0"/>
            </a:rPr>
            <a:t>The Organisartion</a:t>
          </a:r>
        </a:p>
      </dgm:t>
    </dgm:pt>
    <dgm:pt modelId="{07926A96-7185-4ED6-BB97-5C8B109F675D}" type="parTrans" cxnId="{0CA9E55E-2CD4-4D4A-91B8-DEE15F085CB6}">
      <dgm:prSet/>
      <dgm:spPr/>
      <dgm:t>
        <a:bodyPr/>
        <a:lstStyle/>
        <a:p>
          <a:endParaRPr lang="en-US"/>
        </a:p>
      </dgm:t>
    </dgm:pt>
    <dgm:pt modelId="{222AACC6-5C68-46B4-98A7-B36652620B46}" type="sibTrans" cxnId="{0CA9E55E-2CD4-4D4A-91B8-DEE15F085CB6}">
      <dgm:prSet/>
      <dgm:spPr/>
      <dgm:t>
        <a:bodyPr/>
        <a:lstStyle/>
        <a:p>
          <a:endParaRPr lang="en-US"/>
        </a:p>
      </dgm:t>
    </dgm:pt>
    <dgm:pt modelId="{039CDF34-053F-476A-91B0-CCB0FAD325E3}" type="pres">
      <dgm:prSet presAssocID="{A31F648D-A91D-444E-98E8-DA2E3CA003D1}" presName="Name0" presStyleCnt="0">
        <dgm:presLayoutVars>
          <dgm:chMax val="7"/>
          <dgm:resizeHandles val="exact"/>
        </dgm:presLayoutVars>
      </dgm:prSet>
      <dgm:spPr/>
    </dgm:pt>
    <dgm:pt modelId="{B89972FF-2EB2-45C2-8E5E-869540EF5EB4}" type="pres">
      <dgm:prSet presAssocID="{A31F648D-A91D-444E-98E8-DA2E3CA003D1}" presName="comp1" presStyleCnt="0"/>
      <dgm:spPr/>
    </dgm:pt>
    <dgm:pt modelId="{B91C4D76-C319-4728-9C40-039119981173}" type="pres">
      <dgm:prSet presAssocID="{A31F648D-A91D-444E-98E8-DA2E3CA003D1}" presName="circle1" presStyleLbl="node1" presStyleIdx="0" presStyleCnt="4"/>
      <dgm:spPr/>
    </dgm:pt>
    <dgm:pt modelId="{5D925742-2D7F-4AFE-AAF2-7FEC44669D0F}" type="pres">
      <dgm:prSet presAssocID="{A31F648D-A91D-444E-98E8-DA2E3CA003D1}" presName="c1text" presStyleLbl="node1" presStyleIdx="0" presStyleCnt="4">
        <dgm:presLayoutVars>
          <dgm:bulletEnabled val="1"/>
        </dgm:presLayoutVars>
      </dgm:prSet>
      <dgm:spPr/>
    </dgm:pt>
    <dgm:pt modelId="{A9962F32-98E7-408C-8B09-361E2A9D7238}" type="pres">
      <dgm:prSet presAssocID="{A31F648D-A91D-444E-98E8-DA2E3CA003D1}" presName="comp2" presStyleCnt="0"/>
      <dgm:spPr/>
    </dgm:pt>
    <dgm:pt modelId="{304284EC-E7DE-48FC-806E-E3F906DD354D}" type="pres">
      <dgm:prSet presAssocID="{A31F648D-A91D-444E-98E8-DA2E3CA003D1}" presName="circle2" presStyleLbl="node1" presStyleIdx="1" presStyleCnt="4"/>
      <dgm:spPr/>
    </dgm:pt>
    <dgm:pt modelId="{CD7DFEA6-10DC-4184-A47C-47C679F6FAAB}" type="pres">
      <dgm:prSet presAssocID="{A31F648D-A91D-444E-98E8-DA2E3CA003D1}" presName="c2text" presStyleLbl="node1" presStyleIdx="1" presStyleCnt="4">
        <dgm:presLayoutVars>
          <dgm:bulletEnabled val="1"/>
        </dgm:presLayoutVars>
      </dgm:prSet>
      <dgm:spPr/>
    </dgm:pt>
    <dgm:pt modelId="{9F0ACF26-1FDD-4AB9-BC88-F1FFB189C403}" type="pres">
      <dgm:prSet presAssocID="{A31F648D-A91D-444E-98E8-DA2E3CA003D1}" presName="comp3" presStyleCnt="0"/>
      <dgm:spPr/>
    </dgm:pt>
    <dgm:pt modelId="{0811484F-034A-4BC7-BF57-B5F234D52449}" type="pres">
      <dgm:prSet presAssocID="{A31F648D-A91D-444E-98E8-DA2E3CA003D1}" presName="circle3" presStyleLbl="node1" presStyleIdx="2" presStyleCnt="4"/>
      <dgm:spPr/>
    </dgm:pt>
    <dgm:pt modelId="{02DFD556-3F6A-4552-B0F9-042E6C2B94BA}" type="pres">
      <dgm:prSet presAssocID="{A31F648D-A91D-444E-98E8-DA2E3CA003D1}" presName="c3text" presStyleLbl="node1" presStyleIdx="2" presStyleCnt="4">
        <dgm:presLayoutVars>
          <dgm:bulletEnabled val="1"/>
        </dgm:presLayoutVars>
      </dgm:prSet>
      <dgm:spPr/>
    </dgm:pt>
    <dgm:pt modelId="{074A77B7-E2A9-4945-AD9C-DA80EA7460D8}" type="pres">
      <dgm:prSet presAssocID="{A31F648D-A91D-444E-98E8-DA2E3CA003D1}" presName="comp4" presStyleCnt="0"/>
      <dgm:spPr/>
    </dgm:pt>
    <dgm:pt modelId="{2F66803F-4BCA-4DD5-8D58-568D975D637F}" type="pres">
      <dgm:prSet presAssocID="{A31F648D-A91D-444E-98E8-DA2E3CA003D1}" presName="circle4" presStyleLbl="node1" presStyleIdx="3" presStyleCnt="4"/>
      <dgm:spPr/>
    </dgm:pt>
    <dgm:pt modelId="{822A0CAF-D9C3-491B-8E60-6DCF7D8AD134}" type="pres">
      <dgm:prSet presAssocID="{A31F648D-A91D-444E-98E8-DA2E3CA003D1}" presName="c4text" presStyleLbl="node1" presStyleIdx="3" presStyleCnt="4">
        <dgm:presLayoutVars>
          <dgm:bulletEnabled val="1"/>
        </dgm:presLayoutVars>
      </dgm:prSet>
      <dgm:spPr/>
    </dgm:pt>
  </dgm:ptLst>
  <dgm:cxnLst>
    <dgm:cxn modelId="{D245F808-F415-4E7D-A4E8-4ACC13509D23}" type="presOf" srcId="{5BE39774-7157-4F5D-9B3F-AE0102025E40}" destId="{304284EC-E7DE-48FC-806E-E3F906DD354D}" srcOrd="0" destOrd="0" presId="urn:microsoft.com/office/officeart/2005/8/layout/venn2"/>
    <dgm:cxn modelId="{DEC0CB21-C29A-4E89-A14A-CD8BDA2037E2}" type="presOf" srcId="{6173B219-9B2E-4F25-A0F9-4CB93E4A5645}" destId="{5D925742-2D7F-4AFE-AAF2-7FEC44669D0F}" srcOrd="1" destOrd="0" presId="urn:microsoft.com/office/officeart/2005/8/layout/venn2"/>
    <dgm:cxn modelId="{F6781830-37F9-4868-B4A6-D0CCE8106508}" type="presOf" srcId="{AC831F8A-12D0-4992-B9A6-B58F7A7CD6EE}" destId="{2F66803F-4BCA-4DD5-8D58-568D975D637F}" srcOrd="0" destOrd="0" presId="urn:microsoft.com/office/officeart/2005/8/layout/venn2"/>
    <dgm:cxn modelId="{F54AE15D-EC1E-4C32-A6BC-F33C52F27172}" srcId="{A31F648D-A91D-444E-98E8-DA2E3CA003D1}" destId="{5BE39774-7157-4F5D-9B3F-AE0102025E40}" srcOrd="1" destOrd="0" parTransId="{7F4E3688-C7B5-4F9B-ABC8-A14FC2520680}" sibTransId="{AEB0566D-0BA9-42F3-9E9C-C717E217BA70}"/>
    <dgm:cxn modelId="{0CA9E55E-2CD4-4D4A-91B8-DEE15F085CB6}" srcId="{A31F648D-A91D-444E-98E8-DA2E3CA003D1}" destId="{AC831F8A-12D0-4992-B9A6-B58F7A7CD6EE}" srcOrd="3" destOrd="0" parTransId="{07926A96-7185-4ED6-BB97-5C8B109F675D}" sibTransId="{222AACC6-5C68-46B4-98A7-B36652620B46}"/>
    <dgm:cxn modelId="{5DB35682-D2F5-41D1-B0F9-09E06DC8BD02}" srcId="{A31F648D-A91D-444E-98E8-DA2E3CA003D1}" destId="{6173B219-9B2E-4F25-A0F9-4CB93E4A5645}" srcOrd="0" destOrd="0" parTransId="{A8924DFD-AD39-4DE6-BAFC-FDEA86025029}" sibTransId="{33D5D3C6-10B5-47C7-9ACC-E84DAE2F18CE}"/>
    <dgm:cxn modelId="{86A2C7B8-9090-45BC-880F-26E9E46DE39B}" type="presOf" srcId="{A31F648D-A91D-444E-98E8-DA2E3CA003D1}" destId="{039CDF34-053F-476A-91B0-CCB0FAD325E3}" srcOrd="0" destOrd="0" presId="urn:microsoft.com/office/officeart/2005/8/layout/venn2"/>
    <dgm:cxn modelId="{B9CBDBBC-6B69-4EC4-BA97-4F7A865E0C30}" type="presOf" srcId="{6173B219-9B2E-4F25-A0F9-4CB93E4A5645}" destId="{B91C4D76-C319-4728-9C40-039119981173}" srcOrd="0" destOrd="0" presId="urn:microsoft.com/office/officeart/2005/8/layout/venn2"/>
    <dgm:cxn modelId="{F94C32C3-CCD2-4454-978C-789A69EF1824}" srcId="{A31F648D-A91D-444E-98E8-DA2E3CA003D1}" destId="{CEA3D3A3-12CF-4212-89B5-78D05436EEAC}" srcOrd="2" destOrd="0" parTransId="{28CF3F6B-DE8E-43B5-860F-6D507DEB2BD9}" sibTransId="{ACF13853-03A4-4178-9E78-2E33503F8B77}"/>
    <dgm:cxn modelId="{98BCD5C4-9C24-4103-8C98-67B8CAE206EF}" type="presOf" srcId="{AC831F8A-12D0-4992-B9A6-B58F7A7CD6EE}" destId="{822A0CAF-D9C3-491B-8E60-6DCF7D8AD134}" srcOrd="1" destOrd="0" presId="urn:microsoft.com/office/officeart/2005/8/layout/venn2"/>
    <dgm:cxn modelId="{244252E5-A498-4594-AA66-C89FD87495D1}" type="presOf" srcId="{CEA3D3A3-12CF-4212-89B5-78D05436EEAC}" destId="{0811484F-034A-4BC7-BF57-B5F234D52449}" srcOrd="0" destOrd="0" presId="urn:microsoft.com/office/officeart/2005/8/layout/venn2"/>
    <dgm:cxn modelId="{2E89F2E8-3133-4B10-B70B-DF6A16808942}" type="presOf" srcId="{CEA3D3A3-12CF-4212-89B5-78D05436EEAC}" destId="{02DFD556-3F6A-4552-B0F9-042E6C2B94BA}" srcOrd="1" destOrd="0" presId="urn:microsoft.com/office/officeart/2005/8/layout/venn2"/>
    <dgm:cxn modelId="{53F47BF5-C2EC-49E1-A056-54AD7F144961}" type="presOf" srcId="{5BE39774-7157-4F5D-9B3F-AE0102025E40}" destId="{CD7DFEA6-10DC-4184-A47C-47C679F6FAAB}" srcOrd="1" destOrd="0" presId="urn:microsoft.com/office/officeart/2005/8/layout/venn2"/>
    <dgm:cxn modelId="{173BAD6D-AD96-4EC0-816E-AB098074EE24}" type="presParOf" srcId="{039CDF34-053F-476A-91B0-CCB0FAD325E3}" destId="{B89972FF-2EB2-45C2-8E5E-869540EF5EB4}" srcOrd="0" destOrd="0" presId="urn:microsoft.com/office/officeart/2005/8/layout/venn2"/>
    <dgm:cxn modelId="{5D156CFE-D361-4352-81C1-E5FBC2FD6313}" type="presParOf" srcId="{B89972FF-2EB2-45C2-8E5E-869540EF5EB4}" destId="{B91C4D76-C319-4728-9C40-039119981173}" srcOrd="0" destOrd="0" presId="urn:microsoft.com/office/officeart/2005/8/layout/venn2"/>
    <dgm:cxn modelId="{4A82AEA4-5290-4DF8-9B09-179BC3E9B2A5}" type="presParOf" srcId="{B89972FF-2EB2-45C2-8E5E-869540EF5EB4}" destId="{5D925742-2D7F-4AFE-AAF2-7FEC44669D0F}" srcOrd="1" destOrd="0" presId="urn:microsoft.com/office/officeart/2005/8/layout/venn2"/>
    <dgm:cxn modelId="{35B8197D-16F6-4E7B-B069-B3230A922873}" type="presParOf" srcId="{039CDF34-053F-476A-91B0-CCB0FAD325E3}" destId="{A9962F32-98E7-408C-8B09-361E2A9D7238}" srcOrd="1" destOrd="0" presId="urn:microsoft.com/office/officeart/2005/8/layout/venn2"/>
    <dgm:cxn modelId="{35A487CD-6466-411D-92EB-CC4812487364}" type="presParOf" srcId="{A9962F32-98E7-408C-8B09-361E2A9D7238}" destId="{304284EC-E7DE-48FC-806E-E3F906DD354D}" srcOrd="0" destOrd="0" presId="urn:microsoft.com/office/officeart/2005/8/layout/venn2"/>
    <dgm:cxn modelId="{010DA081-F337-4E3B-BB43-542BFEAB8921}" type="presParOf" srcId="{A9962F32-98E7-408C-8B09-361E2A9D7238}" destId="{CD7DFEA6-10DC-4184-A47C-47C679F6FAAB}" srcOrd="1" destOrd="0" presId="urn:microsoft.com/office/officeart/2005/8/layout/venn2"/>
    <dgm:cxn modelId="{FDA9B622-C808-44BD-A3C3-1CAE878F23A6}" type="presParOf" srcId="{039CDF34-053F-476A-91B0-CCB0FAD325E3}" destId="{9F0ACF26-1FDD-4AB9-BC88-F1FFB189C403}" srcOrd="2" destOrd="0" presId="urn:microsoft.com/office/officeart/2005/8/layout/venn2"/>
    <dgm:cxn modelId="{17538E8A-D585-42ED-9027-153D2C5B3ADD}" type="presParOf" srcId="{9F0ACF26-1FDD-4AB9-BC88-F1FFB189C403}" destId="{0811484F-034A-4BC7-BF57-B5F234D52449}" srcOrd="0" destOrd="0" presId="urn:microsoft.com/office/officeart/2005/8/layout/venn2"/>
    <dgm:cxn modelId="{3791E0B4-7B02-45C9-AD99-BA7D99898D07}" type="presParOf" srcId="{9F0ACF26-1FDD-4AB9-BC88-F1FFB189C403}" destId="{02DFD556-3F6A-4552-B0F9-042E6C2B94BA}" srcOrd="1" destOrd="0" presId="urn:microsoft.com/office/officeart/2005/8/layout/venn2"/>
    <dgm:cxn modelId="{5B0E9A8D-3047-4BB9-8553-561CF0733954}" type="presParOf" srcId="{039CDF34-053F-476A-91B0-CCB0FAD325E3}" destId="{074A77B7-E2A9-4945-AD9C-DA80EA7460D8}" srcOrd="3" destOrd="0" presId="urn:microsoft.com/office/officeart/2005/8/layout/venn2"/>
    <dgm:cxn modelId="{19008DB1-DAB2-4AAF-8DD6-A5B1871C59F8}" type="presParOf" srcId="{074A77B7-E2A9-4945-AD9C-DA80EA7460D8}" destId="{2F66803F-4BCA-4DD5-8D58-568D975D637F}" srcOrd="0" destOrd="0" presId="urn:microsoft.com/office/officeart/2005/8/layout/venn2"/>
    <dgm:cxn modelId="{13AECF31-5597-49D1-9511-543C40C3DD88}" type="presParOf" srcId="{074A77B7-E2A9-4945-AD9C-DA80EA7460D8}" destId="{822A0CAF-D9C3-491B-8E60-6DCF7D8AD134}" srcOrd="1" destOrd="0" presId="urn:microsoft.com/office/officeart/2005/8/layout/ven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58FC1E-F592-456F-BD17-0ABD965756A6}" type="doc">
      <dgm:prSet loTypeId="urn:microsoft.com/office/officeart/2008/layout/NameandTitleOrganizationalChart" loCatId="hierarchy" qsTypeId="urn:microsoft.com/office/officeart/2005/8/quickstyle/simple1" qsCatId="simple" csTypeId="urn:microsoft.com/office/officeart/2005/8/colors/colorful3" csCatId="colorful" phldr="1"/>
      <dgm:spPr/>
      <dgm:t>
        <a:bodyPr/>
        <a:lstStyle/>
        <a:p>
          <a:endParaRPr lang="en-US"/>
        </a:p>
      </dgm:t>
    </dgm:pt>
    <dgm:pt modelId="{412A06DA-293C-4A11-B6D8-D2005D280D26}">
      <dgm:prSet phldrT="[Text]"/>
      <dgm:spPr/>
      <dgm:t>
        <a:bodyPr/>
        <a:lstStyle/>
        <a:p>
          <a:r>
            <a:rPr lang="en-GB" b="1"/>
            <a:t>Porter’s Industry Five Forces </a:t>
          </a:r>
          <a:endParaRPr lang="en-US" b="1"/>
        </a:p>
      </dgm:t>
    </dgm:pt>
    <dgm:pt modelId="{A24214C0-8751-40AC-A8FD-B9068F1DCD0B}" type="parTrans" cxnId="{8A590424-4ABD-4675-81FA-61A79C7B450C}">
      <dgm:prSet/>
      <dgm:spPr/>
      <dgm:t>
        <a:bodyPr/>
        <a:lstStyle/>
        <a:p>
          <a:endParaRPr lang="en-US"/>
        </a:p>
      </dgm:t>
    </dgm:pt>
    <dgm:pt modelId="{DA1BE6A9-CDF3-4C7D-A1E7-F955F7C6615C}" type="sibTrans" cxnId="{8A590424-4ABD-4675-81FA-61A79C7B450C}">
      <dgm:prSet/>
      <dgm:spPr/>
      <dgm:t>
        <a:bodyPr/>
        <a:lstStyle/>
        <a:p>
          <a:endParaRPr lang="en-US"/>
        </a:p>
      </dgm:t>
    </dgm:pt>
    <dgm:pt modelId="{9F0E5D07-D7EE-48F4-8177-27980609A5F0}">
      <dgm:prSet phldrT="[Text]"/>
      <dgm:spPr/>
      <dgm:t>
        <a:bodyPr/>
        <a:lstStyle/>
        <a:p>
          <a:r>
            <a:rPr lang="en-US" b="1"/>
            <a:t>Bargaining Power of Buyers</a:t>
          </a:r>
        </a:p>
      </dgm:t>
    </dgm:pt>
    <dgm:pt modelId="{5AE755E5-17A2-4D5E-B1A9-003F584BF25B}" type="parTrans" cxnId="{B495A890-C316-4EF7-ACDE-4D226F8C37B9}">
      <dgm:prSet/>
      <dgm:spPr/>
      <dgm:t>
        <a:bodyPr/>
        <a:lstStyle/>
        <a:p>
          <a:endParaRPr lang="en-US"/>
        </a:p>
      </dgm:t>
    </dgm:pt>
    <dgm:pt modelId="{BDA4D23B-BABB-4BF5-A832-2216F82D2840}" type="sibTrans" cxnId="{B495A890-C316-4EF7-ACDE-4D226F8C37B9}">
      <dgm:prSet/>
      <dgm:spPr/>
      <dgm:t>
        <a:bodyPr/>
        <a:lstStyle/>
        <a:p>
          <a:pPr algn="ctr"/>
          <a:r>
            <a:rPr lang="en-US" b="1"/>
            <a:t>Buyers' power, which is the influence of their purchases on the supplier's revenue, is influenced by their choice of options.</a:t>
          </a:r>
        </a:p>
      </dgm:t>
    </dgm:pt>
    <dgm:pt modelId="{A6CAF7C9-B3F2-495B-B765-92D0F9B1F13F}">
      <dgm:prSet phldrT="[Text]"/>
      <dgm:spPr/>
      <dgm:t>
        <a:bodyPr/>
        <a:lstStyle/>
        <a:p>
          <a:r>
            <a:rPr lang="en-US" b="1"/>
            <a:t>Bargaining Power of Suppliers</a:t>
          </a:r>
        </a:p>
      </dgm:t>
    </dgm:pt>
    <dgm:pt modelId="{4B167970-DAE7-490E-B25C-0A82503CE477}" type="parTrans" cxnId="{7D98BB67-F723-4EF4-99DA-F85D63B6443C}">
      <dgm:prSet/>
      <dgm:spPr/>
      <dgm:t>
        <a:bodyPr/>
        <a:lstStyle/>
        <a:p>
          <a:endParaRPr lang="en-US"/>
        </a:p>
      </dgm:t>
    </dgm:pt>
    <dgm:pt modelId="{E8CF84EF-8041-4B38-8E2D-CDD9D448E174}" type="sibTrans" cxnId="{7D98BB67-F723-4EF4-99DA-F85D63B6443C}">
      <dgm:prSet/>
      <dgm:spPr/>
      <dgm:t>
        <a:bodyPr/>
        <a:lstStyle/>
        <a:p>
          <a:pPr algn="ctr"/>
          <a:r>
            <a:rPr lang="en-US" b="1"/>
            <a:t>Suppliers' power, based on unique inputs or limited supply, affects industry control, while more powerful suppliers with easily substitutable products have less influence.</a:t>
          </a:r>
        </a:p>
      </dgm:t>
    </dgm:pt>
    <dgm:pt modelId="{97543DF8-8648-4E62-8435-A43F4192B34C}">
      <dgm:prSet phldrT="[Text]"/>
      <dgm:spPr/>
      <dgm:t>
        <a:bodyPr/>
        <a:lstStyle/>
        <a:p>
          <a:r>
            <a:rPr lang="en-US" b="1"/>
            <a:t>Threat of new entrants</a:t>
          </a:r>
        </a:p>
      </dgm:t>
    </dgm:pt>
    <dgm:pt modelId="{07F5E19F-1222-43B5-9D13-31AB91F6A82C}" type="parTrans" cxnId="{0F7266DA-7DFC-44EA-968A-B7AB7B5BB5C1}">
      <dgm:prSet/>
      <dgm:spPr/>
      <dgm:t>
        <a:bodyPr/>
        <a:lstStyle/>
        <a:p>
          <a:endParaRPr lang="en-US"/>
        </a:p>
      </dgm:t>
    </dgm:pt>
    <dgm:pt modelId="{69C5C049-247F-4420-8B5A-6C1DFE4DB314}" type="sibTrans" cxnId="{0F7266DA-7DFC-44EA-968A-B7AB7B5BB5C1}">
      <dgm:prSet/>
      <dgm:spPr/>
      <dgm:t>
        <a:bodyPr/>
        <a:lstStyle/>
        <a:p>
          <a:pPr algn="ctr"/>
          <a:r>
            <a:rPr lang="en-US" b="1" i="0"/>
            <a:t>The force evaluates the entry ease of new competitors into an industry, considering factors like barriers, economies of scale, and brand loyalty, with high barriers hindering effective competition.</a:t>
          </a:r>
          <a:endParaRPr lang="en-US" b="1"/>
        </a:p>
      </dgm:t>
    </dgm:pt>
    <dgm:pt modelId="{468F8C77-67E9-4CC7-94FF-60162685FAC7}">
      <dgm:prSet phldrT="[Text]"/>
      <dgm:spPr/>
      <dgm:t>
        <a:bodyPr/>
        <a:lstStyle/>
        <a:p>
          <a:r>
            <a:rPr lang="en-US" b="1"/>
            <a:t>Threat of substitute product</a:t>
          </a:r>
        </a:p>
      </dgm:t>
    </dgm:pt>
    <dgm:pt modelId="{F19864FB-B7E0-4BD0-8C82-BAA64A00A93F}" type="parTrans" cxnId="{7634B24E-8206-4F4C-9796-27E1C417544D}">
      <dgm:prSet/>
      <dgm:spPr/>
      <dgm:t>
        <a:bodyPr/>
        <a:lstStyle/>
        <a:p>
          <a:endParaRPr lang="en-US"/>
        </a:p>
      </dgm:t>
    </dgm:pt>
    <dgm:pt modelId="{CF2D153E-8354-4E56-A414-427B89C2C888}" type="sibTrans" cxnId="{7634B24E-8206-4F4C-9796-27E1C417544D}">
      <dgm:prSet/>
      <dgm:spPr/>
      <dgm:t>
        <a:bodyPr/>
        <a:lstStyle/>
        <a:p>
          <a:pPr algn="ctr"/>
          <a:r>
            <a:rPr lang="en-US" b="1"/>
            <a:t>The industry's pricing and profitability are influenced by the availability of alternative products or services that meet the same need as its offerings.</a:t>
          </a:r>
        </a:p>
      </dgm:t>
    </dgm:pt>
    <dgm:pt modelId="{0833B7E9-280A-411A-90C1-B8913BCB6845}">
      <dgm:prSet phldrT="[Text]"/>
      <dgm:spPr/>
      <dgm:t>
        <a:bodyPr/>
        <a:lstStyle/>
        <a:p>
          <a:r>
            <a:rPr lang="en-US" b="1"/>
            <a:t>Rivalry of existing products</a:t>
          </a:r>
        </a:p>
      </dgm:t>
    </dgm:pt>
    <dgm:pt modelId="{38024E90-95B6-48DB-8863-0FA406691596}" type="parTrans" cxnId="{9E7518B6-A77E-42CE-9529-A254E2606E0B}">
      <dgm:prSet/>
      <dgm:spPr/>
      <dgm:t>
        <a:bodyPr/>
        <a:lstStyle/>
        <a:p>
          <a:endParaRPr lang="en-US"/>
        </a:p>
      </dgm:t>
    </dgm:pt>
    <dgm:pt modelId="{C203588D-5A1B-4B7E-B39C-64058851E088}" type="sibTrans" cxnId="{9E7518B6-A77E-42CE-9529-A254E2606E0B}">
      <dgm:prSet/>
      <dgm:spPr/>
      <dgm:t>
        <a:bodyPr/>
        <a:lstStyle/>
        <a:p>
          <a:pPr algn="ctr"/>
          <a:r>
            <a:rPr lang="en-US" b="1"/>
            <a:t>The force assesses industry competition, highlighting factors like growth rate, differentiation, and exit barriers that can impact profitability, potentially leading to price wars.</a:t>
          </a:r>
        </a:p>
      </dgm:t>
    </dgm:pt>
    <dgm:pt modelId="{F9EA51AE-EF0F-48A7-828E-1D08B8F0B0EF}" type="pres">
      <dgm:prSet presAssocID="{DB58FC1E-F592-456F-BD17-0ABD965756A6}" presName="hierChild1" presStyleCnt="0">
        <dgm:presLayoutVars>
          <dgm:orgChart val="1"/>
          <dgm:chPref val="1"/>
          <dgm:dir/>
          <dgm:animOne val="branch"/>
          <dgm:animLvl val="lvl"/>
          <dgm:resizeHandles/>
        </dgm:presLayoutVars>
      </dgm:prSet>
      <dgm:spPr/>
    </dgm:pt>
    <dgm:pt modelId="{31CB9331-5C99-43E2-AF46-12AFC617AE05}" type="pres">
      <dgm:prSet presAssocID="{412A06DA-293C-4A11-B6D8-D2005D280D26}" presName="hierRoot1" presStyleCnt="0">
        <dgm:presLayoutVars>
          <dgm:hierBranch val="init"/>
        </dgm:presLayoutVars>
      </dgm:prSet>
      <dgm:spPr/>
    </dgm:pt>
    <dgm:pt modelId="{1A3CF724-5C7F-4BDD-BA20-7396206FECEE}" type="pres">
      <dgm:prSet presAssocID="{412A06DA-293C-4A11-B6D8-D2005D280D26}" presName="rootComposite1" presStyleCnt="0"/>
      <dgm:spPr/>
    </dgm:pt>
    <dgm:pt modelId="{B051BAA4-995E-4375-860C-C6D1AE83FACE}" type="pres">
      <dgm:prSet presAssocID="{412A06DA-293C-4A11-B6D8-D2005D280D26}" presName="rootText1" presStyleLbl="node0" presStyleIdx="0" presStyleCnt="1">
        <dgm:presLayoutVars>
          <dgm:chMax/>
          <dgm:chPref val="3"/>
        </dgm:presLayoutVars>
      </dgm:prSet>
      <dgm:spPr/>
    </dgm:pt>
    <dgm:pt modelId="{D3221140-427C-48F9-B549-507D7A70D33A}" type="pres">
      <dgm:prSet presAssocID="{412A06DA-293C-4A11-B6D8-D2005D280D26}" presName="titleText1" presStyleLbl="fgAcc0" presStyleIdx="0" presStyleCnt="1">
        <dgm:presLayoutVars>
          <dgm:chMax val="0"/>
          <dgm:chPref val="0"/>
        </dgm:presLayoutVars>
      </dgm:prSet>
      <dgm:spPr/>
    </dgm:pt>
    <dgm:pt modelId="{DE6EA33D-D178-490F-8AAF-325A992E8EF6}" type="pres">
      <dgm:prSet presAssocID="{412A06DA-293C-4A11-B6D8-D2005D280D26}" presName="rootConnector1" presStyleLbl="node1" presStyleIdx="0" presStyleCnt="5"/>
      <dgm:spPr/>
    </dgm:pt>
    <dgm:pt modelId="{61E6D525-2282-4D19-9D7B-E3058EBE6B00}" type="pres">
      <dgm:prSet presAssocID="{412A06DA-293C-4A11-B6D8-D2005D280D26}" presName="hierChild2" presStyleCnt="0"/>
      <dgm:spPr/>
    </dgm:pt>
    <dgm:pt modelId="{A6C121B1-B47F-48B3-9A66-89CE59064ABB}" type="pres">
      <dgm:prSet presAssocID="{5AE755E5-17A2-4D5E-B1A9-003F584BF25B}" presName="Name37" presStyleLbl="parChTrans1D2" presStyleIdx="0" presStyleCnt="5"/>
      <dgm:spPr/>
    </dgm:pt>
    <dgm:pt modelId="{BBFCD192-0ED6-4799-B1B9-CC33075CA733}" type="pres">
      <dgm:prSet presAssocID="{9F0E5D07-D7EE-48F4-8177-27980609A5F0}" presName="hierRoot2" presStyleCnt="0">
        <dgm:presLayoutVars>
          <dgm:hierBranch val="init"/>
        </dgm:presLayoutVars>
      </dgm:prSet>
      <dgm:spPr/>
    </dgm:pt>
    <dgm:pt modelId="{6AD3FAC2-4891-4226-8835-8293F9E74AE7}" type="pres">
      <dgm:prSet presAssocID="{9F0E5D07-D7EE-48F4-8177-27980609A5F0}" presName="rootComposite" presStyleCnt="0"/>
      <dgm:spPr/>
    </dgm:pt>
    <dgm:pt modelId="{BFC29D66-C3A9-4038-8195-F8EDE9CBC543}" type="pres">
      <dgm:prSet presAssocID="{9F0E5D07-D7EE-48F4-8177-27980609A5F0}" presName="rootText" presStyleLbl="node1" presStyleIdx="0" presStyleCnt="5">
        <dgm:presLayoutVars>
          <dgm:chMax/>
          <dgm:chPref val="3"/>
        </dgm:presLayoutVars>
      </dgm:prSet>
      <dgm:spPr/>
    </dgm:pt>
    <dgm:pt modelId="{C341ABCE-F90E-43AE-A110-C20BAA8CA462}" type="pres">
      <dgm:prSet presAssocID="{9F0E5D07-D7EE-48F4-8177-27980609A5F0}" presName="titleText2" presStyleLbl="fgAcc1" presStyleIdx="0" presStyleCnt="5" custScaleY="603645" custLinFactY="100000" custLinFactNeighborX="1274" custLinFactNeighborY="145754">
        <dgm:presLayoutVars>
          <dgm:chMax val="0"/>
          <dgm:chPref val="0"/>
        </dgm:presLayoutVars>
      </dgm:prSet>
      <dgm:spPr/>
    </dgm:pt>
    <dgm:pt modelId="{AEC4551F-C812-4F8B-94B5-0C1F2549AE5B}" type="pres">
      <dgm:prSet presAssocID="{9F0E5D07-D7EE-48F4-8177-27980609A5F0}" presName="rootConnector" presStyleLbl="node2" presStyleIdx="0" presStyleCnt="0"/>
      <dgm:spPr/>
    </dgm:pt>
    <dgm:pt modelId="{06566D18-8EDC-49EC-AC9B-F4ABB93379E1}" type="pres">
      <dgm:prSet presAssocID="{9F0E5D07-D7EE-48F4-8177-27980609A5F0}" presName="hierChild4" presStyleCnt="0"/>
      <dgm:spPr/>
    </dgm:pt>
    <dgm:pt modelId="{6B09F04A-1EB5-49BA-871E-FD22F00A32D4}" type="pres">
      <dgm:prSet presAssocID="{9F0E5D07-D7EE-48F4-8177-27980609A5F0}" presName="hierChild5" presStyleCnt="0"/>
      <dgm:spPr/>
    </dgm:pt>
    <dgm:pt modelId="{DDA35370-9F2B-4384-B8D4-4305EE90FBB4}" type="pres">
      <dgm:prSet presAssocID="{4B167970-DAE7-490E-B25C-0A82503CE477}" presName="Name37" presStyleLbl="parChTrans1D2" presStyleIdx="1" presStyleCnt="5"/>
      <dgm:spPr/>
    </dgm:pt>
    <dgm:pt modelId="{4DD51D2B-CA1D-4E5B-8F3C-42CDB550282B}" type="pres">
      <dgm:prSet presAssocID="{A6CAF7C9-B3F2-495B-B765-92D0F9B1F13F}" presName="hierRoot2" presStyleCnt="0">
        <dgm:presLayoutVars>
          <dgm:hierBranch val="init"/>
        </dgm:presLayoutVars>
      </dgm:prSet>
      <dgm:spPr/>
    </dgm:pt>
    <dgm:pt modelId="{71905093-D0AB-4C06-B7D1-465AD851EBC5}" type="pres">
      <dgm:prSet presAssocID="{A6CAF7C9-B3F2-495B-B765-92D0F9B1F13F}" presName="rootComposite" presStyleCnt="0"/>
      <dgm:spPr/>
    </dgm:pt>
    <dgm:pt modelId="{20ED77A2-CCD4-45EC-849A-BE892AC94FEB}" type="pres">
      <dgm:prSet presAssocID="{A6CAF7C9-B3F2-495B-B765-92D0F9B1F13F}" presName="rootText" presStyleLbl="node1" presStyleIdx="1" presStyleCnt="5">
        <dgm:presLayoutVars>
          <dgm:chMax/>
          <dgm:chPref val="3"/>
        </dgm:presLayoutVars>
      </dgm:prSet>
      <dgm:spPr/>
    </dgm:pt>
    <dgm:pt modelId="{15FB3469-144D-4FE8-8263-DECC82FCEFE7}" type="pres">
      <dgm:prSet presAssocID="{A6CAF7C9-B3F2-495B-B765-92D0F9B1F13F}" presName="titleText2" presStyleLbl="fgAcc1" presStyleIdx="1" presStyleCnt="5" custScaleY="546666" custLinFactY="100000" custLinFactNeighborX="7642" custLinFactNeighborY="132471">
        <dgm:presLayoutVars>
          <dgm:chMax val="0"/>
          <dgm:chPref val="0"/>
        </dgm:presLayoutVars>
      </dgm:prSet>
      <dgm:spPr/>
    </dgm:pt>
    <dgm:pt modelId="{B3D0D739-F494-4522-AA68-1BE90B1F2BB6}" type="pres">
      <dgm:prSet presAssocID="{A6CAF7C9-B3F2-495B-B765-92D0F9B1F13F}" presName="rootConnector" presStyleLbl="node2" presStyleIdx="0" presStyleCnt="0"/>
      <dgm:spPr/>
    </dgm:pt>
    <dgm:pt modelId="{63489CEB-BAAA-43BC-BA6B-824095675EDD}" type="pres">
      <dgm:prSet presAssocID="{A6CAF7C9-B3F2-495B-B765-92D0F9B1F13F}" presName="hierChild4" presStyleCnt="0"/>
      <dgm:spPr/>
    </dgm:pt>
    <dgm:pt modelId="{32949B8F-FEF2-4976-B462-0F67EEDDFBCD}" type="pres">
      <dgm:prSet presAssocID="{A6CAF7C9-B3F2-495B-B765-92D0F9B1F13F}" presName="hierChild5" presStyleCnt="0"/>
      <dgm:spPr/>
    </dgm:pt>
    <dgm:pt modelId="{DEC8FB2B-443D-4EE9-8AE7-9FA375352C56}" type="pres">
      <dgm:prSet presAssocID="{07F5E19F-1222-43B5-9D13-31AB91F6A82C}" presName="Name37" presStyleLbl="parChTrans1D2" presStyleIdx="2" presStyleCnt="5"/>
      <dgm:spPr/>
    </dgm:pt>
    <dgm:pt modelId="{6DBFAA10-8760-4DA3-89E8-06C4D18ED597}" type="pres">
      <dgm:prSet presAssocID="{97543DF8-8648-4E62-8435-A43F4192B34C}" presName="hierRoot2" presStyleCnt="0">
        <dgm:presLayoutVars>
          <dgm:hierBranch val="init"/>
        </dgm:presLayoutVars>
      </dgm:prSet>
      <dgm:spPr/>
    </dgm:pt>
    <dgm:pt modelId="{21C2A0DD-47DB-4FF3-8C77-E40237F06AF6}" type="pres">
      <dgm:prSet presAssocID="{97543DF8-8648-4E62-8435-A43F4192B34C}" presName="rootComposite" presStyleCnt="0"/>
      <dgm:spPr/>
    </dgm:pt>
    <dgm:pt modelId="{8642634D-5C81-4F7F-97A9-7AEC69EC0D76}" type="pres">
      <dgm:prSet presAssocID="{97543DF8-8648-4E62-8435-A43F4192B34C}" presName="rootText" presStyleLbl="node1" presStyleIdx="2" presStyleCnt="5">
        <dgm:presLayoutVars>
          <dgm:chMax/>
          <dgm:chPref val="3"/>
        </dgm:presLayoutVars>
      </dgm:prSet>
      <dgm:spPr/>
    </dgm:pt>
    <dgm:pt modelId="{12EF02C5-7744-4B42-9CE5-74ACF58EFC3B}" type="pres">
      <dgm:prSet presAssocID="{97543DF8-8648-4E62-8435-A43F4192B34C}" presName="titleText2" presStyleLbl="fgAcc1" presStyleIdx="2" presStyleCnt="5" custScaleY="509686" custLinFactY="100000" custLinFactNeighborX="10189" custLinFactNeighborY="132471">
        <dgm:presLayoutVars>
          <dgm:chMax val="0"/>
          <dgm:chPref val="0"/>
        </dgm:presLayoutVars>
      </dgm:prSet>
      <dgm:spPr/>
    </dgm:pt>
    <dgm:pt modelId="{ABB49246-E646-4FD4-B8E9-A6687A78DC93}" type="pres">
      <dgm:prSet presAssocID="{97543DF8-8648-4E62-8435-A43F4192B34C}" presName="rootConnector" presStyleLbl="node2" presStyleIdx="0" presStyleCnt="0"/>
      <dgm:spPr/>
    </dgm:pt>
    <dgm:pt modelId="{2B09D51F-4B49-41D6-9DC6-F8B23C696002}" type="pres">
      <dgm:prSet presAssocID="{97543DF8-8648-4E62-8435-A43F4192B34C}" presName="hierChild4" presStyleCnt="0"/>
      <dgm:spPr/>
    </dgm:pt>
    <dgm:pt modelId="{F3114E5E-F2FD-44ED-A99C-CE6867A179F4}" type="pres">
      <dgm:prSet presAssocID="{97543DF8-8648-4E62-8435-A43F4192B34C}" presName="hierChild5" presStyleCnt="0"/>
      <dgm:spPr/>
    </dgm:pt>
    <dgm:pt modelId="{90AC7B0F-12D4-4FE0-B388-572BE75677AA}" type="pres">
      <dgm:prSet presAssocID="{F19864FB-B7E0-4BD0-8C82-BAA64A00A93F}" presName="Name37" presStyleLbl="parChTrans1D2" presStyleIdx="3" presStyleCnt="5"/>
      <dgm:spPr/>
    </dgm:pt>
    <dgm:pt modelId="{65479214-AC61-427E-9D41-346D7402C5BC}" type="pres">
      <dgm:prSet presAssocID="{468F8C77-67E9-4CC7-94FF-60162685FAC7}" presName="hierRoot2" presStyleCnt="0">
        <dgm:presLayoutVars>
          <dgm:hierBranch val="init"/>
        </dgm:presLayoutVars>
      </dgm:prSet>
      <dgm:spPr/>
    </dgm:pt>
    <dgm:pt modelId="{25EE7DF1-A4D3-4A20-A09A-1F12DA1FF8DF}" type="pres">
      <dgm:prSet presAssocID="{468F8C77-67E9-4CC7-94FF-60162685FAC7}" presName="rootComposite" presStyleCnt="0"/>
      <dgm:spPr/>
    </dgm:pt>
    <dgm:pt modelId="{5F8CE1AE-CF6A-44B0-A910-8FB3AC245D06}" type="pres">
      <dgm:prSet presAssocID="{468F8C77-67E9-4CC7-94FF-60162685FAC7}" presName="rootText" presStyleLbl="node1" presStyleIdx="3" presStyleCnt="5">
        <dgm:presLayoutVars>
          <dgm:chMax/>
          <dgm:chPref val="3"/>
        </dgm:presLayoutVars>
      </dgm:prSet>
      <dgm:spPr/>
    </dgm:pt>
    <dgm:pt modelId="{83C3D547-6AA3-47DF-811B-053C03A3AE1B}" type="pres">
      <dgm:prSet presAssocID="{468F8C77-67E9-4CC7-94FF-60162685FAC7}" presName="titleText2" presStyleLbl="fgAcc1" presStyleIdx="3" presStyleCnt="5" custScaleY="549538" custLinFactY="100000" custLinFactNeighborX="8916" custLinFactNeighborY="125829">
        <dgm:presLayoutVars>
          <dgm:chMax val="0"/>
          <dgm:chPref val="0"/>
        </dgm:presLayoutVars>
      </dgm:prSet>
      <dgm:spPr/>
    </dgm:pt>
    <dgm:pt modelId="{49A9536C-7A02-46E6-ABDD-8B37FE799429}" type="pres">
      <dgm:prSet presAssocID="{468F8C77-67E9-4CC7-94FF-60162685FAC7}" presName="rootConnector" presStyleLbl="node2" presStyleIdx="0" presStyleCnt="0"/>
      <dgm:spPr/>
    </dgm:pt>
    <dgm:pt modelId="{F76FFEE7-2EF6-4ECD-805C-64721FEF4D84}" type="pres">
      <dgm:prSet presAssocID="{468F8C77-67E9-4CC7-94FF-60162685FAC7}" presName="hierChild4" presStyleCnt="0"/>
      <dgm:spPr/>
    </dgm:pt>
    <dgm:pt modelId="{9FE1773C-6FE0-414E-AACB-EFC4B0AD5306}" type="pres">
      <dgm:prSet presAssocID="{468F8C77-67E9-4CC7-94FF-60162685FAC7}" presName="hierChild5" presStyleCnt="0"/>
      <dgm:spPr/>
    </dgm:pt>
    <dgm:pt modelId="{7239238A-8EDB-4827-AE3C-B9DD4133671D}" type="pres">
      <dgm:prSet presAssocID="{38024E90-95B6-48DB-8863-0FA406691596}" presName="Name37" presStyleLbl="parChTrans1D2" presStyleIdx="4" presStyleCnt="5"/>
      <dgm:spPr/>
    </dgm:pt>
    <dgm:pt modelId="{52CEEE60-1694-4955-9956-6D76CABCD2CA}" type="pres">
      <dgm:prSet presAssocID="{0833B7E9-280A-411A-90C1-B8913BCB6845}" presName="hierRoot2" presStyleCnt="0">
        <dgm:presLayoutVars>
          <dgm:hierBranch val="init"/>
        </dgm:presLayoutVars>
      </dgm:prSet>
      <dgm:spPr/>
    </dgm:pt>
    <dgm:pt modelId="{DB98EE79-5B09-4058-B690-A0C2F7CC45B1}" type="pres">
      <dgm:prSet presAssocID="{0833B7E9-280A-411A-90C1-B8913BCB6845}" presName="rootComposite" presStyleCnt="0"/>
      <dgm:spPr/>
    </dgm:pt>
    <dgm:pt modelId="{D5A1A8CE-06AC-4A68-8DF5-E3956348E156}" type="pres">
      <dgm:prSet presAssocID="{0833B7E9-280A-411A-90C1-B8913BCB6845}" presName="rootText" presStyleLbl="node1" presStyleIdx="4" presStyleCnt="5">
        <dgm:presLayoutVars>
          <dgm:chMax/>
          <dgm:chPref val="3"/>
        </dgm:presLayoutVars>
      </dgm:prSet>
      <dgm:spPr/>
    </dgm:pt>
    <dgm:pt modelId="{7790D710-A3B1-444B-B1D6-29ACAF5C4776}" type="pres">
      <dgm:prSet presAssocID="{0833B7E9-280A-411A-90C1-B8913BCB6845}" presName="titleText2" presStyleLbl="fgAcc1" presStyleIdx="4" presStyleCnt="5" custScaleY="573234" custLinFactY="100000" custLinFactNeighborX="1274" custLinFactNeighborY="152396">
        <dgm:presLayoutVars>
          <dgm:chMax val="0"/>
          <dgm:chPref val="0"/>
        </dgm:presLayoutVars>
      </dgm:prSet>
      <dgm:spPr/>
    </dgm:pt>
    <dgm:pt modelId="{53C564A1-1ACE-45FF-AC4D-590C7E38E283}" type="pres">
      <dgm:prSet presAssocID="{0833B7E9-280A-411A-90C1-B8913BCB6845}" presName="rootConnector" presStyleLbl="node2" presStyleIdx="0" presStyleCnt="0"/>
      <dgm:spPr/>
    </dgm:pt>
    <dgm:pt modelId="{272429B0-37FE-4FF8-941B-12CE717AF9ED}" type="pres">
      <dgm:prSet presAssocID="{0833B7E9-280A-411A-90C1-B8913BCB6845}" presName="hierChild4" presStyleCnt="0"/>
      <dgm:spPr/>
    </dgm:pt>
    <dgm:pt modelId="{A66D383D-62CA-4AB4-B75C-297DBDE1113C}" type="pres">
      <dgm:prSet presAssocID="{0833B7E9-280A-411A-90C1-B8913BCB6845}" presName="hierChild5" presStyleCnt="0"/>
      <dgm:spPr/>
    </dgm:pt>
    <dgm:pt modelId="{D2D05107-0B3B-42C3-9F85-993586F2468A}" type="pres">
      <dgm:prSet presAssocID="{412A06DA-293C-4A11-B6D8-D2005D280D26}" presName="hierChild3" presStyleCnt="0"/>
      <dgm:spPr/>
    </dgm:pt>
  </dgm:ptLst>
  <dgm:cxnLst>
    <dgm:cxn modelId="{B08AB80E-CFE1-47ED-8FF5-16236D488DBF}" type="presOf" srcId="{0833B7E9-280A-411A-90C1-B8913BCB6845}" destId="{53C564A1-1ACE-45FF-AC4D-590C7E38E283}" srcOrd="1" destOrd="0" presId="urn:microsoft.com/office/officeart/2008/layout/NameandTitleOrganizationalChart"/>
    <dgm:cxn modelId="{A9E6A00F-07E8-4F92-A9C7-B083478A2720}" type="presOf" srcId="{5AE755E5-17A2-4D5E-B1A9-003F584BF25B}" destId="{A6C121B1-B47F-48B3-9A66-89CE59064ABB}" srcOrd="0" destOrd="0" presId="urn:microsoft.com/office/officeart/2008/layout/NameandTitleOrganizationalChart"/>
    <dgm:cxn modelId="{87B51511-206E-4B81-A0B9-3F6BF3015B9B}" type="presOf" srcId="{69C5C049-247F-4420-8B5A-6C1DFE4DB314}" destId="{12EF02C5-7744-4B42-9CE5-74ACF58EFC3B}" srcOrd="0" destOrd="0" presId="urn:microsoft.com/office/officeart/2008/layout/NameandTitleOrganizationalChart"/>
    <dgm:cxn modelId="{7F4B6419-0D5B-4D94-8F47-14C3AF6CDE17}" type="presOf" srcId="{CF2D153E-8354-4E56-A414-427B89C2C888}" destId="{83C3D547-6AA3-47DF-811B-053C03A3AE1B}" srcOrd="0" destOrd="0" presId="urn:microsoft.com/office/officeart/2008/layout/NameandTitleOrganizationalChart"/>
    <dgm:cxn modelId="{12B8B11E-2C42-4F81-BD76-D89DDC79CEB2}" type="presOf" srcId="{412A06DA-293C-4A11-B6D8-D2005D280D26}" destId="{DE6EA33D-D178-490F-8AAF-325A992E8EF6}" srcOrd="1" destOrd="0" presId="urn:microsoft.com/office/officeart/2008/layout/NameandTitleOrganizationalChart"/>
    <dgm:cxn modelId="{8A590424-4ABD-4675-81FA-61A79C7B450C}" srcId="{DB58FC1E-F592-456F-BD17-0ABD965756A6}" destId="{412A06DA-293C-4A11-B6D8-D2005D280D26}" srcOrd="0" destOrd="0" parTransId="{A24214C0-8751-40AC-A8FD-B9068F1DCD0B}" sibTransId="{DA1BE6A9-CDF3-4C7D-A1E7-F955F7C6615C}"/>
    <dgm:cxn modelId="{C8E3A52F-D8AE-4993-A826-E21224C55D43}" type="presOf" srcId="{412A06DA-293C-4A11-B6D8-D2005D280D26}" destId="{B051BAA4-995E-4375-860C-C6D1AE83FACE}" srcOrd="0" destOrd="0" presId="urn:microsoft.com/office/officeart/2008/layout/NameandTitleOrganizationalChart"/>
    <dgm:cxn modelId="{ED446731-1C11-42CF-8DD3-E7446DB15F1A}" type="presOf" srcId="{468F8C77-67E9-4CC7-94FF-60162685FAC7}" destId="{5F8CE1AE-CF6A-44B0-A910-8FB3AC245D06}" srcOrd="0" destOrd="0" presId="urn:microsoft.com/office/officeart/2008/layout/NameandTitleOrganizationalChart"/>
    <dgm:cxn modelId="{7BDF603B-AC10-467F-9A3E-827F3BC58F00}" type="presOf" srcId="{97543DF8-8648-4E62-8435-A43F4192B34C}" destId="{8642634D-5C81-4F7F-97A9-7AEC69EC0D76}" srcOrd="0" destOrd="0" presId="urn:microsoft.com/office/officeart/2008/layout/NameandTitleOrganizationalChart"/>
    <dgm:cxn modelId="{21CF8465-FA71-4446-84F9-011B6CDC8D2B}" type="presOf" srcId="{97543DF8-8648-4E62-8435-A43F4192B34C}" destId="{ABB49246-E646-4FD4-B8E9-A6687A78DC93}" srcOrd="1" destOrd="0" presId="urn:microsoft.com/office/officeart/2008/layout/NameandTitleOrganizationalChart"/>
    <dgm:cxn modelId="{82F5D866-391A-4309-8842-F12D71FAF785}" type="presOf" srcId="{9F0E5D07-D7EE-48F4-8177-27980609A5F0}" destId="{BFC29D66-C3A9-4038-8195-F8EDE9CBC543}" srcOrd="0" destOrd="0" presId="urn:microsoft.com/office/officeart/2008/layout/NameandTitleOrganizationalChart"/>
    <dgm:cxn modelId="{7D98BB67-F723-4EF4-99DA-F85D63B6443C}" srcId="{412A06DA-293C-4A11-B6D8-D2005D280D26}" destId="{A6CAF7C9-B3F2-495B-B765-92D0F9B1F13F}" srcOrd="1" destOrd="0" parTransId="{4B167970-DAE7-490E-B25C-0A82503CE477}" sibTransId="{E8CF84EF-8041-4B38-8E2D-CDD9D448E174}"/>
    <dgm:cxn modelId="{006E684C-6757-4E86-83AC-8AAFECD93E5D}" type="presOf" srcId="{E8CF84EF-8041-4B38-8E2D-CDD9D448E174}" destId="{15FB3469-144D-4FE8-8263-DECC82FCEFE7}" srcOrd="0" destOrd="0" presId="urn:microsoft.com/office/officeart/2008/layout/NameandTitleOrganizationalChart"/>
    <dgm:cxn modelId="{7634B24E-8206-4F4C-9796-27E1C417544D}" srcId="{412A06DA-293C-4A11-B6D8-D2005D280D26}" destId="{468F8C77-67E9-4CC7-94FF-60162685FAC7}" srcOrd="3" destOrd="0" parTransId="{F19864FB-B7E0-4BD0-8C82-BAA64A00A93F}" sibTransId="{CF2D153E-8354-4E56-A414-427B89C2C888}"/>
    <dgm:cxn modelId="{6FD61772-08EB-4C94-B105-30D6BC03234B}" type="presOf" srcId="{38024E90-95B6-48DB-8863-0FA406691596}" destId="{7239238A-8EDB-4827-AE3C-B9DD4133671D}" srcOrd="0" destOrd="0" presId="urn:microsoft.com/office/officeart/2008/layout/NameandTitleOrganizationalChart"/>
    <dgm:cxn modelId="{C0727F75-B6DC-4EB1-9BFB-1ECEA05DB190}" type="presOf" srcId="{0833B7E9-280A-411A-90C1-B8913BCB6845}" destId="{D5A1A8CE-06AC-4A68-8DF5-E3956348E156}" srcOrd="0" destOrd="0" presId="urn:microsoft.com/office/officeart/2008/layout/NameandTitleOrganizationalChart"/>
    <dgm:cxn modelId="{CD2C237F-34EC-4827-967A-0A9B89F770ED}" type="presOf" srcId="{DB58FC1E-F592-456F-BD17-0ABD965756A6}" destId="{F9EA51AE-EF0F-48A7-828E-1D08B8F0B0EF}" srcOrd="0" destOrd="0" presId="urn:microsoft.com/office/officeart/2008/layout/NameandTitleOrganizationalChart"/>
    <dgm:cxn modelId="{C110C581-3431-4C62-8B23-14A18CC1B9EF}" type="presOf" srcId="{468F8C77-67E9-4CC7-94FF-60162685FAC7}" destId="{49A9536C-7A02-46E6-ABDD-8B37FE799429}" srcOrd="1" destOrd="0" presId="urn:microsoft.com/office/officeart/2008/layout/NameandTitleOrganizationalChart"/>
    <dgm:cxn modelId="{B495A890-C316-4EF7-ACDE-4D226F8C37B9}" srcId="{412A06DA-293C-4A11-B6D8-D2005D280D26}" destId="{9F0E5D07-D7EE-48F4-8177-27980609A5F0}" srcOrd="0" destOrd="0" parTransId="{5AE755E5-17A2-4D5E-B1A9-003F584BF25B}" sibTransId="{BDA4D23B-BABB-4BF5-A832-2216F82D2840}"/>
    <dgm:cxn modelId="{D4A69CA1-E7F9-46A8-A119-D952D2DD20BC}" type="presOf" srcId="{07F5E19F-1222-43B5-9D13-31AB91F6A82C}" destId="{DEC8FB2B-443D-4EE9-8AE7-9FA375352C56}" srcOrd="0" destOrd="0" presId="urn:microsoft.com/office/officeart/2008/layout/NameandTitleOrganizationalChart"/>
    <dgm:cxn modelId="{00E55EAF-9A4A-419B-AF63-C3A5778D45CD}" type="presOf" srcId="{DA1BE6A9-CDF3-4C7D-A1E7-F955F7C6615C}" destId="{D3221140-427C-48F9-B549-507D7A70D33A}" srcOrd="0" destOrd="0" presId="urn:microsoft.com/office/officeart/2008/layout/NameandTitleOrganizationalChart"/>
    <dgm:cxn modelId="{9E7518B6-A77E-42CE-9529-A254E2606E0B}" srcId="{412A06DA-293C-4A11-B6D8-D2005D280D26}" destId="{0833B7E9-280A-411A-90C1-B8913BCB6845}" srcOrd="4" destOrd="0" parTransId="{38024E90-95B6-48DB-8863-0FA406691596}" sibTransId="{C203588D-5A1B-4B7E-B39C-64058851E088}"/>
    <dgm:cxn modelId="{72EA45BA-137E-4F07-9804-DBADE4F33708}" type="presOf" srcId="{4B167970-DAE7-490E-B25C-0A82503CE477}" destId="{DDA35370-9F2B-4384-B8D4-4305EE90FBB4}" srcOrd="0" destOrd="0" presId="urn:microsoft.com/office/officeart/2008/layout/NameandTitleOrganizationalChart"/>
    <dgm:cxn modelId="{46C932D8-40F1-43CA-BB94-2983B83B60C7}" type="presOf" srcId="{BDA4D23B-BABB-4BF5-A832-2216F82D2840}" destId="{C341ABCE-F90E-43AE-A110-C20BAA8CA462}" srcOrd="0" destOrd="0" presId="urn:microsoft.com/office/officeart/2008/layout/NameandTitleOrganizationalChart"/>
    <dgm:cxn modelId="{0F7266DA-7DFC-44EA-968A-B7AB7B5BB5C1}" srcId="{412A06DA-293C-4A11-B6D8-D2005D280D26}" destId="{97543DF8-8648-4E62-8435-A43F4192B34C}" srcOrd="2" destOrd="0" parTransId="{07F5E19F-1222-43B5-9D13-31AB91F6A82C}" sibTransId="{69C5C049-247F-4420-8B5A-6C1DFE4DB314}"/>
    <dgm:cxn modelId="{3BDD5DE5-E26C-4424-99A1-74592E766700}" type="presOf" srcId="{A6CAF7C9-B3F2-495B-B765-92D0F9B1F13F}" destId="{B3D0D739-F494-4522-AA68-1BE90B1F2BB6}" srcOrd="1" destOrd="0" presId="urn:microsoft.com/office/officeart/2008/layout/NameandTitleOrganizationalChart"/>
    <dgm:cxn modelId="{0E62E6E9-F9A3-4362-8A5D-62BD83D03B38}" type="presOf" srcId="{A6CAF7C9-B3F2-495B-B765-92D0F9B1F13F}" destId="{20ED77A2-CCD4-45EC-849A-BE892AC94FEB}" srcOrd="0" destOrd="0" presId="urn:microsoft.com/office/officeart/2008/layout/NameandTitleOrganizationalChart"/>
    <dgm:cxn modelId="{B44847EF-5FCF-437F-B012-2FEDF24F1403}" type="presOf" srcId="{9F0E5D07-D7EE-48F4-8177-27980609A5F0}" destId="{AEC4551F-C812-4F8B-94B5-0C1F2549AE5B}" srcOrd="1" destOrd="0" presId="urn:microsoft.com/office/officeart/2008/layout/NameandTitleOrganizationalChart"/>
    <dgm:cxn modelId="{EF2221F7-FDD3-489C-95F9-2817FBECFD51}" type="presOf" srcId="{C203588D-5A1B-4B7E-B39C-64058851E088}" destId="{7790D710-A3B1-444B-B1D6-29ACAF5C4776}" srcOrd="0" destOrd="0" presId="urn:microsoft.com/office/officeart/2008/layout/NameandTitleOrganizationalChart"/>
    <dgm:cxn modelId="{A46FA9FE-68D2-47D4-8758-6A69910E874D}" type="presOf" srcId="{F19864FB-B7E0-4BD0-8C82-BAA64A00A93F}" destId="{90AC7B0F-12D4-4FE0-B388-572BE75677AA}" srcOrd="0" destOrd="0" presId="urn:microsoft.com/office/officeart/2008/layout/NameandTitleOrganizationalChart"/>
    <dgm:cxn modelId="{97C5D2C0-CAFB-4429-AFA1-3C129A0AE584}" type="presParOf" srcId="{F9EA51AE-EF0F-48A7-828E-1D08B8F0B0EF}" destId="{31CB9331-5C99-43E2-AF46-12AFC617AE05}" srcOrd="0" destOrd="0" presId="urn:microsoft.com/office/officeart/2008/layout/NameandTitleOrganizationalChart"/>
    <dgm:cxn modelId="{39F6C305-6E7E-4A25-9249-31F394C93CDB}" type="presParOf" srcId="{31CB9331-5C99-43E2-AF46-12AFC617AE05}" destId="{1A3CF724-5C7F-4BDD-BA20-7396206FECEE}" srcOrd="0" destOrd="0" presId="urn:microsoft.com/office/officeart/2008/layout/NameandTitleOrganizationalChart"/>
    <dgm:cxn modelId="{36138354-B6E6-4927-829C-F3B35CF67E99}" type="presParOf" srcId="{1A3CF724-5C7F-4BDD-BA20-7396206FECEE}" destId="{B051BAA4-995E-4375-860C-C6D1AE83FACE}" srcOrd="0" destOrd="0" presId="urn:microsoft.com/office/officeart/2008/layout/NameandTitleOrganizationalChart"/>
    <dgm:cxn modelId="{DDDFFC8C-AF38-440F-862F-30BBA519D87C}" type="presParOf" srcId="{1A3CF724-5C7F-4BDD-BA20-7396206FECEE}" destId="{D3221140-427C-48F9-B549-507D7A70D33A}" srcOrd="1" destOrd="0" presId="urn:microsoft.com/office/officeart/2008/layout/NameandTitleOrganizationalChart"/>
    <dgm:cxn modelId="{43D1EEA4-381E-4DE4-9256-1F3B32CD8D0F}" type="presParOf" srcId="{1A3CF724-5C7F-4BDD-BA20-7396206FECEE}" destId="{DE6EA33D-D178-490F-8AAF-325A992E8EF6}" srcOrd="2" destOrd="0" presId="urn:microsoft.com/office/officeart/2008/layout/NameandTitleOrganizationalChart"/>
    <dgm:cxn modelId="{DF992F2D-C2EF-47F3-B9D5-CDF361F5060E}" type="presParOf" srcId="{31CB9331-5C99-43E2-AF46-12AFC617AE05}" destId="{61E6D525-2282-4D19-9D7B-E3058EBE6B00}" srcOrd="1" destOrd="0" presId="urn:microsoft.com/office/officeart/2008/layout/NameandTitleOrganizationalChart"/>
    <dgm:cxn modelId="{5589642E-72C0-4180-A2FD-C838FA0F4D31}" type="presParOf" srcId="{61E6D525-2282-4D19-9D7B-E3058EBE6B00}" destId="{A6C121B1-B47F-48B3-9A66-89CE59064ABB}" srcOrd="0" destOrd="0" presId="urn:microsoft.com/office/officeart/2008/layout/NameandTitleOrganizationalChart"/>
    <dgm:cxn modelId="{32236D58-57B0-4A80-98D0-F510EF90AA77}" type="presParOf" srcId="{61E6D525-2282-4D19-9D7B-E3058EBE6B00}" destId="{BBFCD192-0ED6-4799-B1B9-CC33075CA733}" srcOrd="1" destOrd="0" presId="urn:microsoft.com/office/officeart/2008/layout/NameandTitleOrganizationalChart"/>
    <dgm:cxn modelId="{20E4CAAA-0B93-4CD2-BEF5-261DC2236A9D}" type="presParOf" srcId="{BBFCD192-0ED6-4799-B1B9-CC33075CA733}" destId="{6AD3FAC2-4891-4226-8835-8293F9E74AE7}" srcOrd="0" destOrd="0" presId="urn:microsoft.com/office/officeart/2008/layout/NameandTitleOrganizationalChart"/>
    <dgm:cxn modelId="{3041A416-30B5-4F2F-94F9-0A660A05358A}" type="presParOf" srcId="{6AD3FAC2-4891-4226-8835-8293F9E74AE7}" destId="{BFC29D66-C3A9-4038-8195-F8EDE9CBC543}" srcOrd="0" destOrd="0" presId="urn:microsoft.com/office/officeart/2008/layout/NameandTitleOrganizationalChart"/>
    <dgm:cxn modelId="{953871AC-30EF-4EA7-BDF4-3226DBE4B1E6}" type="presParOf" srcId="{6AD3FAC2-4891-4226-8835-8293F9E74AE7}" destId="{C341ABCE-F90E-43AE-A110-C20BAA8CA462}" srcOrd="1" destOrd="0" presId="urn:microsoft.com/office/officeart/2008/layout/NameandTitleOrganizationalChart"/>
    <dgm:cxn modelId="{1AE09091-03BF-42B2-8E94-FCF931AAE63A}" type="presParOf" srcId="{6AD3FAC2-4891-4226-8835-8293F9E74AE7}" destId="{AEC4551F-C812-4F8B-94B5-0C1F2549AE5B}" srcOrd="2" destOrd="0" presId="urn:microsoft.com/office/officeart/2008/layout/NameandTitleOrganizationalChart"/>
    <dgm:cxn modelId="{BEC4CFB5-3E79-4410-B796-BACCB5163187}" type="presParOf" srcId="{BBFCD192-0ED6-4799-B1B9-CC33075CA733}" destId="{06566D18-8EDC-49EC-AC9B-F4ABB93379E1}" srcOrd="1" destOrd="0" presId="urn:microsoft.com/office/officeart/2008/layout/NameandTitleOrganizationalChart"/>
    <dgm:cxn modelId="{303A8BF6-F236-46A6-B40E-B3777A33FAF2}" type="presParOf" srcId="{BBFCD192-0ED6-4799-B1B9-CC33075CA733}" destId="{6B09F04A-1EB5-49BA-871E-FD22F00A32D4}" srcOrd="2" destOrd="0" presId="urn:microsoft.com/office/officeart/2008/layout/NameandTitleOrganizationalChart"/>
    <dgm:cxn modelId="{96B559A5-DE2D-423B-8906-65D809FD4B0D}" type="presParOf" srcId="{61E6D525-2282-4D19-9D7B-E3058EBE6B00}" destId="{DDA35370-9F2B-4384-B8D4-4305EE90FBB4}" srcOrd="2" destOrd="0" presId="urn:microsoft.com/office/officeart/2008/layout/NameandTitleOrganizationalChart"/>
    <dgm:cxn modelId="{2A6CFCAA-6B55-4EEA-AF9D-DC97A54F8166}" type="presParOf" srcId="{61E6D525-2282-4D19-9D7B-E3058EBE6B00}" destId="{4DD51D2B-CA1D-4E5B-8F3C-42CDB550282B}" srcOrd="3" destOrd="0" presId="urn:microsoft.com/office/officeart/2008/layout/NameandTitleOrganizationalChart"/>
    <dgm:cxn modelId="{87F6395E-B73B-465E-890D-4FD07E3A4DAA}" type="presParOf" srcId="{4DD51D2B-CA1D-4E5B-8F3C-42CDB550282B}" destId="{71905093-D0AB-4C06-B7D1-465AD851EBC5}" srcOrd="0" destOrd="0" presId="urn:microsoft.com/office/officeart/2008/layout/NameandTitleOrganizationalChart"/>
    <dgm:cxn modelId="{CAF79ADE-96D9-4230-B4E4-ADC6C33E54A2}" type="presParOf" srcId="{71905093-D0AB-4C06-B7D1-465AD851EBC5}" destId="{20ED77A2-CCD4-45EC-849A-BE892AC94FEB}" srcOrd="0" destOrd="0" presId="urn:microsoft.com/office/officeart/2008/layout/NameandTitleOrganizationalChart"/>
    <dgm:cxn modelId="{ECB66525-73F6-41AE-A667-23A87505A2A7}" type="presParOf" srcId="{71905093-D0AB-4C06-B7D1-465AD851EBC5}" destId="{15FB3469-144D-4FE8-8263-DECC82FCEFE7}" srcOrd="1" destOrd="0" presId="urn:microsoft.com/office/officeart/2008/layout/NameandTitleOrganizationalChart"/>
    <dgm:cxn modelId="{C24ECB96-7799-4B24-8E46-E6072302B22F}" type="presParOf" srcId="{71905093-D0AB-4C06-B7D1-465AD851EBC5}" destId="{B3D0D739-F494-4522-AA68-1BE90B1F2BB6}" srcOrd="2" destOrd="0" presId="urn:microsoft.com/office/officeart/2008/layout/NameandTitleOrganizationalChart"/>
    <dgm:cxn modelId="{392AAAF9-D67A-4469-88E0-5C942B49CAEE}" type="presParOf" srcId="{4DD51D2B-CA1D-4E5B-8F3C-42CDB550282B}" destId="{63489CEB-BAAA-43BC-BA6B-824095675EDD}" srcOrd="1" destOrd="0" presId="urn:microsoft.com/office/officeart/2008/layout/NameandTitleOrganizationalChart"/>
    <dgm:cxn modelId="{E2548251-B95F-4097-98E0-8A56A9D7B344}" type="presParOf" srcId="{4DD51D2B-CA1D-4E5B-8F3C-42CDB550282B}" destId="{32949B8F-FEF2-4976-B462-0F67EEDDFBCD}" srcOrd="2" destOrd="0" presId="urn:microsoft.com/office/officeart/2008/layout/NameandTitleOrganizationalChart"/>
    <dgm:cxn modelId="{35ADF012-935A-44F2-BE18-560F1E1E8162}" type="presParOf" srcId="{61E6D525-2282-4D19-9D7B-E3058EBE6B00}" destId="{DEC8FB2B-443D-4EE9-8AE7-9FA375352C56}" srcOrd="4" destOrd="0" presId="urn:microsoft.com/office/officeart/2008/layout/NameandTitleOrganizationalChart"/>
    <dgm:cxn modelId="{60EAA9EE-713C-478C-8EC1-F79845E43FF7}" type="presParOf" srcId="{61E6D525-2282-4D19-9D7B-E3058EBE6B00}" destId="{6DBFAA10-8760-4DA3-89E8-06C4D18ED597}" srcOrd="5" destOrd="0" presId="urn:microsoft.com/office/officeart/2008/layout/NameandTitleOrganizationalChart"/>
    <dgm:cxn modelId="{70F62885-71D4-4F83-9203-416A9171DB88}" type="presParOf" srcId="{6DBFAA10-8760-4DA3-89E8-06C4D18ED597}" destId="{21C2A0DD-47DB-4FF3-8C77-E40237F06AF6}" srcOrd="0" destOrd="0" presId="urn:microsoft.com/office/officeart/2008/layout/NameandTitleOrganizationalChart"/>
    <dgm:cxn modelId="{50919B8D-D85E-4916-B564-28FA010C7C22}" type="presParOf" srcId="{21C2A0DD-47DB-4FF3-8C77-E40237F06AF6}" destId="{8642634D-5C81-4F7F-97A9-7AEC69EC0D76}" srcOrd="0" destOrd="0" presId="urn:microsoft.com/office/officeart/2008/layout/NameandTitleOrganizationalChart"/>
    <dgm:cxn modelId="{28ADD046-4ACF-4BE0-A7A8-FCBE222FDFEE}" type="presParOf" srcId="{21C2A0DD-47DB-4FF3-8C77-E40237F06AF6}" destId="{12EF02C5-7744-4B42-9CE5-74ACF58EFC3B}" srcOrd="1" destOrd="0" presId="urn:microsoft.com/office/officeart/2008/layout/NameandTitleOrganizationalChart"/>
    <dgm:cxn modelId="{C1B9FC3A-21CE-40E2-99BA-BEFD914B12BF}" type="presParOf" srcId="{21C2A0DD-47DB-4FF3-8C77-E40237F06AF6}" destId="{ABB49246-E646-4FD4-B8E9-A6687A78DC93}" srcOrd="2" destOrd="0" presId="urn:microsoft.com/office/officeart/2008/layout/NameandTitleOrganizationalChart"/>
    <dgm:cxn modelId="{F8F9197A-A702-481D-8F51-715634877077}" type="presParOf" srcId="{6DBFAA10-8760-4DA3-89E8-06C4D18ED597}" destId="{2B09D51F-4B49-41D6-9DC6-F8B23C696002}" srcOrd="1" destOrd="0" presId="urn:microsoft.com/office/officeart/2008/layout/NameandTitleOrganizationalChart"/>
    <dgm:cxn modelId="{B952B98F-2CB2-44BE-A767-E5E38ED0B334}" type="presParOf" srcId="{6DBFAA10-8760-4DA3-89E8-06C4D18ED597}" destId="{F3114E5E-F2FD-44ED-A99C-CE6867A179F4}" srcOrd="2" destOrd="0" presId="urn:microsoft.com/office/officeart/2008/layout/NameandTitleOrganizationalChart"/>
    <dgm:cxn modelId="{FF0E782F-6518-4B5B-A47C-719984F3A7D2}" type="presParOf" srcId="{61E6D525-2282-4D19-9D7B-E3058EBE6B00}" destId="{90AC7B0F-12D4-4FE0-B388-572BE75677AA}" srcOrd="6" destOrd="0" presId="urn:microsoft.com/office/officeart/2008/layout/NameandTitleOrganizationalChart"/>
    <dgm:cxn modelId="{1091DAEF-6487-4F61-8417-A6CEE7FA7CCE}" type="presParOf" srcId="{61E6D525-2282-4D19-9D7B-E3058EBE6B00}" destId="{65479214-AC61-427E-9D41-346D7402C5BC}" srcOrd="7" destOrd="0" presId="urn:microsoft.com/office/officeart/2008/layout/NameandTitleOrganizationalChart"/>
    <dgm:cxn modelId="{2EEA3FF6-8C29-4C07-B9FA-EA49D46AA023}" type="presParOf" srcId="{65479214-AC61-427E-9D41-346D7402C5BC}" destId="{25EE7DF1-A4D3-4A20-A09A-1F12DA1FF8DF}" srcOrd="0" destOrd="0" presId="urn:microsoft.com/office/officeart/2008/layout/NameandTitleOrganizationalChart"/>
    <dgm:cxn modelId="{3EE62343-2C9C-48E2-B733-BBCF2BE55997}" type="presParOf" srcId="{25EE7DF1-A4D3-4A20-A09A-1F12DA1FF8DF}" destId="{5F8CE1AE-CF6A-44B0-A910-8FB3AC245D06}" srcOrd="0" destOrd="0" presId="urn:microsoft.com/office/officeart/2008/layout/NameandTitleOrganizationalChart"/>
    <dgm:cxn modelId="{24978B6F-A635-48CA-AB59-31B327DA9BBA}" type="presParOf" srcId="{25EE7DF1-A4D3-4A20-A09A-1F12DA1FF8DF}" destId="{83C3D547-6AA3-47DF-811B-053C03A3AE1B}" srcOrd="1" destOrd="0" presId="urn:microsoft.com/office/officeart/2008/layout/NameandTitleOrganizationalChart"/>
    <dgm:cxn modelId="{BF23ED4C-3E32-43C7-95E0-89C9A8218A6F}" type="presParOf" srcId="{25EE7DF1-A4D3-4A20-A09A-1F12DA1FF8DF}" destId="{49A9536C-7A02-46E6-ABDD-8B37FE799429}" srcOrd="2" destOrd="0" presId="urn:microsoft.com/office/officeart/2008/layout/NameandTitleOrganizationalChart"/>
    <dgm:cxn modelId="{7986F56D-387B-40F5-B5C9-7DCF850F760F}" type="presParOf" srcId="{65479214-AC61-427E-9D41-346D7402C5BC}" destId="{F76FFEE7-2EF6-4ECD-805C-64721FEF4D84}" srcOrd="1" destOrd="0" presId="urn:microsoft.com/office/officeart/2008/layout/NameandTitleOrganizationalChart"/>
    <dgm:cxn modelId="{DDCCC408-AE45-4ED7-9AFE-3F550E927A01}" type="presParOf" srcId="{65479214-AC61-427E-9D41-346D7402C5BC}" destId="{9FE1773C-6FE0-414E-AACB-EFC4B0AD5306}" srcOrd="2" destOrd="0" presId="urn:microsoft.com/office/officeart/2008/layout/NameandTitleOrganizationalChart"/>
    <dgm:cxn modelId="{548100AC-B5E0-4B86-9B55-876152D1E5C5}" type="presParOf" srcId="{61E6D525-2282-4D19-9D7B-E3058EBE6B00}" destId="{7239238A-8EDB-4827-AE3C-B9DD4133671D}" srcOrd="8" destOrd="0" presId="urn:microsoft.com/office/officeart/2008/layout/NameandTitleOrganizationalChart"/>
    <dgm:cxn modelId="{750669AB-E543-4355-A73F-D7A7A18F2600}" type="presParOf" srcId="{61E6D525-2282-4D19-9D7B-E3058EBE6B00}" destId="{52CEEE60-1694-4955-9956-6D76CABCD2CA}" srcOrd="9" destOrd="0" presId="urn:microsoft.com/office/officeart/2008/layout/NameandTitleOrganizationalChart"/>
    <dgm:cxn modelId="{166FF733-A649-43C3-A56E-2CCD40593020}" type="presParOf" srcId="{52CEEE60-1694-4955-9956-6D76CABCD2CA}" destId="{DB98EE79-5B09-4058-B690-A0C2F7CC45B1}" srcOrd="0" destOrd="0" presId="urn:microsoft.com/office/officeart/2008/layout/NameandTitleOrganizationalChart"/>
    <dgm:cxn modelId="{8E91667C-D644-4C73-8ED7-EDC6DF59E1AE}" type="presParOf" srcId="{DB98EE79-5B09-4058-B690-A0C2F7CC45B1}" destId="{D5A1A8CE-06AC-4A68-8DF5-E3956348E156}" srcOrd="0" destOrd="0" presId="urn:microsoft.com/office/officeart/2008/layout/NameandTitleOrganizationalChart"/>
    <dgm:cxn modelId="{6DBF66DC-BC61-41F6-90C6-F63843BE8EB5}" type="presParOf" srcId="{DB98EE79-5B09-4058-B690-A0C2F7CC45B1}" destId="{7790D710-A3B1-444B-B1D6-29ACAF5C4776}" srcOrd="1" destOrd="0" presId="urn:microsoft.com/office/officeart/2008/layout/NameandTitleOrganizationalChart"/>
    <dgm:cxn modelId="{47446298-AD04-4394-9C54-1AC4CC39A139}" type="presParOf" srcId="{DB98EE79-5B09-4058-B690-A0C2F7CC45B1}" destId="{53C564A1-1ACE-45FF-AC4D-590C7E38E283}" srcOrd="2" destOrd="0" presId="urn:microsoft.com/office/officeart/2008/layout/NameandTitleOrganizationalChart"/>
    <dgm:cxn modelId="{695687AB-6A44-404C-900B-248F997ADE60}" type="presParOf" srcId="{52CEEE60-1694-4955-9956-6D76CABCD2CA}" destId="{272429B0-37FE-4FF8-941B-12CE717AF9ED}" srcOrd="1" destOrd="0" presId="urn:microsoft.com/office/officeart/2008/layout/NameandTitleOrganizationalChart"/>
    <dgm:cxn modelId="{79C177F3-40F6-474B-A076-88FE1BC7F175}" type="presParOf" srcId="{52CEEE60-1694-4955-9956-6D76CABCD2CA}" destId="{A66D383D-62CA-4AB4-B75C-297DBDE1113C}" srcOrd="2" destOrd="0" presId="urn:microsoft.com/office/officeart/2008/layout/NameandTitleOrganizationalChart"/>
    <dgm:cxn modelId="{361DEEDA-FE34-46E4-8EB9-C04904BA7387}" type="presParOf" srcId="{31CB9331-5C99-43E2-AF46-12AFC617AE05}" destId="{D2D05107-0B3B-42C3-9F85-993586F2468A}" srcOrd="2" destOrd="0" presId="urn:microsoft.com/office/officeart/2008/layout/NameandTitleOrganizationalChar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937050C-88BF-424A-B7FA-A912F69DB678}" type="doc">
      <dgm:prSet loTypeId="urn:microsoft.com/office/officeart/2005/8/layout/hierarchy1" loCatId="hierarchy" qsTypeId="urn:microsoft.com/office/officeart/2005/8/quickstyle/simple1" qsCatId="simple" csTypeId="urn:microsoft.com/office/officeart/2005/8/colors/colorful4" csCatId="colorful" phldr="1"/>
      <dgm:spPr/>
      <dgm:t>
        <a:bodyPr/>
        <a:lstStyle/>
        <a:p>
          <a:endParaRPr lang="en-US"/>
        </a:p>
      </dgm:t>
    </dgm:pt>
    <dgm:pt modelId="{6366DBEA-6D44-446A-ADE7-B0DAA814D641}">
      <dgm:prSet phldrT="[Text]"/>
      <dgm:spPr/>
      <dgm:t>
        <a:bodyPr/>
        <a:lstStyle/>
        <a:p>
          <a:r>
            <a:rPr lang="en-US"/>
            <a:t>Resources</a:t>
          </a:r>
        </a:p>
      </dgm:t>
    </dgm:pt>
    <dgm:pt modelId="{684FF5C0-3606-48B2-9132-78D4FC9A13AF}" type="parTrans" cxnId="{9140D8ED-1CA6-4212-B204-86085F698F84}">
      <dgm:prSet/>
      <dgm:spPr/>
      <dgm:t>
        <a:bodyPr/>
        <a:lstStyle/>
        <a:p>
          <a:endParaRPr lang="en-US"/>
        </a:p>
      </dgm:t>
    </dgm:pt>
    <dgm:pt modelId="{778E3A26-ACCC-4ED4-BC98-8BE65EA7671F}" type="sibTrans" cxnId="{9140D8ED-1CA6-4212-B204-86085F698F84}">
      <dgm:prSet/>
      <dgm:spPr/>
      <dgm:t>
        <a:bodyPr/>
        <a:lstStyle/>
        <a:p>
          <a:endParaRPr lang="en-US"/>
        </a:p>
      </dgm:t>
    </dgm:pt>
    <dgm:pt modelId="{0A06CD7C-B715-496F-820E-0C3DE53CF4D6}">
      <dgm:prSet phldrT="[Text]" custT="1"/>
      <dgm:spPr/>
      <dgm:t>
        <a:bodyPr/>
        <a:lstStyle/>
        <a:p>
          <a:r>
            <a:rPr lang="en-US" sz="1800"/>
            <a:t>Tangible</a:t>
          </a:r>
        </a:p>
      </dgm:t>
    </dgm:pt>
    <dgm:pt modelId="{52035F34-4F2E-44AF-BE33-3D24B6CA7A5A}" type="parTrans" cxnId="{CAA3B584-A889-4AF5-AA5E-EF358F9F59A1}">
      <dgm:prSet/>
      <dgm:spPr/>
      <dgm:t>
        <a:bodyPr/>
        <a:lstStyle/>
        <a:p>
          <a:endParaRPr lang="en-US"/>
        </a:p>
      </dgm:t>
    </dgm:pt>
    <dgm:pt modelId="{BE978A21-616A-41DE-8129-10BF81DD1D0A}" type="sibTrans" cxnId="{CAA3B584-A889-4AF5-AA5E-EF358F9F59A1}">
      <dgm:prSet/>
      <dgm:spPr/>
      <dgm:t>
        <a:bodyPr/>
        <a:lstStyle/>
        <a:p>
          <a:endParaRPr lang="en-US"/>
        </a:p>
      </dgm:t>
    </dgm:pt>
    <dgm:pt modelId="{0CA40792-6370-4A4A-BFE6-B22A1DC9C8B1}">
      <dgm:prSet phldrT="[Text]"/>
      <dgm:spPr/>
      <dgm:t>
        <a:bodyPr/>
        <a:lstStyle/>
        <a:p>
          <a:r>
            <a:rPr lang="en-US"/>
            <a:t>Financial Assets &amp; Physical Assets</a:t>
          </a:r>
        </a:p>
        <a:p>
          <a:r>
            <a:rPr lang="en-US"/>
            <a:t>(like land, buildings, plant equipment, businness deposits and so on...) </a:t>
          </a:r>
        </a:p>
      </dgm:t>
    </dgm:pt>
    <dgm:pt modelId="{8EAD8FDB-CD85-475D-940A-687A0B428CA4}" type="parTrans" cxnId="{2A40CCEE-53A5-47CC-B328-6114E9946154}">
      <dgm:prSet/>
      <dgm:spPr/>
      <dgm:t>
        <a:bodyPr/>
        <a:lstStyle/>
        <a:p>
          <a:endParaRPr lang="en-US"/>
        </a:p>
      </dgm:t>
    </dgm:pt>
    <dgm:pt modelId="{E7C320E7-A5AE-4C69-8F45-8EA2B6C8FC7D}" type="sibTrans" cxnId="{2A40CCEE-53A5-47CC-B328-6114E9946154}">
      <dgm:prSet/>
      <dgm:spPr/>
      <dgm:t>
        <a:bodyPr/>
        <a:lstStyle/>
        <a:p>
          <a:endParaRPr lang="en-US"/>
        </a:p>
      </dgm:t>
    </dgm:pt>
    <dgm:pt modelId="{4F9E49BC-4B61-4E5C-9821-B57EE3B38994}">
      <dgm:prSet phldrT="[Text]"/>
      <dgm:spPr/>
      <dgm:t>
        <a:bodyPr/>
        <a:lstStyle/>
        <a:p>
          <a:r>
            <a:rPr lang="en-US"/>
            <a:t>Intangible</a:t>
          </a:r>
        </a:p>
      </dgm:t>
    </dgm:pt>
    <dgm:pt modelId="{9A745310-C85F-4373-8401-ADFD569B1C1E}" type="parTrans" cxnId="{7114E4DD-1D47-4F9C-9DD7-900FF7509892}">
      <dgm:prSet/>
      <dgm:spPr/>
      <dgm:t>
        <a:bodyPr/>
        <a:lstStyle/>
        <a:p>
          <a:endParaRPr lang="en-US"/>
        </a:p>
      </dgm:t>
    </dgm:pt>
    <dgm:pt modelId="{31C4335F-C3DC-4DE4-8B6C-C9E0FEE1C486}" type="sibTrans" cxnId="{7114E4DD-1D47-4F9C-9DD7-900FF7509892}">
      <dgm:prSet/>
      <dgm:spPr/>
      <dgm:t>
        <a:bodyPr/>
        <a:lstStyle/>
        <a:p>
          <a:endParaRPr lang="en-US"/>
        </a:p>
      </dgm:t>
    </dgm:pt>
    <dgm:pt modelId="{1D7F3E62-02EF-4115-BF33-8AB31ECEDFCF}">
      <dgm:prSet phldrT="[Text]"/>
      <dgm:spPr/>
      <dgm:t>
        <a:bodyPr/>
        <a:lstStyle/>
        <a:p>
          <a:r>
            <a:rPr lang="en-US"/>
            <a:t>Human resources</a:t>
          </a:r>
        </a:p>
      </dgm:t>
    </dgm:pt>
    <dgm:pt modelId="{5321D50D-ED38-4CAD-80E1-ADBA3846EEEB}" type="parTrans" cxnId="{99601066-0B8A-442C-99A9-6E5297449E41}">
      <dgm:prSet/>
      <dgm:spPr/>
      <dgm:t>
        <a:bodyPr/>
        <a:lstStyle/>
        <a:p>
          <a:endParaRPr lang="en-US"/>
        </a:p>
      </dgm:t>
    </dgm:pt>
    <dgm:pt modelId="{CF43AE43-3ED4-478F-94DF-00E76BA77837}" type="sibTrans" cxnId="{99601066-0B8A-442C-99A9-6E5297449E41}">
      <dgm:prSet/>
      <dgm:spPr/>
      <dgm:t>
        <a:bodyPr/>
        <a:lstStyle/>
        <a:p>
          <a:endParaRPr lang="en-US"/>
        </a:p>
      </dgm:t>
    </dgm:pt>
    <dgm:pt modelId="{7A3342E7-DAFF-42A5-BF34-7AD5043AA819}">
      <dgm:prSet phldrT="[Text]"/>
      <dgm:spPr/>
      <dgm:t>
        <a:bodyPr/>
        <a:lstStyle/>
        <a:p>
          <a:r>
            <a:rPr lang="en-US"/>
            <a:t>Technology, reputation/Brand, Relationships, Corporate culture</a:t>
          </a:r>
        </a:p>
      </dgm:t>
    </dgm:pt>
    <dgm:pt modelId="{D81E2539-54EF-43B0-9A95-CE8234620AB8}" type="parTrans" cxnId="{29B84058-C30B-4BD9-B89B-F8CFA07BA687}">
      <dgm:prSet/>
      <dgm:spPr/>
      <dgm:t>
        <a:bodyPr/>
        <a:lstStyle/>
        <a:p>
          <a:endParaRPr lang="en-US"/>
        </a:p>
      </dgm:t>
    </dgm:pt>
    <dgm:pt modelId="{CB764EE4-F843-4A05-9144-CA12E967D3E3}" type="sibTrans" cxnId="{29B84058-C30B-4BD9-B89B-F8CFA07BA687}">
      <dgm:prSet/>
      <dgm:spPr/>
      <dgm:t>
        <a:bodyPr/>
        <a:lstStyle/>
        <a:p>
          <a:endParaRPr lang="en-US"/>
        </a:p>
      </dgm:t>
    </dgm:pt>
    <dgm:pt modelId="{FE4C9D26-A6B0-407B-B3ED-5593B5C8ED7B}">
      <dgm:prSet phldrT="[Text]"/>
      <dgm:spPr/>
      <dgm:t>
        <a:bodyPr/>
        <a:lstStyle/>
        <a:p>
          <a:r>
            <a:rPr lang="en-US"/>
            <a:t>Employee skills</a:t>
          </a:r>
        </a:p>
        <a:p>
          <a:r>
            <a:rPr lang="en-US"/>
            <a:t>Collaborative abilities</a:t>
          </a:r>
        </a:p>
        <a:p>
          <a:r>
            <a:rPr lang="en-US"/>
            <a:t>Employee's motivation</a:t>
          </a:r>
        </a:p>
      </dgm:t>
    </dgm:pt>
    <dgm:pt modelId="{A7933E02-8F85-4A63-A989-82F62BD800D9}" type="parTrans" cxnId="{4FB4354A-6B5D-440D-A9D8-FAB7CD16C405}">
      <dgm:prSet/>
      <dgm:spPr/>
      <dgm:t>
        <a:bodyPr/>
        <a:lstStyle/>
        <a:p>
          <a:endParaRPr lang="en-US"/>
        </a:p>
      </dgm:t>
    </dgm:pt>
    <dgm:pt modelId="{EF5E176E-A8A1-48DF-B1CC-620A2EF88143}" type="sibTrans" cxnId="{4FB4354A-6B5D-440D-A9D8-FAB7CD16C405}">
      <dgm:prSet/>
      <dgm:spPr/>
      <dgm:t>
        <a:bodyPr/>
        <a:lstStyle/>
        <a:p>
          <a:endParaRPr lang="en-US"/>
        </a:p>
      </dgm:t>
    </dgm:pt>
    <dgm:pt modelId="{B48BF221-7BCF-46EC-8669-6D5AF6155245}" type="pres">
      <dgm:prSet presAssocID="{F937050C-88BF-424A-B7FA-A912F69DB678}" presName="hierChild1" presStyleCnt="0">
        <dgm:presLayoutVars>
          <dgm:chPref val="1"/>
          <dgm:dir/>
          <dgm:animOne val="branch"/>
          <dgm:animLvl val="lvl"/>
          <dgm:resizeHandles/>
        </dgm:presLayoutVars>
      </dgm:prSet>
      <dgm:spPr/>
    </dgm:pt>
    <dgm:pt modelId="{548D1973-9BAE-4650-B289-B4812C6D6B3A}" type="pres">
      <dgm:prSet presAssocID="{6366DBEA-6D44-446A-ADE7-B0DAA814D641}" presName="hierRoot1" presStyleCnt="0"/>
      <dgm:spPr/>
    </dgm:pt>
    <dgm:pt modelId="{B784754F-CC93-4F80-8121-FBA43A8E8AEC}" type="pres">
      <dgm:prSet presAssocID="{6366DBEA-6D44-446A-ADE7-B0DAA814D641}" presName="composite" presStyleCnt="0"/>
      <dgm:spPr/>
    </dgm:pt>
    <dgm:pt modelId="{3CA4DA64-70C7-4C75-AFC4-A2184F4A3E50}" type="pres">
      <dgm:prSet presAssocID="{6366DBEA-6D44-446A-ADE7-B0DAA814D641}" presName="background" presStyleLbl="node0" presStyleIdx="0" presStyleCnt="1"/>
      <dgm:spPr/>
    </dgm:pt>
    <dgm:pt modelId="{8442CD32-A23E-4E40-A5B9-A52FBE02115F}" type="pres">
      <dgm:prSet presAssocID="{6366DBEA-6D44-446A-ADE7-B0DAA814D641}" presName="text" presStyleLbl="fgAcc0" presStyleIdx="0" presStyleCnt="1">
        <dgm:presLayoutVars>
          <dgm:chPref val="3"/>
        </dgm:presLayoutVars>
      </dgm:prSet>
      <dgm:spPr/>
    </dgm:pt>
    <dgm:pt modelId="{A8F0C0DE-7E49-46B2-BACF-19D2A61281F7}" type="pres">
      <dgm:prSet presAssocID="{6366DBEA-6D44-446A-ADE7-B0DAA814D641}" presName="hierChild2" presStyleCnt="0"/>
      <dgm:spPr/>
    </dgm:pt>
    <dgm:pt modelId="{6AC4AF94-AABB-4A91-A16E-49CEB58D967F}" type="pres">
      <dgm:prSet presAssocID="{52035F34-4F2E-44AF-BE33-3D24B6CA7A5A}" presName="Name10" presStyleLbl="parChTrans1D2" presStyleIdx="0" presStyleCnt="3"/>
      <dgm:spPr/>
    </dgm:pt>
    <dgm:pt modelId="{A75A4995-B362-4384-BA67-BE8F8666767F}" type="pres">
      <dgm:prSet presAssocID="{0A06CD7C-B715-496F-820E-0C3DE53CF4D6}" presName="hierRoot2" presStyleCnt="0"/>
      <dgm:spPr/>
    </dgm:pt>
    <dgm:pt modelId="{685EBD30-EFFD-4FDF-89CE-CC2ED2452AA6}" type="pres">
      <dgm:prSet presAssocID="{0A06CD7C-B715-496F-820E-0C3DE53CF4D6}" presName="composite2" presStyleCnt="0"/>
      <dgm:spPr/>
    </dgm:pt>
    <dgm:pt modelId="{C49075C6-8E83-4CDC-B142-7186DA2A0B1B}" type="pres">
      <dgm:prSet presAssocID="{0A06CD7C-B715-496F-820E-0C3DE53CF4D6}" presName="background2" presStyleLbl="node2" presStyleIdx="0" presStyleCnt="3"/>
      <dgm:spPr/>
    </dgm:pt>
    <dgm:pt modelId="{BFC0C43B-EC21-4F71-B7CF-220F4266372F}" type="pres">
      <dgm:prSet presAssocID="{0A06CD7C-B715-496F-820E-0C3DE53CF4D6}" presName="text2" presStyleLbl="fgAcc2" presStyleIdx="0" presStyleCnt="3">
        <dgm:presLayoutVars>
          <dgm:chPref val="3"/>
        </dgm:presLayoutVars>
      </dgm:prSet>
      <dgm:spPr/>
    </dgm:pt>
    <dgm:pt modelId="{47A3F09E-5AB1-4E42-8FE9-5029A8412F63}" type="pres">
      <dgm:prSet presAssocID="{0A06CD7C-B715-496F-820E-0C3DE53CF4D6}" presName="hierChild3" presStyleCnt="0"/>
      <dgm:spPr/>
    </dgm:pt>
    <dgm:pt modelId="{456C6BBE-681B-4801-BA02-C40B94A9C507}" type="pres">
      <dgm:prSet presAssocID="{8EAD8FDB-CD85-475D-940A-687A0B428CA4}" presName="Name17" presStyleLbl="parChTrans1D3" presStyleIdx="0" presStyleCnt="3"/>
      <dgm:spPr/>
    </dgm:pt>
    <dgm:pt modelId="{071E590C-DBA9-48A0-BF84-8A1C9193A331}" type="pres">
      <dgm:prSet presAssocID="{0CA40792-6370-4A4A-BFE6-B22A1DC9C8B1}" presName="hierRoot3" presStyleCnt="0"/>
      <dgm:spPr/>
    </dgm:pt>
    <dgm:pt modelId="{F629C2D3-E533-44F6-A6A0-A31C304E4436}" type="pres">
      <dgm:prSet presAssocID="{0CA40792-6370-4A4A-BFE6-B22A1DC9C8B1}" presName="composite3" presStyleCnt="0"/>
      <dgm:spPr/>
    </dgm:pt>
    <dgm:pt modelId="{11469CDF-C6DF-4E2E-B9F4-595EDF6FFEA3}" type="pres">
      <dgm:prSet presAssocID="{0CA40792-6370-4A4A-BFE6-B22A1DC9C8B1}" presName="background3" presStyleLbl="node3" presStyleIdx="0" presStyleCnt="3"/>
      <dgm:spPr/>
    </dgm:pt>
    <dgm:pt modelId="{34E60437-2513-4E56-B455-AE29BA4AE0CE}" type="pres">
      <dgm:prSet presAssocID="{0CA40792-6370-4A4A-BFE6-B22A1DC9C8B1}" presName="text3" presStyleLbl="fgAcc3" presStyleIdx="0" presStyleCnt="3">
        <dgm:presLayoutVars>
          <dgm:chPref val="3"/>
        </dgm:presLayoutVars>
      </dgm:prSet>
      <dgm:spPr/>
    </dgm:pt>
    <dgm:pt modelId="{18BDF561-498B-4AD5-B341-A56127452D94}" type="pres">
      <dgm:prSet presAssocID="{0CA40792-6370-4A4A-BFE6-B22A1DC9C8B1}" presName="hierChild4" presStyleCnt="0"/>
      <dgm:spPr/>
    </dgm:pt>
    <dgm:pt modelId="{D4316535-7919-40B3-9C77-3DB3B2A95C4E}" type="pres">
      <dgm:prSet presAssocID="{9A745310-C85F-4373-8401-ADFD569B1C1E}" presName="Name10" presStyleLbl="parChTrans1D2" presStyleIdx="1" presStyleCnt="3"/>
      <dgm:spPr/>
    </dgm:pt>
    <dgm:pt modelId="{8022E6F3-8B34-434B-93E7-9C5A273E0332}" type="pres">
      <dgm:prSet presAssocID="{4F9E49BC-4B61-4E5C-9821-B57EE3B38994}" presName="hierRoot2" presStyleCnt="0"/>
      <dgm:spPr/>
    </dgm:pt>
    <dgm:pt modelId="{CED27D87-A6D9-4281-B8F4-1B54FEE82996}" type="pres">
      <dgm:prSet presAssocID="{4F9E49BC-4B61-4E5C-9821-B57EE3B38994}" presName="composite2" presStyleCnt="0"/>
      <dgm:spPr/>
    </dgm:pt>
    <dgm:pt modelId="{3CAADD24-9BAA-4F1A-B4D6-E93923FFB2A9}" type="pres">
      <dgm:prSet presAssocID="{4F9E49BC-4B61-4E5C-9821-B57EE3B38994}" presName="background2" presStyleLbl="node2" presStyleIdx="1" presStyleCnt="3"/>
      <dgm:spPr/>
    </dgm:pt>
    <dgm:pt modelId="{F3A0B0A5-EBEF-4CCC-815F-309BF7D02FD0}" type="pres">
      <dgm:prSet presAssocID="{4F9E49BC-4B61-4E5C-9821-B57EE3B38994}" presName="text2" presStyleLbl="fgAcc2" presStyleIdx="1" presStyleCnt="3">
        <dgm:presLayoutVars>
          <dgm:chPref val="3"/>
        </dgm:presLayoutVars>
      </dgm:prSet>
      <dgm:spPr/>
    </dgm:pt>
    <dgm:pt modelId="{4F070F3E-31F0-4DC4-B812-9F120D49E70E}" type="pres">
      <dgm:prSet presAssocID="{4F9E49BC-4B61-4E5C-9821-B57EE3B38994}" presName="hierChild3" presStyleCnt="0"/>
      <dgm:spPr/>
    </dgm:pt>
    <dgm:pt modelId="{16E52B03-4935-4419-8949-E792290C02E4}" type="pres">
      <dgm:prSet presAssocID="{D81E2539-54EF-43B0-9A95-CE8234620AB8}" presName="Name17" presStyleLbl="parChTrans1D3" presStyleIdx="1" presStyleCnt="3"/>
      <dgm:spPr/>
    </dgm:pt>
    <dgm:pt modelId="{058D33FE-CCEB-4696-A097-713F60913FA0}" type="pres">
      <dgm:prSet presAssocID="{7A3342E7-DAFF-42A5-BF34-7AD5043AA819}" presName="hierRoot3" presStyleCnt="0"/>
      <dgm:spPr/>
    </dgm:pt>
    <dgm:pt modelId="{C76BDE8B-74D3-4973-9354-4FF199EC215E}" type="pres">
      <dgm:prSet presAssocID="{7A3342E7-DAFF-42A5-BF34-7AD5043AA819}" presName="composite3" presStyleCnt="0"/>
      <dgm:spPr/>
    </dgm:pt>
    <dgm:pt modelId="{37C2C80E-94DF-4290-A84F-63F95828337F}" type="pres">
      <dgm:prSet presAssocID="{7A3342E7-DAFF-42A5-BF34-7AD5043AA819}" presName="background3" presStyleLbl="node3" presStyleIdx="1" presStyleCnt="3"/>
      <dgm:spPr/>
    </dgm:pt>
    <dgm:pt modelId="{5FFA13ED-FBD9-4E29-A1C5-49EA9628B7BC}" type="pres">
      <dgm:prSet presAssocID="{7A3342E7-DAFF-42A5-BF34-7AD5043AA819}" presName="text3" presStyleLbl="fgAcc3" presStyleIdx="1" presStyleCnt="3">
        <dgm:presLayoutVars>
          <dgm:chPref val="3"/>
        </dgm:presLayoutVars>
      </dgm:prSet>
      <dgm:spPr/>
    </dgm:pt>
    <dgm:pt modelId="{39E1F4C9-E4CF-472E-9EFA-FFEB474CEC32}" type="pres">
      <dgm:prSet presAssocID="{7A3342E7-DAFF-42A5-BF34-7AD5043AA819}" presName="hierChild4" presStyleCnt="0"/>
      <dgm:spPr/>
    </dgm:pt>
    <dgm:pt modelId="{862FA625-BFB8-4E6B-9102-AE760CC04016}" type="pres">
      <dgm:prSet presAssocID="{5321D50D-ED38-4CAD-80E1-ADBA3846EEEB}" presName="Name10" presStyleLbl="parChTrans1D2" presStyleIdx="2" presStyleCnt="3"/>
      <dgm:spPr/>
    </dgm:pt>
    <dgm:pt modelId="{3AB01F9D-459A-453C-BFE7-4E699921E83F}" type="pres">
      <dgm:prSet presAssocID="{1D7F3E62-02EF-4115-BF33-8AB31ECEDFCF}" presName="hierRoot2" presStyleCnt="0"/>
      <dgm:spPr/>
    </dgm:pt>
    <dgm:pt modelId="{6E93EDBE-C3E4-4B61-901D-6D04CBA442E3}" type="pres">
      <dgm:prSet presAssocID="{1D7F3E62-02EF-4115-BF33-8AB31ECEDFCF}" presName="composite2" presStyleCnt="0"/>
      <dgm:spPr/>
    </dgm:pt>
    <dgm:pt modelId="{329F8A72-B972-4DAA-A926-596A2102E339}" type="pres">
      <dgm:prSet presAssocID="{1D7F3E62-02EF-4115-BF33-8AB31ECEDFCF}" presName="background2" presStyleLbl="node2" presStyleIdx="2" presStyleCnt="3"/>
      <dgm:spPr/>
    </dgm:pt>
    <dgm:pt modelId="{3D16D798-CCF2-4861-AE2C-27E52AB46F59}" type="pres">
      <dgm:prSet presAssocID="{1D7F3E62-02EF-4115-BF33-8AB31ECEDFCF}" presName="text2" presStyleLbl="fgAcc2" presStyleIdx="2" presStyleCnt="3">
        <dgm:presLayoutVars>
          <dgm:chPref val="3"/>
        </dgm:presLayoutVars>
      </dgm:prSet>
      <dgm:spPr/>
    </dgm:pt>
    <dgm:pt modelId="{2B6482C9-053A-4211-9877-0B32F10BC37C}" type="pres">
      <dgm:prSet presAssocID="{1D7F3E62-02EF-4115-BF33-8AB31ECEDFCF}" presName="hierChild3" presStyleCnt="0"/>
      <dgm:spPr/>
    </dgm:pt>
    <dgm:pt modelId="{3FBCE8F0-A33E-4D8E-BE1A-C6777578B926}" type="pres">
      <dgm:prSet presAssocID="{A7933E02-8F85-4A63-A989-82F62BD800D9}" presName="Name17" presStyleLbl="parChTrans1D3" presStyleIdx="2" presStyleCnt="3"/>
      <dgm:spPr/>
    </dgm:pt>
    <dgm:pt modelId="{C5DF8331-0DF6-4385-8FCE-A3B7F7CCFC55}" type="pres">
      <dgm:prSet presAssocID="{FE4C9D26-A6B0-407B-B3ED-5593B5C8ED7B}" presName="hierRoot3" presStyleCnt="0"/>
      <dgm:spPr/>
    </dgm:pt>
    <dgm:pt modelId="{CDA5CC15-C5F3-420D-B5E6-A0103C2C514C}" type="pres">
      <dgm:prSet presAssocID="{FE4C9D26-A6B0-407B-B3ED-5593B5C8ED7B}" presName="composite3" presStyleCnt="0"/>
      <dgm:spPr/>
    </dgm:pt>
    <dgm:pt modelId="{DCEAC3E8-121E-453B-AB3F-AD0CBE50DA7E}" type="pres">
      <dgm:prSet presAssocID="{FE4C9D26-A6B0-407B-B3ED-5593B5C8ED7B}" presName="background3" presStyleLbl="node3" presStyleIdx="2" presStyleCnt="3"/>
      <dgm:spPr/>
    </dgm:pt>
    <dgm:pt modelId="{DB875615-326C-4785-B4E9-FE2A53919CB6}" type="pres">
      <dgm:prSet presAssocID="{FE4C9D26-A6B0-407B-B3ED-5593B5C8ED7B}" presName="text3" presStyleLbl="fgAcc3" presStyleIdx="2" presStyleCnt="3">
        <dgm:presLayoutVars>
          <dgm:chPref val="3"/>
        </dgm:presLayoutVars>
      </dgm:prSet>
      <dgm:spPr/>
    </dgm:pt>
    <dgm:pt modelId="{42C89BAC-A23D-4E8C-BD5C-1581FC473B0F}" type="pres">
      <dgm:prSet presAssocID="{FE4C9D26-A6B0-407B-B3ED-5593B5C8ED7B}" presName="hierChild4" presStyleCnt="0"/>
      <dgm:spPr/>
    </dgm:pt>
  </dgm:ptLst>
  <dgm:cxnLst>
    <dgm:cxn modelId="{53605F3E-8FEA-4393-BAD9-D1936B5DE53F}" type="presOf" srcId="{5321D50D-ED38-4CAD-80E1-ADBA3846EEEB}" destId="{862FA625-BFB8-4E6B-9102-AE760CC04016}" srcOrd="0" destOrd="0" presId="urn:microsoft.com/office/officeart/2005/8/layout/hierarchy1"/>
    <dgm:cxn modelId="{99601066-0B8A-442C-99A9-6E5297449E41}" srcId="{6366DBEA-6D44-446A-ADE7-B0DAA814D641}" destId="{1D7F3E62-02EF-4115-BF33-8AB31ECEDFCF}" srcOrd="2" destOrd="0" parTransId="{5321D50D-ED38-4CAD-80E1-ADBA3846EEEB}" sibTransId="{CF43AE43-3ED4-478F-94DF-00E76BA77837}"/>
    <dgm:cxn modelId="{4FB4354A-6B5D-440D-A9D8-FAB7CD16C405}" srcId="{1D7F3E62-02EF-4115-BF33-8AB31ECEDFCF}" destId="{FE4C9D26-A6B0-407B-B3ED-5593B5C8ED7B}" srcOrd="0" destOrd="0" parTransId="{A7933E02-8F85-4A63-A989-82F62BD800D9}" sibTransId="{EF5E176E-A8A1-48DF-B1CC-620A2EF88143}"/>
    <dgm:cxn modelId="{7262D272-8930-4CBA-8B0C-938B8627BA0C}" type="presOf" srcId="{7A3342E7-DAFF-42A5-BF34-7AD5043AA819}" destId="{5FFA13ED-FBD9-4E29-A1C5-49EA9628B7BC}" srcOrd="0" destOrd="0" presId="urn:microsoft.com/office/officeart/2005/8/layout/hierarchy1"/>
    <dgm:cxn modelId="{98D44F74-CA23-4349-A885-1F935CD0646A}" type="presOf" srcId="{52035F34-4F2E-44AF-BE33-3D24B6CA7A5A}" destId="{6AC4AF94-AABB-4A91-A16E-49CEB58D967F}" srcOrd="0" destOrd="0" presId="urn:microsoft.com/office/officeart/2005/8/layout/hierarchy1"/>
    <dgm:cxn modelId="{29B84058-C30B-4BD9-B89B-F8CFA07BA687}" srcId="{4F9E49BC-4B61-4E5C-9821-B57EE3B38994}" destId="{7A3342E7-DAFF-42A5-BF34-7AD5043AA819}" srcOrd="0" destOrd="0" parTransId="{D81E2539-54EF-43B0-9A95-CE8234620AB8}" sibTransId="{CB764EE4-F843-4A05-9144-CA12E967D3E3}"/>
    <dgm:cxn modelId="{BE828A78-2CA1-4381-832C-26840D123E4A}" type="presOf" srcId="{A7933E02-8F85-4A63-A989-82F62BD800D9}" destId="{3FBCE8F0-A33E-4D8E-BE1A-C6777578B926}" srcOrd="0" destOrd="0" presId="urn:microsoft.com/office/officeart/2005/8/layout/hierarchy1"/>
    <dgm:cxn modelId="{4D89877B-D704-484D-A5D2-0CDBB6864A43}" type="presOf" srcId="{4F9E49BC-4B61-4E5C-9821-B57EE3B38994}" destId="{F3A0B0A5-EBEF-4CCC-815F-309BF7D02FD0}" srcOrd="0" destOrd="0" presId="urn:microsoft.com/office/officeart/2005/8/layout/hierarchy1"/>
    <dgm:cxn modelId="{3DB2F57F-BA5A-46AF-851F-0D5C9C120BC5}" type="presOf" srcId="{8EAD8FDB-CD85-475D-940A-687A0B428CA4}" destId="{456C6BBE-681B-4801-BA02-C40B94A9C507}" srcOrd="0" destOrd="0" presId="urn:microsoft.com/office/officeart/2005/8/layout/hierarchy1"/>
    <dgm:cxn modelId="{CAA3B584-A889-4AF5-AA5E-EF358F9F59A1}" srcId="{6366DBEA-6D44-446A-ADE7-B0DAA814D641}" destId="{0A06CD7C-B715-496F-820E-0C3DE53CF4D6}" srcOrd="0" destOrd="0" parTransId="{52035F34-4F2E-44AF-BE33-3D24B6CA7A5A}" sibTransId="{BE978A21-616A-41DE-8129-10BF81DD1D0A}"/>
    <dgm:cxn modelId="{4A1C2888-8385-435A-AEDD-56F6703403E4}" type="presOf" srcId="{F937050C-88BF-424A-B7FA-A912F69DB678}" destId="{B48BF221-7BCF-46EC-8669-6D5AF6155245}" srcOrd="0" destOrd="0" presId="urn:microsoft.com/office/officeart/2005/8/layout/hierarchy1"/>
    <dgm:cxn modelId="{C0CCCF95-803C-4F2F-A090-AA21401CD07F}" type="presOf" srcId="{9A745310-C85F-4373-8401-ADFD569B1C1E}" destId="{D4316535-7919-40B3-9C77-3DB3B2A95C4E}" srcOrd="0" destOrd="0" presId="urn:microsoft.com/office/officeart/2005/8/layout/hierarchy1"/>
    <dgm:cxn modelId="{2E13779B-CCA1-42AF-A97E-F335BE9B8BF8}" type="presOf" srcId="{D81E2539-54EF-43B0-9A95-CE8234620AB8}" destId="{16E52B03-4935-4419-8949-E792290C02E4}" srcOrd="0" destOrd="0" presId="urn:microsoft.com/office/officeart/2005/8/layout/hierarchy1"/>
    <dgm:cxn modelId="{AED755BE-FCC3-431C-8B9F-8F7DACEAC0FF}" type="presOf" srcId="{0A06CD7C-B715-496F-820E-0C3DE53CF4D6}" destId="{BFC0C43B-EC21-4F71-B7CF-220F4266372F}" srcOrd="0" destOrd="0" presId="urn:microsoft.com/office/officeart/2005/8/layout/hierarchy1"/>
    <dgm:cxn modelId="{EF103DC0-02A8-43A9-A60A-C2AC7B007445}" type="presOf" srcId="{6366DBEA-6D44-446A-ADE7-B0DAA814D641}" destId="{8442CD32-A23E-4E40-A5B9-A52FBE02115F}" srcOrd="0" destOrd="0" presId="urn:microsoft.com/office/officeart/2005/8/layout/hierarchy1"/>
    <dgm:cxn modelId="{F93ED5C7-1B6C-4A6A-BF04-80F4356D3118}" type="presOf" srcId="{FE4C9D26-A6B0-407B-B3ED-5593B5C8ED7B}" destId="{DB875615-326C-4785-B4E9-FE2A53919CB6}" srcOrd="0" destOrd="0" presId="urn:microsoft.com/office/officeart/2005/8/layout/hierarchy1"/>
    <dgm:cxn modelId="{7114E4DD-1D47-4F9C-9DD7-900FF7509892}" srcId="{6366DBEA-6D44-446A-ADE7-B0DAA814D641}" destId="{4F9E49BC-4B61-4E5C-9821-B57EE3B38994}" srcOrd="1" destOrd="0" parTransId="{9A745310-C85F-4373-8401-ADFD569B1C1E}" sibTransId="{31C4335F-C3DC-4DE4-8B6C-C9E0FEE1C486}"/>
    <dgm:cxn modelId="{9140D8ED-1CA6-4212-B204-86085F698F84}" srcId="{F937050C-88BF-424A-B7FA-A912F69DB678}" destId="{6366DBEA-6D44-446A-ADE7-B0DAA814D641}" srcOrd="0" destOrd="0" parTransId="{684FF5C0-3606-48B2-9132-78D4FC9A13AF}" sibTransId="{778E3A26-ACCC-4ED4-BC98-8BE65EA7671F}"/>
    <dgm:cxn modelId="{2A40CCEE-53A5-47CC-B328-6114E9946154}" srcId="{0A06CD7C-B715-496F-820E-0C3DE53CF4D6}" destId="{0CA40792-6370-4A4A-BFE6-B22A1DC9C8B1}" srcOrd="0" destOrd="0" parTransId="{8EAD8FDB-CD85-475D-940A-687A0B428CA4}" sibTransId="{E7C320E7-A5AE-4C69-8F45-8EA2B6C8FC7D}"/>
    <dgm:cxn modelId="{1E4BD1EE-C574-4449-8E4F-F97AAA0C32F0}" type="presOf" srcId="{1D7F3E62-02EF-4115-BF33-8AB31ECEDFCF}" destId="{3D16D798-CCF2-4861-AE2C-27E52AB46F59}" srcOrd="0" destOrd="0" presId="urn:microsoft.com/office/officeart/2005/8/layout/hierarchy1"/>
    <dgm:cxn modelId="{CF0A48F0-6AE8-4A18-A49B-E86AEF6F0CD4}" type="presOf" srcId="{0CA40792-6370-4A4A-BFE6-B22A1DC9C8B1}" destId="{34E60437-2513-4E56-B455-AE29BA4AE0CE}" srcOrd="0" destOrd="0" presId="urn:microsoft.com/office/officeart/2005/8/layout/hierarchy1"/>
    <dgm:cxn modelId="{95330D39-B9BA-42C7-8CFF-9C235A57F3B9}" type="presParOf" srcId="{B48BF221-7BCF-46EC-8669-6D5AF6155245}" destId="{548D1973-9BAE-4650-B289-B4812C6D6B3A}" srcOrd="0" destOrd="0" presId="urn:microsoft.com/office/officeart/2005/8/layout/hierarchy1"/>
    <dgm:cxn modelId="{12334591-DA44-455E-B32E-350C223CC488}" type="presParOf" srcId="{548D1973-9BAE-4650-B289-B4812C6D6B3A}" destId="{B784754F-CC93-4F80-8121-FBA43A8E8AEC}" srcOrd="0" destOrd="0" presId="urn:microsoft.com/office/officeart/2005/8/layout/hierarchy1"/>
    <dgm:cxn modelId="{4042120D-2E91-4186-ADDC-04F30E23ED73}" type="presParOf" srcId="{B784754F-CC93-4F80-8121-FBA43A8E8AEC}" destId="{3CA4DA64-70C7-4C75-AFC4-A2184F4A3E50}" srcOrd="0" destOrd="0" presId="urn:microsoft.com/office/officeart/2005/8/layout/hierarchy1"/>
    <dgm:cxn modelId="{AECCFDCC-2867-4418-AEE7-8B71AFE9AC24}" type="presParOf" srcId="{B784754F-CC93-4F80-8121-FBA43A8E8AEC}" destId="{8442CD32-A23E-4E40-A5B9-A52FBE02115F}" srcOrd="1" destOrd="0" presId="urn:microsoft.com/office/officeart/2005/8/layout/hierarchy1"/>
    <dgm:cxn modelId="{45E1E333-6E40-439C-B025-F1046514901A}" type="presParOf" srcId="{548D1973-9BAE-4650-B289-B4812C6D6B3A}" destId="{A8F0C0DE-7E49-46B2-BACF-19D2A61281F7}" srcOrd="1" destOrd="0" presId="urn:microsoft.com/office/officeart/2005/8/layout/hierarchy1"/>
    <dgm:cxn modelId="{56E702B3-4635-4F27-93BF-A77D6D72610E}" type="presParOf" srcId="{A8F0C0DE-7E49-46B2-BACF-19D2A61281F7}" destId="{6AC4AF94-AABB-4A91-A16E-49CEB58D967F}" srcOrd="0" destOrd="0" presId="urn:microsoft.com/office/officeart/2005/8/layout/hierarchy1"/>
    <dgm:cxn modelId="{EDFA9FA8-F22D-473E-AE4A-5E1D5FCD9AF4}" type="presParOf" srcId="{A8F0C0DE-7E49-46B2-BACF-19D2A61281F7}" destId="{A75A4995-B362-4384-BA67-BE8F8666767F}" srcOrd="1" destOrd="0" presId="urn:microsoft.com/office/officeart/2005/8/layout/hierarchy1"/>
    <dgm:cxn modelId="{350C9B70-D307-46CF-9715-2D6627B7B261}" type="presParOf" srcId="{A75A4995-B362-4384-BA67-BE8F8666767F}" destId="{685EBD30-EFFD-4FDF-89CE-CC2ED2452AA6}" srcOrd="0" destOrd="0" presId="urn:microsoft.com/office/officeart/2005/8/layout/hierarchy1"/>
    <dgm:cxn modelId="{07F2342C-BAE2-4E89-AF04-3B5C31B4DEBB}" type="presParOf" srcId="{685EBD30-EFFD-4FDF-89CE-CC2ED2452AA6}" destId="{C49075C6-8E83-4CDC-B142-7186DA2A0B1B}" srcOrd="0" destOrd="0" presId="urn:microsoft.com/office/officeart/2005/8/layout/hierarchy1"/>
    <dgm:cxn modelId="{53F94929-37F4-4D21-953F-7B1B75B63B61}" type="presParOf" srcId="{685EBD30-EFFD-4FDF-89CE-CC2ED2452AA6}" destId="{BFC0C43B-EC21-4F71-B7CF-220F4266372F}" srcOrd="1" destOrd="0" presId="urn:microsoft.com/office/officeart/2005/8/layout/hierarchy1"/>
    <dgm:cxn modelId="{3AD98B21-0C88-43BD-8BC3-6EDF8B04CA4E}" type="presParOf" srcId="{A75A4995-B362-4384-BA67-BE8F8666767F}" destId="{47A3F09E-5AB1-4E42-8FE9-5029A8412F63}" srcOrd="1" destOrd="0" presId="urn:microsoft.com/office/officeart/2005/8/layout/hierarchy1"/>
    <dgm:cxn modelId="{C28F57E4-7F22-462C-894C-CB503001023C}" type="presParOf" srcId="{47A3F09E-5AB1-4E42-8FE9-5029A8412F63}" destId="{456C6BBE-681B-4801-BA02-C40B94A9C507}" srcOrd="0" destOrd="0" presId="urn:microsoft.com/office/officeart/2005/8/layout/hierarchy1"/>
    <dgm:cxn modelId="{1B09A964-2699-4A0E-B914-906DB19589E6}" type="presParOf" srcId="{47A3F09E-5AB1-4E42-8FE9-5029A8412F63}" destId="{071E590C-DBA9-48A0-BF84-8A1C9193A331}" srcOrd="1" destOrd="0" presId="urn:microsoft.com/office/officeart/2005/8/layout/hierarchy1"/>
    <dgm:cxn modelId="{A5E93B5B-9F9C-4DCC-B8D2-7906FA077F45}" type="presParOf" srcId="{071E590C-DBA9-48A0-BF84-8A1C9193A331}" destId="{F629C2D3-E533-44F6-A6A0-A31C304E4436}" srcOrd="0" destOrd="0" presId="urn:microsoft.com/office/officeart/2005/8/layout/hierarchy1"/>
    <dgm:cxn modelId="{CE5CCB88-AC5A-429F-B4BB-F3B0082245C5}" type="presParOf" srcId="{F629C2D3-E533-44F6-A6A0-A31C304E4436}" destId="{11469CDF-C6DF-4E2E-B9F4-595EDF6FFEA3}" srcOrd="0" destOrd="0" presId="urn:microsoft.com/office/officeart/2005/8/layout/hierarchy1"/>
    <dgm:cxn modelId="{6C0212FE-16E9-48B6-A1B3-A05AF6686E50}" type="presParOf" srcId="{F629C2D3-E533-44F6-A6A0-A31C304E4436}" destId="{34E60437-2513-4E56-B455-AE29BA4AE0CE}" srcOrd="1" destOrd="0" presId="urn:microsoft.com/office/officeart/2005/8/layout/hierarchy1"/>
    <dgm:cxn modelId="{88EB559B-B26B-4B19-83D7-CDFC7C10DA02}" type="presParOf" srcId="{071E590C-DBA9-48A0-BF84-8A1C9193A331}" destId="{18BDF561-498B-4AD5-B341-A56127452D94}" srcOrd="1" destOrd="0" presId="urn:microsoft.com/office/officeart/2005/8/layout/hierarchy1"/>
    <dgm:cxn modelId="{9F159400-9EE9-4A96-8E84-31F2D8B2A98F}" type="presParOf" srcId="{A8F0C0DE-7E49-46B2-BACF-19D2A61281F7}" destId="{D4316535-7919-40B3-9C77-3DB3B2A95C4E}" srcOrd="2" destOrd="0" presId="urn:microsoft.com/office/officeart/2005/8/layout/hierarchy1"/>
    <dgm:cxn modelId="{24449E36-F0FA-415A-949E-BBBB9666E89B}" type="presParOf" srcId="{A8F0C0DE-7E49-46B2-BACF-19D2A61281F7}" destId="{8022E6F3-8B34-434B-93E7-9C5A273E0332}" srcOrd="3" destOrd="0" presId="urn:microsoft.com/office/officeart/2005/8/layout/hierarchy1"/>
    <dgm:cxn modelId="{9289FAC6-1A37-4DDB-9783-8A04C45A31D9}" type="presParOf" srcId="{8022E6F3-8B34-434B-93E7-9C5A273E0332}" destId="{CED27D87-A6D9-4281-B8F4-1B54FEE82996}" srcOrd="0" destOrd="0" presId="urn:microsoft.com/office/officeart/2005/8/layout/hierarchy1"/>
    <dgm:cxn modelId="{D723C742-FC10-4F3C-A744-5B27735A8551}" type="presParOf" srcId="{CED27D87-A6D9-4281-B8F4-1B54FEE82996}" destId="{3CAADD24-9BAA-4F1A-B4D6-E93923FFB2A9}" srcOrd="0" destOrd="0" presId="urn:microsoft.com/office/officeart/2005/8/layout/hierarchy1"/>
    <dgm:cxn modelId="{0FDDBE92-7FE1-4D50-8894-2F742542A992}" type="presParOf" srcId="{CED27D87-A6D9-4281-B8F4-1B54FEE82996}" destId="{F3A0B0A5-EBEF-4CCC-815F-309BF7D02FD0}" srcOrd="1" destOrd="0" presId="urn:microsoft.com/office/officeart/2005/8/layout/hierarchy1"/>
    <dgm:cxn modelId="{0F6CE911-F011-466C-8671-5F3F7046B83F}" type="presParOf" srcId="{8022E6F3-8B34-434B-93E7-9C5A273E0332}" destId="{4F070F3E-31F0-4DC4-B812-9F120D49E70E}" srcOrd="1" destOrd="0" presId="urn:microsoft.com/office/officeart/2005/8/layout/hierarchy1"/>
    <dgm:cxn modelId="{5F7D7E95-59BF-4663-85EC-51A7C10FF23F}" type="presParOf" srcId="{4F070F3E-31F0-4DC4-B812-9F120D49E70E}" destId="{16E52B03-4935-4419-8949-E792290C02E4}" srcOrd="0" destOrd="0" presId="urn:microsoft.com/office/officeart/2005/8/layout/hierarchy1"/>
    <dgm:cxn modelId="{6789F9EA-C37E-4614-9FCF-CA2FA97A45B6}" type="presParOf" srcId="{4F070F3E-31F0-4DC4-B812-9F120D49E70E}" destId="{058D33FE-CCEB-4696-A097-713F60913FA0}" srcOrd="1" destOrd="0" presId="urn:microsoft.com/office/officeart/2005/8/layout/hierarchy1"/>
    <dgm:cxn modelId="{13A27E2F-E264-4D24-8C20-A3964B38ECC3}" type="presParOf" srcId="{058D33FE-CCEB-4696-A097-713F60913FA0}" destId="{C76BDE8B-74D3-4973-9354-4FF199EC215E}" srcOrd="0" destOrd="0" presId="urn:microsoft.com/office/officeart/2005/8/layout/hierarchy1"/>
    <dgm:cxn modelId="{C3FCB91E-9C7F-49F9-B7E5-96407FDB08ED}" type="presParOf" srcId="{C76BDE8B-74D3-4973-9354-4FF199EC215E}" destId="{37C2C80E-94DF-4290-A84F-63F95828337F}" srcOrd="0" destOrd="0" presId="urn:microsoft.com/office/officeart/2005/8/layout/hierarchy1"/>
    <dgm:cxn modelId="{869A6C25-ADC9-41CB-810E-160810B4E179}" type="presParOf" srcId="{C76BDE8B-74D3-4973-9354-4FF199EC215E}" destId="{5FFA13ED-FBD9-4E29-A1C5-49EA9628B7BC}" srcOrd="1" destOrd="0" presId="urn:microsoft.com/office/officeart/2005/8/layout/hierarchy1"/>
    <dgm:cxn modelId="{C57BAB52-4145-4F90-8964-61D3F9AD7B14}" type="presParOf" srcId="{058D33FE-CCEB-4696-A097-713F60913FA0}" destId="{39E1F4C9-E4CF-472E-9EFA-FFEB474CEC32}" srcOrd="1" destOrd="0" presId="urn:microsoft.com/office/officeart/2005/8/layout/hierarchy1"/>
    <dgm:cxn modelId="{E1816F36-7227-4CB8-8B7F-78171C90A97B}" type="presParOf" srcId="{A8F0C0DE-7E49-46B2-BACF-19D2A61281F7}" destId="{862FA625-BFB8-4E6B-9102-AE760CC04016}" srcOrd="4" destOrd="0" presId="urn:microsoft.com/office/officeart/2005/8/layout/hierarchy1"/>
    <dgm:cxn modelId="{F72B0506-B713-4024-A500-0EF6B334AD68}" type="presParOf" srcId="{A8F0C0DE-7E49-46B2-BACF-19D2A61281F7}" destId="{3AB01F9D-459A-453C-BFE7-4E699921E83F}" srcOrd="5" destOrd="0" presId="urn:microsoft.com/office/officeart/2005/8/layout/hierarchy1"/>
    <dgm:cxn modelId="{7A018F93-88AA-4F9D-B451-27271DB4548D}" type="presParOf" srcId="{3AB01F9D-459A-453C-BFE7-4E699921E83F}" destId="{6E93EDBE-C3E4-4B61-901D-6D04CBA442E3}" srcOrd="0" destOrd="0" presId="urn:microsoft.com/office/officeart/2005/8/layout/hierarchy1"/>
    <dgm:cxn modelId="{0E41B8A7-FA29-45BA-82E1-D73197A87448}" type="presParOf" srcId="{6E93EDBE-C3E4-4B61-901D-6D04CBA442E3}" destId="{329F8A72-B972-4DAA-A926-596A2102E339}" srcOrd="0" destOrd="0" presId="urn:microsoft.com/office/officeart/2005/8/layout/hierarchy1"/>
    <dgm:cxn modelId="{2979E8A0-B7A6-4867-977D-B6252D095A07}" type="presParOf" srcId="{6E93EDBE-C3E4-4B61-901D-6D04CBA442E3}" destId="{3D16D798-CCF2-4861-AE2C-27E52AB46F59}" srcOrd="1" destOrd="0" presId="urn:microsoft.com/office/officeart/2005/8/layout/hierarchy1"/>
    <dgm:cxn modelId="{E4185E6F-6E4D-4BC2-BA2E-45DAA3D7416C}" type="presParOf" srcId="{3AB01F9D-459A-453C-BFE7-4E699921E83F}" destId="{2B6482C9-053A-4211-9877-0B32F10BC37C}" srcOrd="1" destOrd="0" presId="urn:microsoft.com/office/officeart/2005/8/layout/hierarchy1"/>
    <dgm:cxn modelId="{2F769136-CF82-4E42-9605-CC41AFEB7AC0}" type="presParOf" srcId="{2B6482C9-053A-4211-9877-0B32F10BC37C}" destId="{3FBCE8F0-A33E-4D8E-BE1A-C6777578B926}" srcOrd="0" destOrd="0" presId="urn:microsoft.com/office/officeart/2005/8/layout/hierarchy1"/>
    <dgm:cxn modelId="{482FD360-E575-4498-A098-541CFD7CBD3C}" type="presParOf" srcId="{2B6482C9-053A-4211-9877-0B32F10BC37C}" destId="{C5DF8331-0DF6-4385-8FCE-A3B7F7CCFC55}" srcOrd="1" destOrd="0" presId="urn:microsoft.com/office/officeart/2005/8/layout/hierarchy1"/>
    <dgm:cxn modelId="{8081F477-11B7-4CBE-8E2C-0C564879F6A7}" type="presParOf" srcId="{C5DF8331-0DF6-4385-8FCE-A3B7F7CCFC55}" destId="{CDA5CC15-C5F3-420D-B5E6-A0103C2C514C}" srcOrd="0" destOrd="0" presId="urn:microsoft.com/office/officeart/2005/8/layout/hierarchy1"/>
    <dgm:cxn modelId="{71B7B520-865D-42B4-872A-0CBCEB2EE418}" type="presParOf" srcId="{CDA5CC15-C5F3-420D-B5E6-A0103C2C514C}" destId="{DCEAC3E8-121E-453B-AB3F-AD0CBE50DA7E}" srcOrd="0" destOrd="0" presId="urn:microsoft.com/office/officeart/2005/8/layout/hierarchy1"/>
    <dgm:cxn modelId="{87BC439C-B327-4CFD-83B4-ED47386DE33F}" type="presParOf" srcId="{CDA5CC15-C5F3-420D-B5E6-A0103C2C514C}" destId="{DB875615-326C-4785-B4E9-FE2A53919CB6}" srcOrd="1" destOrd="0" presId="urn:microsoft.com/office/officeart/2005/8/layout/hierarchy1"/>
    <dgm:cxn modelId="{B75132DE-0553-4D13-844E-E24BE0421F65}" type="presParOf" srcId="{C5DF8331-0DF6-4385-8FCE-A3B7F7CCFC55}" destId="{42C89BAC-A23D-4E8C-BD5C-1581FC473B0F}" srcOrd="1" destOrd="0" presId="urn:microsoft.com/office/officeart/2005/8/layout/hierarchy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4785047-A670-4573-991C-FA29B16729EA}" type="doc">
      <dgm:prSet loTypeId="urn:microsoft.com/office/officeart/2005/8/layout/cycle8" loCatId="cycle" qsTypeId="urn:microsoft.com/office/officeart/2005/8/quickstyle/simple2" qsCatId="simple" csTypeId="urn:microsoft.com/office/officeart/2005/8/colors/colorful2" csCatId="colorful" phldr="1"/>
      <dgm:spPr/>
    </dgm:pt>
    <dgm:pt modelId="{9E72A304-E7C5-4232-BCB3-E03ECCC1045F}">
      <dgm:prSet phldrT="[Text]" custT="1"/>
      <dgm:spPr/>
      <dgm:t>
        <a:bodyPr/>
        <a:lstStyle/>
        <a:p>
          <a:r>
            <a:rPr lang="en-US" sz="800" b="1">
              <a:latin typeface="Times New Roman" panose="02020603050405020304" pitchFamily="18" charset="0"/>
              <a:cs typeface="Times New Roman" panose="02020603050405020304" pitchFamily="18" charset="0"/>
            </a:rPr>
            <a:t>WEEKNESSES</a:t>
          </a:r>
        </a:p>
      </dgm:t>
    </dgm:pt>
    <dgm:pt modelId="{CC4B6432-A595-4D5E-A028-BCF6F75EA61E}" type="parTrans" cxnId="{01040536-8B31-4D01-B4DB-6B53077BE4BF}">
      <dgm:prSet/>
      <dgm:spPr/>
      <dgm:t>
        <a:bodyPr/>
        <a:lstStyle/>
        <a:p>
          <a:endParaRPr lang="en-US"/>
        </a:p>
      </dgm:t>
    </dgm:pt>
    <dgm:pt modelId="{F70A34DA-79FE-489C-AF62-A9F55D389547}" type="sibTrans" cxnId="{01040536-8B31-4D01-B4DB-6B53077BE4BF}">
      <dgm:prSet/>
      <dgm:spPr/>
      <dgm:t>
        <a:bodyPr/>
        <a:lstStyle/>
        <a:p>
          <a:endParaRPr lang="en-US"/>
        </a:p>
      </dgm:t>
    </dgm:pt>
    <dgm:pt modelId="{5773821F-5BB5-4A32-9324-307FCCD5E0ED}">
      <dgm:prSet phldrT="[Text]"/>
      <dgm:spPr/>
      <dgm:t>
        <a:bodyPr/>
        <a:lstStyle/>
        <a:p>
          <a:r>
            <a:rPr lang="en-US" b="1"/>
            <a:t>OPPORTUNITIES</a:t>
          </a:r>
        </a:p>
      </dgm:t>
    </dgm:pt>
    <dgm:pt modelId="{FC7834D7-E964-4AAF-A23B-8E5A411A11DF}" type="parTrans" cxnId="{05D3D3BC-9358-4E96-AAC5-D9F2B2804C27}">
      <dgm:prSet/>
      <dgm:spPr/>
      <dgm:t>
        <a:bodyPr/>
        <a:lstStyle/>
        <a:p>
          <a:endParaRPr lang="en-US"/>
        </a:p>
      </dgm:t>
    </dgm:pt>
    <dgm:pt modelId="{6A268E1B-67F5-4024-B7BB-BD9CA0253E06}" type="sibTrans" cxnId="{05D3D3BC-9358-4E96-AAC5-D9F2B2804C27}">
      <dgm:prSet/>
      <dgm:spPr/>
      <dgm:t>
        <a:bodyPr/>
        <a:lstStyle/>
        <a:p>
          <a:endParaRPr lang="en-US"/>
        </a:p>
      </dgm:t>
    </dgm:pt>
    <dgm:pt modelId="{69906606-8CCA-42EF-8DAA-B7445F0151EF}">
      <dgm:prSet phldrT="[Text]" custT="1"/>
      <dgm:spPr/>
      <dgm:t>
        <a:bodyPr/>
        <a:lstStyle/>
        <a:p>
          <a:r>
            <a:rPr lang="en-US" sz="900" b="1">
              <a:latin typeface="Times New Roman" panose="02020603050405020304" pitchFamily="18" charset="0"/>
              <a:cs typeface="Times New Roman" panose="02020603050405020304" pitchFamily="18" charset="0"/>
            </a:rPr>
            <a:t>STRENGTHS</a:t>
          </a:r>
        </a:p>
      </dgm:t>
    </dgm:pt>
    <dgm:pt modelId="{F82AB213-F178-437C-9407-91E9D18AF0C3}" type="parTrans" cxnId="{21ACDC0E-8754-4CDE-B6A9-6B8F746DF797}">
      <dgm:prSet/>
      <dgm:spPr/>
      <dgm:t>
        <a:bodyPr/>
        <a:lstStyle/>
        <a:p>
          <a:endParaRPr lang="en-US"/>
        </a:p>
      </dgm:t>
    </dgm:pt>
    <dgm:pt modelId="{5B13580F-90B9-4CA5-8654-F5D2FA57142C}" type="sibTrans" cxnId="{21ACDC0E-8754-4CDE-B6A9-6B8F746DF797}">
      <dgm:prSet/>
      <dgm:spPr/>
      <dgm:t>
        <a:bodyPr/>
        <a:lstStyle/>
        <a:p>
          <a:endParaRPr lang="en-US"/>
        </a:p>
      </dgm:t>
    </dgm:pt>
    <dgm:pt modelId="{FCF92D38-39E0-467B-B472-180A10ABCDA8}">
      <dgm:prSet custT="1"/>
      <dgm:spPr/>
      <dgm:t>
        <a:bodyPr/>
        <a:lstStyle/>
        <a:p>
          <a:r>
            <a:rPr lang="en-US" sz="900" b="1">
              <a:latin typeface="Times New Roman" panose="02020603050405020304" pitchFamily="18" charset="0"/>
              <a:cs typeface="Times New Roman" panose="02020603050405020304" pitchFamily="18" charset="0"/>
            </a:rPr>
            <a:t>THREATS</a:t>
          </a:r>
        </a:p>
      </dgm:t>
    </dgm:pt>
    <dgm:pt modelId="{5601CF71-ED67-4660-A895-92C5B787DE1E}" type="parTrans" cxnId="{617332B0-DDD8-4A8E-BE81-3CCE2ACB557C}">
      <dgm:prSet/>
      <dgm:spPr/>
      <dgm:t>
        <a:bodyPr/>
        <a:lstStyle/>
        <a:p>
          <a:endParaRPr lang="en-US"/>
        </a:p>
      </dgm:t>
    </dgm:pt>
    <dgm:pt modelId="{9E2D8B69-2F3D-4641-B00B-30D6A3F4D995}" type="sibTrans" cxnId="{617332B0-DDD8-4A8E-BE81-3CCE2ACB557C}">
      <dgm:prSet/>
      <dgm:spPr/>
      <dgm:t>
        <a:bodyPr/>
        <a:lstStyle/>
        <a:p>
          <a:endParaRPr lang="en-US"/>
        </a:p>
      </dgm:t>
    </dgm:pt>
    <dgm:pt modelId="{866C9210-93B3-402F-A496-E57B10EA85F0}" type="pres">
      <dgm:prSet presAssocID="{54785047-A670-4573-991C-FA29B16729EA}" presName="compositeShape" presStyleCnt="0">
        <dgm:presLayoutVars>
          <dgm:chMax val="7"/>
          <dgm:dir/>
          <dgm:resizeHandles val="exact"/>
        </dgm:presLayoutVars>
      </dgm:prSet>
      <dgm:spPr/>
    </dgm:pt>
    <dgm:pt modelId="{4539EC97-FB26-44B0-B758-5D54E34B2411}" type="pres">
      <dgm:prSet presAssocID="{54785047-A670-4573-991C-FA29B16729EA}" presName="wedge1" presStyleLbl="node1" presStyleIdx="0" presStyleCnt="4"/>
      <dgm:spPr/>
    </dgm:pt>
    <dgm:pt modelId="{5F3190B4-2F33-4339-9FAB-A81530D64124}" type="pres">
      <dgm:prSet presAssocID="{54785047-A670-4573-991C-FA29B16729EA}" presName="dummy1a" presStyleCnt="0"/>
      <dgm:spPr/>
    </dgm:pt>
    <dgm:pt modelId="{C3311776-03BE-4B4A-A862-51C21A90567A}" type="pres">
      <dgm:prSet presAssocID="{54785047-A670-4573-991C-FA29B16729EA}" presName="dummy1b" presStyleCnt="0"/>
      <dgm:spPr/>
    </dgm:pt>
    <dgm:pt modelId="{2D52031E-5FCF-4E97-83E3-4A18C7C21620}" type="pres">
      <dgm:prSet presAssocID="{54785047-A670-4573-991C-FA29B16729EA}" presName="wedge1Tx" presStyleLbl="node1" presStyleIdx="0" presStyleCnt="4">
        <dgm:presLayoutVars>
          <dgm:chMax val="0"/>
          <dgm:chPref val="0"/>
          <dgm:bulletEnabled val="1"/>
        </dgm:presLayoutVars>
      </dgm:prSet>
      <dgm:spPr/>
    </dgm:pt>
    <dgm:pt modelId="{194CB4CD-4529-452D-A601-69D489332FB6}" type="pres">
      <dgm:prSet presAssocID="{54785047-A670-4573-991C-FA29B16729EA}" presName="wedge2" presStyleLbl="node1" presStyleIdx="1" presStyleCnt="4"/>
      <dgm:spPr/>
    </dgm:pt>
    <dgm:pt modelId="{63F6CA99-3B00-44B6-B5D4-8E56F20CBA5F}" type="pres">
      <dgm:prSet presAssocID="{54785047-A670-4573-991C-FA29B16729EA}" presName="dummy2a" presStyleCnt="0"/>
      <dgm:spPr/>
    </dgm:pt>
    <dgm:pt modelId="{C6E88A3B-2C56-472A-BF7D-DAC2FF9BD613}" type="pres">
      <dgm:prSet presAssocID="{54785047-A670-4573-991C-FA29B16729EA}" presName="dummy2b" presStyleCnt="0"/>
      <dgm:spPr/>
    </dgm:pt>
    <dgm:pt modelId="{0F2E9AB3-416D-4D84-AF54-AE1E0C550B41}" type="pres">
      <dgm:prSet presAssocID="{54785047-A670-4573-991C-FA29B16729EA}" presName="wedge2Tx" presStyleLbl="node1" presStyleIdx="1" presStyleCnt="4">
        <dgm:presLayoutVars>
          <dgm:chMax val="0"/>
          <dgm:chPref val="0"/>
          <dgm:bulletEnabled val="1"/>
        </dgm:presLayoutVars>
      </dgm:prSet>
      <dgm:spPr/>
    </dgm:pt>
    <dgm:pt modelId="{BB8954F3-E784-449E-8887-254C94BCBD90}" type="pres">
      <dgm:prSet presAssocID="{54785047-A670-4573-991C-FA29B16729EA}" presName="wedge3" presStyleLbl="node1" presStyleIdx="2" presStyleCnt="4"/>
      <dgm:spPr/>
    </dgm:pt>
    <dgm:pt modelId="{7227BD5A-CF63-4E5A-8711-E28F45237B8F}" type="pres">
      <dgm:prSet presAssocID="{54785047-A670-4573-991C-FA29B16729EA}" presName="dummy3a" presStyleCnt="0"/>
      <dgm:spPr/>
    </dgm:pt>
    <dgm:pt modelId="{CE8AF8DE-E370-4992-920B-1D39E65507A0}" type="pres">
      <dgm:prSet presAssocID="{54785047-A670-4573-991C-FA29B16729EA}" presName="dummy3b" presStyleCnt="0"/>
      <dgm:spPr/>
    </dgm:pt>
    <dgm:pt modelId="{42826458-F580-4E83-8FBC-4DA1F0D3F1A7}" type="pres">
      <dgm:prSet presAssocID="{54785047-A670-4573-991C-FA29B16729EA}" presName="wedge3Tx" presStyleLbl="node1" presStyleIdx="2" presStyleCnt="4">
        <dgm:presLayoutVars>
          <dgm:chMax val="0"/>
          <dgm:chPref val="0"/>
          <dgm:bulletEnabled val="1"/>
        </dgm:presLayoutVars>
      </dgm:prSet>
      <dgm:spPr/>
    </dgm:pt>
    <dgm:pt modelId="{569871DF-F476-45B0-BA52-5C74B0B9CB77}" type="pres">
      <dgm:prSet presAssocID="{54785047-A670-4573-991C-FA29B16729EA}" presName="wedge4" presStyleLbl="node1" presStyleIdx="3" presStyleCnt="4"/>
      <dgm:spPr/>
    </dgm:pt>
    <dgm:pt modelId="{3EB91B2C-4A46-4E36-A6ED-3D06F157B3A1}" type="pres">
      <dgm:prSet presAssocID="{54785047-A670-4573-991C-FA29B16729EA}" presName="dummy4a" presStyleCnt="0"/>
      <dgm:spPr/>
    </dgm:pt>
    <dgm:pt modelId="{F45E1FA3-A334-4AF9-B255-1C5CC0ABCC5E}" type="pres">
      <dgm:prSet presAssocID="{54785047-A670-4573-991C-FA29B16729EA}" presName="dummy4b" presStyleCnt="0"/>
      <dgm:spPr/>
    </dgm:pt>
    <dgm:pt modelId="{F2A30622-A256-4A85-BA39-58A92E21609B}" type="pres">
      <dgm:prSet presAssocID="{54785047-A670-4573-991C-FA29B16729EA}" presName="wedge4Tx" presStyleLbl="node1" presStyleIdx="3" presStyleCnt="4">
        <dgm:presLayoutVars>
          <dgm:chMax val="0"/>
          <dgm:chPref val="0"/>
          <dgm:bulletEnabled val="1"/>
        </dgm:presLayoutVars>
      </dgm:prSet>
      <dgm:spPr/>
    </dgm:pt>
    <dgm:pt modelId="{11609058-73AE-4815-B068-93E3BA7D4E8C}" type="pres">
      <dgm:prSet presAssocID="{F70A34DA-79FE-489C-AF62-A9F55D389547}" presName="arrowWedge1" presStyleLbl="fgSibTrans2D1" presStyleIdx="0" presStyleCnt="4"/>
      <dgm:spPr/>
    </dgm:pt>
    <dgm:pt modelId="{225AA0A0-440D-49E5-918C-2A2633550C8F}" type="pres">
      <dgm:prSet presAssocID="{9E2D8B69-2F3D-4641-B00B-30D6A3F4D995}" presName="arrowWedge2" presStyleLbl="fgSibTrans2D1" presStyleIdx="1" presStyleCnt="4"/>
      <dgm:spPr/>
    </dgm:pt>
    <dgm:pt modelId="{8E051ABA-4112-4457-A1DB-F6992F7978D4}" type="pres">
      <dgm:prSet presAssocID="{6A268E1B-67F5-4024-B7BB-BD9CA0253E06}" presName="arrowWedge3" presStyleLbl="fgSibTrans2D1" presStyleIdx="2" presStyleCnt="4"/>
      <dgm:spPr/>
    </dgm:pt>
    <dgm:pt modelId="{3CD0D1BD-382D-4F66-A93B-BAE051C8D086}" type="pres">
      <dgm:prSet presAssocID="{5B13580F-90B9-4CA5-8654-F5D2FA57142C}" presName="arrowWedge4" presStyleLbl="fgSibTrans2D1" presStyleIdx="3" presStyleCnt="4"/>
      <dgm:spPr/>
    </dgm:pt>
  </dgm:ptLst>
  <dgm:cxnLst>
    <dgm:cxn modelId="{3C545704-DE49-4098-BD73-970258B6A1E4}" type="presOf" srcId="{5773821F-5BB5-4A32-9324-307FCCD5E0ED}" destId="{42826458-F580-4E83-8FBC-4DA1F0D3F1A7}" srcOrd="1" destOrd="0" presId="urn:microsoft.com/office/officeart/2005/8/layout/cycle8"/>
    <dgm:cxn modelId="{21ACDC0E-8754-4CDE-B6A9-6B8F746DF797}" srcId="{54785047-A670-4573-991C-FA29B16729EA}" destId="{69906606-8CCA-42EF-8DAA-B7445F0151EF}" srcOrd="3" destOrd="0" parTransId="{F82AB213-F178-437C-9407-91E9D18AF0C3}" sibTransId="{5B13580F-90B9-4CA5-8654-F5D2FA57142C}"/>
    <dgm:cxn modelId="{1132DF26-90C3-41C3-8B9F-BE0AD6F1D3DA}" type="presOf" srcId="{5773821F-5BB5-4A32-9324-307FCCD5E0ED}" destId="{BB8954F3-E784-449E-8887-254C94BCBD90}" srcOrd="0" destOrd="0" presId="urn:microsoft.com/office/officeart/2005/8/layout/cycle8"/>
    <dgm:cxn modelId="{01040536-8B31-4D01-B4DB-6B53077BE4BF}" srcId="{54785047-A670-4573-991C-FA29B16729EA}" destId="{9E72A304-E7C5-4232-BCB3-E03ECCC1045F}" srcOrd="0" destOrd="0" parTransId="{CC4B6432-A595-4D5E-A028-BCF6F75EA61E}" sibTransId="{F70A34DA-79FE-489C-AF62-A9F55D389547}"/>
    <dgm:cxn modelId="{88799A39-F7E2-4122-BD5C-45ECE7C5382E}" type="presOf" srcId="{54785047-A670-4573-991C-FA29B16729EA}" destId="{866C9210-93B3-402F-A496-E57B10EA85F0}" srcOrd="0" destOrd="0" presId="urn:microsoft.com/office/officeart/2005/8/layout/cycle8"/>
    <dgm:cxn modelId="{22F7BD40-5AAB-4E75-8E14-44687D6DBC2C}" type="presOf" srcId="{FCF92D38-39E0-467B-B472-180A10ABCDA8}" destId="{0F2E9AB3-416D-4D84-AF54-AE1E0C550B41}" srcOrd="1" destOrd="0" presId="urn:microsoft.com/office/officeart/2005/8/layout/cycle8"/>
    <dgm:cxn modelId="{E5A1685E-A440-488C-82F0-E5C70C242808}" type="presOf" srcId="{9E72A304-E7C5-4232-BCB3-E03ECCC1045F}" destId="{2D52031E-5FCF-4E97-83E3-4A18C7C21620}" srcOrd="1" destOrd="0" presId="urn:microsoft.com/office/officeart/2005/8/layout/cycle8"/>
    <dgm:cxn modelId="{0240956A-5581-4D0B-ADBB-D16ECC8D48F4}" type="presOf" srcId="{FCF92D38-39E0-467B-B472-180A10ABCDA8}" destId="{194CB4CD-4529-452D-A601-69D489332FB6}" srcOrd="0" destOrd="0" presId="urn:microsoft.com/office/officeart/2005/8/layout/cycle8"/>
    <dgm:cxn modelId="{973AB682-D021-462D-A2A9-61C06128240D}" type="presOf" srcId="{69906606-8CCA-42EF-8DAA-B7445F0151EF}" destId="{F2A30622-A256-4A85-BA39-58A92E21609B}" srcOrd="1" destOrd="0" presId="urn:microsoft.com/office/officeart/2005/8/layout/cycle8"/>
    <dgm:cxn modelId="{617332B0-DDD8-4A8E-BE81-3CCE2ACB557C}" srcId="{54785047-A670-4573-991C-FA29B16729EA}" destId="{FCF92D38-39E0-467B-B472-180A10ABCDA8}" srcOrd="1" destOrd="0" parTransId="{5601CF71-ED67-4660-A895-92C5B787DE1E}" sibTransId="{9E2D8B69-2F3D-4641-B00B-30D6A3F4D995}"/>
    <dgm:cxn modelId="{685A83B7-EB8A-467B-98FB-78FDE2EBB7E1}" type="presOf" srcId="{9E72A304-E7C5-4232-BCB3-E03ECCC1045F}" destId="{4539EC97-FB26-44B0-B758-5D54E34B2411}" srcOrd="0" destOrd="0" presId="urn:microsoft.com/office/officeart/2005/8/layout/cycle8"/>
    <dgm:cxn modelId="{05D3D3BC-9358-4E96-AAC5-D9F2B2804C27}" srcId="{54785047-A670-4573-991C-FA29B16729EA}" destId="{5773821F-5BB5-4A32-9324-307FCCD5E0ED}" srcOrd="2" destOrd="0" parTransId="{FC7834D7-E964-4AAF-A23B-8E5A411A11DF}" sibTransId="{6A268E1B-67F5-4024-B7BB-BD9CA0253E06}"/>
    <dgm:cxn modelId="{D7DF38BD-2B85-4D9E-A433-C170A98FABC7}" type="presOf" srcId="{69906606-8CCA-42EF-8DAA-B7445F0151EF}" destId="{569871DF-F476-45B0-BA52-5C74B0B9CB77}" srcOrd="0" destOrd="0" presId="urn:microsoft.com/office/officeart/2005/8/layout/cycle8"/>
    <dgm:cxn modelId="{EB91AA7F-B575-4633-9A11-CA5010CBE283}" type="presParOf" srcId="{866C9210-93B3-402F-A496-E57B10EA85F0}" destId="{4539EC97-FB26-44B0-B758-5D54E34B2411}" srcOrd="0" destOrd="0" presId="urn:microsoft.com/office/officeart/2005/8/layout/cycle8"/>
    <dgm:cxn modelId="{FCE9B646-6F91-4A34-A35A-C6ACB4E5E61A}" type="presParOf" srcId="{866C9210-93B3-402F-A496-E57B10EA85F0}" destId="{5F3190B4-2F33-4339-9FAB-A81530D64124}" srcOrd="1" destOrd="0" presId="urn:microsoft.com/office/officeart/2005/8/layout/cycle8"/>
    <dgm:cxn modelId="{CEEB9ACD-2138-4CB3-BAC0-293F61E5E67C}" type="presParOf" srcId="{866C9210-93B3-402F-A496-E57B10EA85F0}" destId="{C3311776-03BE-4B4A-A862-51C21A90567A}" srcOrd="2" destOrd="0" presId="urn:microsoft.com/office/officeart/2005/8/layout/cycle8"/>
    <dgm:cxn modelId="{34CF0582-62EA-4BA0-8BDD-1547DEB3BA5A}" type="presParOf" srcId="{866C9210-93B3-402F-A496-E57B10EA85F0}" destId="{2D52031E-5FCF-4E97-83E3-4A18C7C21620}" srcOrd="3" destOrd="0" presId="urn:microsoft.com/office/officeart/2005/8/layout/cycle8"/>
    <dgm:cxn modelId="{AA3CB771-D9F9-47E6-A8B4-4C66C5E643C7}" type="presParOf" srcId="{866C9210-93B3-402F-A496-E57B10EA85F0}" destId="{194CB4CD-4529-452D-A601-69D489332FB6}" srcOrd="4" destOrd="0" presId="urn:microsoft.com/office/officeart/2005/8/layout/cycle8"/>
    <dgm:cxn modelId="{9250D816-C0E3-4856-860D-3E02F7B085F4}" type="presParOf" srcId="{866C9210-93B3-402F-A496-E57B10EA85F0}" destId="{63F6CA99-3B00-44B6-B5D4-8E56F20CBA5F}" srcOrd="5" destOrd="0" presId="urn:microsoft.com/office/officeart/2005/8/layout/cycle8"/>
    <dgm:cxn modelId="{580AE1EE-4C89-4004-978B-86C5730056A9}" type="presParOf" srcId="{866C9210-93B3-402F-A496-E57B10EA85F0}" destId="{C6E88A3B-2C56-472A-BF7D-DAC2FF9BD613}" srcOrd="6" destOrd="0" presId="urn:microsoft.com/office/officeart/2005/8/layout/cycle8"/>
    <dgm:cxn modelId="{ECDC8799-031C-48F7-8005-F2A98AD1548C}" type="presParOf" srcId="{866C9210-93B3-402F-A496-E57B10EA85F0}" destId="{0F2E9AB3-416D-4D84-AF54-AE1E0C550B41}" srcOrd="7" destOrd="0" presId="urn:microsoft.com/office/officeart/2005/8/layout/cycle8"/>
    <dgm:cxn modelId="{862D545B-B5B7-4CD4-BCFD-09F24A6E97C3}" type="presParOf" srcId="{866C9210-93B3-402F-A496-E57B10EA85F0}" destId="{BB8954F3-E784-449E-8887-254C94BCBD90}" srcOrd="8" destOrd="0" presId="urn:microsoft.com/office/officeart/2005/8/layout/cycle8"/>
    <dgm:cxn modelId="{7A259C2D-C236-410A-AA6A-CBEDF734D542}" type="presParOf" srcId="{866C9210-93B3-402F-A496-E57B10EA85F0}" destId="{7227BD5A-CF63-4E5A-8711-E28F45237B8F}" srcOrd="9" destOrd="0" presId="urn:microsoft.com/office/officeart/2005/8/layout/cycle8"/>
    <dgm:cxn modelId="{72DCAF39-75F0-43A9-9EE6-A5A76BA5A8C5}" type="presParOf" srcId="{866C9210-93B3-402F-A496-E57B10EA85F0}" destId="{CE8AF8DE-E370-4992-920B-1D39E65507A0}" srcOrd="10" destOrd="0" presId="urn:microsoft.com/office/officeart/2005/8/layout/cycle8"/>
    <dgm:cxn modelId="{8DA8F5CF-DBB0-449A-B5ED-4E3DCE9C3A02}" type="presParOf" srcId="{866C9210-93B3-402F-A496-E57B10EA85F0}" destId="{42826458-F580-4E83-8FBC-4DA1F0D3F1A7}" srcOrd="11" destOrd="0" presId="urn:microsoft.com/office/officeart/2005/8/layout/cycle8"/>
    <dgm:cxn modelId="{9F9877D1-16AB-4BC3-90CA-618597B9706B}" type="presParOf" srcId="{866C9210-93B3-402F-A496-E57B10EA85F0}" destId="{569871DF-F476-45B0-BA52-5C74B0B9CB77}" srcOrd="12" destOrd="0" presId="urn:microsoft.com/office/officeart/2005/8/layout/cycle8"/>
    <dgm:cxn modelId="{1216BF5C-1A3C-4ED9-9E8D-4878CCF74AB5}" type="presParOf" srcId="{866C9210-93B3-402F-A496-E57B10EA85F0}" destId="{3EB91B2C-4A46-4E36-A6ED-3D06F157B3A1}" srcOrd="13" destOrd="0" presId="urn:microsoft.com/office/officeart/2005/8/layout/cycle8"/>
    <dgm:cxn modelId="{40362DD4-3EE7-4BB4-8C2A-388141976452}" type="presParOf" srcId="{866C9210-93B3-402F-A496-E57B10EA85F0}" destId="{F45E1FA3-A334-4AF9-B255-1C5CC0ABCC5E}" srcOrd="14" destOrd="0" presId="urn:microsoft.com/office/officeart/2005/8/layout/cycle8"/>
    <dgm:cxn modelId="{8FF82FF8-E4F1-4DFA-9059-86E3A1171B3E}" type="presParOf" srcId="{866C9210-93B3-402F-A496-E57B10EA85F0}" destId="{F2A30622-A256-4A85-BA39-58A92E21609B}" srcOrd="15" destOrd="0" presId="urn:microsoft.com/office/officeart/2005/8/layout/cycle8"/>
    <dgm:cxn modelId="{097796C3-006C-41D1-A1FE-7CE28300C369}" type="presParOf" srcId="{866C9210-93B3-402F-A496-E57B10EA85F0}" destId="{11609058-73AE-4815-B068-93E3BA7D4E8C}" srcOrd="16" destOrd="0" presId="urn:microsoft.com/office/officeart/2005/8/layout/cycle8"/>
    <dgm:cxn modelId="{06A99611-240F-478C-AC53-F7DE2BDA6927}" type="presParOf" srcId="{866C9210-93B3-402F-A496-E57B10EA85F0}" destId="{225AA0A0-440D-49E5-918C-2A2633550C8F}" srcOrd="17" destOrd="0" presId="urn:microsoft.com/office/officeart/2005/8/layout/cycle8"/>
    <dgm:cxn modelId="{698718B1-AF4D-4338-A0C3-BCAB44A9E713}" type="presParOf" srcId="{866C9210-93B3-402F-A496-E57B10EA85F0}" destId="{8E051ABA-4112-4457-A1DB-F6992F7978D4}" srcOrd="18" destOrd="0" presId="urn:microsoft.com/office/officeart/2005/8/layout/cycle8"/>
    <dgm:cxn modelId="{14D776E6-7584-4585-BE81-29DAFB3ABBAB}" type="presParOf" srcId="{866C9210-93B3-402F-A496-E57B10EA85F0}" destId="{3CD0D1BD-382D-4F66-A93B-BAE051C8D086}" srcOrd="19" destOrd="0" presId="urn:microsoft.com/office/officeart/2005/8/layout/cycle8"/>
  </dgm:cxnLst>
  <dgm:bg>
    <a:noFill/>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5B20677-1D8D-48FB-8ADD-D99197EA4DDC}" type="doc">
      <dgm:prSet loTypeId="urn:microsoft.com/office/officeart/2011/layout/TabList" loCatId="list" qsTypeId="urn:microsoft.com/office/officeart/2005/8/quickstyle/simple1" qsCatId="simple" csTypeId="urn:microsoft.com/office/officeart/2005/8/colors/colorful3" csCatId="colorful" phldr="1"/>
      <dgm:spPr/>
      <dgm:t>
        <a:bodyPr/>
        <a:lstStyle/>
        <a:p>
          <a:endParaRPr lang="en-US"/>
        </a:p>
      </dgm:t>
    </dgm:pt>
    <dgm:pt modelId="{E39973F6-318E-4B89-A329-37A5AFD6F97F}">
      <dgm:prSet phldrT="[Text]"/>
      <dgm:spPr/>
      <dgm:t>
        <a:bodyPr/>
        <a:lstStyle/>
        <a:p>
          <a:r>
            <a:rPr lang="en-US" b="1" i="0"/>
            <a:t>Cost Leadership Strategy</a:t>
          </a:r>
          <a:endParaRPr lang="en-US"/>
        </a:p>
      </dgm:t>
    </dgm:pt>
    <dgm:pt modelId="{3F4AA7B7-2246-44E9-A433-1D8A36EE2360}" type="parTrans" cxnId="{96CA80D4-6F23-4FFE-A017-290ED6406BAF}">
      <dgm:prSet/>
      <dgm:spPr/>
      <dgm:t>
        <a:bodyPr/>
        <a:lstStyle/>
        <a:p>
          <a:endParaRPr lang="en-US"/>
        </a:p>
      </dgm:t>
    </dgm:pt>
    <dgm:pt modelId="{B2570E53-8C12-44CD-A595-BC2B65922D6B}" type="sibTrans" cxnId="{96CA80D4-6F23-4FFE-A017-290ED6406BAF}">
      <dgm:prSet/>
      <dgm:spPr/>
      <dgm:t>
        <a:bodyPr/>
        <a:lstStyle/>
        <a:p>
          <a:endParaRPr lang="en-US"/>
        </a:p>
      </dgm:t>
    </dgm:pt>
    <dgm:pt modelId="{DBD5B355-1B30-4F84-A67B-FCA384709B35}">
      <dgm:prSet phldrT="[Text]"/>
      <dgm:spPr/>
      <dgm:t>
        <a:bodyPr/>
        <a:lstStyle/>
        <a:p>
          <a:r>
            <a:rPr lang="en-US" b="0" i="0"/>
            <a:t>This strategy involves becoming the lowest-cost producer in an industry while maintaining an acceptable level of quality. </a:t>
          </a:r>
          <a:endParaRPr lang="en-US"/>
        </a:p>
      </dgm:t>
    </dgm:pt>
    <dgm:pt modelId="{06E50973-88D3-4A18-A2E5-884E352C77D9}" type="parTrans" cxnId="{9453F0EC-C823-4CD0-A079-03851D4D094A}">
      <dgm:prSet/>
      <dgm:spPr/>
      <dgm:t>
        <a:bodyPr/>
        <a:lstStyle/>
        <a:p>
          <a:endParaRPr lang="en-US"/>
        </a:p>
      </dgm:t>
    </dgm:pt>
    <dgm:pt modelId="{8A86BE98-92CE-419B-A0FE-E9B9DAD7F3C0}" type="sibTrans" cxnId="{9453F0EC-C823-4CD0-A079-03851D4D094A}">
      <dgm:prSet/>
      <dgm:spPr/>
      <dgm:t>
        <a:bodyPr/>
        <a:lstStyle/>
        <a:p>
          <a:endParaRPr lang="en-US"/>
        </a:p>
      </dgm:t>
    </dgm:pt>
    <dgm:pt modelId="{E2C339BA-B242-471D-9CC2-D0B00798B296}">
      <dgm:prSet phldrT="[Text]"/>
      <dgm:spPr/>
      <dgm:t>
        <a:bodyPr/>
        <a:lstStyle/>
        <a:p>
          <a:r>
            <a:rPr lang="en-US" b="1" i="0"/>
            <a:t>Product Differentiation Strategy</a:t>
          </a:r>
          <a:endParaRPr lang="en-US"/>
        </a:p>
      </dgm:t>
    </dgm:pt>
    <dgm:pt modelId="{33329563-083D-4EBF-8A31-8E0747CCE61A}" type="parTrans" cxnId="{7EB15F37-7049-49BB-9EE7-AB2B7A84F5B7}">
      <dgm:prSet/>
      <dgm:spPr/>
      <dgm:t>
        <a:bodyPr/>
        <a:lstStyle/>
        <a:p>
          <a:endParaRPr lang="en-US"/>
        </a:p>
      </dgm:t>
    </dgm:pt>
    <dgm:pt modelId="{06905CE0-1AB7-44A3-BC73-81C76C7FA8CC}" type="sibTrans" cxnId="{7EB15F37-7049-49BB-9EE7-AB2B7A84F5B7}">
      <dgm:prSet/>
      <dgm:spPr/>
      <dgm:t>
        <a:bodyPr/>
        <a:lstStyle/>
        <a:p>
          <a:endParaRPr lang="en-US"/>
        </a:p>
      </dgm:t>
    </dgm:pt>
    <dgm:pt modelId="{06B7DC73-E40D-4440-BAED-6E00D1B098CA}">
      <dgm:prSet phldrT="[Text]"/>
      <dgm:spPr/>
      <dgm:t>
        <a:bodyPr/>
        <a:lstStyle/>
        <a:p>
          <a:r>
            <a:rPr lang="en-US" b="0" i="0"/>
            <a:t>This strategy revolves around creating unique and distinct products that stand out from competitors. </a:t>
          </a:r>
          <a:endParaRPr lang="en-US"/>
        </a:p>
      </dgm:t>
    </dgm:pt>
    <dgm:pt modelId="{AC26CF2D-B3A8-4CCB-8F30-E008BA7A6154}" type="parTrans" cxnId="{73D61001-4CDA-4D7C-A22B-015D629915BD}">
      <dgm:prSet/>
      <dgm:spPr/>
      <dgm:t>
        <a:bodyPr/>
        <a:lstStyle/>
        <a:p>
          <a:endParaRPr lang="en-US"/>
        </a:p>
      </dgm:t>
    </dgm:pt>
    <dgm:pt modelId="{39F8251D-3421-4321-A1CF-1BE5FDF46938}" type="sibTrans" cxnId="{73D61001-4CDA-4D7C-A22B-015D629915BD}">
      <dgm:prSet/>
      <dgm:spPr/>
      <dgm:t>
        <a:bodyPr/>
        <a:lstStyle/>
        <a:p>
          <a:endParaRPr lang="en-US"/>
        </a:p>
      </dgm:t>
    </dgm:pt>
    <dgm:pt modelId="{1B7B4918-DCD5-476C-8561-F1876B0476A0}">
      <dgm:prSet phldrT="[Text]"/>
      <dgm:spPr/>
      <dgm:t>
        <a:bodyPr/>
        <a:lstStyle/>
        <a:p>
          <a:r>
            <a:rPr lang="en-US" b="1" i="0"/>
            <a:t>Collusion Strategy</a:t>
          </a:r>
          <a:endParaRPr lang="en-US"/>
        </a:p>
      </dgm:t>
    </dgm:pt>
    <dgm:pt modelId="{7AB9C640-61E9-4010-831F-070965E7ACA5}" type="parTrans" cxnId="{D83EF5FA-0C4D-4C8F-A330-655A11D82E09}">
      <dgm:prSet/>
      <dgm:spPr/>
      <dgm:t>
        <a:bodyPr/>
        <a:lstStyle/>
        <a:p>
          <a:endParaRPr lang="en-US"/>
        </a:p>
      </dgm:t>
    </dgm:pt>
    <dgm:pt modelId="{C439FA6D-1608-4693-BAE3-2BFA892CA6AC}" type="sibTrans" cxnId="{D83EF5FA-0C4D-4C8F-A330-655A11D82E09}">
      <dgm:prSet/>
      <dgm:spPr/>
      <dgm:t>
        <a:bodyPr/>
        <a:lstStyle/>
        <a:p>
          <a:endParaRPr lang="en-US"/>
        </a:p>
      </dgm:t>
    </dgm:pt>
    <dgm:pt modelId="{3DB07EDA-02DC-42B5-B33F-3D9134DCB12F}">
      <dgm:prSet phldrT="[Text]"/>
      <dgm:spPr/>
      <dgm:t>
        <a:bodyPr/>
        <a:lstStyle/>
        <a:p>
          <a:r>
            <a:rPr lang="en-US" b="0" i="0"/>
            <a:t>Collusion, in this context, usually refers to cooperation or alliances with competitors to achieve common goals. However, collusion strategies can raise legal and ethical concerns due to potential antitrust issues.</a:t>
          </a:r>
          <a:endParaRPr lang="en-US"/>
        </a:p>
      </dgm:t>
    </dgm:pt>
    <dgm:pt modelId="{9382BFED-E897-487B-A576-3E94CF1EEDAA}" type="parTrans" cxnId="{7965EB1E-58BD-4416-935F-87CDB5B30B4B}">
      <dgm:prSet/>
      <dgm:spPr/>
      <dgm:t>
        <a:bodyPr/>
        <a:lstStyle/>
        <a:p>
          <a:endParaRPr lang="en-US"/>
        </a:p>
      </dgm:t>
    </dgm:pt>
    <dgm:pt modelId="{A5A0A68A-02E8-4BEB-B3DB-61077D64EB4C}" type="sibTrans" cxnId="{7965EB1E-58BD-4416-935F-87CDB5B30B4B}">
      <dgm:prSet/>
      <dgm:spPr/>
      <dgm:t>
        <a:bodyPr/>
        <a:lstStyle/>
        <a:p>
          <a:endParaRPr lang="en-US"/>
        </a:p>
      </dgm:t>
    </dgm:pt>
    <dgm:pt modelId="{D24DDFD7-AC14-44E6-9F3A-2C7CF329ABF7}">
      <dgm:prSet phldrT="[Text]"/>
      <dgm:spPr/>
      <dgm:t>
        <a:bodyPr/>
        <a:lstStyle/>
        <a:p>
          <a:r>
            <a:rPr lang="en-US" b="1" i="0"/>
            <a:t>Flexibility Strategy</a:t>
          </a:r>
          <a:endParaRPr lang="en-US"/>
        </a:p>
      </dgm:t>
    </dgm:pt>
    <dgm:pt modelId="{CB17D8DE-6B8B-446C-AFA8-1F08BBEE1E74}" type="sibTrans" cxnId="{D6C9918E-9586-4DC9-A89C-12C4C24347FE}">
      <dgm:prSet/>
      <dgm:spPr/>
      <dgm:t>
        <a:bodyPr/>
        <a:lstStyle/>
        <a:p>
          <a:endParaRPr lang="en-US"/>
        </a:p>
      </dgm:t>
    </dgm:pt>
    <dgm:pt modelId="{2B78CA33-AC7C-40EF-965E-1AF66DE9E4EA}" type="parTrans" cxnId="{D6C9918E-9586-4DC9-A89C-12C4C24347FE}">
      <dgm:prSet/>
      <dgm:spPr/>
      <dgm:t>
        <a:bodyPr/>
        <a:lstStyle/>
        <a:p>
          <a:endParaRPr lang="en-US"/>
        </a:p>
      </dgm:t>
    </dgm:pt>
    <dgm:pt modelId="{2E8EEF6C-C254-4A49-9EEC-00E79F8B8088}">
      <dgm:prSet phldrT="[Text]"/>
      <dgm:spPr/>
      <dgm:t>
        <a:bodyPr/>
        <a:lstStyle/>
        <a:p>
          <a:r>
            <a:rPr lang="en-US" b="0" i="0"/>
            <a:t>Flexibility in business refers to the ability to adapt quickly to changing market conditions.</a:t>
          </a:r>
          <a:endParaRPr lang="en-US"/>
        </a:p>
      </dgm:t>
    </dgm:pt>
    <dgm:pt modelId="{A02BE9D4-EF95-4431-A4C1-9F3B3DBDE618}" type="parTrans" cxnId="{4EB28C8A-6429-410C-BDF1-6026757B91E0}">
      <dgm:prSet/>
      <dgm:spPr/>
      <dgm:t>
        <a:bodyPr/>
        <a:lstStyle/>
        <a:p>
          <a:endParaRPr lang="en-US"/>
        </a:p>
      </dgm:t>
    </dgm:pt>
    <dgm:pt modelId="{8ED19F06-C460-4541-9DA5-46F5E01F7AF9}" type="sibTrans" cxnId="{4EB28C8A-6429-410C-BDF1-6026757B91E0}">
      <dgm:prSet/>
      <dgm:spPr/>
      <dgm:t>
        <a:bodyPr/>
        <a:lstStyle/>
        <a:p>
          <a:endParaRPr lang="en-US"/>
        </a:p>
      </dgm:t>
    </dgm:pt>
    <dgm:pt modelId="{99FECEE5-B32D-428F-B030-53F3D820590F}" type="pres">
      <dgm:prSet presAssocID="{75B20677-1D8D-48FB-8ADD-D99197EA4DDC}" presName="Name0" presStyleCnt="0">
        <dgm:presLayoutVars>
          <dgm:chMax/>
          <dgm:chPref val="3"/>
          <dgm:dir/>
          <dgm:animOne val="branch"/>
          <dgm:animLvl val="lvl"/>
        </dgm:presLayoutVars>
      </dgm:prSet>
      <dgm:spPr/>
    </dgm:pt>
    <dgm:pt modelId="{6FC7C8F0-FAB5-4B41-8FB0-EB6CC4D6D300}" type="pres">
      <dgm:prSet presAssocID="{E39973F6-318E-4B89-A329-37A5AFD6F97F}" presName="composite" presStyleCnt="0"/>
      <dgm:spPr/>
    </dgm:pt>
    <dgm:pt modelId="{F4CC38D2-9D41-46F5-A82C-EC78D81ED375}" type="pres">
      <dgm:prSet presAssocID="{E39973F6-318E-4B89-A329-37A5AFD6F97F}" presName="FirstChild" presStyleLbl="revTx" presStyleIdx="0" presStyleCnt="4">
        <dgm:presLayoutVars>
          <dgm:chMax val="0"/>
          <dgm:chPref val="0"/>
          <dgm:bulletEnabled val="1"/>
        </dgm:presLayoutVars>
      </dgm:prSet>
      <dgm:spPr/>
    </dgm:pt>
    <dgm:pt modelId="{B952D25F-BB00-4C1D-9C03-9C0718F51C62}" type="pres">
      <dgm:prSet presAssocID="{E39973F6-318E-4B89-A329-37A5AFD6F97F}" presName="Parent" presStyleLbl="alignNode1" presStyleIdx="0" presStyleCnt="4">
        <dgm:presLayoutVars>
          <dgm:chMax val="3"/>
          <dgm:chPref val="3"/>
          <dgm:bulletEnabled val="1"/>
        </dgm:presLayoutVars>
      </dgm:prSet>
      <dgm:spPr/>
    </dgm:pt>
    <dgm:pt modelId="{002B8200-30D0-4D0D-AE8D-9FCC6CB2717A}" type="pres">
      <dgm:prSet presAssocID="{E39973F6-318E-4B89-A329-37A5AFD6F97F}" presName="Accent" presStyleLbl="parChTrans1D1" presStyleIdx="0" presStyleCnt="4"/>
      <dgm:spPr/>
    </dgm:pt>
    <dgm:pt modelId="{DBABB304-C713-4CAF-9492-0A7A2447B8A5}" type="pres">
      <dgm:prSet presAssocID="{B2570E53-8C12-44CD-A595-BC2B65922D6B}" presName="sibTrans" presStyleCnt="0"/>
      <dgm:spPr/>
    </dgm:pt>
    <dgm:pt modelId="{AF542403-0DAC-4C83-AB66-B6BC65122486}" type="pres">
      <dgm:prSet presAssocID="{E2C339BA-B242-471D-9CC2-D0B00798B296}" presName="composite" presStyleCnt="0"/>
      <dgm:spPr/>
    </dgm:pt>
    <dgm:pt modelId="{1B4C24DD-ADF1-44C4-95A5-0E8C148AE490}" type="pres">
      <dgm:prSet presAssocID="{E2C339BA-B242-471D-9CC2-D0B00798B296}" presName="FirstChild" presStyleLbl="revTx" presStyleIdx="1" presStyleCnt="4">
        <dgm:presLayoutVars>
          <dgm:chMax val="0"/>
          <dgm:chPref val="0"/>
          <dgm:bulletEnabled val="1"/>
        </dgm:presLayoutVars>
      </dgm:prSet>
      <dgm:spPr/>
    </dgm:pt>
    <dgm:pt modelId="{C1973BE3-1FBF-40F1-8036-D6A50165A4DA}" type="pres">
      <dgm:prSet presAssocID="{E2C339BA-B242-471D-9CC2-D0B00798B296}" presName="Parent" presStyleLbl="alignNode1" presStyleIdx="1" presStyleCnt="4">
        <dgm:presLayoutVars>
          <dgm:chMax val="3"/>
          <dgm:chPref val="3"/>
          <dgm:bulletEnabled val="1"/>
        </dgm:presLayoutVars>
      </dgm:prSet>
      <dgm:spPr/>
    </dgm:pt>
    <dgm:pt modelId="{E874CFE7-9EB9-41C2-BA35-27608A2EBFB2}" type="pres">
      <dgm:prSet presAssocID="{E2C339BA-B242-471D-9CC2-D0B00798B296}" presName="Accent" presStyleLbl="parChTrans1D1" presStyleIdx="1" presStyleCnt="4"/>
      <dgm:spPr/>
    </dgm:pt>
    <dgm:pt modelId="{FE8A0035-0A95-4A11-88B1-26B6A68B1693}" type="pres">
      <dgm:prSet presAssocID="{06905CE0-1AB7-44A3-BC73-81C76C7FA8CC}" presName="sibTrans" presStyleCnt="0"/>
      <dgm:spPr/>
    </dgm:pt>
    <dgm:pt modelId="{A698ED9C-0A52-44E6-A891-3630BAD93811}" type="pres">
      <dgm:prSet presAssocID="{D24DDFD7-AC14-44E6-9F3A-2C7CF329ABF7}" presName="composite" presStyleCnt="0"/>
      <dgm:spPr/>
    </dgm:pt>
    <dgm:pt modelId="{403C584F-FAC1-4124-BAAB-E00681D7F33C}" type="pres">
      <dgm:prSet presAssocID="{D24DDFD7-AC14-44E6-9F3A-2C7CF329ABF7}" presName="FirstChild" presStyleLbl="revTx" presStyleIdx="2" presStyleCnt="4">
        <dgm:presLayoutVars>
          <dgm:chMax val="0"/>
          <dgm:chPref val="0"/>
          <dgm:bulletEnabled val="1"/>
        </dgm:presLayoutVars>
      </dgm:prSet>
      <dgm:spPr/>
    </dgm:pt>
    <dgm:pt modelId="{37B15FC5-079B-490F-B620-62A74EF11B59}" type="pres">
      <dgm:prSet presAssocID="{D24DDFD7-AC14-44E6-9F3A-2C7CF329ABF7}" presName="Parent" presStyleLbl="alignNode1" presStyleIdx="2" presStyleCnt="4">
        <dgm:presLayoutVars>
          <dgm:chMax val="3"/>
          <dgm:chPref val="3"/>
          <dgm:bulletEnabled val="1"/>
        </dgm:presLayoutVars>
      </dgm:prSet>
      <dgm:spPr/>
    </dgm:pt>
    <dgm:pt modelId="{A6125FC0-934A-488F-907D-C01FA540D272}" type="pres">
      <dgm:prSet presAssocID="{D24DDFD7-AC14-44E6-9F3A-2C7CF329ABF7}" presName="Accent" presStyleLbl="parChTrans1D1" presStyleIdx="2" presStyleCnt="4"/>
      <dgm:spPr/>
    </dgm:pt>
    <dgm:pt modelId="{C86C7135-EEE9-4A7B-A8C9-9375427FF0B9}" type="pres">
      <dgm:prSet presAssocID="{CB17D8DE-6B8B-446C-AFA8-1F08BBEE1E74}" presName="sibTrans" presStyleCnt="0"/>
      <dgm:spPr/>
    </dgm:pt>
    <dgm:pt modelId="{86C9199D-C62F-4B5E-835D-CB39D2016EA0}" type="pres">
      <dgm:prSet presAssocID="{1B7B4918-DCD5-476C-8561-F1876B0476A0}" presName="composite" presStyleCnt="0"/>
      <dgm:spPr/>
    </dgm:pt>
    <dgm:pt modelId="{18D30276-0C0C-42E6-817B-27E875C3E497}" type="pres">
      <dgm:prSet presAssocID="{1B7B4918-DCD5-476C-8561-F1876B0476A0}" presName="FirstChild" presStyleLbl="revTx" presStyleIdx="3" presStyleCnt="4">
        <dgm:presLayoutVars>
          <dgm:chMax val="0"/>
          <dgm:chPref val="0"/>
          <dgm:bulletEnabled val="1"/>
        </dgm:presLayoutVars>
      </dgm:prSet>
      <dgm:spPr/>
    </dgm:pt>
    <dgm:pt modelId="{0FCBAE1A-15AE-494C-BBE1-3BCCCA938F97}" type="pres">
      <dgm:prSet presAssocID="{1B7B4918-DCD5-476C-8561-F1876B0476A0}" presName="Parent" presStyleLbl="alignNode1" presStyleIdx="3" presStyleCnt="4">
        <dgm:presLayoutVars>
          <dgm:chMax val="3"/>
          <dgm:chPref val="3"/>
          <dgm:bulletEnabled val="1"/>
        </dgm:presLayoutVars>
      </dgm:prSet>
      <dgm:spPr/>
    </dgm:pt>
    <dgm:pt modelId="{9F42F559-2979-4CC6-8CFF-09A37447FF83}" type="pres">
      <dgm:prSet presAssocID="{1B7B4918-DCD5-476C-8561-F1876B0476A0}" presName="Accent" presStyleLbl="parChTrans1D1" presStyleIdx="3" presStyleCnt="4"/>
      <dgm:spPr/>
    </dgm:pt>
  </dgm:ptLst>
  <dgm:cxnLst>
    <dgm:cxn modelId="{73D61001-4CDA-4D7C-A22B-015D629915BD}" srcId="{E2C339BA-B242-471D-9CC2-D0B00798B296}" destId="{06B7DC73-E40D-4440-BAED-6E00D1B098CA}" srcOrd="0" destOrd="0" parTransId="{AC26CF2D-B3A8-4CCB-8F30-E008BA7A6154}" sibTransId="{39F8251D-3421-4321-A1CF-1BE5FDF46938}"/>
    <dgm:cxn modelId="{A7219A11-876A-4206-844D-397FA48D4A54}" type="presOf" srcId="{3DB07EDA-02DC-42B5-B33F-3D9134DCB12F}" destId="{18D30276-0C0C-42E6-817B-27E875C3E497}" srcOrd="0" destOrd="0" presId="urn:microsoft.com/office/officeart/2011/layout/TabList"/>
    <dgm:cxn modelId="{233AEB14-5F4F-40C7-AC82-9F24F2B91640}" type="presOf" srcId="{E39973F6-318E-4B89-A329-37A5AFD6F97F}" destId="{B952D25F-BB00-4C1D-9C03-9C0718F51C62}" srcOrd="0" destOrd="0" presId="urn:microsoft.com/office/officeart/2011/layout/TabList"/>
    <dgm:cxn modelId="{7965EB1E-58BD-4416-935F-87CDB5B30B4B}" srcId="{1B7B4918-DCD5-476C-8561-F1876B0476A0}" destId="{3DB07EDA-02DC-42B5-B33F-3D9134DCB12F}" srcOrd="0" destOrd="0" parTransId="{9382BFED-E897-487B-A576-3E94CF1EEDAA}" sibTransId="{A5A0A68A-02E8-4BEB-B3DB-61077D64EB4C}"/>
    <dgm:cxn modelId="{39EA1C25-4033-4BDE-B75C-C41F3A7EB3C2}" type="presOf" srcId="{75B20677-1D8D-48FB-8ADD-D99197EA4DDC}" destId="{99FECEE5-B32D-428F-B030-53F3D820590F}" srcOrd="0" destOrd="0" presId="urn:microsoft.com/office/officeart/2011/layout/TabList"/>
    <dgm:cxn modelId="{7EB15F37-7049-49BB-9EE7-AB2B7A84F5B7}" srcId="{75B20677-1D8D-48FB-8ADD-D99197EA4DDC}" destId="{E2C339BA-B242-471D-9CC2-D0B00798B296}" srcOrd="1" destOrd="0" parTransId="{33329563-083D-4EBF-8A31-8E0747CCE61A}" sibTransId="{06905CE0-1AB7-44A3-BC73-81C76C7FA8CC}"/>
    <dgm:cxn modelId="{2FDE4D5F-FB90-4B10-B574-D5D135850EA7}" type="presOf" srcId="{06B7DC73-E40D-4440-BAED-6E00D1B098CA}" destId="{1B4C24DD-ADF1-44C4-95A5-0E8C148AE490}" srcOrd="0" destOrd="0" presId="urn:microsoft.com/office/officeart/2011/layout/TabList"/>
    <dgm:cxn modelId="{F8452C65-FBAD-43B1-9F50-BC2ACEA63DD6}" type="presOf" srcId="{1B7B4918-DCD5-476C-8561-F1876B0476A0}" destId="{0FCBAE1A-15AE-494C-BBE1-3BCCCA938F97}" srcOrd="0" destOrd="0" presId="urn:microsoft.com/office/officeart/2011/layout/TabList"/>
    <dgm:cxn modelId="{F1A85D58-50E5-4959-BB77-FED848A07AA0}" type="presOf" srcId="{E2C339BA-B242-471D-9CC2-D0B00798B296}" destId="{C1973BE3-1FBF-40F1-8036-D6A50165A4DA}" srcOrd="0" destOrd="0" presId="urn:microsoft.com/office/officeart/2011/layout/TabList"/>
    <dgm:cxn modelId="{4EB28C8A-6429-410C-BDF1-6026757B91E0}" srcId="{D24DDFD7-AC14-44E6-9F3A-2C7CF329ABF7}" destId="{2E8EEF6C-C254-4A49-9EEC-00E79F8B8088}" srcOrd="0" destOrd="0" parTransId="{A02BE9D4-EF95-4431-A4C1-9F3B3DBDE618}" sibTransId="{8ED19F06-C460-4541-9DA5-46F5E01F7AF9}"/>
    <dgm:cxn modelId="{D6C9918E-9586-4DC9-A89C-12C4C24347FE}" srcId="{75B20677-1D8D-48FB-8ADD-D99197EA4DDC}" destId="{D24DDFD7-AC14-44E6-9F3A-2C7CF329ABF7}" srcOrd="2" destOrd="0" parTransId="{2B78CA33-AC7C-40EF-965E-1AF66DE9E4EA}" sibTransId="{CB17D8DE-6B8B-446C-AFA8-1F08BBEE1E74}"/>
    <dgm:cxn modelId="{9F5AAAC0-5CA6-4FF8-ACDE-8839096A874B}" type="presOf" srcId="{D24DDFD7-AC14-44E6-9F3A-2C7CF329ABF7}" destId="{37B15FC5-079B-490F-B620-62A74EF11B59}" srcOrd="0" destOrd="0" presId="urn:microsoft.com/office/officeart/2011/layout/TabList"/>
    <dgm:cxn modelId="{B232BACC-235B-4734-940A-8F891F16B766}" type="presOf" srcId="{2E8EEF6C-C254-4A49-9EEC-00E79F8B8088}" destId="{403C584F-FAC1-4124-BAAB-E00681D7F33C}" srcOrd="0" destOrd="0" presId="urn:microsoft.com/office/officeart/2011/layout/TabList"/>
    <dgm:cxn modelId="{96CA80D4-6F23-4FFE-A017-290ED6406BAF}" srcId="{75B20677-1D8D-48FB-8ADD-D99197EA4DDC}" destId="{E39973F6-318E-4B89-A329-37A5AFD6F97F}" srcOrd="0" destOrd="0" parTransId="{3F4AA7B7-2246-44E9-A433-1D8A36EE2360}" sibTransId="{B2570E53-8C12-44CD-A595-BC2B65922D6B}"/>
    <dgm:cxn modelId="{07E1F8DE-510E-422A-8215-B128865A30AF}" type="presOf" srcId="{DBD5B355-1B30-4F84-A67B-FCA384709B35}" destId="{F4CC38D2-9D41-46F5-A82C-EC78D81ED375}" srcOrd="0" destOrd="0" presId="urn:microsoft.com/office/officeart/2011/layout/TabList"/>
    <dgm:cxn modelId="{9453F0EC-C823-4CD0-A079-03851D4D094A}" srcId="{E39973F6-318E-4B89-A329-37A5AFD6F97F}" destId="{DBD5B355-1B30-4F84-A67B-FCA384709B35}" srcOrd="0" destOrd="0" parTransId="{06E50973-88D3-4A18-A2E5-884E352C77D9}" sibTransId="{8A86BE98-92CE-419B-A0FE-E9B9DAD7F3C0}"/>
    <dgm:cxn modelId="{D83EF5FA-0C4D-4C8F-A330-655A11D82E09}" srcId="{75B20677-1D8D-48FB-8ADD-D99197EA4DDC}" destId="{1B7B4918-DCD5-476C-8561-F1876B0476A0}" srcOrd="3" destOrd="0" parTransId="{7AB9C640-61E9-4010-831F-070965E7ACA5}" sibTransId="{C439FA6D-1608-4693-BAE3-2BFA892CA6AC}"/>
    <dgm:cxn modelId="{486E6B57-EF69-4831-B561-8AB1C8B548E8}" type="presParOf" srcId="{99FECEE5-B32D-428F-B030-53F3D820590F}" destId="{6FC7C8F0-FAB5-4B41-8FB0-EB6CC4D6D300}" srcOrd="0" destOrd="0" presId="urn:microsoft.com/office/officeart/2011/layout/TabList"/>
    <dgm:cxn modelId="{BD9D96F0-04AA-4261-BAA9-73E6BC47FEE4}" type="presParOf" srcId="{6FC7C8F0-FAB5-4B41-8FB0-EB6CC4D6D300}" destId="{F4CC38D2-9D41-46F5-A82C-EC78D81ED375}" srcOrd="0" destOrd="0" presId="urn:microsoft.com/office/officeart/2011/layout/TabList"/>
    <dgm:cxn modelId="{47F7440A-9C24-49FD-BA48-923902AE020B}" type="presParOf" srcId="{6FC7C8F0-FAB5-4B41-8FB0-EB6CC4D6D300}" destId="{B952D25F-BB00-4C1D-9C03-9C0718F51C62}" srcOrd="1" destOrd="0" presId="urn:microsoft.com/office/officeart/2011/layout/TabList"/>
    <dgm:cxn modelId="{2653BAB9-085C-42EF-9697-F96E70B8546F}" type="presParOf" srcId="{6FC7C8F0-FAB5-4B41-8FB0-EB6CC4D6D300}" destId="{002B8200-30D0-4D0D-AE8D-9FCC6CB2717A}" srcOrd="2" destOrd="0" presId="urn:microsoft.com/office/officeart/2011/layout/TabList"/>
    <dgm:cxn modelId="{E8D84443-C10C-48CE-BC30-8E4011D4E05A}" type="presParOf" srcId="{99FECEE5-B32D-428F-B030-53F3D820590F}" destId="{DBABB304-C713-4CAF-9492-0A7A2447B8A5}" srcOrd="1" destOrd="0" presId="urn:microsoft.com/office/officeart/2011/layout/TabList"/>
    <dgm:cxn modelId="{ADCC1A00-3EE0-49FC-80F0-685524F76AC7}" type="presParOf" srcId="{99FECEE5-B32D-428F-B030-53F3D820590F}" destId="{AF542403-0DAC-4C83-AB66-B6BC65122486}" srcOrd="2" destOrd="0" presId="urn:microsoft.com/office/officeart/2011/layout/TabList"/>
    <dgm:cxn modelId="{480771E1-F46E-4BEF-9707-08CDF7407C63}" type="presParOf" srcId="{AF542403-0DAC-4C83-AB66-B6BC65122486}" destId="{1B4C24DD-ADF1-44C4-95A5-0E8C148AE490}" srcOrd="0" destOrd="0" presId="urn:microsoft.com/office/officeart/2011/layout/TabList"/>
    <dgm:cxn modelId="{035F9494-3FDB-47C4-B1E3-706376EA79D1}" type="presParOf" srcId="{AF542403-0DAC-4C83-AB66-B6BC65122486}" destId="{C1973BE3-1FBF-40F1-8036-D6A50165A4DA}" srcOrd="1" destOrd="0" presId="urn:microsoft.com/office/officeart/2011/layout/TabList"/>
    <dgm:cxn modelId="{3CC56436-CE4A-4E48-96C6-3EB28B872860}" type="presParOf" srcId="{AF542403-0DAC-4C83-AB66-B6BC65122486}" destId="{E874CFE7-9EB9-41C2-BA35-27608A2EBFB2}" srcOrd="2" destOrd="0" presId="urn:microsoft.com/office/officeart/2011/layout/TabList"/>
    <dgm:cxn modelId="{30B3FB4D-B33F-4741-A35B-5D8C1B77542C}" type="presParOf" srcId="{99FECEE5-B32D-428F-B030-53F3D820590F}" destId="{FE8A0035-0A95-4A11-88B1-26B6A68B1693}" srcOrd="3" destOrd="0" presId="urn:microsoft.com/office/officeart/2011/layout/TabList"/>
    <dgm:cxn modelId="{72AAC076-57CE-4329-A403-2CAC308947E5}" type="presParOf" srcId="{99FECEE5-B32D-428F-B030-53F3D820590F}" destId="{A698ED9C-0A52-44E6-A891-3630BAD93811}" srcOrd="4" destOrd="0" presId="urn:microsoft.com/office/officeart/2011/layout/TabList"/>
    <dgm:cxn modelId="{36EEB85B-2057-4071-927B-92B37AC22BCC}" type="presParOf" srcId="{A698ED9C-0A52-44E6-A891-3630BAD93811}" destId="{403C584F-FAC1-4124-BAAB-E00681D7F33C}" srcOrd="0" destOrd="0" presId="urn:microsoft.com/office/officeart/2011/layout/TabList"/>
    <dgm:cxn modelId="{DD9B719B-7162-4B2D-A105-CB31018BDF6C}" type="presParOf" srcId="{A698ED9C-0A52-44E6-A891-3630BAD93811}" destId="{37B15FC5-079B-490F-B620-62A74EF11B59}" srcOrd="1" destOrd="0" presId="urn:microsoft.com/office/officeart/2011/layout/TabList"/>
    <dgm:cxn modelId="{78800FE9-17DB-41FA-ADAA-E1EB2A443654}" type="presParOf" srcId="{A698ED9C-0A52-44E6-A891-3630BAD93811}" destId="{A6125FC0-934A-488F-907D-C01FA540D272}" srcOrd="2" destOrd="0" presId="urn:microsoft.com/office/officeart/2011/layout/TabList"/>
    <dgm:cxn modelId="{971A389B-09FD-4444-BBAB-45F20CB18DC1}" type="presParOf" srcId="{99FECEE5-B32D-428F-B030-53F3D820590F}" destId="{C86C7135-EEE9-4A7B-A8C9-9375427FF0B9}" srcOrd="5" destOrd="0" presId="urn:microsoft.com/office/officeart/2011/layout/TabList"/>
    <dgm:cxn modelId="{0D44518D-DE30-4AC3-A97E-771FEB953AAE}" type="presParOf" srcId="{99FECEE5-B32D-428F-B030-53F3D820590F}" destId="{86C9199D-C62F-4B5E-835D-CB39D2016EA0}" srcOrd="6" destOrd="0" presId="urn:microsoft.com/office/officeart/2011/layout/TabList"/>
    <dgm:cxn modelId="{3B0B0B25-D65A-4765-AB75-981429ADA963}" type="presParOf" srcId="{86C9199D-C62F-4B5E-835D-CB39D2016EA0}" destId="{18D30276-0C0C-42E6-817B-27E875C3E497}" srcOrd="0" destOrd="0" presId="urn:microsoft.com/office/officeart/2011/layout/TabList"/>
    <dgm:cxn modelId="{E8BA0C0B-F0D3-4614-95F5-B4B3A4CB1B83}" type="presParOf" srcId="{86C9199D-C62F-4B5E-835D-CB39D2016EA0}" destId="{0FCBAE1A-15AE-494C-BBE1-3BCCCA938F97}" srcOrd="1" destOrd="0" presId="urn:microsoft.com/office/officeart/2011/layout/TabList"/>
    <dgm:cxn modelId="{92F5E15C-CEF6-4F2B-856A-AB98CFA719CD}" type="presParOf" srcId="{86C9199D-C62F-4B5E-835D-CB39D2016EA0}" destId="{9F42F559-2979-4CC6-8CFF-09A37447FF83}" srcOrd="2" destOrd="0" presId="urn:microsoft.com/office/officeart/2011/layout/TabList"/>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1C4D76-C319-4728-9C40-039119981173}">
      <dsp:nvSpPr>
        <dsp:cNvPr id="0" name=""/>
        <dsp:cNvSpPr/>
      </dsp:nvSpPr>
      <dsp:spPr>
        <a:xfrm>
          <a:off x="1776412" y="0"/>
          <a:ext cx="3048000" cy="3048000"/>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The Macro-Environment</a:t>
          </a:r>
        </a:p>
      </dsp:txBody>
      <dsp:txXfrm>
        <a:off x="2874302" y="152399"/>
        <a:ext cx="852220" cy="457200"/>
      </dsp:txXfrm>
    </dsp:sp>
    <dsp:sp modelId="{304284EC-E7DE-48FC-806E-E3F906DD354D}">
      <dsp:nvSpPr>
        <dsp:cNvPr id="0" name=""/>
        <dsp:cNvSpPr/>
      </dsp:nvSpPr>
      <dsp:spPr>
        <a:xfrm>
          <a:off x="2081212" y="609600"/>
          <a:ext cx="2438400" cy="2438400"/>
        </a:xfrm>
        <a:prstGeom prst="ellips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Industry or Sector</a:t>
          </a:r>
        </a:p>
      </dsp:txBody>
      <dsp:txXfrm>
        <a:off x="2874302" y="755904"/>
        <a:ext cx="852220" cy="438912"/>
      </dsp:txXfrm>
    </dsp:sp>
    <dsp:sp modelId="{0811484F-034A-4BC7-BF57-B5F234D52449}">
      <dsp:nvSpPr>
        <dsp:cNvPr id="0" name=""/>
        <dsp:cNvSpPr/>
      </dsp:nvSpPr>
      <dsp:spPr>
        <a:xfrm>
          <a:off x="2386012" y="1219199"/>
          <a:ext cx="1828800" cy="1828800"/>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Competitors/Markets</a:t>
          </a:r>
        </a:p>
      </dsp:txBody>
      <dsp:txXfrm>
        <a:off x="2874302" y="1356359"/>
        <a:ext cx="852220" cy="411480"/>
      </dsp:txXfrm>
    </dsp:sp>
    <dsp:sp modelId="{2F66803F-4BCA-4DD5-8D58-568D975D637F}">
      <dsp:nvSpPr>
        <dsp:cNvPr id="0" name=""/>
        <dsp:cNvSpPr/>
      </dsp:nvSpPr>
      <dsp:spPr>
        <a:xfrm>
          <a:off x="2690812" y="1828800"/>
          <a:ext cx="1219200" cy="1219200"/>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The Organisartion</a:t>
          </a:r>
        </a:p>
      </dsp:txBody>
      <dsp:txXfrm>
        <a:off x="2869360" y="2133600"/>
        <a:ext cx="862104" cy="6096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39238A-8EDB-4827-AE3C-B9DD4133671D}">
      <dsp:nvSpPr>
        <dsp:cNvPr id="0" name=""/>
        <dsp:cNvSpPr/>
      </dsp:nvSpPr>
      <dsp:spPr>
        <a:xfrm>
          <a:off x="3156619" y="1233936"/>
          <a:ext cx="2605032" cy="295930"/>
        </a:xfrm>
        <a:custGeom>
          <a:avLst/>
          <a:gdLst/>
          <a:ahLst/>
          <a:cxnLst/>
          <a:rect l="0" t="0" r="0" b="0"/>
          <a:pathLst>
            <a:path>
              <a:moveTo>
                <a:pt x="0" y="0"/>
              </a:moveTo>
              <a:lnTo>
                <a:pt x="0" y="178642"/>
              </a:lnTo>
              <a:lnTo>
                <a:pt x="2605032" y="178642"/>
              </a:lnTo>
              <a:lnTo>
                <a:pt x="2605032" y="29593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0AC7B0F-12D4-4FE0-B388-572BE75677AA}">
      <dsp:nvSpPr>
        <dsp:cNvPr id="0" name=""/>
        <dsp:cNvSpPr/>
      </dsp:nvSpPr>
      <dsp:spPr>
        <a:xfrm>
          <a:off x="3156619" y="1233936"/>
          <a:ext cx="1302516" cy="290428"/>
        </a:xfrm>
        <a:custGeom>
          <a:avLst/>
          <a:gdLst/>
          <a:ahLst/>
          <a:cxnLst/>
          <a:rect l="0" t="0" r="0" b="0"/>
          <a:pathLst>
            <a:path>
              <a:moveTo>
                <a:pt x="0" y="0"/>
              </a:moveTo>
              <a:lnTo>
                <a:pt x="0" y="173140"/>
              </a:lnTo>
              <a:lnTo>
                <a:pt x="1302516" y="173140"/>
              </a:lnTo>
              <a:lnTo>
                <a:pt x="1302516" y="29042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C8FB2B-443D-4EE9-8AE7-9FA375352C56}">
      <dsp:nvSpPr>
        <dsp:cNvPr id="0" name=""/>
        <dsp:cNvSpPr/>
      </dsp:nvSpPr>
      <dsp:spPr>
        <a:xfrm>
          <a:off x="3110899" y="1233936"/>
          <a:ext cx="91440" cy="290428"/>
        </a:xfrm>
        <a:custGeom>
          <a:avLst/>
          <a:gdLst/>
          <a:ahLst/>
          <a:cxnLst/>
          <a:rect l="0" t="0" r="0" b="0"/>
          <a:pathLst>
            <a:path>
              <a:moveTo>
                <a:pt x="45720" y="0"/>
              </a:moveTo>
              <a:lnTo>
                <a:pt x="45720" y="29042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DA35370-9F2B-4384-B8D4-4305EE90FBB4}">
      <dsp:nvSpPr>
        <dsp:cNvPr id="0" name=""/>
        <dsp:cNvSpPr/>
      </dsp:nvSpPr>
      <dsp:spPr>
        <a:xfrm>
          <a:off x="1854103" y="1233936"/>
          <a:ext cx="1302516" cy="290428"/>
        </a:xfrm>
        <a:custGeom>
          <a:avLst/>
          <a:gdLst/>
          <a:ahLst/>
          <a:cxnLst/>
          <a:rect l="0" t="0" r="0" b="0"/>
          <a:pathLst>
            <a:path>
              <a:moveTo>
                <a:pt x="1302516" y="0"/>
              </a:moveTo>
              <a:lnTo>
                <a:pt x="1302516" y="173140"/>
              </a:lnTo>
              <a:lnTo>
                <a:pt x="0" y="173140"/>
              </a:lnTo>
              <a:lnTo>
                <a:pt x="0" y="29042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C121B1-B47F-48B3-9A66-89CE59064ABB}">
      <dsp:nvSpPr>
        <dsp:cNvPr id="0" name=""/>
        <dsp:cNvSpPr/>
      </dsp:nvSpPr>
      <dsp:spPr>
        <a:xfrm>
          <a:off x="551587" y="1233936"/>
          <a:ext cx="2605032" cy="321408"/>
        </a:xfrm>
        <a:custGeom>
          <a:avLst/>
          <a:gdLst/>
          <a:ahLst/>
          <a:cxnLst/>
          <a:rect l="0" t="0" r="0" b="0"/>
          <a:pathLst>
            <a:path>
              <a:moveTo>
                <a:pt x="2605032" y="0"/>
              </a:moveTo>
              <a:lnTo>
                <a:pt x="2605032" y="204119"/>
              </a:lnTo>
              <a:lnTo>
                <a:pt x="0" y="204119"/>
              </a:lnTo>
              <a:lnTo>
                <a:pt x="0" y="32140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051BAA4-995E-4375-860C-C6D1AE83FACE}">
      <dsp:nvSpPr>
        <dsp:cNvPr id="0" name=""/>
        <dsp:cNvSpPr/>
      </dsp:nvSpPr>
      <dsp:spPr>
        <a:xfrm>
          <a:off x="2671192" y="731271"/>
          <a:ext cx="970853" cy="502665"/>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70932" numCol="1" spcCol="1270" anchor="ctr" anchorCtr="0">
          <a:noAutofit/>
        </a:bodyPr>
        <a:lstStyle/>
        <a:p>
          <a:pPr marL="0" lvl="0" indent="0" algn="ctr" defTabSz="444500">
            <a:lnSpc>
              <a:spcPct val="90000"/>
            </a:lnSpc>
            <a:spcBef>
              <a:spcPct val="0"/>
            </a:spcBef>
            <a:spcAft>
              <a:spcPct val="35000"/>
            </a:spcAft>
            <a:buNone/>
          </a:pPr>
          <a:r>
            <a:rPr lang="en-GB" sz="1000" b="1" kern="1200"/>
            <a:t>Porter’s Industry Five Forces </a:t>
          </a:r>
          <a:endParaRPr lang="en-US" sz="1000" b="1" kern="1200"/>
        </a:p>
      </dsp:txBody>
      <dsp:txXfrm>
        <a:off x="2671192" y="731271"/>
        <a:ext cx="970853" cy="502665"/>
      </dsp:txXfrm>
    </dsp:sp>
    <dsp:sp modelId="{D3221140-427C-48F9-B549-507D7A70D33A}">
      <dsp:nvSpPr>
        <dsp:cNvPr id="0" name=""/>
        <dsp:cNvSpPr/>
      </dsp:nvSpPr>
      <dsp:spPr>
        <a:xfrm>
          <a:off x="2865363" y="1122233"/>
          <a:ext cx="873768" cy="167555"/>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endParaRPr lang="en-US" sz="1000" kern="1200"/>
        </a:p>
      </dsp:txBody>
      <dsp:txXfrm>
        <a:off x="2865363" y="1122233"/>
        <a:ext cx="873768" cy="167555"/>
      </dsp:txXfrm>
    </dsp:sp>
    <dsp:sp modelId="{BFC29D66-C3A9-4038-8195-F8EDE9CBC543}">
      <dsp:nvSpPr>
        <dsp:cNvPr id="0" name=""/>
        <dsp:cNvSpPr/>
      </dsp:nvSpPr>
      <dsp:spPr>
        <a:xfrm>
          <a:off x="66160" y="1555345"/>
          <a:ext cx="970853" cy="502665"/>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70932" numCol="1" spcCol="1270" anchor="ctr" anchorCtr="0">
          <a:noAutofit/>
        </a:bodyPr>
        <a:lstStyle/>
        <a:p>
          <a:pPr marL="0" lvl="0" indent="0" algn="ctr" defTabSz="444500">
            <a:lnSpc>
              <a:spcPct val="90000"/>
            </a:lnSpc>
            <a:spcBef>
              <a:spcPct val="0"/>
            </a:spcBef>
            <a:spcAft>
              <a:spcPct val="35000"/>
            </a:spcAft>
            <a:buNone/>
          </a:pPr>
          <a:r>
            <a:rPr lang="en-US" sz="1000" b="1" kern="1200"/>
            <a:t>Bargaining Power of Buyers</a:t>
          </a:r>
        </a:p>
      </dsp:txBody>
      <dsp:txXfrm>
        <a:off x="66160" y="1555345"/>
        <a:ext cx="970853" cy="502665"/>
      </dsp:txXfrm>
    </dsp:sp>
    <dsp:sp modelId="{C341ABCE-F90E-43AE-A110-C20BAA8CA462}">
      <dsp:nvSpPr>
        <dsp:cNvPr id="0" name=""/>
        <dsp:cNvSpPr/>
      </dsp:nvSpPr>
      <dsp:spPr>
        <a:xfrm>
          <a:off x="271462" y="1936138"/>
          <a:ext cx="873768" cy="1011437"/>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ctr" defTabSz="311150">
            <a:lnSpc>
              <a:spcPct val="90000"/>
            </a:lnSpc>
            <a:spcBef>
              <a:spcPct val="0"/>
            </a:spcBef>
            <a:spcAft>
              <a:spcPct val="35000"/>
            </a:spcAft>
            <a:buNone/>
          </a:pPr>
          <a:r>
            <a:rPr lang="en-US" sz="700" b="1" kern="1200"/>
            <a:t>Buyers' power, which is the influence of their purchases on the supplier's revenue, is influenced by their choice of options.</a:t>
          </a:r>
        </a:p>
      </dsp:txBody>
      <dsp:txXfrm>
        <a:off x="271462" y="1936138"/>
        <a:ext cx="873768" cy="1011437"/>
      </dsp:txXfrm>
    </dsp:sp>
    <dsp:sp modelId="{20ED77A2-CCD4-45EC-849A-BE892AC94FEB}">
      <dsp:nvSpPr>
        <dsp:cNvPr id="0" name=""/>
        <dsp:cNvSpPr/>
      </dsp:nvSpPr>
      <dsp:spPr>
        <a:xfrm>
          <a:off x="1368676" y="1524365"/>
          <a:ext cx="970853" cy="502665"/>
        </a:xfrm>
        <a:prstGeom prst="rect">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70932" numCol="1" spcCol="1270" anchor="ctr" anchorCtr="0">
          <a:noAutofit/>
        </a:bodyPr>
        <a:lstStyle/>
        <a:p>
          <a:pPr marL="0" lvl="0" indent="0" algn="ctr" defTabSz="444500">
            <a:lnSpc>
              <a:spcPct val="90000"/>
            </a:lnSpc>
            <a:spcBef>
              <a:spcPct val="0"/>
            </a:spcBef>
            <a:spcAft>
              <a:spcPct val="35000"/>
            </a:spcAft>
            <a:buNone/>
          </a:pPr>
          <a:r>
            <a:rPr lang="en-US" sz="1000" b="1" kern="1200"/>
            <a:t>Bargaining Power of Suppliers</a:t>
          </a:r>
        </a:p>
      </dsp:txBody>
      <dsp:txXfrm>
        <a:off x="1368676" y="1524365"/>
        <a:ext cx="970853" cy="502665"/>
      </dsp:txXfrm>
    </dsp:sp>
    <dsp:sp modelId="{15FB3469-144D-4FE8-8263-DECC82FCEFE7}">
      <dsp:nvSpPr>
        <dsp:cNvPr id="0" name=""/>
        <dsp:cNvSpPr/>
      </dsp:nvSpPr>
      <dsp:spPr>
        <a:xfrm>
          <a:off x="1629620" y="1930638"/>
          <a:ext cx="873768" cy="915966"/>
        </a:xfrm>
        <a:prstGeom prst="rect">
          <a:avLst/>
        </a:prstGeom>
        <a:solidFill>
          <a:schemeClr val="lt1">
            <a:alpha val="90000"/>
            <a:hueOff val="0"/>
            <a:satOff val="0"/>
            <a:lumOff val="0"/>
            <a:alphaOff val="0"/>
          </a:schemeClr>
        </a:solidFill>
        <a:ln w="25400" cap="flat" cmpd="sng" algn="ctr">
          <a:solidFill>
            <a:schemeClr val="accent3">
              <a:hueOff val="2812566"/>
              <a:satOff val="-4220"/>
              <a:lumOff val="-68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ctr" defTabSz="266700">
            <a:lnSpc>
              <a:spcPct val="90000"/>
            </a:lnSpc>
            <a:spcBef>
              <a:spcPct val="0"/>
            </a:spcBef>
            <a:spcAft>
              <a:spcPct val="35000"/>
            </a:spcAft>
            <a:buNone/>
          </a:pPr>
          <a:r>
            <a:rPr lang="en-US" sz="600" b="1" kern="1200"/>
            <a:t>Suppliers' power, based on unique inputs or limited supply, affects industry control, while more powerful suppliers with easily substitutable products have less influence.</a:t>
          </a:r>
        </a:p>
      </dsp:txBody>
      <dsp:txXfrm>
        <a:off x="1629620" y="1930638"/>
        <a:ext cx="873768" cy="915966"/>
      </dsp:txXfrm>
    </dsp:sp>
    <dsp:sp modelId="{8642634D-5C81-4F7F-97A9-7AEC69EC0D76}">
      <dsp:nvSpPr>
        <dsp:cNvPr id="0" name=""/>
        <dsp:cNvSpPr/>
      </dsp:nvSpPr>
      <dsp:spPr>
        <a:xfrm>
          <a:off x="2671192" y="1524365"/>
          <a:ext cx="970853" cy="502665"/>
        </a:xfrm>
        <a:prstGeom prst="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70932" numCol="1" spcCol="1270" anchor="ctr" anchorCtr="0">
          <a:noAutofit/>
        </a:bodyPr>
        <a:lstStyle/>
        <a:p>
          <a:pPr marL="0" lvl="0" indent="0" algn="ctr" defTabSz="444500">
            <a:lnSpc>
              <a:spcPct val="90000"/>
            </a:lnSpc>
            <a:spcBef>
              <a:spcPct val="0"/>
            </a:spcBef>
            <a:spcAft>
              <a:spcPct val="35000"/>
            </a:spcAft>
            <a:buNone/>
          </a:pPr>
          <a:r>
            <a:rPr lang="en-US" sz="1000" b="1" kern="1200"/>
            <a:t>Threat of new entrants</a:t>
          </a:r>
        </a:p>
      </dsp:txBody>
      <dsp:txXfrm>
        <a:off x="2671192" y="1524365"/>
        <a:ext cx="970853" cy="502665"/>
      </dsp:txXfrm>
    </dsp:sp>
    <dsp:sp modelId="{12EF02C5-7744-4B42-9CE5-74ACF58EFC3B}">
      <dsp:nvSpPr>
        <dsp:cNvPr id="0" name=""/>
        <dsp:cNvSpPr/>
      </dsp:nvSpPr>
      <dsp:spPr>
        <a:xfrm>
          <a:off x="2954391" y="1961619"/>
          <a:ext cx="873768" cy="854004"/>
        </a:xfrm>
        <a:prstGeom prst="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ctr" defTabSz="266700">
            <a:lnSpc>
              <a:spcPct val="90000"/>
            </a:lnSpc>
            <a:spcBef>
              <a:spcPct val="0"/>
            </a:spcBef>
            <a:spcAft>
              <a:spcPct val="35000"/>
            </a:spcAft>
            <a:buNone/>
          </a:pPr>
          <a:r>
            <a:rPr lang="en-US" sz="600" b="1" i="0" kern="1200"/>
            <a:t>The force evaluates the entry ease of new competitors into an industry, considering factors like barriers, economies of scale, and brand loyalty, with high barriers hindering effective competition.</a:t>
          </a:r>
          <a:endParaRPr lang="en-US" sz="600" b="1" kern="1200"/>
        </a:p>
      </dsp:txBody>
      <dsp:txXfrm>
        <a:off x="2954391" y="1961619"/>
        <a:ext cx="873768" cy="854004"/>
      </dsp:txXfrm>
    </dsp:sp>
    <dsp:sp modelId="{5F8CE1AE-CF6A-44B0-A910-8FB3AC245D06}">
      <dsp:nvSpPr>
        <dsp:cNvPr id="0" name=""/>
        <dsp:cNvSpPr/>
      </dsp:nvSpPr>
      <dsp:spPr>
        <a:xfrm>
          <a:off x="3973709" y="1524365"/>
          <a:ext cx="970853" cy="502665"/>
        </a:xfrm>
        <a:prstGeom prst="rect">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70932" numCol="1" spcCol="1270" anchor="ctr" anchorCtr="0">
          <a:noAutofit/>
        </a:bodyPr>
        <a:lstStyle/>
        <a:p>
          <a:pPr marL="0" lvl="0" indent="0" algn="ctr" defTabSz="444500">
            <a:lnSpc>
              <a:spcPct val="90000"/>
            </a:lnSpc>
            <a:spcBef>
              <a:spcPct val="0"/>
            </a:spcBef>
            <a:spcAft>
              <a:spcPct val="35000"/>
            </a:spcAft>
            <a:buNone/>
          </a:pPr>
          <a:r>
            <a:rPr lang="en-US" sz="1000" b="1" kern="1200"/>
            <a:t>Threat of substitute product</a:t>
          </a:r>
        </a:p>
      </dsp:txBody>
      <dsp:txXfrm>
        <a:off x="3973709" y="1524365"/>
        <a:ext cx="970853" cy="502665"/>
      </dsp:txXfrm>
    </dsp:sp>
    <dsp:sp modelId="{83C3D547-6AA3-47DF-811B-053C03A3AE1B}">
      <dsp:nvSpPr>
        <dsp:cNvPr id="0" name=""/>
        <dsp:cNvSpPr/>
      </dsp:nvSpPr>
      <dsp:spPr>
        <a:xfrm>
          <a:off x="4245785" y="1917103"/>
          <a:ext cx="873768" cy="920778"/>
        </a:xfrm>
        <a:prstGeom prst="rect">
          <a:avLst/>
        </a:prstGeom>
        <a:solidFill>
          <a:schemeClr val="lt1">
            <a:alpha val="90000"/>
            <a:hueOff val="0"/>
            <a:satOff val="0"/>
            <a:lumOff val="0"/>
            <a:alphaOff val="0"/>
          </a:schemeClr>
        </a:solidFill>
        <a:ln w="25400" cap="flat" cmpd="sng" algn="ctr">
          <a:solidFill>
            <a:schemeClr val="accent3">
              <a:hueOff val="8437698"/>
              <a:satOff val="-12660"/>
              <a:lumOff val="-205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ctr" defTabSz="311150">
            <a:lnSpc>
              <a:spcPct val="90000"/>
            </a:lnSpc>
            <a:spcBef>
              <a:spcPct val="0"/>
            </a:spcBef>
            <a:spcAft>
              <a:spcPct val="35000"/>
            </a:spcAft>
            <a:buNone/>
          </a:pPr>
          <a:r>
            <a:rPr lang="en-US" sz="700" b="1" kern="1200"/>
            <a:t>The industry's pricing and profitability are influenced by the availability of alternative products or services that meet the same need as its offerings.</a:t>
          </a:r>
        </a:p>
      </dsp:txBody>
      <dsp:txXfrm>
        <a:off x="4245785" y="1917103"/>
        <a:ext cx="873768" cy="920778"/>
      </dsp:txXfrm>
    </dsp:sp>
    <dsp:sp modelId="{D5A1A8CE-06AC-4A68-8DF5-E3956348E156}">
      <dsp:nvSpPr>
        <dsp:cNvPr id="0" name=""/>
        <dsp:cNvSpPr/>
      </dsp:nvSpPr>
      <dsp:spPr>
        <a:xfrm>
          <a:off x="5276225" y="1529867"/>
          <a:ext cx="970853" cy="502665"/>
        </a:xfrm>
        <a:prstGeom prst="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70932" numCol="1" spcCol="1270" anchor="ctr" anchorCtr="0">
          <a:noAutofit/>
        </a:bodyPr>
        <a:lstStyle/>
        <a:p>
          <a:pPr marL="0" lvl="0" indent="0" algn="ctr" defTabSz="444500">
            <a:lnSpc>
              <a:spcPct val="90000"/>
            </a:lnSpc>
            <a:spcBef>
              <a:spcPct val="0"/>
            </a:spcBef>
            <a:spcAft>
              <a:spcPct val="35000"/>
            </a:spcAft>
            <a:buNone/>
          </a:pPr>
          <a:r>
            <a:rPr lang="en-US" sz="1000" b="1" kern="1200"/>
            <a:t>Rivalry of existing products</a:t>
          </a:r>
        </a:p>
      </dsp:txBody>
      <dsp:txXfrm>
        <a:off x="5276225" y="1529867"/>
        <a:ext cx="970853" cy="502665"/>
      </dsp:txXfrm>
    </dsp:sp>
    <dsp:sp modelId="{7790D710-A3B1-444B-B1D6-29ACAF5C4776}">
      <dsp:nvSpPr>
        <dsp:cNvPr id="0" name=""/>
        <dsp:cNvSpPr/>
      </dsp:nvSpPr>
      <dsp:spPr>
        <a:xfrm>
          <a:off x="5481528" y="1947267"/>
          <a:ext cx="873768" cy="960482"/>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ctr" defTabSz="266700">
            <a:lnSpc>
              <a:spcPct val="90000"/>
            </a:lnSpc>
            <a:spcBef>
              <a:spcPct val="0"/>
            </a:spcBef>
            <a:spcAft>
              <a:spcPct val="35000"/>
            </a:spcAft>
            <a:buNone/>
          </a:pPr>
          <a:r>
            <a:rPr lang="en-US" sz="600" b="1" kern="1200"/>
            <a:t>The force assesses industry competition, highlighting factors like growth rate, differentiation, and exit barriers that can impact profitability, potentially leading to price wars.</a:t>
          </a:r>
        </a:p>
      </dsp:txBody>
      <dsp:txXfrm>
        <a:off x="5481528" y="1947267"/>
        <a:ext cx="873768" cy="960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BCE8F0-A33E-4D8E-BE1A-C6777578B926}">
      <dsp:nvSpPr>
        <dsp:cNvPr id="0" name=""/>
        <dsp:cNvSpPr/>
      </dsp:nvSpPr>
      <dsp:spPr>
        <a:xfrm>
          <a:off x="4137660" y="1926983"/>
          <a:ext cx="91440" cy="359016"/>
        </a:xfrm>
        <a:custGeom>
          <a:avLst/>
          <a:gdLst/>
          <a:ahLst/>
          <a:cxnLst/>
          <a:rect l="0" t="0" r="0" b="0"/>
          <a:pathLst>
            <a:path>
              <a:moveTo>
                <a:pt x="45720" y="0"/>
              </a:moveTo>
              <a:lnTo>
                <a:pt x="45720" y="359016"/>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62FA625-BFB8-4E6B-9102-AE760CC04016}">
      <dsp:nvSpPr>
        <dsp:cNvPr id="0" name=""/>
        <dsp:cNvSpPr/>
      </dsp:nvSpPr>
      <dsp:spPr>
        <a:xfrm>
          <a:off x="2674620" y="784097"/>
          <a:ext cx="1508760" cy="359016"/>
        </a:xfrm>
        <a:custGeom>
          <a:avLst/>
          <a:gdLst/>
          <a:ahLst/>
          <a:cxnLst/>
          <a:rect l="0" t="0" r="0" b="0"/>
          <a:pathLst>
            <a:path>
              <a:moveTo>
                <a:pt x="0" y="0"/>
              </a:moveTo>
              <a:lnTo>
                <a:pt x="0" y="244659"/>
              </a:lnTo>
              <a:lnTo>
                <a:pt x="1508760" y="244659"/>
              </a:lnTo>
              <a:lnTo>
                <a:pt x="1508760" y="35901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6E52B03-4935-4419-8949-E792290C02E4}">
      <dsp:nvSpPr>
        <dsp:cNvPr id="0" name=""/>
        <dsp:cNvSpPr/>
      </dsp:nvSpPr>
      <dsp:spPr>
        <a:xfrm>
          <a:off x="2628900" y="1926983"/>
          <a:ext cx="91440" cy="359016"/>
        </a:xfrm>
        <a:custGeom>
          <a:avLst/>
          <a:gdLst/>
          <a:ahLst/>
          <a:cxnLst/>
          <a:rect l="0" t="0" r="0" b="0"/>
          <a:pathLst>
            <a:path>
              <a:moveTo>
                <a:pt x="45720" y="0"/>
              </a:moveTo>
              <a:lnTo>
                <a:pt x="45720" y="359016"/>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4316535-7919-40B3-9C77-3DB3B2A95C4E}">
      <dsp:nvSpPr>
        <dsp:cNvPr id="0" name=""/>
        <dsp:cNvSpPr/>
      </dsp:nvSpPr>
      <dsp:spPr>
        <a:xfrm>
          <a:off x="2628900" y="784097"/>
          <a:ext cx="91440" cy="359016"/>
        </a:xfrm>
        <a:custGeom>
          <a:avLst/>
          <a:gdLst/>
          <a:ahLst/>
          <a:cxnLst/>
          <a:rect l="0" t="0" r="0" b="0"/>
          <a:pathLst>
            <a:path>
              <a:moveTo>
                <a:pt x="45720" y="0"/>
              </a:moveTo>
              <a:lnTo>
                <a:pt x="45720" y="35901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6C6BBE-681B-4801-BA02-C40B94A9C507}">
      <dsp:nvSpPr>
        <dsp:cNvPr id="0" name=""/>
        <dsp:cNvSpPr/>
      </dsp:nvSpPr>
      <dsp:spPr>
        <a:xfrm>
          <a:off x="1120139" y="1926983"/>
          <a:ext cx="91440" cy="359016"/>
        </a:xfrm>
        <a:custGeom>
          <a:avLst/>
          <a:gdLst/>
          <a:ahLst/>
          <a:cxnLst/>
          <a:rect l="0" t="0" r="0" b="0"/>
          <a:pathLst>
            <a:path>
              <a:moveTo>
                <a:pt x="45720" y="0"/>
              </a:moveTo>
              <a:lnTo>
                <a:pt x="45720" y="359016"/>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AC4AF94-AABB-4A91-A16E-49CEB58D967F}">
      <dsp:nvSpPr>
        <dsp:cNvPr id="0" name=""/>
        <dsp:cNvSpPr/>
      </dsp:nvSpPr>
      <dsp:spPr>
        <a:xfrm>
          <a:off x="1165859" y="784097"/>
          <a:ext cx="1508760" cy="359016"/>
        </a:xfrm>
        <a:custGeom>
          <a:avLst/>
          <a:gdLst/>
          <a:ahLst/>
          <a:cxnLst/>
          <a:rect l="0" t="0" r="0" b="0"/>
          <a:pathLst>
            <a:path>
              <a:moveTo>
                <a:pt x="1508760" y="0"/>
              </a:moveTo>
              <a:lnTo>
                <a:pt x="1508760" y="244659"/>
              </a:lnTo>
              <a:lnTo>
                <a:pt x="0" y="244659"/>
              </a:lnTo>
              <a:lnTo>
                <a:pt x="0" y="359016"/>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CA4DA64-70C7-4C75-AFC4-A2184F4A3E50}">
      <dsp:nvSpPr>
        <dsp:cNvPr id="0" name=""/>
        <dsp:cNvSpPr/>
      </dsp:nvSpPr>
      <dsp:spPr>
        <a:xfrm>
          <a:off x="2057400" y="228"/>
          <a:ext cx="1234440" cy="783869"/>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442CD32-A23E-4E40-A5B9-A52FBE02115F}">
      <dsp:nvSpPr>
        <dsp:cNvPr id="0" name=""/>
        <dsp:cNvSpPr/>
      </dsp:nvSpPr>
      <dsp:spPr>
        <a:xfrm>
          <a:off x="2194560" y="130530"/>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Resources</a:t>
          </a:r>
        </a:p>
      </dsp:txBody>
      <dsp:txXfrm>
        <a:off x="2217519" y="153489"/>
        <a:ext cx="1188522" cy="737951"/>
      </dsp:txXfrm>
    </dsp:sp>
    <dsp:sp modelId="{C49075C6-8E83-4CDC-B142-7186DA2A0B1B}">
      <dsp:nvSpPr>
        <dsp:cNvPr id="0" name=""/>
        <dsp:cNvSpPr/>
      </dsp:nvSpPr>
      <dsp:spPr>
        <a:xfrm>
          <a:off x="548639" y="1143114"/>
          <a:ext cx="1234440" cy="783869"/>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FC0C43B-EC21-4F71-B7CF-220F4266372F}">
      <dsp:nvSpPr>
        <dsp:cNvPr id="0" name=""/>
        <dsp:cNvSpPr/>
      </dsp:nvSpPr>
      <dsp:spPr>
        <a:xfrm>
          <a:off x="685799"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t>Tangible</a:t>
          </a:r>
        </a:p>
      </dsp:txBody>
      <dsp:txXfrm>
        <a:off x="708758" y="1296375"/>
        <a:ext cx="1188522" cy="737951"/>
      </dsp:txXfrm>
    </dsp:sp>
    <dsp:sp modelId="{11469CDF-C6DF-4E2E-B9F4-595EDF6FFEA3}">
      <dsp:nvSpPr>
        <dsp:cNvPr id="0" name=""/>
        <dsp:cNvSpPr/>
      </dsp:nvSpPr>
      <dsp:spPr>
        <a:xfrm>
          <a:off x="548639" y="2285999"/>
          <a:ext cx="1234440" cy="783869"/>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4E60437-2513-4E56-B455-AE29BA4AE0CE}">
      <dsp:nvSpPr>
        <dsp:cNvPr id="0" name=""/>
        <dsp:cNvSpPr/>
      </dsp:nvSpPr>
      <dsp:spPr>
        <a:xfrm>
          <a:off x="685799" y="2416301"/>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Financial Assets &amp; Physical Assets</a:t>
          </a:r>
        </a:p>
        <a:p>
          <a:pPr marL="0" lvl="0" indent="0" algn="ctr" defTabSz="355600">
            <a:lnSpc>
              <a:spcPct val="90000"/>
            </a:lnSpc>
            <a:spcBef>
              <a:spcPct val="0"/>
            </a:spcBef>
            <a:spcAft>
              <a:spcPct val="35000"/>
            </a:spcAft>
            <a:buNone/>
          </a:pPr>
          <a:r>
            <a:rPr lang="en-US" sz="800" kern="1200"/>
            <a:t>(like land, buildings, plant equipment, businness deposits and so on...) </a:t>
          </a:r>
        </a:p>
      </dsp:txBody>
      <dsp:txXfrm>
        <a:off x="708758" y="2439260"/>
        <a:ext cx="1188522" cy="737951"/>
      </dsp:txXfrm>
    </dsp:sp>
    <dsp:sp modelId="{3CAADD24-9BAA-4F1A-B4D6-E93923FFB2A9}">
      <dsp:nvSpPr>
        <dsp:cNvPr id="0" name=""/>
        <dsp:cNvSpPr/>
      </dsp:nvSpPr>
      <dsp:spPr>
        <a:xfrm>
          <a:off x="2057400" y="1143114"/>
          <a:ext cx="1234440" cy="783869"/>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3A0B0A5-EBEF-4CCC-815F-309BF7D02FD0}">
      <dsp:nvSpPr>
        <dsp:cNvPr id="0" name=""/>
        <dsp:cNvSpPr/>
      </dsp:nvSpPr>
      <dsp:spPr>
        <a:xfrm>
          <a:off x="219456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Intangible</a:t>
          </a:r>
        </a:p>
      </dsp:txBody>
      <dsp:txXfrm>
        <a:off x="2217519" y="1296375"/>
        <a:ext cx="1188522" cy="737951"/>
      </dsp:txXfrm>
    </dsp:sp>
    <dsp:sp modelId="{37C2C80E-94DF-4290-A84F-63F95828337F}">
      <dsp:nvSpPr>
        <dsp:cNvPr id="0" name=""/>
        <dsp:cNvSpPr/>
      </dsp:nvSpPr>
      <dsp:spPr>
        <a:xfrm>
          <a:off x="2057400" y="2286000"/>
          <a:ext cx="1234440" cy="783869"/>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FFA13ED-FBD9-4E29-A1C5-49EA9628B7BC}">
      <dsp:nvSpPr>
        <dsp:cNvPr id="0" name=""/>
        <dsp:cNvSpPr/>
      </dsp:nvSpPr>
      <dsp:spPr>
        <a:xfrm>
          <a:off x="2194560" y="2416302"/>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Technology, reputation/Brand, Relationships, Corporate culture</a:t>
          </a:r>
        </a:p>
      </dsp:txBody>
      <dsp:txXfrm>
        <a:off x="2217519" y="2439261"/>
        <a:ext cx="1188522" cy="737951"/>
      </dsp:txXfrm>
    </dsp:sp>
    <dsp:sp modelId="{329F8A72-B972-4DAA-A926-596A2102E339}">
      <dsp:nvSpPr>
        <dsp:cNvPr id="0" name=""/>
        <dsp:cNvSpPr/>
      </dsp:nvSpPr>
      <dsp:spPr>
        <a:xfrm>
          <a:off x="3566160" y="1143114"/>
          <a:ext cx="1234440" cy="783869"/>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D16D798-CCF2-4861-AE2C-27E52AB46F59}">
      <dsp:nvSpPr>
        <dsp:cNvPr id="0" name=""/>
        <dsp:cNvSpPr/>
      </dsp:nvSpPr>
      <dsp:spPr>
        <a:xfrm>
          <a:off x="3703320" y="1273416"/>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Human resources</a:t>
          </a:r>
        </a:p>
      </dsp:txBody>
      <dsp:txXfrm>
        <a:off x="3726279" y="1296375"/>
        <a:ext cx="1188522" cy="737951"/>
      </dsp:txXfrm>
    </dsp:sp>
    <dsp:sp modelId="{DCEAC3E8-121E-453B-AB3F-AD0CBE50DA7E}">
      <dsp:nvSpPr>
        <dsp:cNvPr id="0" name=""/>
        <dsp:cNvSpPr/>
      </dsp:nvSpPr>
      <dsp:spPr>
        <a:xfrm>
          <a:off x="3566160" y="2285999"/>
          <a:ext cx="1234440" cy="783869"/>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B875615-326C-4785-B4E9-FE2A53919CB6}">
      <dsp:nvSpPr>
        <dsp:cNvPr id="0" name=""/>
        <dsp:cNvSpPr/>
      </dsp:nvSpPr>
      <dsp:spPr>
        <a:xfrm>
          <a:off x="3703320" y="2416301"/>
          <a:ext cx="1234440" cy="783869"/>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Employee skills</a:t>
          </a:r>
        </a:p>
        <a:p>
          <a:pPr marL="0" lvl="0" indent="0" algn="ctr" defTabSz="355600">
            <a:lnSpc>
              <a:spcPct val="90000"/>
            </a:lnSpc>
            <a:spcBef>
              <a:spcPct val="0"/>
            </a:spcBef>
            <a:spcAft>
              <a:spcPct val="35000"/>
            </a:spcAft>
            <a:buNone/>
          </a:pPr>
          <a:r>
            <a:rPr lang="en-US" sz="800" kern="1200"/>
            <a:t>Collaborative abilities</a:t>
          </a:r>
        </a:p>
        <a:p>
          <a:pPr marL="0" lvl="0" indent="0" algn="ctr" defTabSz="355600">
            <a:lnSpc>
              <a:spcPct val="90000"/>
            </a:lnSpc>
            <a:spcBef>
              <a:spcPct val="0"/>
            </a:spcBef>
            <a:spcAft>
              <a:spcPct val="35000"/>
            </a:spcAft>
            <a:buNone/>
          </a:pPr>
          <a:r>
            <a:rPr lang="en-US" sz="800" kern="1200"/>
            <a:t>Employee's motivation</a:t>
          </a:r>
        </a:p>
      </dsp:txBody>
      <dsp:txXfrm>
        <a:off x="3726279" y="2439260"/>
        <a:ext cx="1188522" cy="73795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39EC97-FB26-44B0-B758-5D54E34B2411}">
      <dsp:nvSpPr>
        <dsp:cNvPr id="0" name=""/>
        <dsp:cNvSpPr/>
      </dsp:nvSpPr>
      <dsp:spPr>
        <a:xfrm>
          <a:off x="1750225" y="140292"/>
          <a:ext cx="2017685" cy="2017685"/>
        </a:xfrm>
        <a:prstGeom prst="pie">
          <a:avLst>
            <a:gd name="adj1" fmla="val 16200000"/>
            <a:gd name="adj2" fmla="val 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anose="02020603050405020304" pitchFamily="18" charset="0"/>
              <a:cs typeface="Times New Roman" panose="02020603050405020304" pitchFamily="18" charset="0"/>
            </a:rPr>
            <a:t>WEEKNESSES</a:t>
          </a:r>
        </a:p>
      </dsp:txBody>
      <dsp:txXfrm>
        <a:off x="2821280" y="558481"/>
        <a:ext cx="744621" cy="552461"/>
      </dsp:txXfrm>
    </dsp:sp>
    <dsp:sp modelId="{194CB4CD-4529-452D-A601-69D489332FB6}">
      <dsp:nvSpPr>
        <dsp:cNvPr id="0" name=""/>
        <dsp:cNvSpPr/>
      </dsp:nvSpPr>
      <dsp:spPr>
        <a:xfrm>
          <a:off x="1750225" y="208028"/>
          <a:ext cx="2017685" cy="2017685"/>
        </a:xfrm>
        <a:prstGeom prst="pie">
          <a:avLst>
            <a:gd name="adj1" fmla="val 0"/>
            <a:gd name="adj2" fmla="val 5400000"/>
          </a:avLst>
        </a:prstGeom>
        <a:solidFill>
          <a:schemeClr val="accent2">
            <a:hueOff val="1560506"/>
            <a:satOff val="-1946"/>
            <a:lumOff val="45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THREATS</a:t>
          </a:r>
        </a:p>
      </dsp:txBody>
      <dsp:txXfrm>
        <a:off x="2821280" y="1255063"/>
        <a:ext cx="744621" cy="552461"/>
      </dsp:txXfrm>
    </dsp:sp>
    <dsp:sp modelId="{BB8954F3-E784-449E-8887-254C94BCBD90}">
      <dsp:nvSpPr>
        <dsp:cNvPr id="0" name=""/>
        <dsp:cNvSpPr/>
      </dsp:nvSpPr>
      <dsp:spPr>
        <a:xfrm>
          <a:off x="1682489" y="208028"/>
          <a:ext cx="2017685" cy="2017685"/>
        </a:xfrm>
        <a:prstGeom prst="pie">
          <a:avLst>
            <a:gd name="adj1" fmla="val 5400000"/>
            <a:gd name="adj2" fmla="val 10800000"/>
          </a:avLst>
        </a:prstGeom>
        <a:solidFill>
          <a:schemeClr val="accent2">
            <a:hueOff val="3121013"/>
            <a:satOff val="-3893"/>
            <a:lumOff val="91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t>OPPORTUNITIES</a:t>
          </a:r>
        </a:p>
      </dsp:txBody>
      <dsp:txXfrm>
        <a:off x="1884497" y="1255063"/>
        <a:ext cx="744621" cy="552461"/>
      </dsp:txXfrm>
    </dsp:sp>
    <dsp:sp modelId="{569871DF-F476-45B0-BA52-5C74B0B9CB77}">
      <dsp:nvSpPr>
        <dsp:cNvPr id="0" name=""/>
        <dsp:cNvSpPr/>
      </dsp:nvSpPr>
      <dsp:spPr>
        <a:xfrm>
          <a:off x="1682489" y="140292"/>
          <a:ext cx="2017685" cy="2017685"/>
        </a:xfrm>
        <a:prstGeom prst="pie">
          <a:avLst>
            <a:gd name="adj1" fmla="val 10800000"/>
            <a:gd name="adj2" fmla="val 16200000"/>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STRENGTHS</a:t>
          </a:r>
        </a:p>
      </dsp:txBody>
      <dsp:txXfrm>
        <a:off x="1884497" y="558481"/>
        <a:ext cx="744621" cy="552461"/>
      </dsp:txXfrm>
    </dsp:sp>
    <dsp:sp modelId="{11609058-73AE-4815-B068-93E3BA7D4E8C}">
      <dsp:nvSpPr>
        <dsp:cNvPr id="0" name=""/>
        <dsp:cNvSpPr/>
      </dsp:nvSpPr>
      <dsp:spPr>
        <a:xfrm>
          <a:off x="1625321" y="15387"/>
          <a:ext cx="2267493" cy="2267493"/>
        </a:xfrm>
        <a:prstGeom prst="circularArrow">
          <a:avLst>
            <a:gd name="adj1" fmla="val 5085"/>
            <a:gd name="adj2" fmla="val 327528"/>
            <a:gd name="adj3" fmla="val 21272472"/>
            <a:gd name="adj4" fmla="val 16200000"/>
            <a:gd name="adj5" fmla="val 5932"/>
          </a:avLst>
        </a:prstGeom>
        <a:solidFill>
          <a:schemeClr val="accent2">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225AA0A0-440D-49E5-918C-2A2633550C8F}">
      <dsp:nvSpPr>
        <dsp:cNvPr id="0" name=""/>
        <dsp:cNvSpPr/>
      </dsp:nvSpPr>
      <dsp:spPr>
        <a:xfrm>
          <a:off x="1625321" y="83124"/>
          <a:ext cx="2267493" cy="2267493"/>
        </a:xfrm>
        <a:prstGeom prst="circularArrow">
          <a:avLst>
            <a:gd name="adj1" fmla="val 5085"/>
            <a:gd name="adj2" fmla="val 327528"/>
            <a:gd name="adj3" fmla="val 5072472"/>
            <a:gd name="adj4" fmla="val 0"/>
            <a:gd name="adj5" fmla="val 5932"/>
          </a:avLst>
        </a:prstGeom>
        <a:solidFill>
          <a:schemeClr val="accent2">
            <a:hueOff val="1560506"/>
            <a:satOff val="-1946"/>
            <a:lumOff val="45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8E051ABA-4112-4457-A1DB-F6992F7978D4}">
      <dsp:nvSpPr>
        <dsp:cNvPr id="0" name=""/>
        <dsp:cNvSpPr/>
      </dsp:nvSpPr>
      <dsp:spPr>
        <a:xfrm>
          <a:off x="1557584" y="83124"/>
          <a:ext cx="2267493" cy="2267493"/>
        </a:xfrm>
        <a:prstGeom prst="circularArrow">
          <a:avLst>
            <a:gd name="adj1" fmla="val 5085"/>
            <a:gd name="adj2" fmla="val 327528"/>
            <a:gd name="adj3" fmla="val 10472472"/>
            <a:gd name="adj4" fmla="val 5400000"/>
            <a:gd name="adj5" fmla="val 5932"/>
          </a:avLst>
        </a:prstGeom>
        <a:solidFill>
          <a:schemeClr val="accent2">
            <a:hueOff val="3121013"/>
            <a:satOff val="-3893"/>
            <a:lumOff val="91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3CD0D1BD-382D-4F66-A93B-BAE051C8D086}">
      <dsp:nvSpPr>
        <dsp:cNvPr id="0" name=""/>
        <dsp:cNvSpPr/>
      </dsp:nvSpPr>
      <dsp:spPr>
        <a:xfrm>
          <a:off x="1557584" y="15387"/>
          <a:ext cx="2267493" cy="2267493"/>
        </a:xfrm>
        <a:prstGeom prst="circularArrow">
          <a:avLst>
            <a:gd name="adj1" fmla="val 5085"/>
            <a:gd name="adj2" fmla="val 327528"/>
            <a:gd name="adj3" fmla="val 15872472"/>
            <a:gd name="adj4" fmla="val 10800000"/>
            <a:gd name="adj5" fmla="val 5932"/>
          </a:avLst>
        </a:prstGeom>
        <a:solidFill>
          <a:schemeClr val="accent2">
            <a:hueOff val="4681519"/>
            <a:satOff val="-5839"/>
            <a:lumOff val="1373"/>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42F559-2979-4CC6-8CFF-09A37447FF83}">
      <dsp:nvSpPr>
        <dsp:cNvPr id="0" name=""/>
        <dsp:cNvSpPr/>
      </dsp:nvSpPr>
      <dsp:spPr>
        <a:xfrm>
          <a:off x="0" y="3199719"/>
          <a:ext cx="5486400" cy="0"/>
        </a:xfrm>
        <a:prstGeom prst="line">
          <a:avLst/>
        </a:pr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125FC0-934A-488F-907D-C01FA540D272}">
      <dsp:nvSpPr>
        <dsp:cNvPr id="0" name=""/>
        <dsp:cNvSpPr/>
      </dsp:nvSpPr>
      <dsp:spPr>
        <a:xfrm>
          <a:off x="0" y="2390323"/>
          <a:ext cx="5486400" cy="0"/>
        </a:xfrm>
        <a:prstGeom prst="line">
          <a:avLst/>
        </a:pr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874CFE7-9EB9-41C2-BA35-27608A2EBFB2}">
      <dsp:nvSpPr>
        <dsp:cNvPr id="0" name=""/>
        <dsp:cNvSpPr/>
      </dsp:nvSpPr>
      <dsp:spPr>
        <a:xfrm>
          <a:off x="0" y="1580928"/>
          <a:ext cx="5486400" cy="0"/>
        </a:xfrm>
        <a:prstGeom prst="line">
          <a:avLst/>
        </a:pr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02B8200-30D0-4D0D-AE8D-9FCC6CB2717A}">
      <dsp:nvSpPr>
        <dsp:cNvPr id="0" name=""/>
        <dsp:cNvSpPr/>
      </dsp:nvSpPr>
      <dsp:spPr>
        <a:xfrm>
          <a:off x="0" y="771533"/>
          <a:ext cx="5486400" cy="0"/>
        </a:xfrm>
        <a:prstGeom prst="line">
          <a:avLst/>
        </a:pr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4CC38D2-9D41-46F5-A82C-EC78D81ED375}">
      <dsp:nvSpPr>
        <dsp:cNvPr id="0" name=""/>
        <dsp:cNvSpPr/>
      </dsp:nvSpPr>
      <dsp:spPr>
        <a:xfrm>
          <a:off x="1426463" y="680"/>
          <a:ext cx="4059936"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None/>
          </a:pPr>
          <a:r>
            <a:rPr lang="en-US" sz="1200" b="0" i="0" kern="1200"/>
            <a:t>This strategy involves becoming the lowest-cost producer in an industry while maintaining an acceptable level of quality. </a:t>
          </a:r>
          <a:endParaRPr lang="en-US" sz="1200" kern="1200"/>
        </a:p>
      </dsp:txBody>
      <dsp:txXfrm>
        <a:off x="1426463" y="680"/>
        <a:ext cx="4059936" cy="770852"/>
      </dsp:txXfrm>
    </dsp:sp>
    <dsp:sp modelId="{B952D25F-BB00-4C1D-9C03-9C0718F51C62}">
      <dsp:nvSpPr>
        <dsp:cNvPr id="0" name=""/>
        <dsp:cNvSpPr/>
      </dsp:nvSpPr>
      <dsp:spPr>
        <a:xfrm>
          <a:off x="0" y="680"/>
          <a:ext cx="1426464" cy="770852"/>
        </a:xfrm>
        <a:prstGeom prst="round2SameRect">
          <a:avLst>
            <a:gd name="adj1" fmla="val 16670"/>
            <a:gd name="adj2" fmla="val 0"/>
          </a:avLst>
        </a:prstGeom>
        <a:solidFill>
          <a:schemeClr val="accent3">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i="0" kern="1200"/>
            <a:t>Cost Leadership Strategy</a:t>
          </a:r>
          <a:endParaRPr lang="en-US" sz="1600" kern="1200"/>
        </a:p>
      </dsp:txBody>
      <dsp:txXfrm>
        <a:off x="37637" y="38317"/>
        <a:ext cx="1351190" cy="733215"/>
      </dsp:txXfrm>
    </dsp:sp>
    <dsp:sp modelId="{1B4C24DD-ADF1-44C4-95A5-0E8C148AE490}">
      <dsp:nvSpPr>
        <dsp:cNvPr id="0" name=""/>
        <dsp:cNvSpPr/>
      </dsp:nvSpPr>
      <dsp:spPr>
        <a:xfrm>
          <a:off x="1426463" y="810076"/>
          <a:ext cx="4059936"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None/>
          </a:pPr>
          <a:r>
            <a:rPr lang="en-US" sz="1200" b="0" i="0" kern="1200"/>
            <a:t>This strategy revolves around creating unique and distinct products that stand out from competitors. </a:t>
          </a:r>
          <a:endParaRPr lang="en-US" sz="1200" kern="1200"/>
        </a:p>
      </dsp:txBody>
      <dsp:txXfrm>
        <a:off x="1426463" y="810076"/>
        <a:ext cx="4059936" cy="770852"/>
      </dsp:txXfrm>
    </dsp:sp>
    <dsp:sp modelId="{C1973BE3-1FBF-40F1-8036-D6A50165A4DA}">
      <dsp:nvSpPr>
        <dsp:cNvPr id="0" name=""/>
        <dsp:cNvSpPr/>
      </dsp:nvSpPr>
      <dsp:spPr>
        <a:xfrm>
          <a:off x="0" y="810076"/>
          <a:ext cx="1426464" cy="770852"/>
        </a:xfrm>
        <a:prstGeom prst="round2SameRect">
          <a:avLst>
            <a:gd name="adj1" fmla="val 16670"/>
            <a:gd name="adj2" fmla="val 0"/>
          </a:avLst>
        </a:prstGeom>
        <a:solidFill>
          <a:schemeClr val="accent3">
            <a:hueOff val="3750088"/>
            <a:satOff val="-5627"/>
            <a:lumOff val="-915"/>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i="0" kern="1200"/>
            <a:t>Product Differentiation Strategy</a:t>
          </a:r>
          <a:endParaRPr lang="en-US" sz="1600" kern="1200"/>
        </a:p>
      </dsp:txBody>
      <dsp:txXfrm>
        <a:off x="37637" y="847713"/>
        <a:ext cx="1351190" cy="733215"/>
      </dsp:txXfrm>
    </dsp:sp>
    <dsp:sp modelId="{403C584F-FAC1-4124-BAAB-E00681D7F33C}">
      <dsp:nvSpPr>
        <dsp:cNvPr id="0" name=""/>
        <dsp:cNvSpPr/>
      </dsp:nvSpPr>
      <dsp:spPr>
        <a:xfrm>
          <a:off x="1426463" y="1619471"/>
          <a:ext cx="4059936"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None/>
          </a:pPr>
          <a:r>
            <a:rPr lang="en-US" sz="1200" b="0" i="0" kern="1200"/>
            <a:t>Flexibility in business refers to the ability to adapt quickly to changing market conditions.</a:t>
          </a:r>
          <a:endParaRPr lang="en-US" sz="1200" kern="1200"/>
        </a:p>
      </dsp:txBody>
      <dsp:txXfrm>
        <a:off x="1426463" y="1619471"/>
        <a:ext cx="4059936" cy="770852"/>
      </dsp:txXfrm>
    </dsp:sp>
    <dsp:sp modelId="{37B15FC5-079B-490F-B620-62A74EF11B59}">
      <dsp:nvSpPr>
        <dsp:cNvPr id="0" name=""/>
        <dsp:cNvSpPr/>
      </dsp:nvSpPr>
      <dsp:spPr>
        <a:xfrm>
          <a:off x="0" y="1619471"/>
          <a:ext cx="1426464" cy="770852"/>
        </a:xfrm>
        <a:prstGeom prst="round2SameRect">
          <a:avLst>
            <a:gd name="adj1" fmla="val 16670"/>
            <a:gd name="adj2" fmla="val 0"/>
          </a:avLst>
        </a:prstGeom>
        <a:solidFill>
          <a:schemeClr val="accent3">
            <a:hueOff val="7500176"/>
            <a:satOff val="-11253"/>
            <a:lumOff val="-183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i="0" kern="1200"/>
            <a:t>Flexibility Strategy</a:t>
          </a:r>
          <a:endParaRPr lang="en-US" sz="1600" kern="1200"/>
        </a:p>
      </dsp:txBody>
      <dsp:txXfrm>
        <a:off x="37637" y="1657108"/>
        <a:ext cx="1351190" cy="733215"/>
      </dsp:txXfrm>
    </dsp:sp>
    <dsp:sp modelId="{18D30276-0C0C-42E6-817B-27E875C3E497}">
      <dsp:nvSpPr>
        <dsp:cNvPr id="0" name=""/>
        <dsp:cNvSpPr/>
      </dsp:nvSpPr>
      <dsp:spPr>
        <a:xfrm>
          <a:off x="1426463" y="2428866"/>
          <a:ext cx="4059936" cy="7708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None/>
          </a:pPr>
          <a:r>
            <a:rPr lang="en-US" sz="1200" b="0" i="0" kern="1200"/>
            <a:t>Collusion, in this context, usually refers to cooperation or alliances with competitors to achieve common goals. However, collusion strategies can raise legal and ethical concerns due to potential antitrust issues.</a:t>
          </a:r>
          <a:endParaRPr lang="en-US" sz="1200" kern="1200"/>
        </a:p>
      </dsp:txBody>
      <dsp:txXfrm>
        <a:off x="1426463" y="2428866"/>
        <a:ext cx="4059936" cy="770852"/>
      </dsp:txXfrm>
    </dsp:sp>
    <dsp:sp modelId="{0FCBAE1A-15AE-494C-BBE1-3BCCCA938F97}">
      <dsp:nvSpPr>
        <dsp:cNvPr id="0" name=""/>
        <dsp:cNvSpPr/>
      </dsp:nvSpPr>
      <dsp:spPr>
        <a:xfrm>
          <a:off x="0" y="2428866"/>
          <a:ext cx="1426464" cy="770852"/>
        </a:xfrm>
        <a:prstGeom prst="round2SameRect">
          <a:avLst>
            <a:gd name="adj1" fmla="val 16670"/>
            <a:gd name="adj2" fmla="val 0"/>
          </a:avLst>
        </a:prstGeom>
        <a:solidFill>
          <a:schemeClr val="accent3">
            <a:hueOff val="11250264"/>
            <a:satOff val="-16880"/>
            <a:lumOff val="-2745"/>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i="0" kern="1200"/>
            <a:t>Collusion Strategy</a:t>
          </a:r>
          <a:endParaRPr lang="en-US" sz="1600" kern="1200"/>
        </a:p>
      </dsp:txBody>
      <dsp:txXfrm>
        <a:off x="37637" y="2466503"/>
        <a:ext cx="1351190" cy="733215"/>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2.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36</b:RefOrder>
  </b:Source>
  <b:Source>
    <b:Tag>Bri221</b:Tag>
    <b:SourceType>ArticleInAPeriodical</b:SourceType>
    <b:Guid>{5C80C2C5-DDF0-4570-90DE-E013932806F3}</b:Guid>
    <b:Title>Our history – a timeline</b:Title>
    <b:Year>1902-2021</b:Year>
    <b:Author>
      <b:Author>
        <b:Corporate>British American Tobacco (BAT)</b:Corporate>
      </b:Author>
    </b:Author>
    <b:PeriodicalTitle>We were founded in 1902 – find out we’ve evolved since then</b:PeriodicalTitle>
    <b:Month>March</b:Month>
    <b:RefOrder>1</b:RefOrder>
  </b:Source>
  <b:Source>
    <b:Tag>Bri222</b:Tag>
    <b:SourceType>DocumentFromInternetSite</b:SourceType>
    <b:Guid>{7A5D68E8-61A8-4B0C-88AE-C72AA1F1AACA}</b:Guid>
    <b:Author>
      <b:Author>
        <b:Corporate>British American Tobacco</b:Corporate>
      </b:Author>
    </b:Author>
    <b:Title>Building A Better Tomorrow™</b:Title>
    <b:Year>2022a</b:Year>
    <b:YearAccessed>2023</b:YearAccessed>
    <b:MonthAccessed>July</b:MonthAccessed>
    <b:DayAccessed>11</b:DayAccessed>
    <b:URL>https://www.bat.com/group/sites/UK__9D9KCY.nsf/vwPagesWebLive/DOC56HHG#:~:text=Our%20mission%20is%20to%20anticipate,senses%20of%20adult%20consumers%20worldwide.</b:URL>
    <b:RefOrder>3</b:RefOrder>
  </b:Source>
  <b:Source>
    <b:Tag>Bri22</b:Tag>
    <b:SourceType>DocumentFromInternetSite</b:SourceType>
    <b:Guid>{47752A44-98ED-47E2-890D-9A31E635C042}</b:Guid>
    <b:Title>Combined Annual and ESG Report</b:Title>
    <b:Year>2022b</b:Year>
    <b:Publisher>bat.com</b:Publisher>
    <b:Author>
      <b:Author>
        <b:Corporate>British American Tobacco</b:Corporate>
      </b:Author>
    </b:Author>
    <b:YearAccessed>2023</b:YearAccessed>
    <b:MonthAccessed>July</b:MonthAccessed>
    <b:DayAccessed>11</b:DayAccessed>
    <b:URL>https://www.bat.com/group/sites/UK__9D9KCY.nsf/vwPagesWebLive/DOCPGKST</b:URL>
    <b:RefOrder>2</b:RefOrder>
  </b:Source>
  <b:Source>
    <b:Tag>Whi19</b:Tag>
    <b:SourceType>DocumentFromInternetSite</b:SourceType>
    <b:Guid>{C5D3A1B6-CBC3-4293-9E2A-ED65E59F3F4E}</b:Guid>
    <b:Title>Exploring Strategy, Text and Cases</b:Title>
    <b:Year>2019</b:Year>
    <b:YearAccessed>2023</b:YearAccessed>
    <b:MonthAccessed>July</b:MonthAccessed>
    <b:DayAccessed>14</b:DayAccessed>
    <b:URL>https://ebookcentral.proquest.com/lib/trinity/detail.action?pq-origsite=primo&amp;docID=5987036</b:URL>
    <b:Author>
      <b:Author>
        <b:NameList>
          <b:Person>
            <b:Last>Whittington</b:Last>
            <b:First>Richard</b:First>
          </b:Person>
          <b:Person>
            <b:Last>Regnér</b:Last>
            <b:First>Patrick</b:First>
          </b:Person>
          <b:Person>
            <b:Last>Angwin</b:Last>
            <b:First>Duncan</b:First>
          </b:Person>
          <b:Person>
            <b:Last>Johnson</b:Last>
            <b:First>Gerry</b:First>
          </b:Person>
          <b:Person>
            <b:Last>Scholes</b:Last>
            <b:First>Kevan</b:First>
          </b:Person>
        </b:NameList>
      </b:Author>
    </b:Author>
    <b:RefOrder>4</b:RefOrder>
  </b:Source>
  <b:Source>
    <b:Tag>Zha22</b:Tag>
    <b:SourceType>JournalArticle</b:SourceType>
    <b:Guid>{36BBAC46-2BC9-4F17-8D64-B1EAB4EEE195}</b:Guid>
    <b:Title>E-Cigarette Use and Regulation: A Comparative Analysis between the United States, the UK, and China</b:Title>
    <b:Year>2022</b:Year>
    <b:JournalName>The American Journal of Bioethics</b:JournalName>
    <b:Volume>22</b:Volume>
    <b:Issue>10</b:Issue>
    <b:Author>
      <b:Author>
        <b:NameList>
          <b:Person>
            <b:Last>Zhang</b:Last>
            <b:First>Hui</b:First>
          </b:Person>
          <b:Person>
            <b:Last>Wang</b:Last>
            <b:First>Yuming </b:First>
          </b:Person>
          <b:Person>
            <b:Last>Shen</b:Last>
            <b:First>Lijun</b:First>
          </b:Person>
          <b:Person>
            <b:Last>Gu</b:Last>
            <b:First>Yue </b:First>
          </b:Person>
          <b:Person>
            <b:Last>Shao</b:Last>
            <b:First>Fengmin</b:First>
          </b:Person>
        </b:NameList>
      </b:Author>
    </b:Author>
    <b:RefOrder>5</b:RefOrder>
  </b:Source>
  <b:Source>
    <b:Tag>Dep23</b:Tag>
    <b:SourceType>InternetSite</b:SourceType>
    <b:Guid>{3DF7BDCB-1F25-4E2D-BC5D-53790E9102E0}</b:Guid>
    <b:Title>No more free vapes for kids</b:Title>
    <b:Year>2023</b:Year>
    <b:YearAccessed>2023</b:YearAccessed>
    <b:MonthAccessed>July</b:MonthAccessed>
    <b:DayAccessed>30</b:DayAccessed>
    <b:URL>https://www.gov.uk/government/news/no-more-free-vapes-for-kids</b:URL>
    <b:Author>
      <b:Author>
        <b:NameList>
          <b:Person>
            <b:Last>Department of Health and Social Care</b:Last>
          </b:Person>
          <b:Person>
            <b:Last>Sunak</b:Last>
            <b:First>Rishi</b:First>
          </b:Person>
          <b:Person>
            <b:Last>Brien</b:Last>
            <b:Middle>O'</b:Middle>
            <b:First>Neil</b:First>
          </b:Person>
        </b:NameList>
      </b:Author>
    </b:Author>
    <b:RefOrder>8</b:RefOrder>
  </b:Source>
  <b:Source>
    <b:Tag>Man20</b:Tag>
    <b:SourceType>InternetSite</b:SourceType>
    <b:Guid>{C697DC4F-8082-4B0A-97C4-9F2D751D0388}</b:Guid>
    <b:Title>Genotoxicity and phytotoxicity comparison of cigarette butt with cigarette ash</b:Title>
    <b:Year>2020</b:Year>
    <b:YearAccessed>2023</b:YearAccessed>
    <b:MonthAccessed>July</b:MonthAccessed>
    <b:DayAccessed>30</b:DayAccessed>
    <b:URL>https://link.springer.com/article/10.1007/s11356-020-10080-z</b:URL>
    <b:Author>
      <b:Author>
        <b:NameList>
          <b:Person>
            <b:Last>Mansouri</b:Last>
            <b:First>Nafiseh</b:First>
          </b:Person>
          <b:Person>
            <b:Last>Etebari</b:Last>
            <b:First>Mahmoud</b:First>
          </b:Person>
          <b:Person>
            <b:Last>Ebrahimi</b:Last>
            <b:First>Afshin</b:First>
          </b:Person>
          <b:Person>
            <b:Last>Ebrahimpour</b:Last>
            <b:First>Karim</b:First>
          </b:Person>
          <b:Person>
            <b:Last>Rahimi</b:Last>
            <b:First>Behzad</b:First>
          </b:Person>
          <b:Person>
            <b:Last>Akbar</b:Last>
            <b:First>Hassanzadeh</b:First>
          </b:Person>
        </b:NameList>
      </b:Author>
    </b:Author>
    <b:RefOrder>9</b:RefOrder>
  </b:Source>
  <b:Source>
    <b:Tag>Ric18</b:Tag>
    <b:SourceType>Book</b:SourceType>
    <b:Guid>{B7E7D38C-A906-4B72-ACBE-61CA39B3C3C1}</b:Guid>
    <b:Title>Strategic management</b:Title>
    <b:Year>2018</b:Year>
    <b:Author>
      <b:Author>
        <b:NameList>
          <b:Person>
            <b:Last>Lynch</b:Last>
            <b:First>Richard</b:First>
          </b:Person>
        </b:NameList>
      </b:Author>
    </b:Author>
    <b:City>Harlow, England </b:City>
    <b:Publisher>Pearson Education Limited</b:Publisher>
    <b:Edition>8</b:Edition>
    <b:RefOrder>13</b:RefOrder>
  </b:Source>
  <b:Source>
    <b:Tag>Bar19</b:Tag>
    <b:SourceType>Book</b:SourceType>
    <b:Guid>{8654D119-1A7D-4B91-BAF6-97F19884A395}</b:Guid>
    <b:Author>
      <b:Author>
        <b:NameList>
          <b:Person>
            <b:Last>Barney</b:Last>
            <b:First>Jay</b:First>
            <b:Middle>B.</b:Middle>
          </b:Person>
          <b:Person>
            <b:Last>Hesterley</b:Last>
            <b:Middle>S.</b:Middle>
            <b:First>William</b:First>
          </b:Person>
        </b:NameList>
      </b:Author>
    </b:Author>
    <b:Title>Strategic management and competitive advantage : concepts and cases</b:Title>
    <b:Year>2019</b:Year>
    <b:City>Harlow, England</b:City>
    <b:Publisher>Pearson</b:Publisher>
    <b:Edition>6</b:Edition>
    <b:RefOrder>18</b:RefOrder>
  </b:Source>
  <b:Source>
    <b:Tag>Bui23</b:Tag>
    <b:SourceType>InternetSite</b:SourceType>
    <b:Guid>{B8016915-0EEC-4653-A8EC-6416ACE1D1C8}</b:Guid>
    <b:Title>Building Brands</b:Title>
    <b:YearAccessed>2023</b:YearAccessed>
    <b:MonthAccessed>July</b:MonthAccessed>
    <b:DayAccessed>31</b:DayAccessed>
    <b:URL>https://www.bat.com/group/sites/UK__CRHJSY.nsf/vwPagesWebLive/DOAWUGEB</b:URL>
    <b:RefOrder>37</b:RefOrder>
  </b:Source>
  <b:Source>
    <b:Tag>Bri23</b:Tag>
    <b:SourceType>InternetSite</b:SourceType>
    <b:Guid>{8437BA41-0399-41B4-8E5F-A81FC69C5D06}</b:Guid>
    <b:Author>
      <b:Author>
        <b:Corporate>British American Tobacco</b:Corporate>
      </b:Author>
    </b:Author>
    <b:Title>Building Brands</b:Title>
    <b:Year>2023</b:Year>
    <b:YearAccessed>2023</b:YearAccessed>
    <b:MonthAccessed>July</b:MonthAccessed>
    <b:DayAccessed>31</b:DayAccessed>
    <b:URL>https://www.bat.com/group/sites/UK__CRHJSY.nsf/vwPagesWebLive/DOAWUGEB</b:URL>
    <b:RefOrder>20</b:RefOrder>
  </b:Source>
  <b:Source>
    <b:Tag>Bri231</b:Tag>
    <b:SourceType>InternetSite</b:SourceType>
    <b:Guid>{0559E61D-16F3-4883-928B-404B58E11EA6}</b:Guid>
    <b:Author>
      <b:Author>
        <b:Corporate>British American Tobacco (BAT)</b:Corporate>
      </b:Author>
    </b:Author>
    <b:Title>Product Science - More Choice Less Risk</b:Title>
    <b:YearAccessed>2023</b:YearAccessed>
    <b:MonthAccessed>July</b:MonthAccessed>
    <b:DayAccessed>31</b:DayAccessed>
    <b:URL>https://www.bat.com/group/sites/UK__CRHJSY.nsf/vwPagesWebLive/DOCS4JBQ</b:URL>
    <b:RefOrder>21</b:RefOrder>
  </b:Source>
  <b:Source>
    <b:Tag>Bri232</b:Tag>
    <b:SourceType>InternetSite</b:SourceType>
    <b:Guid>{BA590F4C-D3C7-4D33-A79F-E16C11A84318}</b:Guid>
    <b:Title>BRITISH AMERICAN TOBACCO p.l.c.</b:Title>
    <b:Year>2023</b:Year>
    <b:YearAccessed>2023</b:YearAccessed>
    <b:MonthAccessed>July</b:MonthAccessed>
    <b:DayAccessed>31</b:DayAccessed>
    <b:URL>https://www.bat.com/group/sites/UK__9D9KCY.nsf/vwPagesWebLive/DOCNUNN9/$file/FY_2022_Announcement.pdf</b:URL>
    <b:Author>
      <b:Author>
        <b:Corporate>British American Tobacco</b:Corporate>
      </b:Author>
    </b:Author>
    <b:RefOrder>22</b:RefOrder>
  </b:Source>
  <b:Source>
    <b:Tag>BAT23</b:Tag>
    <b:SourceType>InternetSite</b:SourceType>
    <b:Guid>{CBFC961B-A765-430C-BB07-B5AC55F9E68D}</b:Guid>
    <b:Author>
      <b:Author>
        <b:Corporate>BAT</b:Corporate>
      </b:Author>
    </b:Author>
    <b:Title>Working with retailers</b:Title>
    <b:YearAccessed>2023</b:YearAccessed>
    <b:MonthAccessed>July</b:MonthAccessed>
    <b:DayAccessed>2023</b:DayAccessed>
    <b:URL>https://www.bat.com/distribution</b:URL>
    <b:RefOrder>23</b:RefOrder>
  </b:Source>
  <b:Source>
    <b:Tag>Oha23</b:Tag>
    <b:SourceType>DocumentFromInternetSite</b:SourceType>
    <b:Guid>{970CD9E1-7058-4400-8393-C1D58F937E89}</b:Guid>
    <b:Title>Strategic Formulation and Implementation of Social Entrepreneurs</b:Title>
    <b:Author>
      <b:Author>
        <b:NameList>
          <b:Person>
            <b:Last>Oham</b:Last>
            <b:First>Charles</b:First>
            <b:Middle>A.C.</b:Middle>
          </b:Person>
          <b:Person>
            <b:Last> Okeke</b:Last>
            <b:Middle>John-Paul</b:Middle>
            <b:First>Okeoma</b:First>
          </b:Person>
        </b:NameList>
      </b:Author>
    </b:Author>
    <b:YearAccessed>2023</b:YearAccessed>
    <b:MonthAccessed>August</b:MonthAccessed>
    <b:DayAccessed>7</b:DayAccessed>
    <b:URL>https://www-igi-global-com.ezproxy.uwtsd.ac.uk/gateway/chapter/full-text-html/296022</b:URL>
    <b:RefOrder>24</b:RefOrder>
  </b:Source>
  <b:Source>
    <b:Tag>Pro22</b:Tag>
    <b:SourceType>InternetSite</b:SourceType>
    <b:Guid>{BEC3C5CE-1AA5-4761-8BAC-304D4844570C}</b:Guid>
    <b:Title>The analysis of resources and capabilities: principles</b:Title>
    <b:Year>2022</b:Year>
    <b:YearAccessed>2023</b:YearAccessed>
    <b:MonthAccessed>August</b:MonthAccessed>
    <b:DayAccessed>14</b:DayAccessed>
    <b:URL>https://hstalks-com.ezproxy.uwtsd.ac.uk/t/4871/the-analysis-of-resources-and-capabilities-princip/?business</b:URL>
    <b:Author>
      <b:Author>
        <b:NameList>
          <b:Person>
            <b:Last>Grant</b:Last>
            <b:First>Prof.</b:First>
            <b:Middle>Robert</b:Middle>
          </b:Person>
        </b:NameList>
      </b:Author>
    </b:Author>
    <b:RefOrder>19</b:RefOrder>
  </b:Source>
  <b:Source>
    <b:Tag>Nai23</b:Tag>
    <b:SourceType>InternetSite</b:SourceType>
    <b:Guid>{C4AA023E-6AEF-414E-9965-0FC50B0D2B87}</b:Guid>
    <b:Author>
      <b:Author>
        <b:NameList>
          <b:Person>
            <b:Last>Naik</b:Last>
            <b:First>Vishwam </b:First>
          </b:Person>
          <b:Person>
            <b:Last>Akash</b:Last>
            <b:First>Pratik </b:First>
          </b:Person>
          <b:Person>
            <b:Last>Jahan</b:Last>
            <b:First>Israt </b:First>
          </b:Person>
        </b:NameList>
      </b:Author>
    </b:Author>
    <b:Title>Global Tobacco: Emerging Trends and Risks Posed to Investors</b:Title>
    <b:Year>2023</b:Year>
    <b:YearAccessed>2023</b:YearAccessed>
    <b:MonthAccessed>August</b:MonthAccessed>
    <b:DayAccessed>15</b:DayAccessed>
    <b:URL>https://insights.issgovernance.com/posts/global-tobacco-emerging-trends-and-risks-posed-to-investors/#:~:text=Global%20Tobacco%20Trends,markets%20of%20Asia%20and%20Africa.</b:URL>
    <b:RefOrder>6</b:RefOrder>
  </b:Source>
  <b:Source>
    <b:Tag>Jim</b:Tag>
    <b:SourceType>Book</b:SourceType>
    <b:Guid>{9D72DEAD-5BDD-4A7C-999C-45018418E240}</b:Guid>
    <b:Title>ESSENTIALS OF MARKETING</b:Title>
    <b:Author>
      <b:Author>
        <b:NameList>
          <b:Person>
            <b:Last>Blythe</b:Last>
            <b:First>Jim</b:First>
          </b:Person>
        </b:NameList>
      </b:Author>
    </b:Author>
    <b:City>Harlow, England</b:City>
    <b:Publisher>Pearson education</b:Publisher>
    <b:Edition>Third</b:Edition>
    <b:Year>2019</b:Year>
    <b:RefOrder>10</b:RefOrder>
  </b:Source>
  <b:Source>
    <b:Tag>Bri20</b:Tag>
    <b:SourceType>DocumentFromInternetSite</b:SourceType>
    <b:Guid>{7C0B953B-DCB4-4059-AC70-6C8A26995BE5}</b:Guid>
    <b:Title>Delivering for today and Investing in the future</b:Title>
    <b:Year>2020</b:Year>
    <b:YearAccessed>2023</b:YearAccessed>
    <b:MonthAccessed>08</b:MonthAccessed>
    <b:DayAccessed>24</b:DayAccessed>
    <b:URL>https://www.bat.com/group/sites/uk__9d9kcy.nsf/vwPagesWebLive/DOBMSP7L/$FILE/medMDBMTG5V.pdf?openelement</b:URL>
    <b:Author>
      <b:Author>
        <b:Corporate> British American Tobacco</b:Corporate>
      </b:Author>
    </b:Author>
    <b:Month>03</b:Month>
    <b:Day>26</b:Day>
    <b:RefOrder>11</b:RefOrder>
  </b:Source>
  <b:Source>
    <b:Tag>BAT231</b:Tag>
    <b:SourceType>InternetSite</b:SourceType>
    <b:Guid>{65AB19C5-7CEA-4057-A2B0-6B3F105ED900}</b:Guid>
    <b:Author>
      <b:Author>
        <b:Corporate>BAT</b:Corporate>
      </b:Author>
    </b:Author>
    <b:Title>Corporate social investment</b:Title>
    <b:YearAccessed>2023</b:YearAccessed>
    <b:MonthAccessed>August</b:MonthAccessed>
    <b:DayAccessed>15</b:DayAccessed>
    <b:URL>https://www.bat.com/csi</b:URL>
    <b:RefOrder>7</b:RefOrder>
  </b:Source>
  <b:Source>
    <b:Tag>BAT232</b:Tag>
    <b:SourceType>InternetSite</b:SourceType>
    <b:Guid>{3533AC8B-C930-4280-B05C-A98825D9C9A4}</b:Guid>
    <b:Title>Responding to human rights allegations</b:Title>
    <b:YearAccessed>2023</b:YearAccessed>
    <b:MonthAccessed>08</b:MonthAccessed>
    <b:DayAccessed>24</b:DayAccessed>
    <b:URL>https://www.bat.com/humanrights/respond</b:URL>
    <b:Author>
      <b:Author>
        <b:Corporate>BAT</b:Corporate>
      </b:Author>
    </b:Author>
    <b:RefOrder>12</b:RefOrder>
  </b:Source>
  <b:Source>
    <b:Tag>BAT222</b:Tag>
    <b:SourceType>DocumentFromInternetSite</b:SourceType>
    <b:Guid>{AB293F79-4FC4-4108-939B-0C84EB876510}</b:Guid>
    <b:Author>
      <b:Author>
        <b:Corporate>BAT(British American Tobacco)</b:Corporate>
      </b:Author>
    </b:Author>
    <b:Title>Dear Stakeholders,</b:Title>
    <b:Year>2022</b:Year>
    <b:YearAccessed>2023</b:YearAccessed>
    <b:MonthAccessed>08</b:MonthAccessed>
    <b:DayAccessed>24</b:DayAccessed>
    <b:URL>https://www.bat.com/ar/2022/</b:URL>
    <b:RefOrder>15</b:RefOrder>
  </b:Source>
  <b:Source>
    <b:Tag>Gen21</b:Tag>
    <b:SourceType>InternetSite</b:SourceType>
    <b:Guid>{377EE357-8B97-422F-AFC6-6B285B6519F6}</b:Guid>
    <b:Title>Tobacco use falling: WHO urges countries to invest in helping more people to quit tobacco</b:Title>
    <b:Year>2021</b:Year>
    <b:YearAccessed>2023</b:YearAccessed>
    <b:MonthAccessed>08</b:MonthAccessed>
    <b:DayAccessed>24</b:DayAccessed>
    <b:URL>https://www.who.int/news/item/16-11-2021-tobacco-use-falling-who-urges-countries-to-invest-in-helping-more-people-to-quit-tobacco</b:URL>
    <b:Author>
      <b:Author>
        <b:NameList>
          <b:Person>
            <b:Last>Geneva</b:Last>
          </b:Person>
        </b:NameList>
      </b:Author>
    </b:Author>
    <b:RefOrder>16</b:RefOrder>
  </b:Source>
  <b:Source>
    <b:Tag>BAT233</b:Tag>
    <b:SourceType>InternetSite</b:SourceType>
    <b:Guid>{33645841-F588-493D-84D5-6D7B84140534}</b:Guid>
    <b:Author>
      <b:Author>
        <b:Corporate>BAT</b:Corporate>
      </b:Author>
    </b:Author>
    <b:Title>Supply chain management</b:Title>
    <b:YearAccessed>2023</b:YearAccessed>
    <b:MonthAccessed>08</b:MonthAccessed>
    <b:DayAccessed>24</b:DayAccessed>
    <b:URL>https://www.bat.com/group/sites/UK__CRHJSY.nsf/vwPagesWebLive/DOC88FUS#:~:text=Tobacco%20supply%20chain&amp;text=The%20majority%20of%20our%20tobacco,with%20an%20estimated%20190%2C000%2B%20farmers.</b:URL>
    <b:RefOrder>14</b:RefOrder>
  </b:Source>
  <b:Source>
    <b:Tag>Glo23</b:Tag>
    <b:SourceType>InternetSite</b:SourceType>
    <b:Guid>{1959B938-15E4-442A-BD61-F8439B41C4B0}</b:Guid>
    <b:Author>
      <b:Author>
        <b:Corporate>GlobalData</b:Corporate>
      </b:Author>
    </b:Author>
    <b:Title>British American Tobacco Plc: Competitors</b:Title>
    <b:Year>2023</b:Year>
    <b:YearAccessed>2023</b:YearAccessed>
    <b:MonthAccessed>08</b:MonthAccessed>
    <b:DayAccessed>24</b:DayAccessed>
    <b:URL>https://www.globaldata.com/company-profile/british-american-tobacco-plc/competitors/</b:URL>
    <b:RefOrder>17</b:RefOrder>
  </b:Source>
  <b:Source>
    <b:Tag>BAT234</b:Tag>
    <b:SourceType>InternetSite</b:SourceType>
    <b:Guid>{EC594A60-0F4E-403E-8531-3F6D6DF87884}</b:Guid>
    <b:Author>
      <b:Author>
        <b:Corporate>BAT (BRITISH AMERICAN TOBACCO)</b:Corporate>
      </b:Author>
    </b:Author>
    <b:Title>Who we are</b:Title>
    <b:Year>2023</b:Year>
    <b:YearAccessed>2023</b:YearAccessed>
    <b:MonthAccessed>08</b:MonthAccessed>
    <b:DayAccessed>20</b:DayAccessed>
    <b:URL>https://www.bat.com/wearebat/</b:URL>
    <b:RefOrder>26</b:RefOrder>
  </b:Source>
  <b:Source>
    <b:Tag>Mac23</b:Tag>
    <b:SourceType>InternetSite</b:SourceType>
    <b:Guid>{F5A0161E-94F9-439E-88E8-2A68EB9837EB}</b:Guid>
    <b:Author>
      <b:Author>
        <b:Corporate>Macrotrends</b:Corporate>
      </b:Author>
    </b:Author>
    <b:Title>British American Tobacco Current Ratio 2010-2023 | BTI</b:Title>
    <b:Year>2023</b:Year>
    <b:YearAccessed>2023</b:YearAccessed>
    <b:MonthAccessed>08</b:MonthAccessed>
    <b:DayAccessed>20</b:DayAccessed>
    <b:URL>https://www.macrotrends.net/stocks/charts/BTI/british-american-tobacco/current-ratio</b:URL>
    <b:RefOrder>27</b:RefOrder>
  </b:Source>
  <b:Source>
    <b:Tag>BAT235</b:Tag>
    <b:SourceType>InternetSite</b:SourceType>
    <b:Guid>{30FCA215-9518-4D4E-A28D-63E67AEB946B}</b:Guid>
    <b:Author>
      <b:Author>
        <b:Corporate>BAT</b:Corporate>
      </b:Author>
    </b:Author>
    <b:Title>Global directory</b:Title>
    <b:YearAccessed>2023</b:YearAccessed>
    <b:MonthAccessed>08</b:MonthAccessed>
    <b:DayAccessed>20</b:DayAccessed>
    <b:URL>https://www.bat.com/countries</b:URL>
    <b:RefOrder>25</b:RefOrder>
  </b:Source>
  <b:Source>
    <b:Tag>bri23</b:Tag>
    <b:SourceType>InternetSite</b:SourceType>
    <b:Guid>{DE777902-CB8A-4CB5-81A3-8B7F842C8D16}</b:Guid>
    <b:Author>
      <b:Author>
        <b:Corporate>british american tobacco</b:Corporate>
      </b:Author>
    </b:Author>
    <b:Title>Who we are</b:Title>
    <b:YearAccessed>2023</b:YearAccessed>
    <b:MonthAccessed>09</b:MonthAccessed>
    <b:DayAccessed>1</b:DayAccessed>
    <b:URL>https://www.bat.com/wearebat/#:~:text=We%20are%20a%20leading%20FTSE,than%2050%2C000%20BAT%20people%20worldwide.</b:URL>
    <b:Year>2023</b:Year>
    <b:RefOrder>38</b:RefOrder>
  </b:Source>
  <b:Source>
    <b:Tag>Gra23</b:Tag>
    <b:SourceType>InternetSite</b:SourceType>
    <b:Guid>{11316787-0CC3-43C4-A43C-0A8DD87AAE26}</b:Guid>
    <b:Author>
      <b:Author>
        <b:Corporate>Grand view research</b:Corporate>
      </b:Author>
    </b:Author>
    <b:Title>Tobacco Market Size, Share &amp; Trends Analysis Report By Product (Smokeless Tobacco, Cigarettes, Cigars &amp; Cigarillos, NGPs, Kretek), By Distribution Channel (Supermarket/Hypermarket, Online), By Region, And Segment Forecasts, 2023 - 2030</b:Title>
    <b:Year>2023</b:Year>
    <b:YearAccessed>2023</b:YearAccessed>
    <b:MonthAccessed>08</b:MonthAccessed>
    <b:DayAccessed>24</b:DayAccessed>
    <b:URL>https://www.grandviewresearch.com/industry-analysis/tobacco-market#:~:text=The%20global%20tobacco%20market%20size,regions%20of%20Asia%20and%20Africa.</b:URL>
    <b:RefOrder>28</b:RefOrder>
  </b:Source>
  <b:Source>
    <b:Tag>KPM21</b:Tag>
    <b:SourceType>InternetSite</b:SourceType>
    <b:Guid>{D6B8D7A8-3E60-4CA9-A787-50CFC3957EC9}</b:Guid>
    <b:Author>
      <b:Author>
        <b:Corporate>KPMG</b:Corporate>
      </b:Author>
    </b:Author>
    <b:Title>KPMG report shows unprecedented rise in counterfeit cigarettes in the EU</b:Title>
    <b:Year>2021</b:Year>
    <b:YearAccessed>2023</b:YearAccessed>
    <b:MonthAccessed>08</b:MonthAccessed>
    <b:DayAccessed>25</b:DayAccessed>
    <b:URL>https://www.pmi.com/our-business/illicit-trade-prevention/blog/kpmg-report-shows-unprecedented-rise-in-counterfeit-cigarettes-in-the-eu#:~:text=Overall%2C%20illicit%20cigarettes%E2%80%94which%20consist,2020%2C%20representing%2034.2%20billion%20cigarettes.</b:URL>
    <b:RefOrder>29</b:RefOrder>
  </b:Source>
  <b:Source>
    <b:Tag>BAT14</b:Tag>
    <b:SourceType>InternetSite</b:SourceType>
    <b:Guid>{0A4F72DC-37D4-409E-966C-4E30C17716B7}</b:Guid>
    <b:Author>
      <b:Author>
        <b:Corporate>BAT</b:Corporate>
      </b:Author>
    </b:Author>
    <b:Title>BAT_Annual_Report_2014_Our-business-model</b:Title>
    <b:Year>2014</b:Year>
    <b:YearAccessed>2023</b:YearAccessed>
    <b:MonthAccessed>08</b:MonthAccessed>
    <b:DayAccessed>25</b:DayAccessed>
    <b:URL>https://www.bat.com/ar/2014/assets/downloads/BAT_Annual_Report_2014_Our-business-model.pdf</b:URL>
    <b:RefOrder>30</b:RefOrder>
  </b:Source>
  <b:Source>
    <b:Tag>BAT236</b:Tag>
    <b:SourceType>InternetSite</b:SourceType>
    <b:Guid>{C6A34DF0-BDEC-460C-99CF-2B623D49A4AE}</b:Guid>
    <b:Author>
      <b:Author>
        <b:Corporate>BAT</b:Corporate>
      </b:Author>
    </b:Author>
    <b:Title>Building purposeful brands and innovative products</b:Title>
    <b:Year>2023</b:Year>
    <b:YearAccessed>2023</b:YearAccessed>
    <b:MonthAccessed>08</b:MonthAccessed>
    <b:DayAccessed>25</b:DayAccessed>
    <b:URL>https://www.bat.com/products</b:URL>
    <b:RefOrder>31</b:RefOrder>
  </b:Source>
  <b:Source>
    <b:Tag>Gam15</b:Tag>
    <b:SourceType>Book</b:SourceType>
    <b:Guid>{8B1547A8-D3C3-4F6B-9E7B-9A28ADD6F885}</b:Guid>
    <b:Title>Essentials of Strategic Management: The Quest for Competitive Advantage.</b:Title>
    <b:Year>2015</b:Year>
    <b:Author>
      <b:Author>
        <b:NameList>
          <b:Person>
            <b:Last>Gamble</b:Last>
            <b:First>J</b:First>
          </b:Person>
          <b:Person>
            <b:Last>E.</b:Last>
            <b:First>Peteraf</b:First>
          </b:Person>
          <b:Person>
            <b:Last>M. A.</b:Last>
          </b:Person>
          <b:Person>
            <b:Last>Thompsan Jr</b:Last>
            <b:First>A. A.</b:First>
          </b:Person>
        </b:NameList>
      </b:Author>
    </b:Author>
    <b:City>New York</b:City>
    <b:Publisher>McGraw-Hill Education</b:Publisher>
    <b:Edition>4</b:Edition>
    <b:RefOrder>32</b:RefOrder>
  </b:Source>
  <b:Source>
    <b:Tag>Far23</b:Tag>
    <b:SourceType>InternetSite</b:SourceType>
    <b:Guid>{54265BAE-7D86-48B7-91DC-E308149F7489}</b:Guid>
    <b:Title>Farmer livelihoods and sustainable agriculture</b:Title>
    <b:Year>2023</b:Year>
    <b:YearAccessed>2023</b:YearAccessed>
    <b:MonthAccessed>08</b:MonthAccessed>
    <b:DayAccessed>29</b:DayAccessed>
    <b:URL>Farmer livelihoods and sustainable agriculture</b:URL>
    <b:Author>
      <b:Author>
        <b:Corporate>British American tobacco</b:Corporate>
      </b:Author>
    </b:Author>
    <b:RefOrder>33</b:RefOrder>
  </b:Source>
  <b:Source>
    <b:Tag>Bri</b:Tag>
    <b:SourceType>InternetSite</b:SourceType>
    <b:Guid>{DC54A5D4-035A-4B61-9024-574D68F536FE}</b:Guid>
    <b:Author>
      <b:Author>
        <b:Corporate>British American tobacco</b:Corporate>
      </b:Author>
    </b:Author>
    <b:Title>Water</b:Title>
    <b:Year>2023</b:Year>
    <b:YearAccessed>2023</b:YearAccessed>
    <b:MonthAccessed>08</b:MonthAccessed>
    <b:DayAccessed>29</b:DayAccessed>
    <b:URL>https://www.bat.com/group/sites/UK__9D9KCY.nsf/vwPagesWebLive/DOC88FES#:~:text=Water%20stewardship%20in%20our%20operations&amp;text=Our%202025%20targets%20are%3A,achieve%2030%25%20of%20water%20recycled</b:URL>
    <b:RefOrder>34</b:RefOrder>
  </b:Source>
  <b:Source>
    <b:Tag>bat23</b:Tag>
    <b:SourceType>InternetSite</b:SourceType>
    <b:Guid>{882A1ECA-CD9B-4540-BA6B-B63D59A3C427}</b:Guid>
    <b:Author>
      <b:Author>
        <b:Corporate>bat</b:Corporate>
      </b:Author>
    </b:Author>
    <b:Title>Youth access prevention</b:Title>
    <b:Year>2023</b:Year>
    <b:YearAccessed>2023</b:YearAccessed>
    <b:MonthAccessed>08</b:MonthAccessed>
    <b:DayAccessed>29</b:DayAccessed>
    <b:URL>https://www.bat.com/yap</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6C2EF1-1C32-4D83-9D0D-68513ECA2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18084</TotalTime>
  <Pages>29</Pages>
  <Words>8233</Words>
  <Characters>46929</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Simranpreet Kaur (2226227)</dc:creator>
  <cp:keywords>SM assignment</cp:keywords>
  <dc:description/>
  <cp:lastModifiedBy>Simranpreet Kaur (2226227)</cp:lastModifiedBy>
  <cp:revision>101</cp:revision>
  <cp:lastPrinted>2020-05-16T01:38:00Z</cp:lastPrinted>
  <dcterms:created xsi:type="dcterms:W3CDTF">2023-07-11T22:56:00Z</dcterms:created>
  <dcterms:modified xsi:type="dcterms:W3CDTF">2023-09-01T12:56:00Z</dcterms:modified>
</cp:coreProperties>
</file>