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AFCC67" w14:textId="77777777" w:rsidR="00622760" w:rsidRPr="00F0495E" w:rsidRDefault="00F0495E" w:rsidP="00F0495E">
      <w:pPr>
        <w:spacing w:after="0" w:line="360" w:lineRule="auto"/>
        <w:jc w:val="both"/>
        <w:rPr>
          <w:rFonts w:ascii="Arial" w:hAnsi="Arial" w:cs="Arial"/>
          <w:b/>
          <w:sz w:val="24"/>
          <w:szCs w:val="24"/>
          <w:lang w:val="en-GB"/>
        </w:rPr>
      </w:pPr>
      <w:r w:rsidRPr="00F0495E">
        <w:rPr>
          <w:rFonts w:ascii="Arial" w:hAnsi="Arial" w:cs="Arial"/>
          <w:b/>
          <w:sz w:val="24"/>
          <w:szCs w:val="24"/>
          <w:lang w:val="en-GB"/>
        </w:rPr>
        <w:t>Module: LCBB4001 - Accounting fundamentals</w:t>
      </w:r>
    </w:p>
    <w:p w14:paraId="4E414F27" w14:textId="77777777" w:rsidR="00F0495E" w:rsidRPr="00F0495E" w:rsidRDefault="00F0495E" w:rsidP="00F0495E">
      <w:pPr>
        <w:spacing w:after="0" w:line="360" w:lineRule="auto"/>
        <w:jc w:val="both"/>
        <w:rPr>
          <w:rFonts w:ascii="Arial" w:hAnsi="Arial" w:cs="Arial"/>
          <w:b/>
          <w:sz w:val="24"/>
          <w:szCs w:val="24"/>
          <w:lang w:val="en-GB"/>
        </w:rPr>
      </w:pPr>
      <w:r w:rsidRPr="00F0495E">
        <w:rPr>
          <w:rFonts w:ascii="Arial" w:hAnsi="Arial" w:cs="Arial"/>
          <w:b/>
          <w:sz w:val="24"/>
          <w:szCs w:val="24"/>
          <w:lang w:val="en-GB"/>
        </w:rPr>
        <w:t>Assignment title: Essay on accounting fundamentals</w:t>
      </w:r>
    </w:p>
    <w:p w14:paraId="3A866CCD" w14:textId="40FA5409" w:rsidR="00F0495E" w:rsidRPr="00F0495E" w:rsidRDefault="00F0495E" w:rsidP="00F0495E">
      <w:pPr>
        <w:spacing w:after="0" w:line="360" w:lineRule="auto"/>
        <w:jc w:val="both"/>
        <w:rPr>
          <w:rFonts w:ascii="Arial" w:hAnsi="Arial" w:cs="Arial"/>
          <w:b/>
          <w:sz w:val="24"/>
          <w:szCs w:val="24"/>
          <w:lang w:val="en-GB"/>
        </w:rPr>
      </w:pPr>
      <w:r w:rsidRPr="00F0495E">
        <w:rPr>
          <w:rFonts w:ascii="Arial" w:hAnsi="Arial" w:cs="Arial"/>
          <w:b/>
          <w:sz w:val="24"/>
          <w:szCs w:val="24"/>
          <w:lang w:val="en-GB"/>
        </w:rPr>
        <w:t>Student:</w:t>
      </w:r>
      <w:r w:rsidR="0075476E">
        <w:rPr>
          <w:rFonts w:ascii="Arial" w:hAnsi="Arial" w:cs="Arial"/>
          <w:b/>
          <w:sz w:val="24"/>
          <w:szCs w:val="24"/>
          <w:lang w:val="en-GB"/>
        </w:rPr>
        <w:t xml:space="preserve">   Alexandra Lucia Simici</w:t>
      </w:r>
    </w:p>
    <w:p w14:paraId="5208C1F3" w14:textId="14F10810" w:rsidR="00F0495E" w:rsidRPr="00F0495E" w:rsidRDefault="00F0495E" w:rsidP="00F0495E">
      <w:pPr>
        <w:spacing w:after="0" w:line="360" w:lineRule="auto"/>
        <w:jc w:val="both"/>
        <w:rPr>
          <w:rFonts w:ascii="Arial" w:hAnsi="Arial" w:cs="Arial"/>
          <w:b/>
          <w:sz w:val="24"/>
          <w:szCs w:val="24"/>
          <w:lang w:val="en-GB"/>
        </w:rPr>
      </w:pPr>
      <w:r w:rsidRPr="00F0495E">
        <w:rPr>
          <w:rFonts w:ascii="Arial" w:hAnsi="Arial" w:cs="Arial"/>
          <w:b/>
          <w:sz w:val="24"/>
          <w:szCs w:val="24"/>
          <w:lang w:val="en-GB"/>
        </w:rPr>
        <w:t>Student ID:</w:t>
      </w:r>
      <w:r w:rsidR="0075476E">
        <w:rPr>
          <w:rFonts w:ascii="Arial" w:hAnsi="Arial" w:cs="Arial"/>
          <w:b/>
          <w:sz w:val="24"/>
          <w:szCs w:val="24"/>
          <w:lang w:val="en-GB"/>
        </w:rPr>
        <w:t xml:space="preserve">  2129707</w:t>
      </w:r>
    </w:p>
    <w:p w14:paraId="35055A13" w14:textId="78D695E5" w:rsidR="00F0495E" w:rsidRDefault="00F0495E" w:rsidP="00F0495E">
      <w:pPr>
        <w:spacing w:after="0" w:line="360" w:lineRule="auto"/>
        <w:jc w:val="both"/>
        <w:rPr>
          <w:rFonts w:ascii="Arial" w:hAnsi="Arial" w:cs="Arial"/>
          <w:b/>
          <w:sz w:val="24"/>
          <w:szCs w:val="24"/>
          <w:lang w:val="en-GB"/>
        </w:rPr>
      </w:pPr>
    </w:p>
    <w:p w14:paraId="295D59BB" w14:textId="77777777" w:rsidR="00F0495E" w:rsidRDefault="00F0495E" w:rsidP="00F0495E">
      <w:pPr>
        <w:spacing w:after="0" w:line="360" w:lineRule="auto"/>
        <w:jc w:val="both"/>
        <w:rPr>
          <w:rFonts w:ascii="Arial" w:hAnsi="Arial" w:cs="Arial"/>
          <w:b/>
          <w:sz w:val="24"/>
          <w:szCs w:val="24"/>
          <w:lang w:val="en-GB"/>
        </w:rPr>
      </w:pPr>
    </w:p>
    <w:p w14:paraId="7D4811B4" w14:textId="77777777" w:rsidR="00F0495E" w:rsidRDefault="00F0495E" w:rsidP="00F0495E">
      <w:pPr>
        <w:spacing w:after="0" w:line="360" w:lineRule="auto"/>
        <w:jc w:val="both"/>
        <w:rPr>
          <w:rFonts w:ascii="Arial" w:hAnsi="Arial" w:cs="Arial"/>
          <w:b/>
          <w:sz w:val="24"/>
          <w:szCs w:val="24"/>
          <w:lang w:val="en-GB"/>
        </w:rPr>
      </w:pPr>
    </w:p>
    <w:p w14:paraId="50DC1E20" w14:textId="77777777" w:rsidR="00F0495E" w:rsidRDefault="00F0495E" w:rsidP="00F0495E">
      <w:pPr>
        <w:spacing w:after="0" w:line="360" w:lineRule="auto"/>
        <w:jc w:val="both"/>
        <w:rPr>
          <w:rFonts w:ascii="Arial" w:hAnsi="Arial" w:cs="Arial"/>
          <w:b/>
          <w:sz w:val="24"/>
          <w:szCs w:val="24"/>
          <w:lang w:val="en-GB"/>
        </w:rPr>
      </w:pPr>
    </w:p>
    <w:p w14:paraId="277C95A8" w14:textId="77777777" w:rsidR="00F0495E" w:rsidRDefault="00F0495E" w:rsidP="00F0495E">
      <w:pPr>
        <w:spacing w:after="0" w:line="360" w:lineRule="auto"/>
        <w:jc w:val="both"/>
        <w:rPr>
          <w:rFonts w:ascii="Arial" w:hAnsi="Arial" w:cs="Arial"/>
          <w:b/>
          <w:sz w:val="24"/>
          <w:szCs w:val="24"/>
          <w:lang w:val="en-GB"/>
        </w:rPr>
      </w:pPr>
    </w:p>
    <w:p w14:paraId="71861450" w14:textId="77777777" w:rsidR="00F0495E" w:rsidRDefault="00F0495E" w:rsidP="00F0495E">
      <w:pPr>
        <w:spacing w:after="0" w:line="360" w:lineRule="auto"/>
        <w:jc w:val="both"/>
        <w:rPr>
          <w:rFonts w:ascii="Arial" w:hAnsi="Arial" w:cs="Arial"/>
          <w:b/>
          <w:sz w:val="24"/>
          <w:szCs w:val="24"/>
          <w:lang w:val="en-GB"/>
        </w:rPr>
      </w:pPr>
    </w:p>
    <w:p w14:paraId="3FC62970" w14:textId="77777777" w:rsidR="00F0495E" w:rsidRDefault="00F0495E" w:rsidP="00F0495E">
      <w:pPr>
        <w:spacing w:after="0" w:line="360" w:lineRule="auto"/>
        <w:jc w:val="both"/>
        <w:rPr>
          <w:rFonts w:ascii="Arial" w:hAnsi="Arial" w:cs="Arial"/>
          <w:b/>
          <w:sz w:val="24"/>
          <w:szCs w:val="24"/>
          <w:lang w:val="en-GB"/>
        </w:rPr>
      </w:pPr>
    </w:p>
    <w:p w14:paraId="30308894" w14:textId="77777777" w:rsidR="00F0495E" w:rsidRDefault="00F0495E" w:rsidP="00F0495E">
      <w:pPr>
        <w:spacing w:after="0" w:line="360" w:lineRule="auto"/>
        <w:jc w:val="both"/>
        <w:rPr>
          <w:rFonts w:ascii="Arial" w:hAnsi="Arial" w:cs="Arial"/>
          <w:b/>
          <w:sz w:val="24"/>
          <w:szCs w:val="24"/>
          <w:lang w:val="en-GB"/>
        </w:rPr>
      </w:pPr>
    </w:p>
    <w:p w14:paraId="50F455E7" w14:textId="77777777" w:rsidR="00F0495E" w:rsidRDefault="00F0495E" w:rsidP="00F0495E">
      <w:pPr>
        <w:spacing w:after="0" w:line="360" w:lineRule="auto"/>
        <w:jc w:val="both"/>
        <w:rPr>
          <w:rFonts w:ascii="Arial" w:hAnsi="Arial" w:cs="Arial"/>
          <w:b/>
          <w:sz w:val="24"/>
          <w:szCs w:val="24"/>
          <w:lang w:val="en-GB"/>
        </w:rPr>
      </w:pPr>
    </w:p>
    <w:p w14:paraId="48906B57" w14:textId="77777777" w:rsidR="00F0495E" w:rsidRDefault="00F0495E" w:rsidP="00F0495E">
      <w:pPr>
        <w:spacing w:after="0" w:line="360" w:lineRule="auto"/>
        <w:jc w:val="both"/>
        <w:rPr>
          <w:rFonts w:ascii="Arial" w:hAnsi="Arial" w:cs="Arial"/>
          <w:b/>
          <w:sz w:val="24"/>
          <w:szCs w:val="24"/>
          <w:lang w:val="en-GB"/>
        </w:rPr>
      </w:pPr>
    </w:p>
    <w:p w14:paraId="6772BC13" w14:textId="77777777" w:rsidR="00F0495E" w:rsidRDefault="00F0495E" w:rsidP="00F0495E">
      <w:pPr>
        <w:spacing w:after="0" w:line="360" w:lineRule="auto"/>
        <w:jc w:val="both"/>
        <w:rPr>
          <w:rFonts w:ascii="Arial" w:hAnsi="Arial" w:cs="Arial"/>
          <w:b/>
          <w:sz w:val="24"/>
          <w:szCs w:val="24"/>
          <w:lang w:val="en-GB"/>
        </w:rPr>
      </w:pPr>
    </w:p>
    <w:p w14:paraId="37A60C14" w14:textId="77777777" w:rsidR="00F0495E" w:rsidRDefault="00F0495E" w:rsidP="00F0495E">
      <w:pPr>
        <w:spacing w:after="0" w:line="360" w:lineRule="auto"/>
        <w:jc w:val="both"/>
        <w:rPr>
          <w:rFonts w:ascii="Arial" w:hAnsi="Arial" w:cs="Arial"/>
          <w:b/>
          <w:sz w:val="24"/>
          <w:szCs w:val="24"/>
          <w:lang w:val="en-GB"/>
        </w:rPr>
      </w:pPr>
    </w:p>
    <w:p w14:paraId="782A39AC" w14:textId="77777777" w:rsidR="00F0495E" w:rsidRDefault="00F0495E" w:rsidP="00F0495E">
      <w:pPr>
        <w:spacing w:after="0" w:line="360" w:lineRule="auto"/>
        <w:jc w:val="both"/>
        <w:rPr>
          <w:rFonts w:ascii="Arial" w:hAnsi="Arial" w:cs="Arial"/>
          <w:b/>
          <w:sz w:val="24"/>
          <w:szCs w:val="24"/>
          <w:lang w:val="en-GB"/>
        </w:rPr>
      </w:pPr>
    </w:p>
    <w:p w14:paraId="06F37698" w14:textId="77777777" w:rsidR="00F0495E" w:rsidRDefault="00F0495E" w:rsidP="00F0495E">
      <w:pPr>
        <w:spacing w:after="0" w:line="360" w:lineRule="auto"/>
        <w:jc w:val="both"/>
        <w:rPr>
          <w:rFonts w:ascii="Arial" w:hAnsi="Arial" w:cs="Arial"/>
          <w:b/>
          <w:sz w:val="24"/>
          <w:szCs w:val="24"/>
          <w:lang w:val="en-GB"/>
        </w:rPr>
      </w:pPr>
    </w:p>
    <w:p w14:paraId="4519697A" w14:textId="77777777" w:rsidR="00F0495E" w:rsidRDefault="00F0495E" w:rsidP="00F0495E">
      <w:pPr>
        <w:spacing w:after="0" w:line="360" w:lineRule="auto"/>
        <w:jc w:val="both"/>
        <w:rPr>
          <w:rFonts w:ascii="Arial" w:hAnsi="Arial" w:cs="Arial"/>
          <w:b/>
          <w:sz w:val="24"/>
          <w:szCs w:val="24"/>
          <w:lang w:val="en-GB"/>
        </w:rPr>
      </w:pPr>
    </w:p>
    <w:p w14:paraId="7AF0595D" w14:textId="77777777" w:rsidR="00F0495E" w:rsidRDefault="00F0495E" w:rsidP="00F0495E">
      <w:pPr>
        <w:spacing w:after="0" w:line="360" w:lineRule="auto"/>
        <w:jc w:val="both"/>
        <w:rPr>
          <w:rFonts w:ascii="Arial" w:hAnsi="Arial" w:cs="Arial"/>
          <w:b/>
          <w:sz w:val="24"/>
          <w:szCs w:val="24"/>
          <w:lang w:val="en-GB"/>
        </w:rPr>
      </w:pPr>
    </w:p>
    <w:p w14:paraId="71A14223" w14:textId="77777777" w:rsidR="00F0495E" w:rsidRDefault="00F0495E" w:rsidP="00F0495E">
      <w:pPr>
        <w:spacing w:after="0" w:line="360" w:lineRule="auto"/>
        <w:jc w:val="both"/>
        <w:rPr>
          <w:rFonts w:ascii="Arial" w:hAnsi="Arial" w:cs="Arial"/>
          <w:b/>
          <w:sz w:val="24"/>
          <w:szCs w:val="24"/>
          <w:lang w:val="en-GB"/>
        </w:rPr>
      </w:pPr>
    </w:p>
    <w:p w14:paraId="52733492" w14:textId="77777777" w:rsidR="00F0495E" w:rsidRDefault="00F0495E" w:rsidP="00F0495E">
      <w:pPr>
        <w:spacing w:after="0" w:line="360" w:lineRule="auto"/>
        <w:jc w:val="both"/>
        <w:rPr>
          <w:rFonts w:ascii="Arial" w:hAnsi="Arial" w:cs="Arial"/>
          <w:b/>
          <w:sz w:val="24"/>
          <w:szCs w:val="24"/>
          <w:lang w:val="en-GB"/>
        </w:rPr>
      </w:pPr>
    </w:p>
    <w:p w14:paraId="28B4A89F" w14:textId="77777777" w:rsidR="00F0495E" w:rsidRDefault="00F0495E" w:rsidP="00F0495E">
      <w:pPr>
        <w:spacing w:after="0" w:line="360" w:lineRule="auto"/>
        <w:jc w:val="both"/>
        <w:rPr>
          <w:rFonts w:ascii="Arial" w:hAnsi="Arial" w:cs="Arial"/>
          <w:b/>
          <w:sz w:val="24"/>
          <w:szCs w:val="24"/>
          <w:lang w:val="en-GB"/>
        </w:rPr>
      </w:pPr>
    </w:p>
    <w:p w14:paraId="35B59E99" w14:textId="77777777" w:rsidR="00F0495E" w:rsidRDefault="00F0495E" w:rsidP="00F0495E">
      <w:pPr>
        <w:spacing w:after="0" w:line="360" w:lineRule="auto"/>
        <w:jc w:val="both"/>
        <w:rPr>
          <w:rFonts w:ascii="Arial" w:hAnsi="Arial" w:cs="Arial"/>
          <w:b/>
          <w:sz w:val="24"/>
          <w:szCs w:val="24"/>
          <w:lang w:val="en-GB"/>
        </w:rPr>
      </w:pPr>
    </w:p>
    <w:p w14:paraId="13922E53" w14:textId="77777777" w:rsidR="00F0495E" w:rsidRDefault="00F0495E" w:rsidP="00F0495E">
      <w:pPr>
        <w:spacing w:after="0" w:line="360" w:lineRule="auto"/>
        <w:jc w:val="both"/>
        <w:rPr>
          <w:rFonts w:ascii="Arial" w:hAnsi="Arial" w:cs="Arial"/>
          <w:b/>
          <w:sz w:val="24"/>
          <w:szCs w:val="24"/>
          <w:lang w:val="en-GB"/>
        </w:rPr>
      </w:pPr>
    </w:p>
    <w:p w14:paraId="6A07D85A" w14:textId="77777777" w:rsidR="00F0495E" w:rsidRDefault="00F0495E" w:rsidP="00F0495E">
      <w:pPr>
        <w:spacing w:after="0" w:line="360" w:lineRule="auto"/>
        <w:jc w:val="both"/>
        <w:rPr>
          <w:rFonts w:ascii="Arial" w:hAnsi="Arial" w:cs="Arial"/>
          <w:b/>
          <w:sz w:val="24"/>
          <w:szCs w:val="24"/>
          <w:lang w:val="en-GB"/>
        </w:rPr>
      </w:pPr>
    </w:p>
    <w:p w14:paraId="4A03E95C" w14:textId="77777777" w:rsidR="00F0495E" w:rsidRDefault="00F0495E" w:rsidP="00F0495E">
      <w:pPr>
        <w:spacing w:after="0" w:line="360" w:lineRule="auto"/>
        <w:jc w:val="both"/>
        <w:rPr>
          <w:rFonts w:ascii="Arial" w:hAnsi="Arial" w:cs="Arial"/>
          <w:b/>
          <w:sz w:val="24"/>
          <w:szCs w:val="24"/>
          <w:lang w:val="en-GB"/>
        </w:rPr>
      </w:pPr>
    </w:p>
    <w:p w14:paraId="131C4125" w14:textId="77777777" w:rsidR="00F0495E" w:rsidRDefault="00F0495E" w:rsidP="00F0495E">
      <w:pPr>
        <w:spacing w:after="0" w:line="360" w:lineRule="auto"/>
        <w:jc w:val="both"/>
        <w:rPr>
          <w:rFonts w:ascii="Arial" w:hAnsi="Arial" w:cs="Arial"/>
          <w:b/>
          <w:sz w:val="24"/>
          <w:szCs w:val="24"/>
          <w:lang w:val="en-GB"/>
        </w:rPr>
      </w:pPr>
    </w:p>
    <w:p w14:paraId="3DFBF04C" w14:textId="77777777" w:rsidR="00F0495E" w:rsidRDefault="00F0495E" w:rsidP="00F0495E">
      <w:pPr>
        <w:spacing w:after="0" w:line="360" w:lineRule="auto"/>
        <w:jc w:val="both"/>
        <w:rPr>
          <w:rFonts w:ascii="Arial" w:hAnsi="Arial" w:cs="Arial"/>
          <w:b/>
          <w:sz w:val="24"/>
          <w:szCs w:val="24"/>
          <w:lang w:val="en-GB"/>
        </w:rPr>
      </w:pPr>
    </w:p>
    <w:p w14:paraId="053E74DF" w14:textId="77777777" w:rsidR="00F0495E" w:rsidRDefault="00F0495E" w:rsidP="00F0495E">
      <w:pPr>
        <w:spacing w:after="0" w:line="360" w:lineRule="auto"/>
        <w:jc w:val="both"/>
        <w:rPr>
          <w:rFonts w:ascii="Arial" w:hAnsi="Arial" w:cs="Arial"/>
          <w:b/>
          <w:sz w:val="24"/>
          <w:szCs w:val="24"/>
          <w:lang w:val="en-GB"/>
        </w:rPr>
      </w:pPr>
    </w:p>
    <w:p w14:paraId="481639A5" w14:textId="77777777" w:rsidR="00F0495E" w:rsidRDefault="00F0495E" w:rsidP="00F0495E">
      <w:pPr>
        <w:spacing w:after="0" w:line="360" w:lineRule="auto"/>
        <w:jc w:val="both"/>
        <w:rPr>
          <w:rFonts w:ascii="Arial" w:hAnsi="Arial" w:cs="Arial"/>
          <w:b/>
          <w:sz w:val="24"/>
          <w:szCs w:val="24"/>
          <w:lang w:val="en-GB"/>
        </w:rPr>
      </w:pPr>
    </w:p>
    <w:p w14:paraId="17AE5658" w14:textId="77777777" w:rsidR="00F0495E" w:rsidRDefault="00F0495E" w:rsidP="00F0495E">
      <w:pPr>
        <w:spacing w:after="0" w:line="360" w:lineRule="auto"/>
        <w:jc w:val="center"/>
        <w:rPr>
          <w:rFonts w:ascii="Arial" w:hAnsi="Arial" w:cs="Arial"/>
          <w:b/>
          <w:sz w:val="24"/>
          <w:szCs w:val="24"/>
          <w:lang w:val="en-GB"/>
        </w:rPr>
      </w:pPr>
      <w:r>
        <w:rPr>
          <w:rFonts w:ascii="Arial" w:hAnsi="Arial" w:cs="Arial"/>
          <w:b/>
          <w:sz w:val="24"/>
          <w:szCs w:val="24"/>
          <w:lang w:val="en-GB"/>
        </w:rPr>
        <w:lastRenderedPageBreak/>
        <w:t>Table of contents</w:t>
      </w:r>
    </w:p>
    <w:p w14:paraId="16333AEC" w14:textId="77777777" w:rsidR="00F0495E" w:rsidRDefault="00F0495E" w:rsidP="00F0495E">
      <w:pPr>
        <w:spacing w:after="0" w:line="360" w:lineRule="auto"/>
        <w:jc w:val="center"/>
        <w:rPr>
          <w:rFonts w:ascii="Arial" w:hAnsi="Arial" w:cs="Arial"/>
          <w:b/>
          <w:sz w:val="24"/>
          <w:szCs w:val="24"/>
          <w:lang w:val="en-GB"/>
        </w:rPr>
      </w:pPr>
    </w:p>
    <w:p w14:paraId="4668381D" w14:textId="77777777" w:rsidR="00F0495E" w:rsidRDefault="00F0495E" w:rsidP="00F0495E">
      <w:pPr>
        <w:spacing w:after="0" w:line="360" w:lineRule="auto"/>
        <w:jc w:val="both"/>
        <w:rPr>
          <w:rFonts w:ascii="Arial" w:hAnsi="Arial" w:cs="Arial"/>
          <w:b/>
          <w:sz w:val="24"/>
          <w:szCs w:val="24"/>
          <w:lang w:val="en-GB"/>
        </w:rPr>
      </w:pPr>
      <w:r>
        <w:rPr>
          <w:rFonts w:ascii="Arial" w:hAnsi="Arial" w:cs="Arial"/>
          <w:b/>
          <w:sz w:val="24"/>
          <w:szCs w:val="24"/>
          <w:lang w:val="en-GB"/>
        </w:rPr>
        <w:t>Introduction.........................................................................................................</w:t>
      </w:r>
      <w:r w:rsidR="00762331">
        <w:rPr>
          <w:rFonts w:ascii="Arial" w:hAnsi="Arial" w:cs="Arial"/>
          <w:b/>
          <w:sz w:val="24"/>
          <w:szCs w:val="24"/>
          <w:lang w:val="en-GB"/>
        </w:rPr>
        <w:t>3</w:t>
      </w:r>
    </w:p>
    <w:p w14:paraId="273D9C35" w14:textId="77777777" w:rsidR="00F0495E" w:rsidRDefault="00F0495E" w:rsidP="00F0495E">
      <w:pPr>
        <w:spacing w:after="0" w:line="360" w:lineRule="auto"/>
        <w:jc w:val="both"/>
        <w:rPr>
          <w:rFonts w:ascii="Arial" w:hAnsi="Arial" w:cs="Arial"/>
          <w:b/>
          <w:sz w:val="24"/>
          <w:szCs w:val="24"/>
          <w:lang w:val="en-GB"/>
        </w:rPr>
      </w:pPr>
      <w:r>
        <w:rPr>
          <w:rFonts w:ascii="Arial" w:hAnsi="Arial" w:cs="Arial"/>
          <w:b/>
          <w:sz w:val="24"/>
          <w:szCs w:val="24"/>
          <w:lang w:val="en-GB"/>
        </w:rPr>
        <w:t>Cost accounting..................................................................................................</w:t>
      </w:r>
      <w:r w:rsidR="00762331">
        <w:rPr>
          <w:rFonts w:ascii="Arial" w:hAnsi="Arial" w:cs="Arial"/>
          <w:b/>
          <w:sz w:val="24"/>
          <w:szCs w:val="24"/>
          <w:lang w:val="en-GB"/>
        </w:rPr>
        <w:t>4</w:t>
      </w:r>
    </w:p>
    <w:p w14:paraId="019E77C5" w14:textId="77777777" w:rsidR="00F0495E" w:rsidRDefault="00F0495E" w:rsidP="00F0495E">
      <w:pPr>
        <w:spacing w:after="0" w:line="360" w:lineRule="auto"/>
        <w:jc w:val="both"/>
        <w:rPr>
          <w:rFonts w:ascii="Arial" w:hAnsi="Arial" w:cs="Arial"/>
          <w:b/>
          <w:sz w:val="24"/>
          <w:szCs w:val="24"/>
          <w:lang w:val="en-GB"/>
        </w:rPr>
      </w:pPr>
      <w:r>
        <w:rPr>
          <w:rFonts w:ascii="Arial" w:hAnsi="Arial" w:cs="Arial"/>
          <w:b/>
          <w:sz w:val="24"/>
          <w:szCs w:val="24"/>
          <w:lang w:val="en-GB"/>
        </w:rPr>
        <w:t>Basic principles of accounting..........................................................................</w:t>
      </w:r>
      <w:r w:rsidR="00762331">
        <w:rPr>
          <w:rFonts w:ascii="Arial" w:hAnsi="Arial" w:cs="Arial"/>
          <w:b/>
          <w:sz w:val="24"/>
          <w:szCs w:val="24"/>
          <w:lang w:val="en-GB"/>
        </w:rPr>
        <w:t>5</w:t>
      </w:r>
    </w:p>
    <w:p w14:paraId="3765843A" w14:textId="77777777" w:rsidR="00F0495E" w:rsidRDefault="00F0495E" w:rsidP="00F0495E">
      <w:pPr>
        <w:spacing w:after="0" w:line="360" w:lineRule="auto"/>
        <w:jc w:val="both"/>
        <w:rPr>
          <w:rFonts w:ascii="Arial" w:hAnsi="Arial" w:cs="Arial"/>
          <w:b/>
          <w:sz w:val="24"/>
          <w:szCs w:val="24"/>
          <w:lang w:val="en-GB"/>
        </w:rPr>
      </w:pPr>
      <w:r>
        <w:rPr>
          <w:rFonts w:ascii="Arial" w:hAnsi="Arial" w:cs="Arial"/>
          <w:b/>
          <w:sz w:val="24"/>
          <w:szCs w:val="24"/>
          <w:lang w:val="en-GB"/>
        </w:rPr>
        <w:t>Financial statements..........................................................................................</w:t>
      </w:r>
      <w:r w:rsidR="00762331">
        <w:rPr>
          <w:rFonts w:ascii="Arial" w:hAnsi="Arial" w:cs="Arial"/>
          <w:b/>
          <w:sz w:val="24"/>
          <w:szCs w:val="24"/>
          <w:lang w:val="en-GB"/>
        </w:rPr>
        <w:t>7</w:t>
      </w:r>
    </w:p>
    <w:p w14:paraId="4C8E7FBC" w14:textId="77777777" w:rsidR="00F0495E" w:rsidRDefault="00F0495E" w:rsidP="00F0495E">
      <w:pPr>
        <w:spacing w:after="0" w:line="360" w:lineRule="auto"/>
        <w:jc w:val="both"/>
        <w:rPr>
          <w:rFonts w:ascii="Arial" w:hAnsi="Arial" w:cs="Arial"/>
          <w:b/>
          <w:sz w:val="24"/>
          <w:szCs w:val="24"/>
          <w:lang w:val="en-GB"/>
        </w:rPr>
      </w:pPr>
      <w:r>
        <w:rPr>
          <w:rFonts w:ascii="Arial" w:hAnsi="Arial" w:cs="Arial"/>
          <w:b/>
          <w:sz w:val="24"/>
          <w:szCs w:val="24"/>
          <w:lang w:val="en-GB"/>
        </w:rPr>
        <w:t>Conclusion...........................................................................................</w:t>
      </w:r>
      <w:r w:rsidR="00762331">
        <w:rPr>
          <w:rFonts w:ascii="Arial" w:hAnsi="Arial" w:cs="Arial"/>
          <w:b/>
          <w:sz w:val="24"/>
          <w:szCs w:val="24"/>
          <w:lang w:val="en-GB"/>
        </w:rPr>
        <w:t>.............14</w:t>
      </w:r>
    </w:p>
    <w:p w14:paraId="11C72C5C" w14:textId="77777777" w:rsidR="00F0495E" w:rsidRDefault="00F0495E" w:rsidP="00F0495E">
      <w:pPr>
        <w:spacing w:after="0" w:line="360" w:lineRule="auto"/>
        <w:jc w:val="both"/>
        <w:rPr>
          <w:rFonts w:ascii="Arial" w:hAnsi="Arial" w:cs="Arial"/>
          <w:b/>
          <w:sz w:val="24"/>
          <w:szCs w:val="24"/>
          <w:lang w:val="en-GB"/>
        </w:rPr>
      </w:pPr>
      <w:r>
        <w:rPr>
          <w:rFonts w:ascii="Arial" w:hAnsi="Arial" w:cs="Arial"/>
          <w:b/>
          <w:sz w:val="24"/>
          <w:szCs w:val="24"/>
          <w:lang w:val="en-GB"/>
        </w:rPr>
        <w:t>References............................................................................................</w:t>
      </w:r>
      <w:r w:rsidR="00762331">
        <w:rPr>
          <w:rFonts w:ascii="Arial" w:hAnsi="Arial" w:cs="Arial"/>
          <w:b/>
          <w:sz w:val="24"/>
          <w:szCs w:val="24"/>
          <w:lang w:val="en-GB"/>
        </w:rPr>
        <w:t>............15</w:t>
      </w:r>
    </w:p>
    <w:p w14:paraId="20FD8FD4" w14:textId="77777777" w:rsidR="00F0495E" w:rsidRDefault="00F0495E" w:rsidP="00F0495E">
      <w:pPr>
        <w:spacing w:after="0" w:line="360" w:lineRule="auto"/>
        <w:jc w:val="both"/>
        <w:rPr>
          <w:rFonts w:ascii="Arial" w:hAnsi="Arial" w:cs="Arial"/>
          <w:b/>
          <w:sz w:val="24"/>
          <w:szCs w:val="24"/>
          <w:lang w:val="en-GB"/>
        </w:rPr>
      </w:pPr>
    </w:p>
    <w:p w14:paraId="3A8379A7" w14:textId="77777777" w:rsidR="00F0495E" w:rsidRDefault="00F0495E" w:rsidP="00F0495E">
      <w:pPr>
        <w:spacing w:after="0" w:line="360" w:lineRule="auto"/>
        <w:jc w:val="both"/>
        <w:rPr>
          <w:rFonts w:ascii="Arial" w:hAnsi="Arial" w:cs="Arial"/>
          <w:b/>
          <w:sz w:val="24"/>
          <w:szCs w:val="24"/>
          <w:lang w:val="en-GB"/>
        </w:rPr>
      </w:pPr>
    </w:p>
    <w:p w14:paraId="60DEDA00" w14:textId="77777777" w:rsidR="00F0495E" w:rsidRDefault="00F0495E" w:rsidP="00F0495E">
      <w:pPr>
        <w:spacing w:after="0" w:line="360" w:lineRule="auto"/>
        <w:jc w:val="both"/>
        <w:rPr>
          <w:rFonts w:ascii="Arial" w:hAnsi="Arial" w:cs="Arial"/>
          <w:b/>
          <w:sz w:val="24"/>
          <w:szCs w:val="24"/>
          <w:lang w:val="en-GB"/>
        </w:rPr>
      </w:pPr>
    </w:p>
    <w:p w14:paraId="605E2623" w14:textId="77777777" w:rsidR="00F0495E" w:rsidRDefault="00F0495E" w:rsidP="00F0495E">
      <w:pPr>
        <w:spacing w:after="0" w:line="360" w:lineRule="auto"/>
        <w:jc w:val="both"/>
        <w:rPr>
          <w:rFonts w:ascii="Arial" w:hAnsi="Arial" w:cs="Arial"/>
          <w:b/>
          <w:sz w:val="24"/>
          <w:szCs w:val="24"/>
          <w:lang w:val="en-GB"/>
        </w:rPr>
      </w:pPr>
    </w:p>
    <w:p w14:paraId="16E9FB63" w14:textId="77777777" w:rsidR="00F0495E" w:rsidRDefault="00F0495E" w:rsidP="00F0495E">
      <w:pPr>
        <w:spacing w:after="0" w:line="360" w:lineRule="auto"/>
        <w:jc w:val="both"/>
        <w:rPr>
          <w:rFonts w:ascii="Arial" w:hAnsi="Arial" w:cs="Arial"/>
          <w:b/>
          <w:sz w:val="24"/>
          <w:szCs w:val="24"/>
          <w:lang w:val="en-GB"/>
        </w:rPr>
      </w:pPr>
    </w:p>
    <w:p w14:paraId="295DC34F" w14:textId="77777777" w:rsidR="00F0495E" w:rsidRDefault="00F0495E" w:rsidP="00F0495E">
      <w:pPr>
        <w:spacing w:after="0" w:line="360" w:lineRule="auto"/>
        <w:jc w:val="both"/>
        <w:rPr>
          <w:rFonts w:ascii="Arial" w:hAnsi="Arial" w:cs="Arial"/>
          <w:b/>
          <w:sz w:val="24"/>
          <w:szCs w:val="24"/>
          <w:lang w:val="en-GB"/>
        </w:rPr>
      </w:pPr>
    </w:p>
    <w:p w14:paraId="0D1A65F9" w14:textId="77777777" w:rsidR="00F0495E" w:rsidRDefault="00F0495E" w:rsidP="00F0495E">
      <w:pPr>
        <w:spacing w:after="0" w:line="360" w:lineRule="auto"/>
        <w:jc w:val="both"/>
        <w:rPr>
          <w:rFonts w:ascii="Arial" w:hAnsi="Arial" w:cs="Arial"/>
          <w:b/>
          <w:sz w:val="24"/>
          <w:szCs w:val="24"/>
          <w:lang w:val="en-GB"/>
        </w:rPr>
      </w:pPr>
    </w:p>
    <w:p w14:paraId="48C6C4BE" w14:textId="77777777" w:rsidR="00F0495E" w:rsidRDefault="00F0495E" w:rsidP="00F0495E">
      <w:pPr>
        <w:spacing w:after="0" w:line="360" w:lineRule="auto"/>
        <w:jc w:val="both"/>
        <w:rPr>
          <w:rFonts w:ascii="Arial" w:hAnsi="Arial" w:cs="Arial"/>
          <w:b/>
          <w:sz w:val="24"/>
          <w:szCs w:val="24"/>
          <w:lang w:val="en-GB"/>
        </w:rPr>
      </w:pPr>
    </w:p>
    <w:p w14:paraId="0C768B36" w14:textId="77777777" w:rsidR="00F0495E" w:rsidRDefault="00F0495E" w:rsidP="00F0495E">
      <w:pPr>
        <w:spacing w:after="0" w:line="360" w:lineRule="auto"/>
        <w:jc w:val="both"/>
        <w:rPr>
          <w:rFonts w:ascii="Arial" w:hAnsi="Arial" w:cs="Arial"/>
          <w:b/>
          <w:sz w:val="24"/>
          <w:szCs w:val="24"/>
          <w:lang w:val="en-GB"/>
        </w:rPr>
      </w:pPr>
    </w:p>
    <w:p w14:paraId="3AC75675" w14:textId="77777777" w:rsidR="00F0495E" w:rsidRDefault="00F0495E" w:rsidP="00F0495E">
      <w:pPr>
        <w:spacing w:after="0" w:line="360" w:lineRule="auto"/>
        <w:jc w:val="both"/>
        <w:rPr>
          <w:rFonts w:ascii="Arial" w:hAnsi="Arial" w:cs="Arial"/>
          <w:b/>
          <w:sz w:val="24"/>
          <w:szCs w:val="24"/>
          <w:lang w:val="en-GB"/>
        </w:rPr>
      </w:pPr>
    </w:p>
    <w:p w14:paraId="0C4C970E" w14:textId="77777777" w:rsidR="00F0495E" w:rsidRDefault="00F0495E" w:rsidP="00F0495E">
      <w:pPr>
        <w:spacing w:after="0" w:line="360" w:lineRule="auto"/>
        <w:jc w:val="both"/>
        <w:rPr>
          <w:rFonts w:ascii="Arial" w:hAnsi="Arial" w:cs="Arial"/>
          <w:b/>
          <w:sz w:val="24"/>
          <w:szCs w:val="24"/>
          <w:lang w:val="en-GB"/>
        </w:rPr>
      </w:pPr>
    </w:p>
    <w:p w14:paraId="714BB1AD" w14:textId="77777777" w:rsidR="00F0495E" w:rsidRDefault="00F0495E" w:rsidP="00F0495E">
      <w:pPr>
        <w:spacing w:after="0" w:line="360" w:lineRule="auto"/>
        <w:jc w:val="both"/>
        <w:rPr>
          <w:rFonts w:ascii="Arial" w:hAnsi="Arial" w:cs="Arial"/>
          <w:b/>
          <w:sz w:val="24"/>
          <w:szCs w:val="24"/>
          <w:lang w:val="en-GB"/>
        </w:rPr>
      </w:pPr>
    </w:p>
    <w:p w14:paraId="7FEC1F86" w14:textId="77777777" w:rsidR="00F0495E" w:rsidRDefault="00F0495E" w:rsidP="00F0495E">
      <w:pPr>
        <w:spacing w:after="0" w:line="360" w:lineRule="auto"/>
        <w:jc w:val="both"/>
        <w:rPr>
          <w:rFonts w:ascii="Arial" w:hAnsi="Arial" w:cs="Arial"/>
          <w:b/>
          <w:sz w:val="24"/>
          <w:szCs w:val="24"/>
          <w:lang w:val="en-GB"/>
        </w:rPr>
      </w:pPr>
    </w:p>
    <w:p w14:paraId="20824441" w14:textId="77777777" w:rsidR="00F0495E" w:rsidRDefault="00F0495E" w:rsidP="00F0495E">
      <w:pPr>
        <w:spacing w:after="0" w:line="360" w:lineRule="auto"/>
        <w:jc w:val="both"/>
        <w:rPr>
          <w:rFonts w:ascii="Arial" w:hAnsi="Arial" w:cs="Arial"/>
          <w:b/>
          <w:sz w:val="24"/>
          <w:szCs w:val="24"/>
          <w:lang w:val="en-GB"/>
        </w:rPr>
      </w:pPr>
    </w:p>
    <w:p w14:paraId="40812CBB" w14:textId="77777777" w:rsidR="00F0495E" w:rsidRDefault="00F0495E" w:rsidP="00F0495E">
      <w:pPr>
        <w:spacing w:after="0" w:line="360" w:lineRule="auto"/>
        <w:jc w:val="both"/>
        <w:rPr>
          <w:rFonts w:ascii="Arial" w:hAnsi="Arial" w:cs="Arial"/>
          <w:b/>
          <w:sz w:val="24"/>
          <w:szCs w:val="24"/>
          <w:lang w:val="en-GB"/>
        </w:rPr>
      </w:pPr>
    </w:p>
    <w:p w14:paraId="369DE7D6" w14:textId="77777777" w:rsidR="00F0495E" w:rsidRDefault="00F0495E" w:rsidP="00F0495E">
      <w:pPr>
        <w:spacing w:after="0" w:line="360" w:lineRule="auto"/>
        <w:jc w:val="both"/>
        <w:rPr>
          <w:rFonts w:ascii="Arial" w:hAnsi="Arial" w:cs="Arial"/>
          <w:b/>
          <w:sz w:val="24"/>
          <w:szCs w:val="24"/>
          <w:lang w:val="en-GB"/>
        </w:rPr>
      </w:pPr>
    </w:p>
    <w:p w14:paraId="62D3D7C7" w14:textId="77777777" w:rsidR="00F0495E" w:rsidRDefault="00F0495E" w:rsidP="00F0495E">
      <w:pPr>
        <w:spacing w:after="0" w:line="360" w:lineRule="auto"/>
        <w:jc w:val="both"/>
        <w:rPr>
          <w:rFonts w:ascii="Arial" w:hAnsi="Arial" w:cs="Arial"/>
          <w:b/>
          <w:sz w:val="24"/>
          <w:szCs w:val="24"/>
          <w:lang w:val="en-GB"/>
        </w:rPr>
      </w:pPr>
    </w:p>
    <w:p w14:paraId="7409E1BB" w14:textId="77777777" w:rsidR="00F0495E" w:rsidRDefault="00F0495E" w:rsidP="00F0495E">
      <w:pPr>
        <w:spacing w:after="0" w:line="360" w:lineRule="auto"/>
        <w:jc w:val="both"/>
        <w:rPr>
          <w:rFonts w:ascii="Arial" w:hAnsi="Arial" w:cs="Arial"/>
          <w:b/>
          <w:sz w:val="24"/>
          <w:szCs w:val="24"/>
          <w:lang w:val="en-GB"/>
        </w:rPr>
      </w:pPr>
    </w:p>
    <w:p w14:paraId="3A25A71D" w14:textId="77777777" w:rsidR="00F0495E" w:rsidRDefault="00F0495E" w:rsidP="00F0495E">
      <w:pPr>
        <w:spacing w:after="0" w:line="360" w:lineRule="auto"/>
        <w:jc w:val="both"/>
        <w:rPr>
          <w:rFonts w:ascii="Arial" w:hAnsi="Arial" w:cs="Arial"/>
          <w:b/>
          <w:sz w:val="24"/>
          <w:szCs w:val="24"/>
          <w:lang w:val="en-GB"/>
        </w:rPr>
      </w:pPr>
    </w:p>
    <w:p w14:paraId="5188D7D4" w14:textId="77777777" w:rsidR="00F0495E" w:rsidRDefault="00F0495E" w:rsidP="00F0495E">
      <w:pPr>
        <w:spacing w:after="0" w:line="360" w:lineRule="auto"/>
        <w:jc w:val="both"/>
        <w:rPr>
          <w:rFonts w:ascii="Arial" w:hAnsi="Arial" w:cs="Arial"/>
          <w:b/>
          <w:sz w:val="24"/>
          <w:szCs w:val="24"/>
          <w:lang w:val="en-GB"/>
        </w:rPr>
      </w:pPr>
    </w:p>
    <w:p w14:paraId="09CCC71F" w14:textId="77777777" w:rsidR="00F0495E" w:rsidRDefault="00F0495E" w:rsidP="00F0495E">
      <w:pPr>
        <w:spacing w:after="0" w:line="360" w:lineRule="auto"/>
        <w:jc w:val="both"/>
        <w:rPr>
          <w:rFonts w:ascii="Arial" w:hAnsi="Arial" w:cs="Arial"/>
          <w:b/>
          <w:sz w:val="24"/>
          <w:szCs w:val="24"/>
          <w:lang w:val="en-GB"/>
        </w:rPr>
      </w:pPr>
    </w:p>
    <w:p w14:paraId="0FFFA158" w14:textId="77777777" w:rsidR="00F0495E" w:rsidRDefault="00F0495E" w:rsidP="00F0495E">
      <w:pPr>
        <w:spacing w:after="0" w:line="360" w:lineRule="auto"/>
        <w:jc w:val="both"/>
        <w:rPr>
          <w:rFonts w:ascii="Arial" w:hAnsi="Arial" w:cs="Arial"/>
          <w:b/>
          <w:sz w:val="24"/>
          <w:szCs w:val="24"/>
          <w:lang w:val="en-GB"/>
        </w:rPr>
      </w:pPr>
    </w:p>
    <w:p w14:paraId="5CDD5F78" w14:textId="77777777" w:rsidR="00F0495E" w:rsidRDefault="00F0495E" w:rsidP="00F0495E">
      <w:pPr>
        <w:spacing w:after="0" w:line="360" w:lineRule="auto"/>
        <w:jc w:val="both"/>
        <w:rPr>
          <w:rFonts w:ascii="Arial" w:hAnsi="Arial" w:cs="Arial"/>
          <w:b/>
          <w:sz w:val="24"/>
          <w:szCs w:val="24"/>
          <w:lang w:val="en-GB"/>
        </w:rPr>
      </w:pPr>
    </w:p>
    <w:p w14:paraId="33A468C5" w14:textId="77777777" w:rsidR="00762331" w:rsidRDefault="00762331" w:rsidP="00F0495E">
      <w:pPr>
        <w:spacing w:after="0" w:line="360" w:lineRule="auto"/>
        <w:jc w:val="center"/>
        <w:rPr>
          <w:rFonts w:ascii="Arial" w:hAnsi="Arial" w:cs="Arial"/>
          <w:b/>
          <w:sz w:val="24"/>
          <w:szCs w:val="24"/>
          <w:lang w:val="en-GB"/>
        </w:rPr>
        <w:sectPr w:rsidR="00762331">
          <w:footerReference w:type="default" r:id="rId7"/>
          <w:pgSz w:w="12240" w:h="15840"/>
          <w:pgMar w:top="1440" w:right="1440" w:bottom="1440" w:left="1440" w:header="708" w:footer="708" w:gutter="0"/>
          <w:cols w:space="708"/>
          <w:docGrid w:linePitch="360"/>
        </w:sectPr>
      </w:pPr>
    </w:p>
    <w:p w14:paraId="45540FCE" w14:textId="77777777" w:rsidR="00F0495E" w:rsidRDefault="00F0495E" w:rsidP="00F0495E">
      <w:pPr>
        <w:spacing w:after="0" w:line="360" w:lineRule="auto"/>
        <w:jc w:val="center"/>
        <w:rPr>
          <w:rFonts w:ascii="Arial" w:hAnsi="Arial" w:cs="Arial"/>
          <w:b/>
          <w:sz w:val="24"/>
          <w:szCs w:val="24"/>
          <w:lang w:val="en-GB"/>
        </w:rPr>
      </w:pPr>
      <w:r>
        <w:rPr>
          <w:rFonts w:ascii="Arial" w:hAnsi="Arial" w:cs="Arial"/>
          <w:b/>
          <w:sz w:val="24"/>
          <w:szCs w:val="24"/>
          <w:lang w:val="en-GB"/>
        </w:rPr>
        <w:lastRenderedPageBreak/>
        <w:t>Introduction</w:t>
      </w:r>
    </w:p>
    <w:p w14:paraId="44EF1B31" w14:textId="77777777" w:rsidR="00F0495E" w:rsidRDefault="00F0495E" w:rsidP="00F0495E">
      <w:pPr>
        <w:spacing w:after="0" w:line="360" w:lineRule="auto"/>
        <w:jc w:val="center"/>
        <w:rPr>
          <w:rFonts w:ascii="Arial" w:hAnsi="Arial" w:cs="Arial"/>
          <w:b/>
          <w:sz w:val="24"/>
          <w:szCs w:val="24"/>
          <w:lang w:val="en-GB"/>
        </w:rPr>
      </w:pPr>
    </w:p>
    <w:p w14:paraId="23F2F9F9" w14:textId="77777777" w:rsidR="00F0495E" w:rsidRPr="00F0495E" w:rsidRDefault="00F0495E" w:rsidP="00F0495E">
      <w:pPr>
        <w:spacing w:after="0" w:line="360" w:lineRule="auto"/>
        <w:jc w:val="both"/>
        <w:rPr>
          <w:rFonts w:ascii="Arial" w:hAnsi="Arial" w:cs="Arial"/>
          <w:lang w:val="en-GB"/>
        </w:rPr>
      </w:pPr>
      <w:r>
        <w:rPr>
          <w:rFonts w:ascii="Arial" w:hAnsi="Arial" w:cs="Arial"/>
          <w:sz w:val="24"/>
          <w:szCs w:val="24"/>
          <w:lang w:val="en-GB"/>
        </w:rPr>
        <w:tab/>
      </w:r>
      <w:r w:rsidRPr="00F0495E">
        <w:rPr>
          <w:rFonts w:ascii="Arial" w:hAnsi="Arial" w:cs="Arial"/>
          <w:lang w:val="en-GB"/>
        </w:rPr>
        <w:t>This report is going to discuss the basic principles of accounting, the cost accounting concept and the financial statements at a general glance and for the company Amazon specifically. Amazon.com first entered the US e-commerce retail scene in 1995 under the ownership of Jeff Bezos and, like many others, operates from the comfort of home. As part of its emerging growth strategy, Amazon has expanded at breakneck speed in a decade, penetrating markets in multiple countries, establishing fulfillment centers in the U.S., Europe and Asia to manage the process of product distribution from supplier to consumer.</w:t>
      </w:r>
    </w:p>
    <w:p w14:paraId="3B6C90C3" w14:textId="77777777" w:rsidR="00F0495E" w:rsidRDefault="00F0495E" w:rsidP="00F0495E">
      <w:pPr>
        <w:spacing w:after="0" w:line="360" w:lineRule="auto"/>
        <w:jc w:val="both"/>
        <w:rPr>
          <w:rFonts w:ascii="Arial" w:hAnsi="Arial" w:cs="Arial"/>
          <w:sz w:val="24"/>
          <w:szCs w:val="24"/>
          <w:lang w:val="en-GB"/>
        </w:rPr>
      </w:pPr>
    </w:p>
    <w:p w14:paraId="4EFA515F" w14:textId="77777777" w:rsidR="00F0495E" w:rsidRDefault="00F0495E" w:rsidP="00F0495E">
      <w:pPr>
        <w:spacing w:after="0" w:line="360" w:lineRule="auto"/>
        <w:jc w:val="both"/>
        <w:rPr>
          <w:rFonts w:ascii="Arial" w:hAnsi="Arial" w:cs="Arial"/>
          <w:sz w:val="24"/>
          <w:szCs w:val="24"/>
          <w:lang w:val="en-GB"/>
        </w:rPr>
      </w:pPr>
    </w:p>
    <w:p w14:paraId="74107CC1" w14:textId="77777777" w:rsidR="00F0495E" w:rsidRDefault="00F0495E" w:rsidP="00F0495E">
      <w:pPr>
        <w:spacing w:after="0" w:line="360" w:lineRule="auto"/>
        <w:jc w:val="both"/>
        <w:rPr>
          <w:rFonts w:ascii="Arial" w:hAnsi="Arial" w:cs="Arial"/>
          <w:sz w:val="24"/>
          <w:szCs w:val="24"/>
          <w:lang w:val="en-GB"/>
        </w:rPr>
      </w:pPr>
    </w:p>
    <w:p w14:paraId="378EF0C0" w14:textId="77777777" w:rsidR="00F0495E" w:rsidRDefault="00F0495E" w:rsidP="00F0495E">
      <w:pPr>
        <w:spacing w:after="0" w:line="360" w:lineRule="auto"/>
        <w:jc w:val="both"/>
        <w:rPr>
          <w:rFonts w:ascii="Arial" w:hAnsi="Arial" w:cs="Arial"/>
          <w:sz w:val="24"/>
          <w:szCs w:val="24"/>
          <w:lang w:val="en-GB"/>
        </w:rPr>
      </w:pPr>
    </w:p>
    <w:p w14:paraId="01B6BA50" w14:textId="77777777" w:rsidR="00F0495E" w:rsidRDefault="00F0495E" w:rsidP="00F0495E">
      <w:pPr>
        <w:spacing w:after="0" w:line="360" w:lineRule="auto"/>
        <w:jc w:val="both"/>
        <w:rPr>
          <w:rFonts w:ascii="Arial" w:hAnsi="Arial" w:cs="Arial"/>
          <w:sz w:val="24"/>
          <w:szCs w:val="24"/>
          <w:lang w:val="en-GB"/>
        </w:rPr>
      </w:pPr>
    </w:p>
    <w:p w14:paraId="5A164A41" w14:textId="77777777" w:rsidR="00F0495E" w:rsidRDefault="00F0495E" w:rsidP="00F0495E">
      <w:pPr>
        <w:spacing w:after="0" w:line="360" w:lineRule="auto"/>
        <w:jc w:val="both"/>
        <w:rPr>
          <w:rFonts w:ascii="Arial" w:hAnsi="Arial" w:cs="Arial"/>
          <w:sz w:val="24"/>
          <w:szCs w:val="24"/>
          <w:lang w:val="en-GB"/>
        </w:rPr>
      </w:pPr>
    </w:p>
    <w:p w14:paraId="242B8C7D" w14:textId="77777777" w:rsidR="00F0495E" w:rsidRDefault="00F0495E" w:rsidP="00F0495E">
      <w:pPr>
        <w:spacing w:after="0" w:line="360" w:lineRule="auto"/>
        <w:jc w:val="both"/>
        <w:rPr>
          <w:rFonts w:ascii="Arial" w:hAnsi="Arial" w:cs="Arial"/>
          <w:sz w:val="24"/>
          <w:szCs w:val="24"/>
          <w:lang w:val="en-GB"/>
        </w:rPr>
      </w:pPr>
    </w:p>
    <w:p w14:paraId="35B95EF8" w14:textId="77777777" w:rsidR="00F0495E" w:rsidRDefault="00F0495E" w:rsidP="00F0495E">
      <w:pPr>
        <w:spacing w:after="0" w:line="360" w:lineRule="auto"/>
        <w:jc w:val="both"/>
        <w:rPr>
          <w:rFonts w:ascii="Arial" w:hAnsi="Arial" w:cs="Arial"/>
          <w:sz w:val="24"/>
          <w:szCs w:val="24"/>
          <w:lang w:val="en-GB"/>
        </w:rPr>
      </w:pPr>
    </w:p>
    <w:p w14:paraId="237D157B" w14:textId="77777777" w:rsidR="00F0495E" w:rsidRDefault="00F0495E" w:rsidP="00F0495E">
      <w:pPr>
        <w:spacing w:after="0" w:line="360" w:lineRule="auto"/>
        <w:jc w:val="both"/>
        <w:rPr>
          <w:rFonts w:ascii="Arial" w:hAnsi="Arial" w:cs="Arial"/>
          <w:sz w:val="24"/>
          <w:szCs w:val="24"/>
          <w:lang w:val="en-GB"/>
        </w:rPr>
      </w:pPr>
    </w:p>
    <w:p w14:paraId="10ADCACE" w14:textId="77777777" w:rsidR="00F0495E" w:rsidRDefault="00F0495E" w:rsidP="00F0495E">
      <w:pPr>
        <w:spacing w:after="0" w:line="360" w:lineRule="auto"/>
        <w:jc w:val="both"/>
        <w:rPr>
          <w:rFonts w:ascii="Arial" w:hAnsi="Arial" w:cs="Arial"/>
          <w:sz w:val="24"/>
          <w:szCs w:val="24"/>
          <w:lang w:val="en-GB"/>
        </w:rPr>
      </w:pPr>
    </w:p>
    <w:p w14:paraId="764A005F" w14:textId="77777777" w:rsidR="00F0495E" w:rsidRDefault="00F0495E" w:rsidP="00F0495E">
      <w:pPr>
        <w:spacing w:after="0" w:line="360" w:lineRule="auto"/>
        <w:jc w:val="both"/>
        <w:rPr>
          <w:rFonts w:ascii="Arial" w:hAnsi="Arial" w:cs="Arial"/>
          <w:sz w:val="24"/>
          <w:szCs w:val="24"/>
          <w:lang w:val="en-GB"/>
        </w:rPr>
      </w:pPr>
    </w:p>
    <w:p w14:paraId="0FFD3DEB" w14:textId="77777777" w:rsidR="00F0495E" w:rsidRDefault="00F0495E" w:rsidP="00F0495E">
      <w:pPr>
        <w:spacing w:after="0" w:line="360" w:lineRule="auto"/>
        <w:jc w:val="both"/>
        <w:rPr>
          <w:rFonts w:ascii="Arial" w:hAnsi="Arial" w:cs="Arial"/>
          <w:sz w:val="24"/>
          <w:szCs w:val="24"/>
          <w:lang w:val="en-GB"/>
        </w:rPr>
      </w:pPr>
    </w:p>
    <w:p w14:paraId="013D082A" w14:textId="77777777" w:rsidR="00F0495E" w:rsidRDefault="00F0495E" w:rsidP="00F0495E">
      <w:pPr>
        <w:spacing w:after="0" w:line="360" w:lineRule="auto"/>
        <w:jc w:val="both"/>
        <w:rPr>
          <w:rFonts w:ascii="Arial" w:hAnsi="Arial" w:cs="Arial"/>
          <w:sz w:val="24"/>
          <w:szCs w:val="24"/>
          <w:lang w:val="en-GB"/>
        </w:rPr>
      </w:pPr>
    </w:p>
    <w:p w14:paraId="1D6ED1AE" w14:textId="77777777" w:rsidR="00F0495E" w:rsidRDefault="00F0495E" w:rsidP="00F0495E">
      <w:pPr>
        <w:spacing w:after="0" w:line="360" w:lineRule="auto"/>
        <w:jc w:val="both"/>
        <w:rPr>
          <w:rFonts w:ascii="Arial" w:hAnsi="Arial" w:cs="Arial"/>
          <w:sz w:val="24"/>
          <w:szCs w:val="24"/>
          <w:lang w:val="en-GB"/>
        </w:rPr>
      </w:pPr>
    </w:p>
    <w:p w14:paraId="3F6ED050" w14:textId="77777777" w:rsidR="00F0495E" w:rsidRDefault="00F0495E" w:rsidP="00F0495E">
      <w:pPr>
        <w:spacing w:after="0" w:line="360" w:lineRule="auto"/>
        <w:jc w:val="both"/>
        <w:rPr>
          <w:rFonts w:ascii="Arial" w:hAnsi="Arial" w:cs="Arial"/>
          <w:sz w:val="24"/>
          <w:szCs w:val="24"/>
          <w:lang w:val="en-GB"/>
        </w:rPr>
      </w:pPr>
    </w:p>
    <w:p w14:paraId="193A52B6" w14:textId="77777777" w:rsidR="00F0495E" w:rsidRDefault="00F0495E" w:rsidP="00F0495E">
      <w:pPr>
        <w:spacing w:after="0" w:line="360" w:lineRule="auto"/>
        <w:jc w:val="both"/>
        <w:rPr>
          <w:rFonts w:ascii="Arial" w:hAnsi="Arial" w:cs="Arial"/>
          <w:sz w:val="24"/>
          <w:szCs w:val="24"/>
          <w:lang w:val="en-GB"/>
        </w:rPr>
      </w:pPr>
    </w:p>
    <w:p w14:paraId="6D83D067" w14:textId="77777777" w:rsidR="00F0495E" w:rsidRDefault="00F0495E" w:rsidP="00F0495E">
      <w:pPr>
        <w:spacing w:after="0" w:line="360" w:lineRule="auto"/>
        <w:jc w:val="both"/>
        <w:rPr>
          <w:rFonts w:ascii="Arial" w:hAnsi="Arial" w:cs="Arial"/>
          <w:sz w:val="24"/>
          <w:szCs w:val="24"/>
          <w:lang w:val="en-GB"/>
        </w:rPr>
      </w:pPr>
    </w:p>
    <w:p w14:paraId="74DEF9C6" w14:textId="77777777" w:rsidR="00F0495E" w:rsidRDefault="00F0495E" w:rsidP="00F0495E">
      <w:pPr>
        <w:spacing w:after="0" w:line="360" w:lineRule="auto"/>
        <w:jc w:val="both"/>
        <w:rPr>
          <w:rFonts w:ascii="Arial" w:hAnsi="Arial" w:cs="Arial"/>
          <w:sz w:val="24"/>
          <w:szCs w:val="24"/>
          <w:lang w:val="en-GB"/>
        </w:rPr>
      </w:pPr>
    </w:p>
    <w:p w14:paraId="29211299" w14:textId="77777777" w:rsidR="00F0495E" w:rsidRDefault="00F0495E" w:rsidP="00F0495E">
      <w:pPr>
        <w:spacing w:after="0" w:line="360" w:lineRule="auto"/>
        <w:jc w:val="both"/>
        <w:rPr>
          <w:rFonts w:ascii="Arial" w:hAnsi="Arial" w:cs="Arial"/>
          <w:sz w:val="24"/>
          <w:szCs w:val="24"/>
          <w:lang w:val="en-GB"/>
        </w:rPr>
      </w:pPr>
    </w:p>
    <w:p w14:paraId="74D3402F" w14:textId="77777777" w:rsidR="00F0495E" w:rsidRPr="00F0495E" w:rsidRDefault="00F0495E" w:rsidP="00F0495E">
      <w:pPr>
        <w:spacing w:after="0" w:line="360" w:lineRule="auto"/>
        <w:jc w:val="both"/>
        <w:rPr>
          <w:rFonts w:ascii="Arial" w:hAnsi="Arial" w:cs="Arial"/>
          <w:sz w:val="24"/>
          <w:szCs w:val="24"/>
          <w:lang w:val="en-GB"/>
        </w:rPr>
      </w:pPr>
    </w:p>
    <w:p w14:paraId="67524BA6" w14:textId="77777777" w:rsidR="00F0495E" w:rsidRDefault="00F0495E" w:rsidP="00F0495E">
      <w:pPr>
        <w:spacing w:after="0" w:line="360" w:lineRule="auto"/>
        <w:jc w:val="center"/>
        <w:rPr>
          <w:rFonts w:ascii="Arial" w:hAnsi="Arial" w:cs="Arial"/>
          <w:b/>
          <w:sz w:val="24"/>
          <w:szCs w:val="24"/>
          <w:lang w:val="en-GB"/>
        </w:rPr>
      </w:pPr>
    </w:p>
    <w:p w14:paraId="5B2D13D1" w14:textId="77777777" w:rsidR="00F0495E" w:rsidRDefault="00F0495E" w:rsidP="00F0495E">
      <w:pPr>
        <w:spacing w:after="0" w:line="360" w:lineRule="auto"/>
        <w:jc w:val="center"/>
        <w:rPr>
          <w:rFonts w:ascii="Arial" w:hAnsi="Arial" w:cs="Arial"/>
          <w:b/>
          <w:sz w:val="24"/>
          <w:szCs w:val="24"/>
          <w:lang w:val="en-GB"/>
        </w:rPr>
      </w:pPr>
    </w:p>
    <w:p w14:paraId="6B5E2412" w14:textId="77777777" w:rsidR="00F0495E" w:rsidRDefault="00F0495E" w:rsidP="00F0495E">
      <w:pPr>
        <w:spacing w:after="0" w:line="360" w:lineRule="auto"/>
        <w:jc w:val="center"/>
        <w:rPr>
          <w:rFonts w:ascii="Arial" w:hAnsi="Arial" w:cs="Arial"/>
          <w:b/>
          <w:sz w:val="24"/>
          <w:szCs w:val="24"/>
          <w:lang w:val="en-GB"/>
        </w:rPr>
      </w:pPr>
    </w:p>
    <w:p w14:paraId="159ABD01" w14:textId="77777777" w:rsidR="00F0495E" w:rsidRDefault="00F0495E" w:rsidP="00F0495E">
      <w:pPr>
        <w:spacing w:after="0" w:line="360" w:lineRule="auto"/>
        <w:jc w:val="center"/>
        <w:rPr>
          <w:rFonts w:ascii="Arial" w:hAnsi="Arial" w:cs="Arial"/>
          <w:b/>
          <w:sz w:val="24"/>
          <w:szCs w:val="24"/>
          <w:lang w:val="en-GB"/>
        </w:rPr>
      </w:pPr>
      <w:r>
        <w:rPr>
          <w:rFonts w:ascii="Arial" w:hAnsi="Arial" w:cs="Arial"/>
          <w:b/>
          <w:sz w:val="24"/>
          <w:szCs w:val="24"/>
          <w:lang w:val="en-GB"/>
        </w:rPr>
        <w:lastRenderedPageBreak/>
        <w:t>Cost accounting</w:t>
      </w:r>
    </w:p>
    <w:p w14:paraId="6C518995" w14:textId="77777777" w:rsidR="00F0495E" w:rsidRDefault="00F0495E" w:rsidP="00F0495E">
      <w:pPr>
        <w:spacing w:after="0" w:line="360" w:lineRule="auto"/>
        <w:jc w:val="center"/>
        <w:rPr>
          <w:rFonts w:ascii="Arial" w:hAnsi="Arial" w:cs="Arial"/>
          <w:b/>
          <w:sz w:val="24"/>
          <w:szCs w:val="24"/>
          <w:lang w:val="en-GB"/>
        </w:rPr>
      </w:pPr>
    </w:p>
    <w:p w14:paraId="0F17F824" w14:textId="77777777" w:rsidR="00F0495E" w:rsidRDefault="00F0495E" w:rsidP="00F0495E">
      <w:pPr>
        <w:spacing w:after="0" w:line="360" w:lineRule="auto"/>
        <w:ind w:firstLine="720"/>
        <w:jc w:val="both"/>
        <w:rPr>
          <w:rFonts w:ascii="Arial" w:hAnsi="Arial" w:cs="Arial"/>
          <w:lang w:val="en-GB"/>
        </w:rPr>
      </w:pPr>
      <w:r w:rsidRPr="00F0495E">
        <w:rPr>
          <w:rFonts w:ascii="Arial" w:hAnsi="Arial" w:cs="Arial"/>
          <w:lang w:val="en-GB"/>
        </w:rPr>
        <w:t>Cost accounting is a process that involves collecting, measuring, analyzing, interpreting and reporting cost information for internal and external decision-making purposes. It determines the cost of something through direct measurement, systematic and reasonable or arbitrary attribution</w:t>
      </w:r>
      <w:r w:rsidR="00762331">
        <w:rPr>
          <w:rFonts w:ascii="Arial" w:hAnsi="Arial" w:cs="Arial"/>
          <w:lang w:val="en-GB"/>
        </w:rPr>
        <w:t xml:space="preserve"> (</w:t>
      </w:r>
      <w:r w:rsidR="00762331">
        <w:rPr>
          <w:rFonts w:ascii="Arial" w:hAnsi="Arial" w:cs="Arial"/>
          <w:shd w:val="clear" w:color="auto" w:fill="FFFFFF"/>
        </w:rPr>
        <w:t>Collier, 2015)</w:t>
      </w:r>
      <w:r w:rsidRPr="00F0495E">
        <w:rPr>
          <w:rFonts w:ascii="Arial" w:hAnsi="Arial" w:cs="Arial"/>
          <w:lang w:val="en-GB"/>
        </w:rPr>
        <w:t>. Cost accounting is often discussed in the accounting literature as a distinct branch of accounting - however, it is best viewed as a bridge or overlap between financial accounting and managerial accounting, as it addresses the needs of both branches of accounting.</w:t>
      </w:r>
    </w:p>
    <w:p w14:paraId="25973CD8" w14:textId="77777777" w:rsidR="00F0495E" w:rsidRDefault="00F0495E" w:rsidP="00F0495E">
      <w:pPr>
        <w:spacing w:after="0" w:line="360" w:lineRule="auto"/>
        <w:ind w:firstLine="720"/>
        <w:jc w:val="both"/>
        <w:rPr>
          <w:rFonts w:ascii="Arial" w:hAnsi="Arial" w:cs="Arial"/>
          <w:lang w:val="en-GB"/>
        </w:rPr>
      </w:pPr>
      <w:r w:rsidRPr="00F0495E">
        <w:rPr>
          <w:rFonts w:ascii="Arial" w:hAnsi="Arial" w:cs="Arial"/>
          <w:lang w:val="en-GB"/>
        </w:rPr>
        <w:t>The origins of modern cost accounting can be traced back to the Industrial Revolution. During this time, managers realized that the complexities of managing large operations required developing systems to capture and track costs in order to make better decisions. In the early days of the Industrial Age, variable costs tended to dominate managers' interests. Over time, however, managers began to realize that fixed costs were just as important in decision-making. Today, modern cost accounting is no longer seen as a number - in fact, cost accounting has become an important factor in business decisions.</w:t>
      </w:r>
    </w:p>
    <w:p w14:paraId="3605F40D" w14:textId="77777777" w:rsidR="00F0495E" w:rsidRDefault="00F0495E" w:rsidP="00F0495E">
      <w:pPr>
        <w:spacing w:after="0" w:line="360" w:lineRule="auto"/>
        <w:ind w:firstLine="720"/>
        <w:jc w:val="both"/>
        <w:rPr>
          <w:rFonts w:ascii="Arial" w:hAnsi="Arial" w:cs="Arial"/>
          <w:lang w:val="en-GB"/>
        </w:rPr>
      </w:pPr>
      <w:r w:rsidRPr="00F0495E">
        <w:rPr>
          <w:rFonts w:ascii="Arial" w:hAnsi="Arial" w:cs="Arial"/>
          <w:lang w:val="en-GB"/>
        </w:rPr>
        <w:t>In theory, accounting is generally divided into three main branches: financial accounting, management accounting and cost accounting. Financial accounting deals with the measurement and recording of business transactions to prepare financial statements for external decision-making, while operational accounting deals with the measurement and reporting of financial and non-financial information for internal decision-making. In contrast, cost accounting informs internal and external decision-making. It provides information for external parties to make investment and credit decisions, and for internal parties to manage and control ongoing operations and plan for the future</w:t>
      </w:r>
      <w:r w:rsidR="00762331">
        <w:rPr>
          <w:rFonts w:ascii="Arial" w:hAnsi="Arial" w:cs="Arial"/>
          <w:lang w:val="en-GB"/>
        </w:rPr>
        <w:t xml:space="preserve"> (</w:t>
      </w:r>
      <w:r w:rsidR="00762331">
        <w:rPr>
          <w:rFonts w:ascii="Arial" w:hAnsi="Arial" w:cs="Arial"/>
          <w:shd w:val="clear" w:color="auto" w:fill="FFFFFF"/>
        </w:rPr>
        <w:t>Collier, 2015)</w:t>
      </w:r>
      <w:r w:rsidRPr="00F0495E">
        <w:rPr>
          <w:rFonts w:ascii="Arial" w:hAnsi="Arial" w:cs="Arial"/>
          <w:lang w:val="en-GB"/>
        </w:rPr>
        <w:t>.</w:t>
      </w:r>
    </w:p>
    <w:p w14:paraId="1D705870" w14:textId="77777777" w:rsidR="00F0495E" w:rsidRDefault="00F0495E" w:rsidP="00F0495E">
      <w:pPr>
        <w:spacing w:after="0" w:line="360" w:lineRule="auto"/>
        <w:ind w:firstLine="720"/>
        <w:jc w:val="both"/>
        <w:rPr>
          <w:rFonts w:ascii="Arial" w:hAnsi="Arial" w:cs="Arial"/>
          <w:lang w:val="en-GB"/>
        </w:rPr>
      </w:pPr>
      <w:r w:rsidRPr="00F0495E">
        <w:rPr>
          <w:rFonts w:ascii="Arial" w:hAnsi="Arial" w:cs="Arial"/>
          <w:lang w:val="en-GB"/>
        </w:rPr>
        <w:t>Cost accounting is divided into three broad areas: (1) measurement of costs (eg, acquisition cost vs. market value vs. present value, standard vs. actual cost); (2) allocation of costs over accounting periods (eg, accrual accounting vs. Cash Basis Accounting); (3) Mapping costs to cost objectives (eg, determining whether costs should be classified as direct or indirect costs, determining cost pools and their allocation basis). Therefore, cost accounting can be viewed as a part of financial and operational accounting that collects and analyzes cost information.</w:t>
      </w:r>
    </w:p>
    <w:p w14:paraId="79FD7FA0" w14:textId="77777777" w:rsidR="00F0495E" w:rsidRDefault="00F0495E" w:rsidP="00F0495E">
      <w:pPr>
        <w:spacing w:after="0" w:line="360" w:lineRule="auto"/>
        <w:ind w:firstLine="720"/>
        <w:jc w:val="both"/>
        <w:rPr>
          <w:rFonts w:ascii="Arial" w:hAnsi="Arial" w:cs="Arial"/>
          <w:lang w:val="en-GB"/>
        </w:rPr>
      </w:pPr>
      <w:r w:rsidRPr="00F0495E">
        <w:rPr>
          <w:rFonts w:ascii="Arial" w:hAnsi="Arial" w:cs="Arial"/>
          <w:lang w:val="en-GB"/>
        </w:rPr>
        <w:t xml:space="preserve">In the accounting literature, cost accounting principles, procedures, and practices are often discussed in the context of a manufacturing company. However, cost accounting is critical to the efficient operation of all business sectors: large and small, public and private, for-profit </w:t>
      </w:r>
      <w:r w:rsidRPr="00F0495E">
        <w:rPr>
          <w:rFonts w:ascii="Arial" w:hAnsi="Arial" w:cs="Arial"/>
          <w:lang w:val="en-GB"/>
        </w:rPr>
        <w:lastRenderedPageBreak/>
        <w:t>and not-for-profit, and manufacturing, trade and service. In today's rapidly changing global environment, reliable and timely cost information is the key to business success. Therefore, companies rely heavily on cost accounting to generate knowledge and wisdom about the company's operations. Cost accounting can inform various types of decisions, such as differences between actual and standard costs, and more.</w:t>
      </w:r>
    </w:p>
    <w:p w14:paraId="0D160D25" w14:textId="77777777" w:rsidR="00F0495E" w:rsidRDefault="00F0495E" w:rsidP="00F0495E">
      <w:pPr>
        <w:spacing w:after="0" w:line="360" w:lineRule="auto"/>
        <w:ind w:firstLine="720"/>
        <w:jc w:val="both"/>
        <w:rPr>
          <w:rFonts w:ascii="Arial" w:hAnsi="Arial" w:cs="Arial"/>
          <w:lang w:val="en-GB"/>
        </w:rPr>
      </w:pPr>
      <w:r w:rsidRPr="00F0495E">
        <w:rPr>
          <w:rFonts w:ascii="Arial" w:hAnsi="Arial" w:cs="Arial"/>
          <w:lang w:val="en-GB"/>
        </w:rPr>
        <w:t>Regardless of size, industry or trade, all companies need a good cost accounting information system to manage, track and improve their business processes. Many manufacturing companies are still using the traditional costing system - full costing. With this method, all manufacturing costs are included in the product cost. More recently, however, various service, manufacturing, and non</w:t>
      </w:r>
      <w:r w:rsidR="00762331">
        <w:rPr>
          <w:rFonts w:ascii="Arial" w:hAnsi="Arial" w:cs="Arial"/>
          <w:lang w:val="en-GB"/>
        </w:rPr>
        <w:t>-</w:t>
      </w:r>
      <w:r w:rsidRPr="00F0495E">
        <w:rPr>
          <w:rFonts w:ascii="Arial" w:hAnsi="Arial" w:cs="Arial"/>
          <w:lang w:val="en-GB"/>
        </w:rPr>
        <w:t>profit organizations have embraced the use of activity-based costing. This method assigns costs to specific activities (eg, manufacturing, engineering)</w:t>
      </w:r>
      <w:r w:rsidR="00762331">
        <w:rPr>
          <w:rFonts w:ascii="Arial" w:hAnsi="Arial" w:cs="Arial"/>
          <w:lang w:val="en-GB"/>
        </w:rPr>
        <w:t xml:space="preserve"> (</w:t>
      </w:r>
      <w:r w:rsidR="00762331">
        <w:rPr>
          <w:rFonts w:ascii="Arial" w:hAnsi="Arial" w:cs="Arial"/>
          <w:shd w:val="clear" w:color="auto" w:fill="FFFFFF"/>
        </w:rPr>
        <w:t>Baron and Harris, 2003)</w:t>
      </w:r>
      <w:r w:rsidRPr="00F0495E">
        <w:rPr>
          <w:rFonts w:ascii="Arial" w:hAnsi="Arial" w:cs="Arial"/>
          <w:lang w:val="en-GB"/>
        </w:rPr>
        <w:t>. Other innovative approaches to managing and improving business processes include methods such as Lean Manufacturing, Theory of Constraints, and Six Sigma. Lean manufacturing is based on the logic that production should respond to customer orders and constantly strive for perfection.</w:t>
      </w:r>
      <w:r>
        <w:rPr>
          <w:rFonts w:ascii="Arial" w:hAnsi="Arial" w:cs="Arial"/>
          <w:lang w:val="en-GB"/>
        </w:rPr>
        <w:t xml:space="preserve"> </w:t>
      </w:r>
      <w:r w:rsidRPr="00F0495E">
        <w:rPr>
          <w:rFonts w:ascii="Arial" w:hAnsi="Arial" w:cs="Arial"/>
          <w:lang w:val="en-GB"/>
        </w:rPr>
        <w:t>The theory of constraints is based on the observation that every organization has at least one constraint that should be managed effectively to be successful. Finally, Six Sigma relies on customer feedback and fact-based data collection to drive process improvement</w:t>
      </w:r>
      <w:r w:rsidR="00762331">
        <w:rPr>
          <w:rFonts w:ascii="Arial" w:hAnsi="Arial" w:cs="Arial"/>
          <w:lang w:val="en-GB"/>
        </w:rPr>
        <w:t xml:space="preserve"> (</w:t>
      </w:r>
      <w:r w:rsidR="00762331" w:rsidRPr="00A94DAE">
        <w:rPr>
          <w:rFonts w:ascii="Arial" w:eastAsia="Times New Roman" w:hAnsi="Arial" w:cs="Arial"/>
        </w:rPr>
        <w:t xml:space="preserve">Hall, </w:t>
      </w:r>
      <w:r w:rsidR="00762331">
        <w:rPr>
          <w:rFonts w:ascii="Arial" w:eastAsia="Times New Roman" w:hAnsi="Arial" w:cs="Arial"/>
        </w:rPr>
        <w:t>2008)</w:t>
      </w:r>
      <w:r w:rsidRPr="00F0495E">
        <w:rPr>
          <w:rFonts w:ascii="Arial" w:hAnsi="Arial" w:cs="Arial"/>
          <w:lang w:val="en-GB"/>
        </w:rPr>
        <w:t>.</w:t>
      </w:r>
    </w:p>
    <w:p w14:paraId="22030D33" w14:textId="77777777" w:rsidR="00F0495E" w:rsidRDefault="00F0495E" w:rsidP="00F0495E">
      <w:pPr>
        <w:spacing w:after="0" w:line="360" w:lineRule="auto"/>
        <w:ind w:firstLine="720"/>
        <w:jc w:val="both"/>
        <w:rPr>
          <w:rFonts w:ascii="Arial" w:hAnsi="Arial" w:cs="Arial"/>
          <w:lang w:val="en-GB"/>
        </w:rPr>
      </w:pPr>
      <w:r w:rsidRPr="00F0495E">
        <w:rPr>
          <w:rFonts w:ascii="Arial" w:hAnsi="Arial" w:cs="Arial"/>
          <w:lang w:val="en-GB"/>
        </w:rPr>
        <w:t>There are many cost accounting methods available to businesses today. However, it is important to note that information provided for financial accounting purposes must be developed in accordance with generally accepted accounting principles (GAAP)</w:t>
      </w:r>
      <w:r w:rsidR="00762331">
        <w:rPr>
          <w:rFonts w:ascii="Arial" w:hAnsi="Arial" w:cs="Arial"/>
          <w:lang w:val="en-GB"/>
        </w:rPr>
        <w:t xml:space="preserve"> (</w:t>
      </w:r>
      <w:r w:rsidR="00762331">
        <w:rPr>
          <w:rFonts w:ascii="Arial" w:eastAsia="Times New Roman" w:hAnsi="Arial" w:cs="Arial"/>
        </w:rPr>
        <w:t xml:space="preserve">Kinney, Prather-Kinsey </w:t>
      </w:r>
      <w:r w:rsidR="00762331" w:rsidRPr="00F0495E">
        <w:rPr>
          <w:rFonts w:ascii="Arial" w:eastAsia="Times New Roman" w:hAnsi="Arial" w:cs="Arial"/>
        </w:rPr>
        <w:t xml:space="preserve">and Raiborn, </w:t>
      </w:r>
      <w:r w:rsidR="00762331">
        <w:rPr>
          <w:rFonts w:ascii="Arial" w:eastAsia="Times New Roman" w:hAnsi="Arial" w:cs="Arial"/>
        </w:rPr>
        <w:t>2006)</w:t>
      </w:r>
      <w:r w:rsidRPr="00F0495E">
        <w:rPr>
          <w:rFonts w:ascii="Arial" w:hAnsi="Arial" w:cs="Arial"/>
          <w:lang w:val="en-GB"/>
        </w:rPr>
        <w:t>. Conversely, the information provided for management accounting need not conform to generally accepted accounting principles. Regardless, the two main bodies, the Institute of Management Accountants and the Canadian Institute of Management Accountants, publish cost accounting standards. Although these guidelines are neither mandatory nor legally binding, they are still useful in ensuring compliance with high-quality accounting practices. A third body, the Cost Accounting Standards Board, has also developed a set of standards to help ensure consistency and consistency in government procurement. The agency was established by the U.S. Congress in 1970</w:t>
      </w:r>
      <w:r w:rsidR="00762331">
        <w:rPr>
          <w:rFonts w:ascii="Arial" w:hAnsi="Arial" w:cs="Arial"/>
          <w:lang w:val="en-GB"/>
        </w:rPr>
        <w:t xml:space="preserve"> (</w:t>
      </w:r>
      <w:r w:rsidR="00762331" w:rsidRPr="00A94DAE">
        <w:rPr>
          <w:rFonts w:ascii="Arial" w:eastAsia="Times New Roman" w:hAnsi="Arial" w:cs="Arial"/>
        </w:rPr>
        <w:t xml:space="preserve">Hall, </w:t>
      </w:r>
      <w:r w:rsidR="00762331">
        <w:rPr>
          <w:rFonts w:ascii="Arial" w:eastAsia="Times New Roman" w:hAnsi="Arial" w:cs="Arial"/>
        </w:rPr>
        <w:t>2008)</w:t>
      </w:r>
      <w:r w:rsidRPr="00F0495E">
        <w:rPr>
          <w:rFonts w:ascii="Arial" w:hAnsi="Arial" w:cs="Arial"/>
          <w:lang w:val="en-GB"/>
        </w:rPr>
        <w:t>.</w:t>
      </w:r>
    </w:p>
    <w:p w14:paraId="6A1E1F50" w14:textId="77777777" w:rsidR="00A94DAE" w:rsidRPr="00F0495E" w:rsidRDefault="00A94DAE" w:rsidP="00F0495E">
      <w:pPr>
        <w:spacing w:after="0" w:line="360" w:lineRule="auto"/>
        <w:ind w:firstLine="720"/>
        <w:jc w:val="both"/>
        <w:rPr>
          <w:rFonts w:ascii="Arial" w:hAnsi="Arial" w:cs="Arial"/>
          <w:lang w:val="en-GB"/>
        </w:rPr>
      </w:pPr>
    </w:p>
    <w:p w14:paraId="20A42C56" w14:textId="77777777" w:rsidR="00F0495E" w:rsidRDefault="00F0495E" w:rsidP="00F0495E">
      <w:pPr>
        <w:spacing w:after="0" w:line="360" w:lineRule="auto"/>
        <w:jc w:val="center"/>
        <w:rPr>
          <w:rFonts w:ascii="Arial" w:hAnsi="Arial" w:cs="Arial"/>
          <w:b/>
          <w:sz w:val="24"/>
          <w:szCs w:val="24"/>
          <w:lang w:val="en-GB"/>
        </w:rPr>
      </w:pPr>
      <w:r>
        <w:rPr>
          <w:rFonts w:ascii="Arial" w:hAnsi="Arial" w:cs="Arial"/>
          <w:b/>
          <w:sz w:val="24"/>
          <w:szCs w:val="24"/>
          <w:lang w:val="en-GB"/>
        </w:rPr>
        <w:t>Basic principles of accounting</w:t>
      </w:r>
    </w:p>
    <w:p w14:paraId="5545A4C6" w14:textId="77777777" w:rsidR="00F0495E" w:rsidRDefault="00F0495E" w:rsidP="00F0495E">
      <w:pPr>
        <w:spacing w:after="0" w:line="360" w:lineRule="auto"/>
        <w:jc w:val="center"/>
        <w:rPr>
          <w:rFonts w:ascii="Arial" w:hAnsi="Arial" w:cs="Arial"/>
          <w:b/>
          <w:sz w:val="24"/>
          <w:szCs w:val="24"/>
          <w:lang w:val="en-GB"/>
        </w:rPr>
      </w:pPr>
    </w:p>
    <w:p w14:paraId="6BCF2F59" w14:textId="77777777" w:rsidR="002C0CB6" w:rsidRDefault="002C0CB6" w:rsidP="00A94DAE">
      <w:pPr>
        <w:spacing w:after="0" w:line="360" w:lineRule="auto"/>
        <w:ind w:firstLine="720"/>
        <w:jc w:val="both"/>
        <w:rPr>
          <w:rFonts w:ascii="Arial" w:hAnsi="Arial" w:cs="Arial"/>
          <w:lang w:val="en-GB"/>
        </w:rPr>
      </w:pPr>
      <w:r w:rsidRPr="002C0CB6">
        <w:rPr>
          <w:rFonts w:ascii="Arial" w:hAnsi="Arial" w:cs="Arial"/>
          <w:lang w:val="en-GB"/>
        </w:rPr>
        <w:t xml:space="preserve">Accounting, post-processing, recycling, sketches, and various reports and information tests, indicating the recording of financial transactions. As well as preparing for the official </w:t>
      </w:r>
      <w:r w:rsidRPr="002C0CB6">
        <w:rPr>
          <w:rFonts w:ascii="Arial" w:hAnsi="Arial" w:cs="Arial"/>
          <w:lang w:val="en-GB"/>
        </w:rPr>
        <w:lastRenderedPageBreak/>
        <w:t>liquidation of these works, including those with a mission. Accounting Principles The rules and guidelines that companies must follow when reporting financial information. Common accounting principles are</w:t>
      </w:r>
      <w:r w:rsidR="00762331">
        <w:rPr>
          <w:rFonts w:ascii="Arial" w:hAnsi="Arial" w:cs="Arial"/>
          <w:lang w:val="en-GB"/>
        </w:rPr>
        <w:t xml:space="preserve"> (</w:t>
      </w:r>
      <w:r w:rsidR="00762331" w:rsidRPr="00F0495E">
        <w:rPr>
          <w:rFonts w:ascii="Arial" w:eastAsia="Times New Roman" w:hAnsi="Arial" w:cs="Arial"/>
        </w:rPr>
        <w:t xml:space="preserve">VanDerbeck, </w:t>
      </w:r>
      <w:r w:rsidR="00762331">
        <w:rPr>
          <w:rFonts w:ascii="Arial" w:eastAsia="Times New Roman" w:hAnsi="Arial" w:cs="Arial"/>
        </w:rPr>
        <w:t>2005)</w:t>
      </w:r>
      <w:r w:rsidRPr="002C0CB6">
        <w:rPr>
          <w:rFonts w:ascii="Arial" w:hAnsi="Arial" w:cs="Arial"/>
          <w:lang w:val="en-GB"/>
        </w:rPr>
        <w:t>:</w:t>
      </w:r>
    </w:p>
    <w:p w14:paraId="065846FF" w14:textId="77777777" w:rsidR="002C0CB6" w:rsidRDefault="002C0CB6" w:rsidP="002C0CB6">
      <w:pPr>
        <w:pStyle w:val="ListParagraph"/>
        <w:numPr>
          <w:ilvl w:val="0"/>
          <w:numId w:val="2"/>
        </w:numPr>
        <w:spacing w:after="0" w:line="360" w:lineRule="auto"/>
        <w:jc w:val="both"/>
        <w:rPr>
          <w:rFonts w:ascii="Arial" w:hAnsi="Arial" w:cs="Arial"/>
          <w:lang w:val="en-GB"/>
        </w:rPr>
      </w:pPr>
      <w:r>
        <w:rPr>
          <w:rFonts w:ascii="Arial" w:hAnsi="Arial" w:cs="Arial"/>
          <w:lang w:val="en-GB"/>
        </w:rPr>
        <w:t>demarcation principle</w:t>
      </w:r>
    </w:p>
    <w:p w14:paraId="03A85A37" w14:textId="77777777" w:rsidR="002C0CB6" w:rsidRDefault="002C0CB6" w:rsidP="002C0CB6">
      <w:pPr>
        <w:pStyle w:val="ListParagraph"/>
        <w:numPr>
          <w:ilvl w:val="0"/>
          <w:numId w:val="2"/>
        </w:numPr>
        <w:spacing w:after="0" w:line="360" w:lineRule="auto"/>
        <w:jc w:val="both"/>
        <w:rPr>
          <w:rFonts w:ascii="Arial" w:hAnsi="Arial" w:cs="Arial"/>
          <w:lang w:val="en-GB"/>
        </w:rPr>
      </w:pPr>
      <w:r w:rsidRPr="002C0CB6">
        <w:rPr>
          <w:rFonts w:ascii="Arial" w:hAnsi="Arial" w:cs="Arial"/>
          <w:lang w:val="en-GB"/>
        </w:rPr>
        <w:t xml:space="preserve">Conservative principle </w:t>
      </w:r>
    </w:p>
    <w:p w14:paraId="6C999E95" w14:textId="77777777" w:rsidR="002C0CB6" w:rsidRDefault="002C0CB6" w:rsidP="002C0CB6">
      <w:pPr>
        <w:pStyle w:val="ListParagraph"/>
        <w:numPr>
          <w:ilvl w:val="0"/>
          <w:numId w:val="2"/>
        </w:numPr>
        <w:spacing w:after="0" w:line="360" w:lineRule="auto"/>
        <w:jc w:val="both"/>
        <w:rPr>
          <w:rFonts w:ascii="Arial" w:hAnsi="Arial" w:cs="Arial"/>
          <w:lang w:val="en-GB"/>
        </w:rPr>
      </w:pPr>
      <w:r w:rsidRPr="002C0CB6">
        <w:rPr>
          <w:rFonts w:ascii="Arial" w:hAnsi="Arial" w:cs="Arial"/>
          <w:lang w:val="en-GB"/>
        </w:rPr>
        <w:t xml:space="preserve">consistency principle </w:t>
      </w:r>
    </w:p>
    <w:p w14:paraId="5C65B995" w14:textId="77777777" w:rsidR="002C0CB6" w:rsidRDefault="002C0CB6" w:rsidP="002C0CB6">
      <w:pPr>
        <w:pStyle w:val="ListParagraph"/>
        <w:numPr>
          <w:ilvl w:val="0"/>
          <w:numId w:val="2"/>
        </w:numPr>
        <w:spacing w:after="0" w:line="360" w:lineRule="auto"/>
        <w:jc w:val="both"/>
        <w:rPr>
          <w:rFonts w:ascii="Arial" w:hAnsi="Arial" w:cs="Arial"/>
          <w:lang w:val="en-GB"/>
        </w:rPr>
      </w:pPr>
      <w:r w:rsidRPr="002C0CB6">
        <w:rPr>
          <w:rFonts w:ascii="Arial" w:hAnsi="Arial" w:cs="Arial"/>
          <w:lang w:val="en-GB"/>
        </w:rPr>
        <w:t xml:space="preserve">cost principle </w:t>
      </w:r>
    </w:p>
    <w:p w14:paraId="458D61EB" w14:textId="77777777" w:rsidR="002C0CB6" w:rsidRDefault="002C0CB6" w:rsidP="002C0CB6">
      <w:pPr>
        <w:pStyle w:val="ListParagraph"/>
        <w:numPr>
          <w:ilvl w:val="0"/>
          <w:numId w:val="2"/>
        </w:numPr>
        <w:spacing w:after="0" w:line="360" w:lineRule="auto"/>
        <w:jc w:val="both"/>
        <w:rPr>
          <w:rFonts w:ascii="Arial" w:hAnsi="Arial" w:cs="Arial"/>
          <w:lang w:val="en-GB"/>
        </w:rPr>
      </w:pPr>
      <w:r w:rsidRPr="002C0CB6">
        <w:rPr>
          <w:rFonts w:ascii="Arial" w:hAnsi="Arial" w:cs="Arial"/>
          <w:lang w:val="en-GB"/>
        </w:rPr>
        <w:t xml:space="preserve">principle of economic unity </w:t>
      </w:r>
    </w:p>
    <w:p w14:paraId="5BF25793" w14:textId="77777777" w:rsidR="002C0CB6" w:rsidRDefault="002C0CB6" w:rsidP="002C0CB6">
      <w:pPr>
        <w:pStyle w:val="ListParagraph"/>
        <w:numPr>
          <w:ilvl w:val="0"/>
          <w:numId w:val="2"/>
        </w:numPr>
        <w:spacing w:after="0" w:line="360" w:lineRule="auto"/>
        <w:jc w:val="both"/>
        <w:rPr>
          <w:rFonts w:ascii="Arial" w:hAnsi="Arial" w:cs="Arial"/>
          <w:lang w:val="en-GB"/>
        </w:rPr>
      </w:pPr>
      <w:r w:rsidRPr="002C0CB6">
        <w:rPr>
          <w:rFonts w:ascii="Arial" w:hAnsi="Arial" w:cs="Arial"/>
          <w:lang w:val="en-GB"/>
        </w:rPr>
        <w:t xml:space="preserve">full disclosure going concern principle </w:t>
      </w:r>
    </w:p>
    <w:p w14:paraId="7B168F1F" w14:textId="77777777" w:rsidR="002C0CB6" w:rsidRDefault="002C0CB6" w:rsidP="002C0CB6">
      <w:pPr>
        <w:pStyle w:val="ListParagraph"/>
        <w:numPr>
          <w:ilvl w:val="0"/>
          <w:numId w:val="2"/>
        </w:numPr>
        <w:spacing w:after="0" w:line="360" w:lineRule="auto"/>
        <w:jc w:val="both"/>
        <w:rPr>
          <w:rFonts w:ascii="Arial" w:hAnsi="Arial" w:cs="Arial"/>
          <w:lang w:val="en-GB"/>
        </w:rPr>
      </w:pPr>
      <w:r w:rsidRPr="002C0CB6">
        <w:rPr>
          <w:rFonts w:ascii="Arial" w:hAnsi="Arial" w:cs="Arial"/>
          <w:lang w:val="en-GB"/>
        </w:rPr>
        <w:t xml:space="preserve">proper principle </w:t>
      </w:r>
    </w:p>
    <w:p w14:paraId="2B7D879B" w14:textId="77777777" w:rsidR="002C0CB6" w:rsidRPr="002C0CB6" w:rsidRDefault="002C0CB6" w:rsidP="002C0CB6">
      <w:pPr>
        <w:pStyle w:val="ListParagraph"/>
        <w:numPr>
          <w:ilvl w:val="0"/>
          <w:numId w:val="2"/>
        </w:numPr>
        <w:spacing w:after="0" w:line="360" w:lineRule="auto"/>
        <w:jc w:val="both"/>
        <w:rPr>
          <w:rFonts w:ascii="Arial" w:hAnsi="Arial" w:cs="Arial"/>
          <w:lang w:val="en-GB"/>
        </w:rPr>
      </w:pPr>
      <w:r w:rsidRPr="002C0CB6">
        <w:rPr>
          <w:rFonts w:ascii="Arial" w:hAnsi="Arial" w:cs="Arial"/>
          <w:lang w:val="en-GB"/>
        </w:rPr>
        <w:t>monetary unit principle</w:t>
      </w:r>
      <w:r>
        <w:rPr>
          <w:rFonts w:ascii="Arial" w:hAnsi="Arial" w:cs="Arial"/>
          <w:lang w:val="en-GB"/>
        </w:rPr>
        <w:t>.</w:t>
      </w:r>
    </w:p>
    <w:p w14:paraId="09C81C27" w14:textId="77777777" w:rsidR="00F0495E" w:rsidRDefault="00A94DAE" w:rsidP="00A94DAE">
      <w:pPr>
        <w:spacing w:after="0" w:line="360" w:lineRule="auto"/>
        <w:ind w:firstLine="720"/>
        <w:jc w:val="both"/>
        <w:rPr>
          <w:rFonts w:ascii="Arial" w:hAnsi="Arial" w:cs="Arial"/>
          <w:lang w:val="en-GB"/>
        </w:rPr>
      </w:pPr>
      <w:r w:rsidRPr="00A94DAE">
        <w:rPr>
          <w:rFonts w:ascii="Arial" w:hAnsi="Arial" w:cs="Arial"/>
          <w:lang w:val="en-GB"/>
        </w:rPr>
        <w:t>Accounting software is a computer program that performs accounting functions. The software has now largely replaced the old paper-based accounting system. The software can be packaged or written specifically to meet a company's unique needs. Accounting modules include General Ledger, Accounts Receivable, Accounts Payable, Payroll, Inventory, and Fixed Assets, and integrated accounting software typically ties together many of these modules. Data from one module is transferred to another; for example, updating Accounts Payable automatically updates the General Ledger</w:t>
      </w:r>
      <w:r w:rsidR="00762331">
        <w:rPr>
          <w:rFonts w:ascii="Arial" w:hAnsi="Arial" w:cs="Arial"/>
          <w:lang w:val="en-GB"/>
        </w:rPr>
        <w:t xml:space="preserve"> (</w:t>
      </w:r>
      <w:r w:rsidR="00762331" w:rsidRPr="00A94DAE">
        <w:rPr>
          <w:rFonts w:ascii="Arial" w:eastAsia="Times New Roman" w:hAnsi="Arial" w:cs="Arial"/>
        </w:rPr>
        <w:t xml:space="preserve">Hall, </w:t>
      </w:r>
      <w:r w:rsidR="00762331">
        <w:rPr>
          <w:rFonts w:ascii="Arial" w:eastAsia="Times New Roman" w:hAnsi="Arial" w:cs="Arial"/>
        </w:rPr>
        <w:t>2008)</w:t>
      </w:r>
      <w:r w:rsidRPr="00A94DAE">
        <w:rPr>
          <w:rFonts w:ascii="Arial" w:hAnsi="Arial" w:cs="Arial"/>
          <w:lang w:val="en-GB"/>
        </w:rPr>
        <w:t>.</w:t>
      </w:r>
    </w:p>
    <w:p w14:paraId="5CECCBA6" w14:textId="77777777" w:rsidR="00A94DAE" w:rsidRDefault="00A94DAE" w:rsidP="00A94DAE">
      <w:pPr>
        <w:spacing w:after="0" w:line="360" w:lineRule="auto"/>
        <w:ind w:firstLine="720"/>
        <w:jc w:val="both"/>
        <w:rPr>
          <w:rFonts w:ascii="Arial" w:hAnsi="Arial" w:cs="Arial"/>
          <w:lang w:val="en-GB"/>
        </w:rPr>
      </w:pPr>
      <w:r w:rsidRPr="00A94DAE">
        <w:rPr>
          <w:rFonts w:ascii="Arial" w:hAnsi="Arial" w:cs="Arial"/>
          <w:lang w:val="en-GB"/>
        </w:rPr>
        <w:t>The general ledger module is the core of the entire accounting system. Small businesses may find a general ledger engine suitable. The general ledger module typically generates charts of accounts, journals, trial balances, general ledger, and financial statements. The Accounts Receivable module is required when processing a large number of sales transactions. The Accounts Receivable module supports cash flow and credit policies. Accounts receivable from customers are tracked, reconciled, invoiced and due. The Accounts Payable module is only required when issuing a large number of checks. The frequency of the system can be weekly, semi-monthly or monthly, depending on the availability of cash discounts and the number of transactions. Accounts Payable Package issues checks to accounts payable, ensures rebates are received, and prepares for debt aging</w:t>
      </w:r>
      <w:r w:rsidR="00762331">
        <w:rPr>
          <w:rFonts w:ascii="Arial" w:hAnsi="Arial" w:cs="Arial"/>
          <w:lang w:val="en-GB"/>
        </w:rPr>
        <w:t xml:space="preserve"> (</w:t>
      </w:r>
      <w:r w:rsidR="00762331">
        <w:rPr>
          <w:rFonts w:ascii="Arial" w:hAnsi="Arial" w:cs="Arial"/>
          <w:shd w:val="clear" w:color="auto" w:fill="FFFFFF"/>
        </w:rPr>
        <w:t>Collier, 2015)</w:t>
      </w:r>
      <w:r w:rsidRPr="00A94DAE">
        <w:rPr>
          <w:rFonts w:ascii="Arial" w:hAnsi="Arial" w:cs="Arial"/>
          <w:lang w:val="en-GB"/>
        </w:rPr>
        <w:t>.</w:t>
      </w:r>
      <w:r>
        <w:rPr>
          <w:rFonts w:ascii="Arial" w:hAnsi="Arial" w:cs="Arial"/>
          <w:lang w:val="en-GB"/>
        </w:rPr>
        <w:t xml:space="preserve"> </w:t>
      </w:r>
    </w:p>
    <w:p w14:paraId="034D8416" w14:textId="77777777" w:rsidR="00A94DAE" w:rsidRDefault="00A94DAE" w:rsidP="00A94DAE">
      <w:pPr>
        <w:spacing w:after="0" w:line="360" w:lineRule="auto"/>
        <w:ind w:firstLine="720"/>
        <w:jc w:val="both"/>
        <w:rPr>
          <w:rFonts w:ascii="Arial" w:hAnsi="Arial" w:cs="Arial"/>
          <w:lang w:val="en-GB"/>
        </w:rPr>
      </w:pPr>
      <w:r w:rsidRPr="00A94DAE">
        <w:rPr>
          <w:rFonts w:ascii="Arial" w:hAnsi="Arial" w:cs="Arial"/>
          <w:lang w:val="en-GB"/>
        </w:rPr>
        <w:t>Payroll software helps determine payroll and provide necessary payroll data when filing taxes. A good fixed asset package can provide description and classification of assets; asset quantity; cost, life and residual value of property, plant and equipment; consideration of different depreciation methods; prorated depreciation calculation and fixed asset cost center.</w:t>
      </w:r>
    </w:p>
    <w:p w14:paraId="4FD0FF3B" w14:textId="77777777" w:rsidR="00A94DAE" w:rsidRDefault="00A94DAE" w:rsidP="00A94DAE">
      <w:pPr>
        <w:spacing w:after="0" w:line="360" w:lineRule="auto"/>
        <w:ind w:firstLine="720"/>
        <w:jc w:val="both"/>
        <w:rPr>
          <w:rFonts w:ascii="Arial" w:hAnsi="Arial" w:cs="Arial"/>
          <w:lang w:val="en-GB"/>
        </w:rPr>
      </w:pPr>
      <w:r w:rsidRPr="00A94DAE">
        <w:rPr>
          <w:rFonts w:ascii="Arial" w:hAnsi="Arial" w:cs="Arial"/>
          <w:lang w:val="en-GB"/>
        </w:rPr>
        <w:t xml:space="preserve">Compatibility, efficiency, integration, and cost are all considerations when purchasing accounting software. It's best to get individual modules from one vendor. At the low end, </w:t>
      </w:r>
      <w:r w:rsidRPr="00A94DAE">
        <w:rPr>
          <w:rFonts w:ascii="Arial" w:hAnsi="Arial" w:cs="Arial"/>
          <w:lang w:val="en-GB"/>
        </w:rPr>
        <w:lastRenderedPageBreak/>
        <w:t>commercial programs can cost around $100. Inexpensive accounting software programs focus on cash flow and profitability that small business owners care about most. Intuit's Quickbooks and Peachtree products are two examples of affordable accounting software for small businesses. They are scalable products that can be updated as the business grows. For companies with less than $10 million in annual revenue and fewer than 100 employees, low-end accounting software can be a good accounting information system solution</w:t>
      </w:r>
      <w:r w:rsidR="00762331">
        <w:rPr>
          <w:rFonts w:ascii="Arial" w:hAnsi="Arial" w:cs="Arial"/>
          <w:lang w:val="en-GB"/>
        </w:rPr>
        <w:t xml:space="preserve"> (</w:t>
      </w:r>
      <w:r w:rsidR="00762331">
        <w:rPr>
          <w:rFonts w:ascii="Arial" w:eastAsia="Times New Roman" w:hAnsi="Arial" w:cs="Arial"/>
        </w:rPr>
        <w:t>Horngren, Datar and Foster, 2003)</w:t>
      </w:r>
      <w:r w:rsidRPr="00A94DAE">
        <w:rPr>
          <w:rFonts w:ascii="Arial" w:hAnsi="Arial" w:cs="Arial"/>
          <w:lang w:val="en-GB"/>
        </w:rPr>
        <w:t>.</w:t>
      </w:r>
    </w:p>
    <w:p w14:paraId="1FDC5FF7" w14:textId="77777777" w:rsidR="00A94DAE" w:rsidRDefault="00A94DAE" w:rsidP="00A94DAE">
      <w:pPr>
        <w:spacing w:after="0" w:line="360" w:lineRule="auto"/>
        <w:ind w:firstLine="720"/>
        <w:jc w:val="both"/>
        <w:rPr>
          <w:rFonts w:ascii="Arial" w:hAnsi="Arial" w:cs="Arial"/>
          <w:lang w:val="en-GB"/>
        </w:rPr>
      </w:pPr>
      <w:r w:rsidRPr="00A94DAE">
        <w:rPr>
          <w:rFonts w:ascii="Arial" w:hAnsi="Arial" w:cs="Arial"/>
          <w:lang w:val="en-GB"/>
        </w:rPr>
        <w:t>As transaction processing needs and complexity increase, mid-range packages may be a better solution. Some examples are Microsoft's Dynamics GP and Sage Software's MAS 90, Everest and Accpac. In these programs, each module costs hundreds of dollars and is usually sold separately. Many international companies operate globally and require software to process transactions in multiple currencies. The software can convert transactions from one currency to another and even write checks in foreign currencies. Another example of a special feature that might be included in high-end accounting software is the ability to distribute commissions among multiple sellers</w:t>
      </w:r>
      <w:r w:rsidR="00762331">
        <w:rPr>
          <w:rFonts w:ascii="Arial" w:hAnsi="Arial" w:cs="Arial"/>
          <w:lang w:val="en-GB"/>
        </w:rPr>
        <w:t xml:space="preserve"> (</w:t>
      </w:r>
      <w:r w:rsidR="00762331" w:rsidRPr="00A94DAE">
        <w:rPr>
          <w:rFonts w:ascii="Arial" w:eastAsia="Times New Roman" w:hAnsi="Arial" w:cs="Arial"/>
        </w:rPr>
        <w:t xml:space="preserve">Hall, </w:t>
      </w:r>
      <w:r w:rsidR="00762331">
        <w:rPr>
          <w:rFonts w:ascii="Arial" w:eastAsia="Times New Roman" w:hAnsi="Arial" w:cs="Arial"/>
        </w:rPr>
        <w:t>2008)</w:t>
      </w:r>
      <w:r w:rsidRPr="00A94DAE">
        <w:rPr>
          <w:rFonts w:ascii="Arial" w:hAnsi="Arial" w:cs="Arial"/>
          <w:lang w:val="en-GB"/>
        </w:rPr>
        <w:t>.</w:t>
      </w:r>
    </w:p>
    <w:p w14:paraId="645A55EE" w14:textId="77777777" w:rsidR="00A94DAE" w:rsidRDefault="00A94DAE" w:rsidP="00A94DAE">
      <w:pPr>
        <w:spacing w:after="0" w:line="360" w:lineRule="auto"/>
        <w:ind w:firstLine="720"/>
        <w:jc w:val="both"/>
        <w:rPr>
          <w:rFonts w:ascii="Arial" w:hAnsi="Arial" w:cs="Arial"/>
          <w:lang w:val="en-GB"/>
        </w:rPr>
      </w:pPr>
      <w:r w:rsidRPr="00A94DAE">
        <w:rPr>
          <w:rFonts w:ascii="Arial" w:hAnsi="Arial" w:cs="Arial"/>
          <w:lang w:val="en-GB"/>
        </w:rPr>
        <w:t>The number of transactions processed per month is an important factor when choosing between low-end and high-end software. If a business processes only a small number of accounts receivable transactions per day, the low-cost package should handle that processing satisfactorily. Portability is also important: employees may have to re-enter all transaction data each time the software is changed. Cost savings can be significant when software vendors offer programs that can automatically import data into high-end products</w:t>
      </w:r>
      <w:r w:rsidR="00762331">
        <w:rPr>
          <w:rFonts w:ascii="Arial" w:hAnsi="Arial" w:cs="Arial"/>
          <w:lang w:val="en-GB"/>
        </w:rPr>
        <w:t xml:space="preserve"> (</w:t>
      </w:r>
      <w:r w:rsidR="00762331">
        <w:rPr>
          <w:rFonts w:ascii="Arial" w:hAnsi="Arial" w:cs="Arial"/>
          <w:shd w:val="clear" w:color="auto" w:fill="FFFFFF"/>
        </w:rPr>
        <w:t>Collier, 2015)</w:t>
      </w:r>
      <w:r w:rsidRPr="00A94DAE">
        <w:rPr>
          <w:rFonts w:ascii="Arial" w:hAnsi="Arial" w:cs="Arial"/>
          <w:lang w:val="en-GB"/>
        </w:rPr>
        <w:t>.</w:t>
      </w:r>
    </w:p>
    <w:p w14:paraId="789F6512" w14:textId="77777777" w:rsidR="00A94DAE" w:rsidRPr="00A94DAE" w:rsidRDefault="00A94DAE" w:rsidP="00A94DAE">
      <w:pPr>
        <w:spacing w:after="0" w:line="360" w:lineRule="auto"/>
        <w:ind w:firstLine="720"/>
        <w:jc w:val="both"/>
        <w:rPr>
          <w:rFonts w:ascii="Arial" w:hAnsi="Arial" w:cs="Arial"/>
          <w:lang w:val="en-GB"/>
        </w:rPr>
      </w:pPr>
    </w:p>
    <w:p w14:paraId="15F56D09" w14:textId="77777777" w:rsidR="00F0495E" w:rsidRDefault="00F0495E" w:rsidP="00F0495E">
      <w:pPr>
        <w:spacing w:after="0" w:line="360" w:lineRule="auto"/>
        <w:jc w:val="center"/>
        <w:rPr>
          <w:rFonts w:ascii="Arial" w:hAnsi="Arial" w:cs="Arial"/>
          <w:b/>
          <w:sz w:val="24"/>
          <w:szCs w:val="24"/>
          <w:lang w:val="en-GB"/>
        </w:rPr>
      </w:pPr>
      <w:r>
        <w:rPr>
          <w:rFonts w:ascii="Arial" w:hAnsi="Arial" w:cs="Arial"/>
          <w:b/>
          <w:sz w:val="24"/>
          <w:szCs w:val="24"/>
          <w:lang w:val="en-GB"/>
        </w:rPr>
        <w:t>Financial statements</w:t>
      </w:r>
    </w:p>
    <w:p w14:paraId="0364B1BD" w14:textId="77777777" w:rsidR="00F0495E" w:rsidRDefault="00F0495E" w:rsidP="00F0495E">
      <w:pPr>
        <w:spacing w:after="0" w:line="360" w:lineRule="auto"/>
        <w:jc w:val="center"/>
        <w:rPr>
          <w:rFonts w:ascii="Arial" w:hAnsi="Arial" w:cs="Arial"/>
          <w:b/>
          <w:sz w:val="24"/>
          <w:szCs w:val="24"/>
          <w:lang w:val="en-GB"/>
        </w:rPr>
      </w:pPr>
    </w:p>
    <w:p w14:paraId="49034D5E" w14:textId="77777777" w:rsidR="002C0CB6" w:rsidRDefault="002C0CB6" w:rsidP="002C0CB6">
      <w:pPr>
        <w:spacing w:after="0" w:line="360" w:lineRule="auto"/>
        <w:ind w:firstLine="720"/>
        <w:jc w:val="both"/>
        <w:rPr>
          <w:rFonts w:ascii="Arial" w:hAnsi="Arial" w:cs="Arial"/>
          <w:lang w:val="en-GB"/>
        </w:rPr>
      </w:pPr>
      <w:r w:rsidRPr="002C0CB6">
        <w:rPr>
          <w:rFonts w:ascii="Arial" w:hAnsi="Arial" w:cs="Arial"/>
          <w:lang w:val="en-GB"/>
        </w:rPr>
        <w:t>Financial statements are records of a company's financial position and activities during a specific period. Financial statements show the financial performance and strength of a company. The three core financial statements are the income statement, the balance sheet, and the cash flow statement. The three reports are linked together to create a three-statement financial model. Financial statement analysis can help analysts assess a company's profitability and liquidity. Financial statements are complex</w:t>
      </w:r>
      <w:r w:rsidR="00762331">
        <w:rPr>
          <w:rFonts w:ascii="Arial" w:hAnsi="Arial" w:cs="Arial"/>
          <w:lang w:val="en-GB"/>
        </w:rPr>
        <w:t xml:space="preserve"> (</w:t>
      </w:r>
      <w:r w:rsidR="00762331" w:rsidRPr="00F0495E">
        <w:rPr>
          <w:rFonts w:ascii="Arial" w:eastAsia="Times New Roman" w:hAnsi="Arial" w:cs="Arial"/>
        </w:rPr>
        <w:t xml:space="preserve">Garrison, </w:t>
      </w:r>
      <w:r w:rsidR="00762331">
        <w:rPr>
          <w:rFonts w:ascii="Arial" w:eastAsia="Times New Roman" w:hAnsi="Arial" w:cs="Arial"/>
        </w:rPr>
        <w:t xml:space="preserve">Noreen </w:t>
      </w:r>
      <w:r w:rsidR="00762331" w:rsidRPr="00F0495E">
        <w:rPr>
          <w:rFonts w:ascii="Arial" w:eastAsia="Times New Roman" w:hAnsi="Arial" w:cs="Arial"/>
        </w:rPr>
        <w:t xml:space="preserve">and Brewer, </w:t>
      </w:r>
      <w:r w:rsidR="00762331">
        <w:rPr>
          <w:rFonts w:ascii="Arial" w:eastAsia="Times New Roman" w:hAnsi="Arial" w:cs="Arial"/>
        </w:rPr>
        <w:t>2008)</w:t>
      </w:r>
      <w:r w:rsidRPr="002C0CB6">
        <w:rPr>
          <w:rFonts w:ascii="Arial" w:hAnsi="Arial" w:cs="Arial"/>
          <w:lang w:val="en-GB"/>
        </w:rPr>
        <w:t>.</w:t>
      </w:r>
    </w:p>
    <w:p w14:paraId="1EBBE159" w14:textId="77777777" w:rsidR="002C0CB6" w:rsidRDefault="002C0CB6" w:rsidP="002C0CB6">
      <w:pPr>
        <w:spacing w:after="0" w:line="360" w:lineRule="auto"/>
        <w:jc w:val="both"/>
        <w:rPr>
          <w:rFonts w:ascii="Arial" w:hAnsi="Arial" w:cs="Arial"/>
          <w:lang w:val="en-GB"/>
        </w:rPr>
      </w:pPr>
    </w:p>
    <w:p w14:paraId="28C0D0C6" w14:textId="77777777" w:rsidR="002C0CB6" w:rsidRDefault="002C0CB6" w:rsidP="002C0CB6">
      <w:pPr>
        <w:spacing w:after="0" w:line="360" w:lineRule="auto"/>
        <w:jc w:val="center"/>
        <w:rPr>
          <w:rFonts w:ascii="Arial" w:hAnsi="Arial" w:cs="Arial"/>
          <w:lang w:val="en-GB"/>
        </w:rPr>
      </w:pPr>
    </w:p>
    <w:p w14:paraId="081613AD" w14:textId="77777777" w:rsidR="002C0CB6" w:rsidRDefault="002C0CB6" w:rsidP="002C0CB6">
      <w:pPr>
        <w:spacing w:after="0" w:line="360" w:lineRule="auto"/>
        <w:jc w:val="center"/>
        <w:rPr>
          <w:rFonts w:ascii="Arial" w:hAnsi="Arial" w:cs="Arial"/>
          <w:lang w:val="en-GB"/>
        </w:rPr>
      </w:pPr>
    </w:p>
    <w:p w14:paraId="51FD7BDC" w14:textId="77777777" w:rsidR="002C0CB6" w:rsidRDefault="002C0CB6" w:rsidP="002C0CB6">
      <w:pPr>
        <w:spacing w:after="0" w:line="360" w:lineRule="auto"/>
        <w:jc w:val="center"/>
        <w:rPr>
          <w:rFonts w:ascii="Arial" w:hAnsi="Arial" w:cs="Arial"/>
          <w:lang w:val="en-GB"/>
        </w:rPr>
      </w:pPr>
    </w:p>
    <w:p w14:paraId="0485809D" w14:textId="77777777" w:rsidR="002C0CB6" w:rsidRDefault="002C0CB6" w:rsidP="002C0CB6">
      <w:pPr>
        <w:spacing w:after="0" w:line="360" w:lineRule="auto"/>
        <w:jc w:val="center"/>
        <w:rPr>
          <w:rFonts w:ascii="Arial" w:hAnsi="Arial" w:cs="Arial"/>
          <w:lang w:val="en-GB"/>
        </w:rPr>
      </w:pPr>
      <w:r>
        <w:rPr>
          <w:rFonts w:ascii="Arial" w:hAnsi="Arial" w:cs="Arial"/>
          <w:lang w:val="en-GB"/>
        </w:rPr>
        <w:lastRenderedPageBreak/>
        <w:t>Fig. 1 – Cash flow statement for Amazon</w:t>
      </w:r>
    </w:p>
    <w:p w14:paraId="10A3CAC6" w14:textId="77777777" w:rsidR="002C0CB6" w:rsidRPr="002C0CB6" w:rsidRDefault="002C0CB6" w:rsidP="002C0CB6">
      <w:pPr>
        <w:spacing w:after="0" w:line="360" w:lineRule="auto"/>
        <w:jc w:val="center"/>
        <w:rPr>
          <w:rFonts w:ascii="Arial" w:hAnsi="Arial" w:cs="Arial"/>
          <w:lang w:val="en-GB"/>
        </w:rPr>
      </w:pPr>
      <w:r>
        <w:rPr>
          <w:noProof/>
        </w:rPr>
        <w:drawing>
          <wp:inline distT="0" distB="0" distL="0" distR="0" wp14:anchorId="683765CA" wp14:editId="3048D9E4">
            <wp:extent cx="5821680" cy="7612380"/>
            <wp:effectExtent l="19050" t="0" r="7620" b="0"/>
            <wp:docPr id="1" name="Picture 1" descr="Financial Statements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nancial Statements Examples"/>
                    <pic:cNvPicPr>
                      <a:picLocks noChangeAspect="1" noChangeArrowheads="1"/>
                    </pic:cNvPicPr>
                  </pic:nvPicPr>
                  <pic:blipFill>
                    <a:blip r:embed="rId8"/>
                    <a:srcRect/>
                    <a:stretch>
                      <a:fillRect/>
                    </a:stretch>
                  </pic:blipFill>
                  <pic:spPr bwMode="auto">
                    <a:xfrm>
                      <a:off x="0" y="0"/>
                      <a:ext cx="5821680" cy="7612380"/>
                    </a:xfrm>
                    <a:prstGeom prst="rect">
                      <a:avLst/>
                    </a:prstGeom>
                    <a:noFill/>
                    <a:ln w="9525">
                      <a:noFill/>
                      <a:miter lim="800000"/>
                      <a:headEnd/>
                      <a:tailEnd/>
                    </a:ln>
                  </pic:spPr>
                </pic:pic>
              </a:graphicData>
            </a:graphic>
          </wp:inline>
        </w:drawing>
      </w:r>
    </w:p>
    <w:p w14:paraId="76A6C932" w14:textId="77777777" w:rsidR="00F0495E" w:rsidRDefault="00F0495E" w:rsidP="00F0495E">
      <w:pPr>
        <w:spacing w:after="0" w:line="360" w:lineRule="auto"/>
        <w:jc w:val="center"/>
        <w:rPr>
          <w:rFonts w:ascii="Arial" w:hAnsi="Arial" w:cs="Arial"/>
          <w:b/>
          <w:sz w:val="24"/>
          <w:szCs w:val="24"/>
          <w:lang w:val="en-GB"/>
        </w:rPr>
      </w:pPr>
    </w:p>
    <w:p w14:paraId="77817700" w14:textId="77777777" w:rsidR="0006378A" w:rsidRDefault="0006378A" w:rsidP="0006378A">
      <w:pPr>
        <w:spacing w:after="0" w:line="360" w:lineRule="auto"/>
        <w:ind w:firstLine="720"/>
        <w:jc w:val="both"/>
        <w:rPr>
          <w:rFonts w:ascii="Arial" w:hAnsi="Arial" w:cs="Arial"/>
          <w:lang w:val="en-GB"/>
        </w:rPr>
      </w:pPr>
      <w:r w:rsidRPr="0006378A">
        <w:rPr>
          <w:rFonts w:ascii="Arial" w:hAnsi="Arial" w:cs="Arial"/>
          <w:lang w:val="en-GB"/>
        </w:rPr>
        <w:lastRenderedPageBreak/>
        <w:t>The cash flow statement shows the changes in a company's liquidity during a financial year. The cash flow statement uses the net income figure from the income statement and adjusts it for non-cash expenses. This is done to find out the change in cash from the beginning to the end of the period. Most companies' financial statements begin with an income statement. However, Amazon (NASDAQ: AMZN) begins its financial reporting section in its annual 10-K report with a cash flow statement</w:t>
      </w:r>
      <w:r w:rsidR="00762331">
        <w:rPr>
          <w:rFonts w:ascii="Arial" w:hAnsi="Arial" w:cs="Arial"/>
          <w:lang w:val="en-GB"/>
        </w:rPr>
        <w:t xml:space="preserve"> (</w:t>
      </w:r>
      <w:r w:rsidR="00762331" w:rsidRPr="00A94DAE">
        <w:rPr>
          <w:rFonts w:ascii="Arial" w:eastAsia="Times New Roman" w:hAnsi="Arial" w:cs="Arial"/>
        </w:rPr>
        <w:t xml:space="preserve">Hall, </w:t>
      </w:r>
      <w:r w:rsidR="00762331">
        <w:rPr>
          <w:rFonts w:ascii="Arial" w:eastAsia="Times New Roman" w:hAnsi="Arial" w:cs="Arial"/>
        </w:rPr>
        <w:t>2008)</w:t>
      </w:r>
      <w:r w:rsidRPr="0006378A">
        <w:rPr>
          <w:rFonts w:ascii="Arial" w:hAnsi="Arial" w:cs="Arial"/>
          <w:lang w:val="en-GB"/>
        </w:rPr>
        <w:t>.</w:t>
      </w:r>
    </w:p>
    <w:p w14:paraId="3CBF344F" w14:textId="77777777" w:rsidR="0006378A" w:rsidRDefault="0006378A" w:rsidP="0006378A">
      <w:pPr>
        <w:spacing w:after="0" w:line="360" w:lineRule="auto"/>
        <w:jc w:val="center"/>
        <w:rPr>
          <w:rFonts w:ascii="Arial" w:hAnsi="Arial" w:cs="Arial"/>
          <w:lang w:val="en-GB"/>
        </w:rPr>
      </w:pPr>
    </w:p>
    <w:p w14:paraId="0E46978A" w14:textId="77777777" w:rsidR="0006378A" w:rsidRDefault="0006378A" w:rsidP="0006378A">
      <w:pPr>
        <w:spacing w:after="0" w:line="360" w:lineRule="auto"/>
        <w:jc w:val="center"/>
        <w:rPr>
          <w:rFonts w:ascii="Arial" w:hAnsi="Arial" w:cs="Arial"/>
          <w:lang w:val="en-GB"/>
        </w:rPr>
      </w:pPr>
      <w:r>
        <w:rPr>
          <w:rFonts w:ascii="Arial" w:hAnsi="Arial" w:cs="Arial"/>
          <w:lang w:val="en-GB"/>
        </w:rPr>
        <w:t>Fig. 2 – Annual 10K report for Amazon</w:t>
      </w:r>
    </w:p>
    <w:p w14:paraId="45303EA2" w14:textId="77777777" w:rsidR="0006378A" w:rsidRDefault="0006378A" w:rsidP="0006378A">
      <w:pPr>
        <w:spacing w:after="0" w:line="360" w:lineRule="auto"/>
        <w:jc w:val="center"/>
        <w:rPr>
          <w:rFonts w:ascii="Arial" w:hAnsi="Arial" w:cs="Arial"/>
          <w:lang w:val="en-GB"/>
        </w:rPr>
      </w:pPr>
      <w:r>
        <w:rPr>
          <w:noProof/>
        </w:rPr>
        <w:drawing>
          <wp:inline distT="0" distB="0" distL="0" distR="0" wp14:anchorId="75DBBBB1" wp14:editId="09BC7A87">
            <wp:extent cx="4777002" cy="5623560"/>
            <wp:effectExtent l="19050" t="0" r="4548" b="0"/>
            <wp:docPr id="4" name="Picture 4" descr="Financial Statements Examples - Cash Flow Stat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nancial Statements Examples - Cash Flow Statement"/>
                    <pic:cNvPicPr>
                      <a:picLocks noChangeAspect="1" noChangeArrowheads="1"/>
                    </pic:cNvPicPr>
                  </pic:nvPicPr>
                  <pic:blipFill>
                    <a:blip r:embed="rId9"/>
                    <a:srcRect/>
                    <a:stretch>
                      <a:fillRect/>
                    </a:stretch>
                  </pic:blipFill>
                  <pic:spPr bwMode="auto">
                    <a:xfrm>
                      <a:off x="0" y="0"/>
                      <a:ext cx="4774534" cy="5620655"/>
                    </a:xfrm>
                    <a:prstGeom prst="rect">
                      <a:avLst/>
                    </a:prstGeom>
                    <a:noFill/>
                    <a:ln w="9525">
                      <a:noFill/>
                      <a:miter lim="800000"/>
                      <a:headEnd/>
                      <a:tailEnd/>
                    </a:ln>
                  </pic:spPr>
                </pic:pic>
              </a:graphicData>
            </a:graphic>
          </wp:inline>
        </w:drawing>
      </w:r>
    </w:p>
    <w:p w14:paraId="66DF9ADA" w14:textId="77777777" w:rsidR="0006378A" w:rsidRDefault="0006378A" w:rsidP="0006378A">
      <w:pPr>
        <w:spacing w:after="0" w:line="360" w:lineRule="auto"/>
        <w:ind w:firstLine="720"/>
        <w:jc w:val="both"/>
        <w:rPr>
          <w:rFonts w:ascii="Arial" w:hAnsi="Arial" w:cs="Arial"/>
          <w:lang w:val="en-GB"/>
        </w:rPr>
      </w:pPr>
      <w:r w:rsidRPr="0006378A">
        <w:rPr>
          <w:rFonts w:ascii="Arial" w:hAnsi="Arial" w:cs="Arial"/>
          <w:lang w:val="en-GB"/>
        </w:rPr>
        <w:t xml:space="preserve">The cash flow statement begins with annual earnings and is adjusted for non-cash expenses, balance sheet changes, and other uses of funds and income. The adjustment is </w:t>
      </w:r>
      <w:r w:rsidRPr="0006378A">
        <w:rPr>
          <w:rFonts w:ascii="Arial" w:hAnsi="Arial" w:cs="Arial"/>
          <w:lang w:val="en-GB"/>
        </w:rPr>
        <w:lastRenderedPageBreak/>
        <w:t>divided into operating activities, investment activities and financing activities</w:t>
      </w:r>
      <w:r w:rsidR="00762331">
        <w:rPr>
          <w:rFonts w:ascii="Arial" w:hAnsi="Arial" w:cs="Arial"/>
          <w:lang w:val="en-GB"/>
        </w:rPr>
        <w:t xml:space="preserve"> (</w:t>
      </w:r>
      <w:r w:rsidR="00762331" w:rsidRPr="00F0495E">
        <w:rPr>
          <w:rFonts w:ascii="Arial" w:eastAsia="Times New Roman" w:hAnsi="Arial" w:cs="Arial"/>
        </w:rPr>
        <w:t xml:space="preserve">Garrison, </w:t>
      </w:r>
      <w:r w:rsidR="00762331">
        <w:rPr>
          <w:rFonts w:ascii="Arial" w:eastAsia="Times New Roman" w:hAnsi="Arial" w:cs="Arial"/>
        </w:rPr>
        <w:t xml:space="preserve">Noreen </w:t>
      </w:r>
      <w:r w:rsidR="00762331" w:rsidRPr="00F0495E">
        <w:rPr>
          <w:rFonts w:ascii="Arial" w:eastAsia="Times New Roman" w:hAnsi="Arial" w:cs="Arial"/>
        </w:rPr>
        <w:t xml:space="preserve">and Brewer, </w:t>
      </w:r>
      <w:r w:rsidR="00762331">
        <w:rPr>
          <w:rFonts w:ascii="Arial" w:eastAsia="Times New Roman" w:hAnsi="Arial" w:cs="Arial"/>
        </w:rPr>
        <w:t>2008)</w:t>
      </w:r>
      <w:r w:rsidRPr="0006378A">
        <w:rPr>
          <w:rFonts w:ascii="Arial" w:hAnsi="Arial" w:cs="Arial"/>
          <w:lang w:val="en-GB"/>
        </w:rPr>
        <w:t>.</w:t>
      </w:r>
    </w:p>
    <w:p w14:paraId="2B447A68" w14:textId="77777777" w:rsidR="0006378A" w:rsidRDefault="0006378A" w:rsidP="0006378A">
      <w:pPr>
        <w:spacing w:after="0" w:line="360" w:lineRule="auto"/>
        <w:jc w:val="both"/>
        <w:rPr>
          <w:rFonts w:ascii="Arial" w:hAnsi="Arial" w:cs="Arial"/>
          <w:lang w:val="en-GB"/>
        </w:rPr>
      </w:pPr>
    </w:p>
    <w:p w14:paraId="7D18C01E" w14:textId="77777777" w:rsidR="0006378A" w:rsidRDefault="0006378A" w:rsidP="0006378A">
      <w:pPr>
        <w:spacing w:after="0" w:line="360" w:lineRule="auto"/>
        <w:jc w:val="both"/>
        <w:rPr>
          <w:rFonts w:ascii="Arial" w:hAnsi="Arial" w:cs="Arial"/>
          <w:lang w:val="en-GB"/>
        </w:rPr>
      </w:pPr>
    </w:p>
    <w:p w14:paraId="398F4505" w14:textId="77777777" w:rsidR="0006378A" w:rsidRDefault="0006378A" w:rsidP="0006378A">
      <w:pPr>
        <w:spacing w:after="0" w:line="360" w:lineRule="auto"/>
        <w:jc w:val="center"/>
        <w:rPr>
          <w:rFonts w:ascii="Arial" w:hAnsi="Arial" w:cs="Arial"/>
          <w:lang w:val="en-GB"/>
        </w:rPr>
      </w:pPr>
      <w:r>
        <w:rPr>
          <w:rFonts w:ascii="Arial" w:hAnsi="Arial" w:cs="Arial"/>
          <w:lang w:val="en-GB"/>
        </w:rPr>
        <w:t>Fig. 3 – Operating activities</w:t>
      </w:r>
    </w:p>
    <w:p w14:paraId="4857B00D" w14:textId="77777777" w:rsidR="0006378A" w:rsidRDefault="0006378A" w:rsidP="0006378A">
      <w:pPr>
        <w:spacing w:after="0" w:line="360" w:lineRule="auto"/>
        <w:jc w:val="center"/>
        <w:rPr>
          <w:rFonts w:ascii="Arial" w:hAnsi="Arial" w:cs="Arial"/>
          <w:lang w:val="en-GB"/>
        </w:rPr>
      </w:pPr>
      <w:r>
        <w:rPr>
          <w:noProof/>
        </w:rPr>
        <w:drawing>
          <wp:inline distT="0" distB="0" distL="0" distR="0" wp14:anchorId="1EB53F06" wp14:editId="2A3F8294">
            <wp:extent cx="5943600" cy="2488665"/>
            <wp:effectExtent l="19050" t="0" r="0" b="0"/>
            <wp:docPr id="7" name="Picture 7" descr="Financial Statements Examples - Operating Activ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nancial Statements Examples - Operating Activities"/>
                    <pic:cNvPicPr>
                      <a:picLocks noChangeAspect="1" noChangeArrowheads="1"/>
                    </pic:cNvPicPr>
                  </pic:nvPicPr>
                  <pic:blipFill>
                    <a:blip r:embed="rId10"/>
                    <a:srcRect/>
                    <a:stretch>
                      <a:fillRect/>
                    </a:stretch>
                  </pic:blipFill>
                  <pic:spPr bwMode="auto">
                    <a:xfrm>
                      <a:off x="0" y="0"/>
                      <a:ext cx="5943600" cy="2488665"/>
                    </a:xfrm>
                    <a:prstGeom prst="rect">
                      <a:avLst/>
                    </a:prstGeom>
                    <a:noFill/>
                    <a:ln w="9525">
                      <a:noFill/>
                      <a:miter lim="800000"/>
                      <a:headEnd/>
                      <a:tailEnd/>
                    </a:ln>
                  </pic:spPr>
                </pic:pic>
              </a:graphicData>
            </a:graphic>
          </wp:inline>
        </w:drawing>
      </w:r>
    </w:p>
    <w:p w14:paraId="6709B764" w14:textId="77777777" w:rsidR="00C337FA" w:rsidRDefault="00C337FA" w:rsidP="0006378A">
      <w:pPr>
        <w:spacing w:after="0" w:line="360" w:lineRule="auto"/>
        <w:jc w:val="center"/>
        <w:rPr>
          <w:rFonts w:ascii="Arial" w:hAnsi="Arial" w:cs="Arial"/>
          <w:lang w:val="en-GB"/>
        </w:rPr>
      </w:pPr>
    </w:p>
    <w:p w14:paraId="7ACD5AE8" w14:textId="77777777" w:rsidR="00C337FA" w:rsidRDefault="00C337FA" w:rsidP="00C337FA">
      <w:pPr>
        <w:spacing w:after="0" w:line="360" w:lineRule="auto"/>
        <w:ind w:firstLine="720"/>
        <w:jc w:val="both"/>
        <w:rPr>
          <w:rFonts w:ascii="Arial" w:hAnsi="Arial" w:cs="Arial"/>
          <w:lang w:val="en-GB"/>
        </w:rPr>
      </w:pPr>
      <w:r w:rsidRPr="00C337FA">
        <w:rPr>
          <w:rFonts w:ascii="Arial" w:hAnsi="Arial" w:cs="Arial"/>
          <w:lang w:val="en-GB"/>
        </w:rPr>
        <w:t xml:space="preserve">Depreciation of property, plant and equipment (…): A non-cash expense that represents the deterioration of assets such as equipment. </w:t>
      </w:r>
    </w:p>
    <w:p w14:paraId="33255F7B" w14:textId="77777777" w:rsidR="00C337FA" w:rsidRDefault="00C337FA" w:rsidP="00C337FA">
      <w:pPr>
        <w:spacing w:after="0" w:line="360" w:lineRule="auto"/>
        <w:ind w:firstLine="720"/>
        <w:jc w:val="both"/>
        <w:rPr>
          <w:rFonts w:ascii="Arial" w:hAnsi="Arial" w:cs="Arial"/>
          <w:lang w:val="en-GB"/>
        </w:rPr>
      </w:pPr>
      <w:r w:rsidRPr="00C337FA">
        <w:rPr>
          <w:rFonts w:ascii="Arial" w:hAnsi="Arial" w:cs="Arial"/>
          <w:lang w:val="en-GB"/>
        </w:rPr>
        <w:t xml:space="preserve">Stock-Based Compensation: An in-kind expense because a company grants employees stock options or other forms of stock-based compensation as part of its compensation and compensation arrangements. </w:t>
      </w:r>
    </w:p>
    <w:p w14:paraId="3BCCCC6C" w14:textId="77777777" w:rsidR="00C337FA" w:rsidRDefault="00C337FA" w:rsidP="00C337FA">
      <w:pPr>
        <w:spacing w:after="0" w:line="360" w:lineRule="auto"/>
        <w:ind w:firstLine="720"/>
        <w:jc w:val="both"/>
        <w:rPr>
          <w:rFonts w:ascii="Arial" w:hAnsi="Arial" w:cs="Arial"/>
          <w:lang w:val="en-GB"/>
        </w:rPr>
      </w:pPr>
      <w:r w:rsidRPr="00C337FA">
        <w:rPr>
          <w:rFonts w:ascii="Arial" w:hAnsi="Arial" w:cs="Arial"/>
          <w:lang w:val="en-GB"/>
        </w:rPr>
        <w:t xml:space="preserve">Other operating expenses, net: Non-cash charges primarily related to the amortization of Amazon's intangible assets. </w:t>
      </w:r>
    </w:p>
    <w:p w14:paraId="3ACB23CD" w14:textId="77777777" w:rsidR="00C337FA" w:rsidRDefault="00C337FA" w:rsidP="00C337FA">
      <w:pPr>
        <w:spacing w:after="0" w:line="360" w:lineRule="auto"/>
        <w:ind w:firstLine="720"/>
        <w:jc w:val="both"/>
        <w:rPr>
          <w:rFonts w:ascii="Arial" w:hAnsi="Arial" w:cs="Arial"/>
          <w:lang w:val="en-GB"/>
        </w:rPr>
      </w:pPr>
      <w:r w:rsidRPr="00C337FA">
        <w:rPr>
          <w:rFonts w:ascii="Arial" w:hAnsi="Arial" w:cs="Arial"/>
          <w:lang w:val="en-GB"/>
        </w:rPr>
        <w:t xml:space="preserve">Other Expenses (Income), Net: Non-cash charges related to foreign currency and stock warrant valuations. </w:t>
      </w:r>
    </w:p>
    <w:p w14:paraId="1E293DC6" w14:textId="77777777" w:rsidR="00C337FA" w:rsidRDefault="00C337FA" w:rsidP="00C337FA">
      <w:pPr>
        <w:spacing w:after="0" w:line="360" w:lineRule="auto"/>
        <w:ind w:firstLine="720"/>
        <w:jc w:val="both"/>
        <w:rPr>
          <w:rFonts w:ascii="Arial" w:hAnsi="Arial" w:cs="Arial"/>
          <w:lang w:val="en-GB"/>
        </w:rPr>
      </w:pPr>
      <w:r w:rsidRPr="00C337FA">
        <w:rPr>
          <w:rFonts w:ascii="Arial" w:hAnsi="Arial" w:cs="Arial"/>
          <w:lang w:val="en-GB"/>
        </w:rPr>
        <w:t>Deferred income tax: Temporary difference between book income tax and actual income tax. The amount of tax a company pays may not be the same as the amount of tax it owes.</w:t>
      </w:r>
    </w:p>
    <w:p w14:paraId="2F33A7A7" w14:textId="77777777" w:rsidR="00C337FA" w:rsidRDefault="00C337FA" w:rsidP="00C337FA">
      <w:pPr>
        <w:spacing w:after="0" w:line="360" w:lineRule="auto"/>
        <w:ind w:firstLine="720"/>
        <w:jc w:val="both"/>
        <w:rPr>
          <w:rFonts w:ascii="Arial" w:hAnsi="Arial" w:cs="Arial"/>
          <w:lang w:val="en-GB"/>
        </w:rPr>
      </w:pPr>
      <w:r w:rsidRPr="00C337FA">
        <w:rPr>
          <w:rFonts w:ascii="Arial" w:hAnsi="Arial" w:cs="Arial"/>
          <w:lang w:val="en-GB"/>
        </w:rPr>
        <w:t>Changes in business assets and liabilities: Non-cash changes in business assets or liabilities. For example, an increase in accounts receivable is a sales or revenue stream in which actual funds are not received, resulting in a deduction. Conversely, the increase in accounts payable is the proceeds of the purchase or use of unused actual cash, resulting in an increase in net cash</w:t>
      </w:r>
      <w:r w:rsidR="00762331">
        <w:rPr>
          <w:rFonts w:ascii="Arial" w:hAnsi="Arial" w:cs="Arial"/>
          <w:lang w:val="en-GB"/>
        </w:rPr>
        <w:t xml:space="preserve"> (</w:t>
      </w:r>
      <w:r w:rsidR="00762331" w:rsidRPr="00F0495E">
        <w:rPr>
          <w:rFonts w:ascii="Arial" w:eastAsia="Times New Roman" w:hAnsi="Arial" w:cs="Arial"/>
        </w:rPr>
        <w:t xml:space="preserve">Garrison, </w:t>
      </w:r>
      <w:r w:rsidR="00762331">
        <w:rPr>
          <w:rFonts w:ascii="Arial" w:eastAsia="Times New Roman" w:hAnsi="Arial" w:cs="Arial"/>
        </w:rPr>
        <w:t xml:space="preserve">Noreen </w:t>
      </w:r>
      <w:r w:rsidR="00762331" w:rsidRPr="00F0495E">
        <w:rPr>
          <w:rFonts w:ascii="Arial" w:eastAsia="Times New Roman" w:hAnsi="Arial" w:cs="Arial"/>
        </w:rPr>
        <w:t xml:space="preserve">and Brewer, </w:t>
      </w:r>
      <w:r w:rsidR="00762331">
        <w:rPr>
          <w:rFonts w:ascii="Arial" w:eastAsia="Times New Roman" w:hAnsi="Arial" w:cs="Arial"/>
        </w:rPr>
        <w:t>2008)</w:t>
      </w:r>
      <w:r w:rsidRPr="00C337FA">
        <w:rPr>
          <w:rFonts w:ascii="Arial" w:hAnsi="Arial" w:cs="Arial"/>
          <w:lang w:val="en-GB"/>
        </w:rPr>
        <w:t>.</w:t>
      </w:r>
    </w:p>
    <w:p w14:paraId="6BB37986" w14:textId="77777777" w:rsidR="00C337FA" w:rsidRDefault="00C337FA" w:rsidP="00C337FA">
      <w:pPr>
        <w:spacing w:after="0" w:line="360" w:lineRule="auto"/>
        <w:jc w:val="both"/>
        <w:rPr>
          <w:rFonts w:ascii="Arial" w:hAnsi="Arial" w:cs="Arial"/>
          <w:lang w:val="en-GB"/>
        </w:rPr>
      </w:pPr>
    </w:p>
    <w:p w14:paraId="5F49EAEF" w14:textId="77777777" w:rsidR="00C337FA" w:rsidRDefault="00C337FA" w:rsidP="00762331">
      <w:pPr>
        <w:spacing w:after="0" w:line="360" w:lineRule="auto"/>
        <w:rPr>
          <w:rFonts w:ascii="Arial" w:hAnsi="Arial" w:cs="Arial"/>
          <w:lang w:val="en-GB"/>
        </w:rPr>
      </w:pPr>
    </w:p>
    <w:p w14:paraId="31C6CA56" w14:textId="77777777" w:rsidR="00C337FA" w:rsidRDefault="00C337FA" w:rsidP="00C337FA">
      <w:pPr>
        <w:spacing w:after="0" w:line="360" w:lineRule="auto"/>
        <w:jc w:val="center"/>
        <w:rPr>
          <w:rFonts w:ascii="Arial" w:hAnsi="Arial" w:cs="Arial"/>
          <w:lang w:val="en-GB"/>
        </w:rPr>
      </w:pPr>
      <w:r>
        <w:rPr>
          <w:rFonts w:ascii="Arial" w:hAnsi="Arial" w:cs="Arial"/>
          <w:lang w:val="en-GB"/>
        </w:rPr>
        <w:t>Fig. 4 – Investing activities</w:t>
      </w:r>
    </w:p>
    <w:p w14:paraId="324D1438" w14:textId="77777777" w:rsidR="00C337FA" w:rsidRDefault="00C337FA" w:rsidP="00C337FA">
      <w:pPr>
        <w:spacing w:after="0" w:line="360" w:lineRule="auto"/>
        <w:jc w:val="center"/>
        <w:rPr>
          <w:rFonts w:ascii="Arial" w:hAnsi="Arial" w:cs="Arial"/>
          <w:lang w:val="en-GB"/>
        </w:rPr>
      </w:pPr>
      <w:r>
        <w:rPr>
          <w:noProof/>
        </w:rPr>
        <w:drawing>
          <wp:inline distT="0" distB="0" distL="0" distR="0" wp14:anchorId="6181207C" wp14:editId="31C82225">
            <wp:extent cx="5943600" cy="1165646"/>
            <wp:effectExtent l="19050" t="0" r="0" b="0"/>
            <wp:docPr id="10" name="Picture 10" descr="Financial Statements Examples - Investing Activ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inancial Statements Examples - Investing Activities"/>
                    <pic:cNvPicPr>
                      <a:picLocks noChangeAspect="1" noChangeArrowheads="1"/>
                    </pic:cNvPicPr>
                  </pic:nvPicPr>
                  <pic:blipFill>
                    <a:blip r:embed="rId11"/>
                    <a:srcRect/>
                    <a:stretch>
                      <a:fillRect/>
                    </a:stretch>
                  </pic:blipFill>
                  <pic:spPr bwMode="auto">
                    <a:xfrm>
                      <a:off x="0" y="0"/>
                      <a:ext cx="5943600" cy="1165646"/>
                    </a:xfrm>
                    <a:prstGeom prst="rect">
                      <a:avLst/>
                    </a:prstGeom>
                    <a:noFill/>
                    <a:ln w="9525">
                      <a:noFill/>
                      <a:miter lim="800000"/>
                      <a:headEnd/>
                      <a:tailEnd/>
                    </a:ln>
                  </pic:spPr>
                </pic:pic>
              </a:graphicData>
            </a:graphic>
          </wp:inline>
        </w:drawing>
      </w:r>
    </w:p>
    <w:p w14:paraId="520D6D0D" w14:textId="77777777" w:rsidR="00C337FA" w:rsidRDefault="00C337FA" w:rsidP="00C337FA">
      <w:pPr>
        <w:spacing w:after="0" w:line="360" w:lineRule="auto"/>
        <w:jc w:val="center"/>
        <w:rPr>
          <w:rFonts w:ascii="Arial" w:hAnsi="Arial" w:cs="Arial"/>
          <w:lang w:val="en-GB"/>
        </w:rPr>
      </w:pPr>
    </w:p>
    <w:p w14:paraId="681D7B37" w14:textId="77777777" w:rsidR="00C337FA" w:rsidRDefault="00C337FA" w:rsidP="00C337FA">
      <w:pPr>
        <w:spacing w:after="0" w:line="360" w:lineRule="auto"/>
        <w:ind w:firstLine="720"/>
        <w:jc w:val="both"/>
        <w:rPr>
          <w:rFonts w:ascii="Arial" w:hAnsi="Arial" w:cs="Arial"/>
          <w:lang w:val="en-GB"/>
        </w:rPr>
      </w:pPr>
      <w:r w:rsidRPr="00C337FA">
        <w:rPr>
          <w:rFonts w:ascii="Arial" w:hAnsi="Arial" w:cs="Arial"/>
          <w:lang w:val="en-GB"/>
        </w:rPr>
        <w:t xml:space="preserve">Purchase of tangible assets (…): The purchase of fixed, tangible and tangible assets is with cash. Deducted from net cash. </w:t>
      </w:r>
    </w:p>
    <w:p w14:paraId="4E0CD19C" w14:textId="77777777" w:rsidR="0063307C" w:rsidRDefault="00C337FA" w:rsidP="00C337FA">
      <w:pPr>
        <w:spacing w:after="0" w:line="360" w:lineRule="auto"/>
        <w:ind w:firstLine="720"/>
        <w:jc w:val="both"/>
        <w:rPr>
          <w:rFonts w:ascii="Arial" w:hAnsi="Arial" w:cs="Arial"/>
          <w:lang w:val="en-GB"/>
        </w:rPr>
      </w:pPr>
      <w:r w:rsidRPr="00C337FA">
        <w:rPr>
          <w:rFonts w:ascii="Arial" w:hAnsi="Arial" w:cs="Arial"/>
          <w:lang w:val="en-GB"/>
        </w:rPr>
        <w:t>Real Estate and Equipment Incentive Earnings: This row was added to provide more details on Amazon's real estate and equipment purchases. Incentives received from real estate and equipment sellers were recorded as lower Amazon costs</w:t>
      </w:r>
      <w:r w:rsidR="0063307C">
        <w:rPr>
          <w:rFonts w:ascii="Arial" w:hAnsi="Arial" w:cs="Arial"/>
          <w:lang w:val="en-GB"/>
        </w:rPr>
        <w:t xml:space="preserve"> and therefore lower cash burn.</w:t>
      </w:r>
    </w:p>
    <w:p w14:paraId="5CD22556" w14:textId="77777777" w:rsidR="0063307C" w:rsidRDefault="00C337FA" w:rsidP="00C337FA">
      <w:pPr>
        <w:spacing w:after="0" w:line="360" w:lineRule="auto"/>
        <w:ind w:firstLine="720"/>
        <w:jc w:val="both"/>
        <w:rPr>
          <w:rFonts w:ascii="Arial" w:hAnsi="Arial" w:cs="Arial"/>
          <w:lang w:val="en-GB"/>
        </w:rPr>
      </w:pPr>
      <w:r w:rsidRPr="00C337FA">
        <w:rPr>
          <w:rFonts w:ascii="Arial" w:hAnsi="Arial" w:cs="Arial"/>
          <w:lang w:val="en-GB"/>
        </w:rPr>
        <w:t xml:space="preserve">Acquisitions, minus cash received and others: Cash used to acquire other businesses, less cash received from acquisitions. Deducted from net cash. </w:t>
      </w:r>
    </w:p>
    <w:p w14:paraId="04EF4204" w14:textId="77777777" w:rsidR="0063307C" w:rsidRDefault="00C337FA" w:rsidP="00C337FA">
      <w:pPr>
        <w:spacing w:after="0" w:line="360" w:lineRule="auto"/>
        <w:ind w:firstLine="720"/>
        <w:jc w:val="both"/>
        <w:rPr>
          <w:rFonts w:ascii="Arial" w:hAnsi="Arial" w:cs="Arial"/>
          <w:lang w:val="en-GB"/>
        </w:rPr>
      </w:pPr>
      <w:r w:rsidRPr="00C337FA">
        <w:rPr>
          <w:rFonts w:ascii="Arial" w:hAnsi="Arial" w:cs="Arial"/>
          <w:lang w:val="en-GB"/>
        </w:rPr>
        <w:t>Sales and Maturity of Marketable Securities: The sale or proceeds of holding marketable securities (short-term financial instruments that mature within one year) to maturity. Supplement to web checkout</w:t>
      </w:r>
      <w:r w:rsidR="00762331">
        <w:rPr>
          <w:rFonts w:ascii="Arial" w:hAnsi="Arial" w:cs="Arial"/>
          <w:lang w:val="en-GB"/>
        </w:rPr>
        <w:t xml:space="preserve"> (</w:t>
      </w:r>
      <w:r w:rsidR="00762331" w:rsidRPr="00F0495E">
        <w:rPr>
          <w:rFonts w:ascii="Arial" w:eastAsia="Times New Roman" w:hAnsi="Arial" w:cs="Arial"/>
        </w:rPr>
        <w:t xml:space="preserve">Garrison, </w:t>
      </w:r>
      <w:r w:rsidR="00762331">
        <w:rPr>
          <w:rFonts w:ascii="Arial" w:eastAsia="Times New Roman" w:hAnsi="Arial" w:cs="Arial"/>
        </w:rPr>
        <w:t xml:space="preserve">Noreen </w:t>
      </w:r>
      <w:r w:rsidR="00762331" w:rsidRPr="00F0495E">
        <w:rPr>
          <w:rFonts w:ascii="Arial" w:eastAsia="Times New Roman" w:hAnsi="Arial" w:cs="Arial"/>
        </w:rPr>
        <w:t xml:space="preserve">and Brewer, </w:t>
      </w:r>
      <w:r w:rsidR="00762331">
        <w:rPr>
          <w:rFonts w:ascii="Arial" w:eastAsia="Times New Roman" w:hAnsi="Arial" w:cs="Arial"/>
        </w:rPr>
        <w:t>2008)</w:t>
      </w:r>
      <w:r w:rsidRPr="00C337FA">
        <w:rPr>
          <w:rFonts w:ascii="Arial" w:hAnsi="Arial" w:cs="Arial"/>
          <w:lang w:val="en-GB"/>
        </w:rPr>
        <w:t>.</w:t>
      </w:r>
    </w:p>
    <w:p w14:paraId="69C44AE6" w14:textId="77777777" w:rsidR="00C337FA" w:rsidRDefault="00C337FA" w:rsidP="00C337FA">
      <w:pPr>
        <w:spacing w:after="0" w:line="360" w:lineRule="auto"/>
        <w:ind w:firstLine="720"/>
        <w:jc w:val="both"/>
        <w:rPr>
          <w:rFonts w:ascii="Arial" w:hAnsi="Arial" w:cs="Arial"/>
          <w:lang w:val="en-GB"/>
        </w:rPr>
      </w:pPr>
      <w:r w:rsidRPr="00C337FA">
        <w:rPr>
          <w:rFonts w:ascii="Arial" w:hAnsi="Arial" w:cs="Arial"/>
          <w:lang w:val="en-GB"/>
        </w:rPr>
        <w:t>Buying Marketable Securities: Buying marketable securities. Deducted from net cash.</w:t>
      </w:r>
    </w:p>
    <w:p w14:paraId="2A7A4348" w14:textId="77777777" w:rsidR="0063307C" w:rsidRDefault="0063307C" w:rsidP="0063307C">
      <w:pPr>
        <w:spacing w:after="0" w:line="360" w:lineRule="auto"/>
        <w:jc w:val="both"/>
        <w:rPr>
          <w:rFonts w:ascii="Arial" w:hAnsi="Arial" w:cs="Arial"/>
          <w:lang w:val="en-GB"/>
        </w:rPr>
      </w:pPr>
    </w:p>
    <w:p w14:paraId="2F73DFF3" w14:textId="77777777" w:rsidR="0063307C" w:rsidRDefault="0063307C" w:rsidP="0063307C">
      <w:pPr>
        <w:spacing w:after="0" w:line="360" w:lineRule="auto"/>
        <w:jc w:val="center"/>
        <w:rPr>
          <w:rFonts w:ascii="Arial" w:hAnsi="Arial" w:cs="Arial"/>
          <w:lang w:val="en-GB"/>
        </w:rPr>
      </w:pPr>
      <w:r>
        <w:rPr>
          <w:rFonts w:ascii="Arial" w:hAnsi="Arial" w:cs="Arial"/>
          <w:lang w:val="en-GB"/>
        </w:rPr>
        <w:t>Fig. 5 – Financing activities</w:t>
      </w:r>
    </w:p>
    <w:p w14:paraId="0B632900" w14:textId="77777777" w:rsidR="0063307C" w:rsidRDefault="0063307C" w:rsidP="0063307C">
      <w:pPr>
        <w:spacing w:after="0" w:line="360" w:lineRule="auto"/>
        <w:jc w:val="center"/>
        <w:rPr>
          <w:rFonts w:ascii="Arial" w:hAnsi="Arial" w:cs="Arial"/>
          <w:lang w:val="en-GB"/>
        </w:rPr>
      </w:pPr>
      <w:r>
        <w:rPr>
          <w:noProof/>
        </w:rPr>
        <w:drawing>
          <wp:inline distT="0" distB="0" distL="0" distR="0" wp14:anchorId="65D2AAE6" wp14:editId="5DF32201">
            <wp:extent cx="5943600" cy="1482337"/>
            <wp:effectExtent l="19050" t="0" r="0" b="0"/>
            <wp:docPr id="13" name="Picture 13" descr="Financial Statements Examples - Financing Activ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inancial Statements Examples - Financing Activities"/>
                    <pic:cNvPicPr>
                      <a:picLocks noChangeAspect="1" noChangeArrowheads="1"/>
                    </pic:cNvPicPr>
                  </pic:nvPicPr>
                  <pic:blipFill>
                    <a:blip r:embed="rId12"/>
                    <a:srcRect/>
                    <a:stretch>
                      <a:fillRect/>
                    </a:stretch>
                  </pic:blipFill>
                  <pic:spPr bwMode="auto">
                    <a:xfrm>
                      <a:off x="0" y="0"/>
                      <a:ext cx="5943600" cy="1482337"/>
                    </a:xfrm>
                    <a:prstGeom prst="rect">
                      <a:avLst/>
                    </a:prstGeom>
                    <a:noFill/>
                    <a:ln w="9525">
                      <a:noFill/>
                      <a:miter lim="800000"/>
                      <a:headEnd/>
                      <a:tailEnd/>
                    </a:ln>
                  </pic:spPr>
                </pic:pic>
              </a:graphicData>
            </a:graphic>
          </wp:inline>
        </w:drawing>
      </w:r>
    </w:p>
    <w:p w14:paraId="76288F8E" w14:textId="77777777" w:rsidR="0063307C" w:rsidRDefault="0063307C" w:rsidP="0063307C">
      <w:pPr>
        <w:spacing w:after="0" w:line="360" w:lineRule="auto"/>
        <w:jc w:val="center"/>
        <w:rPr>
          <w:rFonts w:ascii="Arial" w:hAnsi="Arial" w:cs="Arial"/>
          <w:lang w:val="en-GB"/>
        </w:rPr>
      </w:pPr>
    </w:p>
    <w:p w14:paraId="0D184163" w14:textId="77777777" w:rsidR="0063307C" w:rsidRDefault="0063307C" w:rsidP="0063307C">
      <w:pPr>
        <w:spacing w:after="0" w:line="360" w:lineRule="auto"/>
        <w:ind w:firstLine="720"/>
        <w:jc w:val="both"/>
        <w:rPr>
          <w:rFonts w:ascii="Arial" w:hAnsi="Arial" w:cs="Arial"/>
          <w:lang w:val="en-GB"/>
        </w:rPr>
      </w:pPr>
      <w:r w:rsidRPr="0063307C">
        <w:rPr>
          <w:rFonts w:ascii="Arial" w:hAnsi="Arial" w:cs="Arial"/>
          <w:lang w:val="en-GB"/>
        </w:rPr>
        <w:t xml:space="preserve">Long-Term Debt and Other Earnings: Cash obtained by raising funds by issuing long-term debt. Supplement to web checkout. </w:t>
      </w:r>
    </w:p>
    <w:p w14:paraId="76911DBF" w14:textId="77777777" w:rsidR="0063307C" w:rsidRDefault="0063307C" w:rsidP="0063307C">
      <w:pPr>
        <w:spacing w:after="0" w:line="360" w:lineRule="auto"/>
        <w:ind w:firstLine="720"/>
        <w:jc w:val="both"/>
        <w:rPr>
          <w:rFonts w:ascii="Arial" w:hAnsi="Arial" w:cs="Arial"/>
          <w:lang w:val="en-GB"/>
        </w:rPr>
      </w:pPr>
      <w:r w:rsidRPr="0063307C">
        <w:rPr>
          <w:rFonts w:ascii="Arial" w:hAnsi="Arial" w:cs="Arial"/>
          <w:lang w:val="en-GB"/>
        </w:rPr>
        <w:t xml:space="preserve">Pay off long-term debt and others: Cash used to pay off long-term debt. Deducted from net cash. </w:t>
      </w:r>
    </w:p>
    <w:p w14:paraId="382F1DBA" w14:textId="77777777" w:rsidR="0063307C" w:rsidRDefault="0063307C" w:rsidP="0063307C">
      <w:pPr>
        <w:spacing w:after="0" w:line="360" w:lineRule="auto"/>
        <w:ind w:firstLine="720"/>
        <w:jc w:val="both"/>
        <w:rPr>
          <w:rFonts w:ascii="Arial" w:hAnsi="Arial" w:cs="Arial"/>
          <w:lang w:val="en-GB"/>
        </w:rPr>
      </w:pPr>
      <w:r w:rsidRPr="0063307C">
        <w:rPr>
          <w:rFonts w:ascii="Arial" w:hAnsi="Arial" w:cs="Arial"/>
          <w:lang w:val="en-GB"/>
        </w:rPr>
        <w:lastRenderedPageBreak/>
        <w:t xml:space="preserve">Principal Payments on Capital Lease Obligations: Cash used to repay the principal of capital lease obligations. Deducted from net cash. </w:t>
      </w:r>
    </w:p>
    <w:p w14:paraId="02942D6F" w14:textId="77777777" w:rsidR="0063307C" w:rsidRDefault="0063307C" w:rsidP="0063307C">
      <w:pPr>
        <w:spacing w:after="0" w:line="360" w:lineRule="auto"/>
        <w:ind w:firstLine="720"/>
        <w:jc w:val="both"/>
        <w:rPr>
          <w:rFonts w:ascii="Arial" w:hAnsi="Arial" w:cs="Arial"/>
          <w:lang w:val="en-GB"/>
        </w:rPr>
      </w:pPr>
      <w:r w:rsidRPr="0063307C">
        <w:rPr>
          <w:rFonts w:ascii="Arial" w:hAnsi="Arial" w:cs="Arial"/>
          <w:lang w:val="en-GB"/>
        </w:rPr>
        <w:t xml:space="preserve">Finance lease liability principal payment: cash used to repay the principal of finance lease liability. Deducted from net cash. </w:t>
      </w:r>
    </w:p>
    <w:p w14:paraId="099FAC08" w14:textId="77777777" w:rsidR="0063307C" w:rsidRDefault="0063307C" w:rsidP="0063307C">
      <w:pPr>
        <w:spacing w:after="0" w:line="360" w:lineRule="auto"/>
        <w:ind w:firstLine="720"/>
        <w:jc w:val="both"/>
        <w:rPr>
          <w:rFonts w:ascii="Arial" w:hAnsi="Arial" w:cs="Arial"/>
          <w:lang w:val="en-GB"/>
        </w:rPr>
      </w:pPr>
      <w:r w:rsidRPr="0063307C">
        <w:rPr>
          <w:rFonts w:ascii="Arial" w:hAnsi="Arial" w:cs="Arial"/>
          <w:lang w:val="en-GB"/>
        </w:rPr>
        <w:t>Effect of foreign currency on cash and cash equivalents: The effect of exchange rates on cash held in foreign currency.</w:t>
      </w:r>
    </w:p>
    <w:p w14:paraId="4D9764EE" w14:textId="77777777" w:rsidR="0063307C" w:rsidRDefault="0063307C" w:rsidP="0063307C">
      <w:pPr>
        <w:spacing w:after="0" w:line="360" w:lineRule="auto"/>
        <w:jc w:val="center"/>
        <w:rPr>
          <w:rFonts w:ascii="Arial" w:hAnsi="Arial" w:cs="Arial"/>
          <w:lang w:val="en-GB"/>
        </w:rPr>
      </w:pPr>
    </w:p>
    <w:p w14:paraId="4407EDDF" w14:textId="77777777" w:rsidR="0063307C" w:rsidRDefault="0063307C" w:rsidP="0063307C">
      <w:pPr>
        <w:spacing w:after="0" w:line="360" w:lineRule="auto"/>
        <w:jc w:val="center"/>
        <w:rPr>
          <w:rFonts w:ascii="Arial" w:hAnsi="Arial" w:cs="Arial"/>
          <w:lang w:val="en-GB"/>
        </w:rPr>
      </w:pPr>
      <w:r>
        <w:rPr>
          <w:rFonts w:ascii="Arial" w:hAnsi="Arial" w:cs="Arial"/>
          <w:lang w:val="en-GB"/>
        </w:rPr>
        <w:t>Fig. 6 – Supplemental cash flow information</w:t>
      </w:r>
    </w:p>
    <w:p w14:paraId="7F3D5262" w14:textId="77777777" w:rsidR="0063307C" w:rsidRDefault="0063307C" w:rsidP="0063307C">
      <w:pPr>
        <w:spacing w:after="0" w:line="360" w:lineRule="auto"/>
        <w:jc w:val="center"/>
        <w:rPr>
          <w:rFonts w:ascii="Arial" w:hAnsi="Arial" w:cs="Arial"/>
          <w:lang w:val="en-GB"/>
        </w:rPr>
      </w:pPr>
      <w:r>
        <w:rPr>
          <w:noProof/>
        </w:rPr>
        <w:drawing>
          <wp:inline distT="0" distB="0" distL="0" distR="0" wp14:anchorId="536C6225" wp14:editId="7FFE00DA">
            <wp:extent cx="5943600" cy="972267"/>
            <wp:effectExtent l="19050" t="0" r="0" b="0"/>
            <wp:docPr id="16" name="Picture 16" descr="Financial Statements Examples - Supplemental Cash Flow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inancial Statements Examples - Supplemental Cash Flow Information"/>
                    <pic:cNvPicPr>
                      <a:picLocks noChangeAspect="1" noChangeArrowheads="1"/>
                    </pic:cNvPicPr>
                  </pic:nvPicPr>
                  <pic:blipFill>
                    <a:blip r:embed="rId13"/>
                    <a:srcRect/>
                    <a:stretch>
                      <a:fillRect/>
                    </a:stretch>
                  </pic:blipFill>
                  <pic:spPr bwMode="auto">
                    <a:xfrm>
                      <a:off x="0" y="0"/>
                      <a:ext cx="5943600" cy="972267"/>
                    </a:xfrm>
                    <a:prstGeom prst="rect">
                      <a:avLst/>
                    </a:prstGeom>
                    <a:noFill/>
                    <a:ln w="9525">
                      <a:noFill/>
                      <a:miter lim="800000"/>
                      <a:headEnd/>
                      <a:tailEnd/>
                    </a:ln>
                  </pic:spPr>
                </pic:pic>
              </a:graphicData>
            </a:graphic>
          </wp:inline>
        </w:drawing>
      </w:r>
    </w:p>
    <w:p w14:paraId="6E8E79A7" w14:textId="77777777" w:rsidR="00E7435A" w:rsidRDefault="00E7435A" w:rsidP="00E7435A">
      <w:pPr>
        <w:spacing w:after="0" w:line="360" w:lineRule="auto"/>
        <w:ind w:firstLine="720"/>
        <w:jc w:val="both"/>
        <w:rPr>
          <w:rFonts w:ascii="Arial" w:hAnsi="Arial" w:cs="Arial"/>
          <w:lang w:val="en-GB"/>
        </w:rPr>
      </w:pPr>
      <w:r w:rsidRPr="00E7435A">
        <w:rPr>
          <w:rFonts w:ascii="Arial" w:hAnsi="Arial" w:cs="Arial"/>
          <w:lang w:val="en-GB"/>
        </w:rPr>
        <w:t xml:space="preserve">Cash on Long-Term Debt Interest Payments: Use cash to pay accumulated interest on long-term debt. </w:t>
      </w:r>
    </w:p>
    <w:p w14:paraId="6ADDE5D7" w14:textId="77777777" w:rsidR="00E7435A" w:rsidRDefault="00E7435A" w:rsidP="00E7435A">
      <w:pPr>
        <w:spacing w:after="0" w:line="360" w:lineRule="auto"/>
        <w:ind w:firstLine="720"/>
        <w:jc w:val="both"/>
        <w:rPr>
          <w:rFonts w:ascii="Arial" w:hAnsi="Arial" w:cs="Arial"/>
          <w:lang w:val="en-GB"/>
        </w:rPr>
      </w:pPr>
      <w:r w:rsidRPr="00E7435A">
        <w:rPr>
          <w:rFonts w:ascii="Arial" w:hAnsi="Arial" w:cs="Arial"/>
          <w:lang w:val="en-GB"/>
        </w:rPr>
        <w:t xml:space="preserve">Cash Payments of Interest on Capital and Finance Lease Obligations: Use cash to pay accrued interest on capital and finance lease obligations. Income tax payment in cash, minus refunds: Use cash to pay income tax. </w:t>
      </w:r>
    </w:p>
    <w:p w14:paraId="5DC751C7" w14:textId="77777777" w:rsidR="00E7435A" w:rsidRDefault="00E7435A" w:rsidP="00E7435A">
      <w:pPr>
        <w:spacing w:after="0" w:line="360" w:lineRule="auto"/>
        <w:ind w:firstLine="720"/>
        <w:jc w:val="both"/>
        <w:rPr>
          <w:rFonts w:ascii="Arial" w:hAnsi="Arial" w:cs="Arial"/>
          <w:lang w:val="en-GB"/>
        </w:rPr>
      </w:pPr>
      <w:r w:rsidRPr="00E7435A">
        <w:rPr>
          <w:rFonts w:ascii="Arial" w:hAnsi="Arial" w:cs="Arial"/>
          <w:lang w:val="en-GB"/>
        </w:rPr>
        <w:t>Property, plant and equipment acquired under finance leases: The value of property, plant and equipment acquired under new finance leases dur</w:t>
      </w:r>
      <w:r>
        <w:rPr>
          <w:rFonts w:ascii="Arial" w:hAnsi="Arial" w:cs="Arial"/>
          <w:lang w:val="en-GB"/>
        </w:rPr>
        <w:t>ing the current financial year.</w:t>
      </w:r>
    </w:p>
    <w:p w14:paraId="4299360E" w14:textId="77777777" w:rsidR="00E7435A" w:rsidRDefault="00E7435A" w:rsidP="00E7435A">
      <w:pPr>
        <w:spacing w:after="0" w:line="360" w:lineRule="auto"/>
        <w:ind w:firstLine="720"/>
        <w:jc w:val="both"/>
        <w:rPr>
          <w:rFonts w:ascii="Arial" w:hAnsi="Arial" w:cs="Arial"/>
          <w:lang w:val="en-GB"/>
        </w:rPr>
      </w:pPr>
      <w:r w:rsidRPr="00E7435A">
        <w:rPr>
          <w:rFonts w:ascii="Arial" w:hAnsi="Arial" w:cs="Arial"/>
          <w:lang w:val="en-GB"/>
        </w:rPr>
        <w:t>Property, Plant and Equipment Acquired Under Custom Leases: The value of property, plant and equipment acquired under custom leases during the fiscal year.</w:t>
      </w:r>
    </w:p>
    <w:p w14:paraId="0ABB8D1B" w14:textId="77777777" w:rsidR="00E7435A" w:rsidRDefault="00E7435A" w:rsidP="00E7435A">
      <w:pPr>
        <w:spacing w:after="0" w:line="360" w:lineRule="auto"/>
        <w:jc w:val="both"/>
        <w:rPr>
          <w:rFonts w:ascii="Arial" w:hAnsi="Arial" w:cs="Arial"/>
          <w:lang w:val="en-GB"/>
        </w:rPr>
      </w:pPr>
    </w:p>
    <w:p w14:paraId="58210C5D" w14:textId="77777777" w:rsidR="00E7435A" w:rsidRDefault="00E7435A" w:rsidP="00E7435A">
      <w:pPr>
        <w:spacing w:after="0" w:line="360" w:lineRule="auto"/>
        <w:jc w:val="center"/>
        <w:rPr>
          <w:rFonts w:ascii="Arial" w:hAnsi="Arial" w:cs="Arial"/>
          <w:lang w:val="en-GB"/>
        </w:rPr>
      </w:pPr>
    </w:p>
    <w:p w14:paraId="06E43789" w14:textId="77777777" w:rsidR="00E7435A" w:rsidRDefault="00E7435A" w:rsidP="00E7435A">
      <w:pPr>
        <w:spacing w:after="0" w:line="360" w:lineRule="auto"/>
        <w:jc w:val="center"/>
        <w:rPr>
          <w:rFonts w:ascii="Arial" w:hAnsi="Arial" w:cs="Arial"/>
          <w:lang w:val="en-GB"/>
        </w:rPr>
      </w:pPr>
    </w:p>
    <w:p w14:paraId="7C333DE2" w14:textId="77777777" w:rsidR="00E7435A" w:rsidRDefault="00E7435A" w:rsidP="00E7435A">
      <w:pPr>
        <w:spacing w:after="0" w:line="360" w:lineRule="auto"/>
        <w:jc w:val="center"/>
        <w:rPr>
          <w:rFonts w:ascii="Arial" w:hAnsi="Arial" w:cs="Arial"/>
          <w:lang w:val="en-GB"/>
        </w:rPr>
      </w:pPr>
    </w:p>
    <w:p w14:paraId="54DA135E" w14:textId="77777777" w:rsidR="00E7435A" w:rsidRDefault="00E7435A" w:rsidP="00E7435A">
      <w:pPr>
        <w:spacing w:after="0" w:line="360" w:lineRule="auto"/>
        <w:jc w:val="center"/>
        <w:rPr>
          <w:rFonts w:ascii="Arial" w:hAnsi="Arial" w:cs="Arial"/>
          <w:lang w:val="en-GB"/>
        </w:rPr>
      </w:pPr>
    </w:p>
    <w:p w14:paraId="4D25D830" w14:textId="77777777" w:rsidR="00E7435A" w:rsidRDefault="00E7435A" w:rsidP="00E7435A">
      <w:pPr>
        <w:spacing w:after="0" w:line="360" w:lineRule="auto"/>
        <w:jc w:val="center"/>
        <w:rPr>
          <w:rFonts w:ascii="Arial" w:hAnsi="Arial" w:cs="Arial"/>
          <w:lang w:val="en-GB"/>
        </w:rPr>
      </w:pPr>
    </w:p>
    <w:p w14:paraId="3FE37783" w14:textId="77777777" w:rsidR="00762331" w:rsidRDefault="00762331" w:rsidP="00E7435A">
      <w:pPr>
        <w:spacing w:after="0" w:line="360" w:lineRule="auto"/>
        <w:jc w:val="center"/>
        <w:rPr>
          <w:rFonts w:ascii="Arial" w:hAnsi="Arial" w:cs="Arial"/>
          <w:lang w:val="en-GB"/>
        </w:rPr>
      </w:pPr>
    </w:p>
    <w:p w14:paraId="146CC0C6" w14:textId="77777777" w:rsidR="00762331" w:rsidRDefault="00762331" w:rsidP="00E7435A">
      <w:pPr>
        <w:spacing w:after="0" w:line="360" w:lineRule="auto"/>
        <w:jc w:val="center"/>
        <w:rPr>
          <w:rFonts w:ascii="Arial" w:hAnsi="Arial" w:cs="Arial"/>
          <w:lang w:val="en-GB"/>
        </w:rPr>
      </w:pPr>
    </w:p>
    <w:p w14:paraId="2B2C19CA" w14:textId="77777777" w:rsidR="00762331" w:rsidRDefault="00762331" w:rsidP="00E7435A">
      <w:pPr>
        <w:spacing w:after="0" w:line="360" w:lineRule="auto"/>
        <w:jc w:val="center"/>
        <w:rPr>
          <w:rFonts w:ascii="Arial" w:hAnsi="Arial" w:cs="Arial"/>
          <w:lang w:val="en-GB"/>
        </w:rPr>
      </w:pPr>
    </w:p>
    <w:p w14:paraId="55E61427" w14:textId="77777777" w:rsidR="00762331" w:rsidRDefault="00762331" w:rsidP="00E7435A">
      <w:pPr>
        <w:spacing w:after="0" w:line="360" w:lineRule="auto"/>
        <w:jc w:val="center"/>
        <w:rPr>
          <w:rFonts w:ascii="Arial" w:hAnsi="Arial" w:cs="Arial"/>
          <w:lang w:val="en-GB"/>
        </w:rPr>
      </w:pPr>
    </w:p>
    <w:p w14:paraId="769FF7BA" w14:textId="77777777" w:rsidR="00762331" w:rsidRDefault="00762331" w:rsidP="00E7435A">
      <w:pPr>
        <w:spacing w:after="0" w:line="360" w:lineRule="auto"/>
        <w:jc w:val="center"/>
        <w:rPr>
          <w:rFonts w:ascii="Arial" w:hAnsi="Arial" w:cs="Arial"/>
          <w:lang w:val="en-GB"/>
        </w:rPr>
      </w:pPr>
    </w:p>
    <w:p w14:paraId="71EF996C" w14:textId="77777777" w:rsidR="00762331" w:rsidRDefault="00762331" w:rsidP="00E7435A">
      <w:pPr>
        <w:spacing w:after="0" w:line="360" w:lineRule="auto"/>
        <w:jc w:val="center"/>
        <w:rPr>
          <w:rFonts w:ascii="Arial" w:hAnsi="Arial" w:cs="Arial"/>
          <w:lang w:val="en-GB"/>
        </w:rPr>
      </w:pPr>
    </w:p>
    <w:p w14:paraId="0FDDB202" w14:textId="77777777" w:rsidR="00762331" w:rsidRDefault="00762331" w:rsidP="00E7435A">
      <w:pPr>
        <w:spacing w:after="0" w:line="360" w:lineRule="auto"/>
        <w:jc w:val="center"/>
        <w:rPr>
          <w:rFonts w:ascii="Arial" w:hAnsi="Arial" w:cs="Arial"/>
          <w:lang w:val="en-GB"/>
        </w:rPr>
      </w:pPr>
    </w:p>
    <w:p w14:paraId="4702AE40" w14:textId="77777777" w:rsidR="00E7435A" w:rsidRDefault="00E7435A" w:rsidP="00E7435A">
      <w:pPr>
        <w:spacing w:after="0" w:line="360" w:lineRule="auto"/>
        <w:jc w:val="center"/>
        <w:rPr>
          <w:rFonts w:ascii="Arial" w:hAnsi="Arial" w:cs="Arial"/>
          <w:lang w:val="en-GB"/>
        </w:rPr>
      </w:pPr>
      <w:r>
        <w:rPr>
          <w:rFonts w:ascii="Arial" w:hAnsi="Arial" w:cs="Arial"/>
          <w:lang w:val="en-GB"/>
        </w:rPr>
        <w:lastRenderedPageBreak/>
        <w:t>Fig. 7 – Amazon Financial Statement</w:t>
      </w:r>
    </w:p>
    <w:p w14:paraId="4CE39794" w14:textId="77777777" w:rsidR="00E7435A" w:rsidRDefault="00E7435A" w:rsidP="00E7435A">
      <w:pPr>
        <w:spacing w:after="0" w:line="360" w:lineRule="auto"/>
        <w:jc w:val="center"/>
        <w:rPr>
          <w:rFonts w:ascii="Arial" w:hAnsi="Arial" w:cs="Arial"/>
          <w:lang w:val="en-GB"/>
        </w:rPr>
      </w:pPr>
      <w:r>
        <w:rPr>
          <w:noProof/>
        </w:rPr>
        <w:drawing>
          <wp:inline distT="0" distB="0" distL="0" distR="0" wp14:anchorId="4E739C1D" wp14:editId="4438D42F">
            <wp:extent cx="5943600" cy="5498441"/>
            <wp:effectExtent l="19050" t="0" r="0" b="0"/>
            <wp:docPr id="19" name="Picture 19" descr="Financial Statements Examples - Income Stat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inancial Statements Examples - Income Statement"/>
                    <pic:cNvPicPr>
                      <a:picLocks noChangeAspect="1" noChangeArrowheads="1"/>
                    </pic:cNvPicPr>
                  </pic:nvPicPr>
                  <pic:blipFill>
                    <a:blip r:embed="rId14"/>
                    <a:srcRect/>
                    <a:stretch>
                      <a:fillRect/>
                    </a:stretch>
                  </pic:blipFill>
                  <pic:spPr bwMode="auto">
                    <a:xfrm>
                      <a:off x="0" y="0"/>
                      <a:ext cx="5943600" cy="5498441"/>
                    </a:xfrm>
                    <a:prstGeom prst="rect">
                      <a:avLst/>
                    </a:prstGeom>
                    <a:noFill/>
                    <a:ln w="9525">
                      <a:noFill/>
                      <a:miter lim="800000"/>
                      <a:headEnd/>
                      <a:tailEnd/>
                    </a:ln>
                  </pic:spPr>
                </pic:pic>
              </a:graphicData>
            </a:graphic>
          </wp:inline>
        </w:drawing>
      </w:r>
    </w:p>
    <w:p w14:paraId="523AE9CC" w14:textId="77777777" w:rsidR="00E7435A" w:rsidRDefault="00E7435A" w:rsidP="00E7435A">
      <w:pPr>
        <w:spacing w:after="0" w:line="360" w:lineRule="auto"/>
        <w:jc w:val="center"/>
        <w:rPr>
          <w:rFonts w:ascii="Arial" w:hAnsi="Arial" w:cs="Arial"/>
          <w:lang w:val="en-GB"/>
        </w:rPr>
      </w:pPr>
    </w:p>
    <w:p w14:paraId="39281991" w14:textId="77777777" w:rsidR="00E7435A" w:rsidRDefault="00E7435A" w:rsidP="00E7435A">
      <w:pPr>
        <w:spacing w:after="0" w:line="360" w:lineRule="auto"/>
        <w:ind w:firstLine="720"/>
        <w:jc w:val="both"/>
        <w:rPr>
          <w:rFonts w:ascii="Arial" w:hAnsi="Arial" w:cs="Arial"/>
          <w:lang w:val="en-GB"/>
        </w:rPr>
      </w:pPr>
      <w:r w:rsidRPr="00E7435A">
        <w:rPr>
          <w:rFonts w:ascii="Arial" w:hAnsi="Arial" w:cs="Arial"/>
          <w:lang w:val="en-GB"/>
        </w:rPr>
        <w:t>The income statement provides insight into a company's financial performance over a period of time (usually a fiscal quarter or year). As shown above, this period is usually stated at the top of the statement. The income statement contains information about sales, cost of sales, operating costs, and other expenses.</w:t>
      </w:r>
    </w:p>
    <w:p w14:paraId="52699D13" w14:textId="77777777" w:rsidR="00822B00" w:rsidRDefault="00822B00" w:rsidP="00E7435A">
      <w:pPr>
        <w:spacing w:after="0" w:line="360" w:lineRule="auto"/>
        <w:ind w:firstLine="720"/>
        <w:jc w:val="both"/>
        <w:rPr>
          <w:rFonts w:ascii="Arial" w:hAnsi="Arial" w:cs="Arial"/>
          <w:lang w:val="en-GB"/>
        </w:rPr>
      </w:pPr>
    </w:p>
    <w:p w14:paraId="38BBD418" w14:textId="77777777" w:rsidR="00822B00" w:rsidRDefault="00822B00" w:rsidP="00E7435A">
      <w:pPr>
        <w:spacing w:after="0" w:line="360" w:lineRule="auto"/>
        <w:ind w:firstLine="720"/>
        <w:jc w:val="both"/>
        <w:rPr>
          <w:rFonts w:ascii="Arial" w:hAnsi="Arial" w:cs="Arial"/>
          <w:lang w:val="en-GB"/>
        </w:rPr>
      </w:pPr>
    </w:p>
    <w:p w14:paraId="18C46FAB" w14:textId="77777777" w:rsidR="00822B00" w:rsidRDefault="00822B00" w:rsidP="00E7435A">
      <w:pPr>
        <w:spacing w:after="0" w:line="360" w:lineRule="auto"/>
        <w:ind w:firstLine="720"/>
        <w:jc w:val="both"/>
        <w:rPr>
          <w:rFonts w:ascii="Arial" w:hAnsi="Arial" w:cs="Arial"/>
          <w:lang w:val="en-GB"/>
        </w:rPr>
      </w:pPr>
    </w:p>
    <w:p w14:paraId="42FCA985" w14:textId="77777777" w:rsidR="00822B00" w:rsidRDefault="00822B00" w:rsidP="00E7435A">
      <w:pPr>
        <w:spacing w:after="0" w:line="360" w:lineRule="auto"/>
        <w:ind w:firstLine="720"/>
        <w:jc w:val="both"/>
        <w:rPr>
          <w:rFonts w:ascii="Arial" w:hAnsi="Arial" w:cs="Arial"/>
          <w:lang w:val="en-GB"/>
        </w:rPr>
      </w:pPr>
    </w:p>
    <w:p w14:paraId="72002835" w14:textId="77777777" w:rsidR="00822B00" w:rsidRPr="0006378A" w:rsidRDefault="00822B00" w:rsidP="00E7435A">
      <w:pPr>
        <w:spacing w:after="0" w:line="360" w:lineRule="auto"/>
        <w:ind w:firstLine="720"/>
        <w:jc w:val="both"/>
        <w:rPr>
          <w:rFonts w:ascii="Arial" w:hAnsi="Arial" w:cs="Arial"/>
          <w:lang w:val="en-GB"/>
        </w:rPr>
      </w:pPr>
    </w:p>
    <w:p w14:paraId="0B1371BE" w14:textId="77777777" w:rsidR="00F0495E" w:rsidRDefault="00F0495E" w:rsidP="00F0495E">
      <w:pPr>
        <w:spacing w:after="0" w:line="360" w:lineRule="auto"/>
        <w:jc w:val="center"/>
        <w:rPr>
          <w:rFonts w:ascii="Arial" w:hAnsi="Arial" w:cs="Arial"/>
          <w:b/>
          <w:sz w:val="24"/>
          <w:szCs w:val="24"/>
          <w:lang w:val="en-GB"/>
        </w:rPr>
      </w:pPr>
      <w:r>
        <w:rPr>
          <w:rFonts w:ascii="Arial" w:hAnsi="Arial" w:cs="Arial"/>
          <w:b/>
          <w:sz w:val="24"/>
          <w:szCs w:val="24"/>
          <w:lang w:val="en-GB"/>
        </w:rPr>
        <w:lastRenderedPageBreak/>
        <w:t>Conclusion</w:t>
      </w:r>
    </w:p>
    <w:p w14:paraId="03FF3C80" w14:textId="77777777" w:rsidR="00F0495E" w:rsidRDefault="00F0495E" w:rsidP="00F0495E">
      <w:pPr>
        <w:spacing w:after="0" w:line="360" w:lineRule="auto"/>
        <w:jc w:val="center"/>
        <w:rPr>
          <w:rFonts w:ascii="Arial" w:hAnsi="Arial" w:cs="Arial"/>
          <w:b/>
          <w:sz w:val="24"/>
          <w:szCs w:val="24"/>
          <w:lang w:val="en-GB"/>
        </w:rPr>
      </w:pPr>
    </w:p>
    <w:p w14:paraId="71C0AFFF" w14:textId="77777777" w:rsidR="00F0495E" w:rsidRDefault="00822B00" w:rsidP="00822B00">
      <w:pPr>
        <w:spacing w:after="0" w:line="360" w:lineRule="auto"/>
        <w:jc w:val="both"/>
        <w:rPr>
          <w:rFonts w:ascii="Arial" w:hAnsi="Arial" w:cs="Arial"/>
          <w:lang w:val="en-GB"/>
        </w:rPr>
      </w:pPr>
      <w:r>
        <w:rPr>
          <w:rFonts w:ascii="Arial" w:hAnsi="Arial" w:cs="Arial"/>
          <w:lang w:val="en-GB"/>
        </w:rPr>
        <w:tab/>
      </w:r>
      <w:r w:rsidRPr="00822B00">
        <w:rPr>
          <w:rFonts w:ascii="Arial" w:hAnsi="Arial" w:cs="Arial"/>
          <w:lang w:val="en-GB"/>
        </w:rPr>
        <w:t>Record keeping is an important part of any business, big or small. Records help businesses track progress, find sources of income, and prepare financial statements and tax returns. Additionally, good record keeping helps improve the likelihood of success across the business, enabling the business to operate efficiently and avoid legal issues, meet tax requirements, protect its rights as a business, and generate meaningful reports. Many companies use electronic accounting software because it is easier to use and eliminates the human error that can arise from handwritten records.</w:t>
      </w:r>
    </w:p>
    <w:p w14:paraId="082CBE01" w14:textId="77777777" w:rsidR="00822B00" w:rsidRDefault="00822B00" w:rsidP="00822B00">
      <w:pPr>
        <w:spacing w:after="0" w:line="360" w:lineRule="auto"/>
        <w:jc w:val="both"/>
        <w:rPr>
          <w:rFonts w:ascii="Arial" w:hAnsi="Arial" w:cs="Arial"/>
          <w:lang w:val="en-GB"/>
        </w:rPr>
      </w:pPr>
    </w:p>
    <w:p w14:paraId="3781E349" w14:textId="77777777" w:rsidR="00822B00" w:rsidRDefault="00822B00" w:rsidP="00822B00">
      <w:pPr>
        <w:spacing w:after="0" w:line="360" w:lineRule="auto"/>
        <w:jc w:val="both"/>
        <w:rPr>
          <w:rFonts w:ascii="Arial" w:hAnsi="Arial" w:cs="Arial"/>
          <w:lang w:val="en-GB"/>
        </w:rPr>
      </w:pPr>
    </w:p>
    <w:p w14:paraId="0CF946D5" w14:textId="77777777" w:rsidR="00822B00" w:rsidRDefault="00822B00" w:rsidP="00822B00">
      <w:pPr>
        <w:spacing w:after="0" w:line="360" w:lineRule="auto"/>
        <w:jc w:val="both"/>
        <w:rPr>
          <w:rFonts w:ascii="Arial" w:hAnsi="Arial" w:cs="Arial"/>
          <w:lang w:val="en-GB"/>
        </w:rPr>
      </w:pPr>
    </w:p>
    <w:p w14:paraId="521F0EA7" w14:textId="77777777" w:rsidR="00822B00" w:rsidRDefault="00822B00" w:rsidP="00822B00">
      <w:pPr>
        <w:spacing w:after="0" w:line="360" w:lineRule="auto"/>
        <w:jc w:val="both"/>
        <w:rPr>
          <w:rFonts w:ascii="Arial" w:hAnsi="Arial" w:cs="Arial"/>
          <w:lang w:val="en-GB"/>
        </w:rPr>
      </w:pPr>
    </w:p>
    <w:p w14:paraId="0C81FC21" w14:textId="77777777" w:rsidR="00822B00" w:rsidRDefault="00822B00" w:rsidP="00822B00">
      <w:pPr>
        <w:spacing w:after="0" w:line="360" w:lineRule="auto"/>
        <w:jc w:val="both"/>
        <w:rPr>
          <w:rFonts w:ascii="Arial" w:hAnsi="Arial" w:cs="Arial"/>
          <w:lang w:val="en-GB"/>
        </w:rPr>
      </w:pPr>
    </w:p>
    <w:p w14:paraId="71B24132" w14:textId="77777777" w:rsidR="00822B00" w:rsidRDefault="00822B00" w:rsidP="00822B00">
      <w:pPr>
        <w:spacing w:after="0" w:line="360" w:lineRule="auto"/>
        <w:jc w:val="both"/>
        <w:rPr>
          <w:rFonts w:ascii="Arial" w:hAnsi="Arial" w:cs="Arial"/>
          <w:lang w:val="en-GB"/>
        </w:rPr>
      </w:pPr>
    </w:p>
    <w:p w14:paraId="5E7C18BE" w14:textId="77777777" w:rsidR="00822B00" w:rsidRDefault="00822B00" w:rsidP="00822B00">
      <w:pPr>
        <w:spacing w:after="0" w:line="360" w:lineRule="auto"/>
        <w:jc w:val="both"/>
        <w:rPr>
          <w:rFonts w:ascii="Arial" w:hAnsi="Arial" w:cs="Arial"/>
          <w:lang w:val="en-GB"/>
        </w:rPr>
      </w:pPr>
    </w:p>
    <w:p w14:paraId="59CE1B58" w14:textId="77777777" w:rsidR="00822B00" w:rsidRDefault="00822B00" w:rsidP="00822B00">
      <w:pPr>
        <w:spacing w:after="0" w:line="360" w:lineRule="auto"/>
        <w:jc w:val="both"/>
        <w:rPr>
          <w:rFonts w:ascii="Arial" w:hAnsi="Arial" w:cs="Arial"/>
          <w:lang w:val="en-GB"/>
        </w:rPr>
      </w:pPr>
    </w:p>
    <w:p w14:paraId="52FBF581" w14:textId="77777777" w:rsidR="00822B00" w:rsidRDefault="00822B00" w:rsidP="00822B00">
      <w:pPr>
        <w:spacing w:after="0" w:line="360" w:lineRule="auto"/>
        <w:jc w:val="both"/>
        <w:rPr>
          <w:rFonts w:ascii="Arial" w:hAnsi="Arial" w:cs="Arial"/>
          <w:lang w:val="en-GB"/>
        </w:rPr>
      </w:pPr>
    </w:p>
    <w:p w14:paraId="27063D57" w14:textId="77777777" w:rsidR="00822B00" w:rsidRDefault="00822B00" w:rsidP="00822B00">
      <w:pPr>
        <w:spacing w:after="0" w:line="360" w:lineRule="auto"/>
        <w:jc w:val="both"/>
        <w:rPr>
          <w:rFonts w:ascii="Arial" w:hAnsi="Arial" w:cs="Arial"/>
          <w:lang w:val="en-GB"/>
        </w:rPr>
      </w:pPr>
    </w:p>
    <w:p w14:paraId="356C0687" w14:textId="77777777" w:rsidR="00822B00" w:rsidRDefault="00822B00" w:rsidP="00822B00">
      <w:pPr>
        <w:spacing w:after="0" w:line="360" w:lineRule="auto"/>
        <w:jc w:val="both"/>
        <w:rPr>
          <w:rFonts w:ascii="Arial" w:hAnsi="Arial" w:cs="Arial"/>
          <w:lang w:val="en-GB"/>
        </w:rPr>
      </w:pPr>
    </w:p>
    <w:p w14:paraId="0C432D4E" w14:textId="77777777" w:rsidR="00822B00" w:rsidRDefault="00822B00" w:rsidP="00822B00">
      <w:pPr>
        <w:spacing w:after="0" w:line="360" w:lineRule="auto"/>
        <w:jc w:val="both"/>
        <w:rPr>
          <w:rFonts w:ascii="Arial" w:hAnsi="Arial" w:cs="Arial"/>
          <w:lang w:val="en-GB"/>
        </w:rPr>
      </w:pPr>
    </w:p>
    <w:p w14:paraId="082DCF06" w14:textId="77777777" w:rsidR="00822B00" w:rsidRDefault="00822B00" w:rsidP="00822B00">
      <w:pPr>
        <w:spacing w:after="0" w:line="360" w:lineRule="auto"/>
        <w:jc w:val="both"/>
        <w:rPr>
          <w:rFonts w:ascii="Arial" w:hAnsi="Arial" w:cs="Arial"/>
          <w:lang w:val="en-GB"/>
        </w:rPr>
      </w:pPr>
    </w:p>
    <w:p w14:paraId="606BC9CE" w14:textId="77777777" w:rsidR="00822B00" w:rsidRDefault="00822B00" w:rsidP="00822B00">
      <w:pPr>
        <w:spacing w:after="0" w:line="360" w:lineRule="auto"/>
        <w:jc w:val="both"/>
        <w:rPr>
          <w:rFonts w:ascii="Arial" w:hAnsi="Arial" w:cs="Arial"/>
          <w:lang w:val="en-GB"/>
        </w:rPr>
      </w:pPr>
    </w:p>
    <w:p w14:paraId="2229DF9F" w14:textId="77777777" w:rsidR="00822B00" w:rsidRDefault="00822B00" w:rsidP="00822B00">
      <w:pPr>
        <w:spacing w:after="0" w:line="360" w:lineRule="auto"/>
        <w:jc w:val="both"/>
        <w:rPr>
          <w:rFonts w:ascii="Arial" w:hAnsi="Arial" w:cs="Arial"/>
          <w:lang w:val="en-GB"/>
        </w:rPr>
      </w:pPr>
    </w:p>
    <w:p w14:paraId="3B748CEF" w14:textId="77777777" w:rsidR="00822B00" w:rsidRDefault="00822B00" w:rsidP="00822B00">
      <w:pPr>
        <w:spacing w:after="0" w:line="360" w:lineRule="auto"/>
        <w:jc w:val="both"/>
        <w:rPr>
          <w:rFonts w:ascii="Arial" w:hAnsi="Arial" w:cs="Arial"/>
          <w:lang w:val="en-GB"/>
        </w:rPr>
      </w:pPr>
    </w:p>
    <w:p w14:paraId="014F932E" w14:textId="77777777" w:rsidR="00822B00" w:rsidRDefault="00822B00" w:rsidP="00822B00">
      <w:pPr>
        <w:spacing w:after="0" w:line="360" w:lineRule="auto"/>
        <w:jc w:val="both"/>
        <w:rPr>
          <w:rFonts w:ascii="Arial" w:hAnsi="Arial" w:cs="Arial"/>
          <w:lang w:val="en-GB"/>
        </w:rPr>
      </w:pPr>
    </w:p>
    <w:p w14:paraId="64CE03D5" w14:textId="77777777" w:rsidR="00822B00" w:rsidRDefault="00822B00" w:rsidP="00822B00">
      <w:pPr>
        <w:spacing w:after="0" w:line="360" w:lineRule="auto"/>
        <w:jc w:val="both"/>
        <w:rPr>
          <w:rFonts w:ascii="Arial" w:hAnsi="Arial" w:cs="Arial"/>
          <w:lang w:val="en-GB"/>
        </w:rPr>
      </w:pPr>
    </w:p>
    <w:p w14:paraId="4E75DE17" w14:textId="77777777" w:rsidR="00822B00" w:rsidRDefault="00822B00" w:rsidP="00822B00">
      <w:pPr>
        <w:spacing w:after="0" w:line="360" w:lineRule="auto"/>
        <w:jc w:val="both"/>
        <w:rPr>
          <w:rFonts w:ascii="Arial" w:hAnsi="Arial" w:cs="Arial"/>
          <w:lang w:val="en-GB"/>
        </w:rPr>
      </w:pPr>
    </w:p>
    <w:p w14:paraId="1AD60A40" w14:textId="77777777" w:rsidR="00822B00" w:rsidRDefault="00822B00" w:rsidP="00822B00">
      <w:pPr>
        <w:spacing w:after="0" w:line="360" w:lineRule="auto"/>
        <w:jc w:val="both"/>
        <w:rPr>
          <w:rFonts w:ascii="Arial" w:hAnsi="Arial" w:cs="Arial"/>
          <w:lang w:val="en-GB"/>
        </w:rPr>
      </w:pPr>
    </w:p>
    <w:p w14:paraId="2053F053" w14:textId="77777777" w:rsidR="00822B00" w:rsidRDefault="00822B00" w:rsidP="00822B00">
      <w:pPr>
        <w:spacing w:after="0" w:line="360" w:lineRule="auto"/>
        <w:jc w:val="both"/>
        <w:rPr>
          <w:rFonts w:ascii="Arial" w:hAnsi="Arial" w:cs="Arial"/>
          <w:lang w:val="en-GB"/>
        </w:rPr>
      </w:pPr>
    </w:p>
    <w:p w14:paraId="4F376709" w14:textId="77777777" w:rsidR="00822B00" w:rsidRDefault="00822B00" w:rsidP="00822B00">
      <w:pPr>
        <w:spacing w:after="0" w:line="360" w:lineRule="auto"/>
        <w:jc w:val="both"/>
        <w:rPr>
          <w:rFonts w:ascii="Arial" w:hAnsi="Arial" w:cs="Arial"/>
          <w:lang w:val="en-GB"/>
        </w:rPr>
      </w:pPr>
    </w:p>
    <w:p w14:paraId="1B7897AB" w14:textId="77777777" w:rsidR="00822B00" w:rsidRDefault="00822B00" w:rsidP="00822B00">
      <w:pPr>
        <w:spacing w:after="0" w:line="360" w:lineRule="auto"/>
        <w:jc w:val="both"/>
        <w:rPr>
          <w:rFonts w:ascii="Arial" w:hAnsi="Arial" w:cs="Arial"/>
          <w:lang w:val="en-GB"/>
        </w:rPr>
      </w:pPr>
    </w:p>
    <w:p w14:paraId="7C5F34F6" w14:textId="77777777" w:rsidR="00822B00" w:rsidRDefault="00822B00" w:rsidP="00822B00">
      <w:pPr>
        <w:spacing w:after="0" w:line="360" w:lineRule="auto"/>
        <w:jc w:val="both"/>
        <w:rPr>
          <w:rFonts w:ascii="Arial" w:hAnsi="Arial" w:cs="Arial"/>
          <w:lang w:val="en-GB"/>
        </w:rPr>
      </w:pPr>
    </w:p>
    <w:p w14:paraId="6B7FCA42" w14:textId="77777777" w:rsidR="00822B00" w:rsidRPr="00822B00" w:rsidRDefault="00822B00" w:rsidP="00822B00">
      <w:pPr>
        <w:spacing w:after="0" w:line="360" w:lineRule="auto"/>
        <w:jc w:val="both"/>
        <w:rPr>
          <w:rFonts w:ascii="Arial" w:hAnsi="Arial" w:cs="Arial"/>
          <w:lang w:val="en-GB"/>
        </w:rPr>
      </w:pPr>
    </w:p>
    <w:p w14:paraId="207F40C9" w14:textId="77777777" w:rsidR="00F0495E" w:rsidRPr="00F0495E" w:rsidRDefault="00F0495E" w:rsidP="00F0495E">
      <w:pPr>
        <w:spacing w:after="0" w:line="360" w:lineRule="auto"/>
        <w:jc w:val="center"/>
        <w:rPr>
          <w:rFonts w:ascii="Arial" w:hAnsi="Arial" w:cs="Arial"/>
          <w:b/>
          <w:sz w:val="24"/>
          <w:szCs w:val="24"/>
          <w:lang w:val="en-GB"/>
        </w:rPr>
      </w:pPr>
      <w:r>
        <w:rPr>
          <w:rFonts w:ascii="Arial" w:hAnsi="Arial" w:cs="Arial"/>
          <w:b/>
          <w:sz w:val="24"/>
          <w:szCs w:val="24"/>
          <w:lang w:val="en-GB"/>
        </w:rPr>
        <w:lastRenderedPageBreak/>
        <w:t>References</w:t>
      </w:r>
    </w:p>
    <w:p w14:paraId="4CE52DC5" w14:textId="77777777" w:rsidR="00F0495E" w:rsidRPr="00F0495E" w:rsidRDefault="00F0495E" w:rsidP="00F0495E">
      <w:pPr>
        <w:spacing w:after="0" w:line="360" w:lineRule="auto"/>
        <w:rPr>
          <w:rFonts w:ascii="Arial" w:hAnsi="Arial" w:cs="Arial"/>
          <w:lang w:val="en-GB"/>
        </w:rPr>
      </w:pPr>
    </w:p>
    <w:p w14:paraId="0F19B4BD" w14:textId="77777777" w:rsidR="00F0495E" w:rsidRPr="00F0495E" w:rsidRDefault="00762331" w:rsidP="00F0495E">
      <w:pPr>
        <w:spacing w:after="0"/>
        <w:rPr>
          <w:lang w:val="en-GB"/>
        </w:rPr>
      </w:pPr>
      <w:r>
        <w:rPr>
          <w:rFonts w:ascii="Arial" w:hAnsi="Arial" w:cs="Arial"/>
          <w:noProof/>
          <w:shd w:val="clear" w:color="auto" w:fill="FFFFFF"/>
        </w:rPr>
        <w:drawing>
          <wp:inline distT="0" distB="0" distL="0" distR="0" wp14:anchorId="5330EC22" wp14:editId="16DFC51F">
            <wp:extent cx="5943600" cy="2635207"/>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srcRect/>
                    <a:stretch>
                      <a:fillRect/>
                    </a:stretch>
                  </pic:blipFill>
                  <pic:spPr bwMode="auto">
                    <a:xfrm>
                      <a:off x="0" y="0"/>
                      <a:ext cx="5943600" cy="2635207"/>
                    </a:xfrm>
                    <a:prstGeom prst="rect">
                      <a:avLst/>
                    </a:prstGeom>
                    <a:noFill/>
                    <a:ln w="9525">
                      <a:noFill/>
                      <a:miter lim="800000"/>
                      <a:headEnd/>
                      <a:tailEnd/>
                    </a:ln>
                  </pic:spPr>
                </pic:pic>
              </a:graphicData>
            </a:graphic>
          </wp:inline>
        </w:drawing>
      </w:r>
    </w:p>
    <w:sectPr w:rsidR="00F0495E" w:rsidRPr="00F0495E" w:rsidSect="00762331">
      <w:footerReference w:type="default" r:id="rId16"/>
      <w:pgSz w:w="12240" w:h="15840"/>
      <w:pgMar w:top="1440" w:right="1440" w:bottom="1440" w:left="1440" w:header="708" w:footer="708"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AF919" w14:textId="77777777" w:rsidR="00A03738" w:rsidRDefault="00A03738" w:rsidP="00762331">
      <w:pPr>
        <w:spacing w:after="0" w:line="240" w:lineRule="auto"/>
      </w:pPr>
      <w:r>
        <w:separator/>
      </w:r>
    </w:p>
  </w:endnote>
  <w:endnote w:type="continuationSeparator" w:id="0">
    <w:p w14:paraId="48BE9A96" w14:textId="77777777" w:rsidR="00A03738" w:rsidRDefault="00A03738" w:rsidP="007623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8E428" w14:textId="77777777" w:rsidR="00762331" w:rsidRDefault="00762331">
    <w:pPr>
      <w:pStyle w:val="Footer"/>
      <w:jc w:val="center"/>
    </w:pPr>
  </w:p>
  <w:p w14:paraId="603583AF" w14:textId="77777777" w:rsidR="00762331" w:rsidRDefault="007623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7418330"/>
      <w:docPartObj>
        <w:docPartGallery w:val="Page Numbers (Bottom of Page)"/>
        <w:docPartUnique/>
      </w:docPartObj>
    </w:sdtPr>
    <w:sdtContent>
      <w:p w14:paraId="0EC16BD6" w14:textId="77777777" w:rsidR="00762331" w:rsidRDefault="00000000">
        <w:pPr>
          <w:pStyle w:val="Footer"/>
          <w:jc w:val="center"/>
        </w:pPr>
        <w:r>
          <w:fldChar w:fldCharType="begin"/>
        </w:r>
        <w:r>
          <w:instrText xml:space="preserve"> PAGE   \* MERGEFORMAT </w:instrText>
        </w:r>
        <w:r>
          <w:fldChar w:fldCharType="separate"/>
        </w:r>
        <w:r w:rsidR="00762331">
          <w:rPr>
            <w:noProof/>
          </w:rPr>
          <w:t>3</w:t>
        </w:r>
        <w:r>
          <w:rPr>
            <w:noProof/>
          </w:rPr>
          <w:fldChar w:fldCharType="end"/>
        </w:r>
      </w:p>
    </w:sdtContent>
  </w:sdt>
  <w:p w14:paraId="2D52B35B" w14:textId="77777777" w:rsidR="00762331" w:rsidRDefault="007623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B912D" w14:textId="77777777" w:rsidR="00A03738" w:rsidRDefault="00A03738" w:rsidP="00762331">
      <w:pPr>
        <w:spacing w:after="0" w:line="240" w:lineRule="auto"/>
      </w:pPr>
      <w:r>
        <w:separator/>
      </w:r>
    </w:p>
  </w:footnote>
  <w:footnote w:type="continuationSeparator" w:id="0">
    <w:p w14:paraId="682864DD" w14:textId="77777777" w:rsidR="00A03738" w:rsidRDefault="00A03738" w:rsidP="007623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946427"/>
    <w:multiLevelType w:val="multilevel"/>
    <w:tmpl w:val="6E263B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81A5624"/>
    <w:multiLevelType w:val="hybridMultilevel"/>
    <w:tmpl w:val="E5A0D3C4"/>
    <w:lvl w:ilvl="0" w:tplc="BE36B51E">
      <w:numFmt w:val="bullet"/>
      <w:lvlText w:val=""/>
      <w:lvlJc w:val="left"/>
      <w:pPr>
        <w:ind w:left="720" w:hanging="360"/>
      </w:pPr>
      <w:rPr>
        <w:rFonts w:ascii="Symbol" w:eastAsiaTheme="minorEastAsia"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36335970">
    <w:abstractNumId w:val="0"/>
  </w:num>
  <w:num w:numId="2" w16cid:durableId="3008179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F0495E"/>
    <w:rsid w:val="0006378A"/>
    <w:rsid w:val="002C0CB6"/>
    <w:rsid w:val="00326E53"/>
    <w:rsid w:val="00622760"/>
    <w:rsid w:val="0063307C"/>
    <w:rsid w:val="0075476E"/>
    <w:rsid w:val="00762331"/>
    <w:rsid w:val="00822B00"/>
    <w:rsid w:val="00A03738"/>
    <w:rsid w:val="00A94DAE"/>
    <w:rsid w:val="00C337FA"/>
    <w:rsid w:val="00E7435A"/>
    <w:rsid w:val="00F049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B576F"/>
  <w15:docId w15:val="{18A75BFD-132A-42DC-9C80-D03E7905A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0CB6"/>
    <w:pPr>
      <w:ind w:left="720"/>
      <w:contextualSpacing/>
    </w:pPr>
  </w:style>
  <w:style w:type="paragraph" w:styleId="BalloonText">
    <w:name w:val="Balloon Text"/>
    <w:basedOn w:val="Normal"/>
    <w:link w:val="BalloonTextChar"/>
    <w:uiPriority w:val="99"/>
    <w:semiHidden/>
    <w:unhideWhenUsed/>
    <w:rsid w:val="002C0C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0CB6"/>
    <w:rPr>
      <w:rFonts w:ascii="Tahoma" w:hAnsi="Tahoma" w:cs="Tahoma"/>
      <w:sz w:val="16"/>
      <w:szCs w:val="16"/>
    </w:rPr>
  </w:style>
  <w:style w:type="paragraph" w:styleId="Header">
    <w:name w:val="header"/>
    <w:basedOn w:val="Normal"/>
    <w:link w:val="HeaderChar"/>
    <w:uiPriority w:val="99"/>
    <w:semiHidden/>
    <w:unhideWhenUsed/>
    <w:rsid w:val="0076233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62331"/>
  </w:style>
  <w:style w:type="paragraph" w:styleId="Footer">
    <w:name w:val="footer"/>
    <w:basedOn w:val="Normal"/>
    <w:link w:val="FooterChar"/>
    <w:uiPriority w:val="99"/>
    <w:unhideWhenUsed/>
    <w:rsid w:val="007623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23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558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15</Pages>
  <Words>2550</Words>
  <Characters>14536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Cutova</dc:creator>
  <cp:keywords/>
  <dc:description/>
  <cp:lastModifiedBy>Lucia Alexandra</cp:lastModifiedBy>
  <cp:revision>8</cp:revision>
  <dcterms:created xsi:type="dcterms:W3CDTF">2022-07-17T10:31:00Z</dcterms:created>
  <dcterms:modified xsi:type="dcterms:W3CDTF">2022-07-17T22:42:00Z</dcterms:modified>
</cp:coreProperties>
</file>