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7"/>
        <w:gridCol w:w="1327"/>
        <w:gridCol w:w="649"/>
        <w:gridCol w:w="1922"/>
        <w:gridCol w:w="835"/>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val="en-IN" w:eastAsia="en-IN"/>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59629C0" w:rsidR="00592A7E" w:rsidRPr="00FA18FF" w:rsidRDefault="00592A7E" w:rsidP="00592A7E">
            <w:pPr>
              <w:rPr>
                <w:b/>
                <w:bCs/>
                <w:sz w:val="28"/>
                <w:szCs w:val="24"/>
              </w:rPr>
            </w:pPr>
            <w:r w:rsidRPr="00FA18FF">
              <w:rPr>
                <w:b/>
                <w:bCs/>
                <w:sz w:val="28"/>
                <w:szCs w:val="24"/>
              </w:rPr>
              <w:t>Component One:</w:t>
            </w:r>
            <w:r w:rsidR="00FA18FF" w:rsidRPr="00FA18FF">
              <w:rPr>
                <w:b/>
                <w:bCs/>
                <w:sz w:val="28"/>
                <w:szCs w:val="24"/>
              </w:rPr>
              <w:t xml:space="preserve"> </w:t>
            </w:r>
            <w:r w:rsidR="00DE77F7" w:rsidRPr="00FA18FF">
              <w:rPr>
                <w:b/>
                <w:bCs/>
                <w:sz w:val="28"/>
                <w:szCs w:val="24"/>
              </w:rPr>
              <w:t xml:space="preserve">Student Journal </w:t>
            </w:r>
            <w:r w:rsidR="00FA18FF" w:rsidRPr="00FA18FF">
              <w:rPr>
                <w:b/>
                <w:bCs/>
                <w:sz w:val="28"/>
                <w:szCs w:val="24"/>
              </w:rPr>
              <w:t>(</w:t>
            </w:r>
            <w:r w:rsidR="00FA18FF">
              <w:rPr>
                <w:b/>
                <w:bCs/>
                <w:sz w:val="28"/>
                <w:szCs w:val="24"/>
              </w:rPr>
              <w:t xml:space="preserve">learning log) 750 words </w:t>
            </w:r>
            <w:r w:rsidR="00965357">
              <w:rPr>
                <w:b/>
                <w:bCs/>
                <w:sz w:val="28"/>
                <w:szCs w:val="24"/>
              </w:rPr>
              <w:t>+/- 10%</w:t>
            </w: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36109BD1" w:rsidR="00330917" w:rsidRPr="00330917" w:rsidRDefault="00FA4317"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2235440</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38E6A1EB" w:rsidR="00330917" w:rsidRPr="00330917" w:rsidRDefault="007A4DF5" w:rsidP="00330917">
            <w:pPr>
              <w:keepNext/>
              <w:spacing w:after="0" w:line="240" w:lineRule="auto"/>
              <w:jc w:val="center"/>
              <w:rPr>
                <w:rFonts w:ascii="Arial" w:eastAsia="Times New Roman" w:hAnsi="Arial" w:cs="Times New Roman"/>
                <w:b/>
                <w:color w:val="auto"/>
                <w:sz w:val="20"/>
                <w:szCs w:val="20"/>
                <w:lang w:val="en-AU"/>
              </w:rPr>
            </w:pPr>
            <w:r w:rsidRPr="007A4DF5">
              <w:rPr>
                <w:rFonts w:ascii="Arial" w:eastAsia="Times New Roman" w:hAnsi="Arial" w:cs="Times New Roman"/>
                <w:b/>
                <w:color w:val="auto"/>
                <w:sz w:val="20"/>
                <w:szCs w:val="20"/>
                <w:lang w:val="en-AU"/>
              </w:rPr>
              <w:t>Hotel Administration &amp; Front Office Operations</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3757DD51" w:rsidR="00330917" w:rsidRPr="00330917" w:rsidRDefault="00A10169"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75EC1BFC" w:rsidR="00330917" w:rsidRPr="00330917" w:rsidRDefault="00FA4317" w:rsidP="00330917">
            <w:pPr>
              <w:keepNext/>
              <w:spacing w:after="0" w:line="240" w:lineRule="auto"/>
              <w:jc w:val="center"/>
              <w:rPr>
                <w:rFonts w:ascii="Arial" w:eastAsia="Times New Roman" w:hAnsi="Arial" w:cs="Times New Roman"/>
                <w:b/>
                <w:color w:val="auto"/>
                <w:sz w:val="20"/>
                <w:szCs w:val="20"/>
                <w:lang w:val="en-AU"/>
              </w:rPr>
            </w:pPr>
            <w:r w:rsidRPr="00FA4317">
              <w:rPr>
                <w:rFonts w:ascii="Arial" w:eastAsia="Times New Roman" w:hAnsi="Arial" w:cs="Times New Roman"/>
                <w:b/>
                <w:color w:val="auto"/>
                <w:sz w:val="20"/>
                <w:szCs w:val="20"/>
                <w:lang w:val="en-AU"/>
              </w:rPr>
              <w:t>Daniel Payne</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1D2F29A5" w14:textId="77777777" w:rsidR="00000000" w:rsidRPr="00316376" w:rsidRDefault="007363B8" w:rsidP="00316376">
            <w:pPr>
              <w:spacing w:after="0" w:line="360" w:lineRule="auto"/>
              <w:rPr>
                <w:rFonts w:ascii="Arial" w:eastAsia="Times New Roman" w:hAnsi="Arial" w:cs="Times New Roman"/>
                <w:b/>
                <w:bCs/>
                <w:color w:val="auto"/>
                <w:szCs w:val="20"/>
                <w:lang w:val="en"/>
              </w:rPr>
            </w:pPr>
            <w:r w:rsidRPr="00316376">
              <w:rPr>
                <w:rFonts w:ascii="Arial" w:eastAsia="Times New Roman" w:hAnsi="Arial" w:cs="Times New Roman"/>
                <w:b/>
                <w:bCs/>
                <w:color w:val="auto"/>
                <w:szCs w:val="20"/>
                <w:lang w:val="en"/>
              </w:rPr>
              <w:t>Component 1</w:t>
            </w:r>
          </w:p>
          <w:p w14:paraId="355D52DE" w14:textId="77777777" w:rsidR="00000000" w:rsidRPr="00316376" w:rsidRDefault="007363B8" w:rsidP="00316376">
            <w:pPr>
              <w:spacing w:after="0" w:line="360" w:lineRule="auto"/>
              <w:rPr>
                <w:rFonts w:ascii="Arial" w:eastAsia="Times New Roman" w:hAnsi="Arial" w:cs="Times New Roman"/>
                <w:b/>
                <w:bCs/>
                <w:color w:val="auto"/>
                <w:szCs w:val="20"/>
                <w:lang w:val="en"/>
              </w:rPr>
            </w:pPr>
            <w:r w:rsidRPr="00316376">
              <w:rPr>
                <w:rFonts w:ascii="Arial" w:eastAsia="Times New Roman" w:hAnsi="Arial" w:cs="Times New Roman"/>
                <w:b/>
                <w:bCs/>
                <w:color w:val="auto"/>
                <w:szCs w:val="20"/>
                <w:lang w:val="en"/>
              </w:rPr>
              <w:t>Introduction</w:t>
            </w:r>
          </w:p>
          <w:p w14:paraId="5840E3C4" w14:textId="77777777" w:rsidR="00316376" w:rsidRPr="00316376" w:rsidRDefault="00316376" w:rsidP="00316376">
            <w:pPr>
              <w:spacing w:after="0" w:line="360" w:lineRule="auto"/>
              <w:rPr>
                <w:rFonts w:ascii="Arial" w:eastAsia="Times New Roman" w:hAnsi="Arial" w:cs="Times New Roman"/>
                <w:bCs/>
                <w:color w:val="auto"/>
                <w:szCs w:val="20"/>
                <w:lang w:val="en"/>
              </w:rPr>
            </w:pPr>
            <w:r w:rsidRPr="00316376">
              <w:rPr>
                <w:rFonts w:ascii="Arial" w:eastAsia="Times New Roman" w:hAnsi="Arial" w:cs="Times New Roman"/>
                <w:bCs/>
                <w:color w:val="auto"/>
                <w:szCs w:val="20"/>
                <w:lang w:val="en"/>
              </w:rPr>
              <w:t xml:space="preserve">The source of information controlling the hotel operations and the frontline communication is mainly done through the active participation of the front office in the hotel. It is noted that the flexibility of the front office can ensure the development of the hotel as per the requirements of the customers and the market needs. The reflective accounts resonate with the ideas related to the front office duties, responsibilities and skills which can ensure the development of the hotels. The reflective account aims to reflect through the adoption of Gibbs's reflective cycle for a clear and systematic approach. </w:t>
            </w:r>
          </w:p>
          <w:p w14:paraId="4C6EBD3B" w14:textId="77777777" w:rsidR="00316376" w:rsidRPr="00316376" w:rsidRDefault="00316376" w:rsidP="00316376">
            <w:pPr>
              <w:spacing w:after="0" w:line="360" w:lineRule="auto"/>
              <w:rPr>
                <w:rFonts w:ascii="Arial" w:eastAsia="Times New Roman" w:hAnsi="Arial" w:cs="Times New Roman"/>
                <w:b/>
                <w:bCs/>
                <w:color w:val="auto"/>
                <w:szCs w:val="20"/>
                <w:lang w:val="en"/>
              </w:rPr>
            </w:pPr>
            <w:r w:rsidRPr="00316376">
              <w:rPr>
                <w:rFonts w:ascii="Arial" w:eastAsia="Times New Roman" w:hAnsi="Arial" w:cs="Times New Roman"/>
                <w:b/>
                <w:bCs/>
                <w:color w:val="auto"/>
                <w:szCs w:val="20"/>
                <w:lang w:val="en"/>
              </w:rPr>
              <w:t>Description</w:t>
            </w:r>
          </w:p>
          <w:p w14:paraId="4F5E50E8" w14:textId="77777777" w:rsidR="00316376" w:rsidRPr="00316376" w:rsidRDefault="00316376" w:rsidP="00316376">
            <w:pPr>
              <w:spacing w:after="0" w:line="360" w:lineRule="auto"/>
              <w:rPr>
                <w:rFonts w:ascii="Arial" w:eastAsia="Times New Roman" w:hAnsi="Arial" w:cs="Times New Roman"/>
                <w:bCs/>
                <w:color w:val="auto"/>
                <w:szCs w:val="20"/>
                <w:lang w:val="en"/>
              </w:rPr>
            </w:pPr>
            <w:r w:rsidRPr="00316376">
              <w:rPr>
                <w:rFonts w:ascii="Arial" w:eastAsia="Times New Roman" w:hAnsi="Arial" w:cs="Times New Roman"/>
                <w:bCs/>
                <w:color w:val="auto"/>
                <w:szCs w:val="20"/>
                <w:lang w:val="en"/>
              </w:rPr>
              <w:t>I think that body language and non-verbal communication, written communication, visual communication and verbal communication are equally responsible for gaining efficiency in the hospitality industry. This is because a diverse customer is mainly seen in the hospitality industry which can be managed through effective communication strategies</w:t>
            </w:r>
            <w:sdt>
              <w:sdtPr>
                <w:rPr>
                  <w:rFonts w:ascii="Arial" w:eastAsia="Times New Roman" w:hAnsi="Arial" w:cs="Times New Roman"/>
                  <w:bCs/>
                  <w:color w:val="auto"/>
                  <w:szCs w:val="20"/>
                  <w:lang w:val="en"/>
                </w:rPr>
                <w:id w:val="-2023847616"/>
                <w:citation/>
              </w:sdtPr>
              <w:sdtContent>
                <w:r w:rsidRPr="00316376">
                  <w:rPr>
                    <w:rFonts w:ascii="Arial" w:eastAsia="Times New Roman" w:hAnsi="Arial" w:cs="Times New Roman"/>
                    <w:bCs/>
                    <w:color w:val="auto"/>
                    <w:szCs w:val="20"/>
                    <w:lang w:val="en"/>
                  </w:rPr>
                  <w:fldChar w:fldCharType="begin"/>
                </w:r>
                <w:r w:rsidRPr="00316376">
                  <w:rPr>
                    <w:rFonts w:ascii="Arial" w:eastAsia="Times New Roman" w:hAnsi="Arial" w:cs="Times New Roman"/>
                    <w:bCs/>
                    <w:color w:val="auto"/>
                    <w:szCs w:val="20"/>
                    <w:lang w:val="en-US"/>
                  </w:rPr>
                  <w:instrText xml:space="preserve"> CITATION Shu23 \l 1033 </w:instrText>
                </w:r>
                <w:r w:rsidRPr="00316376">
                  <w:rPr>
                    <w:rFonts w:ascii="Arial" w:eastAsia="Times New Roman" w:hAnsi="Arial" w:cs="Times New Roman"/>
                    <w:bCs/>
                    <w:color w:val="auto"/>
                    <w:szCs w:val="20"/>
                    <w:lang w:val="en"/>
                  </w:rPr>
                  <w:fldChar w:fldCharType="separate"/>
                </w:r>
                <w:r w:rsidRPr="00316376">
                  <w:rPr>
                    <w:rFonts w:ascii="Arial" w:eastAsia="Times New Roman" w:hAnsi="Arial" w:cs="Times New Roman"/>
                    <w:bCs/>
                    <w:color w:val="auto"/>
                    <w:szCs w:val="20"/>
                    <w:lang w:val="en-US"/>
                  </w:rPr>
                  <w:t xml:space="preserve"> (Shukla, et al., 2023)</w:t>
                </w:r>
                <w:r w:rsidRPr="00316376">
                  <w:rPr>
                    <w:rFonts w:ascii="Arial" w:eastAsia="Times New Roman" w:hAnsi="Arial" w:cs="Times New Roman"/>
                    <w:bCs/>
                    <w:color w:val="auto"/>
                    <w:szCs w:val="20"/>
                  </w:rPr>
                  <w:fldChar w:fldCharType="end"/>
                </w:r>
              </w:sdtContent>
            </w:sdt>
            <w:r w:rsidRPr="00316376">
              <w:rPr>
                <w:rFonts w:ascii="Arial" w:eastAsia="Times New Roman" w:hAnsi="Arial" w:cs="Times New Roman"/>
                <w:bCs/>
                <w:color w:val="auto"/>
                <w:szCs w:val="20"/>
                <w:lang w:val="en"/>
              </w:rPr>
              <w:t>. Therefore, I concentrated on communicational diversity which assisted in developing a multidimensional skill within me. I further think that nonverbal communication is also used to gain, develop and manage the necessities of the companies</w:t>
            </w:r>
            <w:sdt>
              <w:sdtPr>
                <w:rPr>
                  <w:rFonts w:ascii="Arial" w:eastAsia="Times New Roman" w:hAnsi="Arial" w:cs="Times New Roman"/>
                  <w:bCs/>
                  <w:color w:val="auto"/>
                  <w:szCs w:val="20"/>
                  <w:lang w:val="en"/>
                </w:rPr>
                <w:id w:val="-226309271"/>
                <w:citation/>
              </w:sdtPr>
              <w:sdtContent>
                <w:r w:rsidRPr="00316376">
                  <w:rPr>
                    <w:rFonts w:ascii="Arial" w:eastAsia="Times New Roman" w:hAnsi="Arial" w:cs="Times New Roman"/>
                    <w:bCs/>
                    <w:color w:val="auto"/>
                    <w:szCs w:val="20"/>
                    <w:lang w:val="en"/>
                  </w:rPr>
                  <w:fldChar w:fldCharType="begin"/>
                </w:r>
                <w:r w:rsidRPr="00316376">
                  <w:rPr>
                    <w:rFonts w:ascii="Arial" w:eastAsia="Times New Roman" w:hAnsi="Arial" w:cs="Times New Roman"/>
                    <w:bCs/>
                    <w:color w:val="auto"/>
                    <w:szCs w:val="20"/>
                    <w:lang w:val="en-US"/>
                  </w:rPr>
                  <w:instrText xml:space="preserve"> CITATION Dar20 \l 1033 </w:instrText>
                </w:r>
                <w:r w:rsidRPr="00316376">
                  <w:rPr>
                    <w:rFonts w:ascii="Arial" w:eastAsia="Times New Roman" w:hAnsi="Arial" w:cs="Times New Roman"/>
                    <w:bCs/>
                    <w:color w:val="auto"/>
                    <w:szCs w:val="20"/>
                    <w:lang w:val="en"/>
                  </w:rPr>
                  <w:fldChar w:fldCharType="separate"/>
                </w:r>
                <w:r w:rsidRPr="00316376">
                  <w:rPr>
                    <w:rFonts w:ascii="Arial" w:eastAsia="Times New Roman" w:hAnsi="Arial" w:cs="Times New Roman"/>
                    <w:bCs/>
                    <w:color w:val="auto"/>
                    <w:szCs w:val="20"/>
                    <w:lang w:val="en-US"/>
                  </w:rPr>
                  <w:t xml:space="preserve"> (Darics, 2020)</w:t>
                </w:r>
                <w:r w:rsidRPr="00316376">
                  <w:rPr>
                    <w:rFonts w:ascii="Arial" w:eastAsia="Times New Roman" w:hAnsi="Arial" w:cs="Times New Roman"/>
                    <w:bCs/>
                    <w:color w:val="auto"/>
                    <w:szCs w:val="20"/>
                  </w:rPr>
                  <w:fldChar w:fldCharType="end"/>
                </w:r>
              </w:sdtContent>
            </w:sdt>
            <w:r w:rsidRPr="00316376">
              <w:rPr>
                <w:rFonts w:ascii="Arial" w:eastAsia="Times New Roman" w:hAnsi="Arial" w:cs="Times New Roman"/>
                <w:bCs/>
                <w:color w:val="auto"/>
                <w:szCs w:val="20"/>
                <w:lang w:val="en"/>
              </w:rPr>
              <w:t>. In the experience, I came across a situation where the application of my positive body language assisted me in expressing my ideas explicitly to the teacher when my verbal communication was not as affluent.</w:t>
            </w:r>
          </w:p>
          <w:p w14:paraId="7052B144" w14:textId="77777777" w:rsidR="00316376" w:rsidRPr="00316376" w:rsidRDefault="00316376" w:rsidP="00316376">
            <w:pPr>
              <w:spacing w:after="0" w:line="360" w:lineRule="auto"/>
              <w:rPr>
                <w:rFonts w:ascii="Arial" w:eastAsia="Times New Roman" w:hAnsi="Arial" w:cs="Times New Roman"/>
                <w:b/>
                <w:bCs/>
                <w:color w:val="auto"/>
                <w:szCs w:val="20"/>
                <w:lang w:val="en"/>
              </w:rPr>
            </w:pPr>
            <w:r w:rsidRPr="00316376">
              <w:rPr>
                <w:rFonts w:ascii="Arial" w:eastAsia="Times New Roman" w:hAnsi="Arial" w:cs="Times New Roman"/>
                <w:b/>
                <w:bCs/>
                <w:color w:val="auto"/>
                <w:szCs w:val="20"/>
                <w:lang w:val="en"/>
              </w:rPr>
              <w:t>Feelings</w:t>
            </w:r>
          </w:p>
          <w:p w14:paraId="2F676781" w14:textId="77777777" w:rsidR="00316376" w:rsidRPr="00316376" w:rsidRDefault="00316376" w:rsidP="00316376">
            <w:pPr>
              <w:spacing w:after="0" w:line="360" w:lineRule="auto"/>
              <w:rPr>
                <w:rFonts w:ascii="Arial" w:eastAsia="Times New Roman" w:hAnsi="Arial" w:cs="Times New Roman"/>
                <w:bCs/>
                <w:color w:val="auto"/>
                <w:szCs w:val="20"/>
                <w:lang w:val="en"/>
              </w:rPr>
            </w:pPr>
            <w:r w:rsidRPr="00316376">
              <w:rPr>
                <w:rFonts w:ascii="Arial" w:eastAsia="Times New Roman" w:hAnsi="Arial" w:cs="Times New Roman"/>
                <w:bCs/>
                <w:color w:val="auto"/>
                <w:szCs w:val="20"/>
                <w:lang w:val="en"/>
              </w:rPr>
              <w:t xml:space="preserve">Throughout my career, I have felt positive and engaged as it assisted me in spreading my length of learning and knowledge. The adoption of technology and stressing visual knowledge sharing are mainly done in my working time as a front office executive in a hotel. </w:t>
            </w:r>
            <w:r w:rsidRPr="00316376">
              <w:rPr>
                <w:rFonts w:ascii="Arial" w:eastAsia="Times New Roman" w:hAnsi="Arial" w:cs="Times New Roman"/>
                <w:bCs/>
                <w:color w:val="auto"/>
                <w:szCs w:val="20"/>
                <w:lang w:val="en"/>
              </w:rPr>
              <w:lastRenderedPageBreak/>
              <w:t>I came to know that visual representation of information can ensure learning and cognitive management effectively as well</w:t>
            </w:r>
            <w:sdt>
              <w:sdtPr>
                <w:rPr>
                  <w:rFonts w:ascii="Arial" w:eastAsia="Times New Roman" w:hAnsi="Arial" w:cs="Times New Roman"/>
                  <w:bCs/>
                  <w:color w:val="auto"/>
                  <w:szCs w:val="20"/>
                  <w:lang w:val="en"/>
                </w:rPr>
                <w:id w:val="1090811840"/>
                <w:citation/>
              </w:sdtPr>
              <w:sdtContent>
                <w:r w:rsidRPr="00316376">
                  <w:rPr>
                    <w:rFonts w:ascii="Arial" w:eastAsia="Times New Roman" w:hAnsi="Arial" w:cs="Times New Roman"/>
                    <w:bCs/>
                    <w:color w:val="auto"/>
                    <w:szCs w:val="20"/>
                    <w:lang w:val="en"/>
                  </w:rPr>
                  <w:fldChar w:fldCharType="begin"/>
                </w:r>
                <w:r w:rsidRPr="00316376">
                  <w:rPr>
                    <w:rFonts w:ascii="Arial" w:eastAsia="Times New Roman" w:hAnsi="Arial" w:cs="Times New Roman"/>
                    <w:bCs/>
                    <w:color w:val="auto"/>
                    <w:szCs w:val="20"/>
                    <w:lang w:val="en-US"/>
                  </w:rPr>
                  <w:instrText xml:space="preserve"> CITATION Zha202 \l 1033 </w:instrText>
                </w:r>
                <w:r w:rsidRPr="00316376">
                  <w:rPr>
                    <w:rFonts w:ascii="Arial" w:eastAsia="Times New Roman" w:hAnsi="Arial" w:cs="Times New Roman"/>
                    <w:bCs/>
                    <w:color w:val="auto"/>
                    <w:szCs w:val="20"/>
                    <w:lang w:val="en"/>
                  </w:rPr>
                  <w:fldChar w:fldCharType="separate"/>
                </w:r>
                <w:r w:rsidRPr="00316376">
                  <w:rPr>
                    <w:rFonts w:ascii="Arial" w:eastAsia="Times New Roman" w:hAnsi="Arial" w:cs="Times New Roman"/>
                    <w:bCs/>
                    <w:color w:val="auto"/>
                    <w:szCs w:val="20"/>
                    <w:lang w:val="en-US"/>
                  </w:rPr>
                  <w:t xml:space="preserve"> (Zhang, et al., 2020)</w:t>
                </w:r>
                <w:r w:rsidRPr="00316376">
                  <w:rPr>
                    <w:rFonts w:ascii="Arial" w:eastAsia="Times New Roman" w:hAnsi="Arial" w:cs="Times New Roman"/>
                    <w:bCs/>
                    <w:color w:val="auto"/>
                    <w:szCs w:val="20"/>
                  </w:rPr>
                  <w:fldChar w:fldCharType="end"/>
                </w:r>
              </w:sdtContent>
            </w:sdt>
            <w:r w:rsidRPr="00316376">
              <w:rPr>
                <w:rFonts w:ascii="Arial" w:eastAsia="Times New Roman" w:hAnsi="Arial" w:cs="Times New Roman"/>
                <w:bCs/>
                <w:color w:val="auto"/>
                <w:szCs w:val="20"/>
                <w:lang w:val="en"/>
              </w:rPr>
              <w:t>. As a result, I came to know that I have a significant number of drawbacks which can be abolished through following a specific set of disciplines. Therefore, the idea of effective management methods and efficiency was mainly taught to me in the training which assisted me in feeling motivated with the progression of lessons.</w:t>
            </w:r>
          </w:p>
          <w:p w14:paraId="2CFA859F" w14:textId="77777777" w:rsidR="00316376" w:rsidRPr="00316376" w:rsidRDefault="00316376" w:rsidP="00316376">
            <w:pPr>
              <w:spacing w:after="0" w:line="360" w:lineRule="auto"/>
              <w:rPr>
                <w:rFonts w:ascii="Arial" w:eastAsia="Times New Roman" w:hAnsi="Arial" w:cs="Times New Roman"/>
                <w:b/>
                <w:bCs/>
                <w:color w:val="auto"/>
                <w:szCs w:val="20"/>
                <w:lang w:val="en"/>
              </w:rPr>
            </w:pPr>
            <w:r w:rsidRPr="00316376">
              <w:rPr>
                <w:rFonts w:ascii="Arial" w:eastAsia="Times New Roman" w:hAnsi="Arial" w:cs="Times New Roman"/>
                <w:b/>
                <w:bCs/>
                <w:color w:val="auto"/>
                <w:szCs w:val="20"/>
                <w:lang w:val="en"/>
              </w:rPr>
              <w:t>Evaluation</w:t>
            </w:r>
          </w:p>
          <w:p w14:paraId="21E502B9" w14:textId="77777777" w:rsidR="00316376" w:rsidRPr="00316376" w:rsidRDefault="00316376" w:rsidP="00316376">
            <w:pPr>
              <w:spacing w:after="0" w:line="360" w:lineRule="auto"/>
              <w:rPr>
                <w:rFonts w:ascii="Arial" w:eastAsia="Times New Roman" w:hAnsi="Arial" w:cs="Times New Roman"/>
                <w:bCs/>
                <w:color w:val="auto"/>
                <w:szCs w:val="20"/>
                <w:lang w:val="en"/>
              </w:rPr>
            </w:pPr>
            <w:r w:rsidRPr="00316376">
              <w:rPr>
                <w:rFonts w:ascii="Arial" w:eastAsia="Times New Roman" w:hAnsi="Arial" w:cs="Times New Roman"/>
                <w:bCs/>
                <w:color w:val="auto"/>
                <w:szCs w:val="20"/>
                <w:lang w:val="en"/>
              </w:rPr>
              <w:t>I came to understand the development of communication and other factors like multitasking and problem-solving in a short period are also required for the sake of development. The development of quick decision-making and management methods are considered to be the main factors that can confirm the development of front-office hotels</w:t>
            </w:r>
            <w:sdt>
              <w:sdtPr>
                <w:rPr>
                  <w:rFonts w:ascii="Arial" w:eastAsia="Times New Roman" w:hAnsi="Arial" w:cs="Times New Roman"/>
                  <w:bCs/>
                  <w:color w:val="auto"/>
                  <w:szCs w:val="20"/>
                  <w:lang w:val="en"/>
                </w:rPr>
                <w:id w:val="883677442"/>
                <w:citation/>
              </w:sdtPr>
              <w:sdtContent>
                <w:r w:rsidRPr="00316376">
                  <w:rPr>
                    <w:rFonts w:ascii="Arial" w:eastAsia="Times New Roman" w:hAnsi="Arial" w:cs="Times New Roman"/>
                    <w:bCs/>
                    <w:color w:val="auto"/>
                    <w:szCs w:val="20"/>
                    <w:lang w:val="en"/>
                  </w:rPr>
                  <w:fldChar w:fldCharType="begin"/>
                </w:r>
                <w:r w:rsidRPr="00316376">
                  <w:rPr>
                    <w:rFonts w:ascii="Arial" w:eastAsia="Times New Roman" w:hAnsi="Arial" w:cs="Times New Roman"/>
                    <w:bCs/>
                    <w:color w:val="auto"/>
                    <w:szCs w:val="20"/>
                    <w:lang w:val="en-US"/>
                  </w:rPr>
                  <w:instrText xml:space="preserve"> CITATION Kar213 \l 1033 </w:instrText>
                </w:r>
                <w:r w:rsidRPr="00316376">
                  <w:rPr>
                    <w:rFonts w:ascii="Arial" w:eastAsia="Times New Roman" w:hAnsi="Arial" w:cs="Times New Roman"/>
                    <w:bCs/>
                    <w:color w:val="auto"/>
                    <w:szCs w:val="20"/>
                    <w:lang w:val="en"/>
                  </w:rPr>
                  <w:fldChar w:fldCharType="separate"/>
                </w:r>
                <w:r w:rsidRPr="00316376">
                  <w:rPr>
                    <w:rFonts w:ascii="Arial" w:eastAsia="Times New Roman" w:hAnsi="Arial" w:cs="Times New Roman"/>
                    <w:bCs/>
                    <w:color w:val="auto"/>
                    <w:szCs w:val="20"/>
                    <w:lang w:val="en-US"/>
                  </w:rPr>
                  <w:t xml:space="preserve"> (Karamaşa, 2021)</w:t>
                </w:r>
                <w:r w:rsidRPr="00316376">
                  <w:rPr>
                    <w:rFonts w:ascii="Arial" w:eastAsia="Times New Roman" w:hAnsi="Arial" w:cs="Times New Roman"/>
                    <w:bCs/>
                    <w:color w:val="auto"/>
                    <w:szCs w:val="20"/>
                  </w:rPr>
                  <w:fldChar w:fldCharType="end"/>
                </w:r>
              </w:sdtContent>
            </w:sdt>
            <w:r w:rsidRPr="00316376">
              <w:rPr>
                <w:rFonts w:ascii="Arial" w:eastAsia="Times New Roman" w:hAnsi="Arial" w:cs="Times New Roman"/>
                <w:bCs/>
                <w:color w:val="auto"/>
                <w:szCs w:val="20"/>
                <w:lang w:val="en"/>
              </w:rPr>
              <w:t>. As a result, I think that engaging myself in the process of gaining experience by the adoption of cultural methods and engaging myself in strategic processes can play a vital role in development. The development of quick decision-making is mainly related to the comprehension of situational outcomes and the analysis power. As a result, I think that the adoption of ideas and strategies which can be moderately acceptable is mainly practiced in the process.</w:t>
            </w:r>
          </w:p>
          <w:p w14:paraId="69A64481" w14:textId="77777777" w:rsidR="00316376" w:rsidRPr="00316376" w:rsidRDefault="00316376" w:rsidP="00316376">
            <w:pPr>
              <w:spacing w:after="0" w:line="360" w:lineRule="auto"/>
              <w:rPr>
                <w:rFonts w:ascii="Arial" w:eastAsia="Times New Roman" w:hAnsi="Arial" w:cs="Times New Roman"/>
                <w:b/>
                <w:bCs/>
                <w:color w:val="auto"/>
                <w:szCs w:val="20"/>
                <w:lang w:val="en"/>
              </w:rPr>
            </w:pPr>
            <w:r w:rsidRPr="00316376">
              <w:rPr>
                <w:rFonts w:ascii="Arial" w:eastAsia="Times New Roman" w:hAnsi="Arial" w:cs="Times New Roman"/>
                <w:b/>
                <w:bCs/>
                <w:color w:val="auto"/>
                <w:szCs w:val="20"/>
                <w:lang w:val="en"/>
              </w:rPr>
              <w:t>Analysis</w:t>
            </w:r>
          </w:p>
          <w:p w14:paraId="2A9EE5C7" w14:textId="77777777" w:rsidR="00316376" w:rsidRPr="00316376" w:rsidRDefault="00316376" w:rsidP="00316376">
            <w:pPr>
              <w:spacing w:after="0" w:line="360" w:lineRule="auto"/>
              <w:rPr>
                <w:rFonts w:ascii="Arial" w:eastAsia="Times New Roman" w:hAnsi="Arial" w:cs="Times New Roman"/>
                <w:bCs/>
                <w:color w:val="auto"/>
                <w:szCs w:val="20"/>
                <w:lang w:val="en"/>
              </w:rPr>
            </w:pPr>
            <w:r w:rsidRPr="00316376">
              <w:rPr>
                <w:rFonts w:ascii="Arial" w:eastAsia="Times New Roman" w:hAnsi="Arial" w:cs="Times New Roman"/>
                <w:bCs/>
                <w:color w:val="auto"/>
                <w:szCs w:val="20"/>
                <w:lang w:val="en"/>
              </w:rPr>
              <w:t>I would like to thank my colleagues and my seniors for guiding me as a responsible employee. I would like to state that they have been through my ups and downs when I was struggling with my communication and analytical practices. I was not accustomed to the technological and digital practices that can ensure my development as a coordinating employee. It is noted that active participation of strategic methods and processes can confirm technical skills and digital processes</w:t>
            </w:r>
            <w:sdt>
              <w:sdtPr>
                <w:rPr>
                  <w:rFonts w:ascii="Arial" w:eastAsia="Times New Roman" w:hAnsi="Arial" w:cs="Times New Roman"/>
                  <w:bCs/>
                  <w:color w:val="auto"/>
                  <w:szCs w:val="20"/>
                  <w:lang w:val="en"/>
                </w:rPr>
                <w:id w:val="-1986079106"/>
                <w:citation/>
              </w:sdtPr>
              <w:sdtContent>
                <w:r w:rsidRPr="00316376">
                  <w:rPr>
                    <w:rFonts w:ascii="Arial" w:eastAsia="Times New Roman" w:hAnsi="Arial" w:cs="Times New Roman"/>
                    <w:bCs/>
                    <w:color w:val="auto"/>
                    <w:szCs w:val="20"/>
                    <w:lang w:val="en"/>
                  </w:rPr>
                  <w:fldChar w:fldCharType="begin"/>
                </w:r>
                <w:r w:rsidRPr="00316376">
                  <w:rPr>
                    <w:rFonts w:ascii="Arial" w:eastAsia="Times New Roman" w:hAnsi="Arial" w:cs="Times New Roman"/>
                    <w:bCs/>
                    <w:color w:val="auto"/>
                    <w:szCs w:val="20"/>
                    <w:lang w:val="en-US"/>
                  </w:rPr>
                  <w:instrText xml:space="preserve"> CITATION Bru20 \l 1033 </w:instrText>
                </w:r>
                <w:r w:rsidRPr="00316376">
                  <w:rPr>
                    <w:rFonts w:ascii="Arial" w:eastAsia="Times New Roman" w:hAnsi="Arial" w:cs="Times New Roman"/>
                    <w:bCs/>
                    <w:color w:val="auto"/>
                    <w:szCs w:val="20"/>
                    <w:lang w:val="en"/>
                  </w:rPr>
                  <w:fldChar w:fldCharType="separate"/>
                </w:r>
                <w:r w:rsidRPr="00316376">
                  <w:rPr>
                    <w:rFonts w:ascii="Arial" w:eastAsia="Times New Roman" w:hAnsi="Arial" w:cs="Times New Roman"/>
                    <w:bCs/>
                    <w:color w:val="auto"/>
                    <w:szCs w:val="20"/>
                    <w:lang w:val="en-US"/>
                  </w:rPr>
                  <w:t xml:space="preserve"> (Brunetti, et al., 2020)</w:t>
                </w:r>
                <w:r w:rsidRPr="00316376">
                  <w:rPr>
                    <w:rFonts w:ascii="Arial" w:eastAsia="Times New Roman" w:hAnsi="Arial" w:cs="Times New Roman"/>
                    <w:bCs/>
                    <w:color w:val="auto"/>
                    <w:szCs w:val="20"/>
                  </w:rPr>
                  <w:fldChar w:fldCharType="end"/>
                </w:r>
              </w:sdtContent>
            </w:sdt>
            <w:r w:rsidRPr="00316376">
              <w:rPr>
                <w:rFonts w:ascii="Arial" w:eastAsia="Times New Roman" w:hAnsi="Arial" w:cs="Times New Roman"/>
                <w:bCs/>
                <w:color w:val="auto"/>
                <w:szCs w:val="20"/>
                <w:lang w:val="en"/>
              </w:rPr>
              <w:t xml:space="preserve">. I think that the additional skills that are required for gaining the development have been the primary challenge to me. The additional skills including problem-solving, quick decision making and digital literacy are also used to gain efficiency. </w:t>
            </w:r>
          </w:p>
          <w:p w14:paraId="2CE1BFC3" w14:textId="77777777" w:rsidR="00316376" w:rsidRPr="00316376" w:rsidRDefault="00316376" w:rsidP="00316376">
            <w:pPr>
              <w:spacing w:after="0" w:line="360" w:lineRule="auto"/>
              <w:rPr>
                <w:rFonts w:ascii="Arial" w:eastAsia="Times New Roman" w:hAnsi="Arial" w:cs="Times New Roman"/>
                <w:b/>
                <w:bCs/>
                <w:color w:val="auto"/>
                <w:szCs w:val="20"/>
                <w:lang w:val="en"/>
              </w:rPr>
            </w:pPr>
            <w:r w:rsidRPr="00316376">
              <w:rPr>
                <w:rFonts w:ascii="Arial" w:eastAsia="Times New Roman" w:hAnsi="Arial" w:cs="Times New Roman"/>
                <w:b/>
                <w:bCs/>
                <w:color w:val="auto"/>
                <w:szCs w:val="20"/>
                <w:lang w:val="en"/>
              </w:rPr>
              <w:t>Conclusion</w:t>
            </w:r>
          </w:p>
          <w:p w14:paraId="6B8665B8" w14:textId="77777777" w:rsidR="00316376" w:rsidRPr="00316376" w:rsidRDefault="00316376" w:rsidP="00316376">
            <w:pPr>
              <w:spacing w:after="0" w:line="360" w:lineRule="auto"/>
              <w:rPr>
                <w:rFonts w:ascii="Arial" w:eastAsia="Times New Roman" w:hAnsi="Arial" w:cs="Times New Roman"/>
                <w:bCs/>
                <w:color w:val="auto"/>
                <w:szCs w:val="20"/>
                <w:lang w:val="en"/>
              </w:rPr>
            </w:pPr>
            <w:r w:rsidRPr="00316376">
              <w:rPr>
                <w:rFonts w:ascii="Arial" w:eastAsia="Times New Roman" w:hAnsi="Arial" w:cs="Times New Roman"/>
                <w:bCs/>
                <w:color w:val="auto"/>
                <w:szCs w:val="20"/>
                <w:lang w:val="en"/>
              </w:rPr>
              <w:t xml:space="preserve">The developmental process has portrayed many differences where I had to switch my shifts in order to learn new things and get accustomed to the hotel. I came to understand that through effective dedication and positive attitude the front office representation can be mastered effectively. I have learnt that quick decision making is mainly engaged in effective analysis and cognitive development. I have set an action plan which can address the issue and further hone my skills as a front office executive in the hotel. </w:t>
            </w:r>
          </w:p>
          <w:p w14:paraId="1DF9216E" w14:textId="77777777" w:rsidR="00316376" w:rsidRPr="00316376" w:rsidRDefault="00316376" w:rsidP="00316376">
            <w:pPr>
              <w:spacing w:after="0" w:line="360" w:lineRule="auto"/>
              <w:rPr>
                <w:rFonts w:ascii="Arial" w:eastAsia="Times New Roman" w:hAnsi="Arial" w:cs="Times New Roman"/>
                <w:bCs/>
                <w:color w:val="auto"/>
                <w:szCs w:val="20"/>
                <w:lang w:val="en"/>
              </w:rPr>
            </w:pPr>
            <w:r w:rsidRPr="00316376">
              <w:rPr>
                <w:rFonts w:ascii="Arial" w:eastAsia="Times New Roman" w:hAnsi="Arial" w:cs="Times New Roman"/>
                <w:b/>
                <w:bCs/>
                <w:color w:val="auto"/>
                <w:szCs w:val="20"/>
                <w:lang w:val="en"/>
              </w:rPr>
              <w:t>Action plan</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2340"/>
              <w:gridCol w:w="2340"/>
              <w:gridCol w:w="2340"/>
              <w:gridCol w:w="2340"/>
            </w:tblGrid>
            <w:tr w:rsidR="00316376" w:rsidRPr="00316376" w14:paraId="5554DCB5" w14:textId="77777777" w:rsidTr="00430CB9">
              <w:tc>
                <w:tcPr>
                  <w:tcW w:w="2340" w:type="dxa"/>
                  <w:shd w:val="clear" w:color="auto" w:fill="auto"/>
                  <w:tcMar>
                    <w:top w:w="100" w:type="dxa"/>
                    <w:left w:w="100" w:type="dxa"/>
                    <w:bottom w:w="100" w:type="dxa"/>
                    <w:right w:w="100" w:type="dxa"/>
                  </w:tcMar>
                </w:tcPr>
                <w:p w14:paraId="79844DDA" w14:textId="77777777" w:rsidR="00316376" w:rsidRPr="00316376" w:rsidRDefault="00316376" w:rsidP="00316376">
                  <w:pPr>
                    <w:spacing w:after="0" w:line="360" w:lineRule="auto"/>
                    <w:rPr>
                      <w:rFonts w:ascii="Arial" w:eastAsia="Times New Roman" w:hAnsi="Arial" w:cs="Times New Roman"/>
                      <w:bCs/>
                      <w:color w:val="auto"/>
                      <w:szCs w:val="20"/>
                      <w:lang w:val="en"/>
                    </w:rPr>
                  </w:pPr>
                  <w:r w:rsidRPr="00316376">
                    <w:rPr>
                      <w:rFonts w:ascii="Arial" w:eastAsia="Times New Roman" w:hAnsi="Arial" w:cs="Times New Roman"/>
                      <w:bCs/>
                      <w:color w:val="auto"/>
                      <w:szCs w:val="20"/>
                      <w:lang w:val="en"/>
                    </w:rPr>
                    <w:t>Objectives</w:t>
                  </w:r>
                </w:p>
              </w:tc>
              <w:tc>
                <w:tcPr>
                  <w:tcW w:w="2340" w:type="dxa"/>
                  <w:shd w:val="clear" w:color="auto" w:fill="auto"/>
                  <w:tcMar>
                    <w:top w:w="100" w:type="dxa"/>
                    <w:left w:w="100" w:type="dxa"/>
                    <w:bottom w:w="100" w:type="dxa"/>
                    <w:right w:w="100" w:type="dxa"/>
                  </w:tcMar>
                </w:tcPr>
                <w:p w14:paraId="63AB9CAE" w14:textId="77777777" w:rsidR="00316376" w:rsidRPr="00316376" w:rsidRDefault="00316376" w:rsidP="00316376">
                  <w:pPr>
                    <w:spacing w:after="0" w:line="360" w:lineRule="auto"/>
                    <w:rPr>
                      <w:rFonts w:ascii="Arial" w:eastAsia="Times New Roman" w:hAnsi="Arial" w:cs="Times New Roman"/>
                      <w:bCs/>
                      <w:color w:val="auto"/>
                      <w:szCs w:val="20"/>
                      <w:lang w:val="en"/>
                    </w:rPr>
                  </w:pPr>
                  <w:r w:rsidRPr="00316376">
                    <w:rPr>
                      <w:rFonts w:ascii="Arial" w:eastAsia="Times New Roman" w:hAnsi="Arial" w:cs="Times New Roman"/>
                      <w:bCs/>
                      <w:color w:val="auto"/>
                      <w:szCs w:val="20"/>
                      <w:lang w:val="en"/>
                    </w:rPr>
                    <w:t>Actions</w:t>
                  </w:r>
                </w:p>
              </w:tc>
              <w:tc>
                <w:tcPr>
                  <w:tcW w:w="2340" w:type="dxa"/>
                  <w:shd w:val="clear" w:color="auto" w:fill="auto"/>
                  <w:tcMar>
                    <w:top w:w="100" w:type="dxa"/>
                    <w:left w:w="100" w:type="dxa"/>
                    <w:bottom w:w="100" w:type="dxa"/>
                    <w:right w:w="100" w:type="dxa"/>
                  </w:tcMar>
                </w:tcPr>
                <w:p w14:paraId="49A69C0C" w14:textId="77777777" w:rsidR="00316376" w:rsidRPr="00316376" w:rsidRDefault="00316376" w:rsidP="00316376">
                  <w:pPr>
                    <w:spacing w:after="0" w:line="360" w:lineRule="auto"/>
                    <w:rPr>
                      <w:rFonts w:ascii="Arial" w:eastAsia="Times New Roman" w:hAnsi="Arial" w:cs="Times New Roman"/>
                      <w:bCs/>
                      <w:color w:val="auto"/>
                      <w:szCs w:val="20"/>
                      <w:lang w:val="en"/>
                    </w:rPr>
                  </w:pPr>
                  <w:r w:rsidRPr="00316376">
                    <w:rPr>
                      <w:rFonts w:ascii="Arial" w:eastAsia="Times New Roman" w:hAnsi="Arial" w:cs="Times New Roman"/>
                      <w:bCs/>
                      <w:color w:val="auto"/>
                      <w:szCs w:val="20"/>
                      <w:lang w:val="en"/>
                    </w:rPr>
                    <w:t>Resources</w:t>
                  </w:r>
                </w:p>
              </w:tc>
              <w:tc>
                <w:tcPr>
                  <w:tcW w:w="2340" w:type="dxa"/>
                  <w:shd w:val="clear" w:color="auto" w:fill="auto"/>
                  <w:tcMar>
                    <w:top w:w="100" w:type="dxa"/>
                    <w:left w:w="100" w:type="dxa"/>
                    <w:bottom w:w="100" w:type="dxa"/>
                    <w:right w:w="100" w:type="dxa"/>
                  </w:tcMar>
                </w:tcPr>
                <w:p w14:paraId="17BD5439" w14:textId="77777777" w:rsidR="00316376" w:rsidRPr="00316376" w:rsidRDefault="00316376" w:rsidP="00316376">
                  <w:pPr>
                    <w:spacing w:after="0" w:line="360" w:lineRule="auto"/>
                    <w:rPr>
                      <w:rFonts w:ascii="Arial" w:eastAsia="Times New Roman" w:hAnsi="Arial" w:cs="Times New Roman"/>
                      <w:bCs/>
                      <w:color w:val="auto"/>
                      <w:szCs w:val="20"/>
                      <w:lang w:val="en"/>
                    </w:rPr>
                  </w:pPr>
                  <w:r w:rsidRPr="00316376">
                    <w:rPr>
                      <w:rFonts w:ascii="Arial" w:eastAsia="Times New Roman" w:hAnsi="Arial" w:cs="Times New Roman"/>
                      <w:bCs/>
                      <w:color w:val="auto"/>
                      <w:szCs w:val="20"/>
                      <w:lang w:val="en"/>
                    </w:rPr>
                    <w:t>Time</w:t>
                  </w:r>
                </w:p>
              </w:tc>
            </w:tr>
            <w:tr w:rsidR="00316376" w:rsidRPr="00316376" w14:paraId="6BFDBB0A" w14:textId="77777777" w:rsidTr="00430CB9">
              <w:tc>
                <w:tcPr>
                  <w:tcW w:w="2340" w:type="dxa"/>
                  <w:shd w:val="clear" w:color="auto" w:fill="auto"/>
                  <w:tcMar>
                    <w:top w:w="100" w:type="dxa"/>
                    <w:left w:w="100" w:type="dxa"/>
                    <w:bottom w:w="100" w:type="dxa"/>
                    <w:right w:w="100" w:type="dxa"/>
                  </w:tcMar>
                </w:tcPr>
                <w:p w14:paraId="33A3E8F7" w14:textId="77777777" w:rsidR="00316376" w:rsidRPr="00316376" w:rsidRDefault="00316376" w:rsidP="00316376">
                  <w:pPr>
                    <w:spacing w:after="0" w:line="360" w:lineRule="auto"/>
                    <w:rPr>
                      <w:rFonts w:ascii="Arial" w:eastAsia="Times New Roman" w:hAnsi="Arial" w:cs="Times New Roman"/>
                      <w:bCs/>
                      <w:color w:val="auto"/>
                      <w:szCs w:val="20"/>
                      <w:lang w:val="en"/>
                    </w:rPr>
                  </w:pPr>
                  <w:r w:rsidRPr="00316376">
                    <w:rPr>
                      <w:rFonts w:ascii="Arial" w:eastAsia="Times New Roman" w:hAnsi="Arial" w:cs="Times New Roman"/>
                      <w:bCs/>
                      <w:color w:val="auto"/>
                      <w:szCs w:val="20"/>
                      <w:lang w:val="en"/>
                    </w:rPr>
                    <w:lastRenderedPageBreak/>
                    <w:t>Communication development</w:t>
                  </w:r>
                </w:p>
              </w:tc>
              <w:tc>
                <w:tcPr>
                  <w:tcW w:w="2340" w:type="dxa"/>
                  <w:shd w:val="clear" w:color="auto" w:fill="auto"/>
                  <w:tcMar>
                    <w:top w:w="100" w:type="dxa"/>
                    <w:left w:w="100" w:type="dxa"/>
                    <w:bottom w:w="100" w:type="dxa"/>
                    <w:right w:w="100" w:type="dxa"/>
                  </w:tcMar>
                </w:tcPr>
                <w:p w14:paraId="322D2412" w14:textId="77777777" w:rsidR="00316376" w:rsidRPr="00316376" w:rsidRDefault="00316376" w:rsidP="00316376">
                  <w:pPr>
                    <w:spacing w:after="0" w:line="360" w:lineRule="auto"/>
                    <w:rPr>
                      <w:rFonts w:ascii="Arial" w:eastAsia="Times New Roman" w:hAnsi="Arial" w:cs="Times New Roman"/>
                      <w:bCs/>
                      <w:color w:val="auto"/>
                      <w:szCs w:val="20"/>
                      <w:lang w:val="en"/>
                    </w:rPr>
                  </w:pPr>
                  <w:r w:rsidRPr="00316376">
                    <w:rPr>
                      <w:rFonts w:ascii="Arial" w:eastAsia="Times New Roman" w:hAnsi="Arial" w:cs="Times New Roman"/>
                      <w:bCs/>
                      <w:color w:val="auto"/>
                      <w:szCs w:val="20"/>
                      <w:lang w:val="en"/>
                    </w:rPr>
                    <w:t>Adoption of debates and understanding the logical reasoning behind the arguments. Following the styles of communication used by leaders</w:t>
                  </w:r>
                </w:p>
              </w:tc>
              <w:tc>
                <w:tcPr>
                  <w:tcW w:w="2340" w:type="dxa"/>
                  <w:shd w:val="clear" w:color="auto" w:fill="auto"/>
                  <w:tcMar>
                    <w:top w:w="100" w:type="dxa"/>
                    <w:left w:w="100" w:type="dxa"/>
                    <w:bottom w:w="100" w:type="dxa"/>
                    <w:right w:w="100" w:type="dxa"/>
                  </w:tcMar>
                </w:tcPr>
                <w:p w14:paraId="08CDA64D" w14:textId="77777777" w:rsidR="00316376" w:rsidRPr="00316376" w:rsidRDefault="00316376" w:rsidP="00316376">
                  <w:pPr>
                    <w:spacing w:after="0" w:line="360" w:lineRule="auto"/>
                    <w:rPr>
                      <w:rFonts w:ascii="Arial" w:eastAsia="Times New Roman" w:hAnsi="Arial" w:cs="Times New Roman"/>
                      <w:bCs/>
                      <w:color w:val="auto"/>
                      <w:szCs w:val="20"/>
                      <w:lang w:val="en"/>
                    </w:rPr>
                  </w:pPr>
                  <w:r w:rsidRPr="00316376">
                    <w:rPr>
                      <w:rFonts w:ascii="Arial" w:eastAsia="Times New Roman" w:hAnsi="Arial" w:cs="Times New Roman"/>
                      <w:bCs/>
                      <w:color w:val="auto"/>
                      <w:szCs w:val="20"/>
                      <w:lang w:val="en"/>
                    </w:rPr>
                    <w:t>Books and videos to select the topics</w:t>
                  </w:r>
                </w:p>
                <w:p w14:paraId="547190B1" w14:textId="77777777" w:rsidR="00316376" w:rsidRPr="00316376" w:rsidRDefault="00316376" w:rsidP="00316376">
                  <w:pPr>
                    <w:spacing w:after="0" w:line="360" w:lineRule="auto"/>
                    <w:rPr>
                      <w:rFonts w:ascii="Arial" w:eastAsia="Times New Roman" w:hAnsi="Arial" w:cs="Times New Roman"/>
                      <w:bCs/>
                      <w:color w:val="auto"/>
                      <w:szCs w:val="20"/>
                      <w:lang w:val="en"/>
                    </w:rPr>
                  </w:pPr>
                </w:p>
                <w:p w14:paraId="23C8C366" w14:textId="77777777" w:rsidR="00316376" w:rsidRPr="00316376" w:rsidRDefault="00316376" w:rsidP="00316376">
                  <w:pPr>
                    <w:spacing w:after="0" w:line="360" w:lineRule="auto"/>
                    <w:rPr>
                      <w:rFonts w:ascii="Arial" w:eastAsia="Times New Roman" w:hAnsi="Arial" w:cs="Times New Roman"/>
                      <w:bCs/>
                      <w:color w:val="auto"/>
                      <w:szCs w:val="20"/>
                      <w:lang w:val="en"/>
                    </w:rPr>
                  </w:pPr>
                  <w:r w:rsidRPr="00316376">
                    <w:rPr>
                      <w:rFonts w:ascii="Arial" w:eastAsia="Times New Roman" w:hAnsi="Arial" w:cs="Times New Roman"/>
                      <w:bCs/>
                      <w:color w:val="auto"/>
                      <w:szCs w:val="20"/>
                      <w:lang w:val="en"/>
                    </w:rPr>
                    <w:t>Friends and family members to initiate the debate methods</w:t>
                  </w:r>
                </w:p>
              </w:tc>
              <w:tc>
                <w:tcPr>
                  <w:tcW w:w="2340" w:type="dxa"/>
                  <w:shd w:val="clear" w:color="auto" w:fill="auto"/>
                  <w:tcMar>
                    <w:top w:w="100" w:type="dxa"/>
                    <w:left w:w="100" w:type="dxa"/>
                    <w:bottom w:w="100" w:type="dxa"/>
                    <w:right w:w="100" w:type="dxa"/>
                  </w:tcMar>
                </w:tcPr>
                <w:p w14:paraId="67FCE583" w14:textId="77777777" w:rsidR="00316376" w:rsidRPr="00316376" w:rsidRDefault="00316376" w:rsidP="00316376">
                  <w:pPr>
                    <w:spacing w:after="0" w:line="360" w:lineRule="auto"/>
                    <w:rPr>
                      <w:rFonts w:ascii="Arial" w:eastAsia="Times New Roman" w:hAnsi="Arial" w:cs="Times New Roman"/>
                      <w:bCs/>
                      <w:color w:val="auto"/>
                      <w:szCs w:val="20"/>
                      <w:lang w:val="en"/>
                    </w:rPr>
                  </w:pPr>
                  <w:r w:rsidRPr="00316376">
                    <w:rPr>
                      <w:rFonts w:ascii="Arial" w:eastAsia="Times New Roman" w:hAnsi="Arial" w:cs="Times New Roman"/>
                      <w:bCs/>
                      <w:color w:val="auto"/>
                      <w:szCs w:val="20"/>
                      <w:lang w:val="en"/>
                    </w:rPr>
                    <w:t>5 months</w:t>
                  </w:r>
                </w:p>
              </w:tc>
            </w:tr>
            <w:tr w:rsidR="00316376" w:rsidRPr="00316376" w14:paraId="5A110FB0" w14:textId="77777777" w:rsidTr="00430CB9">
              <w:tc>
                <w:tcPr>
                  <w:tcW w:w="2340" w:type="dxa"/>
                  <w:shd w:val="clear" w:color="auto" w:fill="auto"/>
                  <w:tcMar>
                    <w:top w:w="100" w:type="dxa"/>
                    <w:left w:w="100" w:type="dxa"/>
                    <w:bottom w:w="100" w:type="dxa"/>
                    <w:right w:w="100" w:type="dxa"/>
                  </w:tcMar>
                </w:tcPr>
                <w:p w14:paraId="7FFD5069" w14:textId="77777777" w:rsidR="00316376" w:rsidRPr="00316376" w:rsidRDefault="00316376" w:rsidP="00316376">
                  <w:pPr>
                    <w:spacing w:after="0" w:line="360" w:lineRule="auto"/>
                    <w:rPr>
                      <w:rFonts w:ascii="Arial" w:eastAsia="Times New Roman" w:hAnsi="Arial" w:cs="Times New Roman"/>
                      <w:bCs/>
                      <w:color w:val="auto"/>
                      <w:szCs w:val="20"/>
                      <w:lang w:val="en"/>
                    </w:rPr>
                  </w:pPr>
                  <w:r w:rsidRPr="00316376">
                    <w:rPr>
                      <w:rFonts w:ascii="Arial" w:eastAsia="Times New Roman" w:hAnsi="Arial" w:cs="Times New Roman"/>
                      <w:bCs/>
                      <w:color w:val="auto"/>
                      <w:szCs w:val="20"/>
                      <w:lang w:val="en"/>
                    </w:rPr>
                    <w:t>Digital literacy</w:t>
                  </w:r>
                </w:p>
              </w:tc>
              <w:tc>
                <w:tcPr>
                  <w:tcW w:w="2340" w:type="dxa"/>
                  <w:shd w:val="clear" w:color="auto" w:fill="auto"/>
                  <w:tcMar>
                    <w:top w:w="100" w:type="dxa"/>
                    <w:left w:w="100" w:type="dxa"/>
                    <w:bottom w:w="100" w:type="dxa"/>
                    <w:right w:w="100" w:type="dxa"/>
                  </w:tcMar>
                </w:tcPr>
                <w:p w14:paraId="3402CDFF" w14:textId="77777777" w:rsidR="00316376" w:rsidRPr="00316376" w:rsidRDefault="00316376" w:rsidP="00316376">
                  <w:pPr>
                    <w:spacing w:after="0" w:line="360" w:lineRule="auto"/>
                    <w:rPr>
                      <w:rFonts w:ascii="Arial" w:eastAsia="Times New Roman" w:hAnsi="Arial" w:cs="Times New Roman"/>
                      <w:bCs/>
                      <w:color w:val="auto"/>
                      <w:szCs w:val="20"/>
                      <w:lang w:val="en"/>
                    </w:rPr>
                  </w:pPr>
                  <w:r w:rsidRPr="00316376">
                    <w:rPr>
                      <w:rFonts w:ascii="Arial" w:eastAsia="Times New Roman" w:hAnsi="Arial" w:cs="Times New Roman"/>
                      <w:bCs/>
                      <w:color w:val="auto"/>
                      <w:szCs w:val="20"/>
                      <w:lang w:val="en"/>
                    </w:rPr>
                    <w:t>Practicing the digital processes every day for gaining expertise</w:t>
                  </w:r>
                </w:p>
              </w:tc>
              <w:tc>
                <w:tcPr>
                  <w:tcW w:w="2340" w:type="dxa"/>
                  <w:shd w:val="clear" w:color="auto" w:fill="auto"/>
                  <w:tcMar>
                    <w:top w:w="100" w:type="dxa"/>
                    <w:left w:w="100" w:type="dxa"/>
                    <w:bottom w:w="100" w:type="dxa"/>
                    <w:right w:w="100" w:type="dxa"/>
                  </w:tcMar>
                </w:tcPr>
                <w:p w14:paraId="6AA5813B" w14:textId="77777777" w:rsidR="00316376" w:rsidRPr="00316376" w:rsidRDefault="00316376" w:rsidP="00316376">
                  <w:pPr>
                    <w:spacing w:after="0" w:line="360" w:lineRule="auto"/>
                    <w:rPr>
                      <w:rFonts w:ascii="Arial" w:eastAsia="Times New Roman" w:hAnsi="Arial" w:cs="Times New Roman"/>
                      <w:bCs/>
                      <w:color w:val="auto"/>
                      <w:szCs w:val="20"/>
                      <w:lang w:val="en"/>
                    </w:rPr>
                  </w:pPr>
                  <w:r w:rsidRPr="00316376">
                    <w:rPr>
                      <w:rFonts w:ascii="Arial" w:eastAsia="Times New Roman" w:hAnsi="Arial" w:cs="Times New Roman"/>
                      <w:bCs/>
                      <w:color w:val="auto"/>
                      <w:szCs w:val="20"/>
                      <w:lang w:val="en"/>
                    </w:rPr>
                    <w:t>Computers and laptops</w:t>
                  </w:r>
                </w:p>
              </w:tc>
              <w:tc>
                <w:tcPr>
                  <w:tcW w:w="2340" w:type="dxa"/>
                  <w:shd w:val="clear" w:color="auto" w:fill="auto"/>
                  <w:tcMar>
                    <w:top w:w="100" w:type="dxa"/>
                    <w:left w:w="100" w:type="dxa"/>
                    <w:bottom w:w="100" w:type="dxa"/>
                    <w:right w:w="100" w:type="dxa"/>
                  </w:tcMar>
                </w:tcPr>
                <w:p w14:paraId="6A5BAD37" w14:textId="77777777" w:rsidR="00316376" w:rsidRPr="00316376" w:rsidRDefault="00316376" w:rsidP="00316376">
                  <w:pPr>
                    <w:spacing w:after="0" w:line="360" w:lineRule="auto"/>
                    <w:rPr>
                      <w:rFonts w:ascii="Arial" w:eastAsia="Times New Roman" w:hAnsi="Arial" w:cs="Times New Roman"/>
                      <w:bCs/>
                      <w:color w:val="auto"/>
                      <w:szCs w:val="20"/>
                      <w:lang w:val="en"/>
                    </w:rPr>
                  </w:pPr>
                  <w:r w:rsidRPr="00316376">
                    <w:rPr>
                      <w:rFonts w:ascii="Arial" w:eastAsia="Times New Roman" w:hAnsi="Arial" w:cs="Times New Roman"/>
                      <w:bCs/>
                      <w:color w:val="auto"/>
                      <w:szCs w:val="20"/>
                      <w:lang w:val="en"/>
                    </w:rPr>
                    <w:t>3 months</w:t>
                  </w:r>
                </w:p>
              </w:tc>
            </w:tr>
            <w:tr w:rsidR="00316376" w:rsidRPr="00316376" w14:paraId="3534CCF3" w14:textId="77777777" w:rsidTr="00430CB9">
              <w:tc>
                <w:tcPr>
                  <w:tcW w:w="2340" w:type="dxa"/>
                  <w:shd w:val="clear" w:color="auto" w:fill="auto"/>
                  <w:tcMar>
                    <w:top w:w="100" w:type="dxa"/>
                    <w:left w:w="100" w:type="dxa"/>
                    <w:bottom w:w="100" w:type="dxa"/>
                    <w:right w:w="100" w:type="dxa"/>
                  </w:tcMar>
                </w:tcPr>
                <w:p w14:paraId="5B93C4AD" w14:textId="77777777" w:rsidR="00316376" w:rsidRPr="00316376" w:rsidRDefault="00316376" w:rsidP="00316376">
                  <w:pPr>
                    <w:spacing w:after="0" w:line="360" w:lineRule="auto"/>
                    <w:rPr>
                      <w:rFonts w:ascii="Arial" w:eastAsia="Times New Roman" w:hAnsi="Arial" w:cs="Times New Roman"/>
                      <w:bCs/>
                      <w:color w:val="auto"/>
                      <w:szCs w:val="20"/>
                      <w:lang w:val="en"/>
                    </w:rPr>
                  </w:pPr>
                  <w:r w:rsidRPr="00316376">
                    <w:rPr>
                      <w:rFonts w:ascii="Arial" w:eastAsia="Times New Roman" w:hAnsi="Arial" w:cs="Times New Roman"/>
                      <w:bCs/>
                      <w:color w:val="auto"/>
                      <w:szCs w:val="20"/>
                      <w:lang w:val="en"/>
                    </w:rPr>
                    <w:t>Personality development</w:t>
                  </w:r>
                </w:p>
              </w:tc>
              <w:tc>
                <w:tcPr>
                  <w:tcW w:w="2340" w:type="dxa"/>
                  <w:shd w:val="clear" w:color="auto" w:fill="auto"/>
                  <w:tcMar>
                    <w:top w:w="100" w:type="dxa"/>
                    <w:left w:w="100" w:type="dxa"/>
                    <w:bottom w:w="100" w:type="dxa"/>
                    <w:right w:w="100" w:type="dxa"/>
                  </w:tcMar>
                </w:tcPr>
                <w:p w14:paraId="4EED16B6" w14:textId="77777777" w:rsidR="00316376" w:rsidRPr="00316376" w:rsidRDefault="00316376" w:rsidP="00316376">
                  <w:pPr>
                    <w:spacing w:after="0" w:line="360" w:lineRule="auto"/>
                    <w:rPr>
                      <w:rFonts w:ascii="Arial" w:eastAsia="Times New Roman" w:hAnsi="Arial" w:cs="Times New Roman"/>
                      <w:bCs/>
                      <w:color w:val="auto"/>
                      <w:szCs w:val="20"/>
                      <w:lang w:val="en"/>
                    </w:rPr>
                  </w:pPr>
                  <w:r w:rsidRPr="00316376">
                    <w:rPr>
                      <w:rFonts w:ascii="Arial" w:eastAsia="Times New Roman" w:hAnsi="Arial" w:cs="Times New Roman"/>
                      <w:bCs/>
                      <w:color w:val="auto"/>
                      <w:szCs w:val="20"/>
                      <w:lang w:val="en"/>
                    </w:rPr>
                    <w:t>Scheduling life routines and analyzing the communication patterns in various cases</w:t>
                  </w:r>
                </w:p>
              </w:tc>
              <w:tc>
                <w:tcPr>
                  <w:tcW w:w="2340" w:type="dxa"/>
                  <w:shd w:val="clear" w:color="auto" w:fill="auto"/>
                  <w:tcMar>
                    <w:top w:w="100" w:type="dxa"/>
                    <w:left w:w="100" w:type="dxa"/>
                    <w:bottom w:w="100" w:type="dxa"/>
                    <w:right w:w="100" w:type="dxa"/>
                  </w:tcMar>
                </w:tcPr>
                <w:p w14:paraId="788D133D" w14:textId="77777777" w:rsidR="00316376" w:rsidRPr="00316376" w:rsidRDefault="00316376" w:rsidP="00316376">
                  <w:pPr>
                    <w:spacing w:after="0" w:line="360" w:lineRule="auto"/>
                    <w:rPr>
                      <w:rFonts w:ascii="Arial" w:eastAsia="Times New Roman" w:hAnsi="Arial" w:cs="Times New Roman"/>
                      <w:bCs/>
                      <w:color w:val="auto"/>
                      <w:szCs w:val="20"/>
                      <w:lang w:val="en"/>
                    </w:rPr>
                  </w:pPr>
                  <w:r w:rsidRPr="00316376">
                    <w:rPr>
                      <w:rFonts w:ascii="Arial" w:eastAsia="Times New Roman" w:hAnsi="Arial" w:cs="Times New Roman"/>
                      <w:bCs/>
                      <w:color w:val="auto"/>
                      <w:szCs w:val="20"/>
                      <w:lang w:val="en"/>
                    </w:rPr>
                    <w:t>Diary and checklists</w:t>
                  </w:r>
                </w:p>
              </w:tc>
              <w:tc>
                <w:tcPr>
                  <w:tcW w:w="2340" w:type="dxa"/>
                  <w:shd w:val="clear" w:color="auto" w:fill="auto"/>
                  <w:tcMar>
                    <w:top w:w="100" w:type="dxa"/>
                    <w:left w:w="100" w:type="dxa"/>
                    <w:bottom w:w="100" w:type="dxa"/>
                    <w:right w:w="100" w:type="dxa"/>
                  </w:tcMar>
                </w:tcPr>
                <w:p w14:paraId="5728042B" w14:textId="77777777" w:rsidR="00316376" w:rsidRPr="00316376" w:rsidRDefault="00316376" w:rsidP="00316376">
                  <w:pPr>
                    <w:spacing w:after="0" w:line="360" w:lineRule="auto"/>
                    <w:rPr>
                      <w:rFonts w:ascii="Arial" w:eastAsia="Times New Roman" w:hAnsi="Arial" w:cs="Times New Roman"/>
                      <w:bCs/>
                      <w:color w:val="auto"/>
                      <w:szCs w:val="20"/>
                      <w:lang w:val="en"/>
                    </w:rPr>
                  </w:pPr>
                  <w:r w:rsidRPr="00316376">
                    <w:rPr>
                      <w:rFonts w:ascii="Arial" w:eastAsia="Times New Roman" w:hAnsi="Arial" w:cs="Times New Roman"/>
                      <w:bCs/>
                      <w:color w:val="auto"/>
                      <w:szCs w:val="20"/>
                      <w:lang w:val="en"/>
                    </w:rPr>
                    <w:t>5 months</w:t>
                  </w:r>
                </w:p>
              </w:tc>
            </w:tr>
            <w:tr w:rsidR="00316376" w:rsidRPr="00316376" w14:paraId="5BE6E868" w14:textId="77777777" w:rsidTr="00430CB9">
              <w:tc>
                <w:tcPr>
                  <w:tcW w:w="2340" w:type="dxa"/>
                  <w:shd w:val="clear" w:color="auto" w:fill="auto"/>
                  <w:tcMar>
                    <w:top w:w="100" w:type="dxa"/>
                    <w:left w:w="100" w:type="dxa"/>
                    <w:bottom w:w="100" w:type="dxa"/>
                    <w:right w:w="100" w:type="dxa"/>
                  </w:tcMar>
                </w:tcPr>
                <w:p w14:paraId="45A74C43" w14:textId="77777777" w:rsidR="00316376" w:rsidRPr="00316376" w:rsidRDefault="00316376" w:rsidP="00316376">
                  <w:pPr>
                    <w:spacing w:after="0" w:line="360" w:lineRule="auto"/>
                    <w:rPr>
                      <w:rFonts w:ascii="Arial" w:eastAsia="Times New Roman" w:hAnsi="Arial" w:cs="Times New Roman"/>
                      <w:bCs/>
                      <w:color w:val="auto"/>
                      <w:szCs w:val="20"/>
                      <w:lang w:val="en"/>
                    </w:rPr>
                  </w:pPr>
                  <w:r w:rsidRPr="00316376">
                    <w:rPr>
                      <w:rFonts w:ascii="Arial" w:eastAsia="Times New Roman" w:hAnsi="Arial" w:cs="Times New Roman"/>
                      <w:bCs/>
                      <w:color w:val="auto"/>
                      <w:szCs w:val="20"/>
                      <w:lang w:val="en"/>
                    </w:rPr>
                    <w:t>Problems solving skills</w:t>
                  </w:r>
                </w:p>
              </w:tc>
              <w:tc>
                <w:tcPr>
                  <w:tcW w:w="2340" w:type="dxa"/>
                  <w:shd w:val="clear" w:color="auto" w:fill="auto"/>
                  <w:tcMar>
                    <w:top w:w="100" w:type="dxa"/>
                    <w:left w:w="100" w:type="dxa"/>
                    <w:bottom w:w="100" w:type="dxa"/>
                    <w:right w:w="100" w:type="dxa"/>
                  </w:tcMar>
                </w:tcPr>
                <w:p w14:paraId="3E2572D8" w14:textId="77777777" w:rsidR="00316376" w:rsidRPr="00316376" w:rsidRDefault="00316376" w:rsidP="00316376">
                  <w:pPr>
                    <w:spacing w:after="0" w:line="360" w:lineRule="auto"/>
                    <w:rPr>
                      <w:rFonts w:ascii="Arial" w:eastAsia="Times New Roman" w:hAnsi="Arial" w:cs="Times New Roman"/>
                      <w:bCs/>
                      <w:color w:val="auto"/>
                      <w:szCs w:val="20"/>
                      <w:lang w:val="en"/>
                    </w:rPr>
                  </w:pPr>
                  <w:r w:rsidRPr="00316376">
                    <w:rPr>
                      <w:rFonts w:ascii="Arial" w:eastAsia="Times New Roman" w:hAnsi="Arial" w:cs="Times New Roman"/>
                      <w:bCs/>
                      <w:color w:val="auto"/>
                      <w:szCs w:val="20"/>
                      <w:lang w:val="en"/>
                    </w:rPr>
                    <w:t>Developing the Pomodoro technique for time management and learning to new skills</w:t>
                  </w:r>
                </w:p>
              </w:tc>
              <w:tc>
                <w:tcPr>
                  <w:tcW w:w="2340" w:type="dxa"/>
                  <w:shd w:val="clear" w:color="auto" w:fill="auto"/>
                  <w:tcMar>
                    <w:top w:w="100" w:type="dxa"/>
                    <w:left w:w="100" w:type="dxa"/>
                    <w:bottom w:w="100" w:type="dxa"/>
                    <w:right w:w="100" w:type="dxa"/>
                  </w:tcMar>
                </w:tcPr>
                <w:p w14:paraId="3DB38D67" w14:textId="77777777" w:rsidR="00316376" w:rsidRPr="00316376" w:rsidRDefault="00316376" w:rsidP="00316376">
                  <w:pPr>
                    <w:spacing w:after="0" w:line="360" w:lineRule="auto"/>
                    <w:rPr>
                      <w:rFonts w:ascii="Arial" w:eastAsia="Times New Roman" w:hAnsi="Arial" w:cs="Times New Roman"/>
                      <w:bCs/>
                      <w:color w:val="auto"/>
                      <w:szCs w:val="20"/>
                      <w:lang w:val="en"/>
                    </w:rPr>
                  </w:pPr>
                  <w:r w:rsidRPr="00316376">
                    <w:rPr>
                      <w:rFonts w:ascii="Arial" w:eastAsia="Times New Roman" w:hAnsi="Arial" w:cs="Times New Roman"/>
                      <w:bCs/>
                      <w:color w:val="auto"/>
                      <w:szCs w:val="20"/>
                      <w:lang w:val="en"/>
                    </w:rPr>
                    <w:t>Internship log book</w:t>
                  </w:r>
                </w:p>
              </w:tc>
              <w:tc>
                <w:tcPr>
                  <w:tcW w:w="2340" w:type="dxa"/>
                  <w:shd w:val="clear" w:color="auto" w:fill="auto"/>
                  <w:tcMar>
                    <w:top w:w="100" w:type="dxa"/>
                    <w:left w:w="100" w:type="dxa"/>
                    <w:bottom w:w="100" w:type="dxa"/>
                    <w:right w:w="100" w:type="dxa"/>
                  </w:tcMar>
                </w:tcPr>
                <w:p w14:paraId="2C448674" w14:textId="77777777" w:rsidR="00316376" w:rsidRPr="00316376" w:rsidRDefault="00316376" w:rsidP="00316376">
                  <w:pPr>
                    <w:spacing w:after="0" w:line="360" w:lineRule="auto"/>
                    <w:rPr>
                      <w:rFonts w:ascii="Arial" w:eastAsia="Times New Roman" w:hAnsi="Arial" w:cs="Times New Roman"/>
                      <w:bCs/>
                      <w:color w:val="auto"/>
                      <w:szCs w:val="20"/>
                      <w:lang w:val="en"/>
                    </w:rPr>
                  </w:pPr>
                  <w:r w:rsidRPr="00316376">
                    <w:rPr>
                      <w:rFonts w:ascii="Arial" w:eastAsia="Times New Roman" w:hAnsi="Arial" w:cs="Times New Roman"/>
                      <w:bCs/>
                      <w:color w:val="auto"/>
                      <w:szCs w:val="20"/>
                      <w:lang w:val="en"/>
                    </w:rPr>
                    <w:t>4 months</w:t>
                  </w:r>
                </w:p>
              </w:tc>
            </w:tr>
          </w:tbl>
          <w:p w14:paraId="5DA546C6"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FF1D10D" w14:textId="77777777" w:rsidR="00330917" w:rsidRPr="00330917" w:rsidRDefault="00330917" w:rsidP="00330917">
            <w:pPr>
              <w:spacing w:after="0" w:line="240" w:lineRule="auto"/>
              <w:jc w:val="center"/>
              <w:rPr>
                <w:rFonts w:ascii="Arial" w:eastAsia="Times New Roman" w:hAnsi="Arial" w:cs="Times New Roman"/>
                <w:bCs/>
                <w:color w:val="auto"/>
                <w:sz w:val="20"/>
                <w:szCs w:val="20"/>
              </w:rPr>
            </w:pPr>
          </w:p>
          <w:p w14:paraId="6E11F3C4" w14:textId="41C19E77" w:rsidR="00592A7E" w:rsidRDefault="00592A7E" w:rsidP="00330917">
            <w:pPr>
              <w:spacing w:after="0" w:line="240" w:lineRule="auto"/>
              <w:rPr>
                <w:rFonts w:ascii="Arial" w:eastAsia="Times New Roman" w:hAnsi="Arial" w:cs="Times New Roman"/>
                <w:bCs/>
                <w:color w:val="auto"/>
                <w:sz w:val="20"/>
                <w:szCs w:val="20"/>
              </w:rPr>
            </w:pPr>
          </w:p>
          <w:p w14:paraId="4FA3F870" w14:textId="77777777" w:rsidR="002025B1" w:rsidRDefault="002025B1" w:rsidP="00330917">
            <w:pPr>
              <w:spacing w:after="0" w:line="240" w:lineRule="auto"/>
              <w:rPr>
                <w:rFonts w:ascii="Arial" w:eastAsia="Times New Roman" w:hAnsi="Arial" w:cs="Times New Roman"/>
                <w:bCs/>
                <w:color w:val="auto"/>
                <w:sz w:val="20"/>
                <w:szCs w:val="20"/>
              </w:rPr>
            </w:pPr>
          </w:p>
          <w:p w14:paraId="79171B17" w14:textId="77777777" w:rsidR="002025B1" w:rsidRDefault="002025B1" w:rsidP="00330917">
            <w:pPr>
              <w:spacing w:after="0" w:line="240" w:lineRule="auto"/>
              <w:rPr>
                <w:rFonts w:ascii="Arial" w:eastAsia="Times New Roman" w:hAnsi="Arial" w:cs="Times New Roman"/>
                <w:bCs/>
                <w:color w:val="auto"/>
                <w:sz w:val="20"/>
                <w:szCs w:val="20"/>
              </w:rPr>
            </w:pPr>
          </w:p>
          <w:p w14:paraId="27FE1DFE" w14:textId="77777777" w:rsidR="002025B1" w:rsidRPr="00330917" w:rsidRDefault="002025B1" w:rsidP="00330917">
            <w:pPr>
              <w:spacing w:after="0" w:line="240" w:lineRule="auto"/>
              <w:rPr>
                <w:rFonts w:ascii="Arial" w:eastAsia="Times New Roman" w:hAnsi="Arial" w:cs="Times New Roman"/>
                <w:bCs/>
                <w:color w:val="auto"/>
                <w:sz w:val="20"/>
                <w:szCs w:val="20"/>
              </w:rPr>
            </w:pPr>
          </w:p>
          <w:p w14:paraId="7CCA4E71" w14:textId="77777777" w:rsidR="00330917" w:rsidRPr="00330917" w:rsidRDefault="00330917" w:rsidP="00330917">
            <w:pPr>
              <w:spacing w:after="0" w:line="240" w:lineRule="auto"/>
              <w:rPr>
                <w:rFonts w:ascii="Arial" w:eastAsia="Times New Roman" w:hAnsi="Arial" w:cs="Times New Roman"/>
                <w:bCs/>
                <w:color w:val="auto"/>
                <w:sz w:val="20"/>
                <w:szCs w:val="20"/>
              </w:rPr>
            </w:pPr>
          </w:p>
        </w:tc>
      </w:tr>
    </w:tbl>
    <w:p w14:paraId="05A2712E" w14:textId="373E166A" w:rsidR="008D4E2F" w:rsidRPr="008D4E2F" w:rsidRDefault="008D4E2F" w:rsidP="008D4E2F">
      <w:pPr>
        <w:tabs>
          <w:tab w:val="left" w:pos="1344"/>
        </w:tabs>
        <w:sectPr w:rsidR="008D4E2F" w:rsidRPr="008D4E2F" w:rsidSect="00053116">
          <w:pgSz w:w="11906" w:h="16838"/>
          <w:pgMar w:top="720" w:right="720" w:bottom="720" w:left="720" w:header="709" w:footer="709" w:gutter="0"/>
          <w:cols w:space="708"/>
          <w:docGrid w:linePitch="360"/>
        </w:sectPr>
      </w:pPr>
    </w:p>
    <w:tbl>
      <w:tblPr>
        <w:tblpPr w:leftFromText="180" w:rightFromText="180" w:vertAnchor="text" w:horzAnchor="margin" w:tblpY="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7C59C7F5"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62AA5CE3" w14:textId="77777777" w:rsidR="00137E4D" w:rsidRPr="00330917" w:rsidRDefault="00137E4D" w:rsidP="00137E4D">
            <w:pPr>
              <w:keepNext/>
              <w:spacing w:after="0" w:line="240" w:lineRule="auto"/>
              <w:jc w:val="center"/>
              <w:rPr>
                <w:rFonts w:ascii="Arial" w:eastAsia="Times New Roman" w:hAnsi="Arial" w:cs="Times New Roman"/>
                <w:b/>
                <w:color w:val="auto"/>
                <w:sz w:val="32"/>
                <w:szCs w:val="32"/>
                <w:lang w:val="en-AU"/>
              </w:rPr>
            </w:pPr>
          </w:p>
          <w:p w14:paraId="3CBA6E0C" w14:textId="77777777" w:rsidR="00137E4D" w:rsidRPr="00330917" w:rsidRDefault="00137E4D" w:rsidP="00137E4D">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val="en-IN" w:eastAsia="en-IN"/>
              </w:rPr>
              <w:drawing>
                <wp:inline distT="0" distB="0" distL="0" distR="0" wp14:anchorId="1DD17440" wp14:editId="0765849C">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29237518" w14:textId="609CBA2A" w:rsidR="00D62E48" w:rsidRDefault="00737D90" w:rsidP="00137E4D">
            <w:pPr>
              <w:rPr>
                <w:rFonts w:eastAsia="Carlito" w:cs="Times New Roman"/>
                <w:b/>
                <w:color w:val="auto"/>
                <w:sz w:val="28"/>
                <w:szCs w:val="28"/>
                <w:lang w:val="en-US"/>
              </w:rPr>
            </w:pPr>
            <w:r>
              <w:rPr>
                <w:rFonts w:eastAsia="Carlito" w:cs="Times New Roman"/>
                <w:b/>
                <w:color w:val="auto"/>
                <w:sz w:val="28"/>
                <w:szCs w:val="28"/>
                <w:lang w:val="en-US"/>
              </w:rPr>
              <w:t xml:space="preserve">Component Two </w:t>
            </w:r>
          </w:p>
          <w:p w14:paraId="571C8651" w14:textId="3C7D2C90" w:rsidR="00137E4D" w:rsidRPr="00330917" w:rsidRDefault="00137E4D" w:rsidP="00137E4D">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r>
      <w:tr w:rsidR="00137E4D" w:rsidRPr="00330917" w14:paraId="42C1A577" w14:textId="77777777" w:rsidTr="00137E4D">
        <w:trPr>
          <w:trHeight w:val="468"/>
        </w:trPr>
        <w:tc>
          <w:tcPr>
            <w:tcW w:w="9016" w:type="dxa"/>
            <w:vMerge/>
            <w:tcBorders>
              <w:left w:val="single" w:sz="4" w:space="0" w:color="auto"/>
              <w:right w:val="single" w:sz="4" w:space="0" w:color="auto"/>
            </w:tcBorders>
            <w:shd w:val="clear" w:color="auto" w:fill="auto"/>
          </w:tcPr>
          <w:p w14:paraId="1B590FD9"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CDA1D6D" w14:textId="77777777" w:rsidTr="00137E4D">
        <w:trPr>
          <w:trHeight w:val="468"/>
        </w:trPr>
        <w:tc>
          <w:tcPr>
            <w:tcW w:w="9016" w:type="dxa"/>
            <w:vMerge/>
            <w:tcBorders>
              <w:left w:val="single" w:sz="4" w:space="0" w:color="auto"/>
              <w:right w:val="single" w:sz="4" w:space="0" w:color="auto"/>
            </w:tcBorders>
            <w:shd w:val="clear" w:color="auto" w:fill="auto"/>
          </w:tcPr>
          <w:p w14:paraId="19F5917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00BC5491" w14:textId="77777777" w:rsidTr="00137E4D">
        <w:trPr>
          <w:trHeight w:val="468"/>
        </w:trPr>
        <w:tc>
          <w:tcPr>
            <w:tcW w:w="9016" w:type="dxa"/>
            <w:vMerge/>
            <w:tcBorders>
              <w:left w:val="single" w:sz="4" w:space="0" w:color="auto"/>
              <w:right w:val="single" w:sz="4" w:space="0" w:color="auto"/>
            </w:tcBorders>
            <w:shd w:val="clear" w:color="auto" w:fill="auto"/>
          </w:tcPr>
          <w:p w14:paraId="56A7DC54"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5C323AB2"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5404EE2E" w14:textId="41F2CE9A" w:rsidR="00137E4D" w:rsidRPr="0029335D" w:rsidRDefault="00137E4D" w:rsidP="00137E4D">
            <w:pPr>
              <w:keepNext/>
              <w:spacing w:after="0" w:line="240" w:lineRule="auto"/>
              <w:rPr>
                <w:rFonts w:ascii="Arial" w:eastAsia="Times New Roman" w:hAnsi="Arial" w:cs="Times New Roman"/>
                <w:b/>
                <w:color w:val="auto"/>
                <w:szCs w:val="24"/>
                <w:lang w:val="en-AU"/>
              </w:rPr>
            </w:pPr>
            <w:r w:rsidRPr="0029335D">
              <w:rPr>
                <w:rFonts w:ascii="Arial" w:eastAsia="Times New Roman" w:hAnsi="Arial" w:cs="Times New Roman"/>
                <w:b/>
                <w:color w:val="auto"/>
                <w:szCs w:val="24"/>
                <w:lang w:val="en-AU"/>
              </w:rPr>
              <w:t xml:space="preserve">Trip Advisor Review Response </w:t>
            </w:r>
            <w:r w:rsidR="009520FB">
              <w:rPr>
                <w:rFonts w:ascii="Arial" w:eastAsia="Times New Roman" w:hAnsi="Arial" w:cs="Times New Roman"/>
                <w:b/>
                <w:color w:val="auto"/>
                <w:szCs w:val="24"/>
                <w:lang w:val="en-AU"/>
              </w:rPr>
              <w:t>150 words +/-10%</w:t>
            </w:r>
          </w:p>
        </w:tc>
      </w:tr>
      <w:tr w:rsidR="00137E4D" w:rsidRPr="00330917" w14:paraId="618DF3DE"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0E0297C2" w14:textId="77777777" w:rsidR="00137E4D" w:rsidRPr="00330917" w:rsidRDefault="00137E4D" w:rsidP="00202258">
            <w:pPr>
              <w:spacing w:after="0" w:line="360" w:lineRule="auto"/>
              <w:jc w:val="both"/>
              <w:rPr>
                <w:rFonts w:ascii="Arial" w:eastAsia="Times New Roman" w:hAnsi="Arial" w:cs="Times New Roman"/>
                <w:bCs/>
                <w:color w:val="auto"/>
                <w:sz w:val="20"/>
                <w:szCs w:val="20"/>
              </w:rPr>
            </w:pPr>
          </w:p>
          <w:p w14:paraId="66A5C5BF" w14:textId="77777777" w:rsidR="00316376" w:rsidRPr="00316376" w:rsidRDefault="00316376" w:rsidP="00202258">
            <w:pPr>
              <w:spacing w:after="0" w:line="360" w:lineRule="auto"/>
              <w:jc w:val="both"/>
              <w:rPr>
                <w:rFonts w:ascii="Arial" w:eastAsia="Times New Roman" w:hAnsi="Arial" w:cs="Times New Roman"/>
                <w:b/>
                <w:bCs/>
                <w:color w:val="auto"/>
                <w:szCs w:val="20"/>
                <w:lang w:val="en"/>
              </w:rPr>
            </w:pPr>
            <w:r w:rsidRPr="00316376">
              <w:rPr>
                <w:rFonts w:ascii="Arial" w:eastAsia="Times New Roman" w:hAnsi="Arial" w:cs="Times New Roman"/>
                <w:b/>
                <w:bCs/>
                <w:color w:val="auto"/>
                <w:szCs w:val="20"/>
                <w:lang w:val="en"/>
              </w:rPr>
              <w:t>Response to positive feedback</w:t>
            </w:r>
          </w:p>
          <w:p w14:paraId="00A019D1" w14:textId="77777777" w:rsidR="00316376" w:rsidRPr="00316376" w:rsidRDefault="00316376" w:rsidP="00202258">
            <w:pPr>
              <w:spacing w:after="0" w:line="360" w:lineRule="auto"/>
              <w:jc w:val="both"/>
              <w:rPr>
                <w:rFonts w:ascii="Arial" w:eastAsia="Times New Roman" w:hAnsi="Arial" w:cs="Times New Roman"/>
                <w:bCs/>
                <w:color w:val="auto"/>
                <w:szCs w:val="20"/>
                <w:lang w:val="en"/>
              </w:rPr>
            </w:pPr>
            <w:r w:rsidRPr="00316376">
              <w:rPr>
                <w:rFonts w:ascii="Arial" w:eastAsia="Times New Roman" w:hAnsi="Arial" w:cs="Times New Roman"/>
                <w:bCs/>
                <w:color w:val="auto"/>
                <w:szCs w:val="20"/>
                <w:lang w:val="en"/>
              </w:rPr>
              <w:t>We appreciate your concern and pleasure while staying with us. We think that the environment and the behavior are the key factors which can welcome our guests and provide them with the best of their experience. Speaking of prestige, we think that down-to-earth behavior can bring us good memories and effectiveness in running the business</w:t>
            </w:r>
            <w:sdt>
              <w:sdtPr>
                <w:rPr>
                  <w:rFonts w:ascii="Arial" w:eastAsia="Times New Roman" w:hAnsi="Arial" w:cs="Times New Roman"/>
                  <w:bCs/>
                  <w:color w:val="auto"/>
                  <w:szCs w:val="20"/>
                  <w:lang w:val="en"/>
                </w:rPr>
                <w:id w:val="104166065"/>
                <w:citation/>
              </w:sdtPr>
              <w:sdtContent>
                <w:r w:rsidRPr="00316376">
                  <w:rPr>
                    <w:rFonts w:ascii="Arial" w:eastAsia="Times New Roman" w:hAnsi="Arial" w:cs="Times New Roman"/>
                    <w:bCs/>
                    <w:color w:val="auto"/>
                    <w:szCs w:val="20"/>
                    <w:lang w:val="en"/>
                  </w:rPr>
                  <w:fldChar w:fldCharType="begin"/>
                </w:r>
                <w:r w:rsidRPr="00316376">
                  <w:rPr>
                    <w:rFonts w:ascii="Arial" w:eastAsia="Times New Roman" w:hAnsi="Arial" w:cs="Times New Roman"/>
                    <w:bCs/>
                    <w:color w:val="auto"/>
                    <w:szCs w:val="20"/>
                    <w:lang w:val="en-US"/>
                  </w:rPr>
                  <w:instrText xml:space="preserve"> CITATION Tri23 \l 1033 </w:instrText>
                </w:r>
                <w:r w:rsidRPr="00316376">
                  <w:rPr>
                    <w:rFonts w:ascii="Arial" w:eastAsia="Times New Roman" w:hAnsi="Arial" w:cs="Times New Roman"/>
                    <w:bCs/>
                    <w:color w:val="auto"/>
                    <w:szCs w:val="20"/>
                    <w:lang w:val="en"/>
                  </w:rPr>
                  <w:fldChar w:fldCharType="separate"/>
                </w:r>
                <w:r w:rsidRPr="00316376">
                  <w:rPr>
                    <w:rFonts w:ascii="Arial" w:eastAsia="Times New Roman" w:hAnsi="Arial" w:cs="Times New Roman"/>
                    <w:bCs/>
                    <w:color w:val="auto"/>
                    <w:szCs w:val="20"/>
                    <w:lang w:val="en-US"/>
                  </w:rPr>
                  <w:t xml:space="preserve"> (Trip Advisor, 2023)</w:t>
                </w:r>
                <w:r w:rsidRPr="00316376">
                  <w:rPr>
                    <w:rFonts w:ascii="Arial" w:eastAsia="Times New Roman" w:hAnsi="Arial" w:cs="Times New Roman"/>
                    <w:bCs/>
                    <w:color w:val="auto"/>
                    <w:szCs w:val="20"/>
                  </w:rPr>
                  <w:fldChar w:fldCharType="end"/>
                </w:r>
              </w:sdtContent>
            </w:sdt>
            <w:r w:rsidRPr="00316376">
              <w:rPr>
                <w:rFonts w:ascii="Arial" w:eastAsia="Times New Roman" w:hAnsi="Arial" w:cs="Times New Roman"/>
                <w:bCs/>
                <w:color w:val="auto"/>
                <w:szCs w:val="20"/>
                <w:lang w:val="en"/>
              </w:rPr>
              <w:t>. We train our workers and managers accordingly and we cannot but explain the pride we take regarding hospitality and behavior of the staff. We are supported enough by the workers who consider the client's issues and provide them with the utmost care. Your positive feedback will be a source of motivation to both our trainers and workers and we would like to retain the behavior as well.</w:t>
            </w:r>
          </w:p>
          <w:p w14:paraId="1A4EF15B" w14:textId="18C16F86" w:rsidR="00137E4D" w:rsidRPr="00316376" w:rsidRDefault="00316376" w:rsidP="00202258">
            <w:pPr>
              <w:spacing w:after="0" w:line="360" w:lineRule="auto"/>
              <w:jc w:val="both"/>
              <w:rPr>
                <w:rFonts w:ascii="Arial" w:eastAsia="Times New Roman" w:hAnsi="Arial" w:cs="Times New Roman"/>
                <w:bCs/>
                <w:color w:val="auto"/>
                <w:szCs w:val="20"/>
                <w:lang w:val="en"/>
              </w:rPr>
            </w:pPr>
            <w:r w:rsidRPr="00316376">
              <w:rPr>
                <w:rFonts w:ascii="Arial" w:eastAsia="Times New Roman" w:hAnsi="Arial" w:cs="Times New Roman"/>
                <w:bCs/>
                <w:color w:val="auto"/>
                <w:szCs w:val="20"/>
                <w:lang w:val="en"/>
              </w:rPr>
              <w:t xml:space="preserve">Thank you for choosing the hotel we would prefer that you come and visit shortly again. We can provide you with the utmost assistance and experience in the best possible way we can. </w:t>
            </w:r>
          </w:p>
        </w:tc>
      </w:tr>
    </w:tbl>
    <w:p w14:paraId="467B4E6F" w14:textId="39D9FEAF" w:rsidR="000A5422" w:rsidRDefault="000A5422" w:rsidP="008D4E2F">
      <w:pPr>
        <w:rPr>
          <w:b/>
          <w:bCs/>
          <w:sz w:val="28"/>
          <w:szCs w:val="24"/>
        </w:rPr>
      </w:pPr>
    </w:p>
    <w:p w14:paraId="686BF1D9" w14:textId="77777777" w:rsidR="000A5422" w:rsidRDefault="000A5422" w:rsidP="008D4E2F">
      <w:pPr>
        <w:rPr>
          <w:b/>
          <w:bCs/>
          <w:sz w:val="28"/>
          <w:szCs w:val="24"/>
        </w:rPr>
      </w:pPr>
    </w:p>
    <w:tbl>
      <w:tblPr>
        <w:tblpPr w:leftFromText="180" w:rightFromText="180" w:vertAnchor="text" w:horzAnchor="margin"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0AE30D39" w14:textId="77777777" w:rsidTr="00137E4D">
        <w:trPr>
          <w:trHeight w:val="468"/>
        </w:trPr>
        <w:tc>
          <w:tcPr>
            <w:tcW w:w="9016" w:type="dxa"/>
            <w:vMerge w:val="restart"/>
            <w:tcBorders>
              <w:left w:val="single" w:sz="4" w:space="0" w:color="auto"/>
              <w:right w:val="single" w:sz="4" w:space="0" w:color="auto"/>
            </w:tcBorders>
            <w:shd w:val="clear" w:color="auto" w:fill="auto"/>
          </w:tcPr>
          <w:p w14:paraId="73215513" w14:textId="77777777" w:rsidR="00137E4D" w:rsidRDefault="00316376" w:rsidP="00316376">
            <w:pPr>
              <w:keepNext/>
              <w:spacing w:after="0" w:line="240" w:lineRule="auto"/>
              <w:rPr>
                <w:rFonts w:ascii="Arial" w:eastAsia="Times New Roman" w:hAnsi="Arial" w:cs="Times New Roman"/>
                <w:b/>
                <w:color w:val="auto"/>
                <w:sz w:val="40"/>
                <w:szCs w:val="20"/>
                <w:lang w:val="en-AU"/>
              </w:rPr>
            </w:pPr>
            <w:r>
              <w:rPr>
                <w:noProof/>
                <w:lang w:val="en-IN" w:eastAsia="en-IN"/>
              </w:rPr>
              <w:drawing>
                <wp:inline distT="0" distB="0" distL="0" distR="0" wp14:anchorId="7093DF8C" wp14:editId="73F402EE">
                  <wp:extent cx="3493827" cy="230818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504298" cy="2315104"/>
                          </a:xfrm>
                          <a:prstGeom prst="rect">
                            <a:avLst/>
                          </a:prstGeom>
                        </pic:spPr>
                      </pic:pic>
                    </a:graphicData>
                  </a:graphic>
                </wp:inline>
              </w:drawing>
            </w:r>
          </w:p>
          <w:p w14:paraId="6F7C6867" w14:textId="7556336D" w:rsidR="00316376" w:rsidRDefault="00316376" w:rsidP="00202258">
            <w:pPr>
              <w:pStyle w:val="Bibliography"/>
              <w:spacing w:line="360" w:lineRule="auto"/>
              <w:rPr>
                <w:noProof/>
              </w:rPr>
            </w:pPr>
            <w:r w:rsidRPr="00316376">
              <w:rPr>
                <w:rFonts w:eastAsia="Times New Roman" w:cs="Times New Roman"/>
                <w:b/>
                <w:sz w:val="24"/>
                <w:szCs w:val="20"/>
                <w:lang w:val="en-AU"/>
              </w:rPr>
              <w:t>Reference</w:t>
            </w:r>
          </w:p>
          <w:p w14:paraId="488AAB86" w14:textId="06FFDB4E" w:rsidR="00316376" w:rsidRPr="00316376" w:rsidRDefault="00316376" w:rsidP="00202258">
            <w:pPr>
              <w:pStyle w:val="Bibliography"/>
              <w:spacing w:line="360" w:lineRule="auto"/>
              <w:rPr>
                <w:noProof/>
                <w:sz w:val="24"/>
              </w:rPr>
            </w:pPr>
            <w:r w:rsidRPr="00370913">
              <w:rPr>
                <w:noProof/>
                <w:sz w:val="24"/>
              </w:rPr>
              <w:t xml:space="preserve">Trip Advisor, 2023. </w:t>
            </w:r>
            <w:r w:rsidRPr="00370913">
              <w:rPr>
                <w:i/>
                <w:iCs/>
                <w:noProof/>
                <w:sz w:val="24"/>
              </w:rPr>
              <w:t xml:space="preserve">Delta Hotels by Marriott Breadsall Priory Country Club. </w:t>
            </w:r>
            <w:r w:rsidRPr="00370913">
              <w:rPr>
                <w:noProof/>
                <w:sz w:val="24"/>
              </w:rPr>
              <w:t xml:space="preserve">[Online] </w:t>
            </w:r>
            <w:r w:rsidRPr="00370913">
              <w:rPr>
                <w:noProof/>
                <w:sz w:val="24"/>
              </w:rPr>
              <w:br/>
              <w:t xml:space="preserve">Available at: </w:t>
            </w:r>
            <w:r w:rsidRPr="00370913">
              <w:rPr>
                <w:noProof/>
                <w:sz w:val="24"/>
                <w:u w:val="single"/>
              </w:rPr>
              <w:t>https://www.tripadvisor.in/Hotel_Review-g1115089-d192625-Reviews-Delta_Hotels_by_Marriott_Breadsall_Priory_Country_Club-Morley_Derby_Derbyshire_England.html</w:t>
            </w:r>
            <w:r w:rsidRPr="00370913">
              <w:rPr>
                <w:noProof/>
                <w:sz w:val="24"/>
              </w:rPr>
              <w:br/>
              <w:t>[Accessed 10 November 2023].</w:t>
            </w:r>
          </w:p>
        </w:tc>
      </w:tr>
      <w:tr w:rsidR="00137E4D" w:rsidRPr="00330917" w14:paraId="7936B3BC" w14:textId="77777777" w:rsidTr="00137E4D">
        <w:trPr>
          <w:trHeight w:val="468"/>
        </w:trPr>
        <w:tc>
          <w:tcPr>
            <w:tcW w:w="9016" w:type="dxa"/>
            <w:vMerge/>
            <w:tcBorders>
              <w:left w:val="single" w:sz="4" w:space="0" w:color="auto"/>
              <w:right w:val="single" w:sz="4" w:space="0" w:color="auto"/>
            </w:tcBorders>
            <w:shd w:val="clear" w:color="auto" w:fill="auto"/>
          </w:tcPr>
          <w:p w14:paraId="437EF981"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2EBF7DCE" w14:textId="77777777" w:rsidTr="00137E4D">
        <w:trPr>
          <w:trHeight w:val="460"/>
        </w:trPr>
        <w:tc>
          <w:tcPr>
            <w:tcW w:w="9016" w:type="dxa"/>
            <w:vMerge/>
            <w:tcBorders>
              <w:left w:val="single" w:sz="4" w:space="0" w:color="auto"/>
              <w:right w:val="single" w:sz="4" w:space="0" w:color="auto"/>
            </w:tcBorders>
            <w:shd w:val="clear" w:color="auto" w:fill="auto"/>
          </w:tcPr>
          <w:p w14:paraId="429A2663"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137E4D" w14:paraId="4CC1699E"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034A1983" w14:textId="0DF56848" w:rsidR="00137E4D" w:rsidRPr="00D20F64" w:rsidRDefault="0029335D" w:rsidP="00137E4D">
            <w:pPr>
              <w:keepNext/>
              <w:spacing w:after="0" w:line="240" w:lineRule="auto"/>
              <w:rPr>
                <w:rFonts w:ascii="Arial" w:eastAsia="Times New Roman" w:hAnsi="Arial" w:cs="Times New Roman"/>
                <w:b/>
                <w:color w:val="auto"/>
                <w:szCs w:val="24"/>
                <w:lang w:val="en-AU"/>
              </w:rPr>
            </w:pPr>
            <w:r w:rsidRPr="00D20F64">
              <w:rPr>
                <w:rFonts w:ascii="Arial" w:eastAsia="Times New Roman" w:hAnsi="Arial" w:cs="Times New Roman"/>
                <w:b/>
                <w:color w:val="auto"/>
                <w:szCs w:val="24"/>
                <w:lang w:val="en-AU"/>
              </w:rPr>
              <w:t>Letter of complaint response</w:t>
            </w:r>
            <w:r w:rsidR="009520FB" w:rsidRPr="00D20F64">
              <w:rPr>
                <w:rFonts w:ascii="Arial" w:eastAsia="Times New Roman" w:hAnsi="Arial" w:cs="Times New Roman"/>
                <w:b/>
                <w:color w:val="auto"/>
                <w:szCs w:val="24"/>
                <w:lang w:val="en-AU"/>
              </w:rPr>
              <w:t xml:space="preserve"> </w:t>
            </w:r>
            <w:r w:rsidR="00D20F64" w:rsidRPr="00D20F64">
              <w:rPr>
                <w:rFonts w:ascii="Arial" w:eastAsia="Times New Roman" w:hAnsi="Arial" w:cs="Times New Roman"/>
                <w:b/>
                <w:color w:val="auto"/>
                <w:szCs w:val="24"/>
                <w:lang w:val="en-AU"/>
              </w:rPr>
              <w:t>500 words +/- 1-%</w:t>
            </w:r>
          </w:p>
        </w:tc>
      </w:tr>
      <w:tr w:rsidR="00137E4D" w:rsidRPr="00330917" w14:paraId="74C1F03D"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2FDA0A1"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460D8442" w14:textId="77777777" w:rsidR="00316376" w:rsidRPr="00316376" w:rsidRDefault="00316376" w:rsidP="00202258">
            <w:pPr>
              <w:spacing w:after="0" w:line="360" w:lineRule="auto"/>
              <w:jc w:val="both"/>
              <w:rPr>
                <w:rFonts w:ascii="Arial" w:eastAsia="Times New Roman" w:hAnsi="Arial" w:cs="Times New Roman"/>
                <w:b/>
                <w:bCs/>
                <w:color w:val="auto"/>
                <w:szCs w:val="20"/>
                <w:lang w:val="en"/>
              </w:rPr>
            </w:pPr>
            <w:r w:rsidRPr="00316376">
              <w:rPr>
                <w:rFonts w:ascii="Arial" w:eastAsia="Times New Roman" w:hAnsi="Arial" w:cs="Times New Roman"/>
                <w:b/>
                <w:bCs/>
                <w:color w:val="auto"/>
                <w:szCs w:val="20"/>
                <w:lang w:val="en"/>
              </w:rPr>
              <w:t>Response to negative feedback</w:t>
            </w:r>
          </w:p>
          <w:p w14:paraId="0F97BB69" w14:textId="77777777" w:rsidR="00316376" w:rsidRPr="00316376" w:rsidRDefault="00316376" w:rsidP="00202258">
            <w:pPr>
              <w:spacing w:after="0" w:line="360" w:lineRule="auto"/>
              <w:jc w:val="both"/>
              <w:rPr>
                <w:rFonts w:ascii="Arial" w:eastAsia="Times New Roman" w:hAnsi="Arial" w:cs="Times New Roman"/>
                <w:bCs/>
                <w:color w:val="auto"/>
                <w:szCs w:val="20"/>
                <w:lang w:val="en"/>
              </w:rPr>
            </w:pPr>
            <w:r w:rsidRPr="00316376">
              <w:rPr>
                <w:rFonts w:ascii="Arial" w:eastAsia="Times New Roman" w:hAnsi="Arial" w:cs="Times New Roman"/>
                <w:bCs/>
                <w:color w:val="auto"/>
                <w:szCs w:val="20"/>
                <w:lang w:val="en"/>
              </w:rPr>
              <w:t xml:space="preserve">We understand your concern and the issues you faced while staying with us. We cannot help to say that your feedback possesses an immense importance to plod our improvement plan. You have our gratitude for pointing out the exact issues which can serve as an improvement plan to us as well. We came to understand that your feedback was centered on the quality of food, the hospitality issues from neighbors and the hygiene related concerns. We take concerns seriously and your feedback is invaluable to us. We have learned a lot from our mistakes and issues related to dissatisfaction of our client. We are deeply grievous for the problems and we would like to state our improvement process that we may involve to regain the position and worth of price. </w:t>
            </w:r>
          </w:p>
          <w:p w14:paraId="4AFD600B" w14:textId="77777777" w:rsidR="00316376" w:rsidRPr="00316376" w:rsidRDefault="00316376" w:rsidP="00202258">
            <w:pPr>
              <w:spacing w:after="0" w:line="360" w:lineRule="auto"/>
              <w:jc w:val="both"/>
              <w:rPr>
                <w:rFonts w:ascii="Arial" w:eastAsia="Times New Roman" w:hAnsi="Arial" w:cs="Times New Roman"/>
                <w:bCs/>
                <w:color w:val="auto"/>
                <w:szCs w:val="20"/>
                <w:lang w:val="en"/>
              </w:rPr>
            </w:pPr>
            <w:r w:rsidRPr="00316376">
              <w:rPr>
                <w:rFonts w:ascii="Arial" w:eastAsia="Times New Roman" w:hAnsi="Arial" w:cs="Times New Roman"/>
                <w:bCs/>
                <w:color w:val="auto"/>
                <w:szCs w:val="20"/>
                <w:lang w:val="en"/>
              </w:rPr>
              <w:t>We will be revising our training methods and employee behaviors as we used to take pride in our behavior and attitude with the clients. We are now aware that we could not retain our standards matching with the room cleanliness and hygiene. We think that employment training and workplace collaboration would be a major factor that can ensure the development</w:t>
            </w:r>
            <w:sdt>
              <w:sdtPr>
                <w:rPr>
                  <w:rFonts w:ascii="Arial" w:eastAsia="Times New Roman" w:hAnsi="Arial" w:cs="Times New Roman"/>
                  <w:bCs/>
                  <w:color w:val="auto"/>
                  <w:szCs w:val="20"/>
                  <w:lang w:val="en"/>
                </w:rPr>
                <w:id w:val="-1791348577"/>
                <w:citation/>
              </w:sdtPr>
              <w:sdtContent>
                <w:r w:rsidRPr="00316376">
                  <w:rPr>
                    <w:rFonts w:ascii="Arial" w:eastAsia="Times New Roman" w:hAnsi="Arial" w:cs="Times New Roman"/>
                    <w:bCs/>
                    <w:color w:val="auto"/>
                    <w:szCs w:val="20"/>
                    <w:lang w:val="en"/>
                  </w:rPr>
                  <w:fldChar w:fldCharType="begin"/>
                </w:r>
                <w:r w:rsidRPr="00316376">
                  <w:rPr>
                    <w:rFonts w:ascii="Arial" w:eastAsia="Times New Roman" w:hAnsi="Arial" w:cs="Times New Roman"/>
                    <w:bCs/>
                    <w:color w:val="auto"/>
                    <w:szCs w:val="20"/>
                    <w:lang w:val="en-US"/>
                  </w:rPr>
                  <w:instrText xml:space="preserve"> CITATION Sta191 \l 1033 </w:instrText>
                </w:r>
                <w:r w:rsidRPr="00316376">
                  <w:rPr>
                    <w:rFonts w:ascii="Arial" w:eastAsia="Times New Roman" w:hAnsi="Arial" w:cs="Times New Roman"/>
                    <w:bCs/>
                    <w:color w:val="auto"/>
                    <w:szCs w:val="20"/>
                    <w:lang w:val="en"/>
                  </w:rPr>
                  <w:fldChar w:fldCharType="separate"/>
                </w:r>
                <w:r w:rsidRPr="00316376">
                  <w:rPr>
                    <w:rFonts w:ascii="Arial" w:eastAsia="Times New Roman" w:hAnsi="Arial" w:cs="Times New Roman"/>
                    <w:bCs/>
                    <w:color w:val="auto"/>
                    <w:szCs w:val="20"/>
                    <w:lang w:val="en-US"/>
                  </w:rPr>
                  <w:t xml:space="preserve"> (Stachová, et al., 2019)</w:t>
                </w:r>
                <w:r w:rsidRPr="00316376">
                  <w:rPr>
                    <w:rFonts w:ascii="Arial" w:eastAsia="Times New Roman" w:hAnsi="Arial" w:cs="Times New Roman"/>
                    <w:bCs/>
                    <w:color w:val="auto"/>
                    <w:szCs w:val="20"/>
                  </w:rPr>
                  <w:fldChar w:fldCharType="end"/>
                </w:r>
              </w:sdtContent>
            </w:sdt>
            <w:r w:rsidRPr="00316376">
              <w:rPr>
                <w:rFonts w:ascii="Arial" w:eastAsia="Times New Roman" w:hAnsi="Arial" w:cs="Times New Roman"/>
                <w:bCs/>
                <w:color w:val="auto"/>
                <w:szCs w:val="20"/>
                <w:lang w:val="en"/>
              </w:rPr>
              <w:t xml:space="preserve">. We have put effort into such a process because we consider hygiene as the most important factor that can lead to client retention and satisfaction. The employment training can provide the </w:t>
            </w:r>
            <w:r w:rsidRPr="00316376">
              <w:rPr>
                <w:rFonts w:ascii="Arial" w:eastAsia="Times New Roman" w:hAnsi="Arial" w:cs="Times New Roman"/>
                <w:bCs/>
                <w:color w:val="auto"/>
                <w:szCs w:val="20"/>
                <w:lang w:val="en"/>
              </w:rPr>
              <w:lastRenderedPageBreak/>
              <w:t>hygiene retention and practices of room cleanliness on direct supervision of senior room service officers</w:t>
            </w:r>
            <w:sdt>
              <w:sdtPr>
                <w:rPr>
                  <w:rFonts w:ascii="Arial" w:eastAsia="Times New Roman" w:hAnsi="Arial" w:cs="Times New Roman"/>
                  <w:bCs/>
                  <w:color w:val="auto"/>
                  <w:szCs w:val="20"/>
                  <w:lang w:val="en"/>
                </w:rPr>
                <w:id w:val="-559711051"/>
                <w:citation/>
              </w:sdtPr>
              <w:sdtContent>
                <w:r w:rsidRPr="00316376">
                  <w:rPr>
                    <w:rFonts w:ascii="Arial" w:eastAsia="Times New Roman" w:hAnsi="Arial" w:cs="Times New Roman"/>
                    <w:bCs/>
                    <w:color w:val="auto"/>
                    <w:szCs w:val="20"/>
                    <w:lang w:val="en"/>
                  </w:rPr>
                  <w:fldChar w:fldCharType="begin"/>
                </w:r>
                <w:r w:rsidRPr="00316376">
                  <w:rPr>
                    <w:rFonts w:ascii="Arial" w:eastAsia="Times New Roman" w:hAnsi="Arial" w:cs="Times New Roman"/>
                    <w:bCs/>
                    <w:color w:val="auto"/>
                    <w:szCs w:val="20"/>
                    <w:lang w:val="en-US"/>
                  </w:rPr>
                  <w:instrText xml:space="preserve"> CITATION Sal21 \l 1033 </w:instrText>
                </w:r>
                <w:r w:rsidRPr="00316376">
                  <w:rPr>
                    <w:rFonts w:ascii="Arial" w:eastAsia="Times New Roman" w:hAnsi="Arial" w:cs="Times New Roman"/>
                    <w:bCs/>
                    <w:color w:val="auto"/>
                    <w:szCs w:val="20"/>
                    <w:lang w:val="en"/>
                  </w:rPr>
                  <w:fldChar w:fldCharType="separate"/>
                </w:r>
                <w:r w:rsidRPr="00316376">
                  <w:rPr>
                    <w:rFonts w:ascii="Arial" w:eastAsia="Times New Roman" w:hAnsi="Arial" w:cs="Times New Roman"/>
                    <w:bCs/>
                    <w:color w:val="auto"/>
                    <w:szCs w:val="20"/>
                    <w:lang w:val="en-US"/>
                  </w:rPr>
                  <w:t xml:space="preserve"> (Salem, et al., 2021)</w:t>
                </w:r>
                <w:r w:rsidRPr="00316376">
                  <w:rPr>
                    <w:rFonts w:ascii="Arial" w:eastAsia="Times New Roman" w:hAnsi="Arial" w:cs="Times New Roman"/>
                    <w:bCs/>
                    <w:color w:val="auto"/>
                    <w:szCs w:val="20"/>
                  </w:rPr>
                  <w:fldChar w:fldCharType="end"/>
                </w:r>
              </w:sdtContent>
            </w:sdt>
            <w:r w:rsidRPr="00316376">
              <w:rPr>
                <w:rFonts w:ascii="Arial" w:eastAsia="Times New Roman" w:hAnsi="Arial" w:cs="Times New Roman"/>
                <w:bCs/>
                <w:color w:val="auto"/>
                <w:szCs w:val="20"/>
                <w:lang w:val="en"/>
              </w:rPr>
              <w:t>. The inspection can be a better development which can evaluate the efficiency and the management of the hotels. Secondly, your concern with the food and the taste is also a major concern as well. We will be involving fresh ingredients and technology and also hire staff that could meet the expectations. We believe that automation and technology can play a major factor in the process of retaining the development and managing the needs of the clients to retain food quality</w:t>
            </w:r>
            <w:sdt>
              <w:sdtPr>
                <w:rPr>
                  <w:rFonts w:ascii="Arial" w:eastAsia="Times New Roman" w:hAnsi="Arial" w:cs="Times New Roman"/>
                  <w:bCs/>
                  <w:color w:val="auto"/>
                  <w:szCs w:val="20"/>
                  <w:lang w:val="en"/>
                </w:rPr>
                <w:id w:val="-188216574"/>
                <w:citation/>
              </w:sdtPr>
              <w:sdtContent>
                <w:r w:rsidRPr="00316376">
                  <w:rPr>
                    <w:rFonts w:ascii="Arial" w:eastAsia="Times New Roman" w:hAnsi="Arial" w:cs="Times New Roman"/>
                    <w:bCs/>
                    <w:color w:val="auto"/>
                    <w:szCs w:val="20"/>
                    <w:lang w:val="en"/>
                  </w:rPr>
                  <w:fldChar w:fldCharType="begin"/>
                </w:r>
                <w:r w:rsidRPr="00316376">
                  <w:rPr>
                    <w:rFonts w:ascii="Arial" w:eastAsia="Times New Roman" w:hAnsi="Arial" w:cs="Times New Roman"/>
                    <w:bCs/>
                    <w:color w:val="auto"/>
                    <w:szCs w:val="20"/>
                    <w:lang w:val="en-US"/>
                  </w:rPr>
                  <w:instrText xml:space="preserve"> CITATION Hru20 \l 1033 </w:instrText>
                </w:r>
                <w:r w:rsidRPr="00316376">
                  <w:rPr>
                    <w:rFonts w:ascii="Arial" w:eastAsia="Times New Roman" w:hAnsi="Arial" w:cs="Times New Roman"/>
                    <w:bCs/>
                    <w:color w:val="auto"/>
                    <w:szCs w:val="20"/>
                    <w:lang w:val="en"/>
                  </w:rPr>
                  <w:fldChar w:fldCharType="separate"/>
                </w:r>
                <w:r w:rsidRPr="00316376">
                  <w:rPr>
                    <w:rFonts w:ascii="Arial" w:eastAsia="Times New Roman" w:hAnsi="Arial" w:cs="Times New Roman"/>
                    <w:bCs/>
                    <w:color w:val="auto"/>
                    <w:szCs w:val="20"/>
                    <w:lang w:val="en-US"/>
                  </w:rPr>
                  <w:t xml:space="preserve"> (Hrustek, 2020)</w:t>
                </w:r>
                <w:r w:rsidRPr="00316376">
                  <w:rPr>
                    <w:rFonts w:ascii="Arial" w:eastAsia="Times New Roman" w:hAnsi="Arial" w:cs="Times New Roman"/>
                    <w:bCs/>
                    <w:color w:val="auto"/>
                    <w:szCs w:val="20"/>
                  </w:rPr>
                  <w:fldChar w:fldCharType="end"/>
                </w:r>
              </w:sdtContent>
            </w:sdt>
            <w:r w:rsidRPr="00316376">
              <w:rPr>
                <w:rFonts w:ascii="Arial" w:eastAsia="Times New Roman" w:hAnsi="Arial" w:cs="Times New Roman"/>
                <w:bCs/>
                <w:color w:val="auto"/>
                <w:szCs w:val="20"/>
                <w:lang w:val="en"/>
              </w:rPr>
              <w:t>. We believe that technological inclusion can increase the POS system (Point of Sale) system of the hotels. Lastly, your concern with the neighbor trouble and noise issue will be tackled through sorting and providing clients with sorting the rooms and providing separate rooms to the family members. We would increase our mediation skills and would take stricter actions upon noncompliance with hotel policies</w:t>
            </w:r>
            <w:sdt>
              <w:sdtPr>
                <w:rPr>
                  <w:rFonts w:ascii="Arial" w:eastAsia="Times New Roman" w:hAnsi="Arial" w:cs="Times New Roman"/>
                  <w:bCs/>
                  <w:color w:val="auto"/>
                  <w:szCs w:val="20"/>
                  <w:lang w:val="en"/>
                </w:rPr>
                <w:id w:val="-1996492936"/>
                <w:citation/>
              </w:sdtPr>
              <w:sdtContent>
                <w:r w:rsidRPr="00316376">
                  <w:rPr>
                    <w:rFonts w:ascii="Arial" w:eastAsia="Times New Roman" w:hAnsi="Arial" w:cs="Times New Roman"/>
                    <w:bCs/>
                    <w:color w:val="auto"/>
                    <w:szCs w:val="20"/>
                    <w:lang w:val="en"/>
                  </w:rPr>
                  <w:fldChar w:fldCharType="begin"/>
                </w:r>
                <w:r w:rsidRPr="00316376">
                  <w:rPr>
                    <w:rFonts w:ascii="Arial" w:eastAsia="Times New Roman" w:hAnsi="Arial" w:cs="Times New Roman"/>
                    <w:bCs/>
                    <w:color w:val="auto"/>
                    <w:szCs w:val="20"/>
                    <w:lang w:val="en-US"/>
                  </w:rPr>
                  <w:instrText xml:space="preserve"> CITATION Nis21 \l 1033 </w:instrText>
                </w:r>
                <w:r w:rsidRPr="00316376">
                  <w:rPr>
                    <w:rFonts w:ascii="Arial" w:eastAsia="Times New Roman" w:hAnsi="Arial" w:cs="Times New Roman"/>
                    <w:bCs/>
                    <w:color w:val="auto"/>
                    <w:szCs w:val="20"/>
                    <w:lang w:val="en"/>
                  </w:rPr>
                  <w:fldChar w:fldCharType="separate"/>
                </w:r>
                <w:r w:rsidRPr="00316376">
                  <w:rPr>
                    <w:rFonts w:ascii="Arial" w:eastAsia="Times New Roman" w:hAnsi="Arial" w:cs="Times New Roman"/>
                    <w:bCs/>
                    <w:color w:val="auto"/>
                    <w:szCs w:val="20"/>
                    <w:lang w:val="en-US"/>
                  </w:rPr>
                  <w:t xml:space="preserve"> (Nisar, et al., 2021)</w:t>
                </w:r>
                <w:r w:rsidRPr="00316376">
                  <w:rPr>
                    <w:rFonts w:ascii="Arial" w:eastAsia="Times New Roman" w:hAnsi="Arial" w:cs="Times New Roman"/>
                    <w:bCs/>
                    <w:color w:val="auto"/>
                    <w:szCs w:val="20"/>
                  </w:rPr>
                  <w:fldChar w:fldCharType="end"/>
                </w:r>
              </w:sdtContent>
            </w:sdt>
            <w:r w:rsidRPr="00316376">
              <w:rPr>
                <w:rFonts w:ascii="Arial" w:eastAsia="Times New Roman" w:hAnsi="Arial" w:cs="Times New Roman"/>
                <w:bCs/>
                <w:color w:val="auto"/>
                <w:szCs w:val="20"/>
                <w:lang w:val="en"/>
              </w:rPr>
              <w:t>. We would like to state that decibel count is a major factor that can reduce the noise issues which will be included in the client code of conduct expectations in our hotel as well.</w:t>
            </w:r>
          </w:p>
          <w:p w14:paraId="64895510" w14:textId="7BBFCEB5" w:rsidR="009520FB" w:rsidRPr="00202258" w:rsidRDefault="00316376" w:rsidP="00202258">
            <w:pPr>
              <w:spacing w:after="0" w:line="360" w:lineRule="auto"/>
              <w:jc w:val="both"/>
              <w:rPr>
                <w:rFonts w:ascii="Arial" w:eastAsia="Times New Roman" w:hAnsi="Arial" w:cs="Times New Roman"/>
                <w:bCs/>
                <w:color w:val="auto"/>
                <w:szCs w:val="20"/>
              </w:rPr>
            </w:pPr>
            <w:r w:rsidRPr="00316376">
              <w:rPr>
                <w:rFonts w:ascii="Arial" w:eastAsia="Times New Roman" w:hAnsi="Arial" w:cs="Times New Roman"/>
                <w:bCs/>
                <w:color w:val="auto"/>
                <w:szCs w:val="20"/>
                <w:lang w:val="en"/>
              </w:rPr>
              <w:t>We hope that the above mentioned processes would be sufficient to regain our trust and worth from our clients. We hope to reduce the issues and minimize the problems that are faced by our clients as much as we can. We are expecting from you soon and testing our improvements is up to the mark. Thank you for your feedback. We can assure that you would have a nice time from now onwards while staging with us. Hope this letter is enough to comply with our sincere apologies and redirect our efforts to gain position. Thank you.</w:t>
            </w:r>
          </w:p>
          <w:p w14:paraId="489AC69A" w14:textId="77777777" w:rsidR="00137E4D" w:rsidRPr="00330917" w:rsidRDefault="00137E4D" w:rsidP="00137E4D">
            <w:pPr>
              <w:spacing w:after="0" w:line="240" w:lineRule="auto"/>
              <w:rPr>
                <w:rFonts w:ascii="Arial" w:eastAsia="Times New Roman" w:hAnsi="Arial" w:cs="Times New Roman"/>
                <w:bCs/>
                <w:color w:val="auto"/>
                <w:sz w:val="20"/>
                <w:szCs w:val="20"/>
              </w:rPr>
            </w:pPr>
          </w:p>
        </w:tc>
      </w:tr>
    </w:tbl>
    <w:p w14:paraId="21A90BD0" w14:textId="77777777" w:rsidR="00737D90" w:rsidRDefault="00737D90" w:rsidP="007D760C">
      <w:pPr>
        <w:rPr>
          <w:b/>
          <w:bCs/>
          <w:sz w:val="28"/>
          <w:szCs w:val="28"/>
        </w:rPr>
      </w:pPr>
    </w:p>
    <w:p w14:paraId="49EE8DA0" w14:textId="779EC99A" w:rsidR="009E31E5" w:rsidRPr="001749FD" w:rsidRDefault="009E31E5" w:rsidP="007D760C">
      <w:pPr>
        <w:rPr>
          <w:b/>
          <w:bCs/>
          <w:sz w:val="28"/>
          <w:szCs w:val="28"/>
        </w:rPr>
      </w:pPr>
      <w:r w:rsidRPr="001749FD">
        <w:rPr>
          <w:b/>
          <w:bCs/>
          <w:sz w:val="28"/>
          <w:szCs w:val="28"/>
        </w:rPr>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1000 words</w:t>
      </w:r>
      <w:r w:rsidR="002813CE">
        <w:rPr>
          <w:rFonts w:eastAsia="Times New Roman" w:cs="Times New Roman"/>
          <w:b/>
          <w:bCs/>
          <w:i/>
          <w:iCs/>
          <w:color w:val="000000"/>
          <w:sz w:val="28"/>
          <w:szCs w:val="28"/>
          <w:lang w:val="en-US"/>
        </w:rPr>
        <w:t xml:space="preserve">  +/- 10%)</w:t>
      </w:r>
    </w:p>
    <w:p w14:paraId="516AD3A0" w14:textId="1CBDD37C" w:rsidR="009E31E5" w:rsidRPr="009E31E5" w:rsidRDefault="009E31E5" w:rsidP="00234417">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w:t>
      </w:r>
    </w:p>
    <w:p w14:paraId="17BB3631" w14:textId="77777777" w:rsidR="00202258" w:rsidRPr="00202258" w:rsidRDefault="00202258" w:rsidP="00202258">
      <w:pPr>
        <w:spacing w:line="360" w:lineRule="auto"/>
        <w:jc w:val="both"/>
        <w:rPr>
          <w:rFonts w:ascii="Arial" w:hAnsi="Arial" w:cs="Arial"/>
          <w:b/>
          <w:szCs w:val="24"/>
        </w:rPr>
      </w:pPr>
      <w:r w:rsidRPr="00202258">
        <w:rPr>
          <w:rFonts w:ascii="Arial" w:hAnsi="Arial" w:cs="Arial"/>
          <w:b/>
          <w:szCs w:val="24"/>
        </w:rPr>
        <w:t xml:space="preserve">Introduction </w:t>
      </w:r>
    </w:p>
    <w:p w14:paraId="041ABFD5" w14:textId="77777777" w:rsidR="00202258" w:rsidRPr="00202258" w:rsidRDefault="00202258" w:rsidP="00202258">
      <w:pPr>
        <w:spacing w:line="360" w:lineRule="auto"/>
        <w:jc w:val="both"/>
        <w:rPr>
          <w:rFonts w:ascii="Arial" w:hAnsi="Arial" w:cs="Arial"/>
          <w:szCs w:val="24"/>
        </w:rPr>
      </w:pPr>
      <w:r w:rsidRPr="00202258">
        <w:rPr>
          <w:rFonts w:ascii="Arial" w:hAnsi="Arial" w:cs="Arial"/>
          <w:szCs w:val="24"/>
        </w:rPr>
        <w:t xml:space="preserve">The guest services are considered to play an important role in the process of managing the needs of the hotels and maintaining the competitive position through quality services. It is noted that the application of the effective strategies and the management of the companies are mainly related to the strategic choices which are done from the side of the companies. As a result, segregating into the four stages (Pre-Arrival, Arrival, occupancy and departure) are mainly done for gaining efficiency. The essay </w:t>
      </w:r>
      <w:r w:rsidRPr="00202258">
        <w:rPr>
          <w:rFonts w:ascii="Arial" w:hAnsi="Arial" w:cs="Arial"/>
          <w:szCs w:val="24"/>
        </w:rPr>
        <w:lastRenderedPageBreak/>
        <w:t>will try to emphasize on the description and the efficiency of the mentioned processes used for the development.</w:t>
      </w:r>
    </w:p>
    <w:p w14:paraId="07BBF709" w14:textId="4528A4D3" w:rsidR="009E31E5" w:rsidRPr="001749FD" w:rsidRDefault="00202258" w:rsidP="009E31E5">
      <w:pPr>
        <w:rPr>
          <w:rFonts w:eastAsia="Carlito" w:cs="Times New Roman"/>
          <w:b/>
          <w:color w:val="auto"/>
          <w:sz w:val="28"/>
          <w:szCs w:val="28"/>
          <w:lang w:val="en-US"/>
        </w:rPr>
      </w:pPr>
      <w:r>
        <w:rPr>
          <w:rFonts w:eastAsia="Carlito" w:cs="Times New Roman"/>
          <w:b/>
          <w:color w:val="auto"/>
          <w:sz w:val="28"/>
          <w:szCs w:val="28"/>
          <w:lang w:val="en-US"/>
        </w:rPr>
        <w:t>Description</w:t>
      </w: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614E262F"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1 – </w:t>
            </w:r>
            <w:r w:rsidR="00AA0BF1">
              <w:rPr>
                <w:rFonts w:eastAsia="Times New Roman" w:cs="Times New Roman"/>
                <w:b/>
                <w:bCs/>
                <w:i/>
                <w:iCs/>
                <w:color w:val="000000"/>
                <w:sz w:val="28"/>
                <w:szCs w:val="28"/>
                <w:shd w:val="clear" w:color="auto" w:fill="FFFFFF"/>
                <w:lang w:val="en-US"/>
              </w:rPr>
              <w:t xml:space="preserve">Pre-Arrival </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4B96C3E6" w14:textId="77777777" w:rsidR="004D0F63" w:rsidRPr="009022D4" w:rsidRDefault="004D0F63" w:rsidP="004D0F63">
            <w:pPr>
              <w:jc w:val="center"/>
              <w:rPr>
                <w:rFonts w:cs="Times New Roman"/>
                <w:b/>
                <w:bCs/>
              </w:rPr>
            </w:pPr>
          </w:p>
          <w:p w14:paraId="47B22BD1" w14:textId="121ED148" w:rsidR="004D0F63" w:rsidRPr="00202258" w:rsidRDefault="00202258" w:rsidP="00202258">
            <w:pPr>
              <w:spacing w:line="360" w:lineRule="auto"/>
              <w:jc w:val="both"/>
              <w:rPr>
                <w:rFonts w:ascii="Arial" w:hAnsi="Arial" w:cs="Arial"/>
                <w:szCs w:val="24"/>
              </w:rPr>
            </w:pPr>
            <w:r w:rsidRPr="00202258">
              <w:rPr>
                <w:rFonts w:ascii="Arial" w:hAnsi="Arial" w:cs="Arial"/>
                <w:szCs w:val="24"/>
              </w:rPr>
              <w:t>Pre-Arrival is the first step where the application of preliminary information and enquiry of the clients are mainly addressed from the side of the companies. It is considered to be the first touch point with customers. It is noted that the pre arrival mainly consists of the enquiry, reservation and pickup services and other effective services that are provided by the hotels in bringing in the clients to its hospitality and care</w:t>
            </w:r>
            <w:sdt>
              <w:sdtPr>
                <w:rPr>
                  <w:rFonts w:ascii="Arial" w:hAnsi="Arial" w:cs="Arial"/>
                  <w:szCs w:val="24"/>
                </w:rPr>
                <w:id w:val="-2028701051"/>
                <w:citation/>
              </w:sdtPr>
              <w:sdtContent>
                <w:r w:rsidRPr="00202258">
                  <w:rPr>
                    <w:rFonts w:ascii="Arial" w:hAnsi="Arial" w:cs="Arial"/>
                    <w:szCs w:val="24"/>
                  </w:rPr>
                  <w:fldChar w:fldCharType="begin"/>
                </w:r>
                <w:r w:rsidRPr="00202258">
                  <w:rPr>
                    <w:rFonts w:ascii="Arial" w:hAnsi="Arial" w:cs="Arial"/>
                    <w:szCs w:val="24"/>
                    <w:lang w:val="en-US"/>
                  </w:rPr>
                  <w:instrText xml:space="preserve"> CITATION Str214 \l 1033 </w:instrText>
                </w:r>
                <w:r w:rsidRPr="00202258">
                  <w:rPr>
                    <w:rFonts w:ascii="Arial" w:hAnsi="Arial" w:cs="Arial"/>
                    <w:szCs w:val="24"/>
                  </w:rPr>
                  <w:fldChar w:fldCharType="separate"/>
                </w:r>
                <w:r w:rsidRPr="00202258">
                  <w:rPr>
                    <w:rFonts w:ascii="Arial" w:hAnsi="Arial" w:cs="Arial"/>
                    <w:noProof/>
                    <w:szCs w:val="24"/>
                    <w:lang w:val="en-US"/>
                  </w:rPr>
                  <w:t xml:space="preserve"> </w:t>
                </w:r>
                <w:r w:rsidRPr="00202258">
                  <w:rPr>
                    <w:rFonts w:ascii="Arial" w:eastAsia="Arial" w:hAnsi="Arial" w:cs="Arial"/>
                    <w:noProof/>
                    <w:szCs w:val="24"/>
                    <w:lang w:val="en-US"/>
                  </w:rPr>
                  <w:t>(Stringam &amp; Gerdes, 2021)</w:t>
                </w:r>
                <w:r w:rsidRPr="00202258">
                  <w:rPr>
                    <w:rFonts w:ascii="Arial" w:hAnsi="Arial" w:cs="Arial"/>
                    <w:szCs w:val="24"/>
                  </w:rPr>
                  <w:fldChar w:fldCharType="end"/>
                </w:r>
              </w:sdtContent>
            </w:sdt>
            <w:r w:rsidRPr="00202258">
              <w:rPr>
                <w:rFonts w:ascii="Arial" w:hAnsi="Arial" w:cs="Arial"/>
                <w:szCs w:val="24"/>
              </w:rPr>
              <w:t>. It is noted that the application of the pre arrival also puts an effort on the customer specification which can ensure their stay and retain as per the needs as well. It is noted that the alternation in the care and pricing breakdown is also furnished on demand from the side of the hotels towards the customers as well.</w:t>
            </w:r>
          </w:p>
          <w:p w14:paraId="13073444" w14:textId="1661F9A0" w:rsidR="004D0F63" w:rsidRPr="009022D4" w:rsidRDefault="004D0F63" w:rsidP="004D0F63">
            <w:pPr>
              <w:jc w:val="center"/>
              <w:rPr>
                <w:rFonts w:cs="Times New Roman"/>
                <w:b/>
                <w:bCs/>
              </w:rPr>
            </w:pP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660BCB90"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2 – </w:t>
            </w:r>
            <w:r w:rsidR="00AA0BF1">
              <w:rPr>
                <w:rFonts w:eastAsia="Times New Roman" w:cs="Times New Roman"/>
                <w:b/>
                <w:bCs/>
                <w:i/>
                <w:iCs/>
                <w:color w:val="000000"/>
                <w:sz w:val="28"/>
                <w:szCs w:val="28"/>
                <w:shd w:val="clear" w:color="auto" w:fill="FFFFFF"/>
                <w:lang w:val="en-US"/>
              </w:rPr>
              <w:t xml:space="preserve">Arrival </w:t>
            </w:r>
          </w:p>
          <w:p w14:paraId="47C39300" w14:textId="3FE1F4AC" w:rsidR="004D0F63" w:rsidRPr="009022D4" w:rsidRDefault="004D0F63" w:rsidP="004D0F63">
            <w:pPr>
              <w:rPr>
                <w:rFonts w:cs="Times New Roman"/>
                <w:b/>
                <w:bCs/>
              </w:rPr>
            </w:pPr>
          </w:p>
        </w:tc>
      </w:tr>
      <w:tr w:rsidR="004D0F63" w:rsidRPr="009022D4" w14:paraId="7BBE1C47" w14:textId="77777777" w:rsidTr="009E31E5">
        <w:trPr>
          <w:trHeight w:val="495"/>
          <w:jc w:val="center"/>
        </w:trPr>
        <w:tc>
          <w:tcPr>
            <w:tcW w:w="9348" w:type="dxa"/>
          </w:tcPr>
          <w:p w14:paraId="3CB81B30" w14:textId="77777777" w:rsidR="004D0F63" w:rsidRPr="009022D4" w:rsidRDefault="004D0F63" w:rsidP="004D0F63">
            <w:pPr>
              <w:jc w:val="center"/>
              <w:rPr>
                <w:rFonts w:cs="Times New Roman"/>
                <w:b/>
                <w:bCs/>
              </w:rPr>
            </w:pPr>
          </w:p>
          <w:p w14:paraId="70E55B58" w14:textId="2EE1D988" w:rsidR="002025B1" w:rsidRPr="00202258" w:rsidRDefault="00202258" w:rsidP="00202258">
            <w:pPr>
              <w:spacing w:line="360" w:lineRule="auto"/>
              <w:jc w:val="both"/>
              <w:rPr>
                <w:rFonts w:ascii="Arial" w:hAnsi="Arial" w:cs="Arial"/>
                <w:szCs w:val="24"/>
              </w:rPr>
            </w:pPr>
            <w:r w:rsidRPr="00202258">
              <w:rPr>
                <w:rFonts w:ascii="Arial" w:hAnsi="Arial" w:cs="Arial"/>
                <w:szCs w:val="24"/>
              </w:rPr>
              <w:t>The arrival accounts for the reaching of guests and reaching to the hotel boundaries as well</w:t>
            </w:r>
            <w:sdt>
              <w:sdtPr>
                <w:rPr>
                  <w:rFonts w:ascii="Arial" w:hAnsi="Arial" w:cs="Arial"/>
                  <w:szCs w:val="24"/>
                </w:rPr>
                <w:id w:val="1991984892"/>
                <w:citation/>
              </w:sdtPr>
              <w:sdtContent>
                <w:r w:rsidRPr="00202258">
                  <w:rPr>
                    <w:rFonts w:ascii="Arial" w:hAnsi="Arial" w:cs="Arial"/>
                    <w:szCs w:val="24"/>
                  </w:rPr>
                  <w:fldChar w:fldCharType="begin"/>
                </w:r>
                <w:r w:rsidRPr="00202258">
                  <w:rPr>
                    <w:rFonts w:ascii="Arial" w:hAnsi="Arial" w:cs="Arial"/>
                    <w:szCs w:val="24"/>
                    <w:lang w:val="en-US"/>
                  </w:rPr>
                  <w:instrText xml:space="preserve"> CITATION Buh21 \l 1033 </w:instrText>
                </w:r>
                <w:r w:rsidRPr="00202258">
                  <w:rPr>
                    <w:rFonts w:ascii="Arial" w:hAnsi="Arial" w:cs="Arial"/>
                    <w:szCs w:val="24"/>
                  </w:rPr>
                  <w:fldChar w:fldCharType="separate"/>
                </w:r>
                <w:r w:rsidRPr="00202258">
                  <w:rPr>
                    <w:rFonts w:ascii="Arial" w:hAnsi="Arial" w:cs="Arial"/>
                    <w:noProof/>
                    <w:szCs w:val="24"/>
                    <w:lang w:val="en-US"/>
                  </w:rPr>
                  <w:t xml:space="preserve"> </w:t>
                </w:r>
                <w:r w:rsidRPr="00202258">
                  <w:rPr>
                    <w:rFonts w:ascii="Arial" w:eastAsia="Arial" w:hAnsi="Arial" w:cs="Arial"/>
                    <w:noProof/>
                    <w:szCs w:val="24"/>
                    <w:lang w:val="en-US"/>
                  </w:rPr>
                  <w:t>(Buhalis &amp; Moldavska, 2021)</w:t>
                </w:r>
                <w:r w:rsidRPr="00202258">
                  <w:rPr>
                    <w:rFonts w:ascii="Arial" w:hAnsi="Arial" w:cs="Arial"/>
                    <w:szCs w:val="24"/>
                  </w:rPr>
                  <w:fldChar w:fldCharType="end"/>
                </w:r>
              </w:sdtContent>
            </w:sdt>
            <w:r w:rsidRPr="00202258">
              <w:rPr>
                <w:rFonts w:ascii="Arial" w:hAnsi="Arial" w:cs="Arial"/>
                <w:szCs w:val="24"/>
              </w:rPr>
              <w:t>. A lot of operations are mainly executed in this stage where the luggage handling, registering the name, Guest acts and warm welcome is mainly done from the side of the companies. It is also noted that room allocation is also put into account which is reliant on the purpose of stay and customer specification and pricing as well. The use of automation and robotic technology as well as POS software are also used to engage the development of the arrival step and record the actions and retain the quality of touch points</w:t>
            </w:r>
            <w:sdt>
              <w:sdtPr>
                <w:rPr>
                  <w:rFonts w:ascii="Arial" w:hAnsi="Arial" w:cs="Arial"/>
                  <w:szCs w:val="24"/>
                </w:rPr>
                <w:id w:val="-1107271524"/>
                <w:citation/>
              </w:sdtPr>
              <w:sdtContent>
                <w:r w:rsidRPr="00202258">
                  <w:rPr>
                    <w:rFonts w:ascii="Arial" w:hAnsi="Arial" w:cs="Arial"/>
                    <w:szCs w:val="24"/>
                  </w:rPr>
                  <w:fldChar w:fldCharType="begin"/>
                </w:r>
                <w:r w:rsidRPr="00202258">
                  <w:rPr>
                    <w:rFonts w:ascii="Arial" w:hAnsi="Arial" w:cs="Arial"/>
                    <w:szCs w:val="24"/>
                    <w:lang w:val="en-US"/>
                  </w:rPr>
                  <w:instrText xml:space="preserve"> CITATION Luk191 \l 1033 </w:instrText>
                </w:r>
                <w:r w:rsidRPr="00202258">
                  <w:rPr>
                    <w:rFonts w:ascii="Arial" w:hAnsi="Arial" w:cs="Arial"/>
                    <w:szCs w:val="24"/>
                  </w:rPr>
                  <w:fldChar w:fldCharType="separate"/>
                </w:r>
                <w:r w:rsidRPr="00202258">
                  <w:rPr>
                    <w:rFonts w:ascii="Arial" w:hAnsi="Arial" w:cs="Arial"/>
                    <w:noProof/>
                    <w:szCs w:val="24"/>
                    <w:lang w:val="en-US"/>
                  </w:rPr>
                  <w:t xml:space="preserve"> </w:t>
                </w:r>
                <w:r w:rsidRPr="00202258">
                  <w:rPr>
                    <w:rFonts w:ascii="Arial" w:eastAsia="Arial" w:hAnsi="Arial" w:cs="Arial"/>
                    <w:noProof/>
                    <w:szCs w:val="24"/>
                    <w:lang w:val="en-US"/>
                  </w:rPr>
                  <w:t>(Lukanova &amp; Ilieva, 2019)</w:t>
                </w:r>
                <w:r w:rsidRPr="00202258">
                  <w:rPr>
                    <w:rFonts w:ascii="Arial" w:hAnsi="Arial" w:cs="Arial"/>
                    <w:szCs w:val="24"/>
                  </w:rPr>
                  <w:fldChar w:fldCharType="end"/>
                </w:r>
              </w:sdtContent>
            </w:sdt>
            <w:r w:rsidRPr="00202258">
              <w:rPr>
                <w:rFonts w:ascii="Arial" w:hAnsi="Arial" w:cs="Arial"/>
                <w:szCs w:val="24"/>
              </w:rPr>
              <w:t>. It is also noted that the application of the welcome kit is also provided from the side of the companies as well. The process of development is mainly done which can pose a significant change for the companies as well.</w:t>
            </w:r>
          </w:p>
          <w:p w14:paraId="2699F7A4" w14:textId="4DDAF7ED" w:rsidR="004D0F63" w:rsidRPr="009022D4" w:rsidRDefault="004D0F63" w:rsidP="004D0F63">
            <w:pPr>
              <w:jc w:val="center"/>
              <w:rPr>
                <w:rFonts w:cs="Times New Roman"/>
                <w:b/>
                <w:bCs/>
              </w:rPr>
            </w:pP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4D0F63">
            <w:pPr>
              <w:rPr>
                <w:rFonts w:cs="Times New Roman"/>
                <w:b/>
                <w:bCs/>
              </w:rPr>
            </w:pPr>
          </w:p>
          <w:p w14:paraId="1E61C3AC" w14:textId="05BF8630"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w:t>
            </w:r>
            <w:r w:rsidR="00AA0BF1">
              <w:rPr>
                <w:rFonts w:eastAsia="Times New Roman" w:cs="Times New Roman"/>
                <w:b/>
                <w:bCs/>
                <w:i/>
                <w:iCs/>
                <w:color w:val="000000"/>
                <w:sz w:val="28"/>
                <w:szCs w:val="28"/>
                <w:shd w:val="clear" w:color="auto" w:fill="FFFFFF"/>
                <w:lang w:val="en-US"/>
              </w:rPr>
              <w:t>–</w:t>
            </w:r>
            <w:r w:rsidRPr="009022D4">
              <w:rPr>
                <w:rFonts w:eastAsia="Times New Roman" w:cs="Times New Roman"/>
                <w:b/>
                <w:bCs/>
                <w:i/>
                <w:iCs/>
                <w:color w:val="000000"/>
                <w:sz w:val="28"/>
                <w:szCs w:val="28"/>
                <w:shd w:val="clear" w:color="auto" w:fill="FFFFFF"/>
                <w:lang w:val="en-US"/>
              </w:rPr>
              <w:t xml:space="preserve"> </w:t>
            </w:r>
            <w:r w:rsidR="00AA0BF1">
              <w:rPr>
                <w:rFonts w:eastAsia="Times New Roman" w:cs="Times New Roman"/>
                <w:b/>
                <w:bCs/>
                <w:i/>
                <w:iCs/>
                <w:color w:val="000000"/>
                <w:sz w:val="28"/>
                <w:szCs w:val="28"/>
                <w:shd w:val="clear" w:color="auto" w:fill="FFFFFF"/>
                <w:lang w:val="en-US"/>
              </w:rPr>
              <w:t xml:space="preserve">Duration of stay </w:t>
            </w:r>
          </w:p>
          <w:p w14:paraId="583F4599" w14:textId="672923A7" w:rsidR="00F9700F" w:rsidRPr="009022D4" w:rsidRDefault="00F9700F" w:rsidP="004D0F63">
            <w:pPr>
              <w:rPr>
                <w:rFonts w:cs="Times New Roman"/>
                <w:b/>
                <w:bCs/>
              </w:rPr>
            </w:pPr>
          </w:p>
        </w:tc>
      </w:tr>
      <w:tr w:rsidR="004D0F63" w:rsidRPr="009022D4" w14:paraId="22B151AD" w14:textId="77777777" w:rsidTr="009E31E5">
        <w:trPr>
          <w:trHeight w:val="495"/>
          <w:jc w:val="center"/>
        </w:trPr>
        <w:tc>
          <w:tcPr>
            <w:tcW w:w="9348" w:type="dxa"/>
          </w:tcPr>
          <w:p w14:paraId="27ABD0E8" w14:textId="77777777" w:rsidR="004D0F63" w:rsidRPr="009022D4" w:rsidRDefault="004D0F63" w:rsidP="004D0F63">
            <w:pPr>
              <w:jc w:val="center"/>
              <w:rPr>
                <w:rFonts w:cs="Times New Roman"/>
                <w:b/>
                <w:bCs/>
              </w:rPr>
            </w:pPr>
          </w:p>
          <w:p w14:paraId="16987153" w14:textId="140E498E" w:rsidR="004D0F63" w:rsidRPr="00202258" w:rsidRDefault="00202258" w:rsidP="00202258">
            <w:pPr>
              <w:spacing w:line="360" w:lineRule="auto"/>
              <w:jc w:val="both"/>
              <w:rPr>
                <w:rFonts w:ascii="Arial" w:hAnsi="Arial" w:cs="Arial"/>
                <w:szCs w:val="24"/>
              </w:rPr>
            </w:pPr>
            <w:r w:rsidRPr="00202258">
              <w:rPr>
                <w:rFonts w:ascii="Arial" w:hAnsi="Arial" w:cs="Arial"/>
                <w:szCs w:val="24"/>
              </w:rPr>
              <w:lastRenderedPageBreak/>
              <w:t>The occupancy stage starts with the check in process and involves the series of the actions that are used to retain the customer in the hotel. The currency exchange, telephone calls, attending to every minute detail and complementary services provided by the hotels and management of transport is done as well</w:t>
            </w:r>
            <w:sdt>
              <w:sdtPr>
                <w:rPr>
                  <w:rFonts w:ascii="Arial" w:hAnsi="Arial" w:cs="Arial"/>
                  <w:szCs w:val="24"/>
                </w:rPr>
                <w:id w:val="1416974200"/>
                <w:citation/>
              </w:sdtPr>
              <w:sdtContent>
                <w:r w:rsidRPr="00202258">
                  <w:rPr>
                    <w:rFonts w:ascii="Arial" w:hAnsi="Arial" w:cs="Arial"/>
                    <w:szCs w:val="24"/>
                  </w:rPr>
                  <w:fldChar w:fldCharType="begin"/>
                </w:r>
                <w:r w:rsidRPr="00202258">
                  <w:rPr>
                    <w:rFonts w:ascii="Arial" w:hAnsi="Arial" w:cs="Arial"/>
                    <w:szCs w:val="24"/>
                    <w:lang w:val="en-US"/>
                  </w:rPr>
                  <w:instrText xml:space="preserve"> CITATION Edi21 \l 1033 </w:instrText>
                </w:r>
                <w:r w:rsidRPr="00202258">
                  <w:rPr>
                    <w:rFonts w:ascii="Arial" w:hAnsi="Arial" w:cs="Arial"/>
                    <w:szCs w:val="24"/>
                  </w:rPr>
                  <w:fldChar w:fldCharType="separate"/>
                </w:r>
                <w:r w:rsidRPr="00202258">
                  <w:rPr>
                    <w:rFonts w:ascii="Arial" w:hAnsi="Arial" w:cs="Arial"/>
                    <w:noProof/>
                    <w:szCs w:val="24"/>
                    <w:lang w:val="en-US"/>
                  </w:rPr>
                  <w:t xml:space="preserve"> </w:t>
                </w:r>
                <w:r w:rsidRPr="00202258">
                  <w:rPr>
                    <w:rFonts w:ascii="Arial" w:eastAsia="Arial" w:hAnsi="Arial" w:cs="Arial"/>
                    <w:noProof/>
                    <w:szCs w:val="24"/>
                    <w:lang w:val="en-US"/>
                  </w:rPr>
                  <w:t>(Edirisinghe, et al., 2021)</w:t>
                </w:r>
                <w:r w:rsidRPr="00202258">
                  <w:rPr>
                    <w:rFonts w:ascii="Arial" w:hAnsi="Arial" w:cs="Arial"/>
                    <w:szCs w:val="24"/>
                  </w:rPr>
                  <w:fldChar w:fldCharType="end"/>
                </w:r>
              </w:sdtContent>
            </w:sdt>
            <w:r w:rsidRPr="00202258">
              <w:rPr>
                <w:rFonts w:ascii="Arial" w:hAnsi="Arial" w:cs="Arial"/>
                <w:szCs w:val="24"/>
              </w:rPr>
              <w:t>. The client complaints like noise, and other issues are promptly addressed in the occupancy stages as well. The OCC rate (Occupancy rate) is also dependent on the cultural differences where in various areas the involvement of activities that can enrich the culture is also maintained by the companies</w:t>
            </w:r>
            <w:sdt>
              <w:sdtPr>
                <w:rPr>
                  <w:rFonts w:ascii="Arial" w:hAnsi="Arial" w:cs="Arial"/>
                  <w:szCs w:val="24"/>
                </w:rPr>
                <w:id w:val="976032935"/>
                <w:citation/>
              </w:sdtPr>
              <w:sdtContent>
                <w:r w:rsidRPr="00202258">
                  <w:rPr>
                    <w:rFonts w:ascii="Arial" w:hAnsi="Arial" w:cs="Arial"/>
                    <w:szCs w:val="24"/>
                  </w:rPr>
                  <w:fldChar w:fldCharType="begin"/>
                </w:r>
                <w:r w:rsidRPr="00202258">
                  <w:rPr>
                    <w:rFonts w:ascii="Arial" w:hAnsi="Arial" w:cs="Arial"/>
                    <w:szCs w:val="24"/>
                    <w:lang w:val="en-US"/>
                  </w:rPr>
                  <w:instrText xml:space="preserve"> CITATION Pol23 \l 1033 </w:instrText>
                </w:r>
                <w:r w:rsidRPr="00202258">
                  <w:rPr>
                    <w:rFonts w:ascii="Arial" w:hAnsi="Arial" w:cs="Arial"/>
                    <w:szCs w:val="24"/>
                  </w:rPr>
                  <w:fldChar w:fldCharType="separate"/>
                </w:r>
                <w:r w:rsidRPr="00202258">
                  <w:rPr>
                    <w:rFonts w:ascii="Arial" w:hAnsi="Arial" w:cs="Arial"/>
                    <w:noProof/>
                    <w:szCs w:val="24"/>
                    <w:lang w:val="en-US"/>
                  </w:rPr>
                  <w:t xml:space="preserve"> </w:t>
                </w:r>
                <w:r w:rsidRPr="00202258">
                  <w:rPr>
                    <w:rFonts w:ascii="Arial" w:eastAsia="Arial" w:hAnsi="Arial" w:cs="Arial"/>
                    <w:noProof/>
                    <w:szCs w:val="24"/>
                    <w:lang w:val="en-US"/>
                  </w:rPr>
                  <w:t>(Polemis, et al., 2023)</w:t>
                </w:r>
                <w:r w:rsidRPr="00202258">
                  <w:rPr>
                    <w:rFonts w:ascii="Arial" w:hAnsi="Arial" w:cs="Arial"/>
                    <w:szCs w:val="24"/>
                  </w:rPr>
                  <w:fldChar w:fldCharType="end"/>
                </w:r>
              </w:sdtContent>
            </w:sdt>
            <w:r w:rsidRPr="00202258">
              <w:rPr>
                <w:rFonts w:ascii="Arial" w:hAnsi="Arial" w:cs="Arial"/>
                <w:szCs w:val="24"/>
              </w:rPr>
              <w:t>. Politeness and showing sustainable behaviours are also maintained by hotels to prolong the stay and manage the needs of the companies.</w:t>
            </w:r>
          </w:p>
          <w:p w14:paraId="65199D38" w14:textId="47895990" w:rsidR="004D0F63" w:rsidRPr="009022D4" w:rsidRDefault="004D0F63" w:rsidP="004D0F63">
            <w:pPr>
              <w:rPr>
                <w:rFonts w:cs="Times New Roman"/>
                <w:b/>
                <w:bCs/>
              </w:rPr>
            </w:pP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4D0F63">
            <w:pPr>
              <w:rPr>
                <w:rFonts w:cs="Times New Roman"/>
                <w:b/>
                <w:bCs/>
              </w:rPr>
            </w:pPr>
          </w:p>
          <w:p w14:paraId="4A9ED65E" w14:textId="40E94DFA"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w:t>
            </w:r>
            <w:r w:rsidR="00AA0BF1">
              <w:rPr>
                <w:rFonts w:eastAsia="Times New Roman" w:cs="Times New Roman"/>
                <w:b/>
                <w:bCs/>
                <w:i/>
                <w:iCs/>
                <w:color w:val="000000"/>
                <w:sz w:val="28"/>
                <w:szCs w:val="28"/>
                <w:shd w:val="clear" w:color="auto" w:fill="FFFFFF"/>
                <w:lang w:val="en-US"/>
              </w:rPr>
              <w:t>–</w:t>
            </w:r>
            <w:r w:rsidRPr="009022D4">
              <w:rPr>
                <w:rFonts w:eastAsia="Times New Roman" w:cs="Times New Roman"/>
                <w:b/>
                <w:bCs/>
                <w:i/>
                <w:iCs/>
                <w:color w:val="000000"/>
                <w:sz w:val="28"/>
                <w:szCs w:val="28"/>
                <w:shd w:val="clear" w:color="auto" w:fill="FFFFFF"/>
                <w:lang w:val="en-US"/>
              </w:rPr>
              <w:t xml:space="preserve"> </w:t>
            </w:r>
            <w:r w:rsidR="00AA0BF1">
              <w:rPr>
                <w:rFonts w:eastAsia="Times New Roman" w:cs="Times New Roman"/>
                <w:b/>
                <w:bCs/>
                <w:i/>
                <w:iCs/>
                <w:color w:val="000000"/>
                <w:sz w:val="28"/>
                <w:szCs w:val="28"/>
                <w:shd w:val="clear" w:color="auto" w:fill="FFFFFF"/>
                <w:lang w:val="en-US"/>
              </w:rPr>
              <w:t xml:space="preserve">Departure </w:t>
            </w:r>
          </w:p>
          <w:p w14:paraId="4A260C78" w14:textId="0E8BB4DD" w:rsidR="00F9700F" w:rsidRPr="009022D4" w:rsidRDefault="00F9700F" w:rsidP="004D0F63">
            <w:pPr>
              <w:rPr>
                <w:rFonts w:cs="Times New Roman"/>
                <w:b/>
                <w:bCs/>
              </w:rPr>
            </w:pPr>
          </w:p>
        </w:tc>
      </w:tr>
      <w:tr w:rsidR="004D0F63" w:rsidRPr="009022D4" w14:paraId="19F14FD9" w14:textId="77777777" w:rsidTr="009E31E5">
        <w:trPr>
          <w:trHeight w:val="495"/>
          <w:jc w:val="center"/>
        </w:trPr>
        <w:tc>
          <w:tcPr>
            <w:tcW w:w="9348" w:type="dxa"/>
          </w:tcPr>
          <w:p w14:paraId="6B5FC739" w14:textId="77777777" w:rsidR="004D0F63" w:rsidRPr="00202258" w:rsidRDefault="004D0F63" w:rsidP="004D0F63">
            <w:pPr>
              <w:jc w:val="center"/>
              <w:rPr>
                <w:rFonts w:ascii="Arial" w:hAnsi="Arial" w:cs="Arial"/>
                <w:b/>
                <w:bCs/>
              </w:rPr>
            </w:pPr>
          </w:p>
          <w:p w14:paraId="388D25D6" w14:textId="5CE7DC7C" w:rsidR="004D0F63" w:rsidRPr="00202258" w:rsidRDefault="00202258" w:rsidP="00202258">
            <w:pPr>
              <w:spacing w:line="360" w:lineRule="auto"/>
              <w:jc w:val="both"/>
              <w:rPr>
                <w:rFonts w:ascii="Arial" w:hAnsi="Arial" w:cs="Arial"/>
                <w:szCs w:val="24"/>
              </w:rPr>
            </w:pPr>
            <w:r w:rsidRPr="00202258">
              <w:rPr>
                <w:rFonts w:ascii="Arial" w:hAnsi="Arial" w:cs="Arial"/>
                <w:szCs w:val="24"/>
              </w:rPr>
              <w:t>The departure stage is considered to be the last stage where check out is managed from the side of the hotels as well. It is noted that check out procedure, payment clearance, drop services and goodbye kit is also provided from the side of the hotels</w:t>
            </w:r>
            <w:sdt>
              <w:sdtPr>
                <w:rPr>
                  <w:rFonts w:ascii="Arial" w:hAnsi="Arial" w:cs="Arial"/>
                  <w:szCs w:val="24"/>
                </w:rPr>
                <w:id w:val="-30495666"/>
                <w:citation/>
              </w:sdtPr>
              <w:sdtContent>
                <w:r w:rsidRPr="00202258">
                  <w:rPr>
                    <w:rFonts w:ascii="Arial" w:hAnsi="Arial" w:cs="Arial"/>
                    <w:szCs w:val="24"/>
                  </w:rPr>
                  <w:fldChar w:fldCharType="begin"/>
                </w:r>
                <w:r w:rsidRPr="00202258">
                  <w:rPr>
                    <w:rFonts w:ascii="Arial" w:hAnsi="Arial" w:cs="Arial"/>
                    <w:szCs w:val="24"/>
                    <w:lang w:val="en-US"/>
                  </w:rPr>
                  <w:instrText xml:space="preserve"> CITATION Cef22 \l 1033 </w:instrText>
                </w:r>
                <w:r w:rsidRPr="00202258">
                  <w:rPr>
                    <w:rFonts w:ascii="Arial" w:hAnsi="Arial" w:cs="Arial"/>
                    <w:szCs w:val="24"/>
                  </w:rPr>
                  <w:fldChar w:fldCharType="separate"/>
                </w:r>
                <w:r w:rsidRPr="00202258">
                  <w:rPr>
                    <w:rFonts w:ascii="Arial" w:hAnsi="Arial" w:cs="Arial"/>
                    <w:noProof/>
                    <w:szCs w:val="24"/>
                    <w:lang w:val="en-US"/>
                  </w:rPr>
                  <w:t xml:space="preserve"> </w:t>
                </w:r>
                <w:r w:rsidRPr="00202258">
                  <w:rPr>
                    <w:rFonts w:ascii="Arial" w:eastAsia="Arial" w:hAnsi="Arial" w:cs="Arial"/>
                    <w:noProof/>
                    <w:szCs w:val="24"/>
                    <w:lang w:val="en-US"/>
                  </w:rPr>
                  <w:t>(Cefis, et al., 2022)</w:t>
                </w:r>
                <w:r w:rsidRPr="00202258">
                  <w:rPr>
                    <w:rFonts w:ascii="Arial" w:hAnsi="Arial" w:cs="Arial"/>
                    <w:szCs w:val="24"/>
                  </w:rPr>
                  <w:fldChar w:fldCharType="end"/>
                </w:r>
              </w:sdtContent>
            </w:sdt>
            <w:r w:rsidRPr="00202258">
              <w:rPr>
                <w:rFonts w:ascii="Arial" w:hAnsi="Arial" w:cs="Arial"/>
                <w:szCs w:val="24"/>
              </w:rPr>
              <w:t>. It is noted that the process of departure is crucial where the experience and feedback is mainly provided from the side of the client which can explain the weakness and strength of the services as well. The farewell and exit systems are mainly taken into consideration which can ensure the development of the companies.</w:t>
            </w:r>
          </w:p>
        </w:tc>
      </w:tr>
    </w:tbl>
    <w:p w14:paraId="5130C812" w14:textId="77777777" w:rsidR="009E31E5" w:rsidRDefault="009E31E5" w:rsidP="00202258">
      <w:pPr>
        <w:spacing w:line="360" w:lineRule="auto"/>
        <w:jc w:val="both"/>
        <w:rPr>
          <w:b/>
          <w:bCs/>
        </w:rPr>
      </w:pPr>
    </w:p>
    <w:p w14:paraId="375B92AD" w14:textId="77777777" w:rsidR="00202258" w:rsidRPr="00202258" w:rsidRDefault="00202258" w:rsidP="00202258">
      <w:pPr>
        <w:spacing w:line="360" w:lineRule="auto"/>
        <w:jc w:val="both"/>
        <w:rPr>
          <w:rFonts w:ascii="Arial" w:hAnsi="Arial" w:cs="Arial"/>
          <w:b/>
          <w:bCs/>
          <w:lang w:val="en"/>
        </w:rPr>
      </w:pPr>
      <w:r w:rsidRPr="00202258">
        <w:rPr>
          <w:rFonts w:ascii="Arial" w:hAnsi="Arial" w:cs="Arial"/>
          <w:b/>
          <w:bCs/>
          <w:lang w:val="en"/>
        </w:rPr>
        <w:t xml:space="preserve">Evaluation </w:t>
      </w:r>
    </w:p>
    <w:p w14:paraId="4F16D99A" w14:textId="77777777" w:rsidR="00202258" w:rsidRPr="00202258" w:rsidRDefault="00202258" w:rsidP="00202258">
      <w:pPr>
        <w:spacing w:line="360" w:lineRule="auto"/>
        <w:jc w:val="both"/>
        <w:rPr>
          <w:rFonts w:ascii="Arial" w:hAnsi="Arial" w:cs="Arial"/>
          <w:bCs/>
          <w:lang w:val="en"/>
        </w:rPr>
      </w:pPr>
      <w:r w:rsidRPr="00202258">
        <w:rPr>
          <w:rFonts w:ascii="Arial" w:hAnsi="Arial" w:cs="Arial"/>
          <w:bCs/>
          <w:lang w:val="en"/>
        </w:rPr>
        <w:t>Some of the key advantages are mainly seen through the application of the guest life cycle as it provides a significant step of actions that can ensure the development. The process of employing the development which can ensure the management as per the needs are mainly done through the guest life cycle steps as well. The establishment of the brand services and maintaining a perfect pitch of coherent ideas are mainly represented through the process of guest cycle</w:t>
      </w:r>
      <w:sdt>
        <w:sdtPr>
          <w:rPr>
            <w:rFonts w:ascii="Arial" w:hAnsi="Arial" w:cs="Arial"/>
            <w:bCs/>
            <w:lang w:val="en"/>
          </w:rPr>
          <w:id w:val="-905838741"/>
          <w:citation/>
        </w:sdtPr>
        <w:sdtContent>
          <w:r w:rsidRPr="00202258">
            <w:rPr>
              <w:rFonts w:ascii="Arial" w:hAnsi="Arial" w:cs="Arial"/>
              <w:bCs/>
              <w:lang w:val="en"/>
            </w:rPr>
            <w:fldChar w:fldCharType="begin"/>
          </w:r>
          <w:r w:rsidRPr="00202258">
            <w:rPr>
              <w:rFonts w:ascii="Arial" w:hAnsi="Arial" w:cs="Arial"/>
              <w:bCs/>
              <w:lang w:val="en-US"/>
            </w:rPr>
            <w:instrText xml:space="preserve"> CITATION Hem21 \l 1033 </w:instrText>
          </w:r>
          <w:r w:rsidRPr="00202258">
            <w:rPr>
              <w:rFonts w:ascii="Arial" w:hAnsi="Arial" w:cs="Arial"/>
              <w:bCs/>
              <w:lang w:val="en"/>
            </w:rPr>
            <w:fldChar w:fldCharType="separate"/>
          </w:r>
          <w:r w:rsidRPr="00202258">
            <w:rPr>
              <w:rFonts w:ascii="Arial" w:hAnsi="Arial" w:cs="Arial"/>
              <w:bCs/>
              <w:lang w:val="en-US"/>
            </w:rPr>
            <w:t xml:space="preserve"> (Hemmonsbey &amp; Tichaawa, 2021)</w:t>
          </w:r>
          <w:r w:rsidRPr="00202258">
            <w:rPr>
              <w:rFonts w:ascii="Arial" w:hAnsi="Arial" w:cs="Arial"/>
              <w:bCs/>
            </w:rPr>
            <w:fldChar w:fldCharType="end"/>
          </w:r>
        </w:sdtContent>
      </w:sdt>
      <w:r w:rsidRPr="00202258">
        <w:rPr>
          <w:rFonts w:ascii="Arial" w:hAnsi="Arial" w:cs="Arial"/>
          <w:bCs/>
          <w:lang w:val="en"/>
        </w:rPr>
        <w:t>. The advantages related to the effective management efficiency and the fostering the series of actions are also considered to be effective through the administration of the guest cycle. On the other hand, the brand loyalty and OCC increase is also enjoyed through providing a competitive scale as well. It is noted that customer retention has increased effectively through the execution of steps followed in guest cycles</w:t>
      </w:r>
      <w:sdt>
        <w:sdtPr>
          <w:rPr>
            <w:rFonts w:ascii="Arial" w:hAnsi="Arial" w:cs="Arial"/>
            <w:bCs/>
            <w:lang w:val="en"/>
          </w:rPr>
          <w:id w:val="1646014371"/>
          <w:citation/>
        </w:sdtPr>
        <w:sdtContent>
          <w:r w:rsidRPr="00202258">
            <w:rPr>
              <w:rFonts w:ascii="Arial" w:hAnsi="Arial" w:cs="Arial"/>
              <w:bCs/>
              <w:lang w:val="en"/>
            </w:rPr>
            <w:fldChar w:fldCharType="begin"/>
          </w:r>
          <w:r w:rsidRPr="00202258">
            <w:rPr>
              <w:rFonts w:ascii="Arial" w:hAnsi="Arial" w:cs="Arial"/>
              <w:bCs/>
              <w:lang w:val="en-US"/>
            </w:rPr>
            <w:instrText xml:space="preserve"> CITATION Alk22 \l 1033 </w:instrText>
          </w:r>
          <w:r w:rsidRPr="00202258">
            <w:rPr>
              <w:rFonts w:ascii="Arial" w:hAnsi="Arial" w:cs="Arial"/>
              <w:bCs/>
              <w:lang w:val="en"/>
            </w:rPr>
            <w:fldChar w:fldCharType="separate"/>
          </w:r>
          <w:r w:rsidRPr="00202258">
            <w:rPr>
              <w:rFonts w:ascii="Arial" w:hAnsi="Arial" w:cs="Arial"/>
              <w:bCs/>
              <w:lang w:val="en-US"/>
            </w:rPr>
            <w:t xml:space="preserve"> </w:t>
          </w:r>
          <w:r w:rsidRPr="00202258">
            <w:rPr>
              <w:rFonts w:ascii="Arial" w:hAnsi="Arial" w:cs="Arial"/>
              <w:bCs/>
              <w:lang w:val="en-US"/>
            </w:rPr>
            <w:lastRenderedPageBreak/>
            <w:t>(Alkhodary, et al., 2022)</w:t>
          </w:r>
          <w:r w:rsidRPr="00202258">
            <w:rPr>
              <w:rFonts w:ascii="Arial" w:hAnsi="Arial" w:cs="Arial"/>
              <w:bCs/>
            </w:rPr>
            <w:fldChar w:fldCharType="end"/>
          </w:r>
        </w:sdtContent>
      </w:sdt>
      <w:r w:rsidRPr="00202258">
        <w:rPr>
          <w:rFonts w:ascii="Arial" w:hAnsi="Arial" w:cs="Arial"/>
          <w:bCs/>
          <w:lang w:val="en"/>
        </w:rPr>
        <w:t>. Therefore, the mentioned process is considered to provide a series of advantages related to the competition and customer retention through their concrete ideas.</w:t>
      </w:r>
    </w:p>
    <w:p w14:paraId="3D001BDC" w14:textId="05E581F6" w:rsidR="00202258" w:rsidRDefault="00202258" w:rsidP="00202258">
      <w:pPr>
        <w:spacing w:line="360" w:lineRule="auto"/>
        <w:jc w:val="both"/>
        <w:rPr>
          <w:rFonts w:ascii="Arial" w:hAnsi="Arial" w:cs="Arial"/>
          <w:bCs/>
          <w:lang w:val="en"/>
        </w:rPr>
      </w:pPr>
      <w:r w:rsidRPr="00202258">
        <w:rPr>
          <w:rFonts w:ascii="Arial" w:hAnsi="Arial" w:cs="Arial"/>
          <w:bCs/>
          <w:lang w:val="en"/>
        </w:rPr>
        <w:t>The issues like the cultural barriers and the execution of steps is not feasible for all of the hotels based on budgets and the customer intake</w:t>
      </w:r>
      <w:sdt>
        <w:sdtPr>
          <w:rPr>
            <w:rFonts w:ascii="Arial" w:hAnsi="Arial" w:cs="Arial"/>
            <w:bCs/>
            <w:lang w:val="en"/>
          </w:rPr>
          <w:id w:val="-1671943769"/>
          <w:citation/>
        </w:sdtPr>
        <w:sdtContent>
          <w:r w:rsidRPr="00202258">
            <w:rPr>
              <w:rFonts w:ascii="Arial" w:hAnsi="Arial" w:cs="Arial"/>
              <w:bCs/>
              <w:lang w:val="en"/>
            </w:rPr>
            <w:fldChar w:fldCharType="begin"/>
          </w:r>
          <w:r w:rsidRPr="00202258">
            <w:rPr>
              <w:rFonts w:ascii="Arial" w:hAnsi="Arial" w:cs="Arial"/>
              <w:bCs/>
              <w:lang w:val="en-US"/>
            </w:rPr>
            <w:instrText xml:space="preserve"> CITATION van23 \l 1033 </w:instrText>
          </w:r>
          <w:r w:rsidRPr="00202258">
            <w:rPr>
              <w:rFonts w:ascii="Arial" w:hAnsi="Arial" w:cs="Arial"/>
              <w:bCs/>
              <w:lang w:val="en"/>
            </w:rPr>
            <w:fldChar w:fldCharType="separate"/>
          </w:r>
          <w:r w:rsidRPr="00202258">
            <w:rPr>
              <w:rFonts w:ascii="Arial" w:hAnsi="Arial" w:cs="Arial"/>
              <w:bCs/>
              <w:lang w:val="en-US"/>
            </w:rPr>
            <w:t xml:space="preserve"> (van der Ham &amp; Opdenakker, 2023)</w:t>
          </w:r>
          <w:r w:rsidRPr="00202258">
            <w:rPr>
              <w:rFonts w:ascii="Arial" w:hAnsi="Arial" w:cs="Arial"/>
              <w:bCs/>
            </w:rPr>
            <w:fldChar w:fldCharType="end"/>
          </w:r>
        </w:sdtContent>
      </w:sdt>
      <w:r w:rsidRPr="00202258">
        <w:rPr>
          <w:rFonts w:ascii="Arial" w:hAnsi="Arial" w:cs="Arial"/>
          <w:bCs/>
          <w:lang w:val="en"/>
        </w:rPr>
        <w:t>. It is noted that cultural difference provides innovation and the management of the ideas which can pose a significant problem in retaining the chronology. As a result, the adherence to specific steps can be a major issue that can be faced from the end of the hotels as well. On the other hand, the forward planning is mainly done through the guest cycle where the monotony and loss of innovation is mainly seen</w:t>
      </w:r>
      <w:sdt>
        <w:sdtPr>
          <w:rPr>
            <w:rFonts w:ascii="Arial" w:hAnsi="Arial" w:cs="Arial"/>
            <w:bCs/>
            <w:lang w:val="en"/>
          </w:rPr>
          <w:id w:val="-2134088254"/>
          <w:citation/>
        </w:sdtPr>
        <w:sdtContent>
          <w:r w:rsidRPr="00202258">
            <w:rPr>
              <w:rFonts w:ascii="Arial" w:hAnsi="Arial" w:cs="Arial"/>
              <w:bCs/>
              <w:lang w:val="en"/>
            </w:rPr>
            <w:fldChar w:fldCharType="begin"/>
          </w:r>
          <w:r w:rsidRPr="00202258">
            <w:rPr>
              <w:rFonts w:ascii="Arial" w:hAnsi="Arial" w:cs="Arial"/>
              <w:bCs/>
              <w:lang w:val="en-US"/>
            </w:rPr>
            <w:instrText xml:space="preserve"> CITATION Per201 \l 1033 </w:instrText>
          </w:r>
          <w:r w:rsidRPr="00202258">
            <w:rPr>
              <w:rFonts w:ascii="Arial" w:hAnsi="Arial" w:cs="Arial"/>
              <w:bCs/>
              <w:lang w:val="en"/>
            </w:rPr>
            <w:fldChar w:fldCharType="separate"/>
          </w:r>
          <w:r w:rsidRPr="00202258">
            <w:rPr>
              <w:rFonts w:ascii="Arial" w:hAnsi="Arial" w:cs="Arial"/>
              <w:bCs/>
              <w:lang w:val="en-US"/>
            </w:rPr>
            <w:t xml:space="preserve"> (Persaud, et al., 2020)</w:t>
          </w:r>
          <w:r w:rsidRPr="00202258">
            <w:rPr>
              <w:rFonts w:ascii="Arial" w:hAnsi="Arial" w:cs="Arial"/>
              <w:bCs/>
            </w:rPr>
            <w:fldChar w:fldCharType="end"/>
          </w:r>
        </w:sdtContent>
      </w:sdt>
      <w:r w:rsidRPr="00202258">
        <w:rPr>
          <w:rFonts w:ascii="Arial" w:hAnsi="Arial" w:cs="Arial"/>
          <w:bCs/>
          <w:lang w:val="en"/>
        </w:rPr>
        <w:t>. Some of the vacationers enjoy the suitable changes and activities which can be new to them and in order to make them surprised the forecast can be a major issue which can diminish the excitement. Therefore, the lack of self-control and freedom is mainly seen from the side of the companies which can pose a significant issue for the customers.</w:t>
      </w:r>
    </w:p>
    <w:p w14:paraId="063227F3" w14:textId="77777777" w:rsidR="00202258" w:rsidRPr="00202258" w:rsidRDefault="00202258" w:rsidP="00202258">
      <w:pPr>
        <w:spacing w:line="360" w:lineRule="auto"/>
        <w:jc w:val="both"/>
        <w:rPr>
          <w:rFonts w:ascii="Arial" w:hAnsi="Arial" w:cs="Arial"/>
          <w:b/>
          <w:szCs w:val="24"/>
        </w:rPr>
      </w:pPr>
      <w:r w:rsidRPr="00202258">
        <w:rPr>
          <w:rFonts w:ascii="Arial" w:hAnsi="Arial" w:cs="Arial"/>
          <w:b/>
          <w:szCs w:val="24"/>
        </w:rPr>
        <w:t xml:space="preserve">Conclusion </w:t>
      </w:r>
    </w:p>
    <w:p w14:paraId="21165E6F" w14:textId="5B107046" w:rsidR="00202258" w:rsidRDefault="00202258" w:rsidP="00202258">
      <w:pPr>
        <w:spacing w:line="360" w:lineRule="auto"/>
        <w:jc w:val="both"/>
        <w:rPr>
          <w:rFonts w:ascii="Arial" w:hAnsi="Arial" w:cs="Arial"/>
          <w:szCs w:val="24"/>
        </w:rPr>
      </w:pPr>
      <w:r w:rsidRPr="00202258">
        <w:rPr>
          <w:rFonts w:ascii="Arial" w:hAnsi="Arial" w:cs="Arial"/>
          <w:szCs w:val="24"/>
        </w:rPr>
        <w:t>The guest lifecycle is considered to provide a significant amount of development with some of the setbacks as well. It is noted that coherent activities and the management of specific set of activities can benchmark can ensure the enhancement as per the necessities of the companies. The essay aimed to emphasize on the description and the efficiency of the mentioned processes used for the development. It is found that the process is mainly divided into four stages and the importance of each of them is explained. The issues related to the planning forwards and loss of excitement and self-control of the clients are many highlights in the essay as well.</w:t>
      </w:r>
    </w:p>
    <w:p w14:paraId="7FC59C77" w14:textId="1D3326CF" w:rsidR="00202258" w:rsidRPr="00202258" w:rsidRDefault="00202258" w:rsidP="00202258">
      <w:pPr>
        <w:rPr>
          <w:rFonts w:ascii="Arial" w:hAnsi="Arial" w:cs="Arial"/>
          <w:szCs w:val="24"/>
        </w:rPr>
      </w:pPr>
      <w:r>
        <w:rPr>
          <w:rFonts w:ascii="Arial" w:hAnsi="Arial" w:cs="Arial"/>
          <w:szCs w:val="24"/>
        </w:rPr>
        <w:br w:type="page"/>
      </w:r>
    </w:p>
    <w:p w14:paraId="6C788E0D" w14:textId="757DF802" w:rsidR="00F9700F" w:rsidRDefault="00F9700F" w:rsidP="002025B1">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bCs/>
          <w:color w:val="auto"/>
        </w:rPr>
      </w:pPr>
      <w:r w:rsidRPr="002025B1">
        <w:rPr>
          <w:rFonts w:ascii="Times New Roman" w:hAnsi="Times New Roman" w:cs="Times New Roman"/>
          <w:b/>
          <w:bCs/>
          <w:color w:val="auto"/>
        </w:rPr>
        <w:lastRenderedPageBreak/>
        <w:t xml:space="preserve">References </w:t>
      </w:r>
    </w:p>
    <w:sdt>
      <w:sdtPr>
        <w:rPr>
          <w:rFonts w:ascii="Times New Roman" w:eastAsiaTheme="minorHAnsi" w:hAnsi="Times New Roman" w:cstheme="minorBidi"/>
          <w:color w:val="000000" w:themeColor="text1"/>
          <w:sz w:val="24"/>
          <w:szCs w:val="24"/>
          <w:lang w:val="en-GB" w:eastAsia="en-US"/>
        </w:rPr>
        <w:id w:val="-573587230"/>
        <w:bibliography/>
      </w:sdtPr>
      <w:sdtContent>
        <w:p w14:paraId="3918C0AE" w14:textId="77777777" w:rsidR="00202258" w:rsidRPr="00370913" w:rsidRDefault="00202258" w:rsidP="00202258">
          <w:pPr>
            <w:pStyle w:val="Bibliography"/>
            <w:spacing w:line="360" w:lineRule="auto"/>
            <w:jc w:val="both"/>
            <w:rPr>
              <w:noProof/>
              <w:sz w:val="28"/>
              <w:szCs w:val="24"/>
            </w:rPr>
          </w:pPr>
          <w:r w:rsidRPr="00CB2444">
            <w:rPr>
              <w:sz w:val="24"/>
              <w:szCs w:val="24"/>
            </w:rPr>
            <w:fldChar w:fldCharType="begin"/>
          </w:r>
          <w:r w:rsidRPr="00CB2444">
            <w:rPr>
              <w:sz w:val="24"/>
              <w:szCs w:val="24"/>
            </w:rPr>
            <w:instrText xml:space="preserve"> BIBLIOGRAPHY </w:instrText>
          </w:r>
          <w:r w:rsidRPr="00CB2444">
            <w:rPr>
              <w:sz w:val="24"/>
              <w:szCs w:val="24"/>
            </w:rPr>
            <w:fldChar w:fldCharType="separate"/>
          </w:r>
          <w:r w:rsidRPr="00370913">
            <w:rPr>
              <w:noProof/>
              <w:sz w:val="24"/>
            </w:rPr>
            <w:t xml:space="preserve">Alkhodary, D. et al., 2022. Visitor Management System Design and Implementation during the Covid-19 Pandemic. </w:t>
          </w:r>
          <w:r w:rsidRPr="00370913">
            <w:rPr>
              <w:i/>
              <w:iCs/>
              <w:noProof/>
              <w:sz w:val="24"/>
            </w:rPr>
            <w:t xml:space="preserve">Information Sciences Letters, </w:t>
          </w:r>
          <w:r w:rsidRPr="00370913">
            <w:rPr>
              <w:noProof/>
              <w:sz w:val="24"/>
            </w:rPr>
            <w:t>11(04).</w:t>
          </w:r>
        </w:p>
        <w:p w14:paraId="05A4B1B3" w14:textId="77777777" w:rsidR="00202258" w:rsidRPr="00370913" w:rsidRDefault="00202258" w:rsidP="00202258">
          <w:pPr>
            <w:pStyle w:val="Bibliography"/>
            <w:spacing w:line="360" w:lineRule="auto"/>
            <w:jc w:val="both"/>
            <w:rPr>
              <w:noProof/>
              <w:sz w:val="24"/>
            </w:rPr>
          </w:pPr>
          <w:r w:rsidRPr="00370913">
            <w:rPr>
              <w:noProof/>
              <w:sz w:val="24"/>
            </w:rPr>
            <w:t xml:space="preserve">Brunetti, F. et al., 2020. Digital transformation challenges: strategies emerging from a multi-stakeholder approach. </w:t>
          </w:r>
          <w:r w:rsidRPr="00370913">
            <w:rPr>
              <w:i/>
              <w:iCs/>
              <w:noProof/>
              <w:sz w:val="24"/>
            </w:rPr>
            <w:t xml:space="preserve">The TQM Journal, </w:t>
          </w:r>
          <w:r w:rsidRPr="00370913">
            <w:rPr>
              <w:noProof/>
              <w:sz w:val="24"/>
            </w:rPr>
            <w:t>32(4), pp. 697-724.</w:t>
          </w:r>
        </w:p>
        <w:p w14:paraId="1A41D561" w14:textId="77777777" w:rsidR="00202258" w:rsidRPr="00370913" w:rsidRDefault="00202258" w:rsidP="00202258">
          <w:pPr>
            <w:pStyle w:val="Bibliography"/>
            <w:spacing w:line="360" w:lineRule="auto"/>
            <w:jc w:val="both"/>
            <w:rPr>
              <w:noProof/>
              <w:sz w:val="24"/>
            </w:rPr>
          </w:pPr>
          <w:r w:rsidRPr="00370913">
            <w:rPr>
              <w:noProof/>
              <w:sz w:val="24"/>
            </w:rPr>
            <w:t xml:space="preserve">Buhalis, D. &amp; Moldavska, I., 2021. In-room voice-based AI digital assistants transforming on-site hotel services and guests’ experience. </w:t>
          </w:r>
          <w:r w:rsidRPr="00370913">
            <w:rPr>
              <w:i/>
              <w:iCs/>
              <w:noProof/>
              <w:sz w:val="24"/>
            </w:rPr>
            <w:t xml:space="preserve">In Information and Communication Technologies in Tourism 2021: Proceedings of the ENTER 2021 eTourism Conference, </w:t>
          </w:r>
          <w:r w:rsidRPr="00370913">
            <w:rPr>
              <w:noProof/>
              <w:sz w:val="24"/>
            </w:rPr>
            <w:t>p. 2021.</w:t>
          </w:r>
        </w:p>
        <w:p w14:paraId="6AA3AA4D" w14:textId="77777777" w:rsidR="00202258" w:rsidRPr="00370913" w:rsidRDefault="00202258" w:rsidP="00202258">
          <w:pPr>
            <w:pStyle w:val="Bibliography"/>
            <w:spacing w:line="360" w:lineRule="auto"/>
            <w:jc w:val="both"/>
            <w:rPr>
              <w:noProof/>
              <w:sz w:val="24"/>
            </w:rPr>
          </w:pPr>
          <w:r w:rsidRPr="00370913">
            <w:rPr>
              <w:noProof/>
              <w:sz w:val="24"/>
            </w:rPr>
            <w:t xml:space="preserve">Cefis, E., Bettinelli, C., Coad, A. &amp; Marsili, O., 2022. Understanding firm exit: a systematic literature review. </w:t>
          </w:r>
          <w:r w:rsidRPr="00370913">
            <w:rPr>
              <w:i/>
              <w:iCs/>
              <w:noProof/>
              <w:sz w:val="24"/>
            </w:rPr>
            <w:t xml:space="preserve">Small Business Economics, </w:t>
          </w:r>
          <w:r w:rsidRPr="00370913">
            <w:rPr>
              <w:noProof/>
              <w:sz w:val="24"/>
            </w:rPr>
            <w:t>59(2), pp. 423-446.</w:t>
          </w:r>
        </w:p>
        <w:p w14:paraId="23C9316D" w14:textId="77777777" w:rsidR="00202258" w:rsidRPr="00370913" w:rsidRDefault="00202258" w:rsidP="00202258">
          <w:pPr>
            <w:pStyle w:val="Bibliography"/>
            <w:spacing w:line="360" w:lineRule="auto"/>
            <w:jc w:val="both"/>
            <w:rPr>
              <w:noProof/>
              <w:sz w:val="24"/>
            </w:rPr>
          </w:pPr>
          <w:r w:rsidRPr="00370913">
            <w:rPr>
              <w:noProof/>
              <w:sz w:val="24"/>
            </w:rPr>
            <w:t xml:space="preserve">Darics, E., 2020. E-leadership or “how to be boss in instant messaging?” The role of nonverbal communication. </w:t>
          </w:r>
          <w:r w:rsidRPr="00370913">
            <w:rPr>
              <w:i/>
              <w:iCs/>
              <w:noProof/>
              <w:sz w:val="24"/>
            </w:rPr>
            <w:t xml:space="preserve">International Journal of Business Communication, </w:t>
          </w:r>
          <w:r w:rsidRPr="00370913">
            <w:rPr>
              <w:noProof/>
              <w:sz w:val="24"/>
            </w:rPr>
            <w:t>57(1), pp. 3-29.</w:t>
          </w:r>
        </w:p>
        <w:p w14:paraId="7879FA30" w14:textId="77777777" w:rsidR="00202258" w:rsidRPr="00370913" w:rsidRDefault="00202258" w:rsidP="00202258">
          <w:pPr>
            <w:pStyle w:val="Bibliography"/>
            <w:spacing w:line="360" w:lineRule="auto"/>
            <w:jc w:val="both"/>
            <w:rPr>
              <w:noProof/>
              <w:sz w:val="24"/>
            </w:rPr>
          </w:pPr>
          <w:r w:rsidRPr="00370913">
            <w:rPr>
              <w:noProof/>
              <w:sz w:val="24"/>
            </w:rPr>
            <w:t>Edirisinghe, P., Silva, K. &amp; Siriwardena, S., 2021. The Future of Travel Business: A Conceptual Approach through Tourism Logistics Perspectives. p. 3992920.</w:t>
          </w:r>
        </w:p>
        <w:p w14:paraId="7A7FEA3C" w14:textId="77777777" w:rsidR="00202258" w:rsidRPr="00370913" w:rsidRDefault="00202258" w:rsidP="00202258">
          <w:pPr>
            <w:pStyle w:val="Bibliography"/>
            <w:spacing w:line="360" w:lineRule="auto"/>
            <w:jc w:val="both"/>
            <w:rPr>
              <w:noProof/>
              <w:sz w:val="24"/>
            </w:rPr>
          </w:pPr>
          <w:r w:rsidRPr="00370913">
            <w:rPr>
              <w:noProof/>
              <w:sz w:val="24"/>
            </w:rPr>
            <w:t xml:space="preserve">Hemmonsbey, J. &amp; Tichaawa, T., 2021. Stakeholder and visitor reflections of sport brand positioning in South Africa. </w:t>
          </w:r>
          <w:r w:rsidRPr="00370913">
            <w:rPr>
              <w:i/>
              <w:iCs/>
              <w:noProof/>
              <w:sz w:val="24"/>
            </w:rPr>
            <w:t xml:space="preserve">Geo Journal of Tourism and Geosites, </w:t>
          </w:r>
          <w:r w:rsidRPr="00370913">
            <w:rPr>
              <w:noProof/>
              <w:sz w:val="24"/>
            </w:rPr>
            <w:t>34(1), pp. 177-185.</w:t>
          </w:r>
        </w:p>
        <w:p w14:paraId="184A0818" w14:textId="77777777" w:rsidR="00202258" w:rsidRPr="00370913" w:rsidRDefault="00202258" w:rsidP="00202258">
          <w:pPr>
            <w:pStyle w:val="Bibliography"/>
            <w:spacing w:line="360" w:lineRule="auto"/>
            <w:jc w:val="both"/>
            <w:rPr>
              <w:noProof/>
              <w:sz w:val="24"/>
            </w:rPr>
          </w:pPr>
          <w:r w:rsidRPr="00370913">
            <w:rPr>
              <w:noProof/>
              <w:sz w:val="24"/>
            </w:rPr>
            <w:t xml:space="preserve">Hrustek, L., 2020. Sustainability driven by agriculture through digital transformation. </w:t>
          </w:r>
          <w:r w:rsidRPr="00370913">
            <w:rPr>
              <w:i/>
              <w:iCs/>
              <w:noProof/>
              <w:sz w:val="24"/>
            </w:rPr>
            <w:t xml:space="preserve">Sustainability, </w:t>
          </w:r>
          <w:r w:rsidRPr="00370913">
            <w:rPr>
              <w:noProof/>
              <w:sz w:val="24"/>
            </w:rPr>
            <w:t>12(20), p. 8596.</w:t>
          </w:r>
        </w:p>
        <w:p w14:paraId="6B2543C7" w14:textId="77777777" w:rsidR="00202258" w:rsidRPr="00370913" w:rsidRDefault="00202258" w:rsidP="00202258">
          <w:pPr>
            <w:pStyle w:val="Bibliography"/>
            <w:spacing w:line="360" w:lineRule="auto"/>
            <w:jc w:val="both"/>
            <w:rPr>
              <w:noProof/>
              <w:sz w:val="24"/>
            </w:rPr>
          </w:pPr>
          <w:r w:rsidRPr="00370913">
            <w:rPr>
              <w:noProof/>
              <w:sz w:val="24"/>
            </w:rPr>
            <w:t xml:space="preserve">Karamaşa, Ç., 2021. Ranking service quality using multi-criteria decision-making methods: Example of erzurum province. </w:t>
          </w:r>
          <w:r w:rsidRPr="00370913">
            <w:rPr>
              <w:i/>
              <w:iCs/>
              <w:noProof/>
              <w:sz w:val="24"/>
            </w:rPr>
            <w:t xml:space="preserve">Journal of process management and new technologies, </w:t>
          </w:r>
          <w:r w:rsidRPr="00370913">
            <w:rPr>
              <w:noProof/>
              <w:sz w:val="24"/>
            </w:rPr>
            <w:t>9(3-4), pp. 1-12.</w:t>
          </w:r>
        </w:p>
        <w:p w14:paraId="0FA618F0" w14:textId="77777777" w:rsidR="00202258" w:rsidRPr="00370913" w:rsidRDefault="00202258" w:rsidP="00202258">
          <w:pPr>
            <w:pStyle w:val="Bibliography"/>
            <w:spacing w:line="360" w:lineRule="auto"/>
            <w:jc w:val="both"/>
            <w:rPr>
              <w:noProof/>
              <w:sz w:val="24"/>
            </w:rPr>
          </w:pPr>
          <w:r w:rsidRPr="00370913">
            <w:rPr>
              <w:noProof/>
              <w:sz w:val="24"/>
            </w:rPr>
            <w:t xml:space="preserve">Lukanova, G. &amp; Ilieva, G., 2019. Robots, artificial intelligence, and service automation in hotels. In Robots, artificial intelligence, and service automation in travel, tourism and hospitality. </w:t>
          </w:r>
          <w:r w:rsidRPr="00370913">
            <w:rPr>
              <w:i/>
              <w:iCs/>
              <w:noProof/>
              <w:sz w:val="24"/>
            </w:rPr>
            <w:t xml:space="preserve">Emerald Publishing Limited, </w:t>
          </w:r>
          <w:r w:rsidRPr="00370913">
            <w:rPr>
              <w:noProof/>
              <w:sz w:val="24"/>
            </w:rPr>
            <w:t>pp. 157-183.</w:t>
          </w:r>
        </w:p>
        <w:p w14:paraId="72177B89" w14:textId="77777777" w:rsidR="00202258" w:rsidRPr="00370913" w:rsidRDefault="00202258" w:rsidP="00202258">
          <w:pPr>
            <w:pStyle w:val="Bibliography"/>
            <w:spacing w:line="360" w:lineRule="auto"/>
            <w:jc w:val="both"/>
            <w:rPr>
              <w:noProof/>
              <w:sz w:val="24"/>
            </w:rPr>
          </w:pPr>
          <w:r w:rsidRPr="00370913">
            <w:rPr>
              <w:noProof/>
              <w:sz w:val="24"/>
            </w:rPr>
            <w:t xml:space="preserve">Nisar, Q. et al., 2021. Green human resource management practices and environmental performance in Malaysian green hotels: The role of green intellectual capital and pro-environmental behavior. </w:t>
          </w:r>
          <w:r w:rsidRPr="00370913">
            <w:rPr>
              <w:i/>
              <w:iCs/>
              <w:noProof/>
              <w:sz w:val="24"/>
            </w:rPr>
            <w:t xml:space="preserve">Journal of Cleaner Production, </w:t>
          </w:r>
          <w:r w:rsidRPr="00370913">
            <w:rPr>
              <w:noProof/>
              <w:sz w:val="24"/>
            </w:rPr>
            <w:t>Volume 311, p. 127504.</w:t>
          </w:r>
        </w:p>
        <w:p w14:paraId="09EB3A7F" w14:textId="77777777" w:rsidR="00202258" w:rsidRPr="00370913" w:rsidRDefault="00202258" w:rsidP="00202258">
          <w:pPr>
            <w:pStyle w:val="Bibliography"/>
            <w:spacing w:line="360" w:lineRule="auto"/>
            <w:jc w:val="both"/>
            <w:rPr>
              <w:noProof/>
              <w:sz w:val="24"/>
            </w:rPr>
          </w:pPr>
          <w:r w:rsidRPr="00370913">
            <w:rPr>
              <w:noProof/>
              <w:sz w:val="24"/>
            </w:rPr>
            <w:t xml:space="preserve">Persaud, T. et al., 2020. Smart city innovations to improve quality of life in urban settings. </w:t>
          </w:r>
          <w:r w:rsidRPr="00370913">
            <w:rPr>
              <w:i/>
              <w:iCs/>
              <w:noProof/>
              <w:sz w:val="24"/>
            </w:rPr>
            <w:t xml:space="preserve">In 2020 IEEE Global Humanitarian Technology Conference (GHTC), </w:t>
          </w:r>
          <w:r w:rsidRPr="00370913">
            <w:rPr>
              <w:noProof/>
              <w:sz w:val="24"/>
            </w:rPr>
            <w:t>pp. 1-8.</w:t>
          </w:r>
        </w:p>
        <w:p w14:paraId="202FDA34" w14:textId="77777777" w:rsidR="00202258" w:rsidRPr="00370913" w:rsidRDefault="00202258" w:rsidP="00202258">
          <w:pPr>
            <w:pStyle w:val="Bibliography"/>
            <w:spacing w:line="360" w:lineRule="auto"/>
            <w:jc w:val="both"/>
            <w:rPr>
              <w:noProof/>
              <w:sz w:val="24"/>
            </w:rPr>
          </w:pPr>
          <w:r w:rsidRPr="00370913">
            <w:rPr>
              <w:noProof/>
              <w:sz w:val="24"/>
            </w:rPr>
            <w:lastRenderedPageBreak/>
            <w:t xml:space="preserve">Polemis, M., Tzeremes, P. &amp; Tzeremes, N., 2023. Hotels’ occupancy rates and convergence: empirical evidence from the first pandemic wave. </w:t>
          </w:r>
          <w:r w:rsidRPr="00370913">
            <w:rPr>
              <w:i/>
              <w:iCs/>
              <w:noProof/>
              <w:sz w:val="24"/>
            </w:rPr>
            <w:t xml:space="preserve">Tourism Economics, </w:t>
          </w:r>
          <w:r w:rsidRPr="00370913">
            <w:rPr>
              <w:noProof/>
              <w:sz w:val="24"/>
            </w:rPr>
            <w:t>29(2), pp. 533-542.</w:t>
          </w:r>
        </w:p>
        <w:p w14:paraId="66D2BBFA" w14:textId="77777777" w:rsidR="00202258" w:rsidRPr="00370913" w:rsidRDefault="00202258" w:rsidP="00202258">
          <w:pPr>
            <w:pStyle w:val="Bibliography"/>
            <w:spacing w:line="360" w:lineRule="auto"/>
            <w:jc w:val="both"/>
            <w:rPr>
              <w:noProof/>
              <w:sz w:val="24"/>
            </w:rPr>
          </w:pPr>
          <w:r w:rsidRPr="00370913">
            <w:rPr>
              <w:noProof/>
              <w:sz w:val="24"/>
            </w:rPr>
            <w:t xml:space="preserve">Salem, I., Elbaz, A., Elkhwesky, Z. &amp; Ghazi, K., 2021. The COVID-19 pandemic: The mitigating role of government and hotel support of hotel employees in Egypt. </w:t>
          </w:r>
          <w:r w:rsidRPr="00370913">
            <w:rPr>
              <w:i/>
              <w:iCs/>
              <w:noProof/>
              <w:sz w:val="24"/>
            </w:rPr>
            <w:t xml:space="preserve">Tourism Management, </w:t>
          </w:r>
          <w:r w:rsidRPr="00370913">
            <w:rPr>
              <w:noProof/>
              <w:sz w:val="24"/>
            </w:rPr>
            <w:t>Volume 85, p. 104305.</w:t>
          </w:r>
        </w:p>
        <w:p w14:paraId="3D8263C6" w14:textId="77777777" w:rsidR="00202258" w:rsidRPr="00370913" w:rsidRDefault="00202258" w:rsidP="00202258">
          <w:pPr>
            <w:pStyle w:val="Bibliography"/>
            <w:spacing w:line="360" w:lineRule="auto"/>
            <w:jc w:val="both"/>
            <w:rPr>
              <w:noProof/>
              <w:sz w:val="24"/>
            </w:rPr>
          </w:pPr>
          <w:r w:rsidRPr="00370913">
            <w:rPr>
              <w:noProof/>
              <w:sz w:val="24"/>
            </w:rPr>
            <w:t xml:space="preserve">Shukla, B., Sufi, T., Joshi, M. &amp; Sujatha, R., 2023. Leadership challenges for Indian hospitality industry during COVID-19 pandemic. </w:t>
          </w:r>
          <w:r w:rsidRPr="00370913">
            <w:rPr>
              <w:i/>
              <w:iCs/>
              <w:noProof/>
              <w:sz w:val="24"/>
            </w:rPr>
            <w:t xml:space="preserve">Journal of Hospitality and Tourism Insights, </w:t>
          </w:r>
          <w:r w:rsidRPr="00370913">
            <w:rPr>
              <w:noProof/>
              <w:sz w:val="24"/>
            </w:rPr>
            <w:t>6(4), pp. 1502-1520.</w:t>
          </w:r>
        </w:p>
        <w:p w14:paraId="4E3A89BB" w14:textId="77777777" w:rsidR="00202258" w:rsidRPr="00370913" w:rsidRDefault="00202258" w:rsidP="00202258">
          <w:pPr>
            <w:pStyle w:val="Bibliography"/>
            <w:spacing w:line="360" w:lineRule="auto"/>
            <w:jc w:val="both"/>
            <w:rPr>
              <w:noProof/>
              <w:sz w:val="24"/>
            </w:rPr>
          </w:pPr>
          <w:r w:rsidRPr="00370913">
            <w:rPr>
              <w:noProof/>
              <w:sz w:val="24"/>
            </w:rPr>
            <w:t xml:space="preserve">Stachová, K., Papula, J., Stacho, Z. &amp; Kohnová, L., 2019. External partnerships in employee education and development as the key to facing industry 4.0 challenges. </w:t>
          </w:r>
          <w:r w:rsidRPr="00370913">
            <w:rPr>
              <w:i/>
              <w:iCs/>
              <w:noProof/>
              <w:sz w:val="24"/>
            </w:rPr>
            <w:t xml:space="preserve">Sustainability, </w:t>
          </w:r>
          <w:r w:rsidRPr="00370913">
            <w:rPr>
              <w:noProof/>
              <w:sz w:val="24"/>
            </w:rPr>
            <w:t>11(2), p. 345.</w:t>
          </w:r>
        </w:p>
        <w:p w14:paraId="36C2ACDE" w14:textId="77777777" w:rsidR="00202258" w:rsidRPr="00370913" w:rsidRDefault="00202258" w:rsidP="00202258">
          <w:pPr>
            <w:pStyle w:val="Bibliography"/>
            <w:spacing w:line="360" w:lineRule="auto"/>
            <w:jc w:val="both"/>
            <w:rPr>
              <w:noProof/>
              <w:sz w:val="24"/>
            </w:rPr>
          </w:pPr>
          <w:r w:rsidRPr="00370913">
            <w:rPr>
              <w:noProof/>
              <w:sz w:val="24"/>
            </w:rPr>
            <w:t xml:space="preserve">Stringam, B. &amp; Gerdes, J., 2021. Hotel and guest room technology. </w:t>
          </w:r>
          <w:r w:rsidRPr="00370913">
            <w:rPr>
              <w:i/>
              <w:iCs/>
              <w:noProof/>
              <w:sz w:val="24"/>
            </w:rPr>
            <w:t xml:space="preserve">University of South Florida (USF) M3 Publishing, </w:t>
          </w:r>
          <w:r w:rsidRPr="00370913">
            <w:rPr>
              <w:noProof/>
              <w:sz w:val="24"/>
            </w:rPr>
            <w:t>17(9781732127593), p. 6.</w:t>
          </w:r>
        </w:p>
        <w:p w14:paraId="656E83A2" w14:textId="77777777" w:rsidR="00202258" w:rsidRPr="00370913" w:rsidRDefault="00202258" w:rsidP="00202258">
          <w:pPr>
            <w:pStyle w:val="Bibliography"/>
            <w:spacing w:line="360" w:lineRule="auto"/>
            <w:jc w:val="both"/>
            <w:rPr>
              <w:noProof/>
              <w:sz w:val="24"/>
            </w:rPr>
          </w:pPr>
          <w:r w:rsidRPr="00370913">
            <w:rPr>
              <w:noProof/>
              <w:sz w:val="24"/>
            </w:rPr>
            <w:t xml:space="preserve">Trip Advisor, 2023. </w:t>
          </w:r>
          <w:r w:rsidRPr="00370913">
            <w:rPr>
              <w:i/>
              <w:iCs/>
              <w:noProof/>
              <w:sz w:val="24"/>
            </w:rPr>
            <w:t xml:space="preserve">Delta Hotels by Marriott Breadsall Priory Country Club. </w:t>
          </w:r>
          <w:r w:rsidRPr="00370913">
            <w:rPr>
              <w:noProof/>
              <w:sz w:val="24"/>
            </w:rPr>
            <w:t xml:space="preserve">[Online] </w:t>
          </w:r>
          <w:r w:rsidRPr="00370913">
            <w:rPr>
              <w:noProof/>
              <w:sz w:val="24"/>
            </w:rPr>
            <w:br/>
            <w:t xml:space="preserve">Available at: </w:t>
          </w:r>
          <w:r w:rsidRPr="00370913">
            <w:rPr>
              <w:noProof/>
              <w:sz w:val="24"/>
              <w:u w:val="single"/>
            </w:rPr>
            <w:t>https://www.tripadvisor.in/Hotel_Review-g1115089-d192625-Reviews-Delta_Hotels_by_Marriott_Breadsall_Priory_Country_Club-Morley_Derby_Derbyshire_England.html</w:t>
          </w:r>
          <w:r w:rsidRPr="00370913">
            <w:rPr>
              <w:noProof/>
              <w:sz w:val="24"/>
            </w:rPr>
            <w:br/>
            <w:t>[Accessed 10 November 2023].</w:t>
          </w:r>
        </w:p>
        <w:p w14:paraId="5BBCC686" w14:textId="77777777" w:rsidR="00202258" w:rsidRPr="00370913" w:rsidRDefault="00202258" w:rsidP="00202258">
          <w:pPr>
            <w:pStyle w:val="Bibliography"/>
            <w:spacing w:line="360" w:lineRule="auto"/>
            <w:jc w:val="both"/>
            <w:rPr>
              <w:noProof/>
              <w:sz w:val="24"/>
            </w:rPr>
          </w:pPr>
          <w:r w:rsidRPr="00370913">
            <w:rPr>
              <w:noProof/>
              <w:sz w:val="24"/>
            </w:rPr>
            <w:t xml:space="preserve">van der Ham, M. &amp; Opdenakker, R., 2023. Overcoming process-related barriers in modular high-rise building projects. </w:t>
          </w:r>
          <w:r w:rsidRPr="00370913">
            <w:rPr>
              <w:i/>
              <w:iCs/>
              <w:noProof/>
              <w:sz w:val="24"/>
            </w:rPr>
            <w:t xml:space="preserve">International Journal of Construction Management, </w:t>
          </w:r>
          <w:r w:rsidRPr="00370913">
            <w:rPr>
              <w:noProof/>
              <w:sz w:val="24"/>
            </w:rPr>
            <w:t>23(10), pp. 1779-1789.</w:t>
          </w:r>
        </w:p>
        <w:p w14:paraId="7418F95D" w14:textId="77777777" w:rsidR="00202258" w:rsidRDefault="00202258" w:rsidP="00202258">
          <w:pPr>
            <w:pStyle w:val="Bibliography"/>
            <w:spacing w:line="360" w:lineRule="auto"/>
            <w:jc w:val="both"/>
            <w:rPr>
              <w:noProof/>
            </w:rPr>
          </w:pPr>
          <w:r w:rsidRPr="00370913">
            <w:rPr>
              <w:noProof/>
              <w:sz w:val="24"/>
            </w:rPr>
            <w:t xml:space="preserve">Zhang, C., Yang, Z., He, X. &amp; Deng, L., 2020. Multimodal intelligence: Representation learning, information fusion, and applications. </w:t>
          </w:r>
          <w:r w:rsidRPr="00370913">
            <w:rPr>
              <w:i/>
              <w:iCs/>
              <w:noProof/>
              <w:sz w:val="24"/>
            </w:rPr>
            <w:t xml:space="preserve">IEEE Journal of Selected Topics in Signal Processing, </w:t>
          </w:r>
          <w:r w:rsidRPr="00370913">
            <w:rPr>
              <w:noProof/>
              <w:sz w:val="24"/>
            </w:rPr>
            <w:t>14(3), pp. 478-493.</w:t>
          </w:r>
        </w:p>
        <w:p w14:paraId="424A5D66" w14:textId="50482247" w:rsidR="00F9700F" w:rsidRPr="00202258" w:rsidRDefault="00202258" w:rsidP="00202258">
          <w:pPr>
            <w:spacing w:line="360" w:lineRule="auto"/>
            <w:jc w:val="both"/>
            <w:rPr>
              <w:szCs w:val="24"/>
            </w:rPr>
          </w:pPr>
          <w:r w:rsidRPr="00CB2444">
            <w:rPr>
              <w:b/>
              <w:bCs/>
              <w:noProof/>
              <w:szCs w:val="24"/>
            </w:rPr>
            <w:fldChar w:fldCharType="end"/>
          </w:r>
        </w:p>
      </w:sdtContent>
    </w:sdt>
    <w:sectPr w:rsidR="00F9700F" w:rsidRPr="00202258"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33F7B8" w14:textId="77777777" w:rsidR="00052868" w:rsidRDefault="00052868" w:rsidP="004D0F63">
      <w:pPr>
        <w:spacing w:after="0" w:line="240" w:lineRule="auto"/>
      </w:pPr>
      <w:r>
        <w:separator/>
      </w:r>
    </w:p>
  </w:endnote>
  <w:endnote w:type="continuationSeparator" w:id="0">
    <w:p w14:paraId="543D5651" w14:textId="77777777" w:rsidR="00052868" w:rsidRDefault="00052868"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B90677" w14:textId="77777777" w:rsidR="00052868" w:rsidRDefault="00052868" w:rsidP="004D0F63">
      <w:pPr>
        <w:spacing w:after="0" w:line="240" w:lineRule="auto"/>
      </w:pPr>
      <w:r>
        <w:separator/>
      </w:r>
    </w:p>
  </w:footnote>
  <w:footnote w:type="continuationSeparator" w:id="0">
    <w:p w14:paraId="425E3C24" w14:textId="77777777" w:rsidR="00052868" w:rsidRDefault="00052868"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49714271">
    <w:abstractNumId w:val="1"/>
  </w:num>
  <w:num w:numId="2" w16cid:durableId="1635285431">
    <w:abstractNumId w:val="2"/>
  </w:num>
  <w:num w:numId="3" w16cid:durableId="575869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917"/>
    <w:rsid w:val="00052868"/>
    <w:rsid w:val="00053116"/>
    <w:rsid w:val="000A5422"/>
    <w:rsid w:val="000F5BD7"/>
    <w:rsid w:val="00113967"/>
    <w:rsid w:val="00137075"/>
    <w:rsid w:val="00137E4D"/>
    <w:rsid w:val="00202258"/>
    <w:rsid w:val="002025B1"/>
    <w:rsid w:val="002179ED"/>
    <w:rsid w:val="00234417"/>
    <w:rsid w:val="002813CE"/>
    <w:rsid w:val="0029335D"/>
    <w:rsid w:val="00316376"/>
    <w:rsid w:val="00330917"/>
    <w:rsid w:val="0045538B"/>
    <w:rsid w:val="00492631"/>
    <w:rsid w:val="004D0F63"/>
    <w:rsid w:val="005219C9"/>
    <w:rsid w:val="00592A7E"/>
    <w:rsid w:val="007363B8"/>
    <w:rsid w:val="00737D90"/>
    <w:rsid w:val="007A4DF5"/>
    <w:rsid w:val="0088344F"/>
    <w:rsid w:val="008D4E2F"/>
    <w:rsid w:val="009022D4"/>
    <w:rsid w:val="009520FB"/>
    <w:rsid w:val="00965357"/>
    <w:rsid w:val="00977466"/>
    <w:rsid w:val="009D31CA"/>
    <w:rsid w:val="009E31E5"/>
    <w:rsid w:val="00A10169"/>
    <w:rsid w:val="00A40657"/>
    <w:rsid w:val="00AA0BF1"/>
    <w:rsid w:val="00CA79D5"/>
    <w:rsid w:val="00CD26B9"/>
    <w:rsid w:val="00CE235D"/>
    <w:rsid w:val="00D20F64"/>
    <w:rsid w:val="00D62E48"/>
    <w:rsid w:val="00DE77F7"/>
    <w:rsid w:val="00F9700F"/>
    <w:rsid w:val="00FA18FF"/>
    <w:rsid w:val="00FA431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1637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316376"/>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316376"/>
    <w:pPr>
      <w:spacing w:after="0" w:line="276" w:lineRule="auto"/>
    </w:pPr>
    <w:rPr>
      <w:rFonts w:ascii="Arial" w:eastAsia="Arial" w:hAnsi="Arial" w:cs="Arial"/>
      <w:color w:val="auto"/>
      <w:sz w:val="22"/>
      <w:lang w:val="e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Hem21</b:Tag>
    <b:SourceType>JournalArticle</b:SourceType>
    <b:Guid>{229CFE8D-378E-4D8B-9398-2164045399C1}</b:Guid>
    <b:Author>
      <b:Author>
        <b:NameList>
          <b:Person>
            <b:Last>Hemmonsbey</b:Last>
            <b:First>J.</b:First>
          </b:Person>
          <b:Person>
            <b:Last>Tichaawa</b:Last>
            <b:First>T.M.</b:First>
          </b:Person>
        </b:NameList>
      </b:Author>
    </b:Author>
    <b:Title>Stakeholder and visitor reflections of sport brand positioning in South Africa</b:Title>
    <b:JournalName>Geo Journal of Tourism and Geosites</b:JournalName>
    <b:Year>2021</b:Year>
    <b:Pages>177-185</b:Pages>
    <b:Volume>34</b:Volume>
    <b:Issue>1</b:Issue>
    <b:RefOrder>17</b:RefOrder>
  </b:Source>
  <b:Source>
    <b:Tag>Alk22</b:Tag>
    <b:SourceType>JournalArticle</b:SourceType>
    <b:Guid>{F60A18D6-106E-473C-AA79-382A335BCD62}</b:Guid>
    <b:Author>
      <b:Author>
        <b:NameList>
          <b:Person>
            <b:Last>Alkhodary</b:Last>
            <b:First>D.</b:First>
          </b:Person>
          <b:Person>
            <b:Last>Abu-AlSondos</b:Last>
            <b:First>I.A.</b:First>
          </b:Person>
          <b:Person>
            <b:Last>Ali</b:Last>
            <b:First>B.J.</b:First>
          </b:Person>
          <b:Person>
            <b:Last>Shehadeh</b:Last>
            <b:First>M.</b:First>
          </b:Person>
          <b:Person>
            <b:Last>Salhab</b:Last>
            <b:First>H.A.</b:First>
          </b:Person>
        </b:NameList>
      </b:Author>
    </b:Author>
    <b:Title>Visitor Management System Design and Implementation during the Covid-19 Pandemic</b:Title>
    <b:JournalName>Information Sciences Letters</b:JournalName>
    <b:Year>2022</b:Year>
    <b:Volume>11</b:Volume>
    <b:Issue>04</b:Issue>
    <b:RefOrder>18</b:RefOrder>
  </b:Source>
  <b:Source>
    <b:Tag>van23</b:Tag>
    <b:SourceType>JournalArticle</b:SourceType>
    <b:Guid>{B9C32F15-8F1F-4472-9F69-CA3F62B8AC17}</b:Guid>
    <b:Author>
      <b:Author>
        <b:NameList>
          <b:Person>
            <b:Last>van der Ham</b:Last>
            <b:First>M.</b:First>
          </b:Person>
          <b:Person>
            <b:Last>Opdenakker</b:Last>
            <b:First>R.</b:First>
          </b:Person>
        </b:NameList>
      </b:Author>
    </b:Author>
    <b:Title>Overcoming process-related barriers in modular high-rise building projects</b:Title>
    <b:JournalName>International Journal of Construction Management</b:JournalName>
    <b:Year>2023</b:Year>
    <b:Pages>1779-1789</b:Pages>
    <b:Volume>23</b:Volume>
    <b:Issue>10</b:Issue>
    <b:RefOrder>19</b:RefOrder>
  </b:Source>
  <b:Source>
    <b:Tag>Per201</b:Tag>
    <b:SourceType>JournalArticle</b:SourceType>
    <b:Guid>{6530C2B6-7148-4C4A-9434-2D57FA3FAD0B}</b:Guid>
    <b:Author>
      <b:Author>
        <b:NameList>
          <b:Person>
            <b:Last>Persaud</b:Last>
            <b:First>T.</b:First>
          </b:Person>
          <b:Person>
            <b:Last>Amadi</b:Last>
            <b:First>U.</b:First>
          </b:Person>
          <b:Person>
            <b:Last>Duane</b:Last>
            <b:First>A.</b:First>
          </b:Person>
          <b:Person>
            <b:Last>Youhana</b:Last>
            <b:First>B.</b:First>
          </b:Person>
          <b:Person>
            <b:Last>Mehta</b:Last>
            <b:First>K.</b:First>
          </b:Person>
        </b:NameList>
      </b:Author>
    </b:Author>
    <b:Title>Smart city innovations to improve quality of life in urban settings</b:Title>
    <b:JournalName>In 2020 IEEE Global Humanitarian Technology Conference (GHTC)</b:JournalName>
    <b:Year>2020</b:Year>
    <b:Pages>1-8</b:Pages>
    <b:RefOrder>20</b:RefOrder>
  </b:Source>
  <b:Source>
    <b:Tag>Shu23</b:Tag>
    <b:SourceType>JournalArticle</b:SourceType>
    <b:Guid>{15EC5177-D165-4A8B-A520-96B11D2E20D2}</b:Guid>
    <b:Author>
      <b:Author>
        <b:NameList>
          <b:Person>
            <b:Last>Shukla</b:Last>
            <b:First>B.</b:First>
          </b:Person>
          <b:Person>
            <b:Last>Sufi</b:Last>
            <b:First>T.</b:First>
          </b:Person>
          <b:Person>
            <b:Last>Joshi</b:Last>
            <b:First>M.</b:First>
          </b:Person>
          <b:Person>
            <b:Last>Sujatha</b:Last>
            <b:First>R.</b:First>
          </b:Person>
        </b:NameList>
      </b:Author>
    </b:Author>
    <b:Title>Leadership challenges for Indian hospitality industry during COVID-19 pandemic</b:Title>
    <b:JournalName>Journal of Hospitality and Tourism Insights</b:JournalName>
    <b:Year>2023</b:Year>
    <b:Pages>1502-1520</b:Pages>
    <b:Volume>6</b:Volume>
    <b:Issue>4</b:Issue>
    <b:RefOrder>1</b:RefOrder>
  </b:Source>
  <b:Source>
    <b:Tag>Zha202</b:Tag>
    <b:SourceType>JournalArticle</b:SourceType>
    <b:Guid>{B2BD476C-FFA3-4CD4-8CB2-E8CD64095F96}</b:Guid>
    <b:Author>
      <b:Author>
        <b:NameList>
          <b:Person>
            <b:Last>Zhang</b:Last>
            <b:First>C.</b:First>
          </b:Person>
          <b:Person>
            <b:Last>Yang</b:Last>
            <b:First>Z.</b:First>
          </b:Person>
          <b:Person>
            <b:Last>He</b:Last>
            <b:First>X.</b:First>
          </b:Person>
          <b:Person>
            <b:Last>Deng</b:Last>
            <b:First>L.</b:First>
          </b:Person>
        </b:NameList>
      </b:Author>
    </b:Author>
    <b:Title>Multimodal intelligence: Representation learning, information fusion, and applications</b:Title>
    <b:JournalName>IEEE Journal of Selected Topics in Signal Processing</b:JournalName>
    <b:Year>2020</b:Year>
    <b:Pages>478-493</b:Pages>
    <b:Volume>14</b:Volume>
    <b:Issue>3</b:Issue>
    <b:RefOrder>3</b:RefOrder>
  </b:Source>
  <b:Source>
    <b:Tag>Kar213</b:Tag>
    <b:SourceType>JournalArticle</b:SourceType>
    <b:Guid>{D2D969BA-911C-43FA-BA17-991FBB3D78C5}</b:Guid>
    <b:Author>
      <b:Author>
        <b:NameList>
          <b:Person>
            <b:Last>Karamaşa</b:Last>
            <b:First>Ç.</b:First>
          </b:Person>
        </b:NameList>
      </b:Author>
    </b:Author>
    <b:Title>Ranking service quality using multi-criteria decision-making methods: Example of erzurum province</b:Title>
    <b:JournalName>Journal of process management and new technologies</b:JournalName>
    <b:Year>2021</b:Year>
    <b:Pages>1-12</b:Pages>
    <b:Volume>9</b:Volume>
    <b:Issue>3-4</b:Issue>
    <b:RefOrder>4</b:RefOrder>
  </b:Source>
  <b:Source>
    <b:Tag>Bru20</b:Tag>
    <b:SourceType>JournalArticle</b:SourceType>
    <b:Guid>{095AD6DC-1886-46FA-97B7-72F3B066A015}</b:Guid>
    <b:Author>
      <b:Author>
        <b:NameList>
          <b:Person>
            <b:Last>Brunetti</b:Last>
            <b:First>F.</b:First>
          </b:Person>
          <b:Person>
            <b:Last>Matt</b:Last>
            <b:First>D.T.</b:First>
          </b:Person>
          <b:Person>
            <b:Last>Bonfanti</b:Last>
            <b:First>A.</b:First>
          </b:Person>
          <b:Person>
            <b:Last>De Longhi</b:Last>
            <b:First>A.</b:First>
          </b:Person>
          <b:Person>
            <b:Last>Pedrini</b:Last>
            <b:First>G.</b:First>
          </b:Person>
          <b:Person>
            <b:Last>Orzes</b:Last>
            <b:First>G.</b:First>
          </b:Person>
        </b:NameList>
      </b:Author>
    </b:Author>
    <b:Title>Digital transformation challenges: strategies emerging from a multi-stakeholder approach</b:Title>
    <b:JournalName>The TQM Journal</b:JournalName>
    <b:Year>2020</b:Year>
    <b:Pages>697-724</b:Pages>
    <b:Volume>32</b:Volume>
    <b:Issue>4</b:Issue>
    <b:RefOrder>5</b:RefOrder>
  </b:Source>
  <b:Source>
    <b:Tag>Tri23</b:Tag>
    <b:SourceType>InternetSite</b:SourceType>
    <b:Guid>{F02C5015-F6DC-48DD-824F-DC3C29F772FC}</b:Guid>
    <b:Author>
      <b:Author>
        <b:Corporate>Trip Advisor</b:Corporate>
      </b:Author>
    </b:Author>
    <b:Title>Delta Hotels by Marriott Breadsall Priory Country Club</b:Title>
    <b:Year>2023</b:Year>
    <b:YearAccessed>2023</b:YearAccessed>
    <b:MonthAccessed>November</b:MonthAccessed>
    <b:DayAccessed>10</b:DayAccessed>
    <b:URL>https://www.tripadvisor.in/Hotel_Review-g1115089-d192625-Reviews-Delta_Hotels_by_Marriott_Breadsall_Priory_Country_Club-Morley_Derby_Derbyshire_England.html</b:URL>
    <b:RefOrder>6</b:RefOrder>
  </b:Source>
  <b:Source>
    <b:Tag>Str214</b:Tag>
    <b:SourceType>JournalArticle</b:SourceType>
    <b:Guid>{896A4418-23BC-4CEB-9CC8-DF8D2E40AE72}</b:Guid>
    <b:Author>
      <b:Author>
        <b:NameList>
          <b:Person>
            <b:Last>Stringam</b:Last>
            <b:First>B.B.</b:First>
          </b:Person>
          <b:Person>
            <b:Last>Gerdes</b:Last>
            <b:First>J.H.</b:First>
          </b:Person>
        </b:NameList>
      </b:Author>
    </b:Author>
    <b:Title>Hotel and guest room technology</b:Title>
    <b:Year>2021</b:Year>
    <b:JournalName>University of South Florida (USF) M3 Publishing</b:JournalName>
    <b:Pages>6</b:Pages>
    <b:Volume>17</b:Volume>
    <b:Issue>9781732127593</b:Issue>
    <b:RefOrder>11</b:RefOrder>
  </b:Source>
  <b:Source>
    <b:Tag>Luk191</b:Tag>
    <b:SourceType>JournalArticle</b:SourceType>
    <b:Guid>{46AFF835-6ED4-46D4-B7FD-E8555E0CB45E}</b:Guid>
    <b:Author>
      <b:Author>
        <b:NameList>
          <b:Person>
            <b:Last>Lukanova</b:Last>
            <b:First>G.</b:First>
          </b:Person>
          <b:Person>
            <b:Last>Ilieva</b:Last>
            <b:First>G.</b:First>
          </b:Person>
        </b:NameList>
      </b:Author>
    </b:Author>
    <b:Title>Robots, artificial intelligence, and service automation in hotels. In Robots, artificial intelligence, and service automation in travel, tourism and hospitality</b:Title>
    <b:JournalName>Emerald Publishing Limited</b:JournalName>
    <b:Year>2019</b:Year>
    <b:Pages>157-183</b:Pages>
    <b:RefOrder>13</b:RefOrder>
  </b:Source>
  <b:Source>
    <b:Tag>Pol23</b:Tag>
    <b:SourceType>JournalArticle</b:SourceType>
    <b:Guid>{53F69FB7-1F9E-4E77-B611-F718DA51C741}</b:Guid>
    <b:Author>
      <b:Author>
        <b:NameList>
          <b:Person>
            <b:Last>Polemis</b:Last>
            <b:First>M.L.</b:First>
          </b:Person>
          <b:Person>
            <b:Last>Tzeremes</b:Last>
            <b:First>P.</b:First>
          </b:Person>
          <b:Person>
            <b:Last>Tzeremes</b:Last>
            <b:First>N.G.</b:First>
          </b:Person>
        </b:NameList>
      </b:Author>
    </b:Author>
    <b:Title>Hotels’ occupancy rates and convergence: empirical evidence from the first pandemic wave</b:Title>
    <b:JournalName>Tourism Economics</b:JournalName>
    <b:Year>2023</b:Year>
    <b:Pages>533-542</b:Pages>
    <b:Volume>29</b:Volume>
    <b:Issue>2</b:Issue>
    <b:RefOrder>15</b:RefOrder>
  </b:Source>
  <b:Source>
    <b:Tag>Cef22</b:Tag>
    <b:SourceType>JournalArticle</b:SourceType>
    <b:Guid>{60A6EBA8-954E-4DA2-AECB-241224BDD79F}</b:Guid>
    <b:Author>
      <b:Author>
        <b:NameList>
          <b:Person>
            <b:Last>Cefis</b:Last>
            <b:First>E.</b:First>
          </b:Person>
          <b:Person>
            <b:Last>Bettinelli</b:Last>
            <b:First>C.</b:First>
          </b:Person>
          <b:Person>
            <b:Last>Coad</b:Last>
            <b:First>A.</b:First>
          </b:Person>
          <b:Person>
            <b:Last>Marsili</b:Last>
            <b:First>O.</b:First>
          </b:Person>
        </b:NameList>
      </b:Author>
    </b:Author>
    <b:Title>Understanding firm exit: a systematic literature review</b:Title>
    <b:JournalName>Small Business Economics</b:JournalName>
    <b:Year>2022</b:Year>
    <b:Pages>423-446</b:Pages>
    <b:Volume>59</b:Volume>
    <b:Issue>2</b:Issue>
    <b:RefOrder>16</b:RefOrder>
  </b:Source>
  <b:Source>
    <b:Tag>Edi21</b:Tag>
    <b:SourceType>JournalArticle</b:SourceType>
    <b:Guid>{5E47E3E5-586A-4536-8F77-12E4AD077FA0}</b:Guid>
    <b:Author>
      <b:Author>
        <b:NameList>
          <b:Person>
            <b:Last>Edirisinghe</b:Last>
            <b:First>P.</b:First>
          </b:Person>
          <b:Person>
            <b:Last>Silva</b:Last>
            <b:First>K.A.C.</b:First>
          </b:Person>
          <b:Person>
            <b:Last>Siriwardena</b:Last>
            <b:First>S.</b:First>
          </b:Person>
        </b:NameList>
      </b:Author>
    </b:Author>
    <b:Title>The Future of Travel Business: A Conceptual Approach through Tourism Logistics Perspectives</b:Title>
    <b:Year>2021</b:Year>
    <b:Pages>3992920</b:Pages>
    <b:RefOrder>14</b:RefOrder>
  </b:Source>
  <b:Source>
    <b:Tag>Buh21</b:Tag>
    <b:SourceType>JournalArticle</b:SourceType>
    <b:Guid>{4AC1A824-547E-40C0-8744-F52ABFA7F33D}</b:Guid>
    <b:Author>
      <b:Author>
        <b:NameList>
          <b:Person>
            <b:Last>Buhalis</b:Last>
            <b:First>D.</b:First>
          </b:Person>
          <b:Person>
            <b:Last>Moldavska</b:Last>
            <b:First>I.</b:First>
          </b:Person>
        </b:NameList>
      </b:Author>
    </b:Author>
    <b:Title> In-room voice-based AI digital assistants transforming on-site hotel services and guests’ experience</b:Title>
    <b:JournalName>In Information and Communication Technologies in Tourism 2021: Proceedings of the ENTER 2021 eTourism Conference</b:JournalName>
    <b:Year>2021</b:Year>
    <b:Pages>2021</b:Pages>
    <b:RefOrder>12</b:RefOrder>
  </b:Source>
  <b:Source>
    <b:Tag>Sta191</b:Tag>
    <b:SourceType>JournalArticle</b:SourceType>
    <b:Guid>{ADCD167D-6DB4-4825-BB3A-DD6E96922153}</b:Guid>
    <b:Author>
      <b:Author>
        <b:NameList>
          <b:Person>
            <b:Last>Stachová</b:Last>
            <b:First>K.</b:First>
          </b:Person>
          <b:Person>
            <b:Last>Papula</b:Last>
            <b:First>J.</b:First>
          </b:Person>
          <b:Person>
            <b:Last>Stacho</b:Last>
            <b:First>Z.</b:First>
          </b:Person>
          <b:Person>
            <b:Last>Kohnová</b:Last>
            <b:First>L.</b:First>
          </b:Person>
        </b:NameList>
      </b:Author>
    </b:Author>
    <b:Title>External partnerships in employee education and development as the key to facing industry 4.0 challenges</b:Title>
    <b:JournalName>Sustainability</b:JournalName>
    <b:Year>2019</b:Year>
    <b:Pages>345</b:Pages>
    <b:Volume>11</b:Volume>
    <b:Issue>2</b:Issue>
    <b:RefOrder>7</b:RefOrder>
  </b:Source>
  <b:Source>
    <b:Tag>Hru20</b:Tag>
    <b:SourceType>JournalArticle</b:SourceType>
    <b:Guid>{6817BD31-AE1D-431F-BD40-2EFC6D831F3E}</b:Guid>
    <b:Author>
      <b:Author>
        <b:NameList>
          <b:Person>
            <b:Last>Hrustek</b:Last>
            <b:First>L.</b:First>
          </b:Person>
        </b:NameList>
      </b:Author>
    </b:Author>
    <b:Title>Sustainability driven by agriculture through digital transformation</b:Title>
    <b:JournalName>Sustainability</b:JournalName>
    <b:Year>2020</b:Year>
    <b:Pages>8596</b:Pages>
    <b:Volume>12</b:Volume>
    <b:Issue>20</b:Issue>
    <b:RefOrder>9</b:RefOrder>
  </b:Source>
  <b:Source>
    <b:Tag>Sal21</b:Tag>
    <b:SourceType>JournalArticle</b:SourceType>
    <b:Guid>{CE4D8D9F-C0CC-45F3-9614-9CEA0A4AE930}</b:Guid>
    <b:Author>
      <b:Author>
        <b:NameList>
          <b:Person>
            <b:Last>Salem</b:Last>
            <b:First>I.E.</b:First>
          </b:Person>
          <b:Person>
            <b:Last>Elbaz</b:Last>
            <b:First>A.M.</b:First>
          </b:Person>
          <b:Person>
            <b:Last>Elkhwesky</b:Last>
            <b:First>Z.</b:First>
          </b:Person>
          <b:Person>
            <b:Last>Ghazi</b:Last>
            <b:First>K.M.</b:First>
          </b:Person>
        </b:NameList>
      </b:Author>
    </b:Author>
    <b:Title>The COVID-19 pandemic: The mitigating role of government and hotel support of hotel employees in Egypt</b:Title>
    <b:JournalName>Tourism Management</b:JournalName>
    <b:Year>2021</b:Year>
    <b:Pages>104305</b:Pages>
    <b:Volume>85</b:Volume>
    <b:RefOrder>8</b:RefOrder>
  </b:Source>
  <b:Source>
    <b:Tag>Nis21</b:Tag>
    <b:SourceType>JournalArticle</b:SourceType>
    <b:Guid>{CE701899-5465-4352-BC21-B31CA8FBB64F}</b:Guid>
    <b:Author>
      <b:Author>
        <b:NameList>
          <b:Person>
            <b:Last>Nisar</b:Last>
            <b:First>Q.A.</b:First>
          </b:Person>
          <b:Person>
            <b:Last>Haider</b:Last>
            <b:First>S.</b:First>
          </b:Person>
          <b:Person>
            <b:Last>Ali</b:Last>
            <b:First>F.</b:First>
          </b:Person>
          <b:Person>
            <b:Last>Jamshed</b:Last>
            <b:First>S.</b:First>
          </b:Person>
          <b:Person>
            <b:Last>Ryu</b:Last>
            <b:First>K.</b:First>
          </b:Person>
          <b:Person>
            <b:Last>Gill</b:Last>
            <b:First>S.S.</b:First>
          </b:Person>
        </b:NameList>
      </b:Author>
    </b:Author>
    <b:Title>Green human resource management practices and environmental performance in Malaysian green hotels: The role of green intellectual capital and pro-environmental behavior</b:Title>
    <b:JournalName>Journal of Cleaner Production</b:JournalName>
    <b:Year>2021</b:Year>
    <b:Pages>127504</b:Pages>
    <b:Volume>311</b:Volume>
    <b:RefOrder>10</b:RefOrder>
  </b:Source>
  <b:Source>
    <b:Tag>Dar20</b:Tag>
    <b:SourceType>JournalArticle</b:SourceType>
    <b:Guid>{36C2BFCE-1F83-48D4-B8BF-7B231C52FA06}</b:Guid>
    <b:Author>
      <b:Author>
        <b:NameList>
          <b:Person>
            <b:Last>Darics</b:Last>
            <b:First>E.</b:First>
          </b:Person>
        </b:NameList>
      </b:Author>
    </b:Author>
    <b:Title>E-leadership or “how to be boss in instant messaging?” The role of nonverbal communication</b:Title>
    <b:JournalName>International Journal of Business Communication</b:JournalName>
    <b:Year>2020</b:Year>
    <b:Pages>3-29</b:Pages>
    <b:Volume>57</b:Volume>
    <b:Issue>1</b:Issue>
    <b:RefOrder>2</b:RefOrder>
  </b:Source>
</b:Sources>
</file>

<file path=customXml/itemProps1.xml><?xml version="1.0" encoding="utf-8"?>
<ds:datastoreItem xmlns:ds="http://schemas.openxmlformats.org/officeDocument/2006/customXml" ds:itemID="{16A13177-4F06-43F7-80D7-7916E4FBDE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11</Pages>
  <Words>3128</Words>
  <Characters>17831</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kristine holtere</cp:lastModifiedBy>
  <cp:revision>7</cp:revision>
  <dcterms:created xsi:type="dcterms:W3CDTF">2023-09-26T14:52:00Z</dcterms:created>
  <dcterms:modified xsi:type="dcterms:W3CDTF">2023-11-13T07:03:00Z</dcterms:modified>
</cp:coreProperties>
</file>