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EB01D" w14:textId="5F3C8BCA" w:rsidR="00D33A4C" w:rsidRPr="00B04297" w:rsidRDefault="00D33A4C" w:rsidP="00B04297">
      <w:pPr>
        <w:spacing w:line="360" w:lineRule="auto"/>
        <w:rPr>
          <w:rFonts w:ascii="Times New Roman" w:hAnsi="Times New Roman" w:cs="Times New Roman"/>
          <w:b/>
          <w:bCs/>
          <w:color w:val="000000" w:themeColor="text1"/>
        </w:rPr>
      </w:pPr>
      <w:r w:rsidRPr="00B04297">
        <w:rPr>
          <w:rFonts w:ascii="Times New Roman" w:hAnsi="Times New Roman" w:cs="Times New Roman"/>
          <w:b/>
          <w:bCs/>
          <w:noProof/>
          <w:color w:val="000000" w:themeColor="text1"/>
        </w:rPr>
        <w:drawing>
          <wp:inline distT="0" distB="0" distL="0" distR="0" wp14:anchorId="7C068EDF" wp14:editId="4FEA0131">
            <wp:extent cx="2194560" cy="876300"/>
            <wp:effectExtent l="0" t="0" r="0" b="0"/>
            <wp:docPr id="1728251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4560" cy="876300"/>
                    </a:xfrm>
                    <a:prstGeom prst="rect">
                      <a:avLst/>
                    </a:prstGeom>
                    <a:noFill/>
                    <a:ln>
                      <a:noFill/>
                    </a:ln>
                  </pic:spPr>
                </pic:pic>
              </a:graphicData>
            </a:graphic>
          </wp:inline>
        </w:drawing>
      </w:r>
    </w:p>
    <w:p w14:paraId="7F76EFA5" w14:textId="36EE09F2" w:rsidR="00D33A4C" w:rsidRPr="00B04297" w:rsidRDefault="00D33A4C" w:rsidP="00B04297">
      <w:pPr>
        <w:spacing w:line="360" w:lineRule="auto"/>
        <w:jc w:val="center"/>
        <w:rPr>
          <w:rFonts w:ascii="Times New Roman" w:hAnsi="Times New Roman" w:cs="Times New Roman"/>
          <w:b/>
          <w:bCs/>
          <w:color w:val="000000" w:themeColor="text1"/>
        </w:rPr>
      </w:pPr>
    </w:p>
    <w:p w14:paraId="10D4861B" w14:textId="77777777" w:rsidR="00D33A4C" w:rsidRPr="00B04297" w:rsidRDefault="00D33A4C" w:rsidP="00B04297">
      <w:pPr>
        <w:spacing w:line="360" w:lineRule="auto"/>
        <w:jc w:val="center"/>
        <w:rPr>
          <w:rFonts w:ascii="Times New Roman" w:hAnsi="Times New Roman" w:cs="Times New Roman"/>
          <w:b/>
          <w:bCs/>
          <w:color w:val="000000" w:themeColor="text1"/>
        </w:rPr>
      </w:pPr>
      <w:r w:rsidRPr="00B04297">
        <w:rPr>
          <w:rFonts w:ascii="Times New Roman" w:hAnsi="Times New Roman" w:cs="Times New Roman"/>
          <w:b/>
          <w:bCs/>
          <w:color w:val="000000" w:themeColor="text1"/>
        </w:rPr>
        <w:t>BA (Hons) International Hotel Management</w:t>
      </w:r>
    </w:p>
    <w:p w14:paraId="44296258" w14:textId="77777777" w:rsidR="00D33A4C" w:rsidRPr="00B04297" w:rsidRDefault="00D33A4C" w:rsidP="00B04297">
      <w:pPr>
        <w:spacing w:line="360" w:lineRule="auto"/>
        <w:jc w:val="center"/>
        <w:rPr>
          <w:rFonts w:ascii="Times New Roman" w:hAnsi="Times New Roman" w:cs="Times New Roman"/>
          <w:b/>
          <w:bCs/>
          <w:color w:val="000000" w:themeColor="text1"/>
        </w:rPr>
      </w:pPr>
      <w:r w:rsidRPr="00B04297">
        <w:rPr>
          <w:rFonts w:ascii="Times New Roman" w:hAnsi="Times New Roman" w:cs="Times New Roman"/>
          <w:b/>
          <w:bCs/>
          <w:color w:val="000000" w:themeColor="text1"/>
        </w:rPr>
        <w:t>Module Handbook Autumn Term 2025</w:t>
      </w:r>
    </w:p>
    <w:p w14:paraId="02AEAE14" w14:textId="77777777" w:rsidR="00D33A4C" w:rsidRPr="00B04297" w:rsidRDefault="00D33A4C" w:rsidP="00B04297">
      <w:pPr>
        <w:spacing w:line="360" w:lineRule="auto"/>
        <w:jc w:val="center"/>
        <w:rPr>
          <w:rFonts w:ascii="Times New Roman" w:hAnsi="Times New Roman" w:cs="Times New Roman"/>
          <w:b/>
          <w:bCs/>
          <w:color w:val="000000" w:themeColor="text1"/>
        </w:rPr>
      </w:pPr>
      <w:r w:rsidRPr="00B04297">
        <w:rPr>
          <w:rFonts w:ascii="Times New Roman" w:hAnsi="Times New Roman" w:cs="Times New Roman"/>
          <w:b/>
          <w:bCs/>
          <w:color w:val="000000" w:themeColor="text1"/>
        </w:rPr>
        <w:t>Hotel Placement – Managing Food and Beverage</w:t>
      </w:r>
    </w:p>
    <w:p w14:paraId="0258DC28" w14:textId="77777777" w:rsidR="00D33A4C" w:rsidRPr="00B04297" w:rsidRDefault="00D33A4C" w:rsidP="00B04297">
      <w:pPr>
        <w:spacing w:line="360" w:lineRule="auto"/>
        <w:jc w:val="center"/>
        <w:rPr>
          <w:rFonts w:ascii="Times New Roman" w:hAnsi="Times New Roman" w:cs="Times New Roman"/>
          <w:b/>
          <w:bCs/>
          <w:color w:val="000000" w:themeColor="text1"/>
        </w:rPr>
      </w:pPr>
      <w:r w:rsidRPr="00B04297">
        <w:rPr>
          <w:rFonts w:ascii="Times New Roman" w:hAnsi="Times New Roman" w:cs="Times New Roman"/>
          <w:b/>
          <w:bCs/>
          <w:color w:val="000000" w:themeColor="text1"/>
        </w:rPr>
        <w:t>Operations</w:t>
      </w:r>
    </w:p>
    <w:p w14:paraId="2602A86D" w14:textId="77777777" w:rsidR="00D33A4C" w:rsidRPr="00B04297" w:rsidRDefault="00D33A4C" w:rsidP="00B04297">
      <w:pPr>
        <w:spacing w:line="360" w:lineRule="auto"/>
        <w:jc w:val="center"/>
        <w:rPr>
          <w:rFonts w:ascii="Times New Roman" w:hAnsi="Times New Roman" w:cs="Times New Roman"/>
          <w:b/>
          <w:bCs/>
          <w:color w:val="000000" w:themeColor="text1"/>
        </w:rPr>
      </w:pPr>
      <w:r w:rsidRPr="00B04297">
        <w:rPr>
          <w:rFonts w:ascii="Times New Roman" w:hAnsi="Times New Roman" w:cs="Times New Roman"/>
          <w:b/>
          <w:bCs/>
          <w:color w:val="000000" w:themeColor="text1"/>
        </w:rPr>
        <w:t>BMIH6002</w:t>
      </w:r>
    </w:p>
    <w:p w14:paraId="4F04296B" w14:textId="77777777" w:rsidR="00D33A4C" w:rsidRPr="00B04297" w:rsidRDefault="00D33A4C" w:rsidP="00B04297">
      <w:pPr>
        <w:spacing w:line="360" w:lineRule="auto"/>
        <w:jc w:val="center"/>
        <w:rPr>
          <w:rFonts w:ascii="Times New Roman" w:hAnsi="Times New Roman" w:cs="Times New Roman"/>
          <w:b/>
          <w:bCs/>
          <w:color w:val="000000" w:themeColor="text1"/>
        </w:rPr>
      </w:pPr>
      <w:r w:rsidRPr="00B04297">
        <w:rPr>
          <w:rFonts w:ascii="Times New Roman" w:hAnsi="Times New Roman" w:cs="Times New Roman"/>
          <w:b/>
          <w:bCs/>
          <w:color w:val="000000" w:themeColor="text1"/>
        </w:rPr>
        <w:t>Level 6</w:t>
      </w:r>
    </w:p>
    <w:p w14:paraId="6DB5DF89" w14:textId="77777777" w:rsidR="00D33A4C" w:rsidRPr="00B04297" w:rsidRDefault="00D33A4C" w:rsidP="00B04297">
      <w:pPr>
        <w:spacing w:line="360" w:lineRule="auto"/>
        <w:jc w:val="center"/>
        <w:rPr>
          <w:rFonts w:ascii="Times New Roman" w:hAnsi="Times New Roman" w:cs="Times New Roman"/>
          <w:b/>
          <w:bCs/>
          <w:color w:val="000000" w:themeColor="text1"/>
        </w:rPr>
      </w:pPr>
      <w:r w:rsidRPr="00B04297">
        <w:rPr>
          <w:rFonts w:ascii="Times New Roman" w:hAnsi="Times New Roman" w:cs="Times New Roman"/>
          <w:b/>
          <w:bCs/>
          <w:color w:val="000000" w:themeColor="text1"/>
        </w:rPr>
        <w:t>Module Lead</w:t>
      </w:r>
    </w:p>
    <w:p w14:paraId="754D79A9" w14:textId="77777777" w:rsidR="00D33A4C" w:rsidRDefault="00D33A4C" w:rsidP="00B04297">
      <w:pPr>
        <w:spacing w:line="360" w:lineRule="auto"/>
        <w:jc w:val="center"/>
        <w:rPr>
          <w:rFonts w:ascii="Times New Roman" w:hAnsi="Times New Roman" w:cs="Times New Roman"/>
          <w:b/>
          <w:bCs/>
          <w:color w:val="000000" w:themeColor="text1"/>
        </w:rPr>
      </w:pPr>
      <w:r w:rsidRPr="00B04297">
        <w:rPr>
          <w:rFonts w:ascii="Times New Roman" w:hAnsi="Times New Roman" w:cs="Times New Roman"/>
          <w:b/>
          <w:bCs/>
          <w:color w:val="000000" w:themeColor="text1"/>
        </w:rPr>
        <w:t>Jessica Newport BA (Hons), MBA</w:t>
      </w:r>
    </w:p>
    <w:p w14:paraId="46263AEF" w14:textId="5A01EA43" w:rsidR="00DF65B2" w:rsidRDefault="00DF65B2" w:rsidP="00B04297">
      <w:pPr>
        <w:spacing w:line="36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Student name: Ana Maria Stoica</w:t>
      </w:r>
    </w:p>
    <w:p w14:paraId="081F8F1B" w14:textId="0CC89545" w:rsidR="00DF65B2" w:rsidRDefault="00DF65B2" w:rsidP="00B04297">
      <w:pPr>
        <w:spacing w:line="36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Student number: 2245028</w:t>
      </w:r>
    </w:p>
    <w:p w14:paraId="6A53E25A" w14:textId="77777777" w:rsidR="00DF65B2" w:rsidRPr="00B04297" w:rsidRDefault="00DF65B2" w:rsidP="00B04297">
      <w:pPr>
        <w:spacing w:line="360" w:lineRule="auto"/>
        <w:jc w:val="center"/>
        <w:rPr>
          <w:rFonts w:ascii="Times New Roman" w:hAnsi="Times New Roman" w:cs="Times New Roman"/>
          <w:b/>
          <w:bCs/>
          <w:color w:val="000000" w:themeColor="text1"/>
        </w:rPr>
      </w:pPr>
    </w:p>
    <w:p w14:paraId="38414201" w14:textId="2B9E6101" w:rsidR="00D33A4C" w:rsidRPr="00B04297" w:rsidRDefault="00D33A4C" w:rsidP="00B04297">
      <w:pPr>
        <w:spacing w:line="360" w:lineRule="auto"/>
        <w:jc w:val="center"/>
        <w:rPr>
          <w:rFonts w:ascii="Times New Roman" w:hAnsi="Times New Roman" w:cs="Times New Roman"/>
          <w:b/>
          <w:bCs/>
          <w:color w:val="000000" w:themeColor="text1"/>
        </w:rPr>
      </w:pPr>
      <w:r w:rsidRPr="00B04297">
        <w:rPr>
          <w:rFonts w:ascii="Times New Roman" w:hAnsi="Times New Roman" w:cs="Times New Roman"/>
          <w:b/>
          <w:bCs/>
          <w:noProof/>
          <w:color w:val="000000" w:themeColor="text1"/>
        </w:rPr>
        <w:drawing>
          <wp:inline distT="0" distB="0" distL="0" distR="0" wp14:anchorId="22A3ECC3" wp14:editId="21E6BAF1">
            <wp:extent cx="5943600" cy="1181100"/>
            <wp:effectExtent l="0" t="0" r="0" b="0"/>
            <wp:docPr id="16036954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181100"/>
                    </a:xfrm>
                    <a:prstGeom prst="rect">
                      <a:avLst/>
                    </a:prstGeom>
                    <a:noFill/>
                    <a:ln>
                      <a:noFill/>
                    </a:ln>
                  </pic:spPr>
                </pic:pic>
              </a:graphicData>
            </a:graphic>
          </wp:inline>
        </w:drawing>
      </w:r>
    </w:p>
    <w:p w14:paraId="704A9F91" w14:textId="79D86FDD" w:rsidR="00D33A4C" w:rsidRPr="00B04297" w:rsidRDefault="00D33A4C" w:rsidP="00B04297">
      <w:pPr>
        <w:spacing w:line="360" w:lineRule="auto"/>
        <w:jc w:val="center"/>
        <w:rPr>
          <w:rFonts w:ascii="Times New Roman" w:eastAsiaTheme="majorEastAsia" w:hAnsi="Times New Roman" w:cs="Times New Roman"/>
          <w:b/>
          <w:bCs/>
          <w:color w:val="000000" w:themeColor="text1"/>
        </w:rPr>
      </w:pPr>
      <w:r w:rsidRPr="00B04297">
        <w:rPr>
          <w:rFonts w:ascii="Times New Roman" w:hAnsi="Times New Roman" w:cs="Times New Roman"/>
          <w:b/>
          <w:bCs/>
          <w:color w:val="000000" w:themeColor="text1"/>
        </w:rPr>
        <w:br w:type="page"/>
      </w:r>
    </w:p>
    <w:sdt>
      <w:sdtPr>
        <w:rPr>
          <w:rFonts w:ascii="Times New Roman" w:eastAsiaTheme="minorHAnsi" w:hAnsi="Times New Roman" w:cs="Times New Roman"/>
          <w:color w:val="000000" w:themeColor="text1"/>
          <w:kern w:val="2"/>
          <w:sz w:val="24"/>
          <w:szCs w:val="24"/>
          <w14:ligatures w14:val="standardContextual"/>
        </w:rPr>
        <w:id w:val="917375873"/>
        <w:docPartObj>
          <w:docPartGallery w:val="Table of Contents"/>
          <w:docPartUnique/>
        </w:docPartObj>
      </w:sdtPr>
      <w:sdtEndPr>
        <w:rPr>
          <w:b/>
          <w:bCs/>
          <w:noProof/>
        </w:rPr>
      </w:sdtEndPr>
      <w:sdtContent>
        <w:p w14:paraId="2FC3D47A" w14:textId="02C60F23" w:rsidR="00925E8C" w:rsidRPr="00B04297" w:rsidRDefault="00925E8C" w:rsidP="00B04297">
          <w:pPr>
            <w:pStyle w:val="TOCHeading"/>
            <w:spacing w:line="360" w:lineRule="auto"/>
            <w:jc w:val="center"/>
            <w:rPr>
              <w:rFonts w:ascii="Times New Roman" w:hAnsi="Times New Roman" w:cs="Times New Roman"/>
              <w:b/>
              <w:bCs/>
              <w:i/>
              <w:iCs/>
              <w:color w:val="000000" w:themeColor="text1"/>
              <w:sz w:val="24"/>
              <w:szCs w:val="24"/>
            </w:rPr>
          </w:pPr>
          <w:r w:rsidRPr="00B04297">
            <w:rPr>
              <w:rFonts w:ascii="Times New Roman" w:hAnsi="Times New Roman" w:cs="Times New Roman"/>
              <w:b/>
              <w:bCs/>
              <w:i/>
              <w:iCs/>
              <w:color w:val="000000" w:themeColor="text1"/>
              <w:sz w:val="24"/>
              <w:szCs w:val="24"/>
            </w:rPr>
            <w:t>Table of Contents</w:t>
          </w:r>
        </w:p>
        <w:p w14:paraId="5C01F78C" w14:textId="304BA7BA" w:rsidR="00BA58EB" w:rsidRDefault="00925E8C">
          <w:pPr>
            <w:pStyle w:val="TOC1"/>
            <w:tabs>
              <w:tab w:val="right" w:leader="dot" w:pos="9350"/>
            </w:tabs>
            <w:rPr>
              <w:rFonts w:eastAsiaTheme="minorEastAsia"/>
              <w:noProof/>
            </w:rPr>
          </w:pPr>
          <w:r w:rsidRPr="00B04297">
            <w:rPr>
              <w:rFonts w:ascii="Times New Roman" w:hAnsi="Times New Roman" w:cs="Times New Roman"/>
              <w:color w:val="000000" w:themeColor="text1"/>
            </w:rPr>
            <w:fldChar w:fldCharType="begin"/>
          </w:r>
          <w:r w:rsidRPr="00B04297">
            <w:rPr>
              <w:rFonts w:ascii="Times New Roman" w:hAnsi="Times New Roman" w:cs="Times New Roman"/>
              <w:color w:val="000000" w:themeColor="text1"/>
            </w:rPr>
            <w:instrText xml:space="preserve"> TOC \o "1-3" \h \z \u </w:instrText>
          </w:r>
          <w:r w:rsidRPr="00B04297">
            <w:rPr>
              <w:rFonts w:ascii="Times New Roman" w:hAnsi="Times New Roman" w:cs="Times New Roman"/>
              <w:color w:val="000000" w:themeColor="text1"/>
            </w:rPr>
            <w:fldChar w:fldCharType="separate"/>
          </w:r>
          <w:hyperlink w:anchor="_Toc212078669" w:history="1">
            <w:r w:rsidR="00BA58EB" w:rsidRPr="00B77E84">
              <w:rPr>
                <w:rStyle w:val="Hyperlink"/>
                <w:rFonts w:ascii="Times New Roman" w:hAnsi="Times New Roman" w:cs="Times New Roman"/>
                <w:b/>
                <w:bCs/>
                <w:noProof/>
              </w:rPr>
              <w:t>Reflection Learning Journal: Hampton by Hilton Luton Airport.</w:t>
            </w:r>
            <w:r w:rsidR="00BA58EB">
              <w:rPr>
                <w:noProof/>
                <w:webHidden/>
              </w:rPr>
              <w:tab/>
            </w:r>
            <w:r w:rsidR="00BA58EB">
              <w:rPr>
                <w:noProof/>
                <w:webHidden/>
              </w:rPr>
              <w:fldChar w:fldCharType="begin"/>
            </w:r>
            <w:r w:rsidR="00BA58EB">
              <w:rPr>
                <w:noProof/>
                <w:webHidden/>
              </w:rPr>
              <w:instrText xml:space="preserve"> PAGEREF _Toc212078669 \h </w:instrText>
            </w:r>
            <w:r w:rsidR="00BA58EB">
              <w:rPr>
                <w:noProof/>
                <w:webHidden/>
              </w:rPr>
            </w:r>
            <w:r w:rsidR="00BA58EB">
              <w:rPr>
                <w:noProof/>
                <w:webHidden/>
              </w:rPr>
              <w:fldChar w:fldCharType="separate"/>
            </w:r>
            <w:r w:rsidR="00BA58EB">
              <w:rPr>
                <w:noProof/>
                <w:webHidden/>
              </w:rPr>
              <w:t>3</w:t>
            </w:r>
            <w:r w:rsidR="00BA58EB">
              <w:rPr>
                <w:noProof/>
                <w:webHidden/>
              </w:rPr>
              <w:fldChar w:fldCharType="end"/>
            </w:r>
          </w:hyperlink>
        </w:p>
        <w:p w14:paraId="5282AB45" w14:textId="61C450B0" w:rsidR="00BA58EB" w:rsidRDefault="00BA58EB">
          <w:pPr>
            <w:pStyle w:val="TOC1"/>
            <w:tabs>
              <w:tab w:val="left" w:pos="480"/>
              <w:tab w:val="right" w:leader="dot" w:pos="9350"/>
            </w:tabs>
            <w:rPr>
              <w:rFonts w:eastAsiaTheme="minorEastAsia"/>
              <w:noProof/>
            </w:rPr>
          </w:pPr>
          <w:hyperlink w:anchor="_Toc212078670" w:history="1">
            <w:r w:rsidRPr="00B77E84">
              <w:rPr>
                <w:rStyle w:val="Hyperlink"/>
                <w:rFonts w:ascii="Times New Roman" w:hAnsi="Times New Roman" w:cs="Times New Roman"/>
                <w:b/>
                <w:bCs/>
                <w:noProof/>
              </w:rPr>
              <w:t>1</w:t>
            </w:r>
            <w:r>
              <w:rPr>
                <w:rFonts w:eastAsiaTheme="minorEastAsia"/>
                <w:noProof/>
              </w:rPr>
              <w:tab/>
            </w:r>
            <w:r w:rsidRPr="00B77E84">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_Toc212078670 \h </w:instrText>
            </w:r>
            <w:r>
              <w:rPr>
                <w:noProof/>
                <w:webHidden/>
              </w:rPr>
            </w:r>
            <w:r>
              <w:rPr>
                <w:noProof/>
                <w:webHidden/>
              </w:rPr>
              <w:fldChar w:fldCharType="separate"/>
            </w:r>
            <w:r>
              <w:rPr>
                <w:noProof/>
                <w:webHidden/>
              </w:rPr>
              <w:t>3</w:t>
            </w:r>
            <w:r>
              <w:rPr>
                <w:noProof/>
                <w:webHidden/>
              </w:rPr>
              <w:fldChar w:fldCharType="end"/>
            </w:r>
          </w:hyperlink>
        </w:p>
        <w:p w14:paraId="79F1681B" w14:textId="2F0A3256" w:rsidR="00BA58EB" w:rsidRDefault="00BA58EB">
          <w:pPr>
            <w:pStyle w:val="TOC1"/>
            <w:tabs>
              <w:tab w:val="left" w:pos="480"/>
              <w:tab w:val="right" w:leader="dot" w:pos="9350"/>
            </w:tabs>
            <w:rPr>
              <w:rFonts w:eastAsiaTheme="minorEastAsia"/>
              <w:noProof/>
            </w:rPr>
          </w:pPr>
          <w:hyperlink w:anchor="_Toc212078671" w:history="1">
            <w:r w:rsidRPr="00B77E84">
              <w:rPr>
                <w:rStyle w:val="Hyperlink"/>
                <w:rFonts w:ascii="Times New Roman" w:hAnsi="Times New Roman" w:cs="Times New Roman"/>
                <w:b/>
                <w:bCs/>
                <w:noProof/>
              </w:rPr>
              <w:t>2</w:t>
            </w:r>
            <w:r>
              <w:rPr>
                <w:rFonts w:eastAsiaTheme="minorEastAsia"/>
                <w:noProof/>
              </w:rPr>
              <w:tab/>
            </w:r>
            <w:r w:rsidRPr="00B77E84">
              <w:rPr>
                <w:rStyle w:val="Hyperlink"/>
                <w:rFonts w:ascii="Times New Roman" w:hAnsi="Times New Roman" w:cs="Times New Roman"/>
                <w:b/>
                <w:bCs/>
                <w:noProof/>
              </w:rPr>
              <w:t>Description</w:t>
            </w:r>
            <w:r>
              <w:rPr>
                <w:noProof/>
                <w:webHidden/>
              </w:rPr>
              <w:tab/>
            </w:r>
            <w:r>
              <w:rPr>
                <w:noProof/>
                <w:webHidden/>
              </w:rPr>
              <w:fldChar w:fldCharType="begin"/>
            </w:r>
            <w:r>
              <w:rPr>
                <w:noProof/>
                <w:webHidden/>
              </w:rPr>
              <w:instrText xml:space="preserve"> PAGEREF _Toc212078671 \h </w:instrText>
            </w:r>
            <w:r>
              <w:rPr>
                <w:noProof/>
                <w:webHidden/>
              </w:rPr>
            </w:r>
            <w:r>
              <w:rPr>
                <w:noProof/>
                <w:webHidden/>
              </w:rPr>
              <w:fldChar w:fldCharType="separate"/>
            </w:r>
            <w:r>
              <w:rPr>
                <w:noProof/>
                <w:webHidden/>
              </w:rPr>
              <w:t>3</w:t>
            </w:r>
            <w:r>
              <w:rPr>
                <w:noProof/>
                <w:webHidden/>
              </w:rPr>
              <w:fldChar w:fldCharType="end"/>
            </w:r>
          </w:hyperlink>
        </w:p>
        <w:p w14:paraId="3D33BF2E" w14:textId="04B9F7FA" w:rsidR="00BA58EB" w:rsidRDefault="00BA58EB">
          <w:pPr>
            <w:pStyle w:val="TOC1"/>
            <w:tabs>
              <w:tab w:val="left" w:pos="480"/>
              <w:tab w:val="right" w:leader="dot" w:pos="9350"/>
            </w:tabs>
            <w:rPr>
              <w:rFonts w:eastAsiaTheme="minorEastAsia"/>
              <w:noProof/>
            </w:rPr>
          </w:pPr>
          <w:hyperlink w:anchor="_Toc212078672" w:history="1">
            <w:r w:rsidRPr="00B77E84">
              <w:rPr>
                <w:rStyle w:val="Hyperlink"/>
                <w:rFonts w:ascii="Times New Roman" w:hAnsi="Times New Roman" w:cs="Times New Roman"/>
                <w:b/>
                <w:bCs/>
                <w:noProof/>
              </w:rPr>
              <w:t>3</w:t>
            </w:r>
            <w:r>
              <w:rPr>
                <w:rFonts w:eastAsiaTheme="minorEastAsia"/>
                <w:noProof/>
              </w:rPr>
              <w:tab/>
            </w:r>
            <w:r w:rsidRPr="00B77E84">
              <w:rPr>
                <w:rStyle w:val="Hyperlink"/>
                <w:rFonts w:ascii="Times New Roman" w:hAnsi="Times New Roman" w:cs="Times New Roman"/>
                <w:b/>
                <w:bCs/>
                <w:noProof/>
              </w:rPr>
              <w:t>Feelings</w:t>
            </w:r>
            <w:r>
              <w:rPr>
                <w:noProof/>
                <w:webHidden/>
              </w:rPr>
              <w:tab/>
            </w:r>
            <w:r>
              <w:rPr>
                <w:noProof/>
                <w:webHidden/>
              </w:rPr>
              <w:fldChar w:fldCharType="begin"/>
            </w:r>
            <w:r>
              <w:rPr>
                <w:noProof/>
                <w:webHidden/>
              </w:rPr>
              <w:instrText xml:space="preserve"> PAGEREF _Toc212078672 \h </w:instrText>
            </w:r>
            <w:r>
              <w:rPr>
                <w:noProof/>
                <w:webHidden/>
              </w:rPr>
            </w:r>
            <w:r>
              <w:rPr>
                <w:noProof/>
                <w:webHidden/>
              </w:rPr>
              <w:fldChar w:fldCharType="separate"/>
            </w:r>
            <w:r>
              <w:rPr>
                <w:noProof/>
                <w:webHidden/>
              </w:rPr>
              <w:t>3</w:t>
            </w:r>
            <w:r>
              <w:rPr>
                <w:noProof/>
                <w:webHidden/>
              </w:rPr>
              <w:fldChar w:fldCharType="end"/>
            </w:r>
          </w:hyperlink>
        </w:p>
        <w:p w14:paraId="053A2CCB" w14:textId="367022DD" w:rsidR="00BA58EB" w:rsidRDefault="00BA58EB">
          <w:pPr>
            <w:pStyle w:val="TOC1"/>
            <w:tabs>
              <w:tab w:val="left" w:pos="480"/>
              <w:tab w:val="right" w:leader="dot" w:pos="9350"/>
            </w:tabs>
            <w:rPr>
              <w:rFonts w:eastAsiaTheme="minorEastAsia"/>
              <w:noProof/>
            </w:rPr>
          </w:pPr>
          <w:hyperlink w:anchor="_Toc212078673" w:history="1">
            <w:r w:rsidRPr="00B77E84">
              <w:rPr>
                <w:rStyle w:val="Hyperlink"/>
                <w:rFonts w:ascii="Times New Roman" w:hAnsi="Times New Roman" w:cs="Times New Roman"/>
                <w:b/>
                <w:bCs/>
                <w:noProof/>
              </w:rPr>
              <w:t>4</w:t>
            </w:r>
            <w:r>
              <w:rPr>
                <w:rFonts w:eastAsiaTheme="minorEastAsia"/>
                <w:noProof/>
              </w:rPr>
              <w:tab/>
            </w:r>
            <w:r w:rsidRPr="00B77E84">
              <w:rPr>
                <w:rStyle w:val="Hyperlink"/>
                <w:rFonts w:ascii="Times New Roman" w:hAnsi="Times New Roman" w:cs="Times New Roman"/>
                <w:b/>
                <w:bCs/>
                <w:noProof/>
              </w:rPr>
              <w:t>Evaluation</w:t>
            </w:r>
            <w:r>
              <w:rPr>
                <w:noProof/>
                <w:webHidden/>
              </w:rPr>
              <w:tab/>
            </w:r>
            <w:r>
              <w:rPr>
                <w:noProof/>
                <w:webHidden/>
              </w:rPr>
              <w:fldChar w:fldCharType="begin"/>
            </w:r>
            <w:r>
              <w:rPr>
                <w:noProof/>
                <w:webHidden/>
              </w:rPr>
              <w:instrText xml:space="preserve"> PAGEREF _Toc212078673 \h </w:instrText>
            </w:r>
            <w:r>
              <w:rPr>
                <w:noProof/>
                <w:webHidden/>
              </w:rPr>
            </w:r>
            <w:r>
              <w:rPr>
                <w:noProof/>
                <w:webHidden/>
              </w:rPr>
              <w:fldChar w:fldCharType="separate"/>
            </w:r>
            <w:r>
              <w:rPr>
                <w:noProof/>
                <w:webHidden/>
              </w:rPr>
              <w:t>4</w:t>
            </w:r>
            <w:r>
              <w:rPr>
                <w:noProof/>
                <w:webHidden/>
              </w:rPr>
              <w:fldChar w:fldCharType="end"/>
            </w:r>
          </w:hyperlink>
        </w:p>
        <w:p w14:paraId="23D51C7F" w14:textId="312CB925" w:rsidR="00BA58EB" w:rsidRDefault="00BA58EB">
          <w:pPr>
            <w:pStyle w:val="TOC1"/>
            <w:tabs>
              <w:tab w:val="left" w:pos="480"/>
              <w:tab w:val="right" w:leader="dot" w:pos="9350"/>
            </w:tabs>
            <w:rPr>
              <w:rFonts w:eastAsiaTheme="minorEastAsia"/>
              <w:noProof/>
            </w:rPr>
          </w:pPr>
          <w:hyperlink w:anchor="_Toc212078674" w:history="1">
            <w:r w:rsidRPr="00B77E84">
              <w:rPr>
                <w:rStyle w:val="Hyperlink"/>
                <w:rFonts w:ascii="Times New Roman" w:hAnsi="Times New Roman" w:cs="Times New Roman"/>
                <w:b/>
                <w:bCs/>
                <w:noProof/>
              </w:rPr>
              <w:t>5</w:t>
            </w:r>
            <w:r>
              <w:rPr>
                <w:rFonts w:eastAsiaTheme="minorEastAsia"/>
                <w:noProof/>
              </w:rPr>
              <w:tab/>
            </w:r>
            <w:r w:rsidRPr="00B77E84">
              <w:rPr>
                <w:rStyle w:val="Hyperlink"/>
                <w:rFonts w:ascii="Times New Roman" w:hAnsi="Times New Roman" w:cs="Times New Roman"/>
                <w:b/>
                <w:bCs/>
                <w:noProof/>
              </w:rPr>
              <w:t>Analysis</w:t>
            </w:r>
            <w:r>
              <w:rPr>
                <w:noProof/>
                <w:webHidden/>
              </w:rPr>
              <w:tab/>
            </w:r>
            <w:r>
              <w:rPr>
                <w:noProof/>
                <w:webHidden/>
              </w:rPr>
              <w:fldChar w:fldCharType="begin"/>
            </w:r>
            <w:r>
              <w:rPr>
                <w:noProof/>
                <w:webHidden/>
              </w:rPr>
              <w:instrText xml:space="preserve"> PAGEREF _Toc212078674 \h </w:instrText>
            </w:r>
            <w:r>
              <w:rPr>
                <w:noProof/>
                <w:webHidden/>
              </w:rPr>
            </w:r>
            <w:r>
              <w:rPr>
                <w:noProof/>
                <w:webHidden/>
              </w:rPr>
              <w:fldChar w:fldCharType="separate"/>
            </w:r>
            <w:r>
              <w:rPr>
                <w:noProof/>
                <w:webHidden/>
              </w:rPr>
              <w:t>4</w:t>
            </w:r>
            <w:r>
              <w:rPr>
                <w:noProof/>
                <w:webHidden/>
              </w:rPr>
              <w:fldChar w:fldCharType="end"/>
            </w:r>
          </w:hyperlink>
        </w:p>
        <w:p w14:paraId="41B3092E" w14:textId="52629A3E" w:rsidR="00BA58EB" w:rsidRDefault="00BA58EB">
          <w:pPr>
            <w:pStyle w:val="TOC1"/>
            <w:tabs>
              <w:tab w:val="left" w:pos="480"/>
              <w:tab w:val="right" w:leader="dot" w:pos="9350"/>
            </w:tabs>
            <w:rPr>
              <w:rFonts w:eastAsiaTheme="minorEastAsia"/>
              <w:noProof/>
            </w:rPr>
          </w:pPr>
          <w:hyperlink w:anchor="_Toc212078675" w:history="1">
            <w:r w:rsidRPr="00B77E84">
              <w:rPr>
                <w:rStyle w:val="Hyperlink"/>
                <w:rFonts w:ascii="Times New Roman" w:hAnsi="Times New Roman" w:cs="Times New Roman"/>
                <w:b/>
                <w:bCs/>
                <w:noProof/>
              </w:rPr>
              <w:t>6</w:t>
            </w:r>
            <w:r>
              <w:rPr>
                <w:rFonts w:eastAsiaTheme="minorEastAsia"/>
                <w:noProof/>
              </w:rPr>
              <w:tab/>
            </w:r>
            <w:r w:rsidRPr="00B77E84">
              <w:rPr>
                <w:rStyle w:val="Hyperlink"/>
                <w:rFonts w:ascii="Times New Roman" w:hAnsi="Times New Roman" w:cs="Times New Roman"/>
                <w:b/>
                <w:bCs/>
                <w:noProof/>
              </w:rPr>
              <w:t>Conclusion (Gibbs’ Stage 5)</w:t>
            </w:r>
            <w:r>
              <w:rPr>
                <w:noProof/>
                <w:webHidden/>
              </w:rPr>
              <w:tab/>
            </w:r>
            <w:r>
              <w:rPr>
                <w:noProof/>
                <w:webHidden/>
              </w:rPr>
              <w:fldChar w:fldCharType="begin"/>
            </w:r>
            <w:r>
              <w:rPr>
                <w:noProof/>
                <w:webHidden/>
              </w:rPr>
              <w:instrText xml:space="preserve"> PAGEREF _Toc212078675 \h </w:instrText>
            </w:r>
            <w:r>
              <w:rPr>
                <w:noProof/>
                <w:webHidden/>
              </w:rPr>
            </w:r>
            <w:r>
              <w:rPr>
                <w:noProof/>
                <w:webHidden/>
              </w:rPr>
              <w:fldChar w:fldCharType="separate"/>
            </w:r>
            <w:r>
              <w:rPr>
                <w:noProof/>
                <w:webHidden/>
              </w:rPr>
              <w:t>5</w:t>
            </w:r>
            <w:r>
              <w:rPr>
                <w:noProof/>
                <w:webHidden/>
              </w:rPr>
              <w:fldChar w:fldCharType="end"/>
            </w:r>
          </w:hyperlink>
        </w:p>
        <w:p w14:paraId="0C7409C6" w14:textId="1E556B8B" w:rsidR="00BA58EB" w:rsidRDefault="00BA58EB">
          <w:pPr>
            <w:pStyle w:val="TOC1"/>
            <w:tabs>
              <w:tab w:val="left" w:pos="480"/>
              <w:tab w:val="right" w:leader="dot" w:pos="9350"/>
            </w:tabs>
            <w:rPr>
              <w:rFonts w:eastAsiaTheme="minorEastAsia"/>
              <w:noProof/>
            </w:rPr>
          </w:pPr>
          <w:hyperlink w:anchor="_Toc212078676" w:history="1">
            <w:r w:rsidRPr="00B77E84">
              <w:rPr>
                <w:rStyle w:val="Hyperlink"/>
                <w:rFonts w:ascii="Times New Roman" w:hAnsi="Times New Roman" w:cs="Times New Roman"/>
                <w:b/>
                <w:bCs/>
                <w:noProof/>
              </w:rPr>
              <w:t>7</w:t>
            </w:r>
            <w:r>
              <w:rPr>
                <w:rFonts w:eastAsiaTheme="minorEastAsia"/>
                <w:noProof/>
              </w:rPr>
              <w:tab/>
            </w:r>
            <w:r w:rsidRPr="00B77E84">
              <w:rPr>
                <w:rStyle w:val="Hyperlink"/>
                <w:rFonts w:ascii="Times New Roman" w:hAnsi="Times New Roman" w:cs="Times New Roman"/>
                <w:b/>
                <w:bCs/>
                <w:noProof/>
              </w:rPr>
              <w:t>Action Plan</w:t>
            </w:r>
            <w:r>
              <w:rPr>
                <w:noProof/>
                <w:webHidden/>
              </w:rPr>
              <w:tab/>
            </w:r>
            <w:r>
              <w:rPr>
                <w:noProof/>
                <w:webHidden/>
              </w:rPr>
              <w:fldChar w:fldCharType="begin"/>
            </w:r>
            <w:r>
              <w:rPr>
                <w:noProof/>
                <w:webHidden/>
              </w:rPr>
              <w:instrText xml:space="preserve"> PAGEREF _Toc212078676 \h </w:instrText>
            </w:r>
            <w:r>
              <w:rPr>
                <w:noProof/>
                <w:webHidden/>
              </w:rPr>
            </w:r>
            <w:r>
              <w:rPr>
                <w:noProof/>
                <w:webHidden/>
              </w:rPr>
              <w:fldChar w:fldCharType="separate"/>
            </w:r>
            <w:r>
              <w:rPr>
                <w:noProof/>
                <w:webHidden/>
              </w:rPr>
              <w:t>6</w:t>
            </w:r>
            <w:r>
              <w:rPr>
                <w:noProof/>
                <w:webHidden/>
              </w:rPr>
              <w:fldChar w:fldCharType="end"/>
            </w:r>
          </w:hyperlink>
        </w:p>
        <w:p w14:paraId="5AA79F29" w14:textId="290992A5" w:rsidR="00BA58EB" w:rsidRDefault="00BA58EB">
          <w:pPr>
            <w:pStyle w:val="TOC1"/>
            <w:tabs>
              <w:tab w:val="left" w:pos="480"/>
              <w:tab w:val="right" w:leader="dot" w:pos="9350"/>
            </w:tabs>
            <w:rPr>
              <w:rFonts w:eastAsiaTheme="minorEastAsia"/>
              <w:noProof/>
            </w:rPr>
          </w:pPr>
          <w:hyperlink w:anchor="_Toc212078677" w:history="1">
            <w:r w:rsidRPr="00B77E84">
              <w:rPr>
                <w:rStyle w:val="Hyperlink"/>
                <w:rFonts w:ascii="Times New Roman" w:hAnsi="Times New Roman" w:cs="Times New Roman"/>
                <w:b/>
                <w:bCs/>
                <w:noProof/>
              </w:rPr>
              <w:t>9</w:t>
            </w:r>
            <w:r>
              <w:rPr>
                <w:rFonts w:eastAsiaTheme="minorEastAsia"/>
                <w:noProof/>
              </w:rPr>
              <w:tab/>
            </w:r>
            <w:r w:rsidRPr="00B77E84">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_Toc212078677 \h </w:instrText>
            </w:r>
            <w:r>
              <w:rPr>
                <w:noProof/>
                <w:webHidden/>
              </w:rPr>
            </w:r>
            <w:r>
              <w:rPr>
                <w:noProof/>
                <w:webHidden/>
              </w:rPr>
              <w:fldChar w:fldCharType="separate"/>
            </w:r>
            <w:r>
              <w:rPr>
                <w:noProof/>
                <w:webHidden/>
              </w:rPr>
              <w:t>7</w:t>
            </w:r>
            <w:r>
              <w:rPr>
                <w:noProof/>
                <w:webHidden/>
              </w:rPr>
              <w:fldChar w:fldCharType="end"/>
            </w:r>
          </w:hyperlink>
        </w:p>
        <w:p w14:paraId="06BB1D79" w14:textId="6B91C481" w:rsidR="00925E8C" w:rsidRPr="00B04297" w:rsidRDefault="00925E8C" w:rsidP="00B04297">
          <w:pPr>
            <w:spacing w:line="360" w:lineRule="auto"/>
            <w:rPr>
              <w:rFonts w:ascii="Times New Roman" w:hAnsi="Times New Roman" w:cs="Times New Roman"/>
              <w:color w:val="000000" w:themeColor="text1"/>
            </w:rPr>
          </w:pPr>
          <w:r w:rsidRPr="00B04297">
            <w:rPr>
              <w:rFonts w:ascii="Times New Roman" w:hAnsi="Times New Roman" w:cs="Times New Roman"/>
              <w:b/>
              <w:bCs/>
              <w:noProof/>
              <w:color w:val="000000" w:themeColor="text1"/>
            </w:rPr>
            <w:fldChar w:fldCharType="end"/>
          </w:r>
        </w:p>
      </w:sdtContent>
    </w:sdt>
    <w:p w14:paraId="7F486A97" w14:textId="44733B12" w:rsidR="00925E8C" w:rsidRPr="00B04297" w:rsidRDefault="00925E8C" w:rsidP="00B04297">
      <w:pPr>
        <w:spacing w:line="360" w:lineRule="auto"/>
        <w:rPr>
          <w:rFonts w:ascii="Times New Roman" w:hAnsi="Times New Roman" w:cs="Times New Roman"/>
          <w:b/>
          <w:bCs/>
          <w:color w:val="000000" w:themeColor="text1"/>
        </w:rPr>
      </w:pPr>
      <w:r w:rsidRPr="00B04297">
        <w:rPr>
          <w:rFonts w:ascii="Times New Roman" w:hAnsi="Times New Roman" w:cs="Times New Roman"/>
          <w:b/>
          <w:bCs/>
          <w:color w:val="000000" w:themeColor="text1"/>
        </w:rPr>
        <w:br w:type="page"/>
      </w:r>
    </w:p>
    <w:p w14:paraId="730AABE5" w14:textId="1B644227" w:rsidR="008C247E" w:rsidRPr="00B04297" w:rsidRDefault="008C247E" w:rsidP="00B04297">
      <w:pPr>
        <w:pStyle w:val="Heading1"/>
        <w:numPr>
          <w:ilvl w:val="0"/>
          <w:numId w:val="0"/>
        </w:numPr>
        <w:spacing w:line="360" w:lineRule="auto"/>
        <w:rPr>
          <w:rFonts w:ascii="Times New Roman" w:hAnsi="Times New Roman" w:cs="Times New Roman"/>
          <w:b/>
          <w:bCs/>
          <w:color w:val="000000" w:themeColor="text1"/>
          <w:sz w:val="24"/>
          <w:szCs w:val="24"/>
        </w:rPr>
      </w:pPr>
      <w:bookmarkStart w:id="0" w:name="_Toc212078669"/>
      <w:r w:rsidRPr="00B04297">
        <w:rPr>
          <w:rFonts w:ascii="Times New Roman" w:hAnsi="Times New Roman" w:cs="Times New Roman"/>
          <w:b/>
          <w:bCs/>
          <w:color w:val="000000" w:themeColor="text1"/>
          <w:sz w:val="24"/>
          <w:szCs w:val="24"/>
        </w:rPr>
        <w:lastRenderedPageBreak/>
        <w:t>Reflection Learning Journal: Hampton by Hilton Luto</w:t>
      </w:r>
      <w:r w:rsidR="00B603FB" w:rsidRPr="00B04297">
        <w:rPr>
          <w:rFonts w:ascii="Times New Roman" w:hAnsi="Times New Roman" w:cs="Times New Roman"/>
          <w:b/>
          <w:bCs/>
          <w:color w:val="000000" w:themeColor="text1"/>
          <w:sz w:val="24"/>
          <w:szCs w:val="24"/>
        </w:rPr>
        <w:t xml:space="preserve">n </w:t>
      </w:r>
      <w:r w:rsidRPr="00B04297">
        <w:rPr>
          <w:rFonts w:ascii="Times New Roman" w:hAnsi="Times New Roman" w:cs="Times New Roman"/>
          <w:b/>
          <w:bCs/>
          <w:color w:val="000000" w:themeColor="text1"/>
          <w:sz w:val="24"/>
          <w:szCs w:val="24"/>
        </w:rPr>
        <w:t>Airport.</w:t>
      </w:r>
      <w:bookmarkEnd w:id="0"/>
    </w:p>
    <w:p w14:paraId="0E8C7B0D" w14:textId="470E64D9" w:rsidR="00536825" w:rsidRPr="00B04297" w:rsidRDefault="008C247E" w:rsidP="00B04297">
      <w:pPr>
        <w:pStyle w:val="Heading1"/>
        <w:spacing w:line="360" w:lineRule="auto"/>
        <w:rPr>
          <w:rFonts w:ascii="Times New Roman" w:hAnsi="Times New Roman" w:cs="Times New Roman"/>
          <w:b/>
          <w:bCs/>
          <w:color w:val="000000" w:themeColor="text1"/>
          <w:sz w:val="24"/>
          <w:szCs w:val="24"/>
        </w:rPr>
      </w:pPr>
      <w:bookmarkStart w:id="1" w:name="_Toc212078670"/>
      <w:r w:rsidRPr="00B04297">
        <w:rPr>
          <w:rFonts w:ascii="Times New Roman" w:hAnsi="Times New Roman" w:cs="Times New Roman"/>
          <w:b/>
          <w:bCs/>
          <w:color w:val="000000" w:themeColor="text1"/>
          <w:sz w:val="24"/>
          <w:szCs w:val="24"/>
        </w:rPr>
        <w:t>Introduction</w:t>
      </w:r>
      <w:bookmarkEnd w:id="1"/>
      <w:r w:rsidRPr="00B04297">
        <w:rPr>
          <w:rFonts w:ascii="Times New Roman" w:hAnsi="Times New Roman" w:cs="Times New Roman"/>
          <w:b/>
          <w:bCs/>
          <w:color w:val="000000" w:themeColor="text1"/>
          <w:sz w:val="24"/>
          <w:szCs w:val="24"/>
        </w:rPr>
        <w:t xml:space="preserve"> </w:t>
      </w:r>
    </w:p>
    <w:p w14:paraId="7E906479" w14:textId="52A1BCFD" w:rsidR="00536825" w:rsidRPr="00B04297" w:rsidRDefault="00536825" w:rsidP="00B04297">
      <w:pPr>
        <w:spacing w:line="360" w:lineRule="auto"/>
        <w:jc w:val="both"/>
        <w:rPr>
          <w:rFonts w:ascii="Times New Roman" w:hAnsi="Times New Roman" w:cs="Times New Roman"/>
          <w:color w:val="000000" w:themeColor="text1"/>
        </w:rPr>
      </w:pPr>
      <w:r w:rsidRPr="00B04297">
        <w:rPr>
          <w:rFonts w:ascii="Times New Roman" w:hAnsi="Times New Roman" w:cs="Times New Roman"/>
          <w:color w:val="000000" w:themeColor="text1"/>
        </w:rPr>
        <w:t>My current placement is Hampton by Hilton Luton Airport</w:t>
      </w:r>
      <w:r w:rsidR="00DF65B2">
        <w:rPr>
          <w:rFonts w:ascii="Times New Roman" w:hAnsi="Times New Roman" w:cs="Times New Roman"/>
          <w:color w:val="000000" w:themeColor="text1"/>
        </w:rPr>
        <w:t>,</w:t>
      </w:r>
      <w:r w:rsidRPr="00B04297">
        <w:rPr>
          <w:rFonts w:ascii="Times New Roman" w:hAnsi="Times New Roman" w:cs="Times New Roman"/>
          <w:color w:val="000000" w:themeColor="text1"/>
        </w:rPr>
        <w:t xml:space="preserve"> where I have been working in the Kitchen Department under Fabio, along with the other workers, Anna, Salma, and Demie. This will be </w:t>
      </w:r>
      <w:r w:rsidR="00DF65B2">
        <w:rPr>
          <w:rFonts w:ascii="Times New Roman" w:hAnsi="Times New Roman" w:cs="Times New Roman"/>
          <w:color w:val="000000" w:themeColor="text1"/>
        </w:rPr>
        <w:t>a position that involves food preparation, hygiene, and supporting breakfast and dinner processes, enabling me to work in the practical aspects</w:t>
      </w:r>
      <w:r w:rsidRPr="00B04297">
        <w:rPr>
          <w:rFonts w:ascii="Times New Roman" w:hAnsi="Times New Roman" w:cs="Times New Roman"/>
          <w:color w:val="000000" w:themeColor="text1"/>
        </w:rPr>
        <w:t xml:space="preserve"> of food and beverage (F&amp;B) management. Since I have already done my Level 4 placement in the F&amp;B department, this new opportunity has expanded my knowledge on the operations in the back of the house, teamwork</w:t>
      </w:r>
      <w:r w:rsidR="00DF65B2">
        <w:rPr>
          <w:rFonts w:ascii="Times New Roman" w:hAnsi="Times New Roman" w:cs="Times New Roman"/>
          <w:color w:val="000000" w:themeColor="text1"/>
        </w:rPr>
        <w:t>,</w:t>
      </w:r>
      <w:r w:rsidRPr="00B04297">
        <w:rPr>
          <w:rFonts w:ascii="Times New Roman" w:hAnsi="Times New Roman" w:cs="Times New Roman"/>
          <w:color w:val="000000" w:themeColor="text1"/>
        </w:rPr>
        <w:t xml:space="preserve"> and quality of service. This reflection is based on the Reflective Cycle by Gibbs (1988)</w:t>
      </w:r>
      <w:r w:rsidR="00DF65B2">
        <w:rPr>
          <w:rFonts w:ascii="Times New Roman" w:hAnsi="Times New Roman" w:cs="Times New Roman"/>
          <w:color w:val="000000" w:themeColor="text1"/>
        </w:rPr>
        <w:t>,</w:t>
      </w:r>
      <w:r w:rsidRPr="00B04297">
        <w:rPr>
          <w:rFonts w:ascii="Times New Roman" w:hAnsi="Times New Roman" w:cs="Times New Roman"/>
          <w:color w:val="000000" w:themeColor="text1"/>
        </w:rPr>
        <w:t xml:space="preserve"> which consists of six steps</w:t>
      </w:r>
      <w:r w:rsidR="00DF65B2">
        <w:rPr>
          <w:rFonts w:ascii="Times New Roman" w:hAnsi="Times New Roman" w:cs="Times New Roman"/>
          <w:color w:val="000000" w:themeColor="text1"/>
        </w:rPr>
        <w:t>,</w:t>
      </w:r>
      <w:r w:rsidRPr="00B04297">
        <w:rPr>
          <w:rFonts w:ascii="Times New Roman" w:hAnsi="Times New Roman" w:cs="Times New Roman"/>
          <w:color w:val="000000" w:themeColor="text1"/>
        </w:rPr>
        <w:t xml:space="preserve"> namely description, feelings, evaluation, analysis, conclusion, and action plan. This reflection aims at critically analyzing how professional and personal competencies have developed at Level 4, Level 6 due to being exposed to practical experiences, theoretical implementation, and teamwork. The reflection also shows how the core theories</w:t>
      </w:r>
      <w:r w:rsidR="00DF65B2">
        <w:rPr>
          <w:rFonts w:ascii="Times New Roman" w:hAnsi="Times New Roman" w:cs="Times New Roman"/>
          <w:color w:val="000000" w:themeColor="text1"/>
        </w:rPr>
        <w:t>,</w:t>
      </w:r>
      <w:r w:rsidRPr="00B04297">
        <w:rPr>
          <w:rFonts w:ascii="Times New Roman" w:hAnsi="Times New Roman" w:cs="Times New Roman"/>
          <w:color w:val="000000" w:themeColor="text1"/>
        </w:rPr>
        <w:t xml:space="preserve"> like Total Quality Management (TQM), the Motivation-Hygiene Theory by Herzberg</w:t>
      </w:r>
      <w:r w:rsidR="00DF65B2">
        <w:rPr>
          <w:rFonts w:ascii="Times New Roman" w:hAnsi="Times New Roman" w:cs="Times New Roman"/>
          <w:color w:val="000000" w:themeColor="text1"/>
        </w:rPr>
        <w:t>,</w:t>
      </w:r>
      <w:r w:rsidRPr="00B04297">
        <w:rPr>
          <w:rFonts w:ascii="Times New Roman" w:hAnsi="Times New Roman" w:cs="Times New Roman"/>
          <w:color w:val="000000" w:themeColor="text1"/>
        </w:rPr>
        <w:t xml:space="preserve"> helped me to make professional </w:t>
      </w:r>
      <w:r w:rsidR="00DF65B2">
        <w:rPr>
          <w:rFonts w:ascii="Times New Roman" w:hAnsi="Times New Roman" w:cs="Times New Roman"/>
          <w:color w:val="000000" w:themeColor="text1"/>
        </w:rPr>
        <w:t>judgments</w:t>
      </w:r>
      <w:r w:rsidRPr="00B04297">
        <w:rPr>
          <w:rFonts w:ascii="Times New Roman" w:hAnsi="Times New Roman" w:cs="Times New Roman"/>
          <w:color w:val="000000" w:themeColor="text1"/>
        </w:rPr>
        <w:t xml:space="preserve"> in the course of the placement</w:t>
      </w:r>
      <w:r w:rsidR="00B77052">
        <w:rPr>
          <w:rFonts w:ascii="Times New Roman" w:hAnsi="Times New Roman" w:cs="Times New Roman"/>
          <w:color w:val="000000" w:themeColor="text1"/>
        </w:rPr>
        <w:t xml:space="preserve"> (</w:t>
      </w:r>
      <w:r w:rsidR="00B77052" w:rsidRPr="001E1B0E">
        <w:rPr>
          <w:rFonts w:ascii="Times New Roman" w:eastAsia="Arial" w:hAnsi="Times New Roman" w:cs="Times New Roman"/>
        </w:rPr>
        <w:t>Anon</w:t>
      </w:r>
      <w:r w:rsidR="00B77052">
        <w:rPr>
          <w:rFonts w:ascii="Times New Roman" w:eastAsia="Arial" w:hAnsi="Times New Roman" w:cs="Times New Roman"/>
        </w:rPr>
        <w:t xml:space="preserve">, </w:t>
      </w:r>
      <w:r w:rsidR="00B77052" w:rsidRPr="001E1B0E">
        <w:rPr>
          <w:rFonts w:ascii="Times New Roman" w:eastAsia="Arial" w:hAnsi="Times New Roman" w:cs="Times New Roman"/>
        </w:rPr>
        <w:t>2010)</w:t>
      </w:r>
      <w:r w:rsidRPr="00B04297">
        <w:rPr>
          <w:rFonts w:ascii="Times New Roman" w:hAnsi="Times New Roman" w:cs="Times New Roman"/>
          <w:color w:val="000000" w:themeColor="text1"/>
        </w:rPr>
        <w:t>.</w:t>
      </w:r>
    </w:p>
    <w:p w14:paraId="2013A4C6" w14:textId="3FCD4174" w:rsidR="00536825" w:rsidRPr="00B04297" w:rsidRDefault="00536825" w:rsidP="00B04297">
      <w:pPr>
        <w:pStyle w:val="Heading1"/>
        <w:spacing w:line="360" w:lineRule="auto"/>
        <w:rPr>
          <w:rFonts w:ascii="Times New Roman" w:hAnsi="Times New Roman" w:cs="Times New Roman"/>
          <w:b/>
          <w:bCs/>
          <w:color w:val="000000" w:themeColor="text1"/>
          <w:sz w:val="24"/>
          <w:szCs w:val="24"/>
        </w:rPr>
      </w:pPr>
      <w:bookmarkStart w:id="2" w:name="_Toc212078671"/>
      <w:r w:rsidRPr="00B04297">
        <w:rPr>
          <w:rFonts w:ascii="Times New Roman" w:hAnsi="Times New Roman" w:cs="Times New Roman"/>
          <w:b/>
          <w:bCs/>
          <w:color w:val="000000" w:themeColor="text1"/>
          <w:sz w:val="24"/>
          <w:szCs w:val="24"/>
        </w:rPr>
        <w:t>Description</w:t>
      </w:r>
      <w:bookmarkEnd w:id="2"/>
    </w:p>
    <w:p w14:paraId="7DB1EAD7" w14:textId="0CAD032A" w:rsidR="00536825" w:rsidRDefault="00536825" w:rsidP="00B04297">
      <w:pPr>
        <w:spacing w:line="360" w:lineRule="auto"/>
        <w:jc w:val="both"/>
        <w:rPr>
          <w:rFonts w:ascii="Times New Roman" w:hAnsi="Times New Roman" w:cs="Times New Roman"/>
          <w:color w:val="000000" w:themeColor="text1"/>
        </w:rPr>
      </w:pPr>
      <w:r w:rsidRPr="00B04297">
        <w:rPr>
          <w:rFonts w:ascii="Times New Roman" w:hAnsi="Times New Roman" w:cs="Times New Roman"/>
          <w:color w:val="000000" w:themeColor="text1"/>
        </w:rPr>
        <w:t xml:space="preserve">My main duty during the placement was to help with food preparation, food stock, hygiene compliance, and </w:t>
      </w:r>
      <w:r w:rsidR="00DF65B2">
        <w:rPr>
          <w:rFonts w:ascii="Times New Roman" w:hAnsi="Times New Roman" w:cs="Times New Roman"/>
          <w:color w:val="000000" w:themeColor="text1"/>
        </w:rPr>
        <w:t>assist</w:t>
      </w:r>
      <w:r w:rsidRPr="00B04297">
        <w:rPr>
          <w:rFonts w:ascii="Times New Roman" w:hAnsi="Times New Roman" w:cs="Times New Roman"/>
          <w:color w:val="000000" w:themeColor="text1"/>
        </w:rPr>
        <w:t xml:space="preserve"> with the breakfast buffet. A particular experience was to prepare and serve hot food items over the high season on weekends and still adhere to the Hiltons Travel with Purpose 2030 sustainability strategy (Hilton, 2023). With the support of Fabio, I organized with Anna and Demie to keep track of the buffet display and replenishment of products</w:t>
      </w:r>
      <w:r w:rsidR="00DF65B2">
        <w:rPr>
          <w:rFonts w:ascii="Times New Roman" w:hAnsi="Times New Roman" w:cs="Times New Roman"/>
          <w:color w:val="000000" w:themeColor="text1"/>
        </w:rPr>
        <w:t>,</w:t>
      </w:r>
      <w:r w:rsidRPr="00B04297">
        <w:rPr>
          <w:rFonts w:ascii="Times New Roman" w:hAnsi="Times New Roman" w:cs="Times New Roman"/>
          <w:color w:val="000000" w:themeColor="text1"/>
        </w:rPr>
        <w:t xml:space="preserve"> and Salma took care of the dishwashing area to ensure the continuous process. The other important </w:t>
      </w:r>
      <w:r w:rsidR="00DF65B2">
        <w:rPr>
          <w:rFonts w:ascii="Times New Roman" w:hAnsi="Times New Roman" w:cs="Times New Roman"/>
          <w:color w:val="000000" w:themeColor="text1"/>
        </w:rPr>
        <w:t>incident</w:t>
      </w:r>
      <w:r w:rsidRPr="00B04297">
        <w:rPr>
          <w:rFonts w:ascii="Times New Roman" w:hAnsi="Times New Roman" w:cs="Times New Roman"/>
          <w:color w:val="000000" w:themeColor="text1"/>
        </w:rPr>
        <w:t xml:space="preserve"> was the introduction of new waste-segregations by the management as a means of waste minimization in food. Fabio motivated me to manage waste documentation and report the </w:t>
      </w:r>
      <w:r w:rsidR="00DF65B2">
        <w:rPr>
          <w:rFonts w:ascii="Times New Roman" w:hAnsi="Times New Roman" w:cs="Times New Roman"/>
          <w:color w:val="000000" w:themeColor="text1"/>
        </w:rPr>
        <w:t>team's</w:t>
      </w:r>
      <w:r w:rsidRPr="00B04297">
        <w:rPr>
          <w:rFonts w:ascii="Times New Roman" w:hAnsi="Times New Roman" w:cs="Times New Roman"/>
          <w:color w:val="000000" w:themeColor="text1"/>
        </w:rPr>
        <w:t xml:space="preserve"> improvements. This provided me with practical experience in operational sustainability</w:t>
      </w:r>
      <w:r w:rsidR="00DF65B2">
        <w:rPr>
          <w:rFonts w:ascii="Times New Roman" w:hAnsi="Times New Roman" w:cs="Times New Roman"/>
          <w:color w:val="000000" w:themeColor="text1"/>
        </w:rPr>
        <w:t>,</w:t>
      </w:r>
      <w:r w:rsidRPr="00B04297">
        <w:rPr>
          <w:rFonts w:ascii="Times New Roman" w:hAnsi="Times New Roman" w:cs="Times New Roman"/>
          <w:color w:val="000000" w:themeColor="text1"/>
        </w:rPr>
        <w:t xml:space="preserve"> and my leadership and communication capabilities in a multicultural team were reinforced.</w:t>
      </w:r>
    </w:p>
    <w:p w14:paraId="5B088FA7" w14:textId="77777777" w:rsidR="00DF65B2" w:rsidRPr="00B04297" w:rsidRDefault="00DF65B2" w:rsidP="00B04297">
      <w:pPr>
        <w:spacing w:line="360" w:lineRule="auto"/>
        <w:jc w:val="both"/>
        <w:rPr>
          <w:rFonts w:ascii="Times New Roman" w:hAnsi="Times New Roman" w:cs="Times New Roman"/>
          <w:color w:val="000000" w:themeColor="text1"/>
        </w:rPr>
      </w:pPr>
    </w:p>
    <w:p w14:paraId="2D8B38A9" w14:textId="77777777" w:rsidR="00536825" w:rsidRPr="00B04297" w:rsidRDefault="00536825" w:rsidP="00B04297">
      <w:pPr>
        <w:pStyle w:val="Heading1"/>
        <w:spacing w:line="360" w:lineRule="auto"/>
        <w:rPr>
          <w:rFonts w:ascii="Times New Roman" w:hAnsi="Times New Roman" w:cs="Times New Roman"/>
          <w:b/>
          <w:bCs/>
          <w:color w:val="000000" w:themeColor="text1"/>
          <w:sz w:val="24"/>
          <w:szCs w:val="24"/>
        </w:rPr>
      </w:pPr>
      <w:bookmarkStart w:id="3" w:name="_Toc212078672"/>
      <w:r w:rsidRPr="00B04297">
        <w:rPr>
          <w:rFonts w:ascii="Times New Roman" w:hAnsi="Times New Roman" w:cs="Times New Roman"/>
          <w:b/>
          <w:bCs/>
          <w:color w:val="000000" w:themeColor="text1"/>
          <w:sz w:val="24"/>
          <w:szCs w:val="24"/>
        </w:rPr>
        <w:lastRenderedPageBreak/>
        <w:t>Feelings</w:t>
      </w:r>
      <w:bookmarkEnd w:id="3"/>
    </w:p>
    <w:p w14:paraId="51097D4A" w14:textId="77777777" w:rsidR="00536825" w:rsidRPr="00B04297" w:rsidRDefault="00536825" w:rsidP="00B04297">
      <w:pPr>
        <w:spacing w:line="360" w:lineRule="auto"/>
        <w:jc w:val="both"/>
        <w:rPr>
          <w:rFonts w:ascii="Times New Roman" w:hAnsi="Times New Roman" w:cs="Times New Roman"/>
          <w:color w:val="000000" w:themeColor="text1"/>
        </w:rPr>
      </w:pPr>
    </w:p>
    <w:p w14:paraId="449EEB70" w14:textId="242C5E89" w:rsidR="00536825" w:rsidRPr="00B04297" w:rsidRDefault="00536825" w:rsidP="00B04297">
      <w:pPr>
        <w:spacing w:line="360" w:lineRule="auto"/>
        <w:jc w:val="both"/>
        <w:rPr>
          <w:rFonts w:ascii="Times New Roman" w:hAnsi="Times New Roman" w:cs="Times New Roman"/>
          <w:color w:val="000000" w:themeColor="text1"/>
        </w:rPr>
      </w:pPr>
      <w:r w:rsidRPr="00B04297">
        <w:rPr>
          <w:rFonts w:ascii="Times New Roman" w:hAnsi="Times New Roman" w:cs="Times New Roman"/>
          <w:color w:val="000000" w:themeColor="text1"/>
        </w:rPr>
        <w:t xml:space="preserve">The first experience was that I was anxious dealing with kitchen duties, unlike my previous position as a front-line server during the Level 4 F&amp;B placement. I was not sure that I could cope with multitasking under high-pressure conditions in a kitchen. Nevertheless, the supportive contribution of Fabio in instructing me and the group of Anna, Salma, and Demie helped me gain confidence. As the process progressed, I gradually learned to value the team spirit in the kitchen and realized that efficiency and safety were impossible without effective communication and respect towards each other. I was more responsible </w:t>
      </w:r>
      <w:r w:rsidR="00DF65B2">
        <w:rPr>
          <w:rFonts w:ascii="Times New Roman" w:hAnsi="Times New Roman" w:cs="Times New Roman"/>
          <w:color w:val="000000" w:themeColor="text1"/>
        </w:rPr>
        <w:t>for</w:t>
      </w:r>
      <w:r w:rsidRPr="00B04297">
        <w:rPr>
          <w:rFonts w:ascii="Times New Roman" w:hAnsi="Times New Roman" w:cs="Times New Roman"/>
          <w:color w:val="000000" w:themeColor="text1"/>
        </w:rPr>
        <w:t xml:space="preserve"> operational outcomes in Level 6 than in Level 4. This feeling of responsibility caused me pride, as well as </w:t>
      </w:r>
      <w:r w:rsidR="00DF65B2">
        <w:rPr>
          <w:rFonts w:ascii="Times New Roman" w:hAnsi="Times New Roman" w:cs="Times New Roman"/>
          <w:color w:val="000000" w:themeColor="text1"/>
        </w:rPr>
        <w:t xml:space="preserve">an </w:t>
      </w:r>
      <w:r w:rsidRPr="00B04297">
        <w:rPr>
          <w:rFonts w:ascii="Times New Roman" w:hAnsi="Times New Roman" w:cs="Times New Roman"/>
          <w:color w:val="000000" w:themeColor="text1"/>
        </w:rPr>
        <w:t xml:space="preserve">understanding of the problems of being sustainable and consistent </w:t>
      </w:r>
      <w:r w:rsidR="001B365E" w:rsidRPr="00B04297">
        <w:rPr>
          <w:rFonts w:ascii="Times New Roman" w:hAnsi="Times New Roman" w:cs="Times New Roman"/>
          <w:color w:val="000000" w:themeColor="text1"/>
        </w:rPr>
        <w:t>in-service</w:t>
      </w:r>
      <w:r w:rsidRPr="00B04297">
        <w:rPr>
          <w:rFonts w:ascii="Times New Roman" w:hAnsi="Times New Roman" w:cs="Times New Roman"/>
          <w:color w:val="000000" w:themeColor="text1"/>
        </w:rPr>
        <w:t xml:space="preserve"> delivery under time pressure.</w:t>
      </w:r>
    </w:p>
    <w:p w14:paraId="66E28AEF" w14:textId="059E35BC" w:rsidR="00536825" w:rsidRPr="00B04297" w:rsidRDefault="00536825" w:rsidP="00B04297">
      <w:pPr>
        <w:pStyle w:val="Heading1"/>
        <w:spacing w:line="360" w:lineRule="auto"/>
        <w:rPr>
          <w:rFonts w:ascii="Times New Roman" w:hAnsi="Times New Roman" w:cs="Times New Roman"/>
          <w:b/>
          <w:bCs/>
          <w:color w:val="000000" w:themeColor="text1"/>
          <w:sz w:val="24"/>
          <w:szCs w:val="24"/>
        </w:rPr>
      </w:pPr>
      <w:bookmarkStart w:id="4" w:name="_Toc212078673"/>
      <w:r w:rsidRPr="00B04297">
        <w:rPr>
          <w:rFonts w:ascii="Times New Roman" w:hAnsi="Times New Roman" w:cs="Times New Roman"/>
          <w:b/>
          <w:bCs/>
          <w:color w:val="000000" w:themeColor="text1"/>
          <w:sz w:val="24"/>
          <w:szCs w:val="24"/>
        </w:rPr>
        <w:t>Evaluation</w:t>
      </w:r>
      <w:bookmarkEnd w:id="4"/>
    </w:p>
    <w:p w14:paraId="71B8767C" w14:textId="12AF48B6" w:rsidR="00BA58EB" w:rsidRDefault="00536825" w:rsidP="00B04297">
      <w:pPr>
        <w:spacing w:line="360" w:lineRule="auto"/>
        <w:jc w:val="both"/>
        <w:rPr>
          <w:rFonts w:ascii="Times New Roman" w:hAnsi="Times New Roman" w:cs="Times New Roman"/>
          <w:color w:val="000000" w:themeColor="text1"/>
        </w:rPr>
      </w:pPr>
      <w:r w:rsidRPr="00B04297">
        <w:rPr>
          <w:rFonts w:ascii="Times New Roman" w:hAnsi="Times New Roman" w:cs="Times New Roman"/>
          <w:color w:val="000000" w:themeColor="text1"/>
        </w:rPr>
        <w:t xml:space="preserve">When looking back on these experiences, </w:t>
      </w:r>
      <w:r w:rsidR="00DF65B2">
        <w:rPr>
          <w:rFonts w:ascii="Times New Roman" w:hAnsi="Times New Roman" w:cs="Times New Roman"/>
          <w:color w:val="000000" w:themeColor="text1"/>
        </w:rPr>
        <w:t>several</w:t>
      </w:r>
      <w:r w:rsidRPr="00B04297">
        <w:rPr>
          <w:rFonts w:ascii="Times New Roman" w:hAnsi="Times New Roman" w:cs="Times New Roman"/>
          <w:color w:val="000000" w:themeColor="text1"/>
        </w:rPr>
        <w:t xml:space="preserve"> good things come out. To begin with, the Hilton culture promotes inclusivity, dialogue</w:t>
      </w:r>
      <w:r w:rsidR="00DF65B2">
        <w:rPr>
          <w:rFonts w:ascii="Times New Roman" w:hAnsi="Times New Roman" w:cs="Times New Roman"/>
          <w:color w:val="000000" w:themeColor="text1"/>
        </w:rPr>
        <w:t>,</w:t>
      </w:r>
      <w:r w:rsidRPr="00B04297">
        <w:rPr>
          <w:rFonts w:ascii="Times New Roman" w:hAnsi="Times New Roman" w:cs="Times New Roman"/>
          <w:color w:val="000000" w:themeColor="text1"/>
        </w:rPr>
        <w:t xml:space="preserve"> and collaboration, which boosted morale and engagement. Secondly, the environmental accountability of the company was </w:t>
      </w:r>
      <w:r w:rsidR="00DF65B2">
        <w:rPr>
          <w:rFonts w:ascii="Times New Roman" w:hAnsi="Times New Roman" w:cs="Times New Roman"/>
          <w:color w:val="000000" w:themeColor="text1"/>
        </w:rPr>
        <w:t>achieved</w:t>
      </w:r>
      <w:r w:rsidRPr="00B04297">
        <w:rPr>
          <w:rFonts w:ascii="Times New Roman" w:hAnsi="Times New Roman" w:cs="Times New Roman"/>
          <w:color w:val="000000" w:themeColor="text1"/>
        </w:rPr>
        <w:t xml:space="preserve"> through sustainability practices, including the separation of organic and recyclable waste. Nevertheless, difficulties also existed. The quantity of food waste caused was not regular since the number of guests was unpredictable, which Fabio admitted as being a common problem owing to the varying flight timetables. Also, due to the morning rush, it was occasionally possible to create a gap in communication between the staff of the kitchen and the service, which influenced speed and coordination</w:t>
      </w:r>
      <w:r w:rsidR="00B77052">
        <w:rPr>
          <w:rFonts w:ascii="Times New Roman" w:hAnsi="Times New Roman" w:cs="Times New Roman"/>
          <w:color w:val="000000" w:themeColor="text1"/>
        </w:rPr>
        <w:t xml:space="preserve"> (</w:t>
      </w:r>
      <w:r w:rsidR="00B77052">
        <w:rPr>
          <w:rFonts w:ascii="Times New Roman" w:eastAsia="Arial" w:hAnsi="Times New Roman" w:cs="Times New Roman"/>
        </w:rPr>
        <w:t>Johnston et al., 2012)</w:t>
      </w:r>
      <w:r w:rsidRPr="00B04297">
        <w:rPr>
          <w:rFonts w:ascii="Times New Roman" w:hAnsi="Times New Roman" w:cs="Times New Roman"/>
          <w:color w:val="000000" w:themeColor="text1"/>
        </w:rPr>
        <w:t xml:space="preserve">. </w:t>
      </w:r>
      <w:r w:rsidR="00BD6171" w:rsidRPr="00BD6171">
        <w:rPr>
          <w:rFonts w:ascii="Times New Roman" w:hAnsi="Times New Roman" w:cs="Times New Roman"/>
          <w:color w:val="000000" w:themeColor="text1"/>
        </w:rPr>
        <w:t>In contrast to my Level 4 placement, I observed that my operational stress management skills and collaboration grew significantly</w:t>
      </w:r>
      <w:r w:rsidR="00BA58EB" w:rsidRPr="00BA58EB">
        <w:rPr>
          <w:rFonts w:ascii="Times New Roman" w:hAnsi="Times New Roman" w:cs="Times New Roman"/>
          <w:color w:val="000000" w:themeColor="text1"/>
        </w:rPr>
        <w:t>. My independence and confidence were reflected at Level 4</w:t>
      </w:r>
      <w:r w:rsidR="00DF65B2">
        <w:rPr>
          <w:rFonts w:ascii="Times New Roman" w:hAnsi="Times New Roman" w:cs="Times New Roman"/>
          <w:color w:val="000000" w:themeColor="text1"/>
        </w:rPr>
        <w:t>,</w:t>
      </w:r>
      <w:r w:rsidR="00BA58EB" w:rsidRPr="00BA58EB">
        <w:rPr>
          <w:rFonts w:ascii="Times New Roman" w:hAnsi="Times New Roman" w:cs="Times New Roman"/>
          <w:color w:val="000000" w:themeColor="text1"/>
        </w:rPr>
        <w:t xml:space="preserve"> since at Level 6, I was more inclined to make initiatives, resolve issues</w:t>
      </w:r>
      <w:r w:rsidR="00DF65B2">
        <w:rPr>
          <w:rFonts w:ascii="Times New Roman" w:hAnsi="Times New Roman" w:cs="Times New Roman"/>
          <w:color w:val="000000" w:themeColor="text1"/>
        </w:rPr>
        <w:t>,</w:t>
      </w:r>
      <w:r w:rsidR="00BA58EB" w:rsidRPr="00BA58EB">
        <w:rPr>
          <w:rFonts w:ascii="Times New Roman" w:hAnsi="Times New Roman" w:cs="Times New Roman"/>
          <w:color w:val="000000" w:themeColor="text1"/>
        </w:rPr>
        <w:t xml:space="preserve"> and suggest improvements.</w:t>
      </w:r>
    </w:p>
    <w:p w14:paraId="15735C9F" w14:textId="77777777" w:rsidR="00DF65B2" w:rsidRDefault="00DF65B2" w:rsidP="00B04297">
      <w:pPr>
        <w:spacing w:line="360" w:lineRule="auto"/>
        <w:jc w:val="both"/>
        <w:rPr>
          <w:rFonts w:ascii="Times New Roman" w:hAnsi="Times New Roman" w:cs="Times New Roman"/>
          <w:color w:val="000000" w:themeColor="text1"/>
        </w:rPr>
      </w:pPr>
    </w:p>
    <w:p w14:paraId="7F315476" w14:textId="77777777" w:rsidR="00DF65B2" w:rsidRPr="00B04297" w:rsidRDefault="00DF65B2" w:rsidP="00B04297">
      <w:pPr>
        <w:spacing w:line="360" w:lineRule="auto"/>
        <w:jc w:val="both"/>
        <w:rPr>
          <w:rFonts w:ascii="Times New Roman" w:hAnsi="Times New Roman" w:cs="Times New Roman"/>
          <w:color w:val="000000" w:themeColor="text1"/>
        </w:rPr>
      </w:pPr>
    </w:p>
    <w:p w14:paraId="50BB6BBE" w14:textId="568EF3D5" w:rsidR="00536825" w:rsidRPr="00B04297" w:rsidRDefault="00536825" w:rsidP="00B04297">
      <w:pPr>
        <w:pStyle w:val="Heading1"/>
        <w:spacing w:line="360" w:lineRule="auto"/>
        <w:rPr>
          <w:rFonts w:ascii="Times New Roman" w:hAnsi="Times New Roman" w:cs="Times New Roman"/>
          <w:b/>
          <w:bCs/>
          <w:color w:val="000000" w:themeColor="text1"/>
          <w:sz w:val="24"/>
          <w:szCs w:val="24"/>
        </w:rPr>
      </w:pPr>
      <w:bookmarkStart w:id="5" w:name="_Toc212078674"/>
      <w:r w:rsidRPr="00B04297">
        <w:rPr>
          <w:rFonts w:ascii="Times New Roman" w:hAnsi="Times New Roman" w:cs="Times New Roman"/>
          <w:b/>
          <w:bCs/>
          <w:color w:val="000000" w:themeColor="text1"/>
          <w:sz w:val="24"/>
          <w:szCs w:val="24"/>
        </w:rPr>
        <w:lastRenderedPageBreak/>
        <w:t>Analysis</w:t>
      </w:r>
      <w:bookmarkEnd w:id="5"/>
    </w:p>
    <w:p w14:paraId="09D913E4" w14:textId="30037F40" w:rsidR="00536825" w:rsidRPr="00B04297" w:rsidRDefault="00536825" w:rsidP="00B04297">
      <w:pPr>
        <w:spacing w:line="360" w:lineRule="auto"/>
        <w:jc w:val="both"/>
        <w:rPr>
          <w:rFonts w:ascii="Times New Roman" w:hAnsi="Times New Roman" w:cs="Times New Roman"/>
          <w:color w:val="000000" w:themeColor="text1"/>
        </w:rPr>
      </w:pPr>
      <w:r w:rsidRPr="00B04297">
        <w:rPr>
          <w:rFonts w:ascii="Times New Roman" w:hAnsi="Times New Roman" w:cs="Times New Roman"/>
          <w:color w:val="000000" w:themeColor="text1"/>
        </w:rPr>
        <w:t>This experience is consistent with the theories of Level 4 modules, especially the Service Operations Management and Sustainability in the Hospitality Industry</w:t>
      </w:r>
      <w:r w:rsidR="00B77052">
        <w:rPr>
          <w:rFonts w:ascii="Times New Roman" w:hAnsi="Times New Roman" w:cs="Times New Roman"/>
          <w:color w:val="000000" w:themeColor="text1"/>
        </w:rPr>
        <w:t xml:space="preserve"> (</w:t>
      </w:r>
      <w:r w:rsidR="00B77052" w:rsidRPr="001E1B0E">
        <w:rPr>
          <w:rFonts w:ascii="Times New Roman" w:eastAsia="Arial" w:hAnsi="Times New Roman" w:cs="Times New Roman"/>
        </w:rPr>
        <w:t>Rutherford</w:t>
      </w:r>
      <w:r w:rsidR="00B77052">
        <w:rPr>
          <w:rFonts w:ascii="Times New Roman" w:eastAsia="Arial" w:hAnsi="Times New Roman" w:cs="Times New Roman"/>
        </w:rPr>
        <w:t xml:space="preserve"> et al., 2007)</w:t>
      </w:r>
      <w:r w:rsidRPr="00B04297">
        <w:rPr>
          <w:rFonts w:ascii="Times New Roman" w:hAnsi="Times New Roman" w:cs="Times New Roman"/>
          <w:color w:val="000000" w:themeColor="text1"/>
        </w:rPr>
        <w:t xml:space="preserve">. Johnston et al. (2012) also state that the requirement to balance capacity, demand, and quality is the key to effective service operations. The principles were implemented in the kitchen department during the busiest breakfast times to ensure that there was no stockout. However, the little forecasting tools made waste management challenging, which can be associated with the operational problems that Jones and Hillier (2021) have discussed in the context of data-driven demand management in the hospitality industry. Using Total Quality Management (TQM) concepts, I realized that continuous improvement is essential with the help of staff feedback and standardization. Fabio has used the same method of implementing short daily meetings on the day of breakfast service, which </w:t>
      </w:r>
      <w:r w:rsidR="00DF65B2">
        <w:rPr>
          <w:rFonts w:ascii="Times New Roman" w:hAnsi="Times New Roman" w:cs="Times New Roman"/>
          <w:color w:val="000000" w:themeColor="text1"/>
        </w:rPr>
        <w:t>reflects</w:t>
      </w:r>
      <w:r w:rsidRPr="00B04297">
        <w:rPr>
          <w:rFonts w:ascii="Times New Roman" w:hAnsi="Times New Roman" w:cs="Times New Roman"/>
          <w:color w:val="000000" w:themeColor="text1"/>
        </w:rPr>
        <w:t xml:space="preserve"> the TQM concepts </w:t>
      </w:r>
      <w:r w:rsidR="00DF65B2">
        <w:rPr>
          <w:rFonts w:ascii="Times New Roman" w:hAnsi="Times New Roman" w:cs="Times New Roman"/>
          <w:color w:val="000000" w:themeColor="text1"/>
        </w:rPr>
        <w:t>of</w:t>
      </w:r>
      <w:r w:rsidRPr="00B04297">
        <w:rPr>
          <w:rFonts w:ascii="Times New Roman" w:hAnsi="Times New Roman" w:cs="Times New Roman"/>
          <w:color w:val="000000" w:themeColor="text1"/>
        </w:rPr>
        <w:t xml:space="preserve"> communication and collective responsibility (Wood, 2021). Motivation-Hygiene Theory</w:t>
      </w:r>
      <w:r w:rsidR="00DF65B2">
        <w:rPr>
          <w:rFonts w:ascii="Times New Roman" w:hAnsi="Times New Roman" w:cs="Times New Roman"/>
          <w:color w:val="000000" w:themeColor="text1"/>
        </w:rPr>
        <w:t>,</w:t>
      </w:r>
      <w:r w:rsidRPr="00B04297">
        <w:rPr>
          <w:rFonts w:ascii="Times New Roman" w:hAnsi="Times New Roman" w:cs="Times New Roman"/>
          <w:color w:val="000000" w:themeColor="text1"/>
        </w:rPr>
        <w:t xml:space="preserve"> according to Herzberg (Kusluvan et al., 2021)</w:t>
      </w:r>
      <w:r w:rsidR="00DF65B2">
        <w:rPr>
          <w:rFonts w:ascii="Times New Roman" w:hAnsi="Times New Roman" w:cs="Times New Roman"/>
          <w:color w:val="000000" w:themeColor="text1"/>
        </w:rPr>
        <w:t>,</w:t>
      </w:r>
      <w:r w:rsidRPr="00B04297">
        <w:rPr>
          <w:rFonts w:ascii="Times New Roman" w:hAnsi="Times New Roman" w:cs="Times New Roman"/>
          <w:color w:val="000000" w:themeColor="text1"/>
        </w:rPr>
        <w:t xml:space="preserve"> was practiced in a motivational context. The motivators were recognition, teamwork</w:t>
      </w:r>
      <w:r w:rsidR="00DF65B2">
        <w:rPr>
          <w:rFonts w:ascii="Times New Roman" w:hAnsi="Times New Roman" w:cs="Times New Roman"/>
          <w:color w:val="000000" w:themeColor="text1"/>
        </w:rPr>
        <w:t>,</w:t>
      </w:r>
      <w:r w:rsidRPr="00B04297">
        <w:rPr>
          <w:rFonts w:ascii="Times New Roman" w:hAnsi="Times New Roman" w:cs="Times New Roman"/>
          <w:color w:val="000000" w:themeColor="text1"/>
        </w:rPr>
        <w:t xml:space="preserve"> and learning opportunities, whereas poor </w:t>
      </w:r>
      <w:r w:rsidR="00DF65B2">
        <w:rPr>
          <w:rFonts w:ascii="Times New Roman" w:hAnsi="Times New Roman" w:cs="Times New Roman"/>
          <w:color w:val="000000" w:themeColor="text1"/>
        </w:rPr>
        <w:t>equipment</w:t>
      </w:r>
      <w:r w:rsidRPr="00B04297">
        <w:rPr>
          <w:rFonts w:ascii="Times New Roman" w:hAnsi="Times New Roman" w:cs="Times New Roman"/>
          <w:color w:val="000000" w:themeColor="text1"/>
        </w:rPr>
        <w:t xml:space="preserve"> or heavy workload were the hygiene factors</w:t>
      </w:r>
      <w:r w:rsidR="00B77052">
        <w:rPr>
          <w:rFonts w:ascii="Times New Roman" w:hAnsi="Times New Roman" w:cs="Times New Roman"/>
          <w:color w:val="000000" w:themeColor="text1"/>
        </w:rPr>
        <w:t xml:space="preserve"> (</w:t>
      </w:r>
      <w:r w:rsidR="00B77052" w:rsidRPr="001E1B0E">
        <w:rPr>
          <w:rFonts w:ascii="Times New Roman" w:eastAsia="Arial" w:hAnsi="Times New Roman" w:cs="Times New Roman"/>
        </w:rPr>
        <w:t>Hagg</w:t>
      </w:r>
      <w:r w:rsidR="00B77052">
        <w:rPr>
          <w:rFonts w:ascii="Times New Roman" w:eastAsia="Arial" w:hAnsi="Times New Roman" w:cs="Times New Roman"/>
        </w:rPr>
        <w:t>, 2013)</w:t>
      </w:r>
      <w:r w:rsidRPr="00B04297">
        <w:rPr>
          <w:rFonts w:ascii="Times New Roman" w:hAnsi="Times New Roman" w:cs="Times New Roman"/>
          <w:color w:val="000000" w:themeColor="text1"/>
        </w:rPr>
        <w:t>. The appreciation of team effort by Fabio</w:t>
      </w:r>
      <w:r w:rsidR="00DF65B2">
        <w:rPr>
          <w:rFonts w:ascii="Times New Roman" w:hAnsi="Times New Roman" w:cs="Times New Roman"/>
          <w:color w:val="000000" w:themeColor="text1"/>
        </w:rPr>
        <w:t>,</w:t>
      </w:r>
      <w:r w:rsidRPr="00B04297">
        <w:rPr>
          <w:rFonts w:ascii="Times New Roman" w:hAnsi="Times New Roman" w:cs="Times New Roman"/>
          <w:color w:val="000000" w:themeColor="text1"/>
        </w:rPr>
        <w:t xml:space="preserve"> as shown through </w:t>
      </w:r>
      <w:r w:rsidR="00DF65B2">
        <w:rPr>
          <w:rFonts w:ascii="Times New Roman" w:hAnsi="Times New Roman" w:cs="Times New Roman"/>
          <w:color w:val="000000" w:themeColor="text1"/>
        </w:rPr>
        <w:t>post-busy</w:t>
      </w:r>
      <w:r w:rsidRPr="00B04297">
        <w:rPr>
          <w:rFonts w:ascii="Times New Roman" w:hAnsi="Times New Roman" w:cs="Times New Roman"/>
          <w:color w:val="000000" w:themeColor="text1"/>
        </w:rPr>
        <w:t xml:space="preserve"> shifts</w:t>
      </w:r>
      <w:r w:rsidR="00DF65B2">
        <w:rPr>
          <w:rFonts w:ascii="Times New Roman" w:hAnsi="Times New Roman" w:cs="Times New Roman"/>
          <w:color w:val="000000" w:themeColor="text1"/>
        </w:rPr>
        <w:t>,</w:t>
      </w:r>
      <w:r w:rsidRPr="00B04297">
        <w:rPr>
          <w:rFonts w:ascii="Times New Roman" w:hAnsi="Times New Roman" w:cs="Times New Roman"/>
          <w:color w:val="000000" w:themeColor="text1"/>
        </w:rPr>
        <w:t xml:space="preserve"> boosted motivation and commitment</w:t>
      </w:r>
      <w:r w:rsidR="00DF65B2">
        <w:rPr>
          <w:rFonts w:ascii="Times New Roman" w:hAnsi="Times New Roman" w:cs="Times New Roman"/>
          <w:color w:val="000000" w:themeColor="text1"/>
        </w:rPr>
        <w:t>,</w:t>
      </w:r>
      <w:r w:rsidRPr="00B04297">
        <w:rPr>
          <w:rFonts w:ascii="Times New Roman" w:hAnsi="Times New Roman" w:cs="Times New Roman"/>
          <w:color w:val="000000" w:themeColor="text1"/>
        </w:rPr>
        <w:t xml:space="preserve"> which confirms </w:t>
      </w:r>
      <w:r w:rsidR="00DF65B2">
        <w:rPr>
          <w:rFonts w:ascii="Times New Roman" w:hAnsi="Times New Roman" w:cs="Times New Roman"/>
          <w:color w:val="000000" w:themeColor="text1"/>
        </w:rPr>
        <w:t>Herzberg's</w:t>
      </w:r>
      <w:r w:rsidRPr="00B04297">
        <w:rPr>
          <w:rFonts w:ascii="Times New Roman" w:hAnsi="Times New Roman" w:cs="Times New Roman"/>
          <w:color w:val="000000" w:themeColor="text1"/>
        </w:rPr>
        <w:t xml:space="preserve"> assertion that non-financial rewards are better at increasing job satisfaction. I also used the ideas of the SERVQUAL model (Parasuraman et al., 1988) to assess the consistency of the service. The hotel did well in reliability, assurance, but it had weaknesses in responsiveness at peak periods. Walker (2021) suggests addressing such by training their staff or implementing a pre-order system online, which can make the operations more sustainable and efficient. Moreover, green activities within the kitchen contribute to the fact that Hilton is in line with the Sustainable Food Strategy 20232030 by the UK Government (DEFRA, 2023)</w:t>
      </w:r>
      <w:r w:rsidR="00DF65B2">
        <w:rPr>
          <w:rFonts w:ascii="Times New Roman" w:hAnsi="Times New Roman" w:cs="Times New Roman"/>
          <w:color w:val="000000" w:themeColor="text1"/>
        </w:rPr>
        <w:t>,</w:t>
      </w:r>
      <w:r w:rsidRPr="00B04297">
        <w:rPr>
          <w:rFonts w:ascii="Times New Roman" w:hAnsi="Times New Roman" w:cs="Times New Roman"/>
          <w:color w:val="000000" w:themeColor="text1"/>
        </w:rPr>
        <w:t xml:space="preserve"> </w:t>
      </w:r>
      <w:r w:rsidR="00DF65B2">
        <w:rPr>
          <w:rFonts w:ascii="Times New Roman" w:hAnsi="Times New Roman" w:cs="Times New Roman"/>
          <w:color w:val="000000" w:themeColor="text1"/>
        </w:rPr>
        <w:t>which</w:t>
      </w:r>
      <w:r w:rsidRPr="00B04297">
        <w:rPr>
          <w:rFonts w:ascii="Times New Roman" w:hAnsi="Times New Roman" w:cs="Times New Roman"/>
          <w:color w:val="000000" w:themeColor="text1"/>
        </w:rPr>
        <w:t xml:space="preserve"> focuses on waste minimization and responsible consumption. Nonetheless, I noticed that labels on garbage containers were not clear</w:t>
      </w:r>
      <w:r w:rsidR="00DF65B2">
        <w:rPr>
          <w:rFonts w:ascii="Times New Roman" w:hAnsi="Times New Roman" w:cs="Times New Roman"/>
          <w:color w:val="000000" w:themeColor="text1"/>
        </w:rPr>
        <w:t>,</w:t>
      </w:r>
      <w:r w:rsidRPr="00B04297">
        <w:rPr>
          <w:rFonts w:ascii="Times New Roman" w:hAnsi="Times New Roman" w:cs="Times New Roman"/>
          <w:color w:val="000000" w:themeColor="text1"/>
        </w:rPr>
        <w:t xml:space="preserve"> and this lowered the compliance. The adoption of a circular waste management strategy and more effective communication might improve performance, which is also suggested by Dias (2024). All in all, these experiences consolidated the convergences between theoretical frameworks like TQM, the theory by Herzberg, and sustainability management in hospitality operations. I have a better insight that sustainable and </w:t>
      </w:r>
      <w:r w:rsidR="00DF65B2">
        <w:rPr>
          <w:rFonts w:ascii="Times New Roman" w:hAnsi="Times New Roman" w:cs="Times New Roman"/>
          <w:color w:val="000000" w:themeColor="text1"/>
        </w:rPr>
        <w:t>high-quality</w:t>
      </w:r>
      <w:r w:rsidRPr="00B04297">
        <w:rPr>
          <w:rFonts w:ascii="Times New Roman" w:hAnsi="Times New Roman" w:cs="Times New Roman"/>
          <w:color w:val="000000" w:themeColor="text1"/>
        </w:rPr>
        <w:t xml:space="preserve"> service does not only rely on the process but on people</w:t>
      </w:r>
      <w:r w:rsidR="00DF65B2">
        <w:rPr>
          <w:rFonts w:ascii="Times New Roman" w:hAnsi="Times New Roman" w:cs="Times New Roman"/>
          <w:color w:val="000000" w:themeColor="text1"/>
        </w:rPr>
        <w:t>,</w:t>
      </w:r>
      <w:r w:rsidRPr="00B04297">
        <w:rPr>
          <w:rFonts w:ascii="Times New Roman" w:hAnsi="Times New Roman" w:cs="Times New Roman"/>
          <w:color w:val="000000" w:themeColor="text1"/>
        </w:rPr>
        <w:t xml:space="preserve"> good leadership, motivation, and culture.</w:t>
      </w:r>
    </w:p>
    <w:p w14:paraId="1ADABAE6" w14:textId="2A2EB1B8" w:rsidR="00536825" w:rsidRPr="00B04297" w:rsidRDefault="00536825" w:rsidP="00B04297">
      <w:pPr>
        <w:pStyle w:val="Heading1"/>
        <w:spacing w:line="360" w:lineRule="auto"/>
        <w:rPr>
          <w:rFonts w:ascii="Times New Roman" w:hAnsi="Times New Roman" w:cs="Times New Roman"/>
          <w:b/>
          <w:bCs/>
          <w:color w:val="000000" w:themeColor="text1"/>
          <w:sz w:val="24"/>
          <w:szCs w:val="24"/>
        </w:rPr>
      </w:pPr>
      <w:bookmarkStart w:id="6" w:name="_Toc212078675"/>
      <w:r w:rsidRPr="00B04297">
        <w:rPr>
          <w:rFonts w:ascii="Times New Roman" w:hAnsi="Times New Roman" w:cs="Times New Roman"/>
          <w:b/>
          <w:bCs/>
          <w:color w:val="000000" w:themeColor="text1"/>
          <w:sz w:val="24"/>
          <w:szCs w:val="24"/>
        </w:rPr>
        <w:lastRenderedPageBreak/>
        <w:t>Conclusion (Gibbs’ Stage 5)</w:t>
      </w:r>
      <w:bookmarkEnd w:id="6"/>
    </w:p>
    <w:p w14:paraId="1E5F89D2" w14:textId="7A7B2D49" w:rsidR="00536825" w:rsidRDefault="00536825" w:rsidP="00B04297">
      <w:pPr>
        <w:spacing w:line="360" w:lineRule="auto"/>
        <w:jc w:val="both"/>
        <w:rPr>
          <w:rFonts w:ascii="Times New Roman" w:hAnsi="Times New Roman" w:cs="Times New Roman"/>
          <w:color w:val="000000" w:themeColor="text1"/>
        </w:rPr>
      </w:pPr>
      <w:r w:rsidRPr="00B04297">
        <w:rPr>
          <w:rFonts w:ascii="Times New Roman" w:hAnsi="Times New Roman" w:cs="Times New Roman"/>
          <w:color w:val="000000" w:themeColor="text1"/>
        </w:rPr>
        <w:t xml:space="preserve">This position enhanced my knowledge of back-of-house activities and the importance of teamwork, sustainability, and communication. I am now more confident, proactive, and </w:t>
      </w:r>
      <w:r w:rsidR="00DF65B2">
        <w:rPr>
          <w:rFonts w:ascii="Times New Roman" w:hAnsi="Times New Roman" w:cs="Times New Roman"/>
          <w:color w:val="000000" w:themeColor="text1"/>
        </w:rPr>
        <w:t>a</w:t>
      </w:r>
      <w:r w:rsidRPr="00B04297">
        <w:rPr>
          <w:rFonts w:ascii="Times New Roman" w:hAnsi="Times New Roman" w:cs="Times New Roman"/>
          <w:color w:val="000000" w:themeColor="text1"/>
        </w:rPr>
        <w:t xml:space="preserve"> problem-solver, compared to my experience at Level 4. My interpersonal and operational skills were enhanced by observing the leadership style of Fabio and the joint working of Anna, Salma, and Demie. I also understood that sustainability is not a one-time notion but a part of the day-to-day activities</w:t>
      </w:r>
      <w:r w:rsidR="00DF65B2">
        <w:rPr>
          <w:rFonts w:ascii="Times New Roman" w:hAnsi="Times New Roman" w:cs="Times New Roman"/>
          <w:color w:val="000000" w:themeColor="text1"/>
        </w:rPr>
        <w:t>,</w:t>
      </w:r>
      <w:r w:rsidRPr="00B04297">
        <w:rPr>
          <w:rFonts w:ascii="Times New Roman" w:hAnsi="Times New Roman" w:cs="Times New Roman"/>
          <w:color w:val="000000" w:themeColor="text1"/>
        </w:rPr>
        <w:t xml:space="preserve"> which can take the form of portion control and energy saving. The experience substantiated the idea that the process of professional development in hospitality presupposes the capability to bridge theory and practice in the sense that one is able to think critically concerning the operational processes, and that it is necessary to appreciate teamwork and guest satisfaction.</w:t>
      </w:r>
    </w:p>
    <w:p w14:paraId="45BC4513" w14:textId="77777777" w:rsidR="00DF65B2" w:rsidRDefault="00DF65B2" w:rsidP="00B04297">
      <w:pPr>
        <w:spacing w:line="360" w:lineRule="auto"/>
        <w:jc w:val="both"/>
        <w:rPr>
          <w:rFonts w:ascii="Times New Roman" w:hAnsi="Times New Roman" w:cs="Times New Roman"/>
          <w:color w:val="000000" w:themeColor="text1"/>
        </w:rPr>
      </w:pPr>
    </w:p>
    <w:p w14:paraId="06EB96EF" w14:textId="77777777" w:rsidR="00DF65B2" w:rsidRPr="00B04297" w:rsidRDefault="00DF65B2" w:rsidP="00B04297">
      <w:pPr>
        <w:spacing w:line="360" w:lineRule="auto"/>
        <w:jc w:val="both"/>
        <w:rPr>
          <w:rFonts w:ascii="Times New Roman" w:hAnsi="Times New Roman" w:cs="Times New Roman"/>
          <w:color w:val="000000" w:themeColor="text1"/>
        </w:rPr>
      </w:pPr>
    </w:p>
    <w:p w14:paraId="438B2C42" w14:textId="77777777" w:rsidR="001B365E" w:rsidRPr="00B04297" w:rsidRDefault="001B365E" w:rsidP="00B04297">
      <w:pPr>
        <w:pStyle w:val="Heading1"/>
        <w:spacing w:line="360" w:lineRule="auto"/>
        <w:rPr>
          <w:rFonts w:ascii="Times New Roman" w:hAnsi="Times New Roman" w:cs="Times New Roman"/>
          <w:b/>
          <w:bCs/>
          <w:color w:val="000000" w:themeColor="text1"/>
          <w:sz w:val="24"/>
          <w:szCs w:val="24"/>
        </w:rPr>
      </w:pPr>
      <w:bookmarkStart w:id="7" w:name="_Toc212078676"/>
      <w:r w:rsidRPr="00B04297">
        <w:rPr>
          <w:rFonts w:ascii="Times New Roman" w:hAnsi="Times New Roman" w:cs="Times New Roman"/>
          <w:b/>
          <w:bCs/>
          <w:color w:val="000000" w:themeColor="text1"/>
          <w:sz w:val="24"/>
          <w:szCs w:val="24"/>
        </w:rPr>
        <w:t>Action Plan</w:t>
      </w:r>
      <w:bookmarkEnd w:id="7"/>
      <w:r w:rsidRPr="00B04297">
        <w:rPr>
          <w:rFonts w:ascii="Times New Roman" w:hAnsi="Times New Roman" w:cs="Times New Roman"/>
          <w:b/>
          <w:bCs/>
          <w:color w:val="000000" w:themeColor="text1"/>
          <w:sz w:val="24"/>
          <w:szCs w:val="24"/>
        </w:rPr>
        <w:t xml:space="preserve"> </w:t>
      </w:r>
    </w:p>
    <w:p w14:paraId="193548FD" w14:textId="19E7AA3F" w:rsidR="00B04297" w:rsidRPr="00B04297" w:rsidRDefault="00B04297" w:rsidP="00B04297">
      <w:pPr>
        <w:spacing w:line="360" w:lineRule="auto"/>
        <w:rPr>
          <w:rFonts w:ascii="Times New Roman" w:hAnsi="Times New Roman" w:cs="Times New Roman"/>
          <w:color w:val="000000" w:themeColor="text1"/>
        </w:rPr>
      </w:pPr>
      <w:r w:rsidRPr="00B04297">
        <w:rPr>
          <w:rFonts w:ascii="Times New Roman" w:hAnsi="Times New Roman" w:cs="Times New Roman"/>
          <w:noProof/>
          <w:color w:val="000000" w:themeColor="text1"/>
        </w:rPr>
        <w:drawing>
          <wp:inline distT="0" distB="0" distL="0" distR="0" wp14:anchorId="677ADF78" wp14:editId="065CDC4E">
            <wp:extent cx="6386830" cy="1203960"/>
            <wp:effectExtent l="0" t="0" r="0" b="0"/>
            <wp:docPr id="913445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445749" name=""/>
                    <pic:cNvPicPr/>
                  </pic:nvPicPr>
                  <pic:blipFill>
                    <a:blip r:embed="rId8"/>
                    <a:stretch>
                      <a:fillRect/>
                    </a:stretch>
                  </pic:blipFill>
                  <pic:spPr>
                    <a:xfrm>
                      <a:off x="0" y="0"/>
                      <a:ext cx="6414065" cy="1209094"/>
                    </a:xfrm>
                    <a:prstGeom prst="rect">
                      <a:avLst/>
                    </a:prstGeom>
                  </pic:spPr>
                </pic:pic>
              </a:graphicData>
            </a:graphic>
          </wp:inline>
        </w:drawing>
      </w:r>
    </w:p>
    <w:p w14:paraId="7138BE31" w14:textId="5EF4BF92" w:rsidR="00B04297" w:rsidRPr="00B04297" w:rsidRDefault="00B04297" w:rsidP="00B04297">
      <w:pPr>
        <w:spacing w:line="360" w:lineRule="auto"/>
        <w:rPr>
          <w:rFonts w:ascii="Times New Roman" w:hAnsi="Times New Roman" w:cs="Times New Roman"/>
          <w:color w:val="000000" w:themeColor="text1"/>
        </w:rPr>
      </w:pPr>
    </w:p>
    <w:p w14:paraId="59237357" w14:textId="7FB7A6E9" w:rsidR="00B603FB" w:rsidRPr="00B04297" w:rsidRDefault="00B603FB" w:rsidP="00B04297">
      <w:pPr>
        <w:pStyle w:val="Heading1"/>
        <w:spacing w:line="360" w:lineRule="auto"/>
        <w:rPr>
          <w:rFonts w:ascii="Times New Roman" w:hAnsi="Times New Roman" w:cs="Times New Roman"/>
          <w:b/>
          <w:bCs/>
          <w:color w:val="000000" w:themeColor="text1"/>
          <w:sz w:val="24"/>
          <w:szCs w:val="24"/>
        </w:rPr>
      </w:pPr>
      <w:r w:rsidRPr="00B04297">
        <w:rPr>
          <w:rFonts w:ascii="Times New Roman" w:hAnsi="Times New Roman" w:cs="Times New Roman"/>
          <w:b/>
          <w:bCs/>
          <w:color w:val="000000" w:themeColor="text1"/>
          <w:sz w:val="24"/>
          <w:szCs w:val="24"/>
        </w:rPr>
        <w:br w:type="page"/>
      </w:r>
    </w:p>
    <w:p w14:paraId="2D90367D" w14:textId="5C7F14FB" w:rsidR="00F4038E" w:rsidRPr="00F4038E" w:rsidRDefault="00B603FB" w:rsidP="00F4038E">
      <w:pPr>
        <w:pStyle w:val="Heading1"/>
        <w:spacing w:line="360" w:lineRule="auto"/>
        <w:rPr>
          <w:rFonts w:ascii="Times New Roman" w:hAnsi="Times New Roman" w:cs="Times New Roman"/>
          <w:b/>
          <w:bCs/>
          <w:color w:val="000000" w:themeColor="text1"/>
          <w:sz w:val="24"/>
          <w:szCs w:val="24"/>
        </w:rPr>
      </w:pPr>
      <w:bookmarkStart w:id="8" w:name="_Toc212078677"/>
      <w:r w:rsidRPr="00B04297">
        <w:rPr>
          <w:rFonts w:ascii="Times New Roman" w:hAnsi="Times New Roman" w:cs="Times New Roman"/>
          <w:b/>
          <w:bCs/>
          <w:color w:val="000000" w:themeColor="text1"/>
          <w:sz w:val="24"/>
          <w:szCs w:val="24"/>
        </w:rPr>
        <w:lastRenderedPageBreak/>
        <w:t>References</w:t>
      </w:r>
      <w:bookmarkEnd w:id="8"/>
      <w:r w:rsidRPr="00B04297">
        <w:rPr>
          <w:rFonts w:ascii="Times New Roman" w:hAnsi="Times New Roman" w:cs="Times New Roman"/>
          <w:b/>
          <w:bCs/>
          <w:color w:val="000000" w:themeColor="text1"/>
          <w:sz w:val="24"/>
          <w:szCs w:val="24"/>
        </w:rPr>
        <w:t xml:space="preserve"> </w:t>
      </w:r>
    </w:p>
    <w:p w14:paraId="10872B89" w14:textId="404C4990" w:rsidR="00F4038E" w:rsidRPr="00B04297" w:rsidRDefault="00F4038E" w:rsidP="00B04297">
      <w:pPr>
        <w:pStyle w:val="NormalWeb"/>
        <w:spacing w:line="360" w:lineRule="auto"/>
        <w:ind w:left="720" w:hanging="720"/>
        <w:jc w:val="both"/>
        <w:rPr>
          <w:color w:val="000000" w:themeColor="text1"/>
        </w:rPr>
      </w:pPr>
      <w:r w:rsidRPr="00B04297">
        <w:rPr>
          <w:color w:val="000000" w:themeColor="text1"/>
        </w:rPr>
        <w:t>Andersen, V., Lelieveld, H.L.M.</w:t>
      </w:r>
      <w:r w:rsidR="00DF65B2">
        <w:rPr>
          <w:color w:val="000000" w:themeColor="text1"/>
        </w:rPr>
        <w:t>,</w:t>
      </w:r>
      <w:r w:rsidRPr="00B04297">
        <w:rPr>
          <w:color w:val="000000" w:themeColor="text1"/>
        </w:rPr>
        <w:t xml:space="preserve"> and Motarjemi, Y. (2023)</w:t>
      </w:r>
      <w:r w:rsidR="00DF65B2">
        <w:rPr>
          <w:color w:val="000000" w:themeColor="text1"/>
        </w:rPr>
        <w:t>.</w:t>
      </w:r>
      <w:r w:rsidRPr="00B04297">
        <w:rPr>
          <w:color w:val="000000" w:themeColor="text1"/>
        </w:rPr>
        <w:t xml:space="preserve"> </w:t>
      </w:r>
      <w:r w:rsidRPr="00B04297">
        <w:rPr>
          <w:rStyle w:val="Emphasis"/>
          <w:rFonts w:eastAsiaTheme="majorEastAsia"/>
          <w:color w:val="000000" w:themeColor="text1"/>
        </w:rPr>
        <w:t>Food Safety Management: A Practical Guide for the Food Industry.</w:t>
      </w:r>
      <w:r w:rsidRPr="00B04297">
        <w:rPr>
          <w:color w:val="000000" w:themeColor="text1"/>
        </w:rPr>
        <w:t xml:space="preserve"> 2nd edn. Amsterdam: Elsevier.</w:t>
      </w:r>
    </w:p>
    <w:p w14:paraId="2C9DDD3E" w14:textId="77777777" w:rsidR="00F4038E" w:rsidRPr="001E1B0E" w:rsidRDefault="00F4038E" w:rsidP="001E1B0E">
      <w:pPr>
        <w:spacing w:after="0" w:line="360" w:lineRule="auto"/>
        <w:ind w:left="720" w:hanging="719"/>
        <w:jc w:val="both"/>
        <w:rPr>
          <w:rFonts w:ascii="Times New Roman" w:hAnsi="Times New Roman" w:cs="Times New Roman"/>
        </w:rPr>
      </w:pPr>
      <w:r w:rsidRPr="001E1B0E">
        <w:rPr>
          <w:rFonts w:ascii="Times New Roman" w:eastAsia="Arial" w:hAnsi="Times New Roman" w:cs="Times New Roman"/>
        </w:rPr>
        <w:t xml:space="preserve">Anon (2010) A Good Practice Guide for Placement and Other Work-based Learning Opportunities in Higher Education – Good Practice for Placements Guides – Volume 2. 52 (4). doi:10.1108/et.2010.00452dab.013. </w:t>
      </w:r>
    </w:p>
    <w:p w14:paraId="3F3D6F63" w14:textId="77777777" w:rsidR="00F4038E" w:rsidRPr="00B04297" w:rsidRDefault="00F4038E" w:rsidP="00B04297">
      <w:pPr>
        <w:pStyle w:val="NormalWeb"/>
        <w:spacing w:line="360" w:lineRule="auto"/>
        <w:ind w:left="720" w:hanging="720"/>
        <w:jc w:val="both"/>
        <w:rPr>
          <w:color w:val="000000" w:themeColor="text1"/>
        </w:rPr>
      </w:pPr>
      <w:r w:rsidRPr="00B04297">
        <w:rPr>
          <w:color w:val="000000" w:themeColor="text1"/>
        </w:rPr>
        <w:t xml:space="preserve">DEFRA (2023) </w:t>
      </w:r>
      <w:r w:rsidRPr="00B04297">
        <w:rPr>
          <w:rStyle w:val="Emphasis"/>
          <w:rFonts w:eastAsiaTheme="majorEastAsia"/>
          <w:color w:val="000000" w:themeColor="text1"/>
        </w:rPr>
        <w:t>Sustainable Food Strategy 2023–2030.</w:t>
      </w:r>
      <w:r w:rsidRPr="00B04297">
        <w:rPr>
          <w:color w:val="000000" w:themeColor="text1"/>
        </w:rPr>
        <w:t xml:space="preserve"> Available at: </w:t>
      </w:r>
      <w:hyperlink r:id="rId9" w:tgtFrame="_new" w:history="1">
        <w:r w:rsidRPr="00B04297">
          <w:rPr>
            <w:rStyle w:val="Hyperlink"/>
            <w:rFonts w:eastAsiaTheme="majorEastAsia"/>
            <w:color w:val="000000" w:themeColor="text1"/>
          </w:rPr>
          <w:t>https://www.gov.uk/defra</w:t>
        </w:r>
      </w:hyperlink>
      <w:r w:rsidRPr="00B04297">
        <w:rPr>
          <w:color w:val="000000" w:themeColor="text1"/>
        </w:rPr>
        <w:t xml:space="preserve"> (Accessed: 20 October 2025).</w:t>
      </w:r>
    </w:p>
    <w:p w14:paraId="32E6F6F7" w14:textId="4C7A3BBD" w:rsidR="00F4038E" w:rsidRPr="00B04297" w:rsidRDefault="00F4038E" w:rsidP="00B04297">
      <w:pPr>
        <w:pStyle w:val="NormalWeb"/>
        <w:spacing w:line="360" w:lineRule="auto"/>
        <w:ind w:left="720" w:hanging="720"/>
        <w:jc w:val="both"/>
        <w:rPr>
          <w:color w:val="000000" w:themeColor="text1"/>
        </w:rPr>
      </w:pPr>
      <w:r w:rsidRPr="00B04297">
        <w:rPr>
          <w:color w:val="000000" w:themeColor="text1"/>
        </w:rPr>
        <w:t>Dias, A.L. (2024)</w:t>
      </w:r>
      <w:r w:rsidR="00DF65B2">
        <w:rPr>
          <w:color w:val="000000" w:themeColor="text1"/>
        </w:rPr>
        <w:t>.</w:t>
      </w:r>
      <w:r w:rsidRPr="00B04297">
        <w:rPr>
          <w:color w:val="000000" w:themeColor="text1"/>
        </w:rPr>
        <w:t xml:space="preserve"> </w:t>
      </w:r>
      <w:r w:rsidRPr="00B04297">
        <w:rPr>
          <w:rStyle w:val="Emphasis"/>
          <w:rFonts w:eastAsiaTheme="majorEastAsia"/>
          <w:color w:val="000000" w:themeColor="text1"/>
        </w:rPr>
        <w:t>Cases on Innovation and Sustainability in Tourism.</w:t>
      </w:r>
      <w:r w:rsidRPr="00B04297">
        <w:rPr>
          <w:color w:val="000000" w:themeColor="text1"/>
        </w:rPr>
        <w:t xml:space="preserve"> Hershey, PA: IGI Global.</w:t>
      </w:r>
    </w:p>
    <w:p w14:paraId="619D3EF1" w14:textId="5D1E987B" w:rsidR="00F4038E" w:rsidRPr="001E1B0E" w:rsidRDefault="00F4038E" w:rsidP="001E1B0E">
      <w:pPr>
        <w:spacing w:after="0" w:line="360" w:lineRule="auto"/>
        <w:ind w:left="720" w:hanging="719"/>
        <w:jc w:val="both"/>
        <w:rPr>
          <w:rFonts w:ascii="Times New Roman" w:hAnsi="Times New Roman" w:cs="Times New Roman"/>
        </w:rPr>
      </w:pPr>
      <w:r w:rsidRPr="001E1B0E">
        <w:rPr>
          <w:rFonts w:ascii="Times New Roman" w:eastAsia="Arial" w:hAnsi="Times New Roman" w:cs="Times New Roman"/>
        </w:rPr>
        <w:t>Hagg, E. (2013)</w:t>
      </w:r>
      <w:r w:rsidR="00DF65B2">
        <w:rPr>
          <w:rFonts w:ascii="Times New Roman" w:eastAsia="Arial" w:hAnsi="Times New Roman" w:cs="Times New Roman"/>
        </w:rPr>
        <w:t>.</w:t>
      </w:r>
      <w:r w:rsidRPr="001E1B0E">
        <w:rPr>
          <w:rFonts w:ascii="Times New Roman" w:eastAsia="Arial" w:hAnsi="Times New Roman" w:cs="Times New Roman"/>
        </w:rPr>
        <w:t xml:space="preserve"> </w:t>
      </w:r>
      <w:r w:rsidRPr="001E1B0E">
        <w:rPr>
          <w:rFonts w:ascii="Times New Roman" w:eastAsia="Arial" w:hAnsi="Times New Roman" w:cs="Times New Roman"/>
          <w:i/>
        </w:rPr>
        <w:t>Internship Guide: Work Placements Step by Step</w:t>
      </w:r>
      <w:r w:rsidRPr="001E1B0E">
        <w:rPr>
          <w:rFonts w:ascii="Times New Roman" w:eastAsia="Arial" w:hAnsi="Times New Roman" w:cs="Times New Roman"/>
        </w:rPr>
        <w:t>. 5</w:t>
      </w:r>
      <w:r w:rsidRPr="001E1B0E">
        <w:rPr>
          <w:rFonts w:ascii="Times New Roman" w:eastAsia="Arial" w:hAnsi="Times New Roman" w:cs="Times New Roman"/>
          <w:vertAlign w:val="superscript"/>
        </w:rPr>
        <w:t>th</w:t>
      </w:r>
      <w:r w:rsidRPr="001E1B0E">
        <w:rPr>
          <w:rFonts w:ascii="Times New Roman" w:eastAsia="Arial" w:hAnsi="Times New Roman" w:cs="Times New Roman"/>
        </w:rPr>
        <w:t xml:space="preserve"> Ed. The Hague: Eleven International Publishing. </w:t>
      </w:r>
    </w:p>
    <w:p w14:paraId="68847BE4" w14:textId="77777777" w:rsidR="00F4038E" w:rsidRPr="00B04297" w:rsidRDefault="00F4038E" w:rsidP="00B04297">
      <w:pPr>
        <w:pStyle w:val="NormalWeb"/>
        <w:spacing w:line="360" w:lineRule="auto"/>
        <w:ind w:left="720" w:hanging="720"/>
        <w:jc w:val="both"/>
        <w:rPr>
          <w:color w:val="000000" w:themeColor="text1"/>
        </w:rPr>
      </w:pPr>
      <w:r w:rsidRPr="00B04297">
        <w:rPr>
          <w:color w:val="000000" w:themeColor="text1"/>
        </w:rPr>
        <w:t xml:space="preserve">Hilton (2023) </w:t>
      </w:r>
      <w:r w:rsidRPr="00B04297">
        <w:rPr>
          <w:rStyle w:val="Emphasis"/>
          <w:rFonts w:eastAsiaTheme="majorEastAsia"/>
          <w:color w:val="000000" w:themeColor="text1"/>
        </w:rPr>
        <w:t>Travel with Purpose 2030: Progress Report.</w:t>
      </w:r>
      <w:r w:rsidRPr="00B04297">
        <w:rPr>
          <w:color w:val="000000" w:themeColor="text1"/>
        </w:rPr>
        <w:t xml:space="preserve"> Available at: </w:t>
      </w:r>
      <w:hyperlink r:id="rId10" w:tgtFrame="_new" w:history="1">
        <w:r w:rsidRPr="00B04297">
          <w:rPr>
            <w:rStyle w:val="Hyperlink"/>
            <w:rFonts w:eastAsiaTheme="majorEastAsia"/>
            <w:color w:val="000000" w:themeColor="text1"/>
          </w:rPr>
          <w:t>https://esg.hilton.com</w:t>
        </w:r>
      </w:hyperlink>
      <w:r w:rsidRPr="00B04297">
        <w:rPr>
          <w:color w:val="000000" w:themeColor="text1"/>
        </w:rPr>
        <w:t xml:space="preserve"> (Accessed: 20 October 2025).</w:t>
      </w:r>
    </w:p>
    <w:p w14:paraId="3D91B996" w14:textId="1631F58A" w:rsidR="00F4038E" w:rsidRPr="001E1B0E" w:rsidRDefault="00F4038E" w:rsidP="001E1B0E">
      <w:pPr>
        <w:pStyle w:val="NormalWeb"/>
        <w:spacing w:line="360" w:lineRule="auto"/>
        <w:ind w:left="720" w:hanging="719"/>
        <w:jc w:val="both"/>
        <w:rPr>
          <w:rFonts w:eastAsia="Arial"/>
        </w:rPr>
      </w:pPr>
      <w:r w:rsidRPr="001E1B0E">
        <w:rPr>
          <w:rFonts w:eastAsia="Arial"/>
        </w:rPr>
        <w:t>Johnston, R., Clark, G. &amp; Shulver, M. (2012)</w:t>
      </w:r>
      <w:r w:rsidR="00DF65B2">
        <w:rPr>
          <w:rFonts w:eastAsia="Arial"/>
        </w:rPr>
        <w:t>.</w:t>
      </w:r>
      <w:r w:rsidRPr="001E1B0E">
        <w:rPr>
          <w:rFonts w:eastAsia="Arial"/>
        </w:rPr>
        <w:t xml:space="preserve"> </w:t>
      </w:r>
      <w:r w:rsidRPr="001E1B0E">
        <w:rPr>
          <w:rFonts w:eastAsia="Arial"/>
          <w:i/>
        </w:rPr>
        <w:t>Service Operations Management: Improving Service Delivery</w:t>
      </w:r>
      <w:r w:rsidRPr="001E1B0E">
        <w:rPr>
          <w:rFonts w:eastAsia="Arial"/>
        </w:rPr>
        <w:t>. 5</w:t>
      </w:r>
      <w:r w:rsidRPr="001E1B0E">
        <w:rPr>
          <w:rFonts w:eastAsia="Arial"/>
          <w:vertAlign w:val="superscript"/>
        </w:rPr>
        <w:t>th</w:t>
      </w:r>
      <w:r w:rsidRPr="001E1B0E">
        <w:rPr>
          <w:rFonts w:eastAsia="Arial"/>
        </w:rPr>
        <w:t xml:space="preserve"> Ed. London: Pearson. </w:t>
      </w:r>
    </w:p>
    <w:p w14:paraId="1A898E94" w14:textId="77777777" w:rsidR="00F4038E" w:rsidRPr="00B04297" w:rsidRDefault="00F4038E" w:rsidP="00B04297">
      <w:pPr>
        <w:pStyle w:val="NormalWeb"/>
        <w:spacing w:line="360" w:lineRule="auto"/>
        <w:ind w:left="720" w:hanging="720"/>
        <w:jc w:val="both"/>
        <w:rPr>
          <w:color w:val="000000" w:themeColor="text1"/>
        </w:rPr>
      </w:pPr>
      <w:r w:rsidRPr="00B04297">
        <w:rPr>
          <w:color w:val="000000" w:themeColor="text1"/>
        </w:rPr>
        <w:t xml:space="preserve">Johnston, R., Clark, G. and Shulver, M. (2012) </w:t>
      </w:r>
      <w:r w:rsidRPr="00B04297">
        <w:rPr>
          <w:rStyle w:val="Emphasis"/>
          <w:rFonts w:eastAsiaTheme="majorEastAsia"/>
          <w:color w:val="000000" w:themeColor="text1"/>
        </w:rPr>
        <w:t>Service Operations Management: Improving Service Delivery.</w:t>
      </w:r>
      <w:r w:rsidRPr="00B04297">
        <w:rPr>
          <w:color w:val="000000" w:themeColor="text1"/>
        </w:rPr>
        <w:t xml:space="preserve"> 5th edn. London: Pearson.</w:t>
      </w:r>
    </w:p>
    <w:p w14:paraId="2A2F8A80" w14:textId="77777777" w:rsidR="00F4038E" w:rsidRPr="00B04297" w:rsidRDefault="00F4038E" w:rsidP="00B04297">
      <w:pPr>
        <w:pStyle w:val="NormalWeb"/>
        <w:spacing w:line="360" w:lineRule="auto"/>
        <w:ind w:left="720" w:hanging="720"/>
        <w:jc w:val="both"/>
        <w:rPr>
          <w:color w:val="000000" w:themeColor="text1"/>
        </w:rPr>
      </w:pPr>
      <w:r w:rsidRPr="00B04297">
        <w:rPr>
          <w:color w:val="000000" w:themeColor="text1"/>
        </w:rPr>
        <w:t xml:space="preserve">Jones, P. and Hillier, D. (2021) ‘Sustainability in hotel food service operations: Reducing waste and enhancing efficiency’, </w:t>
      </w:r>
      <w:r w:rsidRPr="00B04297">
        <w:rPr>
          <w:rStyle w:val="Emphasis"/>
          <w:rFonts w:eastAsiaTheme="majorEastAsia"/>
          <w:color w:val="000000" w:themeColor="text1"/>
        </w:rPr>
        <w:t>International Journal of Hospitality Management,</w:t>
      </w:r>
      <w:r w:rsidRPr="00B04297">
        <w:rPr>
          <w:color w:val="000000" w:themeColor="text1"/>
        </w:rPr>
        <w:t xml:space="preserve"> 92, 102707.</w:t>
      </w:r>
    </w:p>
    <w:p w14:paraId="7CE115F5" w14:textId="77777777" w:rsidR="00F4038E" w:rsidRPr="00B04297" w:rsidRDefault="00F4038E" w:rsidP="00B04297">
      <w:pPr>
        <w:pStyle w:val="NormalWeb"/>
        <w:spacing w:line="360" w:lineRule="auto"/>
        <w:ind w:left="720" w:hanging="720"/>
        <w:jc w:val="both"/>
        <w:rPr>
          <w:color w:val="000000" w:themeColor="text1"/>
        </w:rPr>
      </w:pPr>
      <w:r w:rsidRPr="00B04297">
        <w:rPr>
          <w:color w:val="000000" w:themeColor="text1"/>
        </w:rPr>
        <w:t xml:space="preserve">Kusluvan, S., Kusluvan, Z., Ilhan, I. and Buyruk, L. (2021) ‘Employee motivation in the post-pandemic hospitality industry’, </w:t>
      </w:r>
      <w:r w:rsidRPr="00B04297">
        <w:rPr>
          <w:rStyle w:val="Emphasis"/>
          <w:rFonts w:eastAsiaTheme="majorEastAsia"/>
          <w:color w:val="000000" w:themeColor="text1"/>
        </w:rPr>
        <w:t>Journal of Tourism Management Research,</w:t>
      </w:r>
      <w:r w:rsidRPr="00B04297">
        <w:rPr>
          <w:color w:val="000000" w:themeColor="text1"/>
        </w:rPr>
        <w:t xml:space="preserve"> 8(2), pp. 45–59.</w:t>
      </w:r>
    </w:p>
    <w:p w14:paraId="62144074" w14:textId="77777777" w:rsidR="00F4038E" w:rsidRPr="001E1B0E" w:rsidRDefault="00F4038E" w:rsidP="001E1B0E">
      <w:pPr>
        <w:spacing w:after="0" w:line="360" w:lineRule="auto"/>
        <w:ind w:left="720" w:hanging="719"/>
        <w:jc w:val="both"/>
        <w:rPr>
          <w:rFonts w:ascii="Times New Roman" w:eastAsia="Arial" w:hAnsi="Times New Roman" w:cs="Times New Roman"/>
        </w:rPr>
      </w:pPr>
      <w:r w:rsidRPr="001E1B0E">
        <w:rPr>
          <w:rFonts w:ascii="Times New Roman" w:eastAsia="Arial" w:hAnsi="Times New Roman" w:cs="Times New Roman"/>
        </w:rPr>
        <w:t xml:space="preserve">Rutherford, D, G &amp; O’Fallon, M J (eds.) (2007) </w:t>
      </w:r>
      <w:r w:rsidRPr="001E1B0E">
        <w:rPr>
          <w:rFonts w:ascii="Times New Roman" w:eastAsia="Arial" w:hAnsi="Times New Roman" w:cs="Times New Roman"/>
          <w:i/>
        </w:rPr>
        <w:t>Hotel management and operations</w:t>
      </w:r>
      <w:r w:rsidRPr="001E1B0E">
        <w:rPr>
          <w:rFonts w:ascii="Times New Roman" w:eastAsia="Arial" w:hAnsi="Times New Roman" w:cs="Times New Roman"/>
        </w:rPr>
        <w:t xml:space="preserve">. 4th ed. Hoboken, N.J, John Wiley. </w:t>
      </w:r>
    </w:p>
    <w:p w14:paraId="3DF98413" w14:textId="16856665" w:rsidR="00F4038E" w:rsidRPr="001E1B0E" w:rsidRDefault="00F4038E" w:rsidP="00B77052">
      <w:pPr>
        <w:spacing w:after="0" w:line="360" w:lineRule="auto"/>
        <w:ind w:left="720" w:hanging="719"/>
        <w:jc w:val="both"/>
        <w:rPr>
          <w:rFonts w:ascii="Times New Roman" w:hAnsi="Times New Roman" w:cs="Times New Roman"/>
        </w:rPr>
      </w:pPr>
      <w:r w:rsidRPr="001E1B0E">
        <w:rPr>
          <w:rFonts w:ascii="Times New Roman" w:eastAsia="Arial" w:hAnsi="Times New Roman" w:cs="Times New Roman"/>
        </w:rPr>
        <w:lastRenderedPageBreak/>
        <w:t>Walker, J.C. (2021)</w:t>
      </w:r>
      <w:r w:rsidR="00DF65B2">
        <w:rPr>
          <w:rFonts w:ascii="Times New Roman" w:eastAsia="Arial" w:hAnsi="Times New Roman" w:cs="Times New Roman"/>
        </w:rPr>
        <w:t>.</w:t>
      </w:r>
      <w:r w:rsidRPr="001E1B0E">
        <w:rPr>
          <w:rFonts w:ascii="Times New Roman" w:eastAsia="Arial" w:hAnsi="Times New Roman" w:cs="Times New Roman"/>
        </w:rPr>
        <w:t xml:space="preserve"> </w:t>
      </w:r>
      <w:r w:rsidRPr="001E1B0E">
        <w:rPr>
          <w:rFonts w:ascii="Times New Roman" w:eastAsia="Arial" w:hAnsi="Times New Roman" w:cs="Times New Roman"/>
          <w:i/>
        </w:rPr>
        <w:t>Introduction to Hospitality</w:t>
      </w:r>
      <w:r w:rsidRPr="001E1B0E">
        <w:rPr>
          <w:rFonts w:ascii="Times New Roman" w:eastAsia="Arial" w:hAnsi="Times New Roman" w:cs="Times New Roman"/>
        </w:rPr>
        <w:t>. 8</w:t>
      </w:r>
      <w:r w:rsidRPr="001E1B0E">
        <w:rPr>
          <w:rFonts w:ascii="Times New Roman" w:eastAsia="Arial" w:hAnsi="Times New Roman" w:cs="Times New Roman"/>
          <w:vertAlign w:val="superscript"/>
        </w:rPr>
        <w:t>th</w:t>
      </w:r>
      <w:r w:rsidRPr="001E1B0E">
        <w:rPr>
          <w:rFonts w:ascii="Times New Roman" w:eastAsia="Arial" w:hAnsi="Times New Roman" w:cs="Times New Roman"/>
        </w:rPr>
        <w:t xml:space="preserve"> Ed. Harlow: Pearson Education Limited. </w:t>
      </w:r>
    </w:p>
    <w:p w14:paraId="284C8FE4" w14:textId="140403B1" w:rsidR="00F4038E" w:rsidRDefault="00F4038E" w:rsidP="00B04297">
      <w:pPr>
        <w:pStyle w:val="NormalWeb"/>
        <w:spacing w:line="360" w:lineRule="auto"/>
        <w:ind w:left="720" w:hanging="720"/>
        <w:jc w:val="both"/>
        <w:rPr>
          <w:color w:val="000000" w:themeColor="text1"/>
        </w:rPr>
      </w:pPr>
      <w:r w:rsidRPr="00B04297">
        <w:rPr>
          <w:color w:val="000000" w:themeColor="text1"/>
        </w:rPr>
        <w:t>Wood, R.C. (2021)</w:t>
      </w:r>
      <w:r w:rsidR="00DF65B2">
        <w:rPr>
          <w:color w:val="000000" w:themeColor="text1"/>
        </w:rPr>
        <w:t>.</w:t>
      </w:r>
      <w:r w:rsidRPr="00B04297">
        <w:rPr>
          <w:color w:val="000000" w:themeColor="text1"/>
        </w:rPr>
        <w:t xml:space="preserve"> </w:t>
      </w:r>
      <w:r w:rsidRPr="00B04297">
        <w:rPr>
          <w:rStyle w:val="Emphasis"/>
          <w:rFonts w:eastAsiaTheme="majorEastAsia"/>
          <w:color w:val="000000" w:themeColor="text1"/>
        </w:rPr>
        <w:t>Key Concepts in Hospitality Management.</w:t>
      </w:r>
      <w:r w:rsidRPr="00B04297">
        <w:rPr>
          <w:color w:val="000000" w:themeColor="text1"/>
        </w:rPr>
        <w:t xml:space="preserve"> 2nd edn. London: Sage Publications.</w:t>
      </w:r>
    </w:p>
    <w:p w14:paraId="174895DA" w14:textId="77777777" w:rsidR="001E1B0E" w:rsidRPr="001E1B0E" w:rsidRDefault="001E1B0E" w:rsidP="001E1B0E">
      <w:pPr>
        <w:pStyle w:val="NormalWeb"/>
        <w:spacing w:line="360" w:lineRule="auto"/>
        <w:ind w:left="720" w:hanging="720"/>
        <w:jc w:val="both"/>
      </w:pPr>
    </w:p>
    <w:p w14:paraId="57C7B33E" w14:textId="00CEA966" w:rsidR="00B603FB" w:rsidRPr="001E1B0E" w:rsidRDefault="00B603FB" w:rsidP="001E1B0E">
      <w:pPr>
        <w:spacing w:line="360" w:lineRule="auto"/>
        <w:rPr>
          <w:rFonts w:ascii="Times New Roman" w:eastAsia="Times New Roman" w:hAnsi="Times New Roman" w:cs="Times New Roman"/>
          <w:kern w:val="0"/>
          <w14:ligatures w14:val="none"/>
        </w:rPr>
      </w:pPr>
    </w:p>
    <w:sectPr w:rsidR="00B603FB" w:rsidRPr="001E1B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535AD"/>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307712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47E"/>
    <w:rsid w:val="001A4FFD"/>
    <w:rsid w:val="001B365E"/>
    <w:rsid w:val="001E1B0E"/>
    <w:rsid w:val="00226C43"/>
    <w:rsid w:val="00250E41"/>
    <w:rsid w:val="00306E16"/>
    <w:rsid w:val="00320C25"/>
    <w:rsid w:val="00471C52"/>
    <w:rsid w:val="00513DB6"/>
    <w:rsid w:val="00526F6A"/>
    <w:rsid w:val="00536825"/>
    <w:rsid w:val="005B3FDA"/>
    <w:rsid w:val="006C523F"/>
    <w:rsid w:val="00736C16"/>
    <w:rsid w:val="00757AE5"/>
    <w:rsid w:val="00764BE7"/>
    <w:rsid w:val="00810AE5"/>
    <w:rsid w:val="00820061"/>
    <w:rsid w:val="00894C51"/>
    <w:rsid w:val="008B111F"/>
    <w:rsid w:val="008C247E"/>
    <w:rsid w:val="00911EF3"/>
    <w:rsid w:val="00925E8C"/>
    <w:rsid w:val="00AF089E"/>
    <w:rsid w:val="00B04297"/>
    <w:rsid w:val="00B603FB"/>
    <w:rsid w:val="00B77052"/>
    <w:rsid w:val="00BA58EB"/>
    <w:rsid w:val="00BD6171"/>
    <w:rsid w:val="00C858A4"/>
    <w:rsid w:val="00D33A4C"/>
    <w:rsid w:val="00D47487"/>
    <w:rsid w:val="00D65664"/>
    <w:rsid w:val="00DA508B"/>
    <w:rsid w:val="00DF65B2"/>
    <w:rsid w:val="00E46FB0"/>
    <w:rsid w:val="00E6022F"/>
    <w:rsid w:val="00F26D61"/>
    <w:rsid w:val="00F4038E"/>
    <w:rsid w:val="00FE5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02467D"/>
  <w15:chartTrackingRefBased/>
  <w15:docId w15:val="{DF791FDA-A8A3-4700-BA28-F02B7ACD0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247E"/>
    <w:pPr>
      <w:keepNext/>
      <w:keepLines/>
      <w:numPr>
        <w:numId w:val="1"/>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C247E"/>
    <w:pPr>
      <w:keepNext/>
      <w:keepLines/>
      <w:numPr>
        <w:ilvl w:val="1"/>
        <w:numId w:val="1"/>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C247E"/>
    <w:pPr>
      <w:keepNext/>
      <w:keepLines/>
      <w:numPr>
        <w:ilvl w:val="2"/>
        <w:numId w:val="1"/>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247E"/>
    <w:pPr>
      <w:keepNext/>
      <w:keepLines/>
      <w:numPr>
        <w:ilvl w:val="3"/>
        <w:numId w:val="1"/>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247E"/>
    <w:pPr>
      <w:keepNext/>
      <w:keepLines/>
      <w:numPr>
        <w:ilvl w:val="4"/>
        <w:numId w:val="1"/>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247E"/>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47E"/>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47E"/>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47E"/>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47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C24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C247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247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C247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C24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24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24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247E"/>
    <w:rPr>
      <w:rFonts w:eastAsiaTheme="majorEastAsia" w:cstheme="majorBidi"/>
      <w:color w:val="272727" w:themeColor="text1" w:themeTint="D8"/>
    </w:rPr>
  </w:style>
  <w:style w:type="paragraph" w:styleId="Title">
    <w:name w:val="Title"/>
    <w:basedOn w:val="Normal"/>
    <w:next w:val="Normal"/>
    <w:link w:val="TitleChar"/>
    <w:uiPriority w:val="10"/>
    <w:qFormat/>
    <w:rsid w:val="008C24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4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24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4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247E"/>
    <w:pPr>
      <w:spacing w:before="160"/>
      <w:jc w:val="center"/>
    </w:pPr>
    <w:rPr>
      <w:i/>
      <w:iCs/>
      <w:color w:val="404040" w:themeColor="text1" w:themeTint="BF"/>
    </w:rPr>
  </w:style>
  <w:style w:type="character" w:customStyle="1" w:styleId="QuoteChar">
    <w:name w:val="Quote Char"/>
    <w:basedOn w:val="DefaultParagraphFont"/>
    <w:link w:val="Quote"/>
    <w:uiPriority w:val="29"/>
    <w:rsid w:val="008C247E"/>
    <w:rPr>
      <w:i/>
      <w:iCs/>
      <w:color w:val="404040" w:themeColor="text1" w:themeTint="BF"/>
    </w:rPr>
  </w:style>
  <w:style w:type="paragraph" w:styleId="ListParagraph">
    <w:name w:val="List Paragraph"/>
    <w:basedOn w:val="Normal"/>
    <w:uiPriority w:val="34"/>
    <w:qFormat/>
    <w:rsid w:val="008C247E"/>
    <w:pPr>
      <w:ind w:left="720"/>
      <w:contextualSpacing/>
    </w:pPr>
  </w:style>
  <w:style w:type="character" w:styleId="IntenseEmphasis">
    <w:name w:val="Intense Emphasis"/>
    <w:basedOn w:val="DefaultParagraphFont"/>
    <w:uiPriority w:val="21"/>
    <w:qFormat/>
    <w:rsid w:val="008C247E"/>
    <w:rPr>
      <w:i/>
      <w:iCs/>
      <w:color w:val="2F5496" w:themeColor="accent1" w:themeShade="BF"/>
    </w:rPr>
  </w:style>
  <w:style w:type="paragraph" w:styleId="IntenseQuote">
    <w:name w:val="Intense Quote"/>
    <w:basedOn w:val="Normal"/>
    <w:next w:val="Normal"/>
    <w:link w:val="IntenseQuoteChar"/>
    <w:uiPriority w:val="30"/>
    <w:qFormat/>
    <w:rsid w:val="008C24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247E"/>
    <w:rPr>
      <w:i/>
      <w:iCs/>
      <w:color w:val="2F5496" w:themeColor="accent1" w:themeShade="BF"/>
    </w:rPr>
  </w:style>
  <w:style w:type="character" w:styleId="IntenseReference">
    <w:name w:val="Intense Reference"/>
    <w:basedOn w:val="DefaultParagraphFont"/>
    <w:uiPriority w:val="32"/>
    <w:qFormat/>
    <w:rsid w:val="008C247E"/>
    <w:rPr>
      <w:b/>
      <w:bCs/>
      <w:smallCaps/>
      <w:color w:val="2F5496" w:themeColor="accent1" w:themeShade="BF"/>
      <w:spacing w:val="5"/>
    </w:rPr>
  </w:style>
  <w:style w:type="paragraph" w:styleId="TOCHeading">
    <w:name w:val="TOC Heading"/>
    <w:basedOn w:val="Heading1"/>
    <w:next w:val="Normal"/>
    <w:uiPriority w:val="39"/>
    <w:unhideWhenUsed/>
    <w:qFormat/>
    <w:rsid w:val="00925E8C"/>
    <w:pPr>
      <w:numPr>
        <w:numId w:val="0"/>
      </w:num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25E8C"/>
    <w:pPr>
      <w:spacing w:after="100"/>
    </w:pPr>
  </w:style>
  <w:style w:type="paragraph" w:styleId="TOC2">
    <w:name w:val="toc 2"/>
    <w:basedOn w:val="Normal"/>
    <w:next w:val="Normal"/>
    <w:autoRedefine/>
    <w:uiPriority w:val="39"/>
    <w:unhideWhenUsed/>
    <w:rsid w:val="00925E8C"/>
    <w:pPr>
      <w:spacing w:after="100"/>
      <w:ind w:left="240"/>
    </w:pPr>
  </w:style>
  <w:style w:type="character" w:styleId="Hyperlink">
    <w:name w:val="Hyperlink"/>
    <w:basedOn w:val="DefaultParagraphFont"/>
    <w:uiPriority w:val="99"/>
    <w:unhideWhenUsed/>
    <w:rsid w:val="00925E8C"/>
    <w:rPr>
      <w:color w:val="0563C1" w:themeColor="hyperlink"/>
      <w:u w:val="single"/>
    </w:rPr>
  </w:style>
  <w:style w:type="paragraph" w:styleId="NormalWeb">
    <w:name w:val="Normal (Web)"/>
    <w:basedOn w:val="Normal"/>
    <w:uiPriority w:val="99"/>
    <w:semiHidden/>
    <w:unhideWhenUsed/>
    <w:rsid w:val="0053682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53682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esg.hilton.com" TargetMode="External"/><Relationship Id="rId4" Type="http://schemas.openxmlformats.org/officeDocument/2006/relationships/settings" Target="settings.xml"/><Relationship Id="rId9" Type="http://schemas.openxmlformats.org/officeDocument/2006/relationships/hyperlink" Target="https://www.gov.uk/def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7BFD4-57AB-4E36-ABD4-7622F38CB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1593</Words>
  <Characters>9118</Characters>
  <Application>Microsoft Office Word</Application>
  <DocSecurity>0</DocSecurity>
  <Lines>168</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 4</dc:creator>
  <cp:keywords/>
  <dc:description/>
  <cp:lastModifiedBy>Ana Maria Stoica (2245028)</cp:lastModifiedBy>
  <cp:revision>3</cp:revision>
  <dcterms:created xsi:type="dcterms:W3CDTF">2025-11-05T10:15:00Z</dcterms:created>
  <dcterms:modified xsi:type="dcterms:W3CDTF">2025-11-10T11:14:00Z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1efc6a34-ff05-40c7-b291-99936b2e45aa</vt:lpwstr>
  </property>
</Properties>
</file>