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EADC5" w14:textId="77777777" w:rsidR="00927599" w:rsidRPr="00396FF0" w:rsidRDefault="00927599" w:rsidP="00927599">
      <w:pPr>
        <w:pStyle w:val="Header"/>
        <w:jc w:val="both"/>
        <w:rPr>
          <w:rFonts w:cs="Times New Roman"/>
          <w:b/>
          <w:sz w:val="36"/>
          <w:szCs w:val="36"/>
        </w:rPr>
      </w:pPr>
    </w:p>
    <w:p w14:paraId="07BD59AD" w14:textId="77777777" w:rsidR="00927599" w:rsidRPr="00396FF0" w:rsidRDefault="00927599" w:rsidP="00927599">
      <w:pPr>
        <w:pStyle w:val="Header"/>
        <w:jc w:val="both"/>
        <w:rPr>
          <w:rFonts w:cs="Times New Roman"/>
          <w:b/>
          <w:sz w:val="36"/>
          <w:szCs w:val="36"/>
        </w:rPr>
      </w:pPr>
    </w:p>
    <w:p w14:paraId="06260609" w14:textId="77777777" w:rsidR="00927599" w:rsidRPr="00396FF0" w:rsidRDefault="00927599" w:rsidP="00927599">
      <w:pPr>
        <w:pStyle w:val="Header"/>
        <w:jc w:val="both"/>
        <w:rPr>
          <w:rFonts w:cs="Times New Roman"/>
          <w:b/>
          <w:sz w:val="36"/>
          <w:szCs w:val="36"/>
        </w:rPr>
      </w:pPr>
    </w:p>
    <w:p w14:paraId="7BC245FB" w14:textId="77777777" w:rsidR="00927599" w:rsidRPr="00396FF0" w:rsidRDefault="00927599" w:rsidP="00927599">
      <w:pPr>
        <w:pStyle w:val="Header"/>
        <w:jc w:val="both"/>
        <w:rPr>
          <w:rFonts w:cs="Times New Roman"/>
          <w:b/>
          <w:sz w:val="36"/>
          <w:szCs w:val="36"/>
        </w:rPr>
      </w:pPr>
    </w:p>
    <w:p w14:paraId="6703AFA8" w14:textId="77777777" w:rsidR="00927599" w:rsidRPr="00396FF0" w:rsidRDefault="00927599" w:rsidP="00927599">
      <w:pPr>
        <w:pStyle w:val="Header"/>
        <w:jc w:val="both"/>
        <w:rPr>
          <w:rFonts w:cs="Times New Roman"/>
          <w:b/>
          <w:sz w:val="36"/>
          <w:szCs w:val="36"/>
        </w:rPr>
      </w:pPr>
    </w:p>
    <w:p w14:paraId="1376BB71" w14:textId="77777777" w:rsidR="00927599" w:rsidRPr="00396FF0" w:rsidRDefault="00927599" w:rsidP="00927599">
      <w:pPr>
        <w:pStyle w:val="Header"/>
        <w:jc w:val="both"/>
        <w:rPr>
          <w:rFonts w:cs="Times New Roman"/>
          <w:b/>
          <w:sz w:val="36"/>
          <w:szCs w:val="36"/>
        </w:rPr>
      </w:pPr>
    </w:p>
    <w:p w14:paraId="4D0197BF" w14:textId="77777777" w:rsidR="00927599" w:rsidRPr="00396FF0" w:rsidRDefault="00927599" w:rsidP="00927599">
      <w:pPr>
        <w:pStyle w:val="Header"/>
        <w:jc w:val="both"/>
        <w:rPr>
          <w:rFonts w:cs="Times New Roman"/>
          <w:b/>
          <w:sz w:val="36"/>
          <w:szCs w:val="36"/>
        </w:rPr>
      </w:pPr>
    </w:p>
    <w:p w14:paraId="51274EFB" w14:textId="77777777" w:rsidR="00927599" w:rsidRPr="00396FF0" w:rsidRDefault="00927599" w:rsidP="00927599">
      <w:pPr>
        <w:pStyle w:val="Header"/>
        <w:jc w:val="both"/>
        <w:rPr>
          <w:rFonts w:cs="Times New Roman"/>
          <w:b/>
          <w:sz w:val="36"/>
          <w:szCs w:val="36"/>
        </w:rPr>
      </w:pPr>
    </w:p>
    <w:p w14:paraId="6C0DCFCB" w14:textId="77777777" w:rsidR="00927599" w:rsidRPr="00396FF0" w:rsidRDefault="00927599" w:rsidP="00927599">
      <w:pPr>
        <w:pStyle w:val="Header"/>
        <w:jc w:val="both"/>
        <w:rPr>
          <w:rFonts w:cs="Times New Roman"/>
          <w:b/>
          <w:sz w:val="36"/>
          <w:szCs w:val="36"/>
        </w:rPr>
      </w:pPr>
    </w:p>
    <w:p w14:paraId="68E98C10" w14:textId="77777777" w:rsidR="00927599" w:rsidRPr="00396FF0" w:rsidRDefault="00927599" w:rsidP="00927599">
      <w:pPr>
        <w:pStyle w:val="Header"/>
        <w:jc w:val="both"/>
        <w:rPr>
          <w:rFonts w:cs="Times New Roman"/>
          <w:b/>
          <w:sz w:val="36"/>
          <w:szCs w:val="36"/>
        </w:rPr>
      </w:pPr>
    </w:p>
    <w:p w14:paraId="62AF429D" w14:textId="77777777" w:rsidR="00927599" w:rsidRPr="00396FF0" w:rsidRDefault="00927599" w:rsidP="00927599">
      <w:pPr>
        <w:pStyle w:val="Header"/>
        <w:jc w:val="both"/>
        <w:rPr>
          <w:rFonts w:cs="Times New Roman"/>
          <w:b/>
          <w:sz w:val="36"/>
          <w:szCs w:val="36"/>
        </w:rPr>
      </w:pPr>
    </w:p>
    <w:p w14:paraId="789B6416" w14:textId="77777777" w:rsidR="00927599" w:rsidRPr="00396FF0" w:rsidRDefault="00927599" w:rsidP="00927599">
      <w:pPr>
        <w:pStyle w:val="Header"/>
        <w:spacing w:line="480" w:lineRule="auto"/>
        <w:jc w:val="center"/>
        <w:rPr>
          <w:rFonts w:cs="Times New Roman"/>
          <w:b/>
          <w:sz w:val="36"/>
          <w:szCs w:val="36"/>
        </w:rPr>
      </w:pPr>
      <w:r w:rsidRPr="00396FF0">
        <w:rPr>
          <w:rFonts w:cs="Times New Roman"/>
          <w:b/>
          <w:sz w:val="36"/>
          <w:szCs w:val="36"/>
        </w:rPr>
        <w:t>Project Management</w:t>
      </w:r>
    </w:p>
    <w:p w14:paraId="7C5BA523" w14:textId="2968916C" w:rsidR="00927599" w:rsidRPr="00396FF0" w:rsidRDefault="00927599" w:rsidP="00927599">
      <w:pPr>
        <w:pStyle w:val="Header"/>
        <w:spacing w:line="480" w:lineRule="auto"/>
        <w:jc w:val="center"/>
        <w:rPr>
          <w:rFonts w:cs="Times New Roman"/>
          <w:b/>
          <w:sz w:val="36"/>
          <w:szCs w:val="36"/>
        </w:rPr>
      </w:pPr>
    </w:p>
    <w:p w14:paraId="62DB2760" w14:textId="5E0BADC6" w:rsidR="00927599" w:rsidRPr="00396FF0" w:rsidRDefault="00927599" w:rsidP="005E4E92">
      <w:pPr>
        <w:pStyle w:val="Header"/>
        <w:spacing w:line="480" w:lineRule="auto"/>
        <w:rPr>
          <w:rFonts w:cs="Times New Roman"/>
          <w:b/>
          <w:szCs w:val="24"/>
        </w:rPr>
      </w:pPr>
      <w:r w:rsidRPr="00396FF0">
        <w:rPr>
          <w:rFonts w:cs="Times New Roman"/>
          <w:b/>
          <w:szCs w:val="24"/>
        </w:rPr>
        <w:t>Student Name:</w:t>
      </w:r>
      <w:r w:rsidR="005E4E92">
        <w:rPr>
          <w:rFonts w:cs="Times New Roman"/>
          <w:b/>
          <w:szCs w:val="24"/>
        </w:rPr>
        <w:t xml:space="preserve"> Gheorghe Bogatii</w:t>
      </w:r>
    </w:p>
    <w:p w14:paraId="0C826ADD" w14:textId="39495FFC" w:rsidR="00927599" w:rsidRPr="00396FF0" w:rsidRDefault="00927599" w:rsidP="005E4E92">
      <w:pPr>
        <w:pStyle w:val="Header"/>
        <w:spacing w:line="480" w:lineRule="auto"/>
        <w:rPr>
          <w:rFonts w:cs="Times New Roman"/>
          <w:b/>
          <w:szCs w:val="24"/>
        </w:rPr>
      </w:pPr>
      <w:r w:rsidRPr="00396FF0">
        <w:rPr>
          <w:rFonts w:cs="Times New Roman"/>
          <w:b/>
          <w:szCs w:val="24"/>
        </w:rPr>
        <w:t>Student ID:</w:t>
      </w:r>
      <w:r w:rsidR="005E4E92">
        <w:rPr>
          <w:rFonts w:cs="Times New Roman"/>
          <w:b/>
          <w:szCs w:val="24"/>
        </w:rPr>
        <w:t>2020309</w:t>
      </w:r>
    </w:p>
    <w:p w14:paraId="024A63BA" w14:textId="77777777" w:rsidR="00927599" w:rsidRPr="00396FF0" w:rsidRDefault="00927599" w:rsidP="00927599">
      <w:pPr>
        <w:pStyle w:val="Header"/>
        <w:spacing w:line="480" w:lineRule="auto"/>
        <w:jc w:val="both"/>
        <w:rPr>
          <w:rFonts w:cs="Times New Roman"/>
          <w:b/>
          <w:sz w:val="28"/>
          <w:szCs w:val="36"/>
        </w:rPr>
      </w:pPr>
    </w:p>
    <w:p w14:paraId="7AE075F6" w14:textId="77777777" w:rsidR="00B44EDD" w:rsidRPr="00396FF0" w:rsidRDefault="00927599" w:rsidP="00927599">
      <w:pPr>
        <w:pStyle w:val="Normal1"/>
        <w:spacing w:line="480" w:lineRule="auto"/>
        <w:jc w:val="both"/>
        <w:rPr>
          <w:rFonts w:ascii="Times New Roman" w:eastAsia="Times New Roman" w:hAnsi="Times New Roman" w:cs="Times New Roman"/>
          <w:b/>
          <w:color w:val="000000" w:themeColor="text1"/>
          <w:sz w:val="24"/>
          <w:szCs w:val="24"/>
        </w:rPr>
      </w:pPr>
      <w:r w:rsidRPr="00396FF0">
        <w:rPr>
          <w:rFonts w:ascii="Times New Roman" w:eastAsia="Times New Roman" w:hAnsi="Times New Roman" w:cs="Times New Roman"/>
          <w:b/>
          <w:color w:val="000000" w:themeColor="text1"/>
          <w:sz w:val="30"/>
          <w:szCs w:val="30"/>
        </w:rPr>
        <w:br w:type="column"/>
      </w:r>
      <w:r w:rsidR="00B44EDD" w:rsidRPr="00396FF0">
        <w:rPr>
          <w:rFonts w:ascii="Times New Roman" w:eastAsia="Times New Roman" w:hAnsi="Times New Roman" w:cs="Times New Roman"/>
          <w:b/>
          <w:color w:val="000000" w:themeColor="text1"/>
          <w:sz w:val="30"/>
          <w:szCs w:val="30"/>
        </w:rPr>
        <w:lastRenderedPageBreak/>
        <w:t>Introduction</w:t>
      </w:r>
    </w:p>
    <w:p w14:paraId="101A62B2" w14:textId="298FFA4F" w:rsidR="00B44EDD" w:rsidRPr="00396FF0" w:rsidRDefault="00B44EDD" w:rsidP="00927599">
      <w:pPr>
        <w:pStyle w:val="Normal1"/>
        <w:spacing w:line="480" w:lineRule="auto"/>
        <w:jc w:val="both"/>
        <w:rPr>
          <w:rFonts w:ascii="Times New Roman" w:eastAsia="Times New Roman" w:hAnsi="Times New Roman" w:cs="Times New Roman"/>
          <w:color w:val="000000" w:themeColor="text1"/>
          <w:sz w:val="24"/>
          <w:szCs w:val="24"/>
        </w:rPr>
      </w:pPr>
      <w:r w:rsidRPr="00396FF0">
        <w:rPr>
          <w:rFonts w:ascii="Times New Roman" w:eastAsia="Times New Roman" w:hAnsi="Times New Roman" w:cs="Times New Roman"/>
          <w:color w:val="000000" w:themeColor="text1"/>
          <w:sz w:val="24"/>
          <w:szCs w:val="24"/>
        </w:rPr>
        <w:t xml:space="preserve">Cross Rail is a construction project mainly based in Central London. The main purpose of the project is to provide high-frequency commuter rail by connecting two major lines </w:t>
      </w:r>
      <w:sdt>
        <w:sdtPr>
          <w:rPr>
            <w:rFonts w:ascii="Times New Roman" w:eastAsia="Times New Roman" w:hAnsi="Times New Roman" w:cs="Times New Roman"/>
            <w:color w:val="000000" w:themeColor="text1"/>
            <w:sz w:val="24"/>
            <w:szCs w:val="24"/>
          </w:rPr>
          <w:id w:val="571480549"/>
          <w:citation/>
        </w:sdtPr>
        <w:sdtContent>
          <w:r w:rsidRPr="00396FF0">
            <w:rPr>
              <w:rFonts w:ascii="Times New Roman" w:eastAsia="Times New Roman" w:hAnsi="Times New Roman" w:cs="Times New Roman"/>
              <w:color w:val="000000" w:themeColor="text1"/>
              <w:sz w:val="24"/>
              <w:szCs w:val="24"/>
            </w:rPr>
            <w:fldChar w:fldCharType="begin"/>
          </w:r>
          <w:r w:rsidRPr="00396FF0">
            <w:rPr>
              <w:rFonts w:ascii="Times New Roman" w:eastAsia="Times New Roman" w:hAnsi="Times New Roman" w:cs="Times New Roman"/>
              <w:color w:val="000000" w:themeColor="text1"/>
              <w:sz w:val="24"/>
              <w:szCs w:val="24"/>
              <w:lang w:val="en-US"/>
            </w:rPr>
            <w:instrText xml:space="preserve">CITATION Placeholder1 \l 1033 </w:instrText>
          </w:r>
          <w:r w:rsidRPr="00396FF0">
            <w:rPr>
              <w:rFonts w:ascii="Times New Roman" w:eastAsia="Times New Roman" w:hAnsi="Times New Roman" w:cs="Times New Roman"/>
              <w:color w:val="000000" w:themeColor="text1"/>
              <w:sz w:val="24"/>
              <w:szCs w:val="24"/>
            </w:rPr>
            <w:fldChar w:fldCharType="separate"/>
          </w:r>
          <w:r w:rsidRPr="00396FF0">
            <w:rPr>
              <w:rFonts w:ascii="Times New Roman" w:eastAsia="Times New Roman" w:hAnsi="Times New Roman" w:cs="Times New Roman"/>
              <w:noProof/>
              <w:color w:val="000000" w:themeColor="text1"/>
              <w:sz w:val="24"/>
              <w:szCs w:val="24"/>
              <w:lang w:val="en-US"/>
            </w:rPr>
            <w:t>(Topham, 2022)</w:t>
          </w:r>
          <w:r w:rsidRPr="00396FF0">
            <w:rPr>
              <w:rFonts w:ascii="Times New Roman" w:eastAsia="Times New Roman" w:hAnsi="Times New Roman" w:cs="Times New Roman"/>
              <w:color w:val="000000" w:themeColor="text1"/>
              <w:sz w:val="24"/>
              <w:szCs w:val="24"/>
            </w:rPr>
            <w:fldChar w:fldCharType="end"/>
          </w:r>
        </w:sdtContent>
      </w:sdt>
      <w:r w:rsidRPr="00396FF0">
        <w:rPr>
          <w:rFonts w:ascii="Times New Roman" w:eastAsia="Times New Roman" w:hAnsi="Times New Roman" w:cs="Times New Roman"/>
          <w:color w:val="000000" w:themeColor="text1"/>
          <w:sz w:val="24"/>
          <w:szCs w:val="24"/>
        </w:rPr>
        <w:t xml:space="preserve">. The project will be briefly discussed in the essay, for the discussion Elizabeth Line project has been chosen for the essay. Every element is important to complete the project, which will be discussed further. Budget planning is the initial element of any project, accordingly, first, budget planning will be discussed in the essay. Further discussion of every detail like the figure budget that has been chosen for the project, whether it works or not and will also be discussed further. The time that will take to complete the work, and the time they decided early to finish the project will discuss in the essay. Any target date that they fail to achieve and the reason for the delay also will be discussed in time management. Stakeholders are an important part of any business that helps to complete the project. This particular project must have some stakeholders that help the entire project to be successful. The stakeholders, their quality of work and their effectiveness of them in will be discussed further in the essay. Every kind of risk that they face during the project will be included in the discussion. The Risk Sub Committee (RSC) that was established in 2010 has helped the cross-rail board for implementing risk management and overall performance. The major reasons for the delay to fulfill the target date will be critically discussed </w:t>
      </w:r>
      <w:r w:rsidR="00B41542">
        <w:rPr>
          <w:rFonts w:ascii="Times New Roman" w:eastAsia="Times New Roman" w:hAnsi="Times New Roman" w:cs="Times New Roman"/>
          <w:color w:val="000000" w:themeColor="text1"/>
          <w:sz w:val="24"/>
          <w:szCs w:val="24"/>
        </w:rPr>
        <w:t xml:space="preserve">in </w:t>
      </w:r>
      <w:r w:rsidRPr="00396FF0">
        <w:rPr>
          <w:rFonts w:ascii="Times New Roman" w:eastAsia="Times New Roman" w:hAnsi="Times New Roman" w:cs="Times New Roman"/>
          <w:color w:val="000000" w:themeColor="text1"/>
          <w:sz w:val="24"/>
          <w:szCs w:val="24"/>
        </w:rPr>
        <w:t>the essay.</w:t>
      </w:r>
      <w:r w:rsidRPr="00396FF0">
        <w:rPr>
          <w:rFonts w:ascii="Times New Roman" w:hAnsi="Times New Roman" w:cs="Times New Roman"/>
          <w:color w:val="000000" w:themeColor="text1"/>
        </w:rPr>
        <w:br w:type="page"/>
      </w:r>
    </w:p>
    <w:p w14:paraId="5F4908AD" w14:textId="77777777" w:rsidR="00B44EDD" w:rsidRPr="00396FF0" w:rsidRDefault="00B44EDD" w:rsidP="00927599">
      <w:pPr>
        <w:pStyle w:val="Normal1"/>
        <w:spacing w:line="480" w:lineRule="auto"/>
        <w:jc w:val="both"/>
        <w:rPr>
          <w:rFonts w:ascii="Times New Roman" w:eastAsia="Times New Roman" w:hAnsi="Times New Roman" w:cs="Times New Roman"/>
          <w:b/>
          <w:color w:val="000000" w:themeColor="text1"/>
          <w:sz w:val="28"/>
          <w:szCs w:val="28"/>
        </w:rPr>
      </w:pPr>
      <w:r w:rsidRPr="00396FF0">
        <w:rPr>
          <w:rFonts w:ascii="Times New Roman" w:eastAsia="Times New Roman" w:hAnsi="Times New Roman" w:cs="Times New Roman"/>
          <w:b/>
          <w:color w:val="000000" w:themeColor="text1"/>
          <w:sz w:val="28"/>
          <w:szCs w:val="28"/>
        </w:rPr>
        <w:lastRenderedPageBreak/>
        <w:t>Discussion</w:t>
      </w:r>
    </w:p>
    <w:p w14:paraId="0FDEAFAA" w14:textId="1CC0D197" w:rsidR="00B44EDD" w:rsidRPr="00396FF0" w:rsidRDefault="00B44EDD" w:rsidP="00927599">
      <w:pPr>
        <w:pStyle w:val="Normal1"/>
        <w:spacing w:line="480" w:lineRule="auto"/>
        <w:jc w:val="both"/>
        <w:rPr>
          <w:rFonts w:ascii="Times New Roman" w:eastAsia="Times New Roman" w:hAnsi="Times New Roman" w:cs="Times New Roman"/>
          <w:color w:val="000000" w:themeColor="text1"/>
          <w:sz w:val="24"/>
          <w:szCs w:val="24"/>
        </w:rPr>
      </w:pPr>
      <w:r w:rsidRPr="00396FF0">
        <w:rPr>
          <w:rFonts w:ascii="Times New Roman" w:eastAsia="Times New Roman" w:hAnsi="Times New Roman" w:cs="Times New Roman"/>
          <w:color w:val="000000" w:themeColor="text1"/>
          <w:sz w:val="24"/>
          <w:szCs w:val="24"/>
        </w:rPr>
        <w:t xml:space="preserve">Europe’s largest project is </w:t>
      </w:r>
      <w:r w:rsidR="005E4E92" w:rsidRPr="00396FF0">
        <w:rPr>
          <w:rFonts w:ascii="Times New Roman" w:eastAsia="Times New Roman" w:hAnsi="Times New Roman" w:cs="Times New Roman"/>
          <w:color w:val="000000" w:themeColor="text1"/>
          <w:sz w:val="24"/>
          <w:szCs w:val="24"/>
        </w:rPr>
        <w:t>Cross rail’s</w:t>
      </w:r>
      <w:r w:rsidRPr="00396FF0">
        <w:rPr>
          <w:rFonts w:ascii="Times New Roman" w:eastAsia="Times New Roman" w:hAnsi="Times New Roman" w:cs="Times New Roman"/>
          <w:color w:val="000000" w:themeColor="text1"/>
          <w:sz w:val="24"/>
          <w:szCs w:val="24"/>
        </w:rPr>
        <w:t xml:space="preserve"> Elizabeth line project, which will be the first full new underground line in London in the past 30 years. </w:t>
      </w:r>
      <w:r w:rsidRPr="00396FF0">
        <w:rPr>
          <w:rFonts w:ascii="Times New Roman" w:eastAsia="Times New Roman" w:hAnsi="Times New Roman" w:cs="Times New Roman"/>
          <w:b/>
          <w:color w:val="000000" w:themeColor="text1"/>
          <w:sz w:val="24"/>
          <w:szCs w:val="24"/>
        </w:rPr>
        <w:t xml:space="preserve">The project has a 100-plus line that will provide 40 stations, and 8 subsurface stations, </w:t>
      </w:r>
      <w:r w:rsidRPr="00396FF0">
        <w:rPr>
          <w:rFonts w:ascii="Times New Roman" w:eastAsia="Times New Roman" w:hAnsi="Times New Roman" w:cs="Times New Roman"/>
          <w:color w:val="000000" w:themeColor="text1"/>
          <w:sz w:val="24"/>
          <w:szCs w:val="24"/>
        </w:rPr>
        <w:t>2 above-ground stations which will increase the ability to travel to millions of people in a short time. The construction began in 2009 and the expected date to open was 2019 which was delayed a lot for several reasons. The expected date of fully open service will be May 2024</w:t>
      </w:r>
      <w:sdt>
        <w:sdtPr>
          <w:rPr>
            <w:rFonts w:ascii="Times New Roman" w:eastAsia="Times New Roman" w:hAnsi="Times New Roman" w:cs="Times New Roman"/>
            <w:color w:val="000000" w:themeColor="text1"/>
            <w:sz w:val="24"/>
            <w:szCs w:val="24"/>
          </w:rPr>
          <w:id w:val="321168548"/>
          <w:citation/>
        </w:sdtPr>
        <w:sdtContent>
          <w:r w:rsidRPr="00396FF0">
            <w:rPr>
              <w:rFonts w:ascii="Times New Roman" w:eastAsia="Times New Roman" w:hAnsi="Times New Roman" w:cs="Times New Roman"/>
              <w:color w:val="000000" w:themeColor="text1"/>
              <w:sz w:val="24"/>
              <w:szCs w:val="24"/>
            </w:rPr>
            <w:fldChar w:fldCharType="begin"/>
          </w:r>
          <w:r w:rsidRPr="00396FF0">
            <w:rPr>
              <w:rFonts w:ascii="Times New Roman" w:eastAsia="Times New Roman" w:hAnsi="Times New Roman" w:cs="Times New Roman"/>
              <w:color w:val="000000" w:themeColor="text1"/>
              <w:sz w:val="24"/>
              <w:szCs w:val="24"/>
              <w:lang w:val="en-US"/>
            </w:rPr>
            <w:instrText xml:space="preserve"> CITATION TFL22 \l 1033 </w:instrText>
          </w:r>
          <w:r w:rsidRPr="00396FF0">
            <w:rPr>
              <w:rFonts w:ascii="Times New Roman" w:eastAsia="Times New Roman" w:hAnsi="Times New Roman" w:cs="Times New Roman"/>
              <w:color w:val="000000" w:themeColor="text1"/>
              <w:sz w:val="24"/>
              <w:szCs w:val="24"/>
            </w:rPr>
            <w:fldChar w:fldCharType="separate"/>
          </w:r>
          <w:r w:rsidRPr="00396FF0">
            <w:rPr>
              <w:rFonts w:ascii="Times New Roman" w:eastAsia="Times New Roman" w:hAnsi="Times New Roman" w:cs="Times New Roman"/>
              <w:noProof/>
              <w:color w:val="000000" w:themeColor="text1"/>
              <w:sz w:val="24"/>
              <w:szCs w:val="24"/>
              <w:lang w:val="en-US"/>
            </w:rPr>
            <w:t xml:space="preserve"> (TFL, 2022)</w:t>
          </w:r>
          <w:r w:rsidRPr="00396FF0">
            <w:rPr>
              <w:rFonts w:ascii="Times New Roman" w:eastAsia="Times New Roman" w:hAnsi="Times New Roman" w:cs="Times New Roman"/>
              <w:color w:val="000000" w:themeColor="text1"/>
              <w:sz w:val="24"/>
              <w:szCs w:val="24"/>
            </w:rPr>
            <w:fldChar w:fldCharType="end"/>
          </w:r>
        </w:sdtContent>
      </w:sdt>
      <w:r w:rsidRPr="00396FF0">
        <w:rPr>
          <w:rFonts w:ascii="Times New Roman" w:eastAsia="Times New Roman" w:hAnsi="Times New Roman" w:cs="Times New Roman"/>
          <w:color w:val="000000" w:themeColor="text1"/>
          <w:sz w:val="24"/>
          <w:szCs w:val="24"/>
        </w:rPr>
        <w:t>. Only the central section between Paddington and Abbey Wood opened on 24 May 2022. The various reason of delaying focus on budget, time, quality stakeholders and the risk factor.</w:t>
      </w:r>
    </w:p>
    <w:p w14:paraId="6D05C5ED" w14:textId="1622FCFF" w:rsidR="00B44EDD" w:rsidRPr="00396FF0" w:rsidRDefault="00B44EDD" w:rsidP="00927599">
      <w:pPr>
        <w:pStyle w:val="Normal1"/>
        <w:shd w:val="clear" w:color="auto" w:fill="FFFFFF" w:themeFill="background1"/>
        <w:spacing w:line="480" w:lineRule="auto"/>
        <w:jc w:val="both"/>
        <w:rPr>
          <w:rFonts w:ascii="Times New Roman" w:eastAsia="Times New Roman" w:hAnsi="Times New Roman" w:cs="Times New Roman"/>
          <w:color w:val="000000" w:themeColor="text1"/>
          <w:sz w:val="24"/>
          <w:szCs w:val="24"/>
          <w:highlight w:val="white"/>
        </w:rPr>
      </w:pPr>
      <w:r w:rsidRPr="00396FF0">
        <w:rPr>
          <w:rFonts w:ascii="Times New Roman" w:eastAsia="Times New Roman" w:hAnsi="Times New Roman" w:cs="Times New Roman"/>
          <w:color w:val="000000" w:themeColor="text1"/>
          <w:sz w:val="24"/>
          <w:szCs w:val="24"/>
        </w:rPr>
        <w:t xml:space="preserve">The project was signed off in 2007 by former Prime Minister Gordon Brown. </w:t>
      </w:r>
      <w:r w:rsidRPr="00396FF0">
        <w:rPr>
          <w:rFonts w:ascii="Times New Roman" w:eastAsia="Times New Roman" w:hAnsi="Times New Roman" w:cs="Times New Roman"/>
          <w:b/>
          <w:color w:val="000000" w:themeColor="text1"/>
          <w:sz w:val="24"/>
          <w:szCs w:val="24"/>
        </w:rPr>
        <w:t>The budget</w:t>
      </w:r>
      <w:r w:rsidRPr="00396FF0">
        <w:rPr>
          <w:rFonts w:ascii="Times New Roman" w:eastAsia="Times New Roman" w:hAnsi="Times New Roman" w:cs="Times New Roman"/>
          <w:color w:val="000000" w:themeColor="text1"/>
          <w:sz w:val="24"/>
          <w:szCs w:val="24"/>
        </w:rPr>
        <w:t xml:space="preserve"> of </w:t>
      </w:r>
      <w:r w:rsidR="005E4E92" w:rsidRPr="00396FF0">
        <w:rPr>
          <w:rFonts w:ascii="Times New Roman" w:eastAsia="Times New Roman" w:hAnsi="Times New Roman" w:cs="Times New Roman"/>
          <w:color w:val="000000" w:themeColor="text1"/>
          <w:sz w:val="24"/>
          <w:szCs w:val="24"/>
        </w:rPr>
        <w:t>London’s</w:t>
      </w:r>
      <w:r w:rsidRPr="00396FF0">
        <w:rPr>
          <w:rFonts w:ascii="Times New Roman" w:eastAsia="Times New Roman" w:hAnsi="Times New Roman" w:cs="Times New Roman"/>
          <w:color w:val="000000" w:themeColor="text1"/>
          <w:sz w:val="24"/>
          <w:szCs w:val="24"/>
        </w:rPr>
        <w:t xml:space="preserve"> Elizabeth line cross rail was huge, which has failed its target b</w:t>
      </w:r>
      <w:r w:rsidR="00396FF0">
        <w:rPr>
          <w:rFonts w:ascii="Times New Roman" w:eastAsia="Times New Roman" w:hAnsi="Times New Roman" w:cs="Times New Roman"/>
          <w:color w:val="000000" w:themeColor="text1"/>
          <w:sz w:val="24"/>
          <w:szCs w:val="24"/>
        </w:rPr>
        <w:t>udget. According to t</w:t>
      </w:r>
      <w:r w:rsidRPr="00396FF0">
        <w:rPr>
          <w:rFonts w:ascii="Times New Roman" w:eastAsia="Times New Roman" w:hAnsi="Times New Roman" w:cs="Times New Roman"/>
          <w:color w:val="000000" w:themeColor="text1"/>
          <w:sz w:val="24"/>
          <w:szCs w:val="24"/>
        </w:rPr>
        <w:t xml:space="preserve">he National Audit Office, the budget that was decided in 2010 was </w:t>
      </w:r>
      <w:r w:rsidRPr="00396FF0">
        <w:rPr>
          <w:rFonts w:ascii="Times New Roman" w:eastAsia="Times New Roman" w:hAnsi="Times New Roman" w:cs="Times New Roman"/>
          <w:b/>
          <w:color w:val="000000" w:themeColor="text1"/>
          <w:sz w:val="24"/>
          <w:szCs w:val="24"/>
          <w:highlight w:val="white"/>
        </w:rPr>
        <w:t>£14.8bn</w:t>
      </w:r>
      <w:r w:rsidRPr="00396FF0">
        <w:rPr>
          <w:rFonts w:ascii="Times New Roman" w:hAnsi="Times New Roman" w:cs="Times New Roman"/>
          <w:b/>
          <w:color w:val="000000" w:themeColor="text1"/>
          <w:sz w:val="24"/>
          <w:szCs w:val="24"/>
          <w:highlight w:val="white"/>
        </w:rPr>
        <w:t xml:space="preserve"> </w:t>
      </w:r>
      <w:r w:rsidRPr="00396FF0">
        <w:rPr>
          <w:rFonts w:ascii="Times New Roman" w:eastAsia="Times New Roman" w:hAnsi="Times New Roman" w:cs="Times New Roman"/>
          <w:color w:val="000000" w:themeColor="text1"/>
          <w:sz w:val="24"/>
          <w:szCs w:val="24"/>
          <w:highlight w:val="white"/>
        </w:rPr>
        <w:t>which has gradually increased with</w:t>
      </w:r>
      <w:r w:rsidRPr="00396FF0">
        <w:rPr>
          <w:rFonts w:ascii="Times New Roman" w:hAnsi="Times New Roman" w:cs="Times New Roman"/>
          <w:color w:val="000000" w:themeColor="text1"/>
          <w:sz w:val="24"/>
          <w:szCs w:val="24"/>
          <w:highlight w:val="white"/>
        </w:rPr>
        <w:t xml:space="preserve"> </w:t>
      </w:r>
      <w:r w:rsidRPr="00396FF0">
        <w:rPr>
          <w:rFonts w:ascii="Times New Roman" w:eastAsia="Times New Roman" w:hAnsi="Times New Roman" w:cs="Times New Roman"/>
          <w:color w:val="000000" w:themeColor="text1"/>
          <w:sz w:val="24"/>
          <w:szCs w:val="24"/>
          <w:highlight w:val="white"/>
        </w:rPr>
        <w:t xml:space="preserve">time. </w:t>
      </w:r>
      <w:r w:rsidRPr="00396FF0">
        <w:rPr>
          <w:rFonts w:ascii="Times New Roman" w:eastAsia="Times New Roman" w:hAnsi="Times New Roman" w:cs="Times New Roman"/>
          <w:b/>
          <w:color w:val="000000" w:themeColor="text1"/>
          <w:sz w:val="24"/>
          <w:szCs w:val="24"/>
          <w:highlight w:val="white"/>
        </w:rPr>
        <w:t>The funding increased by £17.6 billion</w:t>
      </w:r>
      <w:r w:rsidRPr="00396FF0">
        <w:rPr>
          <w:rFonts w:ascii="Times New Roman" w:eastAsia="Roboto" w:hAnsi="Times New Roman" w:cs="Times New Roman"/>
          <w:b/>
          <w:color w:val="000000" w:themeColor="text1"/>
          <w:sz w:val="21"/>
          <w:szCs w:val="21"/>
          <w:highlight w:val="white"/>
        </w:rPr>
        <w:t xml:space="preserve"> </w:t>
      </w:r>
      <w:r w:rsidRPr="00396FF0">
        <w:rPr>
          <w:rFonts w:ascii="Times New Roman" w:eastAsia="Times New Roman" w:hAnsi="Times New Roman" w:cs="Times New Roman"/>
          <w:b/>
          <w:color w:val="000000" w:themeColor="text1"/>
          <w:sz w:val="24"/>
          <w:szCs w:val="24"/>
          <w:highlight w:val="white"/>
        </w:rPr>
        <w:t xml:space="preserve">in 2018 after that the additional requirement in December 2020 of </w:t>
      </w:r>
      <w:r w:rsidRPr="00396FF0">
        <w:rPr>
          <w:rFonts w:ascii="Times New Roman" w:eastAsia="Roboto" w:hAnsi="Times New Roman" w:cs="Times New Roman"/>
          <w:b/>
          <w:color w:val="000000" w:themeColor="text1"/>
          <w:sz w:val="24"/>
          <w:szCs w:val="24"/>
          <w:highlight w:val="white"/>
        </w:rPr>
        <w:t>£825 million was</w:t>
      </w:r>
      <w:r w:rsidRPr="00396FF0">
        <w:rPr>
          <w:rFonts w:ascii="Times New Roman" w:eastAsia="Roboto" w:hAnsi="Times New Roman" w:cs="Times New Roman"/>
          <w:b/>
          <w:color w:val="000000" w:themeColor="text1"/>
          <w:sz w:val="21"/>
          <w:szCs w:val="21"/>
          <w:highlight w:val="white"/>
        </w:rPr>
        <w:t xml:space="preserve"> provided and the </w:t>
      </w:r>
      <w:r w:rsidRPr="00396FF0">
        <w:rPr>
          <w:rFonts w:ascii="Times New Roman" w:eastAsia="Times New Roman" w:hAnsi="Times New Roman" w:cs="Times New Roman"/>
          <w:b/>
          <w:color w:val="000000" w:themeColor="text1"/>
          <w:sz w:val="24"/>
          <w:szCs w:val="24"/>
          <w:highlight w:val="white"/>
        </w:rPr>
        <w:t xml:space="preserve">total envelop funding between 2019-2020 is </w:t>
      </w:r>
      <w:r w:rsidRPr="00396FF0">
        <w:rPr>
          <w:rFonts w:ascii="Times New Roman" w:eastAsia="Roboto" w:hAnsi="Times New Roman" w:cs="Times New Roman"/>
          <w:b/>
          <w:color w:val="000000" w:themeColor="text1"/>
          <w:sz w:val="21"/>
          <w:szCs w:val="21"/>
          <w:highlight w:val="white"/>
        </w:rPr>
        <w:t>£390 million</w:t>
      </w:r>
      <w:r w:rsidRPr="00396FF0">
        <w:rPr>
          <w:rFonts w:ascii="Times New Roman" w:eastAsia="Roboto" w:hAnsi="Times New Roman" w:cs="Times New Roman"/>
          <w:color w:val="000000" w:themeColor="text1"/>
          <w:sz w:val="21"/>
          <w:szCs w:val="21"/>
          <w:highlight w:val="white"/>
        </w:rPr>
        <w:t xml:space="preserve"> </w:t>
      </w:r>
      <w:sdt>
        <w:sdtPr>
          <w:rPr>
            <w:rFonts w:ascii="Times New Roman" w:eastAsia="Roboto" w:hAnsi="Times New Roman" w:cs="Times New Roman"/>
            <w:color w:val="000000" w:themeColor="text1"/>
            <w:sz w:val="24"/>
            <w:szCs w:val="21"/>
            <w:highlight w:val="white"/>
          </w:rPr>
          <w:id w:val="-326136397"/>
          <w:citation/>
        </w:sdtPr>
        <w:sdtContent>
          <w:r w:rsidRPr="00396FF0">
            <w:rPr>
              <w:rFonts w:ascii="Times New Roman" w:eastAsia="Roboto" w:hAnsi="Times New Roman" w:cs="Times New Roman"/>
              <w:color w:val="000000" w:themeColor="text1"/>
              <w:sz w:val="24"/>
              <w:szCs w:val="21"/>
              <w:highlight w:val="white"/>
            </w:rPr>
            <w:fldChar w:fldCharType="begin"/>
          </w:r>
          <w:r w:rsidRPr="00396FF0">
            <w:rPr>
              <w:rFonts w:ascii="Times New Roman" w:eastAsia="Roboto" w:hAnsi="Times New Roman" w:cs="Times New Roman"/>
              <w:color w:val="000000" w:themeColor="text1"/>
              <w:sz w:val="24"/>
              <w:szCs w:val="21"/>
              <w:highlight w:val="white"/>
              <w:lang w:val="en-US"/>
            </w:rPr>
            <w:instrText xml:space="preserve"> CITATION Pau221 \l 1033 </w:instrText>
          </w:r>
          <w:r w:rsidRPr="00396FF0">
            <w:rPr>
              <w:rFonts w:ascii="Times New Roman" w:eastAsia="Roboto" w:hAnsi="Times New Roman" w:cs="Times New Roman"/>
              <w:color w:val="000000" w:themeColor="text1"/>
              <w:sz w:val="24"/>
              <w:szCs w:val="21"/>
              <w:highlight w:val="white"/>
            </w:rPr>
            <w:fldChar w:fldCharType="separate"/>
          </w:r>
          <w:r w:rsidRPr="00396FF0">
            <w:rPr>
              <w:rFonts w:ascii="Times New Roman" w:eastAsia="Roboto" w:hAnsi="Times New Roman" w:cs="Times New Roman"/>
              <w:noProof/>
              <w:color w:val="000000" w:themeColor="text1"/>
              <w:sz w:val="24"/>
              <w:szCs w:val="21"/>
              <w:highlight w:val="white"/>
              <w:lang w:val="en-US"/>
            </w:rPr>
            <w:t>(Sandle, 2022)</w:t>
          </w:r>
          <w:r w:rsidRPr="00396FF0">
            <w:rPr>
              <w:rFonts w:ascii="Times New Roman" w:eastAsia="Roboto" w:hAnsi="Times New Roman" w:cs="Times New Roman"/>
              <w:color w:val="000000" w:themeColor="text1"/>
              <w:sz w:val="24"/>
              <w:szCs w:val="21"/>
              <w:highlight w:val="white"/>
            </w:rPr>
            <w:fldChar w:fldCharType="end"/>
          </w:r>
        </w:sdtContent>
      </w:sdt>
      <w:r w:rsidRPr="00396FF0">
        <w:rPr>
          <w:rFonts w:ascii="Times New Roman" w:eastAsia="Roboto" w:hAnsi="Times New Roman" w:cs="Times New Roman"/>
          <w:color w:val="000000" w:themeColor="text1"/>
          <w:sz w:val="21"/>
          <w:szCs w:val="21"/>
          <w:highlight w:val="white"/>
        </w:rPr>
        <w:t>.</w:t>
      </w:r>
      <w:r w:rsidRPr="00396FF0">
        <w:rPr>
          <w:rFonts w:ascii="Times New Roman" w:eastAsia="Times New Roman" w:hAnsi="Times New Roman" w:cs="Times New Roman"/>
          <w:color w:val="000000" w:themeColor="text1"/>
          <w:sz w:val="24"/>
          <w:szCs w:val="24"/>
          <w:highlight w:val="white"/>
        </w:rPr>
        <w:t xml:space="preserve"> Due to the delay of the project the budget become to cross the target and was 4 billion pounds over the budget for the project, </w:t>
      </w:r>
      <w:r w:rsidRPr="00396FF0">
        <w:rPr>
          <w:rFonts w:ascii="Times New Roman" w:eastAsia="Times New Roman" w:hAnsi="Times New Roman" w:cs="Times New Roman"/>
          <w:b/>
          <w:color w:val="000000" w:themeColor="text1"/>
          <w:sz w:val="24"/>
          <w:szCs w:val="24"/>
          <w:highlight w:val="white"/>
        </w:rPr>
        <w:t>the total cost was 18.8 billion pounds.</w:t>
      </w:r>
      <w:r w:rsidRPr="00396FF0">
        <w:rPr>
          <w:rFonts w:ascii="Times New Roman" w:eastAsia="Times New Roman" w:hAnsi="Times New Roman" w:cs="Times New Roman"/>
          <w:color w:val="000000" w:themeColor="text1"/>
          <w:sz w:val="24"/>
          <w:szCs w:val="24"/>
          <w:highlight w:val="white"/>
        </w:rPr>
        <w:t xml:space="preserve"> Covid 19 brings a temporary pause and slows down the construction of the lines </w:t>
      </w:r>
      <w:sdt>
        <w:sdtPr>
          <w:rPr>
            <w:rFonts w:ascii="Times New Roman" w:eastAsia="Times New Roman" w:hAnsi="Times New Roman" w:cs="Times New Roman"/>
            <w:color w:val="000000" w:themeColor="text1"/>
            <w:sz w:val="24"/>
            <w:szCs w:val="24"/>
            <w:highlight w:val="white"/>
          </w:rPr>
          <w:id w:val="1213068392"/>
          <w:citation/>
        </w:sdtPr>
        <w:sdtContent>
          <w:r w:rsidRPr="00396FF0">
            <w:rPr>
              <w:rFonts w:ascii="Times New Roman" w:eastAsia="Times New Roman" w:hAnsi="Times New Roman" w:cs="Times New Roman"/>
              <w:color w:val="000000" w:themeColor="text1"/>
              <w:sz w:val="24"/>
              <w:szCs w:val="24"/>
              <w:highlight w:val="white"/>
            </w:rPr>
            <w:fldChar w:fldCharType="begin"/>
          </w:r>
          <w:r w:rsidRPr="00396FF0">
            <w:rPr>
              <w:rFonts w:ascii="Times New Roman" w:eastAsia="Times New Roman" w:hAnsi="Times New Roman" w:cs="Times New Roman"/>
              <w:color w:val="000000" w:themeColor="text1"/>
              <w:sz w:val="24"/>
              <w:szCs w:val="24"/>
              <w:highlight w:val="white"/>
              <w:lang w:val="en-US"/>
            </w:rPr>
            <w:instrText xml:space="preserve"> CITATION Hou21 \l 1033 </w:instrText>
          </w:r>
          <w:r w:rsidRPr="00396FF0">
            <w:rPr>
              <w:rFonts w:ascii="Times New Roman" w:eastAsia="Times New Roman" w:hAnsi="Times New Roman" w:cs="Times New Roman"/>
              <w:color w:val="000000" w:themeColor="text1"/>
              <w:sz w:val="24"/>
              <w:szCs w:val="24"/>
              <w:highlight w:val="white"/>
            </w:rPr>
            <w:fldChar w:fldCharType="separate"/>
          </w:r>
          <w:r w:rsidRPr="00396FF0">
            <w:rPr>
              <w:rFonts w:ascii="Times New Roman" w:eastAsia="Times New Roman" w:hAnsi="Times New Roman" w:cs="Times New Roman"/>
              <w:noProof/>
              <w:color w:val="000000" w:themeColor="text1"/>
              <w:sz w:val="24"/>
              <w:szCs w:val="24"/>
              <w:highlight w:val="white"/>
              <w:lang w:val="en-US"/>
            </w:rPr>
            <w:t>(House of Commons, 2021)</w:t>
          </w:r>
          <w:r w:rsidRPr="00396FF0">
            <w:rPr>
              <w:rFonts w:ascii="Times New Roman" w:eastAsia="Times New Roman" w:hAnsi="Times New Roman" w:cs="Times New Roman"/>
              <w:color w:val="000000" w:themeColor="text1"/>
              <w:sz w:val="24"/>
              <w:szCs w:val="24"/>
              <w:highlight w:val="white"/>
            </w:rPr>
            <w:fldChar w:fldCharType="end"/>
          </w:r>
        </w:sdtContent>
      </w:sdt>
      <w:r w:rsidRPr="00396FF0">
        <w:rPr>
          <w:rFonts w:ascii="Times New Roman" w:eastAsia="Times New Roman" w:hAnsi="Times New Roman" w:cs="Times New Roman"/>
          <w:color w:val="000000" w:themeColor="text1"/>
          <w:sz w:val="24"/>
          <w:szCs w:val="24"/>
          <w:highlight w:val="white"/>
        </w:rPr>
        <w:t>. The delay that occurs during the pandemic situation that causes the price rise of the elementary elements is the major reason for increasing the budget. Another reason for being over budget is the period, the project's failure to fulfil the deadline that causes the increase in budget. Changes in design to the schedule during work have impacted a lot of budget making.</w:t>
      </w:r>
    </w:p>
    <w:p w14:paraId="118705A5" w14:textId="46A1B342" w:rsidR="00B44EDD" w:rsidRPr="00396FF0" w:rsidRDefault="00B44EDD" w:rsidP="00927599">
      <w:pPr>
        <w:pStyle w:val="Normal1"/>
        <w:shd w:val="clear" w:color="auto" w:fill="FFFFFF" w:themeFill="background1"/>
        <w:spacing w:line="480" w:lineRule="auto"/>
        <w:jc w:val="both"/>
        <w:rPr>
          <w:rFonts w:ascii="Times New Roman" w:eastAsia="Times New Roman" w:hAnsi="Times New Roman" w:cs="Times New Roman"/>
          <w:color w:val="000000" w:themeColor="text1"/>
          <w:sz w:val="24"/>
          <w:szCs w:val="24"/>
          <w:highlight w:val="white"/>
        </w:rPr>
      </w:pPr>
      <w:r w:rsidRPr="00396FF0">
        <w:rPr>
          <w:rFonts w:ascii="Times New Roman" w:eastAsia="Times New Roman" w:hAnsi="Times New Roman" w:cs="Times New Roman"/>
          <w:b/>
          <w:color w:val="000000" w:themeColor="text1"/>
          <w:sz w:val="24"/>
          <w:szCs w:val="24"/>
          <w:highlight w:val="white"/>
        </w:rPr>
        <w:lastRenderedPageBreak/>
        <w:t>Time managemen</w:t>
      </w:r>
      <w:r w:rsidRPr="00396FF0">
        <w:rPr>
          <w:rFonts w:ascii="Times New Roman" w:eastAsia="Times New Roman" w:hAnsi="Times New Roman" w:cs="Times New Roman"/>
          <w:color w:val="000000" w:themeColor="text1"/>
          <w:sz w:val="24"/>
          <w:szCs w:val="24"/>
          <w:highlight w:val="white"/>
        </w:rPr>
        <w:t>t is another important aspect of any project</w:t>
      </w:r>
      <w:r w:rsidR="00A3303B">
        <w:rPr>
          <w:rFonts w:ascii="Times New Roman" w:eastAsia="Times New Roman" w:hAnsi="Times New Roman" w:cs="Times New Roman"/>
          <w:color w:val="000000" w:themeColor="text1"/>
          <w:sz w:val="24"/>
          <w:szCs w:val="24"/>
          <w:highlight w:val="white"/>
        </w:rPr>
        <w:t xml:space="preserve"> faces and is considered as a huge constraint</w:t>
      </w:r>
      <w:r w:rsidRPr="00396FF0">
        <w:rPr>
          <w:rFonts w:ascii="Times New Roman" w:eastAsia="Times New Roman" w:hAnsi="Times New Roman" w:cs="Times New Roman"/>
          <w:color w:val="000000" w:themeColor="text1"/>
          <w:sz w:val="24"/>
          <w:szCs w:val="24"/>
          <w:highlight w:val="white"/>
        </w:rPr>
        <w:t>. This project faces many challenges to meet the deadline of the time. Several times they got a failure to achieve the goal within the targeted time. Since starting of the project they set many stages of the timetable to achieve the aim. The final timetable that has been chosen is no later than by May 2023. All temporary times for the trains will remove from the final timetable</w:t>
      </w:r>
      <w:sdt>
        <w:sdtPr>
          <w:rPr>
            <w:rFonts w:ascii="Times New Roman" w:eastAsia="Times New Roman" w:hAnsi="Times New Roman" w:cs="Times New Roman"/>
            <w:color w:val="000000" w:themeColor="text1"/>
            <w:sz w:val="24"/>
            <w:szCs w:val="24"/>
            <w:highlight w:val="white"/>
          </w:rPr>
          <w:id w:val="-1732842046"/>
          <w:citation/>
        </w:sdtPr>
        <w:sdtContent>
          <w:r w:rsidRPr="00396FF0">
            <w:rPr>
              <w:rFonts w:ascii="Times New Roman" w:eastAsia="Times New Roman" w:hAnsi="Times New Roman" w:cs="Times New Roman"/>
              <w:color w:val="000000" w:themeColor="text1"/>
              <w:sz w:val="24"/>
              <w:szCs w:val="24"/>
              <w:highlight w:val="white"/>
            </w:rPr>
            <w:fldChar w:fldCharType="begin"/>
          </w:r>
          <w:r w:rsidRPr="00396FF0">
            <w:rPr>
              <w:rFonts w:ascii="Times New Roman" w:eastAsia="Times New Roman" w:hAnsi="Times New Roman" w:cs="Times New Roman"/>
              <w:color w:val="000000" w:themeColor="text1"/>
              <w:sz w:val="24"/>
              <w:szCs w:val="24"/>
              <w:highlight w:val="white"/>
              <w:lang w:val="en-US"/>
            </w:rPr>
            <w:instrText xml:space="preserve"> CITATION Cro22 \l 1033 </w:instrText>
          </w:r>
          <w:r w:rsidRPr="00396FF0">
            <w:rPr>
              <w:rFonts w:ascii="Times New Roman" w:eastAsia="Times New Roman" w:hAnsi="Times New Roman" w:cs="Times New Roman"/>
              <w:color w:val="000000" w:themeColor="text1"/>
              <w:sz w:val="24"/>
              <w:szCs w:val="24"/>
              <w:highlight w:val="white"/>
            </w:rPr>
            <w:fldChar w:fldCharType="separate"/>
          </w:r>
          <w:r w:rsidRPr="00396FF0">
            <w:rPr>
              <w:rFonts w:ascii="Times New Roman" w:eastAsia="Times New Roman" w:hAnsi="Times New Roman" w:cs="Times New Roman"/>
              <w:noProof/>
              <w:color w:val="000000" w:themeColor="text1"/>
              <w:sz w:val="24"/>
              <w:szCs w:val="24"/>
              <w:highlight w:val="white"/>
              <w:lang w:val="en-US"/>
            </w:rPr>
            <w:t xml:space="preserve"> (Cross Rail, 2022)</w:t>
          </w:r>
          <w:r w:rsidRPr="00396FF0">
            <w:rPr>
              <w:rFonts w:ascii="Times New Roman" w:eastAsia="Times New Roman" w:hAnsi="Times New Roman" w:cs="Times New Roman"/>
              <w:color w:val="000000" w:themeColor="text1"/>
              <w:sz w:val="24"/>
              <w:szCs w:val="24"/>
              <w:highlight w:val="white"/>
            </w:rPr>
            <w:fldChar w:fldCharType="end"/>
          </w:r>
        </w:sdtContent>
      </w:sdt>
      <w:r w:rsidRPr="00396FF0">
        <w:rPr>
          <w:rFonts w:ascii="Times New Roman" w:eastAsia="Times New Roman" w:hAnsi="Times New Roman" w:cs="Times New Roman"/>
          <w:color w:val="000000" w:themeColor="text1"/>
          <w:sz w:val="24"/>
          <w:szCs w:val="24"/>
          <w:highlight w:val="white"/>
        </w:rPr>
        <w:t xml:space="preserve">. Since 2015 the timetable of the project has been changed in stages with time. The first phase was completed in </w:t>
      </w:r>
      <w:r w:rsidR="00396FF0" w:rsidRPr="00396FF0">
        <w:rPr>
          <w:rFonts w:ascii="Times New Roman" w:eastAsia="Times New Roman" w:hAnsi="Times New Roman" w:cs="Times New Roman"/>
          <w:color w:val="000000" w:themeColor="text1"/>
          <w:sz w:val="24"/>
          <w:szCs w:val="24"/>
          <w:highlight w:val="white"/>
        </w:rPr>
        <w:t>2015 that</w:t>
      </w:r>
      <w:r w:rsidRPr="00396FF0">
        <w:rPr>
          <w:rFonts w:ascii="Times New Roman" w:eastAsia="Times New Roman" w:hAnsi="Times New Roman" w:cs="Times New Roman"/>
          <w:color w:val="000000" w:themeColor="text1"/>
          <w:sz w:val="24"/>
          <w:szCs w:val="24"/>
          <w:highlight w:val="white"/>
        </w:rPr>
        <w:t xml:space="preserve"> started the rail from Liverpool </w:t>
      </w:r>
      <w:r w:rsidR="00396FF0" w:rsidRPr="00396FF0">
        <w:rPr>
          <w:rFonts w:ascii="Times New Roman" w:eastAsia="Times New Roman" w:hAnsi="Times New Roman" w:cs="Times New Roman"/>
          <w:color w:val="000000" w:themeColor="text1"/>
          <w:sz w:val="24"/>
          <w:szCs w:val="24"/>
          <w:highlight w:val="white"/>
        </w:rPr>
        <w:t>Street’s</w:t>
      </w:r>
      <w:r w:rsidRPr="00396FF0">
        <w:rPr>
          <w:rFonts w:ascii="Times New Roman" w:eastAsia="Times New Roman" w:hAnsi="Times New Roman" w:cs="Times New Roman"/>
          <w:color w:val="000000" w:themeColor="text1"/>
          <w:sz w:val="24"/>
          <w:szCs w:val="24"/>
          <w:highlight w:val="white"/>
        </w:rPr>
        <w:t xml:space="preserve"> main line to Shenfield Route. </w:t>
      </w:r>
      <w:r w:rsidRPr="00396FF0">
        <w:rPr>
          <w:rFonts w:ascii="Times New Roman" w:eastAsia="Times New Roman" w:hAnsi="Times New Roman" w:cs="Times New Roman"/>
          <w:b/>
          <w:color w:val="000000" w:themeColor="text1"/>
          <w:sz w:val="24"/>
          <w:szCs w:val="24"/>
          <w:highlight w:val="white"/>
        </w:rPr>
        <w:t>The train provides various benefits to the passengers, which are- cheap fare, the best accessibility through the station staff, cleaning station and many more.</w:t>
      </w:r>
      <w:r w:rsidRPr="00396FF0">
        <w:rPr>
          <w:rFonts w:ascii="Times New Roman" w:eastAsia="Times New Roman" w:hAnsi="Times New Roman" w:cs="Times New Roman"/>
          <w:color w:val="000000" w:themeColor="text1"/>
          <w:sz w:val="24"/>
          <w:szCs w:val="24"/>
          <w:highlight w:val="white"/>
        </w:rPr>
        <w:t xml:space="preserve"> The new classes of 345 trains were introduced in 2017 and were replaced by older trains in 2015. </w:t>
      </w:r>
      <w:r w:rsidRPr="00396FF0">
        <w:rPr>
          <w:rFonts w:ascii="Times New Roman" w:eastAsia="Times New Roman" w:hAnsi="Times New Roman" w:cs="Times New Roman"/>
          <w:b/>
          <w:color w:val="000000" w:themeColor="text1"/>
          <w:sz w:val="24"/>
          <w:szCs w:val="24"/>
          <w:highlight w:val="white"/>
        </w:rPr>
        <w:t xml:space="preserve">The immediate benefits include air conditioning, </w:t>
      </w:r>
      <w:r w:rsidR="00583B05">
        <w:rPr>
          <w:rFonts w:ascii="Times New Roman" w:eastAsia="Times New Roman" w:hAnsi="Times New Roman" w:cs="Times New Roman"/>
          <w:b/>
          <w:color w:val="000000" w:themeColor="text1"/>
          <w:sz w:val="24"/>
          <w:szCs w:val="24"/>
          <w:highlight w:val="white"/>
        </w:rPr>
        <w:t>w</w:t>
      </w:r>
      <w:r w:rsidRPr="00396FF0">
        <w:rPr>
          <w:rFonts w:ascii="Times New Roman" w:eastAsia="Times New Roman" w:hAnsi="Times New Roman" w:cs="Times New Roman"/>
          <w:b/>
          <w:color w:val="000000" w:themeColor="text1"/>
          <w:sz w:val="24"/>
          <w:szCs w:val="24"/>
          <w:highlight w:val="white"/>
        </w:rPr>
        <w:t xml:space="preserve">heelchair spaces, </w:t>
      </w:r>
      <w:r w:rsidR="00396FF0" w:rsidRPr="00396FF0">
        <w:rPr>
          <w:rFonts w:ascii="Times New Roman" w:eastAsia="Times New Roman" w:hAnsi="Times New Roman" w:cs="Times New Roman"/>
          <w:b/>
          <w:color w:val="000000" w:themeColor="text1"/>
          <w:sz w:val="24"/>
          <w:szCs w:val="24"/>
          <w:highlight w:val="white"/>
        </w:rPr>
        <w:t>and CCTV</w:t>
      </w:r>
      <w:r w:rsidRPr="00396FF0">
        <w:rPr>
          <w:rFonts w:ascii="Times New Roman" w:eastAsia="Times New Roman" w:hAnsi="Times New Roman" w:cs="Times New Roman"/>
          <w:b/>
          <w:color w:val="000000" w:themeColor="text1"/>
          <w:sz w:val="24"/>
          <w:szCs w:val="24"/>
          <w:highlight w:val="white"/>
        </w:rPr>
        <w:t xml:space="preserve"> </w:t>
      </w:r>
      <w:r w:rsidR="00583B05">
        <w:rPr>
          <w:rFonts w:ascii="Times New Roman" w:eastAsia="Times New Roman" w:hAnsi="Times New Roman" w:cs="Times New Roman"/>
          <w:b/>
          <w:color w:val="000000" w:themeColor="text1"/>
          <w:sz w:val="24"/>
          <w:szCs w:val="24"/>
          <w:highlight w:val="white"/>
        </w:rPr>
        <w:t>as well as</w:t>
      </w:r>
      <w:r w:rsidRPr="00396FF0">
        <w:rPr>
          <w:rFonts w:ascii="Times New Roman" w:eastAsia="Times New Roman" w:hAnsi="Times New Roman" w:cs="Times New Roman"/>
          <w:b/>
          <w:color w:val="000000" w:themeColor="text1"/>
          <w:sz w:val="24"/>
          <w:szCs w:val="24"/>
          <w:highlight w:val="white"/>
        </w:rPr>
        <w:t xml:space="preserve"> on-train service for the information</w:t>
      </w:r>
      <w:r w:rsidRPr="00396FF0">
        <w:rPr>
          <w:rFonts w:ascii="Times New Roman" w:eastAsia="Times New Roman" w:hAnsi="Times New Roman" w:cs="Times New Roman"/>
          <w:color w:val="000000" w:themeColor="text1"/>
          <w:sz w:val="24"/>
          <w:szCs w:val="24"/>
          <w:highlight w:val="white"/>
        </w:rPr>
        <w:t>. The next phase started in 2018 which was started from Heathrow Airport to Paddington mainline. Several improvements benefitted the passenger through the improvement of the ticket machine to the better light facility. Several Great Western railways were replaced by the 2019 phase. The operations started from Reading to Paddington mainline which install new lifts and walkways to provide step-free accessibility to the passengers. The next phase that was completed in 2020 started new classes 345 train from Heathrow</w:t>
      </w:r>
      <w:r w:rsidRPr="00396FF0">
        <w:rPr>
          <w:rFonts w:ascii="Times New Roman" w:eastAsia="Times New Roman" w:hAnsi="Times New Roman" w:cs="Times New Roman"/>
          <w:b/>
          <w:color w:val="000000" w:themeColor="text1"/>
          <w:sz w:val="24"/>
          <w:szCs w:val="24"/>
          <w:highlight w:val="white"/>
        </w:rPr>
        <w:t>. The previous Heathrow route older trains replace with Heathrow to Paddington mainline route.</w:t>
      </w:r>
      <w:r w:rsidRPr="00396FF0">
        <w:rPr>
          <w:rFonts w:ascii="Times New Roman" w:eastAsia="Times New Roman" w:hAnsi="Times New Roman" w:cs="Times New Roman"/>
          <w:color w:val="000000" w:themeColor="text1"/>
          <w:sz w:val="24"/>
          <w:szCs w:val="24"/>
          <w:highlight w:val="white"/>
        </w:rPr>
        <w:t xml:space="preserve"> The route train includes a new nine-carriage in class 345 trains which benefited the airport passengers. Between May 2021- 2022, a lot of plans have been changed in the timetable that created space for the Elizabeth line service. The line will operate from Shenfield, Heathrow and Reading through the Central Section. The Elizabeth Line's new passenger service from Paddington to Abbey Wood on 24 May 2022. Through new tunnels, this phrase uses the </w:t>
      </w:r>
      <w:r w:rsidRPr="00396FF0">
        <w:rPr>
          <w:rFonts w:ascii="Times New Roman" w:eastAsia="Times New Roman" w:hAnsi="Times New Roman" w:cs="Times New Roman"/>
          <w:color w:val="000000" w:themeColor="text1"/>
          <w:sz w:val="24"/>
          <w:szCs w:val="24"/>
          <w:highlight w:val="white"/>
        </w:rPr>
        <w:lastRenderedPageBreak/>
        <w:t>class 345 trains under Central London. The passengers benefited from 12 trains per hour from Monday - Saturday between 06:30-23:00. Until the integration of the work on Sunday</w:t>
      </w:r>
      <w:r w:rsidR="00583B05">
        <w:rPr>
          <w:rFonts w:ascii="Times New Roman" w:eastAsia="Times New Roman" w:hAnsi="Times New Roman" w:cs="Times New Roman"/>
          <w:color w:val="000000" w:themeColor="text1"/>
          <w:sz w:val="24"/>
          <w:szCs w:val="24"/>
          <w:highlight w:val="white"/>
        </w:rPr>
        <w:t>,</w:t>
      </w:r>
      <w:r w:rsidRPr="00396FF0">
        <w:rPr>
          <w:rFonts w:ascii="Times New Roman" w:eastAsia="Times New Roman" w:hAnsi="Times New Roman" w:cs="Times New Roman"/>
          <w:color w:val="000000" w:themeColor="text1"/>
          <w:sz w:val="24"/>
          <w:szCs w:val="24"/>
          <w:highlight w:val="white"/>
        </w:rPr>
        <w:t xml:space="preserve"> the service has been closed. Direct Elizabeth Line in Central London service began on </w:t>
      </w:r>
      <w:r w:rsidRPr="00583B05">
        <w:rPr>
          <w:rFonts w:ascii="Times New Roman" w:eastAsia="Times New Roman" w:hAnsi="Times New Roman" w:cs="Times New Roman"/>
          <w:b/>
          <w:bCs/>
          <w:color w:val="000000" w:themeColor="text1"/>
          <w:sz w:val="24"/>
          <w:szCs w:val="24"/>
          <w:highlight w:val="white"/>
        </w:rPr>
        <w:t>6 November 2022</w:t>
      </w:r>
      <w:r w:rsidRPr="00396FF0">
        <w:rPr>
          <w:rFonts w:ascii="Times New Roman" w:eastAsia="Times New Roman" w:hAnsi="Times New Roman" w:cs="Times New Roman"/>
          <w:color w:val="000000" w:themeColor="text1"/>
          <w:sz w:val="24"/>
          <w:szCs w:val="24"/>
          <w:highlight w:val="white"/>
        </w:rPr>
        <w:t xml:space="preserve"> from Heathrow, </w:t>
      </w:r>
      <w:r w:rsidR="005E4E92" w:rsidRPr="00396FF0">
        <w:rPr>
          <w:rFonts w:ascii="Times New Roman" w:eastAsia="Times New Roman" w:hAnsi="Times New Roman" w:cs="Times New Roman"/>
          <w:color w:val="000000" w:themeColor="text1"/>
          <w:sz w:val="24"/>
          <w:szCs w:val="24"/>
          <w:highlight w:val="white"/>
        </w:rPr>
        <w:t>Shenfield</w:t>
      </w:r>
      <w:r w:rsidRPr="00396FF0">
        <w:rPr>
          <w:rFonts w:ascii="Times New Roman" w:eastAsia="Times New Roman" w:hAnsi="Times New Roman" w:cs="Times New Roman"/>
          <w:color w:val="000000" w:themeColor="text1"/>
          <w:sz w:val="24"/>
          <w:szCs w:val="24"/>
          <w:highlight w:val="white"/>
        </w:rPr>
        <w:t xml:space="preserve">, Reading and Abbey Wood. The services between </w:t>
      </w:r>
      <w:r w:rsidRPr="00583B05">
        <w:rPr>
          <w:rFonts w:ascii="Times New Roman" w:eastAsia="Times New Roman" w:hAnsi="Times New Roman" w:cs="Times New Roman"/>
          <w:b/>
          <w:bCs/>
          <w:color w:val="000000" w:themeColor="text1"/>
          <w:sz w:val="24"/>
          <w:szCs w:val="24"/>
          <w:highlight w:val="white"/>
        </w:rPr>
        <w:t>Paddington and Abbey Wood</w:t>
      </w:r>
      <w:r w:rsidRPr="00396FF0">
        <w:rPr>
          <w:rFonts w:ascii="Times New Roman" w:eastAsia="Times New Roman" w:hAnsi="Times New Roman" w:cs="Times New Roman"/>
          <w:color w:val="000000" w:themeColor="text1"/>
          <w:sz w:val="24"/>
          <w:szCs w:val="24"/>
          <w:highlight w:val="white"/>
        </w:rPr>
        <w:t xml:space="preserve"> have been started on </w:t>
      </w:r>
      <w:r w:rsidRPr="00583B05">
        <w:rPr>
          <w:rFonts w:ascii="Times New Roman" w:eastAsia="Times New Roman" w:hAnsi="Times New Roman" w:cs="Times New Roman"/>
          <w:b/>
          <w:bCs/>
          <w:color w:val="000000" w:themeColor="text1"/>
          <w:sz w:val="24"/>
          <w:szCs w:val="24"/>
          <w:highlight w:val="white"/>
        </w:rPr>
        <w:t>5 September from 05:30-23:00.</w:t>
      </w:r>
      <w:r w:rsidRPr="00396FF0">
        <w:rPr>
          <w:rFonts w:ascii="Times New Roman" w:eastAsia="Times New Roman" w:hAnsi="Times New Roman" w:cs="Times New Roman"/>
          <w:color w:val="000000" w:themeColor="text1"/>
          <w:sz w:val="24"/>
          <w:szCs w:val="24"/>
          <w:highlight w:val="white"/>
        </w:rPr>
        <w:t xml:space="preserve"> Until the final timetable of 2023, some trains may pause</w:t>
      </w:r>
      <w:r w:rsidR="00583B05">
        <w:rPr>
          <w:rFonts w:ascii="Times New Roman" w:eastAsia="Times New Roman" w:hAnsi="Times New Roman" w:cs="Times New Roman"/>
          <w:color w:val="000000" w:themeColor="text1"/>
          <w:sz w:val="24"/>
          <w:szCs w:val="24"/>
          <w:highlight w:val="white"/>
        </w:rPr>
        <w:t>.</w:t>
      </w:r>
    </w:p>
    <w:p w14:paraId="03F037D4" w14:textId="392BF010" w:rsidR="00B44EDD" w:rsidRPr="00396FF0" w:rsidRDefault="00B44EDD" w:rsidP="00927599">
      <w:pPr>
        <w:pStyle w:val="Normal1"/>
        <w:shd w:val="clear" w:color="auto" w:fill="FFFFFF" w:themeFill="background1"/>
        <w:spacing w:line="480" w:lineRule="auto"/>
        <w:jc w:val="both"/>
        <w:rPr>
          <w:rFonts w:ascii="Times New Roman" w:eastAsia="Times New Roman" w:hAnsi="Times New Roman" w:cs="Times New Roman"/>
          <w:color w:val="000000" w:themeColor="text1"/>
          <w:sz w:val="24"/>
          <w:szCs w:val="24"/>
          <w:highlight w:val="white"/>
        </w:rPr>
      </w:pPr>
      <w:r w:rsidRPr="00396FF0">
        <w:rPr>
          <w:rFonts w:ascii="Times New Roman" w:eastAsia="Times New Roman" w:hAnsi="Times New Roman" w:cs="Times New Roman"/>
          <w:b/>
          <w:color w:val="000000" w:themeColor="text1"/>
          <w:sz w:val="24"/>
          <w:szCs w:val="24"/>
          <w:highlight w:val="white"/>
        </w:rPr>
        <w:t>Stakeholders are individuals, teams or groups of people that are involved in the project and their interests are important to successfully running any project</w:t>
      </w:r>
      <w:r w:rsidRPr="00396FF0">
        <w:rPr>
          <w:rFonts w:ascii="Times New Roman" w:eastAsia="Times New Roman" w:hAnsi="Times New Roman" w:cs="Times New Roman"/>
          <w:color w:val="000000" w:themeColor="text1"/>
          <w:sz w:val="24"/>
          <w:szCs w:val="24"/>
          <w:highlight w:val="white"/>
        </w:rPr>
        <w:t xml:space="preserve">. Project managers, Project sponsors, users, customers and the project team are included in this. The sponsors of the </w:t>
      </w:r>
      <w:r w:rsidR="005E4E92" w:rsidRPr="00396FF0">
        <w:rPr>
          <w:rFonts w:ascii="Times New Roman" w:eastAsia="Times New Roman" w:hAnsi="Times New Roman" w:cs="Times New Roman"/>
          <w:color w:val="000000" w:themeColor="text1"/>
          <w:sz w:val="24"/>
          <w:szCs w:val="24"/>
          <w:highlight w:val="white"/>
        </w:rPr>
        <w:t>Cross rail</w:t>
      </w:r>
      <w:r w:rsidRPr="00396FF0">
        <w:rPr>
          <w:rFonts w:ascii="Times New Roman" w:eastAsia="Times New Roman" w:hAnsi="Times New Roman" w:cs="Times New Roman"/>
          <w:color w:val="000000" w:themeColor="text1"/>
          <w:sz w:val="24"/>
          <w:szCs w:val="24"/>
          <w:highlight w:val="white"/>
        </w:rPr>
        <w:t xml:space="preserve"> project are </w:t>
      </w:r>
      <w:r w:rsidRPr="00583B05">
        <w:rPr>
          <w:rFonts w:ascii="Times New Roman" w:eastAsia="Times New Roman" w:hAnsi="Times New Roman" w:cs="Times New Roman"/>
          <w:b/>
          <w:bCs/>
          <w:color w:val="000000" w:themeColor="text1"/>
          <w:sz w:val="24"/>
          <w:szCs w:val="24"/>
          <w:highlight w:val="white"/>
        </w:rPr>
        <w:t xml:space="preserve">The Mayor of London, The Secretary of State for Transport and it is a wholly owned subsidiary through </w:t>
      </w:r>
      <w:r w:rsidR="00396FF0" w:rsidRPr="00583B05">
        <w:rPr>
          <w:rFonts w:ascii="Times New Roman" w:eastAsia="Times New Roman" w:hAnsi="Times New Roman" w:cs="Times New Roman"/>
          <w:b/>
          <w:bCs/>
          <w:color w:val="000000" w:themeColor="text1"/>
          <w:sz w:val="24"/>
          <w:szCs w:val="24"/>
          <w:highlight w:val="white"/>
        </w:rPr>
        <w:t>TFL</w:t>
      </w:r>
      <w:r w:rsidR="00396FF0" w:rsidRPr="00396FF0">
        <w:rPr>
          <w:rFonts w:ascii="Times New Roman" w:eastAsia="Times New Roman" w:hAnsi="Times New Roman" w:cs="Times New Roman"/>
          <w:color w:val="000000" w:themeColor="text1"/>
          <w:sz w:val="24"/>
          <w:szCs w:val="24"/>
          <w:highlight w:val="white"/>
        </w:rPr>
        <w:t xml:space="preserve"> (</w:t>
      </w:r>
      <w:r w:rsidRPr="00396FF0">
        <w:rPr>
          <w:rFonts w:ascii="Times New Roman" w:eastAsia="Times New Roman" w:hAnsi="Times New Roman" w:cs="Times New Roman"/>
          <w:color w:val="000000" w:themeColor="text1"/>
          <w:sz w:val="24"/>
          <w:szCs w:val="24"/>
          <w:highlight w:val="white"/>
        </w:rPr>
        <w:t xml:space="preserve">Transport </w:t>
      </w:r>
      <w:r w:rsidR="00583B05" w:rsidRPr="00396FF0">
        <w:rPr>
          <w:rFonts w:ascii="Times New Roman" w:eastAsia="Times New Roman" w:hAnsi="Times New Roman" w:cs="Times New Roman"/>
          <w:color w:val="000000" w:themeColor="text1"/>
          <w:sz w:val="24"/>
          <w:szCs w:val="24"/>
          <w:highlight w:val="white"/>
        </w:rPr>
        <w:t>for</w:t>
      </w:r>
      <w:r w:rsidRPr="00396FF0">
        <w:rPr>
          <w:rFonts w:ascii="Times New Roman" w:eastAsia="Times New Roman" w:hAnsi="Times New Roman" w:cs="Times New Roman"/>
          <w:color w:val="000000" w:themeColor="text1"/>
          <w:sz w:val="24"/>
          <w:szCs w:val="24"/>
          <w:highlight w:val="white"/>
        </w:rPr>
        <w:t xml:space="preserve"> London) that is jointly sponsored with </w:t>
      </w:r>
      <w:r w:rsidRPr="00092245">
        <w:rPr>
          <w:rFonts w:ascii="Times New Roman" w:eastAsia="Times New Roman" w:hAnsi="Times New Roman" w:cs="Times New Roman"/>
          <w:b/>
          <w:bCs/>
          <w:color w:val="000000" w:themeColor="text1"/>
          <w:sz w:val="24"/>
          <w:szCs w:val="24"/>
          <w:highlight w:val="white"/>
        </w:rPr>
        <w:t>DFT</w:t>
      </w:r>
      <w:r w:rsidRPr="00396FF0">
        <w:rPr>
          <w:rFonts w:ascii="Times New Roman" w:eastAsia="Times New Roman" w:hAnsi="Times New Roman" w:cs="Times New Roman"/>
          <w:color w:val="000000" w:themeColor="text1"/>
          <w:sz w:val="24"/>
          <w:szCs w:val="24"/>
          <w:highlight w:val="white"/>
        </w:rPr>
        <w:t xml:space="preserve"> (Department FOR Transport). The project has a wide range of stakeholders including local authorities, local politicians, national politicians, DFT and HM treasury, London Business, future passengers and everyone else (</w:t>
      </w:r>
      <w:r w:rsidRPr="00396FF0">
        <w:rPr>
          <w:rFonts w:ascii="Times New Roman" w:eastAsia="Times New Roman" w:hAnsi="Times New Roman" w:cs="Times New Roman"/>
          <w:color w:val="000000" w:themeColor="text1"/>
          <w:sz w:val="24"/>
          <w:szCs w:val="24"/>
        </w:rPr>
        <w:t>Ortblad et al.,2020</w:t>
      </w:r>
      <w:r w:rsidRPr="00396FF0">
        <w:rPr>
          <w:rFonts w:ascii="Times New Roman" w:eastAsia="Times New Roman" w:hAnsi="Times New Roman" w:cs="Times New Roman"/>
          <w:color w:val="000000" w:themeColor="text1"/>
          <w:sz w:val="24"/>
          <w:szCs w:val="24"/>
          <w:highlight w:val="white"/>
        </w:rPr>
        <w:t xml:space="preserve">). The Mayor </w:t>
      </w:r>
      <w:r w:rsidR="00092245" w:rsidRPr="00396FF0">
        <w:rPr>
          <w:rFonts w:ascii="Times New Roman" w:eastAsia="Times New Roman" w:hAnsi="Times New Roman" w:cs="Times New Roman"/>
          <w:color w:val="000000" w:themeColor="text1"/>
          <w:sz w:val="24"/>
          <w:szCs w:val="24"/>
          <w:highlight w:val="white"/>
        </w:rPr>
        <w:t>of</w:t>
      </w:r>
      <w:r w:rsidRPr="00396FF0">
        <w:rPr>
          <w:rFonts w:ascii="Times New Roman" w:eastAsia="Times New Roman" w:hAnsi="Times New Roman" w:cs="Times New Roman"/>
          <w:color w:val="000000" w:themeColor="text1"/>
          <w:sz w:val="24"/>
          <w:szCs w:val="24"/>
          <w:highlight w:val="white"/>
        </w:rPr>
        <w:t xml:space="preserve"> London and Greater London authority </w:t>
      </w:r>
      <w:r w:rsidR="00396FF0" w:rsidRPr="00396FF0">
        <w:rPr>
          <w:rFonts w:ascii="Times New Roman" w:eastAsia="Times New Roman" w:hAnsi="Times New Roman" w:cs="Times New Roman"/>
          <w:color w:val="000000" w:themeColor="text1"/>
          <w:sz w:val="24"/>
          <w:szCs w:val="24"/>
          <w:highlight w:val="white"/>
        </w:rPr>
        <w:t xml:space="preserve">contributed </w:t>
      </w:r>
      <w:r w:rsidR="00396FF0" w:rsidRPr="00092245">
        <w:rPr>
          <w:rFonts w:ascii="Times New Roman" w:eastAsia="Times New Roman" w:hAnsi="Times New Roman" w:cs="Times New Roman"/>
          <w:b/>
          <w:bCs/>
          <w:color w:val="000000" w:themeColor="text1"/>
          <w:sz w:val="24"/>
          <w:szCs w:val="24"/>
          <w:highlight w:val="white"/>
        </w:rPr>
        <w:t>£</w:t>
      </w:r>
      <w:r w:rsidRPr="00092245">
        <w:rPr>
          <w:rFonts w:ascii="Times New Roman" w:eastAsia="Times New Roman" w:hAnsi="Times New Roman" w:cs="Times New Roman"/>
          <w:b/>
          <w:bCs/>
          <w:color w:val="000000" w:themeColor="text1"/>
          <w:sz w:val="24"/>
          <w:szCs w:val="24"/>
          <w:highlight w:val="white"/>
        </w:rPr>
        <w:t>7</w:t>
      </w:r>
      <w:r w:rsidR="00092245">
        <w:rPr>
          <w:rFonts w:ascii="Times New Roman" w:eastAsia="Times New Roman" w:hAnsi="Times New Roman" w:cs="Times New Roman"/>
          <w:b/>
          <w:bCs/>
          <w:color w:val="000000" w:themeColor="text1"/>
          <w:sz w:val="24"/>
          <w:szCs w:val="24"/>
          <w:highlight w:val="white"/>
        </w:rPr>
        <w:t>.</w:t>
      </w:r>
      <w:r w:rsidRPr="00092245">
        <w:rPr>
          <w:rFonts w:ascii="Times New Roman" w:eastAsia="Times New Roman" w:hAnsi="Times New Roman" w:cs="Times New Roman"/>
          <w:b/>
          <w:bCs/>
          <w:color w:val="000000" w:themeColor="text1"/>
          <w:sz w:val="24"/>
          <w:szCs w:val="24"/>
          <w:highlight w:val="white"/>
        </w:rPr>
        <w:t>1 billion</w:t>
      </w:r>
      <w:r w:rsidRPr="00396FF0">
        <w:rPr>
          <w:rFonts w:ascii="Times New Roman" w:eastAsia="Times New Roman" w:hAnsi="Times New Roman" w:cs="Times New Roman"/>
          <w:color w:val="000000" w:themeColor="text1"/>
          <w:sz w:val="24"/>
          <w:szCs w:val="24"/>
          <w:highlight w:val="white"/>
        </w:rPr>
        <w:t xml:space="preserve"> and contribute directly from TFL </w:t>
      </w:r>
      <w:r w:rsidRPr="00092245">
        <w:rPr>
          <w:rFonts w:ascii="Times New Roman" w:eastAsia="Times New Roman" w:hAnsi="Times New Roman" w:cs="Times New Roman"/>
          <w:b/>
          <w:bCs/>
          <w:color w:val="000000" w:themeColor="text1"/>
          <w:sz w:val="24"/>
          <w:szCs w:val="24"/>
          <w:highlight w:val="white"/>
        </w:rPr>
        <w:t>£1·9billion</w:t>
      </w:r>
      <w:r w:rsidRPr="00396FF0">
        <w:rPr>
          <w:rFonts w:ascii="Times New Roman" w:eastAsia="Times New Roman" w:hAnsi="Times New Roman" w:cs="Times New Roman"/>
          <w:color w:val="000000" w:themeColor="text1"/>
          <w:sz w:val="24"/>
          <w:szCs w:val="24"/>
          <w:highlight w:val="white"/>
        </w:rPr>
        <w:t xml:space="preserve"> and the contribution increased with time. During construction, fair payers contributed to debt raised by TFL. The government also contributed during the cross rails construction time and London businesses have contributed a variety of mechanisms with </w:t>
      </w:r>
      <w:r w:rsidRPr="00092245">
        <w:rPr>
          <w:rFonts w:ascii="Times New Roman" w:eastAsia="Times New Roman" w:hAnsi="Times New Roman" w:cs="Times New Roman"/>
          <w:b/>
          <w:bCs/>
          <w:color w:val="000000" w:themeColor="text1"/>
          <w:sz w:val="24"/>
          <w:szCs w:val="24"/>
          <w:highlight w:val="white"/>
        </w:rPr>
        <w:t>business rate supplements</w:t>
      </w:r>
      <w:r w:rsidRPr="00396FF0">
        <w:rPr>
          <w:rFonts w:ascii="Times New Roman" w:eastAsia="Times New Roman" w:hAnsi="Times New Roman" w:cs="Times New Roman"/>
          <w:color w:val="000000" w:themeColor="text1"/>
          <w:sz w:val="24"/>
          <w:szCs w:val="24"/>
          <w:highlight w:val="white"/>
        </w:rPr>
        <w:t xml:space="preserve">. The </w:t>
      </w:r>
      <w:r w:rsidR="00927599" w:rsidRPr="00396FF0">
        <w:rPr>
          <w:rFonts w:ascii="Times New Roman" w:eastAsia="Times New Roman" w:hAnsi="Times New Roman" w:cs="Times New Roman"/>
          <w:color w:val="000000" w:themeColor="text1"/>
          <w:sz w:val="24"/>
          <w:szCs w:val="24"/>
          <w:highlight w:val="white"/>
        </w:rPr>
        <w:t>support of the stakeholders helps</w:t>
      </w:r>
      <w:r w:rsidRPr="00396FF0">
        <w:rPr>
          <w:rFonts w:ascii="Times New Roman" w:eastAsia="Times New Roman" w:hAnsi="Times New Roman" w:cs="Times New Roman"/>
          <w:color w:val="000000" w:themeColor="text1"/>
          <w:sz w:val="24"/>
          <w:szCs w:val="24"/>
          <w:highlight w:val="white"/>
        </w:rPr>
        <w:t xml:space="preserve"> in the development of the construction.</w:t>
      </w:r>
    </w:p>
    <w:p w14:paraId="319A6BED" w14:textId="07A7FD5A" w:rsidR="001572E4" w:rsidRPr="001572E4" w:rsidRDefault="001572E4" w:rsidP="00927599">
      <w:pPr>
        <w:jc w:val="both"/>
        <w:rPr>
          <w:rFonts w:eastAsia="Times New Roman" w:cs="Times New Roman"/>
          <w:color w:val="000000" w:themeColor="text1"/>
          <w:szCs w:val="24"/>
        </w:rPr>
      </w:pPr>
      <w:r w:rsidRPr="001572E4">
        <w:rPr>
          <w:rFonts w:eastAsia="Times New Roman" w:cs="Times New Roman"/>
          <w:b/>
          <w:color w:val="000000" w:themeColor="text1"/>
          <w:szCs w:val="24"/>
        </w:rPr>
        <w:t xml:space="preserve">The government took a lot of approaches to procure the </w:t>
      </w:r>
      <w:r w:rsidR="005E4E92" w:rsidRPr="001572E4">
        <w:rPr>
          <w:rFonts w:eastAsia="Times New Roman" w:cs="Times New Roman"/>
          <w:b/>
          <w:color w:val="000000" w:themeColor="text1"/>
          <w:szCs w:val="24"/>
        </w:rPr>
        <w:t>Cross</w:t>
      </w:r>
      <w:r w:rsidR="005E4E92">
        <w:rPr>
          <w:rFonts w:eastAsia="Times New Roman" w:cs="Times New Roman"/>
          <w:b/>
          <w:color w:val="000000" w:themeColor="text1"/>
          <w:szCs w:val="24"/>
        </w:rPr>
        <w:t xml:space="preserve"> </w:t>
      </w:r>
      <w:r w:rsidR="005E4E92" w:rsidRPr="001572E4">
        <w:rPr>
          <w:rFonts w:eastAsia="Times New Roman" w:cs="Times New Roman"/>
          <w:b/>
          <w:color w:val="000000" w:themeColor="text1"/>
          <w:szCs w:val="24"/>
        </w:rPr>
        <w:t>rail</w:t>
      </w:r>
      <w:r w:rsidRPr="001572E4">
        <w:rPr>
          <w:rFonts w:eastAsia="Times New Roman" w:cs="Times New Roman"/>
          <w:b/>
          <w:color w:val="000000" w:themeColor="text1"/>
          <w:szCs w:val="24"/>
        </w:rPr>
        <w:t xml:space="preserve"> project and it can be described from multiple perspectives</w:t>
      </w:r>
      <w:r w:rsidRPr="001572E4">
        <w:rPr>
          <w:rFonts w:eastAsia="Times New Roman" w:cs="Times New Roman"/>
          <w:color w:val="000000" w:themeColor="text1"/>
          <w:szCs w:val="24"/>
        </w:rPr>
        <w:t xml:space="preserve">. A lot of project researchers described the key to success in this particular project as managing the risk factors. The </w:t>
      </w:r>
      <w:r w:rsidRPr="00092245">
        <w:rPr>
          <w:rFonts w:eastAsia="Times New Roman" w:cs="Times New Roman"/>
          <w:b/>
          <w:bCs/>
          <w:color w:val="000000" w:themeColor="text1"/>
          <w:szCs w:val="24"/>
        </w:rPr>
        <w:t>Risk sub-committee</w:t>
      </w:r>
      <w:r w:rsidR="00092245">
        <w:rPr>
          <w:rFonts w:eastAsia="Times New Roman" w:cs="Times New Roman"/>
          <w:color w:val="000000" w:themeColor="text1"/>
          <w:szCs w:val="24"/>
        </w:rPr>
        <w:t xml:space="preserve"> </w:t>
      </w:r>
      <w:r w:rsidRPr="001572E4">
        <w:rPr>
          <w:rFonts w:eastAsia="Times New Roman" w:cs="Times New Roman"/>
          <w:color w:val="000000" w:themeColor="text1"/>
          <w:szCs w:val="24"/>
        </w:rPr>
        <w:t xml:space="preserve">(RSC) that was formed in 2010 has helped the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board for implementing risk management and overall </w:t>
      </w:r>
      <w:r w:rsidRPr="001572E4">
        <w:rPr>
          <w:rFonts w:eastAsia="Times New Roman" w:cs="Times New Roman"/>
          <w:color w:val="000000" w:themeColor="text1"/>
          <w:szCs w:val="24"/>
        </w:rPr>
        <w:lastRenderedPageBreak/>
        <w:t xml:space="preserve">performance. Further, in 2010 RSC conducted a </w:t>
      </w:r>
      <w:r w:rsidRPr="00092245">
        <w:rPr>
          <w:rFonts w:eastAsia="Times New Roman" w:cs="Times New Roman"/>
          <w:b/>
          <w:bCs/>
          <w:color w:val="000000" w:themeColor="text1"/>
          <w:szCs w:val="24"/>
        </w:rPr>
        <w:t>self-assessment</w:t>
      </w:r>
      <w:r w:rsidRPr="001572E4">
        <w:rPr>
          <w:rFonts w:eastAsia="Times New Roman" w:cs="Times New Roman"/>
          <w:color w:val="000000" w:themeColor="text1"/>
          <w:szCs w:val="24"/>
        </w:rPr>
        <w:t xml:space="preserve"> that ensured that the alarm risk maturity model was considered the relevant model for the transport of London. Risks were divided into </w:t>
      </w:r>
      <w:r w:rsidRPr="00092245">
        <w:rPr>
          <w:rFonts w:eastAsia="Times New Roman" w:cs="Times New Roman"/>
          <w:b/>
          <w:bCs/>
          <w:color w:val="000000" w:themeColor="text1"/>
          <w:szCs w:val="24"/>
        </w:rPr>
        <w:t xml:space="preserve">5 levels, Level 1 is naïve, Level 2 is risk awareness, Level 3 is risk defined, Level 4 is risk management and level 5 </w:t>
      </w:r>
      <w:r w:rsidR="00092245" w:rsidRPr="00092245">
        <w:rPr>
          <w:rFonts w:eastAsia="Times New Roman" w:cs="Times New Roman"/>
          <w:b/>
          <w:bCs/>
          <w:color w:val="000000" w:themeColor="text1"/>
          <w:szCs w:val="24"/>
        </w:rPr>
        <w:t>are</w:t>
      </w:r>
      <w:r w:rsidRPr="00092245">
        <w:rPr>
          <w:rFonts w:eastAsia="Times New Roman" w:cs="Times New Roman"/>
          <w:b/>
          <w:bCs/>
          <w:color w:val="000000" w:themeColor="text1"/>
          <w:szCs w:val="24"/>
        </w:rPr>
        <w:t xml:space="preserve"> risk enabled</w:t>
      </w:r>
      <w:r w:rsidRPr="001572E4">
        <w:rPr>
          <w:rFonts w:eastAsia="Times New Roman" w:cs="Times New Roman"/>
          <w:color w:val="000000" w:themeColor="text1"/>
          <w:szCs w:val="24"/>
        </w:rPr>
        <w:t xml:space="preserve">. RSC oversaw the concept of key risks which is a significant initiative in the risk management process. The introduction has happened to reduce the risk exposure significantly in 2012. The key risk selection also involves the project managers and directors of the project. </w:t>
      </w:r>
      <w:r w:rsidRPr="001572E4">
        <w:rPr>
          <w:rFonts w:eastAsia="Times New Roman" w:cs="Times New Roman"/>
          <w:b/>
          <w:color w:val="000000" w:themeColor="text1"/>
          <w:szCs w:val="24"/>
        </w:rPr>
        <w:t>They helped in knowing whether the risk could be mitigated in the same financial year or not</w:t>
      </w:r>
      <w:r w:rsidRPr="001572E4">
        <w:rPr>
          <w:rFonts w:eastAsia="Times New Roman" w:cs="Times New Roman"/>
          <w:color w:val="000000" w:themeColor="text1"/>
          <w:szCs w:val="24"/>
        </w:rPr>
        <w:t xml:space="preserve">. It helps the government to identify more than 100 risks in a year. Another approach the government took is looking at the policies of management and processes. The entire </w:t>
      </w:r>
      <w:r w:rsidR="005E4E92" w:rsidRPr="001572E4">
        <w:rPr>
          <w:rFonts w:eastAsia="Times New Roman" w:cs="Times New Roman"/>
          <w:color w:val="000000" w:themeColor="text1"/>
          <w:szCs w:val="24"/>
        </w:rPr>
        <w:t>organization</w:t>
      </w:r>
      <w:r w:rsidRPr="001572E4">
        <w:rPr>
          <w:rFonts w:eastAsia="Times New Roman" w:cs="Times New Roman"/>
          <w:color w:val="000000" w:themeColor="text1"/>
          <w:szCs w:val="24"/>
        </w:rPr>
        <w:t xml:space="preserve"> was engaged by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to </w:t>
      </w:r>
      <w:r w:rsidRPr="00C9452A">
        <w:rPr>
          <w:rFonts w:eastAsia="Times New Roman" w:cs="Times New Roman"/>
          <w:b/>
          <w:bCs/>
          <w:color w:val="000000" w:themeColor="text1"/>
          <w:szCs w:val="24"/>
        </w:rPr>
        <w:t>reduce the risk</w:t>
      </w:r>
      <w:r w:rsidRPr="001572E4">
        <w:rPr>
          <w:rFonts w:eastAsia="Times New Roman" w:cs="Times New Roman"/>
          <w:color w:val="000000" w:themeColor="text1"/>
          <w:szCs w:val="24"/>
        </w:rPr>
        <w:t xml:space="preserve"> and made sure that the highest management team provided proper decision-making plans for reduction. Next, the risk management plan helps in identi</w:t>
      </w:r>
      <w:r w:rsidRPr="00C9452A">
        <w:rPr>
          <w:rFonts w:eastAsia="Times New Roman" w:cs="Times New Roman"/>
          <w:b/>
          <w:bCs/>
          <w:color w:val="000000" w:themeColor="text1"/>
          <w:szCs w:val="24"/>
        </w:rPr>
        <w:t xml:space="preserve">fying some tools, interdependencies of the process and responsibilities </w:t>
      </w:r>
      <w:r w:rsidRPr="001572E4">
        <w:rPr>
          <w:rFonts w:eastAsia="Times New Roman" w:cs="Times New Roman"/>
          <w:color w:val="000000" w:themeColor="text1"/>
          <w:szCs w:val="24"/>
        </w:rPr>
        <w:t>for the process of risk management</w:t>
      </w:r>
      <w:r w:rsidRPr="001572E4">
        <w:rPr>
          <w:rFonts w:eastAsia="Times New Roman" w:cs="Times New Roman"/>
          <w:b/>
          <w:color w:val="000000" w:themeColor="text1"/>
          <w:szCs w:val="24"/>
        </w:rPr>
        <w:t>. Documentation was provided that involved some ways of execution of the risk management process and covered some inputs, outputs, processing steps and terms’ definitions</w:t>
      </w:r>
      <w:r w:rsidRPr="001572E4">
        <w:rPr>
          <w:rFonts w:eastAsia="Times New Roman" w:cs="Times New Roman"/>
          <w:color w:val="000000" w:themeColor="text1"/>
          <w:szCs w:val="24"/>
        </w:rPr>
        <w:t xml:space="preserve"> (Eriksson, 2020). The basic understanding formed a quantitative assessment of the development of cost at the contract stage and occurred after three months. The principle is that every risk should be managed by an individual or some group of individuals for mitigation purposes. Later, the management </w:t>
      </w:r>
      <w:r w:rsidR="005E4E92" w:rsidRPr="001572E4">
        <w:rPr>
          <w:rFonts w:eastAsia="Times New Roman" w:cs="Times New Roman"/>
          <w:color w:val="000000" w:themeColor="text1"/>
          <w:szCs w:val="24"/>
        </w:rPr>
        <w:t>organization</w:t>
      </w:r>
      <w:r w:rsidRPr="001572E4">
        <w:rPr>
          <w:rFonts w:eastAsia="Times New Roman" w:cs="Times New Roman"/>
          <w:color w:val="000000" w:themeColor="text1"/>
          <w:szCs w:val="24"/>
        </w:rPr>
        <w:t xml:space="preserve"> provided another perspective to approach those risks with the help of the government in the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process. It involves looking at the persons, those executing the activities of risk management and those who were accountable for the management and explored cultural aspects. The </w:t>
      </w:r>
      <w:r w:rsidR="005E4E92" w:rsidRPr="001572E4">
        <w:rPr>
          <w:rFonts w:eastAsia="Times New Roman" w:cs="Times New Roman"/>
          <w:color w:val="000000" w:themeColor="text1"/>
          <w:szCs w:val="24"/>
        </w:rPr>
        <w:t>organization</w:t>
      </w:r>
      <w:r w:rsidRPr="001572E4">
        <w:rPr>
          <w:rFonts w:eastAsia="Times New Roman" w:cs="Times New Roman"/>
          <w:color w:val="000000" w:themeColor="text1"/>
          <w:szCs w:val="24"/>
        </w:rPr>
        <w:t xml:space="preserve"> appoints multiple people for working with different program </w:t>
      </w:r>
      <w:r w:rsidRPr="001572E4">
        <w:rPr>
          <w:rFonts w:eastAsia="Times New Roman" w:cs="Times New Roman"/>
          <w:color w:val="000000" w:themeColor="text1"/>
          <w:szCs w:val="24"/>
        </w:rPr>
        <w:lastRenderedPageBreak/>
        <w:t>partners. Further, the invitation tender was designed in a way that Tier 1 contractors understand specific ways they have to execute the aspects of those risk management. </w:t>
      </w:r>
    </w:p>
    <w:p w14:paraId="6E9779D8" w14:textId="370C431F" w:rsidR="001572E4" w:rsidRPr="001572E4" w:rsidRDefault="001572E4"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 xml:space="preserve">The east-west line first became a topic of debate in the 1880s and the studies that were conducted from </w:t>
      </w:r>
      <w:r w:rsidRPr="00C9452A">
        <w:rPr>
          <w:rFonts w:eastAsia="Times New Roman" w:cs="Times New Roman"/>
          <w:b/>
          <w:bCs/>
          <w:color w:val="000000" w:themeColor="text1"/>
          <w:szCs w:val="24"/>
        </w:rPr>
        <w:t>1974 to 1980</w:t>
      </w:r>
      <w:r w:rsidRPr="001572E4">
        <w:rPr>
          <w:rFonts w:eastAsia="Times New Roman" w:cs="Times New Roman"/>
          <w:color w:val="000000" w:themeColor="text1"/>
          <w:szCs w:val="24"/>
        </w:rPr>
        <w:t xml:space="preserve"> made some progress on the topic. Due to the </w:t>
      </w:r>
      <w:r w:rsidRPr="00C9452A">
        <w:rPr>
          <w:rFonts w:eastAsia="Times New Roman" w:cs="Times New Roman"/>
          <w:b/>
          <w:bCs/>
          <w:color w:val="000000" w:themeColor="text1"/>
          <w:szCs w:val="24"/>
        </w:rPr>
        <w:t>failure of Bill</w:t>
      </w:r>
      <w:r w:rsidRPr="001572E4">
        <w:rPr>
          <w:rFonts w:eastAsia="Times New Roman" w:cs="Times New Roman"/>
          <w:color w:val="000000" w:themeColor="text1"/>
          <w:szCs w:val="24"/>
        </w:rPr>
        <w:t xml:space="preserve"> in the house of commons, the attempt to project promotion failed miserably. Further, some decades later the project was proposed to the strategic rail authority.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further implied agile methodology for developing the procedures in the late 1990s and early 2000s (Topham, 2022).</w:t>
      </w:r>
      <w:r w:rsidR="00C9452A">
        <w:rPr>
          <w:rFonts w:eastAsia="Times New Roman" w:cs="Times New Roman"/>
          <w:color w:val="000000" w:themeColor="text1"/>
          <w:szCs w:val="24"/>
        </w:rPr>
        <w:t xml:space="preserv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used agile methodology for its improvement. </w:t>
      </w:r>
      <w:r w:rsidRPr="001572E4">
        <w:rPr>
          <w:rFonts w:eastAsia="Times New Roman" w:cs="Times New Roman"/>
          <w:b/>
          <w:color w:val="000000" w:themeColor="text1"/>
          <w:szCs w:val="24"/>
        </w:rPr>
        <w:t>The agile methodology depends on some foundations, one of the foundations is to provide more successful software</w:t>
      </w:r>
      <w:r w:rsidRPr="001572E4">
        <w:rPr>
          <w:rFonts w:eastAsia="Times New Roman" w:cs="Times New Roman"/>
          <w:color w:val="000000" w:themeColor="text1"/>
          <w:szCs w:val="24"/>
        </w:rPr>
        <w:t xml:space="preserve"> (Loo, et al., 2018). That needs to be undertaken in iterations rather than working all at once to meet the end. Iteration means a listing of different stories of users, setting them by priority and using short cycles to complete the project. Success is measured in iteration with tangible results like a simple and general version of the software that develops stage-wise.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chose to </w:t>
      </w:r>
      <w:r w:rsidRPr="00C9452A">
        <w:rPr>
          <w:rFonts w:eastAsia="Times New Roman" w:cs="Times New Roman"/>
          <w:b/>
          <w:bCs/>
          <w:color w:val="000000" w:themeColor="text1"/>
          <w:szCs w:val="24"/>
        </w:rPr>
        <w:t>unfold the project</w:t>
      </w:r>
      <w:r w:rsidRPr="001572E4">
        <w:rPr>
          <w:rFonts w:eastAsia="Times New Roman" w:cs="Times New Roman"/>
          <w:color w:val="000000" w:themeColor="text1"/>
          <w:szCs w:val="24"/>
        </w:rPr>
        <w:t xml:space="preserve"> using an </w:t>
      </w:r>
      <w:r w:rsidRPr="00C9452A">
        <w:rPr>
          <w:rFonts w:eastAsia="Times New Roman" w:cs="Times New Roman"/>
          <w:b/>
          <w:bCs/>
          <w:color w:val="000000" w:themeColor="text1"/>
          <w:szCs w:val="24"/>
        </w:rPr>
        <w:t>iterative approach</w:t>
      </w:r>
      <w:r w:rsidRPr="001572E4">
        <w:rPr>
          <w:rFonts w:eastAsia="Times New Roman" w:cs="Times New Roman"/>
          <w:color w:val="000000" w:themeColor="text1"/>
          <w:szCs w:val="24"/>
        </w:rPr>
        <w:t xml:space="preserve"> rather than making the public wait. </w:t>
      </w:r>
      <w:r w:rsidR="00C9452A">
        <w:rPr>
          <w:rFonts w:eastAsia="Times New Roman" w:cs="Times New Roman"/>
          <w:color w:val="000000" w:themeColor="text1"/>
          <w:szCs w:val="24"/>
        </w:rPr>
        <w:t xml:space="preserve">The </w:t>
      </w:r>
      <w:r w:rsidRPr="001572E4">
        <w:rPr>
          <w:rFonts w:eastAsia="Times New Roman" w:cs="Times New Roman"/>
          <w:color w:val="000000" w:themeColor="text1"/>
          <w:szCs w:val="24"/>
        </w:rPr>
        <w:t xml:space="preserve">managers had chosen to open the Elizabeth line in stages. </w:t>
      </w:r>
      <w:r w:rsidR="00C9452A">
        <w:rPr>
          <w:rFonts w:eastAsia="Times New Roman" w:cs="Times New Roman"/>
          <w:color w:val="000000" w:themeColor="text1"/>
          <w:szCs w:val="24"/>
        </w:rPr>
        <w:t>It has further</w:t>
      </w:r>
      <w:r w:rsidRPr="001572E4">
        <w:rPr>
          <w:rFonts w:eastAsia="Times New Roman" w:cs="Times New Roman"/>
          <w:color w:val="000000" w:themeColor="text1"/>
          <w:szCs w:val="24"/>
        </w:rPr>
        <w:t xml:space="preserve"> planned to open in phases and made </w:t>
      </w:r>
      <w:r w:rsidRPr="00C9452A">
        <w:rPr>
          <w:rFonts w:eastAsia="Times New Roman" w:cs="Times New Roman"/>
          <w:b/>
          <w:bCs/>
          <w:color w:val="000000" w:themeColor="text1"/>
          <w:szCs w:val="24"/>
        </w:rPr>
        <w:t>allowance</w:t>
      </w:r>
      <w:r w:rsidRPr="001572E4">
        <w:rPr>
          <w:rFonts w:eastAsia="Times New Roman" w:cs="Times New Roman"/>
          <w:color w:val="000000" w:themeColor="text1"/>
          <w:szCs w:val="24"/>
        </w:rPr>
        <w:t xml:space="preserve"> for its completion on upgraded stations (jacobs, 2022). Communication also plays a major role in agile foundations like iterations. They have desired for.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offered </w:t>
      </w:r>
      <w:r w:rsidRPr="00C9452A">
        <w:rPr>
          <w:rFonts w:eastAsia="Times New Roman" w:cs="Times New Roman"/>
          <w:b/>
          <w:bCs/>
          <w:color w:val="000000" w:themeColor="text1"/>
          <w:szCs w:val="24"/>
        </w:rPr>
        <w:t>transparency and good relations between customers</w:t>
      </w:r>
      <w:r w:rsidRPr="001572E4">
        <w:rPr>
          <w:rFonts w:eastAsia="Times New Roman" w:cs="Times New Roman"/>
          <w:color w:val="000000" w:themeColor="text1"/>
          <w:szCs w:val="24"/>
        </w:rPr>
        <w:t xml:space="preserve"> and themselves. Information was frequently </w:t>
      </w:r>
      <w:r w:rsidR="005E4E92" w:rsidRPr="001572E4">
        <w:rPr>
          <w:rFonts w:eastAsia="Times New Roman" w:cs="Times New Roman"/>
          <w:b/>
          <w:color w:val="000000" w:themeColor="text1"/>
          <w:szCs w:val="24"/>
        </w:rPr>
        <w:t>Cross rail</w:t>
      </w:r>
      <w:r w:rsidRPr="001572E4">
        <w:rPr>
          <w:rFonts w:eastAsia="Times New Roman" w:cs="Times New Roman"/>
          <w:b/>
          <w:color w:val="000000" w:themeColor="text1"/>
          <w:szCs w:val="24"/>
        </w:rPr>
        <w:t xml:space="preserve"> chose agile to support collaborative relationships with their customers and ensure that their customers get what is stated on </w:t>
      </w:r>
      <w:r w:rsidR="005E4E92" w:rsidRPr="001572E4">
        <w:rPr>
          <w:rFonts w:eastAsia="Times New Roman" w:cs="Times New Roman"/>
          <w:b/>
          <w:color w:val="000000" w:themeColor="text1"/>
          <w:szCs w:val="24"/>
        </w:rPr>
        <w:t>Cross rail’s</w:t>
      </w:r>
      <w:r w:rsidRPr="001572E4">
        <w:rPr>
          <w:rFonts w:eastAsia="Times New Roman" w:cs="Times New Roman"/>
          <w:b/>
          <w:color w:val="000000" w:themeColor="text1"/>
          <w:szCs w:val="24"/>
        </w:rPr>
        <w:t xml:space="preserve"> websites on project-related progression and the timing of opening lines</w:t>
      </w:r>
      <w:r w:rsidRPr="001572E4">
        <w:rPr>
          <w:rFonts w:eastAsia="Times New Roman" w:cs="Times New Roman"/>
          <w:color w:val="000000" w:themeColor="text1"/>
          <w:szCs w:val="24"/>
        </w:rPr>
        <w:t xml:space="preserv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provided a lot of videos along with their regular updates for bettering their bond with their customers. These videos involved </w:t>
      </w:r>
      <w:r w:rsidRPr="00C9452A">
        <w:rPr>
          <w:rFonts w:eastAsia="Times New Roman" w:cs="Times New Roman"/>
          <w:b/>
          <w:bCs/>
          <w:color w:val="000000" w:themeColor="text1"/>
          <w:szCs w:val="24"/>
        </w:rPr>
        <w:t>some key statistics</w:t>
      </w:r>
      <w:r w:rsidRPr="001572E4">
        <w:rPr>
          <w:rFonts w:eastAsia="Times New Roman" w:cs="Times New Roman"/>
          <w:color w:val="000000" w:themeColor="text1"/>
          <w:szCs w:val="24"/>
        </w:rPr>
        <w:t xml:space="preserve"> that show where the project is going forwards. Software developers started using the cloud within </w:t>
      </w:r>
      <w:r w:rsidRPr="00C9452A">
        <w:rPr>
          <w:rFonts w:eastAsia="Times New Roman" w:cs="Times New Roman"/>
          <w:b/>
          <w:bCs/>
          <w:color w:val="000000" w:themeColor="text1"/>
          <w:szCs w:val="24"/>
        </w:rPr>
        <w:t>agile</w:t>
      </w:r>
      <w:r w:rsidRPr="001572E4">
        <w:rPr>
          <w:rFonts w:eastAsia="Times New Roman" w:cs="Times New Roman"/>
          <w:color w:val="000000" w:themeColor="text1"/>
          <w:szCs w:val="24"/>
        </w:rPr>
        <w:t xml:space="preserve"> to get more </w:t>
      </w:r>
      <w:r w:rsidRPr="001572E4">
        <w:rPr>
          <w:rFonts w:eastAsia="Times New Roman" w:cs="Times New Roman"/>
          <w:color w:val="000000" w:themeColor="text1"/>
          <w:szCs w:val="24"/>
        </w:rPr>
        <w:lastRenderedPageBreak/>
        <w:t xml:space="preserve">effective results that save both money and time and help in </w:t>
      </w:r>
      <w:r w:rsidRPr="00C9452A">
        <w:rPr>
          <w:rFonts w:eastAsia="Times New Roman" w:cs="Times New Roman"/>
          <w:b/>
          <w:bCs/>
          <w:color w:val="000000" w:themeColor="text1"/>
          <w:szCs w:val="24"/>
        </w:rPr>
        <w:t>better flow of the project</w:t>
      </w:r>
      <w:r w:rsidRPr="001572E4">
        <w:rPr>
          <w:rFonts w:eastAsia="Times New Roman" w:cs="Times New Roman"/>
          <w:color w:val="000000" w:themeColor="text1"/>
          <w:szCs w:val="24"/>
        </w:rPr>
        <w:t xml:space="preserv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used this activity on </w:t>
      </w:r>
      <w:r w:rsidRPr="00C9452A">
        <w:rPr>
          <w:rFonts w:eastAsia="Times New Roman" w:cs="Times New Roman"/>
          <w:b/>
          <w:bCs/>
          <w:color w:val="000000" w:themeColor="text1"/>
          <w:szCs w:val="24"/>
        </w:rPr>
        <w:t>multiple occasions</w:t>
      </w:r>
      <w:r w:rsidRPr="001572E4">
        <w:rPr>
          <w:rFonts w:eastAsia="Times New Roman" w:cs="Times New Roman"/>
          <w:color w:val="000000" w:themeColor="text1"/>
          <w:szCs w:val="24"/>
        </w:rPr>
        <w:t xml:space="preserve"> like in contractor management.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started using a </w:t>
      </w:r>
      <w:r w:rsidRPr="00C9452A">
        <w:rPr>
          <w:rFonts w:eastAsia="Times New Roman" w:cs="Times New Roman"/>
          <w:b/>
          <w:bCs/>
          <w:color w:val="000000" w:themeColor="text1"/>
          <w:szCs w:val="24"/>
        </w:rPr>
        <w:t>cloud-based system</w:t>
      </w:r>
      <w:r w:rsidRPr="001572E4">
        <w:rPr>
          <w:rFonts w:eastAsia="Times New Roman" w:cs="Times New Roman"/>
          <w:color w:val="000000" w:themeColor="text1"/>
          <w:szCs w:val="24"/>
        </w:rPr>
        <w:t xml:space="preserve"> to simplify the process and speed up the </w:t>
      </w:r>
      <w:r w:rsidR="00C9452A">
        <w:rPr>
          <w:rFonts w:eastAsia="Times New Roman" w:cs="Times New Roman"/>
          <w:color w:val="000000" w:themeColor="text1"/>
          <w:szCs w:val="24"/>
        </w:rPr>
        <w:t>method</w:t>
      </w:r>
      <w:r w:rsidRPr="001572E4">
        <w:rPr>
          <w:rFonts w:eastAsia="Times New Roman" w:cs="Times New Roman"/>
          <w:color w:val="000000" w:themeColor="text1"/>
          <w:szCs w:val="24"/>
        </w:rPr>
        <w:t xml:space="preserve"> that helps in on and off-board boarding contractors as a huge number of contractors were coming on board. Developers started using both </w:t>
      </w:r>
      <w:r w:rsidRPr="00F33B97">
        <w:rPr>
          <w:rFonts w:eastAsia="Times New Roman" w:cs="Times New Roman"/>
          <w:b/>
          <w:bCs/>
          <w:color w:val="000000" w:themeColor="text1"/>
          <w:szCs w:val="24"/>
        </w:rPr>
        <w:t>cloud software along with automation</w:t>
      </w:r>
      <w:r w:rsidRPr="001572E4">
        <w:rPr>
          <w:rFonts w:eastAsia="Times New Roman" w:cs="Times New Roman"/>
          <w:color w:val="000000" w:themeColor="text1"/>
          <w:szCs w:val="24"/>
        </w:rPr>
        <w:t xml:space="preserve"> which results in much more simplification in the process.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has shown that the agile approach is very much possible to work that is not software-related (Garner-Purkis, 2022). </w:t>
      </w:r>
    </w:p>
    <w:p w14:paraId="442A4895" w14:textId="4F8208FF" w:rsidR="001572E4" w:rsidRPr="001572E4" w:rsidRDefault="001572E4" w:rsidP="00927599">
      <w:pPr>
        <w:jc w:val="both"/>
        <w:rPr>
          <w:rFonts w:eastAsia="Times New Roman" w:cs="Times New Roman"/>
          <w:color w:val="000000" w:themeColor="text1"/>
          <w:szCs w:val="24"/>
        </w:rPr>
      </w:pPr>
      <w:r w:rsidRPr="001572E4">
        <w:rPr>
          <w:rFonts w:eastAsia="Times New Roman" w:cs="Times New Roman"/>
          <w:b/>
          <w:color w:val="000000" w:themeColor="text1"/>
          <w:szCs w:val="24"/>
        </w:rPr>
        <w:t>Transport secretary Lord Adonis joined London mayor Boris Johnson to start the construction process by breaking the ground ceremony in May of 2009</w:t>
      </w:r>
      <w:r w:rsidRPr="001572E4">
        <w:rPr>
          <w:rFonts w:eastAsia="Times New Roman" w:cs="Times New Roman"/>
          <w:color w:val="000000" w:themeColor="text1"/>
          <w:szCs w:val="24"/>
        </w:rPr>
        <w:t xml:space="preserve">. A little over a year the project was deeply affected by politics in October 2010. UK’s first coalition election after </w:t>
      </w:r>
      <w:r w:rsidR="00F33B97" w:rsidRPr="00F33B97">
        <w:rPr>
          <w:rFonts w:eastAsia="Times New Roman" w:cs="Times New Roman"/>
          <w:b/>
          <w:bCs/>
          <w:color w:val="000000" w:themeColor="text1"/>
          <w:szCs w:val="24"/>
        </w:rPr>
        <w:t>World War II</w:t>
      </w:r>
      <w:r w:rsidRPr="001572E4">
        <w:rPr>
          <w:rFonts w:eastAsia="Times New Roman" w:cs="Times New Roman"/>
          <w:color w:val="000000" w:themeColor="text1"/>
          <w:szCs w:val="24"/>
        </w:rPr>
        <w:t xml:space="preserve"> consisted of the liberal democrats and the conservative party changed the landscape of </w:t>
      </w:r>
      <w:r w:rsidRPr="00F33B97">
        <w:rPr>
          <w:rFonts w:eastAsia="Times New Roman" w:cs="Times New Roman"/>
          <w:b/>
          <w:bCs/>
          <w:color w:val="000000" w:themeColor="text1"/>
          <w:szCs w:val="24"/>
        </w:rPr>
        <w:t>politics dramatically</w:t>
      </w:r>
      <w:r w:rsidRPr="001572E4">
        <w:rPr>
          <w:rFonts w:eastAsia="Times New Roman" w:cs="Times New Roman"/>
          <w:color w:val="000000" w:themeColor="text1"/>
          <w:szCs w:val="24"/>
        </w:rPr>
        <w:t xml:space="preserve">. It results in shifting priorities of </w:t>
      </w:r>
      <w:r w:rsidRPr="00F33B97">
        <w:rPr>
          <w:rFonts w:eastAsia="Times New Roman" w:cs="Times New Roman"/>
          <w:b/>
          <w:bCs/>
          <w:color w:val="000000" w:themeColor="text1"/>
          <w:szCs w:val="24"/>
        </w:rPr>
        <w:t>government spending</w:t>
      </w:r>
      <w:r w:rsidRPr="001572E4">
        <w:rPr>
          <w:rFonts w:eastAsia="Times New Roman" w:cs="Times New Roman"/>
          <w:color w:val="000000" w:themeColor="text1"/>
          <w:szCs w:val="24"/>
        </w:rPr>
        <w:t xml:space="preserve">. Following the review of spending, the budget of the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project was cut by </w:t>
      </w:r>
      <w:r w:rsidRPr="00F33B97">
        <w:rPr>
          <w:rFonts w:eastAsia="Times New Roman" w:cs="Times New Roman"/>
          <w:b/>
          <w:bCs/>
          <w:color w:val="000000" w:themeColor="text1"/>
          <w:szCs w:val="24"/>
        </w:rPr>
        <w:t>almost 1 billion</w:t>
      </w:r>
      <w:r w:rsidRPr="001572E4">
        <w:rPr>
          <w:rFonts w:eastAsia="Times New Roman" w:cs="Times New Roman"/>
          <w:color w:val="000000" w:themeColor="text1"/>
          <w:szCs w:val="24"/>
        </w:rPr>
        <w:t xml:space="preserve"> pounds and resulted in deletion. The schedule again was pushed back for a year (Edwards, 2022). The projects began with the tunnelling phase in </w:t>
      </w:r>
      <w:r w:rsidRPr="00F33B97">
        <w:rPr>
          <w:rFonts w:eastAsia="Times New Roman" w:cs="Times New Roman"/>
          <w:b/>
          <w:bCs/>
          <w:color w:val="000000" w:themeColor="text1"/>
          <w:szCs w:val="24"/>
        </w:rPr>
        <w:t>May month of 2012</w:t>
      </w:r>
      <w:r w:rsidRPr="001572E4">
        <w:rPr>
          <w:rFonts w:eastAsia="Times New Roman" w:cs="Times New Roman"/>
          <w:color w:val="000000" w:themeColor="text1"/>
          <w:szCs w:val="24"/>
        </w:rPr>
        <w:t xml:space="preserve">. It happened for three years and eight huge tunnelling machines were involved in working under the </w:t>
      </w:r>
      <w:r w:rsidRPr="00F33B97">
        <w:rPr>
          <w:rFonts w:eastAsia="Times New Roman" w:cs="Times New Roman"/>
          <w:b/>
          <w:bCs/>
          <w:color w:val="000000" w:themeColor="text1"/>
          <w:szCs w:val="24"/>
        </w:rPr>
        <w:t>London streets day</w:t>
      </w:r>
      <w:r w:rsidRPr="001572E4">
        <w:rPr>
          <w:rFonts w:eastAsia="Times New Roman" w:cs="Times New Roman"/>
          <w:color w:val="000000" w:themeColor="text1"/>
          <w:szCs w:val="24"/>
        </w:rPr>
        <w:t xml:space="preserve"> and </w:t>
      </w:r>
      <w:r w:rsidRPr="00F33B97">
        <w:rPr>
          <w:rFonts w:eastAsia="Times New Roman" w:cs="Times New Roman"/>
          <w:b/>
          <w:bCs/>
          <w:color w:val="000000" w:themeColor="text1"/>
          <w:szCs w:val="24"/>
        </w:rPr>
        <w:t>night</w:t>
      </w:r>
      <w:r w:rsidRPr="001572E4">
        <w:rPr>
          <w:rFonts w:eastAsia="Times New Roman" w:cs="Times New Roman"/>
          <w:color w:val="000000" w:themeColor="text1"/>
          <w:szCs w:val="24"/>
        </w:rPr>
        <w:t xml:space="preserve">. A minimum of </w:t>
      </w:r>
      <w:r w:rsidRPr="00F33B97">
        <w:rPr>
          <w:rFonts w:eastAsia="Times New Roman" w:cs="Times New Roman"/>
          <w:b/>
          <w:bCs/>
          <w:color w:val="000000" w:themeColor="text1"/>
          <w:szCs w:val="24"/>
        </w:rPr>
        <w:t>20 people</w:t>
      </w:r>
      <w:r w:rsidRPr="001572E4">
        <w:rPr>
          <w:rFonts w:eastAsia="Times New Roman" w:cs="Times New Roman"/>
          <w:color w:val="000000" w:themeColor="text1"/>
          <w:szCs w:val="24"/>
        </w:rPr>
        <w:t xml:space="preserve"> were involved to operate one machine. The co-workers bore up to 38 meters, 150 meters long tunnels per day. Continuation of boring resulted in </w:t>
      </w:r>
      <w:r w:rsidRPr="00F33B97">
        <w:rPr>
          <w:rFonts w:eastAsia="Times New Roman" w:cs="Times New Roman"/>
          <w:b/>
          <w:bCs/>
          <w:color w:val="000000" w:themeColor="text1"/>
          <w:szCs w:val="24"/>
        </w:rPr>
        <w:t>200000 tunnel segments</w:t>
      </w:r>
      <w:r w:rsidRPr="001572E4">
        <w:rPr>
          <w:rFonts w:eastAsia="Times New Roman" w:cs="Times New Roman"/>
          <w:color w:val="000000" w:themeColor="text1"/>
          <w:szCs w:val="24"/>
        </w:rPr>
        <w:t xml:space="preserve"> that were created to 42 km of new tunnels</w:t>
      </w:r>
      <w:r w:rsidRPr="001572E4">
        <w:rPr>
          <w:rFonts w:eastAsia="Times New Roman" w:cs="Times New Roman"/>
          <w:b/>
          <w:color w:val="000000" w:themeColor="text1"/>
          <w:szCs w:val="24"/>
        </w:rPr>
        <w:t xml:space="preserve">. The UK's national audit office stated the delay of the </w:t>
      </w:r>
      <w:r w:rsidR="005E4E92" w:rsidRPr="001572E4">
        <w:rPr>
          <w:rFonts w:eastAsia="Times New Roman" w:cs="Times New Roman"/>
          <w:b/>
          <w:color w:val="000000" w:themeColor="text1"/>
          <w:szCs w:val="24"/>
        </w:rPr>
        <w:t>Cross rail</w:t>
      </w:r>
      <w:r w:rsidRPr="001572E4">
        <w:rPr>
          <w:rFonts w:eastAsia="Times New Roman" w:cs="Times New Roman"/>
          <w:b/>
          <w:color w:val="000000" w:themeColor="text1"/>
          <w:szCs w:val="24"/>
        </w:rPr>
        <w:t xml:space="preserve"> project by January 2014 by announcing that the project was way behind schedule</w:t>
      </w:r>
      <w:r w:rsidRPr="001572E4">
        <w:rPr>
          <w:rFonts w:eastAsia="Times New Roman" w:cs="Times New Roman"/>
          <w:color w:val="000000" w:themeColor="text1"/>
          <w:szCs w:val="24"/>
        </w:rPr>
        <w:t xml:space="preserve">. After that in march of 2014, </w:t>
      </w:r>
      <w:r w:rsidRPr="00F33B97">
        <w:rPr>
          <w:rFonts w:eastAsia="Times New Roman" w:cs="Times New Roman"/>
          <w:b/>
          <w:bCs/>
          <w:color w:val="000000" w:themeColor="text1"/>
          <w:szCs w:val="24"/>
        </w:rPr>
        <w:t>Renè Tkáčik, a 43-year-old</w:t>
      </w:r>
      <w:r w:rsidRPr="001572E4">
        <w:rPr>
          <w:rFonts w:eastAsia="Times New Roman" w:cs="Times New Roman"/>
          <w:color w:val="000000" w:themeColor="text1"/>
          <w:szCs w:val="24"/>
        </w:rPr>
        <w:t xml:space="preserve"> co-worker died while working in the tunnels when a roof section fell upon him. The death of the man resulted in compensating nearly </w:t>
      </w:r>
      <w:r w:rsidRPr="00F33B97">
        <w:rPr>
          <w:rFonts w:eastAsia="Times New Roman" w:cs="Times New Roman"/>
          <w:b/>
          <w:bCs/>
          <w:color w:val="000000" w:themeColor="text1"/>
          <w:szCs w:val="24"/>
        </w:rPr>
        <w:t>1 million pounds</w:t>
      </w:r>
      <w:r w:rsidRPr="001572E4">
        <w:rPr>
          <w:rFonts w:eastAsia="Times New Roman" w:cs="Times New Roman"/>
          <w:color w:val="000000" w:themeColor="text1"/>
          <w:szCs w:val="24"/>
        </w:rPr>
        <w:t xml:space="preserve"> to the family </w:t>
      </w:r>
      <w:r w:rsidRPr="001572E4">
        <w:rPr>
          <w:rFonts w:eastAsia="Times New Roman" w:cs="Times New Roman"/>
          <w:color w:val="000000" w:themeColor="text1"/>
          <w:szCs w:val="24"/>
        </w:rPr>
        <w:lastRenderedPageBreak/>
        <w:t xml:space="preserve">of the man (Moore, Rowan Moore). The Health and Safety Executive brought that matter to the court. Therefore, BAM Nuttal, Kier Infrastructure and Ferrovial Agroman had to pay a fine of up to </w:t>
      </w:r>
      <w:r w:rsidRPr="00F33B97">
        <w:rPr>
          <w:rFonts w:eastAsia="Times New Roman" w:cs="Times New Roman"/>
          <w:b/>
          <w:bCs/>
          <w:color w:val="000000" w:themeColor="text1"/>
          <w:szCs w:val="24"/>
        </w:rPr>
        <w:t>300,000 pounds</w:t>
      </w:r>
      <w:r w:rsidRPr="001572E4">
        <w:rPr>
          <w:rFonts w:eastAsia="Times New Roman" w:cs="Times New Roman"/>
          <w:color w:val="000000" w:themeColor="text1"/>
          <w:szCs w:val="24"/>
        </w:rPr>
        <w:t xml:space="preserve"> for the death of the man and a further 775,000 for two other workers’ injuries (Williams, 2018). </w:t>
      </w:r>
      <w:r w:rsidRPr="001572E4">
        <w:rPr>
          <w:rFonts w:eastAsia="Times New Roman" w:cs="Times New Roman"/>
          <w:b/>
          <w:color w:val="000000" w:themeColor="text1"/>
          <w:szCs w:val="24"/>
        </w:rPr>
        <w:t>There were also some construction-related deaths above the ground and which resulted in further delays in the process</w:t>
      </w:r>
      <w:r w:rsidRPr="001572E4">
        <w:rPr>
          <w:rFonts w:eastAsia="Times New Roman" w:cs="Times New Roman"/>
          <w:color w:val="000000" w:themeColor="text1"/>
          <w:szCs w:val="24"/>
        </w:rPr>
        <w:t xml:space="preserve">. Later the government minister stated that the cost pressures resulted in the increased budget in July 2018. Some weeks later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was facing some delays and challenges due to the </w:t>
      </w:r>
      <w:r w:rsidR="005E4E92" w:rsidRPr="001572E4">
        <w:rPr>
          <w:rFonts w:eastAsia="Times New Roman" w:cs="Times New Roman"/>
          <w:color w:val="000000" w:themeColor="text1"/>
          <w:szCs w:val="24"/>
        </w:rPr>
        <w:t>signaling</w:t>
      </w:r>
      <w:r w:rsidRPr="001572E4">
        <w:rPr>
          <w:rFonts w:eastAsia="Times New Roman" w:cs="Times New Roman"/>
          <w:color w:val="000000" w:themeColor="text1"/>
          <w:szCs w:val="24"/>
        </w:rPr>
        <w:t xml:space="preserve"> system that is very complex and required operations. Due to those problems </w:t>
      </w:r>
      <w:r w:rsidR="005E4E92" w:rsidRPr="001572E4">
        <w:rPr>
          <w:rFonts w:eastAsia="Times New Roman" w:cs="Times New Roman"/>
          <w:color w:val="000000" w:themeColor="text1"/>
          <w:szCs w:val="24"/>
        </w:rPr>
        <w:t>Cross rail</w:t>
      </w:r>
      <w:r w:rsidRPr="001572E4">
        <w:rPr>
          <w:rFonts w:eastAsia="Times New Roman" w:cs="Times New Roman"/>
          <w:color w:val="000000" w:themeColor="text1"/>
          <w:szCs w:val="24"/>
        </w:rPr>
        <w:t xml:space="preserve"> limited further delayed the process from </w:t>
      </w:r>
      <w:r w:rsidRPr="00F33B97">
        <w:rPr>
          <w:rFonts w:eastAsia="Times New Roman" w:cs="Times New Roman"/>
          <w:b/>
          <w:bCs/>
          <w:color w:val="000000" w:themeColor="text1"/>
          <w:szCs w:val="24"/>
        </w:rPr>
        <w:t>December 2018 to late 2019</w:t>
      </w:r>
      <w:r w:rsidRPr="001572E4">
        <w:rPr>
          <w:rFonts w:eastAsia="Times New Roman" w:cs="Times New Roman"/>
          <w:color w:val="000000" w:themeColor="text1"/>
          <w:szCs w:val="24"/>
        </w:rPr>
        <w:t xml:space="preserve">. Due to a further increment in the budget in </w:t>
      </w:r>
      <w:r w:rsidRPr="00F33B97">
        <w:rPr>
          <w:rFonts w:eastAsia="Times New Roman" w:cs="Times New Roman"/>
          <w:b/>
          <w:bCs/>
          <w:color w:val="000000" w:themeColor="text1"/>
          <w:szCs w:val="24"/>
        </w:rPr>
        <w:t>April 2019</w:t>
      </w:r>
      <w:r w:rsidRPr="001572E4">
        <w:rPr>
          <w:rFonts w:eastAsia="Times New Roman" w:cs="Times New Roman"/>
          <w:color w:val="000000" w:themeColor="text1"/>
          <w:szCs w:val="24"/>
        </w:rPr>
        <w:t xml:space="preserve">, the UK government decided to delay the process further in 2020. The project was going ahead to complete its objectives but at that time Covid pandemic struck all over the world. According to the report, in October 2021 the pandemic resulted in adding </w:t>
      </w:r>
      <w:r w:rsidRPr="00F33B97">
        <w:rPr>
          <w:rFonts w:eastAsia="Times New Roman" w:cs="Times New Roman"/>
          <w:b/>
          <w:bCs/>
          <w:color w:val="000000" w:themeColor="text1"/>
          <w:szCs w:val="24"/>
        </w:rPr>
        <w:t>234 million pounds</w:t>
      </w:r>
      <w:r w:rsidRPr="001572E4">
        <w:rPr>
          <w:rFonts w:eastAsia="Times New Roman" w:cs="Times New Roman"/>
          <w:color w:val="000000" w:themeColor="text1"/>
          <w:szCs w:val="24"/>
        </w:rPr>
        <w:t xml:space="preserve"> to the project budget. Further, it was stated that the new opening date will be in 2022 (Tunnicliffe, 2022).</w:t>
      </w:r>
    </w:p>
    <w:p w14:paraId="252F5260" w14:textId="77777777" w:rsidR="00396FF0" w:rsidRPr="00396FF0" w:rsidRDefault="00396FF0">
      <w:pPr>
        <w:spacing w:after="200" w:line="276" w:lineRule="auto"/>
        <w:rPr>
          <w:rFonts w:eastAsia="Times New Roman" w:cs="Times New Roman"/>
          <w:b/>
          <w:color w:val="000000" w:themeColor="text1"/>
          <w:sz w:val="28"/>
          <w:szCs w:val="32"/>
        </w:rPr>
      </w:pPr>
      <w:r w:rsidRPr="00396FF0">
        <w:rPr>
          <w:rFonts w:eastAsia="Times New Roman" w:cs="Times New Roman"/>
          <w:color w:val="000000" w:themeColor="text1"/>
        </w:rPr>
        <w:br w:type="page"/>
      </w:r>
    </w:p>
    <w:p w14:paraId="2377E2FA" w14:textId="77777777" w:rsidR="001572E4" w:rsidRPr="001572E4" w:rsidRDefault="001572E4" w:rsidP="00396FF0">
      <w:pPr>
        <w:pStyle w:val="Heading1"/>
        <w:rPr>
          <w:rFonts w:eastAsia="Times New Roman" w:cs="Times New Roman"/>
          <w:color w:val="000000" w:themeColor="text1"/>
        </w:rPr>
      </w:pPr>
      <w:r w:rsidRPr="00396FF0">
        <w:rPr>
          <w:rFonts w:eastAsia="Times New Roman" w:cs="Times New Roman"/>
          <w:color w:val="000000" w:themeColor="text1"/>
        </w:rPr>
        <w:lastRenderedPageBreak/>
        <w:t>Conclusion</w:t>
      </w:r>
    </w:p>
    <w:p w14:paraId="494B49D7" w14:textId="1A2EA228" w:rsidR="001572E4" w:rsidRPr="001572E4" w:rsidRDefault="001572E4"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 xml:space="preserve">The essay </w:t>
      </w:r>
      <w:r w:rsidR="00F33B97">
        <w:rPr>
          <w:rFonts w:eastAsia="Times New Roman" w:cs="Times New Roman"/>
          <w:color w:val="000000" w:themeColor="text1"/>
          <w:szCs w:val="24"/>
        </w:rPr>
        <w:t xml:space="preserve">has </w:t>
      </w:r>
      <w:r w:rsidRPr="001572E4">
        <w:rPr>
          <w:rFonts w:eastAsia="Times New Roman" w:cs="Times New Roman"/>
          <w:color w:val="000000" w:themeColor="text1"/>
          <w:szCs w:val="24"/>
        </w:rPr>
        <w:t xml:space="preserve">discussed the core elements of the projects such as the budget, time, quality stakeholders and risk factors. The budget factor discussed 14.8 billion pounds according to the National Audit Office in 2010 and the funding increased by 17.6 billion pounds in 2018. Time management </w:t>
      </w:r>
      <w:r w:rsidR="00F33B97">
        <w:rPr>
          <w:rFonts w:eastAsia="Times New Roman" w:cs="Times New Roman"/>
          <w:color w:val="000000" w:themeColor="text1"/>
          <w:szCs w:val="24"/>
        </w:rPr>
        <w:t>issues have further been highlighted as</w:t>
      </w:r>
      <w:r w:rsidRPr="001572E4">
        <w:rPr>
          <w:rFonts w:eastAsia="Times New Roman" w:cs="Times New Roman"/>
          <w:color w:val="000000" w:themeColor="text1"/>
          <w:szCs w:val="24"/>
        </w:rPr>
        <w:t xml:space="preserve"> the failure of achieving the object in time. Stakeholders involved individuals or groups such as sponsors, customers, and users run the project successfully. The risk factor involved in implementing risk management with the help of RSC. Then, project managers got involved in that topic to know if the risks could be mitigated in the same way or not. The government also took another approach of looking at policy management to reduce the risk probability. Documentations </w:t>
      </w:r>
      <w:r w:rsidR="00F33B97">
        <w:rPr>
          <w:rFonts w:eastAsia="Times New Roman" w:cs="Times New Roman"/>
          <w:color w:val="000000" w:themeColor="text1"/>
          <w:szCs w:val="24"/>
        </w:rPr>
        <w:t>have also</w:t>
      </w:r>
      <w:r w:rsidRPr="001572E4">
        <w:rPr>
          <w:rFonts w:eastAsia="Times New Roman" w:cs="Times New Roman"/>
          <w:color w:val="000000" w:themeColor="text1"/>
          <w:szCs w:val="24"/>
        </w:rPr>
        <w:t xml:space="preserve"> provided to work on inputs, outputs and processing steps to manage the risk probability. Further, the essay </w:t>
      </w:r>
      <w:r w:rsidR="00F33B97">
        <w:rPr>
          <w:rFonts w:eastAsia="Times New Roman" w:cs="Times New Roman"/>
          <w:color w:val="000000" w:themeColor="text1"/>
          <w:szCs w:val="24"/>
        </w:rPr>
        <w:t xml:space="preserve">has </w:t>
      </w:r>
      <w:r w:rsidRPr="001572E4">
        <w:rPr>
          <w:rFonts w:eastAsia="Times New Roman" w:cs="Times New Roman"/>
          <w:color w:val="000000" w:themeColor="text1"/>
          <w:szCs w:val="24"/>
        </w:rPr>
        <w:t xml:space="preserve">involved the initial plan of the project that the Cross-rail had taken for their project. This topic involved implementing an agile methodology that helps in working in iterations, communicating frequently, and using the cloud for smooth operations. Lastly, there was a discussion of what went wrong in the project that resulted in huge overruns and delays. This sector involved the deletion of the project due to the UK election after </w:t>
      </w:r>
      <w:r w:rsidR="00F33B97" w:rsidRPr="001572E4">
        <w:rPr>
          <w:rFonts w:eastAsia="Times New Roman" w:cs="Times New Roman"/>
          <w:color w:val="000000" w:themeColor="text1"/>
          <w:szCs w:val="24"/>
        </w:rPr>
        <w:t>World War II</w:t>
      </w:r>
      <w:r w:rsidRPr="001572E4">
        <w:rPr>
          <w:rFonts w:eastAsia="Times New Roman" w:cs="Times New Roman"/>
          <w:color w:val="000000" w:themeColor="text1"/>
          <w:szCs w:val="24"/>
        </w:rPr>
        <w:t>, the death of workers while working under and above the ground and paying huge amounts of fines for that, increment in budget and striking of Covid pandemic.</w:t>
      </w:r>
    </w:p>
    <w:p w14:paraId="685C9FB5" w14:textId="77777777" w:rsidR="00396FF0" w:rsidRPr="00396FF0" w:rsidRDefault="00396FF0">
      <w:pPr>
        <w:spacing w:after="200" w:line="276" w:lineRule="auto"/>
        <w:rPr>
          <w:rFonts w:eastAsia="Times New Roman" w:cs="Times New Roman"/>
          <w:b/>
          <w:color w:val="000000" w:themeColor="text1"/>
          <w:sz w:val="28"/>
          <w:szCs w:val="32"/>
        </w:rPr>
      </w:pPr>
      <w:r w:rsidRPr="00396FF0">
        <w:rPr>
          <w:rFonts w:eastAsia="Times New Roman" w:cs="Times New Roman"/>
          <w:color w:val="000000" w:themeColor="text1"/>
        </w:rPr>
        <w:br w:type="page"/>
      </w:r>
    </w:p>
    <w:p w14:paraId="4467E474" w14:textId="77777777" w:rsidR="001572E4" w:rsidRPr="00396FF0" w:rsidRDefault="001572E4" w:rsidP="00927599">
      <w:pPr>
        <w:pStyle w:val="Heading1"/>
        <w:rPr>
          <w:rFonts w:eastAsia="Times New Roman" w:cs="Times New Roman"/>
          <w:color w:val="000000" w:themeColor="text1"/>
        </w:rPr>
      </w:pPr>
      <w:r w:rsidRPr="00396FF0">
        <w:rPr>
          <w:rFonts w:eastAsia="Times New Roman" w:cs="Times New Roman"/>
          <w:color w:val="000000" w:themeColor="text1"/>
        </w:rPr>
        <w:lastRenderedPageBreak/>
        <w:t>References</w:t>
      </w:r>
    </w:p>
    <w:p w14:paraId="107B19CE" w14:textId="77777777" w:rsidR="00F33B97" w:rsidRPr="00396FF0" w:rsidRDefault="00F33B97" w:rsidP="00927599">
      <w:pPr>
        <w:jc w:val="both"/>
        <w:rPr>
          <w:rFonts w:eastAsia="Times New Roman" w:cs="Times New Roman"/>
          <w:color w:val="000000" w:themeColor="text1"/>
          <w:szCs w:val="24"/>
        </w:rPr>
      </w:pPr>
      <w:r w:rsidRPr="00396FF0">
        <w:rPr>
          <w:rFonts w:eastAsia="Times New Roman" w:cs="Times New Roman"/>
          <w:color w:val="000000" w:themeColor="text1"/>
          <w:szCs w:val="24"/>
        </w:rPr>
        <w:t>Cross Rail, (2022). PHASED OPENING. [Online] Available at: https://www.crossrail.co.uk/project/our-plan-to-complete-the-elizabeth-line/phased-opening#:~:text=2022%20%2D%20Launch%20of%20the%20Elizabeth%20line&amp;text=Bon.</w:t>
      </w:r>
    </w:p>
    <w:p w14:paraId="5D99B88B"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Edwards, T., (2022). Elizabeth line: How the 'perfect' project became a nightmare. [Online] Available at: https://www.bbc.com/news/uk-england-london-61409591.</w:t>
      </w:r>
    </w:p>
    <w:p w14:paraId="6D499BFD"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Garner-Purkis, Z., (2022). Elizabeth line: The £19 billion Crossrail fiasco - 'Guessing what needed building', brazen sabotage and staff at war. [Online] Available at: https://www.mylondon.news/news/zone-1-news/elizabeth-line-crossrail-fiasco-billions-20618802.</w:t>
      </w:r>
    </w:p>
    <w:p w14:paraId="3BF21D8A" w14:textId="77777777" w:rsidR="00F33B97" w:rsidRPr="00396FF0" w:rsidRDefault="00F33B97" w:rsidP="00927599">
      <w:pPr>
        <w:jc w:val="both"/>
        <w:rPr>
          <w:rFonts w:eastAsia="Times New Roman" w:cs="Times New Roman"/>
          <w:color w:val="000000" w:themeColor="text1"/>
          <w:szCs w:val="24"/>
        </w:rPr>
      </w:pPr>
      <w:r w:rsidRPr="00396FF0">
        <w:rPr>
          <w:rFonts w:eastAsia="Times New Roman" w:cs="Times New Roman"/>
          <w:color w:val="000000" w:themeColor="text1"/>
          <w:szCs w:val="24"/>
        </w:rPr>
        <w:t>House of Commons, (2021). Crossrail: A progress. [Online] Available at: https://committees.parliament.uk/publications/7672/documents/80054/default/.</w:t>
      </w:r>
    </w:p>
    <w:p w14:paraId="52640EDF"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jacobs, (2022). The Elizabeth Line – Unlocking Social and Economic Benefits Across the UK. [Online] Available at: https://www.jacobs.com/projects/spotlight-elizabeth-line-unlocking-social-and-economic-benefits-across-uk.</w:t>
      </w:r>
    </w:p>
    <w:p w14:paraId="639B75C0"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Loo, B.P., Bryson, J.R., Song, M. and Harris, C., (2018). Risking multi-billion decisions on underground railways: Land value capture, differential rent and financialization in London and Hong Kong. Tunnelling and Underground Space Technology, 81, pp.403-412.</w:t>
      </w:r>
    </w:p>
    <w:p w14:paraId="5E012070"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Moore, R., Rowan Moore. A megalopolis of engineering: the verdict on London’s £18bn new Elizabeth line. [Online] Available at: https://www.theguardian.com/uk-news/(2022)/mar/13/elizabeth-line-crossrail-opening-london.</w:t>
      </w:r>
    </w:p>
    <w:p w14:paraId="6C4652C9"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lastRenderedPageBreak/>
        <w:t>Newlove-Eriksson, L., (2020). Accountability and patchwork governance in urban rail interchanges: junctions of London Crossrail and Stockholm City Line compared. Public Works Management &amp; Policy, 25(2), pp.105-131.</w:t>
      </w:r>
    </w:p>
    <w:p w14:paraId="60E2CAA6" w14:textId="77777777" w:rsidR="00F33B97" w:rsidRPr="00396FF0" w:rsidRDefault="00F33B97" w:rsidP="00927599">
      <w:pPr>
        <w:jc w:val="both"/>
        <w:rPr>
          <w:rFonts w:eastAsia="Times New Roman" w:cs="Times New Roman"/>
          <w:color w:val="000000" w:themeColor="text1"/>
          <w:szCs w:val="24"/>
        </w:rPr>
      </w:pPr>
      <w:r w:rsidRPr="00396FF0">
        <w:rPr>
          <w:rFonts w:eastAsia="Times New Roman" w:cs="Times New Roman"/>
          <w:color w:val="000000" w:themeColor="text1"/>
          <w:szCs w:val="24"/>
        </w:rPr>
        <w:t>Ortblad, K.F., Mogere, P., Roche, S., Kamolloh, K., Odoyo, J., Irungu, E., Mugo, N.R., Pintye, J., Baeten, J.M., Bukusi, E. and Ngure, K., (2020). Design of a care pathway for pharmacy-based PrEP delivery in Kenya: results from a collaborative stakeholder consultation. BMC health services research, 20(1), pp.1-9.</w:t>
      </w:r>
    </w:p>
    <w:p w14:paraId="77853637" w14:textId="77777777" w:rsidR="00F33B97" w:rsidRPr="00396FF0" w:rsidRDefault="00F33B97" w:rsidP="00927599">
      <w:pPr>
        <w:jc w:val="both"/>
        <w:rPr>
          <w:rFonts w:eastAsia="Times New Roman" w:cs="Times New Roman"/>
          <w:color w:val="000000" w:themeColor="text1"/>
          <w:szCs w:val="24"/>
        </w:rPr>
      </w:pPr>
      <w:r w:rsidRPr="00396FF0">
        <w:rPr>
          <w:rFonts w:eastAsia="Times New Roman" w:cs="Times New Roman"/>
          <w:color w:val="000000" w:themeColor="text1"/>
          <w:szCs w:val="24"/>
        </w:rPr>
        <w:t>Sandle, P.,(2022). London's $24 billion Crossrail finally opens. [Online] Available at: https://www.reuters.com/world/uk/londons-24-billion-crossrail-finally-opens-2022-05-23/.</w:t>
      </w:r>
    </w:p>
    <w:p w14:paraId="4C7DDC1C" w14:textId="77777777" w:rsidR="00F33B97" w:rsidRPr="00396FF0" w:rsidRDefault="00F33B97" w:rsidP="00927599">
      <w:pPr>
        <w:jc w:val="both"/>
        <w:rPr>
          <w:rFonts w:eastAsia="Times New Roman" w:cs="Times New Roman"/>
          <w:color w:val="000000" w:themeColor="text1"/>
          <w:szCs w:val="24"/>
        </w:rPr>
      </w:pPr>
      <w:r w:rsidRPr="00396FF0">
        <w:rPr>
          <w:rFonts w:eastAsia="Times New Roman" w:cs="Times New Roman"/>
          <w:color w:val="000000" w:themeColor="text1"/>
          <w:szCs w:val="24"/>
        </w:rPr>
        <w:t>TFL, 2022. Elizabeth line to open on 24 May (2022). [Online] Available at: https://tfl.gov.uk/info-for/media/press-releases/2022/may/elizabeth-line-to-open-on-24-may-2022.</w:t>
      </w:r>
    </w:p>
    <w:p w14:paraId="1371E907"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Topham, G., (2022). Elizabeth line: Crossrail complete after decades of struggle. [Online] Available at: https://www.theguardian.com/uk-news/2022/may/23/building-the-elizabeth-line-london-tube.</w:t>
      </w:r>
    </w:p>
    <w:p w14:paraId="140576A1" w14:textId="77777777" w:rsidR="00F33B97" w:rsidRPr="00396FF0" w:rsidRDefault="00F33B97" w:rsidP="00927599">
      <w:pPr>
        <w:jc w:val="both"/>
        <w:rPr>
          <w:rFonts w:eastAsia="Times New Roman" w:cs="Times New Roman"/>
          <w:color w:val="000000" w:themeColor="text1"/>
          <w:szCs w:val="24"/>
        </w:rPr>
      </w:pPr>
      <w:r w:rsidRPr="00396FF0">
        <w:rPr>
          <w:rFonts w:eastAsia="Times New Roman" w:cs="Times New Roman"/>
          <w:color w:val="000000" w:themeColor="text1"/>
          <w:szCs w:val="24"/>
        </w:rPr>
        <w:t>Topham, G., (2022). Elizabeth line: Crossrail complete after decades of struggle – a photo essay. [Online] Available at: https://www.theguardian.com/uk-news/2022/may/23/building-the-elizabeth-line-london-tube.</w:t>
      </w:r>
    </w:p>
    <w:p w14:paraId="30A4C419" w14:textId="77777777" w:rsidR="00F33B97" w:rsidRPr="001572E4"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Tunnicliffe, A., (2022). A timeline of Crossrail delays. [Online] Available at: https://www.railway-technology.com/analysis/timeline-crossrail-delays/.</w:t>
      </w:r>
    </w:p>
    <w:p w14:paraId="045B30A5" w14:textId="58BBE272" w:rsidR="00E95D44" w:rsidRPr="00F33B97" w:rsidRDefault="00F33B97" w:rsidP="00927599">
      <w:pPr>
        <w:jc w:val="both"/>
        <w:rPr>
          <w:rFonts w:eastAsia="Times New Roman" w:cs="Times New Roman"/>
          <w:color w:val="000000" w:themeColor="text1"/>
          <w:szCs w:val="24"/>
        </w:rPr>
      </w:pPr>
      <w:r w:rsidRPr="001572E4">
        <w:rPr>
          <w:rFonts w:eastAsia="Times New Roman" w:cs="Times New Roman"/>
          <w:color w:val="000000" w:themeColor="text1"/>
          <w:szCs w:val="24"/>
        </w:rPr>
        <w:t xml:space="preserve">Williams, R.V. and Excell, P., (2018), January. Crossrail—London's new underground railway. In 2018 25th International Workshop on Electric Drives: Optimization in Control of Electric Drives (IWED) (pp. 1-9). </w:t>
      </w:r>
    </w:p>
    <w:sectPr w:rsidR="00E95D44" w:rsidRPr="00F33B97" w:rsidSect="00927599">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7A6B0" w14:textId="77777777" w:rsidR="00775B63" w:rsidRDefault="00775B63" w:rsidP="00927599">
      <w:pPr>
        <w:spacing w:line="240" w:lineRule="auto"/>
      </w:pPr>
      <w:r>
        <w:separator/>
      </w:r>
    </w:p>
  </w:endnote>
  <w:endnote w:type="continuationSeparator" w:id="0">
    <w:p w14:paraId="07B8DFC4" w14:textId="77777777" w:rsidR="00775B63" w:rsidRDefault="00775B63" w:rsidP="009275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562852"/>
      <w:docPartObj>
        <w:docPartGallery w:val="Page Numbers (Bottom of Page)"/>
        <w:docPartUnique/>
      </w:docPartObj>
    </w:sdtPr>
    <w:sdtContent>
      <w:sdt>
        <w:sdtPr>
          <w:id w:val="860082579"/>
          <w:docPartObj>
            <w:docPartGallery w:val="Page Numbers (Top of Page)"/>
            <w:docPartUnique/>
          </w:docPartObj>
        </w:sdtPr>
        <w:sdtContent>
          <w:p w14:paraId="3A6743B5" w14:textId="77777777" w:rsidR="00927599" w:rsidRDefault="0092759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96FF0">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96FF0">
              <w:rPr>
                <w:b/>
                <w:bCs/>
                <w:noProof/>
              </w:rPr>
              <w:t>13</w:t>
            </w:r>
            <w:r>
              <w:rPr>
                <w:b/>
                <w:bCs/>
                <w:szCs w:val="24"/>
              </w:rPr>
              <w:fldChar w:fldCharType="end"/>
            </w:r>
          </w:p>
        </w:sdtContent>
      </w:sdt>
    </w:sdtContent>
  </w:sdt>
  <w:p w14:paraId="269D4F52" w14:textId="77777777" w:rsidR="00927599" w:rsidRDefault="00927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874A5" w14:textId="77777777" w:rsidR="00775B63" w:rsidRDefault="00775B63" w:rsidP="00927599">
      <w:pPr>
        <w:spacing w:line="240" w:lineRule="auto"/>
      </w:pPr>
      <w:r>
        <w:separator/>
      </w:r>
    </w:p>
  </w:footnote>
  <w:footnote w:type="continuationSeparator" w:id="0">
    <w:p w14:paraId="637A4B7A" w14:textId="77777777" w:rsidR="00775B63" w:rsidRDefault="00775B63" w:rsidP="009275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1086A" w14:textId="77777777" w:rsidR="00927599" w:rsidRDefault="00927599">
    <w:pPr>
      <w:pStyle w:val="Header"/>
    </w:pPr>
    <w:r>
      <w:tab/>
    </w:r>
    <w:r>
      <w:tab/>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9343A"/>
    <w:rsid w:val="00092245"/>
    <w:rsid w:val="0015102D"/>
    <w:rsid w:val="00153FDC"/>
    <w:rsid w:val="001572E4"/>
    <w:rsid w:val="00157551"/>
    <w:rsid w:val="001B31BA"/>
    <w:rsid w:val="001B4453"/>
    <w:rsid w:val="001F7E73"/>
    <w:rsid w:val="00213CF5"/>
    <w:rsid w:val="002B022A"/>
    <w:rsid w:val="002B6815"/>
    <w:rsid w:val="00324D69"/>
    <w:rsid w:val="00384970"/>
    <w:rsid w:val="00396FF0"/>
    <w:rsid w:val="00403E50"/>
    <w:rsid w:val="004B35B0"/>
    <w:rsid w:val="004E6521"/>
    <w:rsid w:val="00555E3D"/>
    <w:rsid w:val="005768F0"/>
    <w:rsid w:val="00583B05"/>
    <w:rsid w:val="00592022"/>
    <w:rsid w:val="005E4E92"/>
    <w:rsid w:val="005F1B0C"/>
    <w:rsid w:val="00652C8A"/>
    <w:rsid w:val="006B4769"/>
    <w:rsid w:val="00775B63"/>
    <w:rsid w:val="00803C79"/>
    <w:rsid w:val="00846A5F"/>
    <w:rsid w:val="0084756A"/>
    <w:rsid w:val="00864F19"/>
    <w:rsid w:val="008B63EE"/>
    <w:rsid w:val="00927599"/>
    <w:rsid w:val="00953261"/>
    <w:rsid w:val="009B6076"/>
    <w:rsid w:val="009D5858"/>
    <w:rsid w:val="00A3303B"/>
    <w:rsid w:val="00A33E3F"/>
    <w:rsid w:val="00A46AE4"/>
    <w:rsid w:val="00AA33C4"/>
    <w:rsid w:val="00AA4EE4"/>
    <w:rsid w:val="00B13D2A"/>
    <w:rsid w:val="00B41542"/>
    <w:rsid w:val="00B44EDD"/>
    <w:rsid w:val="00B9343A"/>
    <w:rsid w:val="00C9452A"/>
    <w:rsid w:val="00D63794"/>
    <w:rsid w:val="00DE1C72"/>
    <w:rsid w:val="00E27043"/>
    <w:rsid w:val="00E91494"/>
    <w:rsid w:val="00E95D44"/>
    <w:rsid w:val="00F1264B"/>
    <w:rsid w:val="00F15ED5"/>
    <w:rsid w:val="00F33B97"/>
    <w:rsid w:val="00F41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1F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756A"/>
    <w:pPr>
      <w:spacing w:after="0" w:line="480" w:lineRule="auto"/>
    </w:pPr>
    <w:rPr>
      <w:rFonts w:ascii="Times New Roman" w:hAnsi="Times New Roman" w:cs="Arial"/>
      <w:sz w:val="24"/>
    </w:rPr>
  </w:style>
  <w:style w:type="paragraph" w:styleId="Heading1">
    <w:name w:val="heading 1"/>
    <w:basedOn w:val="Normal"/>
    <w:next w:val="Normal"/>
    <w:link w:val="Heading1Char"/>
    <w:uiPriority w:val="9"/>
    <w:qFormat/>
    <w:rsid w:val="00384970"/>
    <w:pPr>
      <w:keepNext/>
      <w:keepLines/>
      <w:spacing w:before="240"/>
      <w:jc w:val="both"/>
      <w:outlineLvl w:val="0"/>
    </w:pPr>
    <w:rPr>
      <w:rFonts w:eastAsiaTheme="majorEastAsia" w:cstheme="majorBidi"/>
      <w:b/>
      <w:color w:val="000000"/>
      <w:sz w:val="28"/>
      <w:szCs w:val="32"/>
    </w:rPr>
  </w:style>
  <w:style w:type="paragraph" w:styleId="Heading2">
    <w:name w:val="heading 2"/>
    <w:basedOn w:val="Normal"/>
    <w:next w:val="Normal"/>
    <w:link w:val="Heading2Char"/>
    <w:autoRedefine/>
    <w:uiPriority w:val="9"/>
    <w:unhideWhenUsed/>
    <w:qFormat/>
    <w:rsid w:val="002B681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324D69"/>
    <w:pPr>
      <w:keepNext/>
      <w:keepLines/>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4E6521"/>
    <w:pPr>
      <w:keepNext/>
      <w:keepLines/>
      <w:spacing w:before="20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970"/>
    <w:rPr>
      <w:rFonts w:ascii="Times New Roman" w:eastAsiaTheme="majorEastAsia" w:hAnsi="Times New Roman" w:cstheme="majorBidi"/>
      <w:b/>
      <w:color w:val="000000"/>
      <w:sz w:val="28"/>
      <w:szCs w:val="32"/>
    </w:rPr>
  </w:style>
  <w:style w:type="character" w:customStyle="1" w:styleId="Heading2Char">
    <w:name w:val="Heading 2 Char"/>
    <w:basedOn w:val="DefaultParagraphFont"/>
    <w:link w:val="Heading2"/>
    <w:uiPriority w:val="9"/>
    <w:rsid w:val="002B6815"/>
    <w:rPr>
      <w:rFonts w:ascii="Times New Roman" w:eastAsiaTheme="majorEastAsia" w:hAnsi="Times New Roman" w:cstheme="majorBidi"/>
      <w:b/>
      <w:sz w:val="26"/>
      <w:szCs w:val="26"/>
      <w:lang w:val="en-GB"/>
    </w:rPr>
  </w:style>
  <w:style w:type="paragraph" w:styleId="Title">
    <w:name w:val="Title"/>
    <w:basedOn w:val="Normal"/>
    <w:next w:val="Normal"/>
    <w:link w:val="TitleChar"/>
    <w:autoRedefine/>
    <w:uiPriority w:val="10"/>
    <w:qFormat/>
    <w:rsid w:val="008B63EE"/>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TitleChar">
    <w:name w:val="Title Char"/>
    <w:basedOn w:val="DefaultParagraphFont"/>
    <w:link w:val="Title"/>
    <w:uiPriority w:val="10"/>
    <w:rsid w:val="008B63EE"/>
    <w:rPr>
      <w:rFonts w:ascii="Times New Roman" w:eastAsiaTheme="majorEastAsia" w:hAnsi="Times New Roman" w:cstheme="majorBidi"/>
      <w:i/>
      <w:spacing w:val="5"/>
      <w:kern w:val="28"/>
      <w:sz w:val="24"/>
      <w:szCs w:val="52"/>
      <w:u w:val="single"/>
    </w:rPr>
  </w:style>
  <w:style w:type="paragraph" w:styleId="NoSpacing">
    <w:name w:val="No Spacing"/>
    <w:autoRedefine/>
    <w:uiPriority w:val="1"/>
    <w:qFormat/>
    <w:rsid w:val="00E91494"/>
    <w:pPr>
      <w:spacing w:after="0" w:line="480" w:lineRule="auto"/>
      <w:jc w:val="both"/>
    </w:pPr>
    <w:rPr>
      <w:rFonts w:ascii="Times New Roman" w:hAnsi="Times New Roman"/>
      <w:sz w:val="24"/>
    </w:rPr>
  </w:style>
  <w:style w:type="character" w:customStyle="1" w:styleId="Heading3Char">
    <w:name w:val="Heading 3 Char"/>
    <w:basedOn w:val="DefaultParagraphFont"/>
    <w:link w:val="Heading3"/>
    <w:uiPriority w:val="9"/>
    <w:rsid w:val="00324D69"/>
    <w:rPr>
      <w:rFonts w:ascii="Times New Roman" w:eastAsiaTheme="majorEastAsia" w:hAnsi="Times New Roman" w:cstheme="majorBidi"/>
      <w:bCs/>
      <w:i/>
      <w:sz w:val="24"/>
      <w:u w:val="single"/>
      <w:lang w:val="en-GB"/>
    </w:rPr>
  </w:style>
  <w:style w:type="character" w:customStyle="1" w:styleId="Heading7Char">
    <w:name w:val="Heading 7 Char"/>
    <w:basedOn w:val="DefaultParagraphFont"/>
    <w:link w:val="Heading7"/>
    <w:uiPriority w:val="9"/>
    <w:rsid w:val="004E6521"/>
    <w:rPr>
      <w:rFonts w:ascii="Times New Roman" w:eastAsiaTheme="majorEastAsia" w:hAnsi="Times New Roman" w:cstheme="majorBidi"/>
      <w:b/>
      <w:iCs/>
      <w:sz w:val="26"/>
    </w:rPr>
  </w:style>
  <w:style w:type="paragraph" w:styleId="NormalWeb">
    <w:name w:val="Normal (Web)"/>
    <w:basedOn w:val="Normal"/>
    <w:uiPriority w:val="99"/>
    <w:semiHidden/>
    <w:unhideWhenUsed/>
    <w:rsid w:val="00403E50"/>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1575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551"/>
    <w:rPr>
      <w:rFonts w:ascii="Tahoma" w:hAnsi="Tahoma" w:cs="Tahoma"/>
      <w:sz w:val="16"/>
      <w:szCs w:val="16"/>
    </w:rPr>
  </w:style>
  <w:style w:type="paragraph" w:styleId="Bibliography">
    <w:name w:val="Bibliography"/>
    <w:basedOn w:val="Normal"/>
    <w:next w:val="Normal"/>
    <w:uiPriority w:val="37"/>
    <w:unhideWhenUsed/>
    <w:rsid w:val="00E95D44"/>
  </w:style>
  <w:style w:type="character" w:styleId="Hyperlink">
    <w:name w:val="Hyperlink"/>
    <w:basedOn w:val="DefaultParagraphFont"/>
    <w:uiPriority w:val="99"/>
    <w:semiHidden/>
    <w:unhideWhenUsed/>
    <w:rsid w:val="00E95D44"/>
    <w:rPr>
      <w:color w:val="0000FF"/>
      <w:u w:val="single"/>
    </w:rPr>
  </w:style>
  <w:style w:type="paragraph" w:customStyle="1" w:styleId="Normal1">
    <w:name w:val="Normal1"/>
    <w:rsid w:val="00B44EDD"/>
    <w:pPr>
      <w:spacing w:after="0"/>
    </w:pPr>
    <w:rPr>
      <w:rFonts w:ascii="Arial" w:hAnsi="Arial" w:cs="Arial"/>
      <w:lang w:val="en"/>
    </w:rPr>
  </w:style>
  <w:style w:type="paragraph" w:styleId="Header">
    <w:name w:val="header"/>
    <w:basedOn w:val="Normal"/>
    <w:link w:val="HeaderChar"/>
    <w:uiPriority w:val="99"/>
    <w:unhideWhenUsed/>
    <w:rsid w:val="00927599"/>
    <w:pPr>
      <w:tabs>
        <w:tab w:val="center" w:pos="4680"/>
        <w:tab w:val="right" w:pos="9360"/>
      </w:tabs>
      <w:spacing w:line="240" w:lineRule="auto"/>
    </w:pPr>
  </w:style>
  <w:style w:type="character" w:customStyle="1" w:styleId="HeaderChar">
    <w:name w:val="Header Char"/>
    <w:basedOn w:val="DefaultParagraphFont"/>
    <w:link w:val="Header"/>
    <w:uiPriority w:val="99"/>
    <w:rsid w:val="00927599"/>
    <w:rPr>
      <w:rFonts w:ascii="Times New Roman" w:hAnsi="Times New Roman" w:cs="Arial"/>
      <w:sz w:val="24"/>
    </w:rPr>
  </w:style>
  <w:style w:type="paragraph" w:styleId="Footer">
    <w:name w:val="footer"/>
    <w:basedOn w:val="Normal"/>
    <w:link w:val="FooterChar"/>
    <w:uiPriority w:val="99"/>
    <w:unhideWhenUsed/>
    <w:rsid w:val="00927599"/>
    <w:pPr>
      <w:tabs>
        <w:tab w:val="center" w:pos="4680"/>
        <w:tab w:val="right" w:pos="9360"/>
      </w:tabs>
      <w:spacing w:line="240" w:lineRule="auto"/>
    </w:pPr>
  </w:style>
  <w:style w:type="character" w:customStyle="1" w:styleId="FooterChar">
    <w:name w:val="Footer Char"/>
    <w:basedOn w:val="DefaultParagraphFont"/>
    <w:link w:val="Footer"/>
    <w:uiPriority w:val="99"/>
    <w:rsid w:val="00927599"/>
    <w:rPr>
      <w:rFonts w:ascii="Times New Roman" w:hAnsi="Times New Roman" w:cs="Arial"/>
      <w:sz w:val="24"/>
    </w:rPr>
  </w:style>
  <w:style w:type="paragraph" w:styleId="ListParagraph">
    <w:name w:val="List Paragraph"/>
    <w:basedOn w:val="Normal"/>
    <w:uiPriority w:val="34"/>
    <w:qFormat/>
    <w:rsid w:val="00F33B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384081">
      <w:bodyDiv w:val="1"/>
      <w:marLeft w:val="0"/>
      <w:marRight w:val="0"/>
      <w:marTop w:val="0"/>
      <w:marBottom w:val="0"/>
      <w:divBdr>
        <w:top w:val="none" w:sz="0" w:space="0" w:color="auto"/>
        <w:left w:val="none" w:sz="0" w:space="0" w:color="auto"/>
        <w:bottom w:val="none" w:sz="0" w:space="0" w:color="auto"/>
        <w:right w:val="none" w:sz="0" w:space="0" w:color="auto"/>
      </w:divBdr>
    </w:div>
    <w:div w:id="1446579691">
      <w:bodyDiv w:val="1"/>
      <w:marLeft w:val="0"/>
      <w:marRight w:val="0"/>
      <w:marTop w:val="0"/>
      <w:marBottom w:val="0"/>
      <w:divBdr>
        <w:top w:val="none" w:sz="0" w:space="0" w:color="auto"/>
        <w:left w:val="none" w:sz="0" w:space="0" w:color="auto"/>
        <w:bottom w:val="none" w:sz="0" w:space="0" w:color="auto"/>
        <w:right w:val="none" w:sz="0" w:space="0" w:color="auto"/>
      </w:divBdr>
    </w:div>
    <w:div w:id="1946880722">
      <w:bodyDiv w:val="1"/>
      <w:marLeft w:val="0"/>
      <w:marRight w:val="0"/>
      <w:marTop w:val="0"/>
      <w:marBottom w:val="0"/>
      <w:divBdr>
        <w:top w:val="none" w:sz="0" w:space="0" w:color="auto"/>
        <w:left w:val="none" w:sz="0" w:space="0" w:color="auto"/>
        <w:bottom w:val="none" w:sz="0" w:space="0" w:color="auto"/>
        <w:right w:val="none" w:sz="0" w:space="0" w:color="auto"/>
      </w:divBdr>
    </w:div>
    <w:div w:id="2060519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And223</b:Tag>
    <b:SourceType>InternetSite</b:SourceType>
    <b:Guid>{8F6323D6-28DA-4F44-B05B-4023BCFD066F}</b:Guid>
    <b:Author>
      <b:Author>
        <b:NameList>
          <b:Person>
            <b:Last>Tunnicliffe</b:Last>
            <b:First>Andrew</b:First>
          </b:Person>
        </b:NameList>
      </b:Author>
    </b:Author>
    <b:Title>A timeline of Crossrail delays</b:Title>
    <b:Year>2022</b:Year>
    <b:URL>https://www.railway-technology.com/analysis/timeline-crossrail-delays/</b:URL>
    <b:RefOrder>2</b:RefOrder>
  </b:Source>
  <b:Source>
    <b:Tag>Tom22</b:Tag>
    <b:SourceType>InternetSite</b:SourceType>
    <b:Guid>{EC3C91EF-108C-4D36-B78F-D8FC2251C12B}</b:Guid>
    <b:Author>
      <b:Author>
        <b:NameList>
          <b:Person>
            <b:Last>Edwards</b:Last>
            <b:First>Tom</b:First>
          </b:Person>
        </b:NameList>
      </b:Author>
    </b:Author>
    <b:Title>Elizabeth line: How the 'perfect' project became a nightmare</b:Title>
    <b:Year>2022</b:Year>
    <b:URL>https://www.bbc.com/news/uk-england-london-61409591</b:URL>
    <b:RefOrder>3</b:RefOrder>
  </b:Source>
  <b:Source>
    <b:Tag>Zak22</b:Tag>
    <b:SourceType>InternetSite</b:SourceType>
    <b:Guid>{2E6A25D2-BF1E-42CD-AD60-AA775D8B90FC}</b:Guid>
    <b:Author>
      <b:Author>
        <b:NameList>
          <b:Person>
            <b:Last>Garner-Purkis</b:Last>
            <b:First>Zak</b:First>
          </b:Person>
        </b:NameList>
      </b:Author>
    </b:Author>
    <b:Title>Elizabeth line: The £19 billion Crossrail fiasco - 'Guessing what needed building', brazen sabotage and staff at war</b:Title>
    <b:Year>2022</b:Year>
    <b:URL>https://www.mylondon.news/news/zone-1-news/elizabeth-line-crossrail-fiasco-billions-20618802</b:URL>
    <b:RefOrder>4</b:RefOrder>
  </b:Source>
  <b:Source>
    <b:Tag>Gwy22</b:Tag>
    <b:SourceType>InternetSite</b:SourceType>
    <b:Guid>{9761C831-541C-4E94-8C0A-500A61973725}</b:Guid>
    <b:Author>
      <b:Author>
        <b:NameList>
          <b:Person>
            <b:Last>Topham</b:Last>
            <b:First>Gwyn</b:First>
          </b:Person>
        </b:NameList>
      </b:Author>
    </b:Author>
    <b:Title>Elizabeth line: Crossrail complete after decades of struggle</b:Title>
    <b:Year>2022</b:Year>
    <b:URL>https://www.theguardian.com/uk-news/2022/may/23/building-the-elizabeth-line-london-tube</b:URL>
    <b:RefOrder>5</b:RefOrder>
  </b:Source>
  <b:Source>
    <b:Tag>jac22</b:Tag>
    <b:SourceType>InternetSite</b:SourceType>
    <b:Guid>{93244E57-37F1-43E6-8CAD-9084909C3385}</b:Guid>
    <b:Author>
      <b:Author>
        <b:Corporate>jacobs</b:Corporate>
      </b:Author>
    </b:Author>
    <b:Title>The Elizabeth Line – Unlocking Social and Economic Benefits Across the UK</b:Title>
    <b:Year>2022</b:Year>
    <b:URL>https://www.jacobs.com/projects/spotlight-elizabeth-line-unlocking-social-and-economic-benefits-across-uk</b:URL>
    <b:RefOrder>6</b:RefOrder>
  </b:Source>
  <b:Source>
    <b:Tag>Rowre</b:Tag>
    <b:SourceType>InternetSite</b:SourceType>
    <b:Guid>{1294CC11-DD86-4A3D-9508-31956B090FBB}</b:Guid>
    <b:Author>
      <b:Author>
        <b:NameList>
          <b:Person>
            <b:Last>Moore</b:Last>
            <b:First>Rowan</b:First>
          </b:Person>
        </b:NameList>
      </b:Author>
    </b:Author>
    <b:Title>A megalopolis of engineering: the verdict on London’s £18bn new Elizabeth line</b:Title>
    <b:Year>Rowan Moore</b:Year>
    <b:URL>https://www.theguardian.com/uk-news/2022/mar/13/elizabeth-line-crossrail-opening-london</b:URL>
    <b:RefOrder>7</b:RefOrder>
  </b:Source>
  <b:Source>
    <b:Tag>Placeholder1</b:Tag>
    <b:SourceType>InternetSite</b:SourceType>
    <b:Guid>{EC1B287E-B0AA-4AE8-A481-E37CB1E55823}</b:Guid>
    <b:Author>
      <b:Author>
        <b:NameList>
          <b:Person>
            <b:Last>Topham</b:Last>
            <b:First>Gwyn</b:First>
          </b:Person>
        </b:NameList>
      </b:Author>
    </b:Author>
    <b:Title>Elizabeth line: Crossrail complete after decades of struggle – a photo essay</b:Title>
    <b:Year> 2022</b:Year>
    <b:URL>https://www.theguardian.com/uk-news/2022/may/23/building-the-elizabeth-line-london-tube</b:URL>
    <b:RefOrder>1</b:RefOrder>
  </b:Source>
  <b:Source>
    <b:Tag>TFL22</b:Tag>
    <b:SourceType>InternetSite</b:SourceType>
    <b:Guid>{55770353-AF4F-4C09-83DA-F2E802252218}</b:Guid>
    <b:Author>
      <b:Author>
        <b:Corporate>TFL</b:Corporate>
      </b:Author>
    </b:Author>
    <b:Title>Elizabeth line to open on 24 May 2022</b:Title>
    <b:Year> 2022</b:Year>
    <b:URL>https://tfl.gov.uk/info-for/media/press-releases/2022/may/elizabeth-line-to-open-on-24-may-2022</b:URL>
    <b:RefOrder>2</b:RefOrder>
  </b:Source>
  <b:Source>
    <b:Tag>Pau221</b:Tag>
    <b:SourceType>InternetSite</b:SourceType>
    <b:Guid>{058EA31A-B0A8-4A01-ABFF-4F003B38DCA1}</b:Guid>
    <b:Author>
      <b:Author>
        <b:NameList>
          <b:Person>
            <b:Last>Sandle</b:Last>
            <b:First>Paul</b:First>
          </b:Person>
        </b:NameList>
      </b:Author>
    </b:Author>
    <b:Title>London's $24 billion Crossrail finally opens</b:Title>
    <b:Year>2022</b:Year>
    <b:URL>https://www.reuters.com/world/uk/londons-24-billion-crossrail-finally-opens-2022-05-23/</b:URL>
    <b:RefOrder>3</b:RefOrder>
  </b:Source>
  <b:Source>
    <b:Tag>Hou21</b:Tag>
    <b:SourceType>InternetSite</b:SourceType>
    <b:Guid>{8E264BCC-A19B-4FFB-A513-FC2C994F2813}</b:Guid>
    <b:Author>
      <b:Author>
        <b:Corporate>House of Commons</b:Corporate>
      </b:Author>
    </b:Author>
    <b:Title>Crossrail: A progress</b:Title>
    <b:Year>2021</b:Year>
    <b:URL>https://committees.parliament.uk/publications/7672/documents/80054/default/</b:URL>
    <b:RefOrder>4</b:RefOrder>
  </b:Source>
  <b:Source>
    <b:Tag>Cro22</b:Tag>
    <b:SourceType>InternetSite</b:SourceType>
    <b:Guid>{D46D5571-076A-49D4-BE22-87EBF380ABF1}</b:Guid>
    <b:Author>
      <b:Author>
        <b:Corporate>Cross Rail</b:Corporate>
      </b:Author>
    </b:Author>
    <b:Title>PHASED OPENING</b:Title>
    <b:Year>2022</b:Year>
    <b:URL>https://www.crossrail.co.uk/project/our-plan-to-complete-the-elizabeth-line/phased-opening#:~:text=2022%20%2D%20Launch%20of%20the%20Elizabeth%20line&amp;text=Bon</b:URL>
    <b:RefOrder>5</b:RefOrder>
  </b:Source>
</b:Sources>
</file>

<file path=customXml/itemProps1.xml><?xml version="1.0" encoding="utf-8"?>
<ds:datastoreItem xmlns:ds="http://schemas.openxmlformats.org/officeDocument/2006/customXml" ds:itemID="{DAA6AEAE-1C1E-4340-8DC0-EB6CD47E3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2984</Words>
  <Characters>17010</Characters>
  <Application>Microsoft Office Word</Application>
  <DocSecurity>0</DocSecurity>
  <Lines>141</Lines>
  <Paragraphs>39</Paragraphs>
  <ScaleCrop>false</ScaleCrop>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2022-11-23T15:29:00Z</dcterms:created>
  <dcterms:modified xsi:type="dcterms:W3CDTF">2022-12-08T19:13:00Z</dcterms:modified>
</cp:coreProperties>
</file>