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JPG" ContentType="image/.jpg"/>
  <Default Extension="png" ContentType="image/png"/>
  <Default Extension="rels" ContentType="application/vnd.openxmlformats-package.relationships+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footnotes.xml" ContentType="application/vnd.openxmlformats-officedocument.wordprocessingml.footnotes+xml"/>
  <Override PartName="/word/header1.xml" ContentType="application/vnd.openxmlformats-officedocument.wordprocessingml.header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pStyle w:val="18"/>
        <w:spacing w:before="0" w:beforeAutospacing="0" w:after="0" w:afterAutospacing="0"/>
        <w:ind w:left="-180" w:right="-334"/>
      </w:pPr>
      <w:r>
        <w:drawing>
          <wp:inline distT="0" distB="0" distL="114300" distR="114300">
            <wp:extent cx="1816735" cy="728980"/>
            <wp:effectExtent l="0" t="0" r="12065" b="7620"/>
            <wp:docPr id="1" name="图片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图片 1" descr="UWTSD Logo"/>
                    <pic:cNvPicPr>
                      <a:picLocks noChangeAspect="1"/>
                    </pic:cNvPicPr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1816735" cy="7289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>
      <w:pPr>
        <w:pStyle w:val="18"/>
        <w:spacing w:before="0" w:beforeAutospacing="0" w:after="0" w:afterAutospacing="0"/>
        <w:ind w:left="-180" w:right="-334"/>
      </w:pPr>
    </w:p>
    <w:p>
      <w:pPr>
        <w:pStyle w:val="18"/>
        <w:spacing w:before="0" w:beforeAutospacing="0" w:after="0" w:afterAutospacing="0"/>
        <w:ind w:left="-180" w:right="-334"/>
      </w:pPr>
    </w:p>
    <w:p>
      <w:pPr>
        <w:pStyle w:val="18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  <w:lang w:val="cy-GB"/>
        </w:rPr>
      </w:pPr>
      <w:r>
        <w:rPr>
          <w:rFonts w:ascii="Arial" w:hAnsi="Arial" w:cs="Arial"/>
          <w:b/>
          <w:sz w:val="28"/>
          <w:szCs w:val="28"/>
          <w:lang w:val="cy-GB"/>
        </w:rPr>
        <w:t xml:space="preserve">Postgraduate/Distance Learning </w:t>
      </w:r>
    </w:p>
    <w:p>
      <w:pPr>
        <w:pStyle w:val="18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  <w:lang w:val="cy-GB"/>
        </w:rPr>
        <w:t>Assignment coversheet &amp; feedback form</w:t>
      </w:r>
    </w:p>
    <w:p>
      <w:pPr>
        <w:rPr>
          <w:rFonts w:ascii="Arial" w:hAnsi="Arial" w:cs="Arial"/>
          <w:sz w:val="28"/>
          <w:szCs w:val="28"/>
          <w:lang w:val="cy-GB"/>
        </w:rPr>
      </w:pPr>
    </w:p>
    <w:p>
      <w:pPr>
        <w:pStyle w:val="4"/>
        <w:jc w:val="center"/>
        <w:rPr>
          <w:rFonts w:hint="eastAsia" w:eastAsia="黑体"/>
          <w:lang w:val="cy-GB" w:eastAsia="zh-CN"/>
        </w:rPr>
      </w:pPr>
      <w:r>
        <w:rPr>
          <w:lang w:val="cy-GB"/>
        </w:rPr>
        <w:t xml:space="preserve">THIS SHEET MUST BE THE FIRST PAGE OF THE ASSIGNMENT YOU ARE SUBMITTING  </w:t>
      </w:r>
      <w:r>
        <w:rPr>
          <w:rFonts w:hint="eastAsia"/>
          <w:lang w:val="cy-GB" w:eastAsia="zh-CN"/>
        </w:rPr>
        <w:t>(</w:t>
      </w:r>
      <w:r>
        <w:rPr>
          <w:lang w:val="cy-GB"/>
        </w:rPr>
        <w:t>DO NOT SEND AS A SEPARATE FILE</w:t>
      </w:r>
      <w:r>
        <w:rPr>
          <w:rFonts w:hint="eastAsia"/>
          <w:lang w:val="cy-GB" w:eastAsia="zh-CN"/>
        </w:rPr>
        <w:t>)</w:t>
      </w:r>
    </w:p>
    <w:tbl>
      <w:tblPr>
        <w:tblStyle w:val="20"/>
        <w:tblW w:w="0" w:type="auto"/>
        <w:tblInd w:w="0" w:type="dxa"/>
        <w:tblBorders>
          <w:top w:val="single" w:color="000000" w:sz="4" w:space="0"/>
          <w:left w:val="single" w:color="000000" w:sz="4" w:space="0"/>
          <w:bottom w:val="single" w:color="000000" w:sz="4" w:space="0"/>
          <w:right w:val="single" w:color="000000" w:sz="4" w:space="0"/>
          <w:insideH w:val="single" w:color="000000" w:sz="4" w:space="0"/>
          <w:insideV w:val="single" w:color="000000" w:sz="4" w:space="0"/>
        </w:tblBorders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4788"/>
        <w:gridCol w:w="423"/>
        <w:gridCol w:w="1557"/>
        <w:gridCol w:w="286"/>
        <w:gridCol w:w="1802"/>
      </w:tblGrid>
      <w:tr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</w:tblPrEx>
        <w:trPr>
          <w:trHeight w:val="614" w:hRule="atLeast"/>
        </w:trPr>
        <w:tc>
          <w:tcPr>
            <w:tcW w:w="8856" w:type="dxa"/>
            <w:gridSpan w:val="5"/>
            <w:noWrap w:val="0"/>
            <w:vAlign w:val="top"/>
          </w:tcPr>
          <w:p>
            <w:pPr>
              <w:pStyle w:val="18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For completion by the student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</w:tc>
      </w:tr>
      <w:tr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</w:tblPrEx>
        <w:trPr>
          <w:trHeight w:val="718" w:hRule="atLeast"/>
        </w:trPr>
        <w:tc>
          <w:tcPr>
            <w:tcW w:w="8856" w:type="dxa"/>
            <w:gridSpan w:val="5"/>
            <w:noWrap w:val="0"/>
            <w:vAlign w:val="top"/>
          </w:tcPr>
          <w:p>
            <w:pPr>
              <w:pStyle w:val="18"/>
              <w:spacing w:before="0" w:beforeAutospacing="0" w:after="0" w:afterAutospacing="0"/>
              <w:ind w:right="34"/>
              <w:rPr>
                <w:rFonts w:hint="eastAsia" w:ascii="Arial" w:hAnsi="Arial" w:cs="Arial"/>
                <w:sz w:val="22"/>
                <w:szCs w:val="22"/>
                <w:lang w:val="en-US" w:eastAsia="zh-CN"/>
              </w:rPr>
            </w:pPr>
            <w:r>
              <w:rPr>
                <w:rFonts w:ascii="Arial" w:hAnsi="Arial" w:cs="Arial"/>
                <w:sz w:val="22"/>
                <w:szCs w:val="22"/>
              </w:rPr>
              <w:t>Student Name:</w:t>
            </w:r>
            <w:r>
              <w:rPr>
                <w:rFonts w:hint="eastAsia" w:ascii="Arial" w:hAnsi="Arial" w:cs="Arial"/>
                <w:sz w:val="22"/>
                <w:szCs w:val="22"/>
                <w:lang w:val="en-US" w:eastAsia="zh-CN"/>
              </w:rPr>
              <w:t>Xiaoyan Zhang</w:t>
            </w:r>
          </w:p>
          <w:p>
            <w:pPr>
              <w:pStyle w:val="18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hint="eastAsia" w:ascii="Arial" w:hAnsi="Arial" w:cs="Arial"/>
                <w:sz w:val="22"/>
                <w:szCs w:val="22"/>
                <w:lang w:val="en-US" w:eastAsia="zh-CN"/>
              </w:rPr>
              <w:t>Student University Email: 2518635@student.uwtsd.ac.uk</w:t>
            </w:r>
          </w:p>
        </w:tc>
      </w:tr>
      <w:tr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</w:tblPrEx>
        <w:trPr>
          <w:trHeight w:val="849" w:hRule="atLeast"/>
        </w:trPr>
        <w:tc>
          <w:tcPr>
            <w:tcW w:w="4788" w:type="dxa"/>
            <w:noWrap w:val="0"/>
            <w:vAlign w:val="top"/>
          </w:tcPr>
          <w:p>
            <w:pPr>
              <w:pStyle w:val="18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Module code:</w:t>
            </w:r>
          </w:p>
          <w:p>
            <w:pPr>
              <w:pStyle w:val="18"/>
              <w:spacing w:before="0" w:beforeAutospacing="0" w:after="0" w:afterAutospacing="0"/>
              <w:ind w:right="34"/>
              <w:rPr>
                <w:rFonts w:hint="default" w:ascii="Arial" w:hAnsi="Arial" w:eastAsia="宋体" w:cs="Arial"/>
                <w:sz w:val="22"/>
                <w:szCs w:val="22"/>
                <w:lang w:val="en-US" w:eastAsia="zh-CN"/>
              </w:rPr>
            </w:pPr>
            <w:r>
              <w:rPr>
                <w:rFonts w:hint="eastAsia" w:ascii="Arial" w:hAnsi="Arial" w:cs="Arial"/>
                <w:sz w:val="22"/>
                <w:szCs w:val="22"/>
                <w:lang w:val="en-US" w:eastAsia="zh-CN"/>
              </w:rPr>
              <w:t>HPCA7015</w:t>
            </w:r>
          </w:p>
          <w:p>
            <w:pPr>
              <w:pStyle w:val="18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Module title:</w:t>
            </w:r>
          </w:p>
          <w:p>
            <w:pPr>
              <w:pStyle w:val="18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hint="default" w:ascii="Arial" w:hAnsi="Arial" w:cs="Arial"/>
                <w:sz w:val="22"/>
                <w:szCs w:val="22"/>
                <w:lang w:val="de"/>
              </w:rPr>
              <w:t>Foundations in Cultural Astronomy and Astrology</w:t>
            </w:r>
          </w:p>
        </w:tc>
        <w:tc>
          <w:tcPr>
            <w:tcW w:w="2266" w:type="dxa"/>
            <w:gridSpan w:val="3"/>
            <w:noWrap w:val="0"/>
            <w:vAlign w:val="top"/>
          </w:tcPr>
          <w:p>
            <w:pPr>
              <w:pStyle w:val="18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Student ID number:</w:t>
            </w:r>
          </w:p>
          <w:p>
            <w:pPr>
              <w:pStyle w:val="18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hint="eastAsia" w:ascii="Arial" w:hAnsi="Arial" w:cs="Arial"/>
                <w:sz w:val="22"/>
                <w:szCs w:val="22"/>
                <w:lang w:val="en-US" w:eastAsia="zh-CN"/>
              </w:rPr>
              <w:t>2518635</w:t>
            </w:r>
          </w:p>
        </w:tc>
        <w:tc>
          <w:tcPr>
            <w:tcW w:w="1802" w:type="dxa"/>
            <w:noWrap w:val="0"/>
            <w:vAlign w:val="top"/>
          </w:tcPr>
          <w:p>
            <w:pPr>
              <w:pStyle w:val="18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Educational support needs:</w:t>
            </w:r>
          </w:p>
          <w:p>
            <w:pPr>
              <w:pStyle w:val="18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No</w:t>
            </w:r>
          </w:p>
        </w:tc>
      </w:tr>
      <w:tr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</w:tblPrEx>
        <w:trPr>
          <w:trHeight w:val="1139" w:hRule="atLeast"/>
        </w:trPr>
        <w:tc>
          <w:tcPr>
            <w:tcW w:w="8856" w:type="dxa"/>
            <w:gridSpan w:val="5"/>
            <w:noWrap w:val="0"/>
            <w:vAlign w:val="top"/>
          </w:tcPr>
          <w:p>
            <w:pPr>
              <w:pStyle w:val="18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Assignment title:</w:t>
            </w:r>
          </w:p>
          <w:p>
            <w:pPr>
              <w:pStyle w:val="18"/>
              <w:spacing w:before="0" w:beforeAutospacing="0" w:after="0" w:afterAutospacing="0"/>
              <w:ind w:right="34"/>
              <w:rPr>
                <w:rFonts w:ascii="Arial" w:hAnsi="Arial" w:eastAsia="宋体" w:cs="Arial"/>
                <w:sz w:val="22"/>
                <w:szCs w:val="22"/>
              </w:rPr>
            </w:pPr>
            <w:r>
              <w:rPr>
                <w:rFonts w:ascii="Arial" w:hAnsi="Arial" w:eastAsia="宋体" w:cs="Arial"/>
                <w:sz w:val="22"/>
                <w:szCs w:val="22"/>
              </w:rPr>
              <w:t xml:space="preserve">2000 word essay on a topic in the subject area </w:t>
            </w:r>
          </w:p>
          <w:p>
            <w:pPr>
              <w:pStyle w:val="18"/>
              <w:keepNext w:val="0"/>
              <w:keepLines w:val="0"/>
              <w:widowControl/>
              <w:suppressLineNumbers w:val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Assignment due date:</w:t>
            </w:r>
            <w:r>
              <w:rPr>
                <w:rFonts w:hint="eastAsia" w:ascii="Arial" w:hAnsi="Arial" w:cs="Arial"/>
                <w:sz w:val="22"/>
                <w:szCs w:val="22"/>
                <w:lang w:val="en-US" w:eastAsia="zh-CN"/>
              </w:rPr>
              <w:t xml:space="preserve"> 27</w:t>
            </w:r>
            <w:r>
              <w:rPr>
                <w:rFonts w:ascii="Arial" w:hAnsi="Arial" w:cs="Arial"/>
                <w:sz w:val="22"/>
                <w:szCs w:val="22"/>
              </w:rPr>
              <w:t xml:space="preserve"> November 2025 </w:t>
            </w:r>
          </w:p>
        </w:tc>
      </w:tr>
      <w:tr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</w:tblPrEx>
        <w:trPr>
          <w:trHeight w:val="978" w:hRule="atLeast"/>
        </w:trPr>
        <w:tc>
          <w:tcPr>
            <w:tcW w:w="8856" w:type="dxa"/>
            <w:gridSpan w:val="5"/>
            <w:tcBorders>
              <w:bottom w:val="single" w:color="000000" w:sz="4" w:space="0"/>
            </w:tcBorders>
            <w:noWrap w:val="0"/>
            <w:vAlign w:val="top"/>
          </w:tcPr>
          <w:p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This assignment is for the       1</w:t>
            </w:r>
            <w:r>
              <w:rPr>
                <w:rFonts w:ascii="Arial" w:hAnsi="Arial" w:cs="Arial"/>
                <w:sz w:val="22"/>
                <w:szCs w:val="22"/>
                <w:vertAlign w:val="superscript"/>
              </w:rPr>
              <w:t xml:space="preserve">st </w:t>
            </w:r>
            <w:r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3"/>
                  <w:enabled/>
                  <w:calcOnExit w:val="0"/>
                  <w:checkBox>
                    <w:sizeAuto/>
                    <w:default w:val="0"/>
                    <w:checked w:val="0"/>
                  </w:checkBox>
                </w:ffData>
              </w:fldChar>
            </w:r>
            <w:bookmarkStart w:id="0" w:name="Check13"/>
            <w:r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>
              <w:rPr>
                <w:rFonts w:ascii="Arial" w:hAnsi="Arial" w:cs="Arial"/>
                <w:sz w:val="22"/>
                <w:szCs w:val="22"/>
              </w:rPr>
              <w:fldChar w:fldCharType="separate"/>
            </w:r>
            <w:r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0"/>
            <w:r>
              <w:rPr>
                <w:rFonts w:ascii="Arial" w:hAnsi="Arial" w:cs="Arial"/>
                <w:sz w:val="22"/>
                <w:szCs w:val="22"/>
              </w:rPr>
              <w:t xml:space="preserve">    2</w:t>
            </w:r>
            <w:r>
              <w:rPr>
                <w:rFonts w:ascii="Arial" w:hAnsi="Arial" w:cs="Arial"/>
                <w:sz w:val="22"/>
                <w:szCs w:val="22"/>
                <w:vertAlign w:val="superscript"/>
              </w:rPr>
              <w:t>nd</w:t>
            </w:r>
            <w:r>
              <w:rPr>
                <w:rFonts w:ascii="Arial" w:hAnsi="Arial" w:cs="Arial"/>
                <w:sz w:val="22"/>
                <w:szCs w:val="22"/>
              </w:rPr>
              <w:t xml:space="preserve">  </w:t>
            </w:r>
            <w:r>
              <w:rPr>
                <w:rFonts w:hint="default" w:ascii="Arial" w:hAnsi="Arial" w:cs="Arial"/>
                <w:sz w:val="22"/>
                <w:szCs w:val="22"/>
              </w:rPr>
              <w:t>√</w:t>
            </w:r>
            <w:r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4"/>
                  <w:enabled/>
                  <w:calcOnExit w:val="0"/>
                  <w:checkBox>
                    <w:sizeAuto/>
                    <w:default w:val="0"/>
                    <w:checked w:val="0"/>
                  </w:checkBox>
                </w:ffData>
              </w:fldChar>
            </w:r>
            <w:bookmarkStart w:id="1" w:name="Check14"/>
            <w:r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>
              <w:rPr>
                <w:rFonts w:ascii="Arial" w:hAnsi="Arial" w:cs="Arial"/>
                <w:sz w:val="22"/>
                <w:szCs w:val="22"/>
              </w:rPr>
              <w:fldChar w:fldCharType="separate"/>
            </w:r>
            <w:r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1"/>
            <w:r>
              <w:rPr>
                <w:rFonts w:ascii="Arial" w:hAnsi="Arial" w:cs="Arial"/>
                <w:sz w:val="22"/>
                <w:szCs w:val="22"/>
              </w:rPr>
              <w:t xml:space="preserve">     3</w:t>
            </w:r>
            <w:r>
              <w:rPr>
                <w:rFonts w:ascii="Arial" w:hAnsi="Arial" w:cs="Arial"/>
                <w:sz w:val="22"/>
                <w:szCs w:val="22"/>
                <w:vertAlign w:val="superscript"/>
              </w:rPr>
              <w:t>rd</w:t>
            </w:r>
            <w:r>
              <w:rPr>
                <w:rFonts w:ascii="Arial" w:hAnsi="Arial" w:cs="Arial"/>
                <w:sz w:val="22"/>
                <w:szCs w:val="22"/>
              </w:rPr>
              <w:t xml:space="preserve">  </w:t>
            </w:r>
            <w:r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0"/>
                    <w:checked w:val="0"/>
                  </w:checkBox>
                </w:ffData>
              </w:fldChar>
            </w:r>
            <w:bookmarkStart w:id="2" w:name="Check15"/>
            <w:r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>
              <w:rPr>
                <w:rFonts w:ascii="Arial" w:hAnsi="Arial" w:cs="Arial"/>
                <w:sz w:val="22"/>
                <w:szCs w:val="22"/>
              </w:rPr>
              <w:fldChar w:fldCharType="separate"/>
            </w:r>
            <w:r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2"/>
            <w:r>
              <w:rPr>
                <w:rFonts w:ascii="Arial" w:hAnsi="Arial" w:cs="Arial"/>
                <w:sz w:val="22"/>
                <w:szCs w:val="22"/>
              </w:rPr>
              <w:t xml:space="preserve">      4</w:t>
            </w:r>
            <w:r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6"/>
                  <w:enabled/>
                  <w:calcOnExit w:val="0"/>
                  <w:checkBox>
                    <w:sizeAuto/>
                    <w:default w:val="0"/>
                    <w:checked w:val="0"/>
                  </w:checkBox>
                </w:ffData>
              </w:fldChar>
            </w:r>
            <w:bookmarkStart w:id="3" w:name="Check16"/>
            <w:r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>
              <w:rPr>
                <w:rFonts w:ascii="Arial" w:hAnsi="Arial" w:cs="Arial"/>
                <w:sz w:val="22"/>
                <w:szCs w:val="22"/>
              </w:rPr>
              <w:fldChar w:fldCharType="separate"/>
            </w:r>
            <w:r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3"/>
            <w:r>
              <w:rPr>
                <w:rFonts w:ascii="Arial" w:hAnsi="Arial" w:cs="Arial"/>
                <w:sz w:val="22"/>
                <w:szCs w:val="22"/>
              </w:rPr>
              <w:t xml:space="preserve">      5</w:t>
            </w:r>
            <w:r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  <w:checked w:val="0"/>
                  </w:checkBox>
                </w:ffData>
              </w:fldChar>
            </w:r>
            <w:bookmarkStart w:id="4" w:name="Check17"/>
            <w:r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>
              <w:rPr>
                <w:rFonts w:ascii="Arial" w:hAnsi="Arial" w:cs="Arial"/>
                <w:sz w:val="22"/>
                <w:szCs w:val="22"/>
              </w:rPr>
              <w:fldChar w:fldCharType="separate"/>
            </w:r>
            <w:r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4"/>
            <w:r>
              <w:rPr>
                <w:rFonts w:ascii="Arial" w:hAnsi="Arial" w:cs="Arial"/>
                <w:sz w:val="22"/>
                <w:szCs w:val="22"/>
              </w:rPr>
              <w:t xml:space="preserve">      6</w:t>
            </w:r>
            <w:r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  <w:checked w:val="0"/>
                  </w:checkBox>
                </w:ffData>
              </w:fldChar>
            </w:r>
            <w:bookmarkStart w:id="5" w:name="Check18"/>
            <w:r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>
              <w:rPr>
                <w:rFonts w:ascii="Arial" w:hAnsi="Arial" w:cs="Arial"/>
                <w:sz w:val="22"/>
                <w:szCs w:val="22"/>
              </w:rPr>
              <w:fldChar w:fldCharType="separate"/>
            </w:r>
            <w:r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5"/>
            <w:r>
              <w:rPr>
                <w:rFonts w:ascii="Arial" w:hAnsi="Arial" w:cs="Arial"/>
                <w:b/>
                <w:sz w:val="22"/>
                <w:szCs w:val="22"/>
              </w:rPr>
              <w:t xml:space="preserve">   </w:t>
            </w:r>
            <w:r>
              <w:rPr>
                <w:rFonts w:ascii="Arial" w:hAnsi="Arial" w:cs="Arial"/>
                <w:sz w:val="22"/>
                <w:szCs w:val="22"/>
              </w:rPr>
              <w:t>module of the degree</w:t>
            </w:r>
          </w:p>
        </w:tc>
      </w:tr>
      <w:tr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</w:tblPrEx>
        <w:trPr>
          <w:trHeight w:val="978" w:hRule="atLeast"/>
        </w:trPr>
        <w:tc>
          <w:tcPr>
            <w:tcW w:w="8856" w:type="dxa"/>
            <w:gridSpan w:val="5"/>
            <w:shd w:val="clear" w:color="auto" w:fill="D9D9D9"/>
            <w:noWrap w:val="0"/>
            <w:vAlign w:val="top"/>
          </w:tcPr>
          <w:p>
            <w:pPr>
              <w:pStyle w:val="18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I confirm that this is my original work and that I have adhered to the University policy on plagiarism.</w:t>
            </w:r>
          </w:p>
          <w:p>
            <w:pPr>
              <w:pStyle w:val="18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Signed ……………………………………………………………</w:t>
            </w:r>
          </w:p>
          <w:p>
            <w:pPr>
              <w:pStyle w:val="18"/>
              <w:spacing w:before="0" w:beforeAutospacing="0" w:after="0" w:afterAutospacing="0"/>
              <w:ind w:right="34"/>
              <w:rPr>
                <w:rFonts w:hint="eastAsia" w:ascii="Calibri" w:hAnsi="Calibri" w:eastAsia="宋体" w:cs="Calibri"/>
                <w:b/>
                <w:sz w:val="44"/>
                <w:szCs w:val="44"/>
                <w:lang w:eastAsia="zh-CN"/>
              </w:rPr>
            </w:pPr>
            <w:r>
              <w:rPr>
                <w:rFonts w:ascii="Calibri" w:hAnsi="Calibri" w:cs="Tahoma"/>
                <w:b/>
                <w:sz w:val="24"/>
                <w:szCs w:val="24"/>
              </w:rPr>
              <w:t>Email submission:if you are submitting this form via email</w:t>
            </w:r>
            <w:r>
              <w:rPr>
                <w:rFonts w:hint="eastAsia" w:ascii="Calibri" w:hAnsi="Calibri" w:cs="Tahoma"/>
                <w:b/>
                <w:sz w:val="24"/>
                <w:szCs w:val="24"/>
                <w:lang w:eastAsia="zh-CN"/>
              </w:rPr>
              <w:t>,</w:t>
            </w:r>
            <w:r>
              <w:rPr>
                <w:rFonts w:ascii="Calibri" w:hAnsi="Calibri" w:cs="Tahoma"/>
                <w:b/>
                <w:sz w:val="24"/>
                <w:szCs w:val="24"/>
              </w:rPr>
              <w:t xml:space="preserve"> please tick this box </w:t>
            </w:r>
            <w:r>
              <w:rPr>
                <w:rFonts w:hint="eastAsia" w:ascii="Calibri" w:hAnsi="Calibri" w:cs="Calibri"/>
                <w:b/>
                <w:sz w:val="44"/>
                <w:szCs w:val="44"/>
                <w:lang w:eastAsia="zh-CN"/>
              </w:rPr>
              <w:t>☑</w:t>
            </w:r>
          </w:p>
          <w:p>
            <w:pPr>
              <w:pStyle w:val="18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hint="eastAsia" w:ascii="Calibri" w:hAnsi="Calibri" w:cs="Tahoma"/>
                <w:b/>
                <w:sz w:val="24"/>
                <w:szCs w:val="24"/>
                <w:lang w:eastAsia="zh-CN"/>
              </w:rPr>
              <w:t>(</w:t>
            </w:r>
            <w:r>
              <w:rPr>
                <w:rFonts w:ascii="Calibri" w:hAnsi="Calibri" w:cs="Tahoma"/>
                <w:b/>
                <w:sz w:val="24"/>
                <w:szCs w:val="24"/>
              </w:rPr>
              <w:t>as a substitute for your signature</w:t>
            </w:r>
            <w:r>
              <w:rPr>
                <w:rFonts w:hint="eastAsia" w:ascii="Calibri" w:hAnsi="Calibri" w:cs="Tahoma"/>
                <w:b/>
                <w:sz w:val="24"/>
                <w:szCs w:val="24"/>
                <w:lang w:eastAsia="zh-CN"/>
              </w:rPr>
              <w:t>)</w:t>
            </w:r>
            <w:r>
              <w:rPr>
                <w:rFonts w:ascii="Calibri" w:hAnsi="Calibri" w:cs="Tahoma"/>
                <w:b/>
                <w:sz w:val="24"/>
                <w:szCs w:val="24"/>
              </w:rPr>
              <w:t xml:space="preserve"> to confirm that you agree to the above declaration.</w:t>
            </w:r>
          </w:p>
        </w:tc>
      </w:tr>
      <w:tr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</w:tblPrEx>
        <w:trPr>
          <w:trHeight w:val="3972" w:hRule="atLeast"/>
        </w:trPr>
        <w:tc>
          <w:tcPr>
            <w:tcW w:w="8856" w:type="dxa"/>
            <w:gridSpan w:val="5"/>
            <w:noWrap w:val="0"/>
            <w:vAlign w:val="top"/>
          </w:tcPr>
          <w:p>
            <w:pPr>
              <w:rPr>
                <w:rFonts w:ascii="Arial" w:hAnsi="Arial"/>
                <w:b/>
              </w:rPr>
            </w:pPr>
          </w:p>
          <w:p>
            <w:pPr>
              <w:rPr>
                <w:rFonts w:ascii="Arial" w:hAnsi="Arial"/>
              </w:rPr>
            </w:pPr>
            <w:r>
              <w:rPr>
                <w:rFonts w:ascii="Arial" w:hAnsi="Arial"/>
                <w:b/>
              </w:rPr>
              <w:t>Assignment Mark</w:t>
            </w:r>
          </w:p>
          <w:tbl>
            <w:tblPr>
              <w:tblStyle w:val="20"/>
              <w:tblW w:w="0" w:type="auto"/>
              <w:tblInd w:w="0" w:type="dxa"/>
              <w:tblBorders>
                <w:top w:val="single" w:color="auto" w:sz="4" w:space="0"/>
                <w:left w:val="single" w:color="auto" w:sz="4" w:space="0"/>
                <w:bottom w:val="single" w:color="auto" w:sz="4" w:space="0"/>
                <w:right w:val="single" w:color="auto" w:sz="4" w:space="0"/>
                <w:insideH w:val="single" w:color="auto" w:sz="4" w:space="0"/>
                <w:insideV w:val="single" w:color="auto" w:sz="4" w:space="0"/>
              </w:tblBorders>
              <w:tblLayout w:type="autofit"/>
              <w:tblCellMar>
                <w:top w:w="0" w:type="dxa"/>
                <w:left w:w="108" w:type="dxa"/>
                <w:bottom w:w="0" w:type="dxa"/>
                <w:right w:w="108" w:type="dxa"/>
              </w:tblCellMar>
            </w:tblPr>
            <w:tblGrid>
              <w:gridCol w:w="6970"/>
              <w:gridCol w:w="1660"/>
            </w:tblGrid>
            <w:tr>
              <w:tblPrEx>
                <w:tblBorders>
                  <w:top w:val="single" w:color="auto" w:sz="4" w:space="0"/>
                  <w:left w:val="single" w:color="auto" w:sz="4" w:space="0"/>
                  <w:bottom w:val="single" w:color="auto" w:sz="4" w:space="0"/>
                  <w:right w:val="single" w:color="auto" w:sz="4" w:space="0"/>
                  <w:insideH w:val="single" w:color="auto" w:sz="4" w:space="0"/>
                  <w:insideV w:val="single" w:color="auto" w:sz="4" w:space="0"/>
                </w:tblBorders>
              </w:tblPrEx>
              <w:tc>
                <w:tcPr>
                  <w:tcW w:w="6970" w:type="dxa"/>
                  <w:noWrap w:val="0"/>
                  <w:vAlign w:val="top"/>
                </w:tcPr>
                <w:p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>
                    <w:rPr>
                      <w:rFonts w:ascii="Arial" w:hAnsi="Arial"/>
                      <w:sz w:val="20"/>
                      <w:szCs w:val="20"/>
                    </w:rPr>
                    <w:t>1</w:t>
                  </w:r>
                  <w:r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st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 xml:space="preserve"> Marker</w:t>
                  </w:r>
                  <w:r>
                    <w:rPr>
                      <w:rFonts w:hint="eastAsia" w:ascii="Arial" w:hAnsi="Arial"/>
                      <w:sz w:val="20"/>
                      <w:szCs w:val="20"/>
                      <w:lang w:eastAsia="zh-CN"/>
                    </w:rPr>
                    <w:t>'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>s Provisional mark</w:t>
                  </w:r>
                </w:p>
              </w:tc>
              <w:tc>
                <w:tcPr>
                  <w:tcW w:w="1660" w:type="dxa"/>
                  <w:noWrap w:val="0"/>
                  <w:vAlign w:val="top"/>
                </w:tcPr>
                <w:p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>
              <w:tblPrEx>
                <w:tblBorders>
                  <w:top w:val="single" w:color="auto" w:sz="4" w:space="0"/>
                  <w:left w:val="single" w:color="auto" w:sz="4" w:space="0"/>
                  <w:bottom w:val="single" w:color="auto" w:sz="4" w:space="0"/>
                  <w:right w:val="single" w:color="auto" w:sz="4" w:space="0"/>
                  <w:insideH w:val="single" w:color="auto" w:sz="4" w:space="0"/>
                  <w:insideV w:val="single" w:color="auto" w:sz="4" w:space="0"/>
                </w:tblBorders>
              </w:tblPrEx>
              <w:tc>
                <w:tcPr>
                  <w:tcW w:w="6970" w:type="dxa"/>
                  <w:noWrap w:val="0"/>
                  <w:vAlign w:val="top"/>
                </w:tcPr>
                <w:p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>
                    <w:rPr>
                      <w:rFonts w:ascii="Arial" w:hAnsi="Arial"/>
                      <w:sz w:val="20"/>
                      <w:szCs w:val="20"/>
                    </w:rPr>
                    <w:t>2</w:t>
                  </w:r>
                  <w:r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nd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 xml:space="preserve"> Marker</w:t>
                  </w:r>
                  <w:r>
                    <w:rPr>
                      <w:rFonts w:hint="eastAsia" w:ascii="Arial" w:hAnsi="Arial"/>
                      <w:sz w:val="20"/>
                      <w:szCs w:val="20"/>
                      <w:lang w:eastAsia="zh-CN"/>
                    </w:rPr>
                    <w:t>'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>s/Moderator</w:t>
                  </w:r>
                  <w:r>
                    <w:rPr>
                      <w:rFonts w:hint="eastAsia" w:ascii="Arial" w:hAnsi="Arial"/>
                      <w:sz w:val="20"/>
                      <w:szCs w:val="20"/>
                      <w:lang w:eastAsia="zh-CN"/>
                    </w:rPr>
                    <w:t>'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>s provisional mark</w:t>
                  </w:r>
                </w:p>
              </w:tc>
              <w:tc>
                <w:tcPr>
                  <w:tcW w:w="1660" w:type="dxa"/>
                  <w:noWrap w:val="0"/>
                  <w:vAlign w:val="top"/>
                </w:tcPr>
                <w:p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>
              <w:tblPrEx>
                <w:tblBorders>
                  <w:top w:val="single" w:color="auto" w:sz="4" w:space="0"/>
                  <w:left w:val="single" w:color="auto" w:sz="4" w:space="0"/>
                  <w:bottom w:val="single" w:color="auto" w:sz="4" w:space="0"/>
                  <w:right w:val="single" w:color="auto" w:sz="4" w:space="0"/>
                  <w:insideH w:val="single" w:color="auto" w:sz="4" w:space="0"/>
                  <w:insideV w:val="single" w:color="auto" w:sz="4" w:space="0"/>
                </w:tblBorders>
              </w:tblPrEx>
              <w:tc>
                <w:tcPr>
                  <w:tcW w:w="6970" w:type="dxa"/>
                  <w:noWrap w:val="0"/>
                  <w:vAlign w:val="top"/>
                </w:tcPr>
                <w:p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>
                  <w:pPr>
                    <w:rPr>
                      <w:rFonts w:hint="eastAsia" w:ascii="Arial" w:hAnsi="Arial" w:eastAsiaTheme="minorEastAsia"/>
                      <w:sz w:val="20"/>
                      <w:szCs w:val="20"/>
                      <w:lang w:eastAsia="zh-CN"/>
                    </w:rPr>
                  </w:pPr>
                  <w:r>
                    <w:rPr>
                      <w:rFonts w:ascii="Arial" w:hAnsi="Arial"/>
                      <w:sz w:val="20"/>
                      <w:szCs w:val="20"/>
                    </w:rPr>
                    <w:t>External Examiner</w:t>
                  </w:r>
                  <w:r>
                    <w:rPr>
                      <w:rFonts w:hint="eastAsia" w:ascii="Arial" w:hAnsi="Arial"/>
                      <w:sz w:val="20"/>
                      <w:szCs w:val="20"/>
                      <w:lang w:eastAsia="zh-CN"/>
                    </w:rPr>
                    <w:t>'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 xml:space="preserve">s mark </w:t>
                  </w:r>
                  <w:r>
                    <w:rPr>
                      <w:rFonts w:hint="eastAsia" w:ascii="Arial" w:hAnsi="Arial"/>
                      <w:sz w:val="20"/>
                      <w:szCs w:val="20"/>
                      <w:lang w:eastAsia="zh-CN"/>
                    </w:rPr>
                    <w:t>(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>if relevant</w:t>
                  </w:r>
                  <w:r>
                    <w:rPr>
                      <w:rFonts w:hint="eastAsia" w:ascii="Arial" w:hAnsi="Arial"/>
                      <w:sz w:val="20"/>
                      <w:szCs w:val="20"/>
                      <w:lang w:eastAsia="zh-CN"/>
                    </w:rPr>
                    <w:t>)</w:t>
                  </w:r>
                </w:p>
              </w:tc>
              <w:tc>
                <w:tcPr>
                  <w:tcW w:w="1660" w:type="dxa"/>
                  <w:noWrap w:val="0"/>
                  <w:vAlign w:val="top"/>
                </w:tcPr>
                <w:p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>
              <w:tblPrEx>
                <w:tblBorders>
                  <w:top w:val="single" w:color="auto" w:sz="4" w:space="0"/>
                  <w:left w:val="single" w:color="auto" w:sz="4" w:space="0"/>
                  <w:bottom w:val="single" w:color="auto" w:sz="4" w:space="0"/>
                  <w:right w:val="single" w:color="auto" w:sz="4" w:space="0"/>
                  <w:insideH w:val="single" w:color="auto" w:sz="4" w:space="0"/>
                  <w:insideV w:val="single" w:color="auto" w:sz="4" w:space="0"/>
                </w:tblBorders>
              </w:tblPrEx>
              <w:tc>
                <w:tcPr>
                  <w:tcW w:w="6970" w:type="dxa"/>
                  <w:noWrap w:val="0"/>
                  <w:vAlign w:val="top"/>
                </w:tcPr>
                <w:p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>
                  <w:pPr>
                    <w:rPr>
                      <w:rFonts w:ascii="Arial" w:hAnsi="Arial"/>
                      <w:b/>
                      <w:sz w:val="20"/>
                      <w:szCs w:val="20"/>
                    </w:rPr>
                  </w:pPr>
                  <w:r>
                    <w:rPr>
                      <w:rFonts w:ascii="Arial" w:hAnsi="Arial"/>
                      <w:b/>
                      <w:sz w:val="20"/>
                      <w:szCs w:val="20"/>
                    </w:rPr>
                    <w:t>Final Mark</w:t>
                  </w:r>
                </w:p>
                <w:p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  <w:tc>
                <w:tcPr>
                  <w:tcW w:w="1660" w:type="dxa"/>
                  <w:noWrap w:val="0"/>
                  <w:vAlign w:val="top"/>
                </w:tcPr>
                <w:p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</w:tbl>
          <w:p>
            <w:pPr>
              <w:pStyle w:val="18"/>
              <w:spacing w:before="0" w:beforeAutospacing="0" w:after="0" w:afterAutospacing="0"/>
              <w:ind w:left="142" w:right="34"/>
              <w:rPr>
                <w:rFonts w:ascii="Arial" w:hAnsi="Arial" w:cs="Arial"/>
                <w:b/>
                <w:sz w:val="22"/>
                <w:szCs w:val="22"/>
              </w:rPr>
            </w:pPr>
          </w:p>
          <w:p>
            <w:pPr>
              <w:pStyle w:val="18"/>
              <w:spacing w:before="0" w:beforeAutospacing="0" w:after="0" w:afterAutospacing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NB.</w:t>
            </w:r>
            <w:r>
              <w:rPr>
                <w:rFonts w:ascii="Arial" w:hAnsi="Arial" w:cs="Arial"/>
                <w:sz w:val="22"/>
                <w:szCs w:val="22"/>
              </w:rPr>
              <w:t xml:space="preserve">  All marks are provisional until confirmed by the Final Examination Board.</w:t>
            </w:r>
          </w:p>
          <w:p>
            <w:pPr>
              <w:pStyle w:val="18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>
            <w:pPr>
              <w:pStyle w:val="18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>
            <w:pPr>
              <w:pStyle w:val="18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>
            <w:pPr>
              <w:pStyle w:val="18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>
            <w:pPr>
              <w:pStyle w:val="18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>
            <w:pPr>
              <w:pStyle w:val="18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For completion by Marker 1 :</w:t>
            </w:r>
          </w:p>
          <w:p>
            <w:pPr>
              <w:pStyle w:val="18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Comments:</w:t>
            </w:r>
          </w:p>
          <w:p>
            <w:pPr>
              <w:pStyle w:val="18"/>
              <w:rPr>
                <w:rFonts w:ascii="Arial" w:hAnsi="Arial" w:cs="Arial"/>
                <w:sz w:val="22"/>
                <w:szCs w:val="22"/>
              </w:rPr>
            </w:pPr>
          </w:p>
        </w:tc>
      </w:tr>
      <w:tr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</w:tblPrEx>
        <w:trPr>
          <w:trHeight w:val="492" w:hRule="atLeast"/>
        </w:trPr>
        <w:tc>
          <w:tcPr>
            <w:tcW w:w="6768" w:type="dxa"/>
            <w:gridSpan w:val="3"/>
            <w:noWrap w:val="0"/>
            <w:vAlign w:val="top"/>
          </w:tcPr>
          <w:p>
            <w:pPr>
              <w:pStyle w:val="18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Marker</w:t>
            </w:r>
            <w:r>
              <w:rPr>
                <w:rFonts w:hint="eastAsia" w:ascii="Arial" w:hAnsi="Arial" w:cs="Arial"/>
                <w:sz w:val="22"/>
                <w:szCs w:val="22"/>
                <w:lang w:eastAsia="zh-CN"/>
              </w:rPr>
              <w:t>'</w:t>
            </w:r>
            <w:r>
              <w:rPr>
                <w:rFonts w:ascii="Arial" w:hAnsi="Arial" w:cs="Arial"/>
                <w:sz w:val="22"/>
                <w:szCs w:val="22"/>
              </w:rPr>
              <w:t>s signature:</w:t>
            </w:r>
          </w:p>
        </w:tc>
        <w:tc>
          <w:tcPr>
            <w:tcW w:w="2088" w:type="dxa"/>
            <w:gridSpan w:val="2"/>
            <w:noWrap w:val="0"/>
            <w:vAlign w:val="top"/>
          </w:tcPr>
          <w:p>
            <w:pPr>
              <w:pStyle w:val="18"/>
              <w:spacing w:after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  <w:tr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</w:tblPrEx>
        <w:tc>
          <w:tcPr>
            <w:tcW w:w="8856" w:type="dxa"/>
            <w:gridSpan w:val="5"/>
            <w:noWrap w:val="0"/>
            <w:vAlign w:val="top"/>
          </w:tcPr>
          <w:p>
            <w:pPr>
              <w:pStyle w:val="18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i/>
                <w:sz w:val="22"/>
                <w:szCs w:val="22"/>
              </w:rPr>
            </w:pPr>
          </w:p>
          <w:p>
            <w:pPr>
              <w:pStyle w:val="18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For completion by Marker 2/Moderator:</w:t>
            </w:r>
          </w:p>
          <w:p>
            <w:pPr>
              <w:pStyle w:val="18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>
            <w:pPr>
              <w:pStyle w:val="18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>
              <w:rPr>
                <w:rFonts w:ascii="Arial" w:hAnsi="Arial" w:cs="Arial"/>
                <w:bCs/>
                <w:sz w:val="22"/>
                <w:szCs w:val="22"/>
              </w:rPr>
              <w:t>Comments:</w:t>
            </w:r>
          </w:p>
          <w:p>
            <w:pPr>
              <w:pStyle w:val="18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>
            <w:pPr>
              <w:pStyle w:val="18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>
            <w:pPr>
              <w:pStyle w:val="18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>
            <w:pPr>
              <w:pStyle w:val="18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>
            <w:pPr>
              <w:pStyle w:val="18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>
            <w:pPr>
              <w:pStyle w:val="18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>
            <w:pPr>
              <w:pStyle w:val="18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>
            <w:pPr>
              <w:pStyle w:val="18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>
            <w:pPr>
              <w:pStyle w:val="18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>
            <w:pPr>
              <w:pStyle w:val="18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</w:tblPrEx>
        <w:trPr>
          <w:trHeight w:val="720" w:hRule="atLeast"/>
        </w:trPr>
        <w:tc>
          <w:tcPr>
            <w:tcW w:w="5211" w:type="dxa"/>
            <w:gridSpan w:val="2"/>
            <w:noWrap w:val="0"/>
            <w:vAlign w:val="top"/>
          </w:tcPr>
          <w:p>
            <w:pPr>
              <w:pStyle w:val="18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>
              <w:rPr>
                <w:rFonts w:ascii="Arial" w:hAnsi="Arial" w:cs="Arial"/>
                <w:bCs/>
                <w:sz w:val="22"/>
                <w:szCs w:val="22"/>
              </w:rPr>
              <w:t>Marker</w:t>
            </w:r>
            <w:r>
              <w:rPr>
                <w:rFonts w:hint="eastAsia" w:ascii="Arial" w:hAnsi="Arial" w:cs="Arial"/>
                <w:bCs/>
                <w:sz w:val="22"/>
                <w:szCs w:val="22"/>
                <w:lang w:eastAsia="zh-CN"/>
              </w:rPr>
              <w:t>'</w:t>
            </w:r>
            <w:r>
              <w:rPr>
                <w:rFonts w:ascii="Arial" w:hAnsi="Arial" w:cs="Arial"/>
                <w:bCs/>
                <w:sz w:val="22"/>
                <w:szCs w:val="22"/>
              </w:rPr>
              <w:t>s Signature:</w:t>
            </w:r>
          </w:p>
        </w:tc>
        <w:tc>
          <w:tcPr>
            <w:tcW w:w="3645" w:type="dxa"/>
            <w:gridSpan w:val="3"/>
            <w:noWrap w:val="0"/>
            <w:vAlign w:val="top"/>
          </w:tcPr>
          <w:p>
            <w:pPr>
              <w:pStyle w:val="18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>
              <w:rPr>
                <w:rFonts w:ascii="Arial" w:hAnsi="Arial" w:cs="Arial"/>
                <w:bCs/>
                <w:sz w:val="22"/>
                <w:szCs w:val="22"/>
              </w:rPr>
              <w:t>Date:</w:t>
            </w:r>
          </w:p>
        </w:tc>
      </w:tr>
      <w:tr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</w:tblPrEx>
        <w:trPr>
          <w:trHeight w:val="720" w:hRule="atLeast"/>
        </w:trPr>
        <w:tc>
          <w:tcPr>
            <w:tcW w:w="8856" w:type="dxa"/>
            <w:gridSpan w:val="5"/>
            <w:noWrap w:val="0"/>
            <w:vAlign w:val="top"/>
          </w:tcPr>
          <w:p>
            <w:pPr>
              <w:rPr>
                <w:rFonts w:hint="eastAsia" w:ascii="Arial" w:hAnsi="Arial" w:cs="Arial" w:eastAsiaTheme="minorEastAsia"/>
                <w:b/>
                <w:sz w:val="22"/>
                <w:szCs w:val="22"/>
                <w:lang w:eastAsia="zh-CN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External Examiner</w:t>
            </w:r>
            <w:r>
              <w:rPr>
                <w:rFonts w:hint="eastAsia" w:ascii="Arial" w:hAnsi="Arial" w:cs="Arial"/>
                <w:b/>
                <w:sz w:val="22"/>
                <w:szCs w:val="22"/>
                <w:lang w:eastAsia="zh-CN"/>
              </w:rPr>
              <w:t>'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s comments </w:t>
            </w:r>
            <w:r>
              <w:rPr>
                <w:rFonts w:hint="eastAsia" w:ascii="Arial" w:hAnsi="Arial" w:cs="Arial"/>
                <w:b/>
                <w:sz w:val="22"/>
                <w:szCs w:val="22"/>
                <w:lang w:eastAsia="zh-CN"/>
              </w:rPr>
              <w:t>(</w:t>
            </w:r>
            <w:r>
              <w:rPr>
                <w:rFonts w:ascii="Arial" w:hAnsi="Arial" w:cs="Arial"/>
                <w:b/>
                <w:sz w:val="22"/>
                <w:szCs w:val="22"/>
              </w:rPr>
              <w:t>if relevant</w:t>
            </w:r>
            <w:r>
              <w:rPr>
                <w:rFonts w:hint="eastAsia" w:ascii="Arial" w:hAnsi="Arial" w:cs="Arial"/>
                <w:b/>
                <w:sz w:val="22"/>
                <w:szCs w:val="22"/>
                <w:lang w:eastAsia="zh-CN"/>
              </w:rPr>
              <w:t>)</w:t>
            </w:r>
          </w:p>
          <w:p>
            <w:pPr>
              <w:pStyle w:val="18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>
            <w:pPr>
              <w:pStyle w:val="18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>
            <w:pPr>
              <w:pStyle w:val="18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>
            <w:pPr>
              <w:pStyle w:val="18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>
            <w:pPr>
              <w:pStyle w:val="18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>
            <w:pPr>
              <w:pStyle w:val="18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>
            <w:pPr>
              <w:pStyle w:val="18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>
            <w:pPr>
              <w:pStyle w:val="18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>
            <w:pPr>
              <w:pStyle w:val="18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</w:tblPrEx>
        <w:trPr>
          <w:trHeight w:val="720" w:hRule="atLeast"/>
        </w:trPr>
        <w:tc>
          <w:tcPr>
            <w:tcW w:w="5211" w:type="dxa"/>
            <w:gridSpan w:val="2"/>
            <w:noWrap w:val="0"/>
            <w:vAlign w:val="top"/>
          </w:tcPr>
          <w:p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External Examiner</w:t>
            </w:r>
            <w:r>
              <w:rPr>
                <w:rFonts w:hint="eastAsia" w:ascii="Arial" w:hAnsi="Arial" w:cs="Arial"/>
                <w:sz w:val="22"/>
                <w:szCs w:val="22"/>
                <w:lang w:eastAsia="zh-CN"/>
              </w:rPr>
              <w:t>'</w:t>
            </w:r>
            <w:r>
              <w:rPr>
                <w:rFonts w:ascii="Arial" w:hAnsi="Arial" w:cs="Arial"/>
                <w:sz w:val="22"/>
                <w:szCs w:val="22"/>
              </w:rPr>
              <w:t>s Signature:</w:t>
            </w:r>
          </w:p>
        </w:tc>
        <w:tc>
          <w:tcPr>
            <w:tcW w:w="3645" w:type="dxa"/>
            <w:gridSpan w:val="3"/>
            <w:noWrap w:val="0"/>
            <w:vAlign w:val="top"/>
          </w:tcPr>
          <w:p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</w:tbl>
    <w:p>
      <w:pPr>
        <w:rPr>
          <w:rFonts w:hint="eastAsia"/>
        </w:rPr>
      </w:pPr>
      <w:r>
        <w:rPr>
          <w:rFonts w:hint="eastAsia"/>
        </w:rPr>
        <w:br w:type="page"/>
      </w:r>
    </w:p>
    <w:p>
      <w:pPr>
        <w:pStyle w:val="19"/>
        <w:bidi w:val="0"/>
      </w:pPr>
      <w:r>
        <w:rPr>
          <w:rFonts w:hint="eastAsia"/>
        </w:rPr>
        <w:t>Essay based on a Sky Journal</w:t>
      </w:r>
    </w:p>
    <w:p>
      <w:pPr>
        <w:pStyle w:val="16"/>
        <w:bidi w:val="0"/>
      </w:pPr>
      <w:r>
        <w:t>Reflections in the Sky: From Van Gogh's Perspective</w:t>
      </w:r>
      <w:r>
        <w:rPr>
          <w:rFonts w:hint="eastAsia"/>
          <w:lang w:eastAsia="zh-CN"/>
        </w:rPr>
        <w:t>,</w:t>
      </w:r>
      <w:r>
        <w:t xml:space="preserve"> Unveiling the Enchantment of Sunset Clouds</w:t>
      </w:r>
    </w:p>
    <w:p>
      <w:pPr>
        <w:pStyle w:val="16"/>
        <w:bidi w:val="0"/>
        <w:rPr>
          <w:rFonts w:hint="default" w:eastAsia="黑体"/>
          <w:lang w:val="en-US" w:eastAsia="zh-CN"/>
        </w:rPr>
      </w:pPr>
      <w:r>
        <w:rPr>
          <w:rFonts w:hint="eastAsia"/>
        </w:rPr>
        <w:t xml:space="preserve">Word </w:t>
      </w:r>
      <w:r>
        <w:rPr>
          <w:rFonts w:hint="eastAsia"/>
          <w:lang w:val="en-US" w:eastAsia="zh-CN"/>
        </w:rPr>
        <w:t>C</w:t>
      </w:r>
      <w:r>
        <w:rPr>
          <w:rFonts w:hint="eastAsia"/>
        </w:rPr>
        <w:t>ount</w:t>
      </w:r>
      <w:r>
        <w:rPr>
          <w:rFonts w:hint="eastAsia"/>
          <w:lang w:eastAsia="zh-CN"/>
        </w:rPr>
        <w:t>：</w:t>
      </w:r>
      <w:r>
        <w:rPr>
          <w:rFonts w:hint="eastAsia"/>
          <w:lang w:val="en-US" w:eastAsia="zh-CN"/>
        </w:rPr>
        <w:t>2371</w:t>
      </w:r>
    </w:p>
    <w:p>
      <w:pPr>
        <w:pStyle w:val="2"/>
        <w:bidi w:val="0"/>
        <w:rPr>
          <w:rFonts w:hint="eastAsia"/>
          <w:color w:val="auto"/>
        </w:rPr>
      </w:pPr>
      <w:r>
        <w:rPr>
          <w:rFonts w:hint="eastAsia"/>
          <w:color w:val="auto"/>
          <w:lang w:val="en-US" w:eastAsia="zh-CN"/>
        </w:rPr>
        <w:t>I</w:t>
      </w:r>
      <w:r>
        <w:rPr>
          <w:rFonts w:hint="eastAsia"/>
          <w:color w:val="auto"/>
        </w:rPr>
        <w:t>ntroduction</w:t>
      </w:r>
    </w:p>
    <w:p>
      <w:pPr>
        <w:pStyle w:val="13"/>
        <w:widowControl/>
        <w:rPr>
          <w:color w:val="auto"/>
        </w:rPr>
      </w:pPr>
      <w:r>
        <w:rPr>
          <w:rFonts w:hint="eastAsia"/>
          <w:color w:val="auto"/>
        </w:rPr>
        <w:t>This article will provide a detailed account of the one-month research on the sunset observed in Doha</w:t>
      </w:r>
      <w:r>
        <w:rPr>
          <w:rFonts w:hint="eastAsia"/>
          <w:color w:val="auto"/>
          <w:lang w:eastAsia="zh-CN"/>
        </w:rPr>
        <w:t>,</w:t>
      </w:r>
      <w:r>
        <w:rPr>
          <w:rFonts w:hint="eastAsia"/>
          <w:color w:val="auto"/>
        </w:rPr>
        <w:t xml:space="preserve"> Qatar</w:t>
      </w:r>
      <w:r>
        <w:rPr>
          <w:rFonts w:hint="eastAsia"/>
          <w:color w:val="auto"/>
          <w:lang w:eastAsia="zh-CN"/>
        </w:rPr>
        <w:t>,</w:t>
      </w:r>
      <w:r>
        <w:rPr>
          <w:rFonts w:hint="eastAsia"/>
          <w:color w:val="auto"/>
        </w:rPr>
        <w:t xml:space="preserve"> from October 8</w:t>
      </w:r>
      <w:r>
        <w:rPr>
          <w:rFonts w:hint="eastAsia"/>
          <w:color w:val="auto"/>
          <w:lang w:eastAsia="zh-CN"/>
        </w:rPr>
        <w:t>,</w:t>
      </w:r>
      <w:r>
        <w:rPr>
          <w:rFonts w:hint="eastAsia"/>
          <w:color w:val="auto"/>
        </w:rPr>
        <w:t xml:space="preserve"> 2025</w:t>
      </w:r>
      <w:r>
        <w:rPr>
          <w:rFonts w:hint="eastAsia"/>
          <w:color w:val="auto"/>
          <w:lang w:eastAsia="zh-CN"/>
        </w:rPr>
        <w:t>,</w:t>
      </w:r>
      <w:r>
        <w:rPr>
          <w:rFonts w:hint="eastAsia"/>
          <w:color w:val="auto"/>
        </w:rPr>
        <w:t xml:space="preserve"> to November 7. Doha is a coastal desert city with a relatively flat terrain. Such conditions are particularly suitable for observing the dynamics of clouds </w:t>
      </w:r>
      <w:r>
        <w:rPr>
          <w:rFonts w:hint="eastAsia"/>
          <w:color w:val="auto"/>
          <w:lang w:eastAsia="zh-CN"/>
        </w:rPr>
        <w:t>(</w:t>
      </w:r>
      <w:r>
        <w:rPr>
          <w:rFonts w:hint="eastAsia"/>
          <w:color w:val="auto"/>
        </w:rPr>
        <w:t>Sztuka et al.</w:t>
      </w:r>
      <w:r>
        <w:rPr>
          <w:rFonts w:hint="eastAsia"/>
          <w:color w:val="auto"/>
          <w:lang w:eastAsia="zh-CN"/>
        </w:rPr>
        <w:t>,</w:t>
      </w:r>
      <w:r>
        <w:rPr>
          <w:rFonts w:hint="eastAsia"/>
          <w:color w:val="auto"/>
        </w:rPr>
        <w:t xml:space="preserve"> 2022</w:t>
      </w:r>
      <w:r>
        <w:rPr>
          <w:rFonts w:hint="eastAsia"/>
          <w:color w:val="auto"/>
          <w:lang w:eastAsia="zh-CN"/>
        </w:rPr>
        <w:t>)</w:t>
      </w:r>
      <w:r>
        <w:rPr>
          <w:rStyle w:val="25"/>
          <w:rFonts w:hint="eastAsia"/>
          <w:color w:val="auto"/>
        </w:rPr>
        <w:t>[</w:t>
      </w:r>
      <w:r>
        <w:rPr>
          <w:rStyle w:val="25"/>
          <w:rFonts w:hint="eastAsia"/>
          <w:color w:val="auto"/>
        </w:rPr>
        <w:footnoteReference w:id="0"/>
      </w:r>
      <w:r>
        <w:rPr>
          <w:rStyle w:val="25"/>
          <w:rFonts w:hint="eastAsia"/>
          <w:color w:val="auto"/>
        </w:rPr>
        <w:t>]</w:t>
      </w:r>
      <w:r>
        <w:rPr>
          <w:rFonts w:hint="eastAsia"/>
          <w:color w:val="auto"/>
        </w:rPr>
        <w:t>. Doha has no mountains</w:t>
      </w:r>
      <w:r>
        <w:rPr>
          <w:rFonts w:hint="eastAsia"/>
          <w:color w:val="auto"/>
          <w:lang w:eastAsia="zh-CN"/>
        </w:rPr>
        <w:t>,</w:t>
      </w:r>
      <w:r>
        <w:rPr>
          <w:rFonts w:hint="eastAsia"/>
          <w:color w:val="auto"/>
        </w:rPr>
        <w:t xml:space="preserve"> However</w:t>
      </w:r>
      <w:r>
        <w:rPr>
          <w:rFonts w:hint="eastAsia"/>
          <w:color w:val="auto"/>
          <w:lang w:eastAsia="zh-CN"/>
        </w:rPr>
        <w:t>,</w:t>
      </w:r>
      <w:r>
        <w:rPr>
          <w:rFonts w:hint="eastAsia"/>
          <w:color w:val="auto"/>
        </w:rPr>
        <w:t xml:space="preserve"> the experiences I had in the mountainous areas of China when I was a child enabled me to harmoniously associate the flat desert sky with the </w:t>
      </w:r>
      <w:r>
        <w:rPr>
          <w:rFonts w:hint="eastAsia"/>
          <w:color w:val="auto"/>
          <w:lang w:eastAsia="zh-CN"/>
        </w:rPr>
        <w:t>"</w:t>
      </w:r>
      <w:r>
        <w:rPr>
          <w:rFonts w:hint="eastAsia"/>
          <w:color w:val="auto"/>
        </w:rPr>
        <w:t>Tianshan Mountains</w:t>
      </w:r>
      <w:r>
        <w:rPr>
          <w:rFonts w:hint="eastAsia"/>
          <w:color w:val="auto"/>
          <w:lang w:eastAsia="zh-CN"/>
        </w:rPr>
        <w:t>",</w:t>
      </w:r>
      <w:r>
        <w:rPr>
          <w:rFonts w:hint="eastAsia"/>
          <w:color w:val="auto"/>
        </w:rPr>
        <w:t xml:space="preserve"> which are very famous in Chinese art and poetry. This dual perspective</w:t>
      </w:r>
      <w:r>
        <w:rPr>
          <w:rFonts w:hint="eastAsia"/>
          <w:color w:val="auto"/>
          <w:lang w:eastAsia="zh-CN"/>
        </w:rPr>
        <w:t>,</w:t>
      </w:r>
      <w:r>
        <w:rPr>
          <w:rFonts w:hint="eastAsia"/>
          <w:color w:val="auto"/>
        </w:rPr>
        <w:t xml:space="preserve"> on the one hand</w:t>
      </w:r>
      <w:r>
        <w:rPr>
          <w:rFonts w:hint="eastAsia"/>
          <w:color w:val="auto"/>
          <w:lang w:eastAsia="zh-CN"/>
        </w:rPr>
        <w:t>,</w:t>
      </w:r>
      <w:r>
        <w:rPr>
          <w:rFonts w:hint="eastAsia"/>
          <w:color w:val="auto"/>
        </w:rPr>
        <w:t xml:space="preserve"> is rooted in Doha's local landscape</w:t>
      </w:r>
      <w:r>
        <w:rPr>
          <w:rFonts w:hint="eastAsia"/>
          <w:color w:val="auto"/>
          <w:lang w:eastAsia="zh-CN"/>
        </w:rPr>
        <w:t>,</w:t>
      </w:r>
      <w:r>
        <w:rPr>
          <w:rFonts w:hint="eastAsia"/>
          <w:color w:val="auto"/>
        </w:rPr>
        <w:t xml:space="preserve"> and on the other hand</w:t>
      </w:r>
      <w:r>
        <w:rPr>
          <w:rFonts w:hint="eastAsia"/>
          <w:color w:val="auto"/>
          <w:lang w:eastAsia="zh-CN"/>
        </w:rPr>
        <w:t>,</w:t>
      </w:r>
      <w:r>
        <w:rPr>
          <w:rFonts w:hint="eastAsia"/>
          <w:color w:val="auto"/>
        </w:rPr>
        <w:t xml:space="preserve"> is enriched by nostalgic associations. It enables me to explore more deeply the assertion made by Van Gogh</w:t>
      </w:r>
      <w:r>
        <w:rPr>
          <w:rFonts w:hint="eastAsia"/>
          <w:color w:val="auto"/>
          <w:lang w:eastAsia="zh-CN"/>
        </w:rPr>
        <w:t>,</w:t>
      </w:r>
      <w:r>
        <w:rPr>
          <w:rFonts w:hint="eastAsia"/>
          <w:color w:val="auto"/>
        </w:rPr>
        <w:t xml:space="preserve"> who said: </w:t>
      </w:r>
      <w:r>
        <w:rPr>
          <w:rFonts w:hint="eastAsia"/>
          <w:color w:val="auto"/>
          <w:lang w:eastAsia="zh-CN"/>
        </w:rPr>
        <w:t>"</w:t>
      </w:r>
      <w:r>
        <w:rPr>
          <w:rFonts w:hint="eastAsia"/>
          <w:color w:val="auto"/>
        </w:rPr>
        <w:t>A person clearly reali</w:t>
      </w:r>
      <w:r>
        <w:rPr>
          <w:rFonts w:hint="eastAsia"/>
          <w:color w:val="auto"/>
          <w:lang w:val="en-US" w:eastAsia="zh-CN"/>
        </w:rPr>
        <w:t>s</w:t>
      </w:r>
      <w:r>
        <w:rPr>
          <w:rFonts w:hint="eastAsia"/>
          <w:color w:val="auto"/>
        </w:rPr>
        <w:t>es the stars and infinity in the sky</w:t>
      </w:r>
      <w:r>
        <w:rPr>
          <w:rFonts w:hint="eastAsia"/>
          <w:color w:val="auto"/>
          <w:lang w:eastAsia="zh-CN"/>
        </w:rPr>
        <w:t>,</w:t>
      </w:r>
      <w:r>
        <w:rPr>
          <w:rFonts w:hint="eastAsia"/>
          <w:color w:val="auto"/>
        </w:rPr>
        <w:t xml:space="preserve"> and then life seems to be captivated.</w:t>
      </w:r>
      <w:r>
        <w:rPr>
          <w:rFonts w:hint="eastAsia"/>
          <w:color w:val="auto"/>
          <w:lang w:eastAsia="zh-CN"/>
        </w:rPr>
        <w:t>"</w:t>
      </w:r>
      <w:r>
        <w:rPr>
          <w:rFonts w:hint="eastAsia"/>
          <w:color w:val="auto"/>
        </w:rPr>
        <w:t xml:space="preserve"> </w:t>
      </w:r>
      <w:r>
        <w:rPr>
          <w:rFonts w:hint="eastAsia"/>
          <w:color w:val="auto"/>
          <w:lang w:eastAsia="zh-CN"/>
        </w:rPr>
        <w:t>(</w:t>
      </w:r>
      <w:r>
        <w:rPr>
          <w:rFonts w:hint="eastAsia"/>
          <w:color w:val="auto"/>
        </w:rPr>
        <w:t>Van Gogh &amp; de Leeuw</w:t>
      </w:r>
      <w:r>
        <w:rPr>
          <w:rFonts w:hint="eastAsia"/>
          <w:color w:val="auto"/>
          <w:lang w:eastAsia="zh-CN"/>
        </w:rPr>
        <w:t>,</w:t>
      </w:r>
      <w:r>
        <w:rPr>
          <w:rFonts w:hint="eastAsia"/>
          <w:color w:val="auto"/>
        </w:rPr>
        <w:t xml:space="preserve"> 1997</w:t>
      </w:r>
      <w:r>
        <w:rPr>
          <w:rFonts w:hint="eastAsia"/>
          <w:color w:val="auto"/>
          <w:lang w:eastAsia="zh-CN"/>
        </w:rPr>
        <w:t>)</w:t>
      </w:r>
      <w:r>
        <w:rPr>
          <w:rStyle w:val="25"/>
          <w:color w:val="auto"/>
        </w:rPr>
        <w:t>[</w:t>
      </w:r>
      <w:r>
        <w:rPr>
          <w:rStyle w:val="25"/>
          <w:color w:val="auto"/>
        </w:rPr>
        <w:footnoteReference w:id="1"/>
      </w:r>
      <w:r>
        <w:rPr>
          <w:rStyle w:val="25"/>
          <w:color w:val="auto"/>
        </w:rPr>
        <w:t>]</w:t>
      </w:r>
    </w:p>
    <w:p>
      <w:pPr>
        <w:pStyle w:val="2"/>
        <w:bidi w:val="0"/>
      </w:pPr>
      <w:r>
        <w:t>Research Questions</w:t>
      </w:r>
    </w:p>
    <w:p>
      <w:pPr>
        <w:pStyle w:val="13"/>
        <w:widowControl/>
        <w:rPr>
          <w:color w:val="auto"/>
          <w:highlight w:val="none"/>
        </w:rPr>
      </w:pPr>
      <w:r>
        <w:rPr>
          <w:color w:val="auto"/>
          <w:highlight w:val="none"/>
        </w:rPr>
        <w:t>Against this backdrop of cross-cultural characteristics and the application of multiple methods for observation</w:t>
      </w:r>
      <w:r>
        <w:rPr>
          <w:rFonts w:hint="eastAsia"/>
          <w:color w:val="auto"/>
          <w:highlight w:val="none"/>
          <w:lang w:eastAsia="zh-CN"/>
        </w:rPr>
        <w:t>,</w:t>
      </w:r>
      <w:r>
        <w:rPr>
          <w:color w:val="auto"/>
          <w:highlight w:val="none"/>
        </w:rPr>
        <w:t xml:space="preserve"> this article begins with three core research questions and systematically interprets the </w:t>
      </w:r>
      <w:r>
        <w:rPr>
          <w:rFonts w:hint="eastAsia"/>
          <w:color w:val="auto"/>
          <w:highlight w:val="none"/>
          <w:lang w:eastAsia="zh-CN"/>
        </w:rPr>
        <w:t>"</w:t>
      </w:r>
      <w:r>
        <w:rPr>
          <w:color w:val="auto"/>
          <w:highlight w:val="none"/>
        </w:rPr>
        <w:t xml:space="preserve">infinite </w:t>
      </w:r>
      <w:r>
        <w:rPr>
          <w:rFonts w:hint="eastAsia"/>
          <w:color w:val="auto"/>
          <w:highlight w:val="none"/>
          <w:lang w:val="en-US" w:eastAsia="zh-CN"/>
        </w:rPr>
        <w:t>in</w:t>
      </w:r>
      <w:r>
        <w:rPr>
          <w:color w:val="auto"/>
          <w:highlight w:val="none"/>
        </w:rPr>
        <w:t xml:space="preserve"> the sky</w:t>
      </w:r>
      <w:r>
        <w:rPr>
          <w:rFonts w:hint="eastAsia"/>
          <w:color w:val="auto"/>
          <w:highlight w:val="none"/>
          <w:lang w:eastAsia="zh-CN"/>
        </w:rPr>
        <w:t>"(</w:t>
      </w:r>
      <w:r>
        <w:rPr>
          <w:rFonts w:hint="eastAsia"/>
          <w:color w:val="auto"/>
          <w:highlight w:val="none"/>
        </w:rPr>
        <w:t>Van Gogh &amp; de Leeuw</w:t>
      </w:r>
      <w:r>
        <w:rPr>
          <w:rFonts w:hint="eastAsia"/>
          <w:color w:val="auto"/>
          <w:highlight w:val="none"/>
          <w:lang w:eastAsia="zh-CN"/>
        </w:rPr>
        <w:t>,</w:t>
      </w:r>
      <w:r>
        <w:rPr>
          <w:rFonts w:hint="eastAsia"/>
          <w:color w:val="auto"/>
          <w:highlight w:val="none"/>
        </w:rPr>
        <w:t xml:space="preserve"> 1997</w:t>
      </w:r>
      <w:r>
        <w:rPr>
          <w:rFonts w:hint="eastAsia"/>
          <w:color w:val="auto"/>
          <w:highlight w:val="none"/>
          <w:lang w:eastAsia="zh-CN"/>
        </w:rPr>
        <w:t>)</w:t>
      </w:r>
      <w:r>
        <w:rPr>
          <w:color w:val="auto"/>
          <w:highlight w:val="none"/>
        </w:rPr>
        <w:t>:</w:t>
      </w:r>
    </w:p>
    <w:p>
      <w:pPr>
        <w:pStyle w:val="13"/>
        <w:keepNext w:val="0"/>
        <w:keepLines w:val="0"/>
        <w:pageBreakBefore w:val="0"/>
        <w:widowControl w:val="0"/>
        <w:numPr>
          <w:ilvl w:val="0"/>
          <w:numId w:val="1"/>
        </w:numPr>
        <w:kinsoku/>
        <w:wordWrap/>
        <w:overflowPunct/>
        <w:topLinePunct w:val="0"/>
        <w:autoSpaceDE/>
        <w:autoSpaceDN/>
        <w:bidi w:val="0"/>
        <w:adjustRightInd w:val="0"/>
        <w:snapToGrid/>
        <w:spacing w:before="181" w:beforeLines="50"/>
        <w:textAlignment w:val="auto"/>
      </w:pPr>
      <w:r>
        <w:rPr>
          <w:rFonts w:hint="eastAsia"/>
          <w:lang w:val="en-US" w:eastAsia="zh-CN"/>
        </w:rPr>
        <w:t>RQ1</w:t>
      </w:r>
      <w:r>
        <w:rPr>
          <w:rFonts w:hint="eastAsia"/>
        </w:rPr>
        <w:t xml:space="preserve">: </w:t>
      </w:r>
      <w:r>
        <w:t xml:space="preserve">How do the observed </w:t>
      </w:r>
      <w:r>
        <w:rPr>
          <w:rFonts w:hint="eastAsia"/>
          <w:lang w:eastAsia="zh-CN"/>
        </w:rPr>
        <w:t>colour</w:t>
      </w:r>
      <w:r>
        <w:t>s of sunset clouds influence emotional and spiritual experiences?</w:t>
      </w:r>
    </w:p>
    <w:p>
      <w:pPr>
        <w:pStyle w:val="13"/>
        <w:keepNext w:val="0"/>
        <w:keepLines w:val="0"/>
        <w:pageBreakBefore w:val="0"/>
        <w:widowControl w:val="0"/>
        <w:numPr>
          <w:ilvl w:val="0"/>
          <w:numId w:val="1"/>
        </w:numPr>
        <w:kinsoku/>
        <w:wordWrap/>
        <w:overflowPunct/>
        <w:topLinePunct w:val="0"/>
        <w:autoSpaceDE/>
        <w:autoSpaceDN/>
        <w:bidi w:val="0"/>
        <w:adjustRightInd w:val="0"/>
        <w:snapToGrid/>
        <w:spacing w:before="181" w:beforeLines="50"/>
        <w:textAlignment w:val="auto"/>
      </w:pPr>
      <w:r>
        <w:rPr>
          <w:rFonts w:hint="eastAsia"/>
          <w:lang w:val="en-US" w:eastAsia="zh-CN"/>
        </w:rPr>
        <w:t>RQ2</w:t>
      </w:r>
      <w:r>
        <w:t xml:space="preserve">: Is there some psychological connection between the measurable height of the cloud and that so-called </w:t>
      </w:r>
      <w:r>
        <w:rPr>
          <w:rFonts w:hint="eastAsia"/>
          <w:lang w:eastAsia="zh-CN"/>
        </w:rPr>
        <w:t>"</w:t>
      </w:r>
      <w:r>
        <w:t>sense of infinity</w:t>
      </w:r>
      <w:r>
        <w:rPr>
          <w:rFonts w:hint="eastAsia"/>
          <w:lang w:eastAsia="zh-CN"/>
        </w:rPr>
        <w:t>"</w:t>
      </w:r>
      <w:r>
        <w:t>?</w:t>
      </w:r>
    </w:p>
    <w:p>
      <w:pPr>
        <w:pStyle w:val="13"/>
        <w:keepNext w:val="0"/>
        <w:keepLines w:val="0"/>
        <w:pageBreakBefore w:val="0"/>
        <w:widowControl w:val="0"/>
        <w:numPr>
          <w:ilvl w:val="0"/>
          <w:numId w:val="1"/>
        </w:numPr>
        <w:kinsoku/>
        <w:wordWrap/>
        <w:overflowPunct/>
        <w:topLinePunct w:val="0"/>
        <w:autoSpaceDE/>
        <w:autoSpaceDN/>
        <w:bidi w:val="0"/>
        <w:adjustRightInd w:val="0"/>
        <w:snapToGrid/>
        <w:spacing w:before="181" w:beforeLines="50"/>
        <w:textAlignment w:val="auto"/>
      </w:pPr>
      <w:r>
        <w:t>RQ3</w:t>
      </w:r>
      <w:r>
        <w:rPr>
          <w:rFonts w:hint="eastAsia"/>
          <w:lang w:val="en-US" w:eastAsia="zh-CN"/>
        </w:rPr>
        <w:t>: T</w:t>
      </w:r>
      <w:r>
        <w:t>he combination of China's mountainous landscapes and the desert sky of Doha</w:t>
      </w:r>
      <w:r>
        <w:rPr>
          <w:rFonts w:hint="eastAsia"/>
          <w:lang w:eastAsia="zh-CN"/>
        </w:rPr>
        <w:t>,</w:t>
      </w:r>
      <w:r>
        <w:t xml:space="preserve"> will change the way people perceive the charm of the sky</w:t>
      </w:r>
      <w:r>
        <w:rPr>
          <w:rFonts w:hint="eastAsia"/>
          <w:lang w:val="en-US" w:eastAsia="zh-CN"/>
        </w:rPr>
        <w:t>?</w:t>
      </w:r>
    </w:p>
    <w:p>
      <w:pPr>
        <w:pStyle w:val="28"/>
        <w:jc w:val="center"/>
        <w:rPr>
          <w:rFonts w:hint="eastAsia" w:eastAsia="等线"/>
          <w:color w:val="auto"/>
          <w:lang w:eastAsia="zh-CN"/>
        </w:rPr>
      </w:pPr>
      <w:r>
        <w:rPr>
          <w:rFonts w:hint="eastAsia" w:eastAsia="等线"/>
          <w:color w:val="auto"/>
          <w:lang w:eastAsia="zh-CN"/>
        </w:rPr>
        <w:drawing>
          <wp:inline distT="0" distB="0" distL="114300" distR="114300">
            <wp:extent cx="3688080" cy="2115185"/>
            <wp:effectExtent l="0" t="0" r="20320" b="18415"/>
            <wp:docPr id="38" name="图片 38" descr="/private/var/folders/ym/8xkvn2n55w7855xpd75zg69r0000gn/T/com.kingsoft.wpsoffice.mac/picturecompress_20251125134311/output_1.pngoutput_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" name="图片 38" descr="/private/var/folders/ym/8xkvn2n55w7855xpd75zg69r0000gn/T/com.kingsoft.wpsoffice.mac/picturecompress_20251125134311/output_1.pngoutput_1"/>
                    <pic:cNvPicPr>
                      <a:picLocks noChangeAspect="1"/>
                    </pic:cNvPicPr>
                  </pic:nvPicPr>
                  <pic:blipFill>
                    <a:blip r:embed="rId7"/>
                    <a:srcRect l="2913" t="1640"/>
                    <a:stretch>
                      <a:fillRect/>
                    </a:stretch>
                  </pic:blipFill>
                  <pic:spPr>
                    <a:xfrm>
                      <a:off x="0" y="0"/>
                      <a:ext cx="3688080" cy="21151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>
      <w:pPr>
        <w:pStyle w:val="31"/>
        <w:bidi w:val="0"/>
        <w:rPr>
          <w:rFonts w:hint="eastAsia"/>
          <w:lang w:eastAsia="zh-CN"/>
        </w:rPr>
      </w:pPr>
      <w:r>
        <w:rPr>
          <w:rFonts w:hint="eastAsia"/>
        </w:rPr>
        <w:t>Figure 1. Part of the sunset sky in Doha</w:t>
      </w:r>
      <w:r>
        <w:rPr>
          <w:rFonts w:hint="eastAsia"/>
          <w:lang w:eastAsia="zh-CN"/>
        </w:rPr>
        <w:t>,</w:t>
      </w:r>
      <w:r>
        <w:rPr>
          <w:rFonts w:hint="eastAsia"/>
        </w:rPr>
        <w:t xml:space="preserve"> taken between October 8 and November 7</w:t>
      </w:r>
      <w:r>
        <w:rPr>
          <w:rFonts w:hint="eastAsia"/>
          <w:lang w:eastAsia="zh-CN"/>
        </w:rPr>
        <w:t>,</w:t>
      </w:r>
      <w:r>
        <w:rPr>
          <w:rFonts w:hint="eastAsia"/>
        </w:rPr>
        <w:t xml:space="preserve"> 2025. Photo: </w:t>
      </w:r>
      <w:r>
        <w:rPr>
          <w:rFonts w:hint="eastAsia"/>
          <w:lang w:eastAsia="zh-CN"/>
        </w:rPr>
        <w:t>Xiaoyan Zhang</w:t>
      </w:r>
    </w:p>
    <w:p>
      <w:pPr>
        <w:pStyle w:val="2"/>
        <w:bidi w:val="0"/>
      </w:pPr>
      <w:r>
        <w:t>Methodology</w:t>
      </w:r>
    </w:p>
    <w:p>
      <w:pPr>
        <w:pStyle w:val="13"/>
        <w:widowControl/>
        <w:rPr>
          <w:rFonts w:hint="default" w:eastAsia="宋体"/>
          <w:color w:val="auto"/>
        </w:rPr>
      </w:pPr>
      <w:r>
        <w:rPr>
          <w:rFonts w:hint="default" w:eastAsia="宋体"/>
          <w:color w:val="auto"/>
        </w:rPr>
        <w:t>This research adopts a hybrid research approach that combines phenomenological observation</w:t>
      </w:r>
      <w:r>
        <w:rPr>
          <w:rFonts w:hint="eastAsia" w:eastAsia="宋体"/>
          <w:color w:val="auto"/>
          <w:lang w:eastAsia="zh-CN"/>
        </w:rPr>
        <w:t>,</w:t>
      </w:r>
      <w:r>
        <w:rPr>
          <w:rFonts w:hint="default" w:eastAsia="宋体"/>
          <w:color w:val="auto"/>
        </w:rPr>
        <w:t xml:space="preserve"> scientific measurement</w:t>
      </w:r>
      <w:r>
        <w:rPr>
          <w:rFonts w:hint="eastAsia" w:eastAsia="宋体"/>
          <w:color w:val="auto"/>
          <w:lang w:eastAsia="zh-CN"/>
        </w:rPr>
        <w:t>,</w:t>
      </w:r>
      <w:r>
        <w:rPr>
          <w:rFonts w:hint="default" w:eastAsia="宋体"/>
          <w:color w:val="auto"/>
        </w:rPr>
        <w:t xml:space="preserve"> and cross-cultural reflection. These qualitative methods not only emphasize subjective experience but also objective verification </w:t>
      </w:r>
      <w:r>
        <w:rPr>
          <w:rFonts w:hint="eastAsia" w:eastAsia="宋体"/>
          <w:color w:val="auto"/>
          <w:lang w:eastAsia="zh-CN"/>
        </w:rPr>
        <w:t>(</w:t>
      </w:r>
      <w:r>
        <w:rPr>
          <w:rFonts w:hint="default" w:eastAsia="宋体"/>
          <w:color w:val="auto"/>
        </w:rPr>
        <w:t>Hennink et al.</w:t>
      </w:r>
      <w:r>
        <w:rPr>
          <w:rFonts w:hint="eastAsia" w:eastAsia="宋体"/>
          <w:color w:val="auto"/>
          <w:lang w:eastAsia="zh-CN"/>
        </w:rPr>
        <w:t>,</w:t>
      </w:r>
      <w:r>
        <w:rPr>
          <w:rFonts w:hint="default" w:eastAsia="宋体"/>
          <w:color w:val="auto"/>
        </w:rPr>
        <w:t xml:space="preserve"> 2020</w:t>
      </w:r>
      <w:r>
        <w:rPr>
          <w:rFonts w:hint="eastAsia" w:eastAsia="宋体"/>
          <w:color w:val="auto"/>
          <w:lang w:eastAsia="zh-CN"/>
        </w:rPr>
        <w:t>)</w:t>
      </w:r>
      <w:r>
        <w:rPr>
          <w:rFonts w:hint="default" w:eastAsia="宋体"/>
          <w:color w:val="auto"/>
          <w:vertAlign w:val="superscript"/>
        </w:rPr>
        <w:t>[</w:t>
      </w:r>
      <w:r>
        <w:rPr>
          <w:rFonts w:hint="default" w:eastAsia="宋体"/>
          <w:color w:val="auto"/>
          <w:vertAlign w:val="superscript"/>
        </w:rPr>
        <w:footnoteReference w:id="2"/>
      </w:r>
      <w:r>
        <w:rPr>
          <w:rFonts w:hint="default" w:eastAsia="宋体"/>
          <w:color w:val="auto"/>
          <w:vertAlign w:val="superscript"/>
        </w:rPr>
        <w:t>]</w:t>
      </w:r>
      <w:r>
        <w:rPr>
          <w:rFonts w:hint="default" w:eastAsia="宋体"/>
          <w:color w:val="auto"/>
        </w:rPr>
        <w:t xml:space="preserve">. The daily observation time is from 16:00 to 17:30. </w:t>
      </w:r>
      <w:r>
        <w:rPr>
          <w:rFonts w:hint="eastAsia" w:eastAsia="宋体"/>
          <w:color w:val="auto"/>
          <w:lang w:val="en-US" w:eastAsia="zh-CN"/>
        </w:rPr>
        <w:t>A</w:t>
      </w:r>
      <w:r>
        <w:rPr>
          <w:rFonts w:hint="default" w:eastAsia="宋体"/>
          <w:color w:val="auto"/>
        </w:rPr>
        <w:t>s the days gradually shorten</w:t>
      </w:r>
      <w:r>
        <w:rPr>
          <w:rFonts w:hint="eastAsia" w:eastAsia="宋体"/>
          <w:color w:val="auto"/>
          <w:lang w:eastAsia="zh-CN"/>
        </w:rPr>
        <w:t>,</w:t>
      </w:r>
      <w:r>
        <w:rPr>
          <w:rFonts w:hint="default" w:eastAsia="宋体"/>
          <w:color w:val="auto"/>
        </w:rPr>
        <w:t xml:space="preserve"> </w:t>
      </w:r>
      <w:r>
        <w:rPr>
          <w:rFonts w:hint="eastAsia" w:eastAsia="宋体"/>
          <w:color w:val="auto"/>
          <w:lang w:val="en-US" w:eastAsia="zh-CN"/>
        </w:rPr>
        <w:t>the observation time will change slightly.</w:t>
      </w:r>
      <w:r>
        <w:rPr>
          <w:rFonts w:hint="default" w:eastAsia="宋体"/>
          <w:color w:val="auto"/>
        </w:rPr>
        <w:t>. This article mainly collected three different types of data.</w:t>
      </w:r>
    </w:p>
    <w:p>
      <w:pPr>
        <w:pStyle w:val="13"/>
        <w:widowControl/>
        <w:rPr>
          <w:rFonts w:hint="default" w:eastAsia="宋体"/>
          <w:color w:val="auto"/>
        </w:rPr>
      </w:pPr>
      <w:r>
        <w:rPr>
          <w:rFonts w:hint="default" w:eastAsia="宋体"/>
          <w:color w:val="auto"/>
        </w:rPr>
        <w:t>Handwritten diaries</w:t>
      </w:r>
      <w:r>
        <w:rPr>
          <w:rFonts w:hint="eastAsia" w:eastAsia="宋体"/>
          <w:color w:val="auto"/>
          <w:lang w:val="en-US" w:eastAsia="zh-CN"/>
        </w:rPr>
        <w:t>: T</w:t>
      </w:r>
      <w:r>
        <w:rPr>
          <w:rFonts w:hint="default" w:eastAsia="宋体"/>
          <w:color w:val="auto"/>
        </w:rPr>
        <w:t>o record real-time emotional responses</w:t>
      </w:r>
      <w:r>
        <w:rPr>
          <w:rFonts w:hint="eastAsia" w:eastAsia="宋体"/>
          <w:color w:val="auto"/>
          <w:lang w:eastAsia="zh-CN"/>
        </w:rPr>
        <w:t>,</w:t>
      </w:r>
      <w:r>
        <w:rPr>
          <w:rFonts w:hint="default" w:eastAsia="宋体"/>
          <w:color w:val="auto"/>
        </w:rPr>
        <w:t xml:space="preserve"> the </w:t>
      </w:r>
      <w:r>
        <w:rPr>
          <w:rFonts w:hint="eastAsia" w:eastAsia="宋体"/>
          <w:color w:val="auto"/>
          <w:lang w:eastAsia="zh-CN"/>
        </w:rPr>
        <w:t>colour</w:t>
      </w:r>
      <w:r>
        <w:rPr>
          <w:rFonts w:hint="default" w:eastAsia="宋体"/>
          <w:color w:val="auto"/>
        </w:rPr>
        <w:t xml:space="preserve"> and shape changes of clouds.</w:t>
      </w:r>
    </w:p>
    <w:p>
      <w:pPr>
        <w:pStyle w:val="13"/>
        <w:widowControl/>
        <w:rPr>
          <w:rFonts w:hint="default" w:eastAsia="宋体"/>
          <w:color w:val="auto"/>
        </w:rPr>
      </w:pPr>
      <w:r>
        <w:rPr>
          <w:rFonts w:hint="default" w:eastAsia="宋体"/>
          <w:color w:val="auto"/>
        </w:rPr>
        <w:t xml:space="preserve">High-resolution photography: To capture the duration of light and the spatial distribution of clouds </w:t>
      </w:r>
      <w:r>
        <w:rPr>
          <w:rFonts w:hint="eastAsia" w:eastAsia="宋体"/>
          <w:color w:val="auto"/>
          <w:lang w:eastAsia="zh-CN"/>
        </w:rPr>
        <w:t>(</w:t>
      </w:r>
      <w:r>
        <w:rPr>
          <w:rFonts w:hint="default" w:eastAsia="宋体"/>
          <w:color w:val="auto"/>
        </w:rPr>
        <w:t>Weeks et al.</w:t>
      </w:r>
      <w:r>
        <w:rPr>
          <w:rFonts w:hint="eastAsia" w:eastAsia="宋体"/>
          <w:color w:val="auto"/>
          <w:lang w:eastAsia="zh-CN"/>
        </w:rPr>
        <w:t>,</w:t>
      </w:r>
      <w:r>
        <w:rPr>
          <w:rFonts w:hint="default" w:eastAsia="宋体"/>
          <w:color w:val="auto"/>
        </w:rPr>
        <w:t xml:space="preserve"> 1995</w:t>
      </w:r>
      <w:r>
        <w:rPr>
          <w:rFonts w:hint="eastAsia" w:eastAsia="宋体"/>
          <w:color w:val="auto"/>
          <w:lang w:eastAsia="zh-CN"/>
        </w:rPr>
        <w:t>)</w:t>
      </w:r>
      <w:r>
        <w:rPr>
          <w:rFonts w:hint="default" w:eastAsia="宋体"/>
          <w:color w:val="auto"/>
          <w:vertAlign w:val="superscript"/>
        </w:rPr>
        <w:t>[</w:t>
      </w:r>
      <w:r>
        <w:rPr>
          <w:rFonts w:hint="default" w:eastAsia="宋体"/>
          <w:color w:val="auto"/>
          <w:vertAlign w:val="superscript"/>
        </w:rPr>
        <w:footnoteReference w:id="3"/>
      </w:r>
      <w:r>
        <w:rPr>
          <w:rFonts w:hint="default" w:eastAsia="宋体"/>
          <w:color w:val="auto"/>
          <w:vertAlign w:val="superscript"/>
        </w:rPr>
        <w:t>]</w:t>
      </w:r>
      <w:r>
        <w:rPr>
          <w:rFonts w:hint="default" w:eastAsia="宋体"/>
          <w:color w:val="auto"/>
        </w:rPr>
        <w:t>.</w:t>
      </w:r>
    </w:p>
    <w:p>
      <w:pPr>
        <w:pStyle w:val="13"/>
        <w:widowControl/>
        <w:rPr>
          <w:rFonts w:hint="default" w:eastAsia="宋体"/>
          <w:color w:val="auto"/>
        </w:rPr>
      </w:pPr>
      <w:r>
        <w:rPr>
          <w:rFonts w:hint="default" w:eastAsia="宋体"/>
          <w:color w:val="auto"/>
        </w:rPr>
        <w:t>Sketch: Record in detail the structural details during the cloud formation process to facilitate cross-reference with meteorological data sometimes.</w:t>
      </w:r>
    </w:p>
    <w:p>
      <w:pPr>
        <w:pStyle w:val="13"/>
        <w:widowControl/>
        <w:rPr>
          <w:rFonts w:hint="default" w:eastAsia="宋体"/>
          <w:color w:val="auto"/>
        </w:rPr>
      </w:pPr>
      <w:r>
        <w:rPr>
          <w:rFonts w:hint="default" w:eastAsia="宋体"/>
          <w:color w:val="auto"/>
        </w:rPr>
        <w:t>Measurement</w:t>
      </w:r>
      <w:r>
        <w:rPr>
          <w:rFonts w:hint="eastAsia" w:eastAsia="宋体"/>
          <w:color w:val="auto"/>
          <w:lang w:eastAsia="zh-CN"/>
        </w:rPr>
        <w:t>：Use the formula proposed by Chandler(</w:t>
      </w:r>
      <w:r>
        <w:rPr>
          <w:rFonts w:hint="default" w:eastAsia="宋体"/>
          <w:color w:val="auto"/>
        </w:rPr>
        <w:t>1914</w:t>
      </w:r>
      <w:r>
        <w:rPr>
          <w:rFonts w:hint="eastAsia" w:eastAsia="宋体"/>
          <w:color w:val="auto"/>
          <w:lang w:eastAsia="zh-CN"/>
        </w:rPr>
        <w:t>)</w:t>
      </w:r>
      <w:r>
        <w:rPr>
          <w:rFonts w:hint="default" w:eastAsia="宋体"/>
          <w:color w:val="auto"/>
          <w:vertAlign w:val="superscript"/>
        </w:rPr>
        <w:t>[</w:t>
      </w:r>
      <w:r>
        <w:rPr>
          <w:rFonts w:hint="default" w:eastAsia="宋体"/>
          <w:color w:val="auto"/>
          <w:vertAlign w:val="superscript"/>
        </w:rPr>
        <w:footnoteReference w:id="4"/>
      </w:r>
      <w:r>
        <w:rPr>
          <w:rFonts w:hint="default" w:eastAsia="宋体"/>
          <w:color w:val="auto"/>
          <w:vertAlign w:val="superscript"/>
        </w:rPr>
        <w:t>]</w:t>
      </w:r>
      <w:r>
        <w:rPr>
          <w:rFonts w:hint="eastAsia" w:eastAsia="宋体"/>
          <w:color w:val="auto"/>
          <w:lang w:eastAsia="zh-CN"/>
        </w:rPr>
        <w:t xml:space="preserve"> to calculate the height of the cloud and cross-check the measurement results with the data from the Qatar Meteorological Department.</w:t>
      </w:r>
    </w:p>
    <w:p>
      <w:pPr>
        <w:pStyle w:val="2"/>
        <w:bidi w:val="0"/>
      </w:pPr>
      <w:r>
        <w:t>Analytical Framework</w:t>
      </w:r>
    </w:p>
    <w:p>
      <w:pPr>
        <w:pStyle w:val="13"/>
        <w:widowControl/>
        <w:rPr>
          <w:rFonts w:hint="eastAsia"/>
          <w:color w:val="auto"/>
        </w:rPr>
      </w:pPr>
      <w:r>
        <w:rPr>
          <w:rFonts w:hint="eastAsia"/>
          <w:color w:val="auto"/>
        </w:rPr>
        <w:t>To transform the research from a rather fragmented observation to a structured argument</w:t>
      </w:r>
      <w:r>
        <w:rPr>
          <w:rFonts w:hint="eastAsia"/>
          <w:color w:val="auto"/>
          <w:lang w:eastAsia="zh-CN"/>
        </w:rPr>
        <w:t>,</w:t>
      </w:r>
      <w:r>
        <w:rPr>
          <w:rFonts w:hint="eastAsia"/>
          <w:color w:val="auto"/>
        </w:rPr>
        <w:t xml:space="preserve"> this paper employs the following analytical framework:  </w:t>
      </w:r>
      <w:r>
        <w:rPr>
          <w:rFonts w:hint="eastAsia"/>
          <w:color w:val="auto"/>
          <w:lang w:eastAsia="zh-CN"/>
        </w:rPr>
        <w:t>colour</w:t>
      </w:r>
      <w:r>
        <w:rPr>
          <w:rFonts w:hint="eastAsia"/>
          <w:color w:val="auto"/>
        </w:rPr>
        <w:t xml:space="preserve"> perception</w:t>
      </w:r>
      <w:r>
        <w:rPr>
          <w:rFonts w:hint="eastAsia"/>
          <w:color w:val="auto"/>
          <w:lang w:eastAsia="zh-CN"/>
        </w:rPr>
        <w:t>,</w:t>
      </w:r>
      <w:r>
        <w:rPr>
          <w:rFonts w:hint="eastAsia"/>
          <w:color w:val="auto"/>
        </w:rPr>
        <w:t xml:space="preserve">  height measurement</w:t>
      </w:r>
      <w:r>
        <w:rPr>
          <w:rFonts w:hint="eastAsia"/>
          <w:color w:val="auto"/>
          <w:lang w:eastAsia="zh-CN"/>
        </w:rPr>
        <w:t>,</w:t>
      </w:r>
      <w:r>
        <w:rPr>
          <w:rFonts w:hint="eastAsia"/>
          <w:color w:val="auto"/>
        </w:rPr>
        <w:t xml:space="preserve"> and comprehensive interpretation of landscape and cultural memory.</w:t>
      </w:r>
    </w:p>
    <w:p>
      <w:pPr>
        <w:pStyle w:val="13"/>
        <w:widowControl/>
        <w:rPr>
          <w:color w:val="auto"/>
        </w:rPr>
      </w:pPr>
      <w:r>
        <w:rPr>
          <w:rFonts w:hint="eastAsia"/>
          <w:color w:val="auto"/>
        </w:rPr>
        <w:t>This analytical framework progresses step by step</w:t>
      </w:r>
      <w:r>
        <w:rPr>
          <w:rFonts w:hint="eastAsia"/>
          <w:color w:val="auto"/>
          <w:lang w:eastAsia="zh-CN"/>
        </w:rPr>
        <w:t>,</w:t>
      </w:r>
      <w:r>
        <w:rPr>
          <w:rFonts w:hint="eastAsia"/>
          <w:color w:val="auto"/>
        </w:rPr>
        <w:t xml:space="preserve"> starting with sensory experience</w:t>
      </w:r>
      <w:r>
        <w:rPr>
          <w:rFonts w:hint="eastAsia"/>
          <w:color w:val="auto"/>
          <w:lang w:val="en-US" w:eastAsia="zh-CN"/>
        </w:rPr>
        <w:t xml:space="preserve"> (</w:t>
      </w:r>
      <w:r>
        <w:rPr>
          <w:rFonts w:hint="eastAsia"/>
          <w:color w:val="auto"/>
        </w:rPr>
        <w:t>RQ</w:t>
      </w:r>
      <w:r>
        <w:rPr>
          <w:rFonts w:hint="eastAsia"/>
          <w:color w:val="auto"/>
          <w:lang w:val="en-US" w:eastAsia="zh-CN"/>
        </w:rPr>
        <w:t xml:space="preserve"> 1)</w:t>
      </w:r>
      <w:r>
        <w:rPr>
          <w:rFonts w:hint="eastAsia"/>
          <w:color w:val="auto"/>
        </w:rPr>
        <w:t>. Then scientific quantification</w:t>
      </w:r>
      <w:r>
        <w:rPr>
          <w:rFonts w:hint="eastAsia"/>
          <w:color w:val="auto"/>
          <w:lang w:val="en-US" w:eastAsia="zh-CN"/>
        </w:rPr>
        <w:t xml:space="preserve"> (</w:t>
      </w:r>
      <w:r>
        <w:rPr>
          <w:rFonts w:hint="eastAsia"/>
          <w:color w:val="auto"/>
        </w:rPr>
        <w:t>RQ</w:t>
      </w:r>
      <w:r>
        <w:rPr>
          <w:rFonts w:hint="eastAsia"/>
          <w:color w:val="auto"/>
          <w:lang w:val="en-US" w:eastAsia="zh-CN"/>
        </w:rPr>
        <w:t xml:space="preserve"> </w:t>
      </w:r>
      <w:r>
        <w:rPr>
          <w:rFonts w:hint="eastAsia"/>
          <w:color w:val="auto"/>
        </w:rPr>
        <w:t>2</w:t>
      </w:r>
      <w:r>
        <w:rPr>
          <w:rFonts w:hint="eastAsia"/>
          <w:color w:val="auto"/>
          <w:lang w:val="en-US" w:eastAsia="zh-CN"/>
        </w:rPr>
        <w:t>)</w:t>
      </w:r>
      <w:r>
        <w:rPr>
          <w:rFonts w:hint="eastAsia"/>
          <w:color w:val="auto"/>
          <w:lang w:eastAsia="zh-CN"/>
        </w:rPr>
        <w:t>,</w:t>
      </w:r>
      <w:r>
        <w:rPr>
          <w:rFonts w:hint="eastAsia"/>
          <w:color w:val="auto"/>
          <w:lang w:val="en-US" w:eastAsia="zh-CN"/>
        </w:rPr>
        <w:t xml:space="preserve"> </w:t>
      </w:r>
      <w:r>
        <w:rPr>
          <w:rFonts w:hint="eastAsia"/>
          <w:color w:val="auto"/>
        </w:rPr>
        <w:t>and cultural psychological interpretation</w:t>
      </w:r>
      <w:r>
        <w:rPr>
          <w:rFonts w:hint="eastAsia"/>
          <w:color w:val="auto"/>
          <w:lang w:val="en-US" w:eastAsia="zh-CN"/>
        </w:rPr>
        <w:t xml:space="preserve"> (</w:t>
      </w:r>
      <w:r>
        <w:rPr>
          <w:rFonts w:hint="eastAsia"/>
          <w:color w:val="auto"/>
        </w:rPr>
        <w:t>RQ</w:t>
      </w:r>
      <w:r>
        <w:rPr>
          <w:rFonts w:hint="eastAsia"/>
          <w:color w:val="auto"/>
          <w:lang w:val="en-US" w:eastAsia="zh-CN"/>
        </w:rPr>
        <w:t xml:space="preserve"> </w:t>
      </w:r>
      <w:r>
        <w:rPr>
          <w:rFonts w:hint="eastAsia"/>
          <w:color w:val="auto"/>
        </w:rPr>
        <w:t>3</w:t>
      </w:r>
      <w:r>
        <w:rPr>
          <w:rFonts w:hint="eastAsia"/>
          <w:color w:val="auto"/>
          <w:lang w:val="en-US" w:eastAsia="zh-CN"/>
        </w:rPr>
        <w:t>)</w:t>
      </w:r>
      <w:r>
        <w:rPr>
          <w:rFonts w:hint="eastAsia"/>
          <w:color w:val="auto"/>
        </w:rPr>
        <w:t xml:space="preserve">. This framework links meteorological phenomena </w:t>
      </w:r>
      <w:r>
        <w:rPr>
          <w:rFonts w:hint="eastAsia"/>
          <w:color w:val="auto"/>
          <w:lang w:eastAsia="zh-CN"/>
        </w:rPr>
        <w:t>(</w:t>
      </w:r>
      <w:r>
        <w:rPr>
          <w:rFonts w:hint="eastAsia"/>
          <w:color w:val="auto"/>
        </w:rPr>
        <w:t>objective</w:t>
      </w:r>
      <w:r>
        <w:rPr>
          <w:rFonts w:hint="eastAsia"/>
          <w:color w:val="auto"/>
          <w:lang w:eastAsia="zh-CN"/>
        </w:rPr>
        <w:t>)</w:t>
      </w:r>
      <w:r>
        <w:rPr>
          <w:rFonts w:hint="eastAsia"/>
          <w:color w:val="auto"/>
        </w:rPr>
        <w:t xml:space="preserve"> with emotions </w:t>
      </w:r>
      <w:r>
        <w:rPr>
          <w:rFonts w:hint="eastAsia"/>
          <w:color w:val="auto"/>
          <w:lang w:eastAsia="zh-CN"/>
        </w:rPr>
        <w:t>(</w:t>
      </w:r>
      <w:r>
        <w:rPr>
          <w:rFonts w:hint="eastAsia"/>
          <w:color w:val="auto"/>
        </w:rPr>
        <w:t>subjective</w:t>
      </w:r>
      <w:r>
        <w:rPr>
          <w:rFonts w:hint="eastAsia"/>
          <w:color w:val="auto"/>
          <w:lang w:eastAsia="zh-CN"/>
        </w:rPr>
        <w:t>)</w:t>
      </w:r>
      <w:r>
        <w:rPr>
          <w:rFonts w:hint="eastAsia"/>
          <w:color w:val="auto"/>
        </w:rPr>
        <w:t xml:space="preserve"> and cultural responses</w:t>
      </w:r>
      <w:r>
        <w:rPr>
          <w:rFonts w:hint="eastAsia"/>
          <w:color w:val="auto"/>
          <w:lang w:eastAsia="zh-CN"/>
        </w:rPr>
        <w:t>,</w:t>
      </w:r>
      <w:r>
        <w:rPr>
          <w:rFonts w:hint="eastAsia"/>
          <w:color w:val="auto"/>
        </w:rPr>
        <w:t xml:space="preserve"> bridging the gap between the tangible and the intangible</w:t>
      </w:r>
      <w:r>
        <w:rPr>
          <w:rFonts w:hint="eastAsia"/>
          <w:color w:val="auto"/>
          <w:lang w:eastAsia="zh-CN"/>
        </w:rPr>
        <w:t>,</w:t>
      </w:r>
      <w:r>
        <w:rPr>
          <w:rFonts w:hint="eastAsia"/>
          <w:color w:val="auto"/>
        </w:rPr>
        <w:t xml:space="preserve"> and answers all three research questions.</w:t>
      </w:r>
    </w:p>
    <w:p>
      <w:pPr>
        <w:pStyle w:val="2"/>
        <w:widowControl/>
        <w:rPr>
          <w:color w:val="auto"/>
        </w:rPr>
      </w:pPr>
      <w:r>
        <w:rPr>
          <w:color w:val="auto"/>
        </w:rPr>
        <w:t xml:space="preserve">Sunset Cloud </w:t>
      </w:r>
      <w:r>
        <w:rPr>
          <w:rFonts w:hint="eastAsia"/>
          <w:color w:val="auto"/>
          <w:lang w:val="en-US" w:eastAsia="zh-CN"/>
        </w:rPr>
        <w:t>C</w:t>
      </w:r>
      <w:r>
        <w:rPr>
          <w:rFonts w:hint="eastAsia"/>
          <w:color w:val="auto"/>
          <w:lang w:eastAsia="zh-CN"/>
        </w:rPr>
        <w:t>olour</w:t>
      </w:r>
      <w:r>
        <w:rPr>
          <w:color w:val="auto"/>
        </w:rPr>
        <w:t>s: Chromatic Resonance and Spiritual Echoes</w:t>
      </w:r>
    </w:p>
    <w:p>
      <w:pPr>
        <w:pStyle w:val="13"/>
        <w:widowControl/>
        <w:rPr>
          <w:rFonts w:hint="eastAsia"/>
          <w:color w:val="auto"/>
          <w:lang w:val="en-US" w:eastAsia="zh-CN"/>
        </w:rPr>
      </w:pPr>
      <w:r>
        <w:rPr>
          <w:rFonts w:hint="eastAsia"/>
          <w:color w:val="auto"/>
          <w:lang w:val="en-US" w:eastAsia="zh-CN"/>
        </w:rPr>
        <w:t>Van Gogh's "clear perception" of the sky actually stemmed from his fully immersive sensory experience. I had the same feeling when observing the sunset and clouds in Doha.</w:t>
      </w:r>
    </w:p>
    <w:p>
      <w:pPr>
        <w:pStyle w:val="13"/>
        <w:widowControl/>
        <w:rPr>
          <w:color w:val="auto"/>
        </w:rPr>
      </w:pPr>
      <w:r>
        <w:rPr>
          <w:rFonts w:hint="eastAsia"/>
          <w:color w:val="auto"/>
          <w:lang w:val="en-US" w:eastAsia="zh-CN"/>
        </w:rPr>
        <w:t xml:space="preserve">The colours of the clouds at sunset became the most direct factor that evoked a profound emotional experience for me. </w:t>
      </w:r>
      <w:r>
        <w:rPr>
          <w:rFonts w:hint="eastAsia"/>
          <w:color w:val="auto"/>
        </w:rPr>
        <w:t>At sunset</w:t>
      </w:r>
      <w:r>
        <w:rPr>
          <w:rFonts w:hint="eastAsia"/>
          <w:color w:val="auto"/>
          <w:lang w:eastAsia="zh-CN"/>
        </w:rPr>
        <w:t>,</w:t>
      </w:r>
      <w:r>
        <w:rPr>
          <w:rFonts w:hint="eastAsia"/>
          <w:color w:val="auto"/>
        </w:rPr>
        <w:t xml:space="preserve"> long-wavelength light dominates this area. The sky presented a particularly vivid</w:t>
      </w:r>
      <w:r>
        <w:rPr>
          <w:rFonts w:hint="eastAsia"/>
          <w:color w:val="auto"/>
          <w:lang w:eastAsia="zh-CN"/>
        </w:rPr>
        <w:t>,</w:t>
      </w:r>
      <w:r>
        <w:rPr>
          <w:rFonts w:hint="eastAsia"/>
          <w:color w:val="auto"/>
        </w:rPr>
        <w:t xml:space="preserve"> layered </w:t>
      </w:r>
      <w:r>
        <w:rPr>
          <w:rFonts w:hint="eastAsia"/>
          <w:color w:val="auto"/>
          <w:lang w:eastAsia="zh-CN"/>
        </w:rPr>
        <w:t>colour</w:t>
      </w:r>
      <w:r>
        <w:rPr>
          <w:rFonts w:hint="eastAsia"/>
          <w:color w:val="auto"/>
        </w:rPr>
        <w:t>. At the horizon</w:t>
      </w:r>
      <w:r>
        <w:rPr>
          <w:rFonts w:hint="eastAsia"/>
          <w:color w:val="auto"/>
          <w:lang w:eastAsia="zh-CN"/>
        </w:rPr>
        <w:t>,</w:t>
      </w:r>
      <w:r>
        <w:rPr>
          <w:rFonts w:hint="eastAsia"/>
          <w:color w:val="auto"/>
        </w:rPr>
        <w:t xml:space="preserve"> it is a deep orange and golden </w:t>
      </w:r>
      <w:r>
        <w:rPr>
          <w:rFonts w:hint="eastAsia"/>
          <w:color w:val="auto"/>
          <w:lang w:eastAsia="zh-CN"/>
        </w:rPr>
        <w:t>colour</w:t>
      </w:r>
      <w:r>
        <w:rPr>
          <w:rFonts w:hint="eastAsia"/>
          <w:color w:val="auto"/>
        </w:rPr>
        <w:t>. while at higher altitudes</w:t>
      </w:r>
      <w:r>
        <w:rPr>
          <w:rFonts w:hint="eastAsia"/>
          <w:color w:val="auto"/>
          <w:lang w:eastAsia="zh-CN"/>
        </w:rPr>
        <w:t>,</w:t>
      </w:r>
      <w:r>
        <w:rPr>
          <w:rFonts w:hint="eastAsia"/>
          <w:color w:val="auto"/>
        </w:rPr>
        <w:t xml:space="preserve"> the </w:t>
      </w:r>
      <w:r>
        <w:rPr>
          <w:rFonts w:hint="eastAsia"/>
          <w:color w:val="auto"/>
          <w:lang w:eastAsia="zh-CN"/>
        </w:rPr>
        <w:t>colour</w:t>
      </w:r>
      <w:r>
        <w:rPr>
          <w:rFonts w:hint="eastAsia"/>
          <w:color w:val="auto"/>
        </w:rPr>
        <w:t>s transition to pale pink</w:t>
      </w:r>
      <w:r>
        <w:rPr>
          <w:rFonts w:hint="eastAsia"/>
          <w:color w:val="auto"/>
          <w:lang w:eastAsia="zh-CN"/>
        </w:rPr>
        <w:t>,</w:t>
      </w:r>
      <w:r>
        <w:rPr>
          <w:rFonts w:hint="eastAsia"/>
          <w:color w:val="auto"/>
        </w:rPr>
        <w:t xml:space="preserve"> pale purple and deep purple. This is because short-wavelength light is scattered by dust particles in the desert</w:t>
      </w:r>
      <w:r>
        <w:rPr>
          <w:color w:val="auto"/>
        </w:rPr>
        <w:t xml:space="preserve"> </w:t>
      </w:r>
      <w:r>
        <w:rPr>
          <w:rFonts w:hint="eastAsia"/>
          <w:color w:val="auto"/>
          <w:lang w:eastAsia="zh-CN"/>
        </w:rPr>
        <w:t>(</w:t>
      </w:r>
      <w:r>
        <w:rPr>
          <w:color w:val="auto"/>
        </w:rPr>
        <w:t>Rabbaa</w:t>
      </w:r>
      <w:r>
        <w:rPr>
          <w:rFonts w:hint="eastAsia"/>
          <w:color w:val="auto"/>
          <w:lang w:eastAsia="zh-CN"/>
        </w:rPr>
        <w:t>,</w:t>
      </w:r>
      <w:r>
        <w:rPr>
          <w:color w:val="auto"/>
        </w:rPr>
        <w:t xml:space="preserve"> 2024</w:t>
      </w:r>
      <w:r>
        <w:rPr>
          <w:rFonts w:hint="eastAsia"/>
          <w:color w:val="auto"/>
          <w:lang w:eastAsia="zh-CN"/>
        </w:rPr>
        <w:t>)</w:t>
      </w:r>
      <w:r>
        <w:rPr>
          <w:rStyle w:val="25"/>
          <w:color w:val="auto"/>
        </w:rPr>
        <w:t>[</w:t>
      </w:r>
      <w:r>
        <w:rPr>
          <w:rStyle w:val="25"/>
          <w:color w:val="auto"/>
        </w:rPr>
        <w:footnoteReference w:id="5"/>
      </w:r>
      <w:r>
        <w:rPr>
          <w:rStyle w:val="25"/>
          <w:color w:val="auto"/>
        </w:rPr>
        <w:t>]</w:t>
      </w:r>
      <w:r>
        <w:rPr>
          <w:color w:val="auto"/>
        </w:rPr>
        <w:t>.</w:t>
      </w:r>
    </w:p>
    <w:p>
      <w:pPr>
        <w:pStyle w:val="13"/>
        <w:widowControl/>
        <w:rPr>
          <w:rFonts w:hint="default" w:ascii="Times New Roman Italic" w:hAnsi="Times New Roman Italic" w:cs="Times New Roman Italic"/>
          <w:i/>
          <w:iCs/>
          <w:color w:val="auto"/>
        </w:rPr>
      </w:pPr>
      <w:r>
        <w:rPr>
          <w:rFonts w:hint="default" w:ascii="Times New Roman Italic" w:hAnsi="Times New Roman Italic" w:cs="Times New Roman Italic"/>
          <w:i/>
          <w:iCs/>
          <w:color w:val="auto"/>
        </w:rPr>
        <w:t xml:space="preserve">Diary </w:t>
      </w:r>
    </w:p>
    <w:p>
      <w:pPr>
        <w:pStyle w:val="13"/>
        <w:widowControl/>
        <w:rPr>
          <w:rFonts w:hint="default" w:ascii="Times New Roman Italic" w:hAnsi="Times New Roman Italic" w:eastAsia="宋体" w:cs="Times New Roman Italic"/>
          <w:i/>
          <w:iCs/>
          <w:color w:val="auto"/>
        </w:rPr>
      </w:pPr>
      <w:r>
        <w:rPr>
          <w:rFonts w:hint="default" w:ascii="Times New Roman Italic" w:hAnsi="Times New Roman Italic" w:cs="Times New Roman Italic"/>
          <w:i/>
          <w:iCs/>
          <w:color w:val="auto"/>
        </w:rPr>
        <w:t>October 1</w:t>
      </w:r>
      <w:r>
        <w:rPr>
          <w:rFonts w:hint="default" w:ascii="Times New Roman Italic" w:hAnsi="Times New Roman Italic" w:eastAsia="宋体" w:cs="Times New Roman Italic"/>
          <w:i/>
          <w:iCs/>
          <w:color w:val="auto"/>
        </w:rPr>
        <w:t>5</w:t>
      </w:r>
      <w:r>
        <w:rPr>
          <w:rFonts w:hint="default" w:ascii="Times New Roman Italic" w:hAnsi="Times New Roman Italic" w:eastAsia="宋体" w:cs="Times New Roman Italic"/>
          <w:i/>
          <w:iCs/>
          <w:color w:val="auto"/>
          <w:vertAlign w:val="superscript"/>
        </w:rPr>
        <w:t>th</w:t>
      </w:r>
    </w:p>
    <w:p>
      <w:pPr>
        <w:pStyle w:val="13"/>
        <w:widowControl/>
        <w:rPr>
          <w:rFonts w:hint="default" w:ascii="Times New Roman Italic" w:hAnsi="Times New Roman Italic" w:cs="Times New Roman Italic"/>
          <w:i/>
          <w:iCs/>
          <w:color w:val="auto"/>
        </w:rPr>
      </w:pPr>
      <w:r>
        <w:rPr>
          <w:rFonts w:hint="default" w:ascii="Times New Roman Italic" w:hAnsi="Times New Roman Italic" w:cs="Times New Roman Italic"/>
          <w:i/>
          <w:iCs/>
          <w:color w:val="auto"/>
        </w:rPr>
        <w:t>Standing at the edge of the desert</w:t>
      </w:r>
      <w:r>
        <w:rPr>
          <w:rFonts w:hint="eastAsia" w:ascii="Times New Roman Italic" w:hAnsi="Times New Roman Italic" w:cs="Times New Roman Italic"/>
          <w:i/>
          <w:iCs/>
          <w:color w:val="auto"/>
          <w:lang w:eastAsia="zh-CN"/>
        </w:rPr>
        <w:t>,</w:t>
      </w:r>
      <w:r>
        <w:rPr>
          <w:rFonts w:hint="default" w:ascii="Times New Roman Italic" w:hAnsi="Times New Roman Italic" w:cs="Times New Roman Italic"/>
          <w:i/>
          <w:iCs/>
          <w:color w:val="auto"/>
        </w:rPr>
        <w:t xml:space="preserve"> those clouds seemed to be shining like molten copper. They drifted towards the zenith</w:t>
      </w:r>
      <w:r>
        <w:rPr>
          <w:rFonts w:hint="eastAsia" w:ascii="Times New Roman Italic" w:hAnsi="Times New Roman Italic" w:cs="Times New Roman Italic"/>
          <w:i/>
          <w:iCs/>
          <w:color w:val="auto"/>
          <w:lang w:eastAsia="zh-CN"/>
        </w:rPr>
        <w:t>,</w:t>
      </w:r>
      <w:r>
        <w:rPr>
          <w:rFonts w:hint="default" w:ascii="Times New Roman Italic" w:hAnsi="Times New Roman Italic" w:cs="Times New Roman Italic"/>
          <w:i/>
          <w:iCs/>
          <w:color w:val="auto"/>
        </w:rPr>
        <w:t xml:space="preserve"> flowing into rose and lilac </w:t>
      </w:r>
      <w:r>
        <w:rPr>
          <w:rFonts w:hint="eastAsia" w:ascii="Times New Roman Italic" w:hAnsi="Times New Roman Italic" w:cs="Times New Roman Italic"/>
          <w:i/>
          <w:iCs/>
          <w:color w:val="auto"/>
          <w:lang w:eastAsia="zh-CN"/>
        </w:rPr>
        <w:t>colour</w:t>
      </w:r>
      <w:r>
        <w:rPr>
          <w:rFonts w:hint="default" w:ascii="Times New Roman Italic" w:hAnsi="Times New Roman Italic" w:cs="Times New Roman Italic"/>
          <w:i/>
          <w:iCs/>
          <w:color w:val="auto"/>
        </w:rPr>
        <w:t>s. There were no mountains as a framework here</w:t>
      </w:r>
      <w:r>
        <w:rPr>
          <w:rFonts w:hint="eastAsia" w:ascii="Times New Roman Italic" w:hAnsi="Times New Roman Italic" w:cs="Times New Roman Italic"/>
          <w:i/>
          <w:iCs/>
          <w:color w:val="auto"/>
          <w:lang w:eastAsia="zh-CN"/>
        </w:rPr>
        <w:t>,</w:t>
      </w:r>
      <w:r>
        <w:rPr>
          <w:rFonts w:hint="default" w:ascii="Times New Roman Italic" w:hAnsi="Times New Roman Italic" w:cs="Times New Roman Italic"/>
          <w:i/>
          <w:iCs/>
          <w:color w:val="auto"/>
        </w:rPr>
        <w:t xml:space="preserve"> and the clouds just floated freely</w:t>
      </w:r>
      <w:r>
        <w:rPr>
          <w:rFonts w:hint="eastAsia" w:ascii="Times New Roman Italic" w:hAnsi="Times New Roman Italic" w:cs="Times New Roman Italic"/>
          <w:i/>
          <w:iCs/>
          <w:color w:val="auto"/>
          <w:lang w:eastAsia="zh-CN"/>
        </w:rPr>
        <w:t>,</w:t>
      </w:r>
      <w:r>
        <w:rPr>
          <w:rFonts w:hint="default" w:ascii="Times New Roman Italic" w:hAnsi="Times New Roman Italic" w:cs="Times New Roman Italic"/>
          <w:i/>
          <w:iCs/>
          <w:color w:val="auto"/>
        </w:rPr>
        <w:t xml:space="preserve"> as if the sky had specially painted a portrait of them that would soon disappear.</w:t>
      </w:r>
    </w:p>
    <w:p>
      <w:pPr>
        <w:pStyle w:val="13"/>
        <w:widowControl/>
        <w:rPr>
          <w:color w:val="auto"/>
        </w:rPr>
      </w:pPr>
      <w:r>
        <w:rPr>
          <w:rFonts w:hint="eastAsia"/>
          <w:color w:val="auto"/>
          <w:lang w:val="en-US" w:eastAsia="zh-CN"/>
        </w:rPr>
        <w:t xml:space="preserve">This </w:t>
      </w:r>
      <w:r>
        <w:rPr>
          <w:rFonts w:hint="eastAsia"/>
          <w:color w:val="auto"/>
        </w:rPr>
        <w:t xml:space="preserve">experience actually reflected Van Gogh's obsession with </w:t>
      </w:r>
      <w:r>
        <w:rPr>
          <w:rFonts w:hint="eastAsia"/>
          <w:color w:val="auto"/>
          <w:lang w:eastAsia="zh-CN"/>
        </w:rPr>
        <w:t>colour</w:t>
      </w:r>
      <w:r>
        <w:rPr>
          <w:rFonts w:hint="eastAsia"/>
          <w:color w:val="auto"/>
        </w:rPr>
        <w:t>s</w:t>
      </w:r>
      <w:r>
        <w:rPr>
          <w:rFonts w:hint="eastAsia"/>
          <w:color w:val="auto"/>
          <w:lang w:eastAsia="zh-CN"/>
        </w:rPr>
        <w:t>,</w:t>
      </w:r>
      <w:r>
        <w:rPr>
          <w:rFonts w:hint="eastAsia"/>
          <w:color w:val="auto"/>
        </w:rPr>
        <w:t xml:space="preserve"> as he believed that </w:t>
      </w:r>
      <w:r>
        <w:rPr>
          <w:rFonts w:hint="eastAsia"/>
          <w:color w:val="auto"/>
          <w:lang w:eastAsia="zh-CN"/>
        </w:rPr>
        <w:t>colour</w:t>
      </w:r>
      <w:r>
        <w:rPr>
          <w:rFonts w:hint="eastAsia"/>
          <w:color w:val="auto"/>
        </w:rPr>
        <w:t xml:space="preserve">s were </w:t>
      </w:r>
      <w:r>
        <w:rPr>
          <w:rFonts w:hint="eastAsia"/>
          <w:color w:val="auto"/>
          <w:lang w:eastAsia="zh-CN"/>
        </w:rPr>
        <w:t>"</w:t>
      </w:r>
      <w:r>
        <w:rPr>
          <w:rFonts w:hint="eastAsia"/>
          <w:color w:val="auto"/>
        </w:rPr>
        <w:t>the bridge to the soul</w:t>
      </w:r>
      <w:r>
        <w:rPr>
          <w:rFonts w:hint="eastAsia"/>
          <w:color w:val="auto"/>
          <w:lang w:eastAsia="zh-CN"/>
        </w:rPr>
        <w:t>"</w:t>
      </w:r>
      <w:r>
        <w:rPr>
          <w:rFonts w:hint="eastAsia"/>
          <w:color w:val="auto"/>
        </w:rPr>
        <w:t>. In the letters he wrote</w:t>
      </w:r>
      <w:r>
        <w:rPr>
          <w:rFonts w:hint="eastAsia"/>
          <w:color w:val="auto"/>
          <w:lang w:eastAsia="zh-CN"/>
        </w:rPr>
        <w:t>,</w:t>
      </w:r>
      <w:r>
        <w:rPr>
          <w:rFonts w:hint="eastAsia"/>
          <w:color w:val="auto"/>
        </w:rPr>
        <w:t xml:space="preserve"> he would describe time and again how the rich </w:t>
      </w:r>
      <w:r>
        <w:rPr>
          <w:rFonts w:hint="eastAsia"/>
          <w:color w:val="auto"/>
          <w:lang w:eastAsia="zh-CN"/>
        </w:rPr>
        <w:t>colour</w:t>
      </w:r>
      <w:r>
        <w:rPr>
          <w:rFonts w:hint="eastAsia"/>
          <w:color w:val="auto"/>
        </w:rPr>
        <w:t>s in the sky evoked a sense of awe and how they made people feel connected to the infinite</w:t>
      </w:r>
      <w:r>
        <w:rPr>
          <w:color w:val="auto"/>
        </w:rPr>
        <w:t xml:space="preserve"> universe</w:t>
      </w:r>
      <w:r>
        <w:rPr>
          <w:rFonts w:hint="eastAsia"/>
          <w:color w:val="auto"/>
          <w:lang w:eastAsia="zh-CN"/>
        </w:rPr>
        <w:t>(</w:t>
      </w:r>
      <w:r>
        <w:rPr>
          <w:color w:val="auto"/>
        </w:rPr>
        <w:t>Whitney</w:t>
      </w:r>
      <w:r>
        <w:rPr>
          <w:rFonts w:hint="eastAsia"/>
          <w:color w:val="auto"/>
          <w:lang w:eastAsia="zh-CN"/>
        </w:rPr>
        <w:t>,</w:t>
      </w:r>
      <w:r>
        <w:rPr>
          <w:color w:val="auto"/>
        </w:rPr>
        <w:t xml:space="preserve"> 1986</w:t>
      </w:r>
      <w:r>
        <w:rPr>
          <w:rFonts w:hint="eastAsia"/>
          <w:color w:val="auto"/>
          <w:lang w:eastAsia="zh-CN"/>
        </w:rPr>
        <w:t>)</w:t>
      </w:r>
      <w:r>
        <w:rPr>
          <w:rStyle w:val="25"/>
          <w:color w:val="auto"/>
        </w:rPr>
        <w:t>[</w:t>
      </w:r>
      <w:r>
        <w:rPr>
          <w:rStyle w:val="25"/>
          <w:color w:val="auto"/>
        </w:rPr>
        <w:footnoteReference w:id="6"/>
      </w:r>
      <w:r>
        <w:rPr>
          <w:rStyle w:val="25"/>
          <w:color w:val="auto"/>
        </w:rPr>
        <w:t>]</w:t>
      </w:r>
      <w:r>
        <w:rPr>
          <w:color w:val="auto"/>
        </w:rPr>
        <w:t>.</w:t>
      </w:r>
    </w:p>
    <w:p>
      <w:pPr>
        <w:pStyle w:val="13"/>
        <w:widowControl/>
        <w:jc w:val="center"/>
        <w:rPr>
          <w:color w:val="auto"/>
        </w:rPr>
      </w:pPr>
      <w:r>
        <w:rPr>
          <w:color w:val="auto"/>
        </w:rPr>
        <w:drawing>
          <wp:inline distT="0" distB="0" distL="114300" distR="114300">
            <wp:extent cx="2351405" cy="3250565"/>
            <wp:effectExtent l="0" t="0" r="10795" b="635"/>
            <wp:docPr id="21" name="图片 21" descr="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图片 21" descr="2"/>
                    <pic:cNvPicPr>
                      <a:picLocks noChangeAspect="1"/>
                    </pic:cNvPicPr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351405" cy="32505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>
      <w:pPr>
        <w:pStyle w:val="31"/>
        <w:bidi w:val="0"/>
        <w:rPr>
          <w:rFonts w:hint="eastAsia" w:eastAsia="宋体"/>
          <w:lang w:eastAsia="zh-CN"/>
        </w:rPr>
      </w:pPr>
      <w:r>
        <w:rPr>
          <w:rFonts w:hint="eastAsia"/>
        </w:rPr>
        <w:t>Figure 2. Sunset</w:t>
      </w:r>
      <w:r>
        <w:rPr>
          <w:rFonts w:hint="eastAsia"/>
          <w:lang w:val="en-US" w:eastAsia="zh-CN"/>
        </w:rPr>
        <w:t>.</w:t>
      </w:r>
      <w:r>
        <w:rPr>
          <w:rFonts w:hint="eastAsia"/>
        </w:rPr>
        <w:t xml:space="preserve"> Doha desert</w:t>
      </w:r>
      <w:r>
        <w:rPr>
          <w:rFonts w:hint="eastAsia"/>
          <w:lang w:eastAsia="zh-CN"/>
        </w:rPr>
        <w:t>,</w:t>
      </w:r>
      <w:r>
        <w:rPr>
          <w:rFonts w:hint="eastAsia"/>
        </w:rPr>
        <w:t xml:space="preserve"> October 25</w:t>
      </w:r>
      <w:r>
        <w:rPr>
          <w:rFonts w:hint="eastAsia"/>
          <w:lang w:eastAsia="zh-CN"/>
        </w:rPr>
        <w:t>,</w:t>
      </w:r>
      <w:r>
        <w:rPr>
          <w:rFonts w:hint="eastAsia"/>
        </w:rPr>
        <w:t xml:space="preserve"> 2025. Photo: </w:t>
      </w:r>
      <w:r>
        <w:rPr>
          <w:rFonts w:hint="eastAsia"/>
          <w:lang w:eastAsia="zh-CN"/>
        </w:rPr>
        <w:t>Xiaoyan Zhang</w:t>
      </w:r>
    </w:p>
    <w:p>
      <w:pPr>
        <w:pStyle w:val="31"/>
        <w:bidi w:val="0"/>
        <w:rPr>
          <w:rFonts w:hint="eastAsia" w:eastAsia="宋体"/>
          <w:lang w:eastAsia="zh-CN"/>
        </w:rPr>
      </w:pPr>
      <w:r>
        <w:rPr>
          <w:rFonts w:hint="eastAsia" w:eastAsia="宋体"/>
          <w:lang w:eastAsia="zh-CN"/>
        </w:rPr>
        <w:drawing>
          <wp:inline distT="0" distB="0" distL="114300" distR="114300">
            <wp:extent cx="2369185" cy="1760855"/>
            <wp:effectExtent l="0" t="0" r="18415" b="17145"/>
            <wp:docPr id="22" name="图片 22" descr="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图片 22" descr="3"/>
                    <pic:cNvPicPr>
                      <a:picLocks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2369185" cy="1760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hint="eastAsia" w:eastAsia="宋体"/>
          <w:lang w:eastAsia="zh-CN"/>
        </w:rPr>
        <w:drawing>
          <wp:inline distT="0" distB="0" distL="114300" distR="114300">
            <wp:extent cx="2343150" cy="1769745"/>
            <wp:effectExtent l="0" t="0" r="19050" b="8255"/>
            <wp:docPr id="23" name="图片 23" descr="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图片 23" descr="4"/>
                    <pic:cNvPicPr>
                      <a:picLocks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343150" cy="17697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>
      <w:pPr>
        <w:pStyle w:val="31"/>
        <w:bidi w:val="0"/>
        <w:rPr>
          <w:color w:val="auto"/>
        </w:rPr>
      </w:pPr>
      <w:r>
        <w:rPr>
          <w:rFonts w:hint="eastAsia" w:eastAsia="宋体"/>
          <w:lang w:eastAsia="zh-CN"/>
        </w:rPr>
        <w:t>Figures 3 &amp; 4. Sunset</w:t>
      </w:r>
      <w:r>
        <w:rPr>
          <w:rFonts w:hint="eastAsia"/>
          <w:lang w:val="en-US" w:eastAsia="zh-CN"/>
        </w:rPr>
        <w:t>.</w:t>
      </w:r>
      <w:r>
        <w:rPr>
          <w:rFonts w:hint="eastAsia" w:eastAsia="宋体"/>
          <w:lang w:eastAsia="zh-CN"/>
        </w:rPr>
        <w:t xml:space="preserve"> Doha</w:t>
      </w:r>
      <w:r>
        <w:rPr>
          <w:rFonts w:hint="eastAsia"/>
          <w:lang w:eastAsia="zh-CN"/>
        </w:rPr>
        <w:t>,</w:t>
      </w:r>
      <w:r>
        <w:rPr>
          <w:rFonts w:hint="eastAsia" w:eastAsia="宋体"/>
          <w:lang w:eastAsia="zh-CN"/>
        </w:rPr>
        <w:t xml:space="preserve"> October 15</w:t>
      </w:r>
      <w:r>
        <w:rPr>
          <w:rFonts w:hint="eastAsia"/>
          <w:lang w:eastAsia="zh-CN"/>
        </w:rPr>
        <w:t>,</w:t>
      </w:r>
      <w:r>
        <w:rPr>
          <w:rFonts w:hint="eastAsia" w:eastAsia="宋体"/>
          <w:lang w:eastAsia="zh-CN"/>
        </w:rPr>
        <w:t xml:space="preserve"> 2025. Photo: </w:t>
      </w:r>
      <w:r>
        <w:rPr>
          <w:rFonts w:hint="eastAsia"/>
          <w:lang w:eastAsia="zh-CN"/>
        </w:rPr>
        <w:t>Xiaoyan Zhang</w:t>
      </w:r>
    </w:p>
    <w:p>
      <w:pPr>
        <w:pStyle w:val="13"/>
        <w:widowControl/>
        <w:rPr>
          <w:color w:val="auto"/>
        </w:rPr>
      </w:pPr>
      <w:r>
        <w:rPr>
          <w:color w:val="auto"/>
        </w:rPr>
        <w:t>From a scientific perspective</w:t>
      </w:r>
      <w:r>
        <w:rPr>
          <w:rFonts w:hint="eastAsia"/>
          <w:color w:val="auto"/>
          <w:lang w:eastAsia="zh-CN"/>
        </w:rPr>
        <w:t>,</w:t>
      </w:r>
      <w:r>
        <w:rPr>
          <w:color w:val="auto"/>
        </w:rPr>
        <w:t xml:space="preserve"> these </w:t>
      </w:r>
      <w:r>
        <w:rPr>
          <w:rFonts w:hint="eastAsia"/>
          <w:color w:val="auto"/>
          <w:lang w:eastAsia="zh-CN"/>
        </w:rPr>
        <w:t>colour</w:t>
      </w:r>
      <w:r>
        <w:rPr>
          <w:color w:val="auto"/>
        </w:rPr>
        <w:t xml:space="preserve">s are actually caused by Rayleigh scattering </w:t>
      </w:r>
      <w:r>
        <w:rPr>
          <w:rFonts w:hint="eastAsia"/>
          <w:color w:val="auto"/>
          <w:lang w:eastAsia="zh-CN"/>
        </w:rPr>
        <w:t>(</w:t>
      </w:r>
      <w:r>
        <w:rPr>
          <w:color w:val="auto"/>
        </w:rPr>
        <w:t>Prata et al.</w:t>
      </w:r>
      <w:r>
        <w:rPr>
          <w:rFonts w:hint="eastAsia"/>
          <w:color w:val="auto"/>
          <w:lang w:eastAsia="zh-CN"/>
        </w:rPr>
        <w:t>,</w:t>
      </w:r>
      <w:r>
        <w:rPr>
          <w:color w:val="auto"/>
        </w:rPr>
        <w:t xml:space="preserve"> 2018</w:t>
      </w:r>
      <w:r>
        <w:rPr>
          <w:rFonts w:hint="eastAsia"/>
          <w:color w:val="auto"/>
          <w:lang w:eastAsia="zh-CN"/>
        </w:rPr>
        <w:t>)</w:t>
      </w:r>
      <w:r>
        <w:rPr>
          <w:rStyle w:val="25"/>
          <w:color w:val="auto"/>
        </w:rPr>
        <w:t>[</w:t>
      </w:r>
      <w:r>
        <w:rPr>
          <w:rStyle w:val="25"/>
          <w:color w:val="auto"/>
        </w:rPr>
        <w:footnoteReference w:id="7"/>
      </w:r>
      <w:r>
        <w:rPr>
          <w:rStyle w:val="25"/>
          <w:color w:val="auto"/>
        </w:rPr>
        <w:t>]</w:t>
      </w:r>
      <w:r>
        <w:rPr>
          <w:color w:val="auto"/>
        </w:rPr>
        <w:t xml:space="preserve">. </w:t>
      </w:r>
      <w:r>
        <w:rPr>
          <w:rFonts w:hint="eastAsia"/>
          <w:color w:val="auto"/>
        </w:rPr>
        <w:t>However</w:t>
      </w:r>
      <w:r>
        <w:rPr>
          <w:rFonts w:hint="eastAsia"/>
          <w:color w:val="auto"/>
          <w:lang w:eastAsia="zh-CN"/>
        </w:rPr>
        <w:t>,</w:t>
      </w:r>
      <w:r>
        <w:rPr>
          <w:rFonts w:hint="eastAsia"/>
          <w:color w:val="auto"/>
        </w:rPr>
        <w:t xml:space="preserve"> the </w:t>
      </w:r>
      <w:r>
        <w:rPr>
          <w:rFonts w:hint="eastAsia"/>
          <w:color w:val="auto"/>
          <w:lang w:eastAsia="zh-CN"/>
        </w:rPr>
        <w:t>"</w:t>
      </w:r>
      <w:r>
        <w:rPr>
          <w:rFonts w:hint="eastAsia"/>
          <w:color w:val="auto"/>
        </w:rPr>
        <w:t>charm</w:t>
      </w:r>
      <w:r>
        <w:rPr>
          <w:rFonts w:hint="eastAsia"/>
          <w:color w:val="auto"/>
          <w:lang w:eastAsia="zh-CN"/>
        </w:rPr>
        <w:t>"</w:t>
      </w:r>
      <w:r>
        <w:rPr>
          <w:rFonts w:hint="eastAsia"/>
          <w:color w:val="auto"/>
        </w:rPr>
        <w:t xml:space="preserve"> of Van Gogh's works can be confined merely to the physical process; it stems from the interaction between </w:t>
      </w:r>
      <w:r>
        <w:rPr>
          <w:rFonts w:hint="eastAsia"/>
          <w:color w:val="auto"/>
          <w:lang w:eastAsia="zh-CN"/>
        </w:rPr>
        <w:t>colour</w:t>
      </w:r>
      <w:r>
        <w:rPr>
          <w:rFonts w:hint="eastAsia"/>
          <w:color w:val="auto"/>
        </w:rPr>
        <w:t xml:space="preserve"> perception and emotional response</w:t>
      </w:r>
      <w:r>
        <w:rPr>
          <w:color w:val="auto"/>
        </w:rPr>
        <w:t xml:space="preserve"> </w:t>
      </w:r>
      <w:r>
        <w:rPr>
          <w:rFonts w:hint="eastAsia"/>
          <w:color w:val="auto"/>
          <w:lang w:eastAsia="zh-CN"/>
        </w:rPr>
        <w:t>(</w:t>
      </w:r>
      <w:r>
        <w:rPr>
          <w:color w:val="auto"/>
        </w:rPr>
        <w:t>Kandel</w:t>
      </w:r>
      <w:r>
        <w:rPr>
          <w:rFonts w:hint="eastAsia"/>
          <w:color w:val="auto"/>
          <w:lang w:eastAsia="zh-CN"/>
        </w:rPr>
        <w:t>,</w:t>
      </w:r>
      <w:r>
        <w:rPr>
          <w:color w:val="auto"/>
        </w:rPr>
        <w:t xml:space="preserve"> 2016</w:t>
      </w:r>
      <w:r>
        <w:rPr>
          <w:rFonts w:hint="eastAsia"/>
          <w:color w:val="auto"/>
          <w:lang w:eastAsia="zh-CN"/>
        </w:rPr>
        <w:t>)</w:t>
      </w:r>
      <w:r>
        <w:rPr>
          <w:rStyle w:val="25"/>
          <w:color w:val="auto"/>
        </w:rPr>
        <w:t>[</w:t>
      </w:r>
      <w:r>
        <w:rPr>
          <w:rStyle w:val="25"/>
          <w:color w:val="auto"/>
        </w:rPr>
        <w:footnoteReference w:id="8"/>
      </w:r>
      <w:r>
        <w:rPr>
          <w:rStyle w:val="25"/>
          <w:color w:val="auto"/>
        </w:rPr>
        <w:t>]</w:t>
      </w:r>
      <w:r>
        <w:rPr>
          <w:color w:val="auto"/>
        </w:rPr>
        <w:t xml:space="preserve">. </w:t>
      </w:r>
      <w:r>
        <w:rPr>
          <w:rFonts w:hint="eastAsia"/>
          <w:color w:val="auto"/>
        </w:rPr>
        <w:t xml:space="preserve">Kandel pointed out that the human brain associates emotional qualities with </w:t>
      </w:r>
      <w:r>
        <w:rPr>
          <w:rFonts w:hint="eastAsia"/>
          <w:color w:val="auto"/>
          <w:lang w:eastAsia="zh-CN"/>
        </w:rPr>
        <w:t>colour</w:t>
      </w:r>
      <w:r>
        <w:rPr>
          <w:rFonts w:hint="eastAsia"/>
          <w:color w:val="auto"/>
        </w:rPr>
        <w:t>s</w:t>
      </w:r>
      <w:r>
        <w:rPr>
          <w:rFonts w:hint="eastAsia"/>
          <w:color w:val="auto"/>
          <w:lang w:eastAsia="zh-CN"/>
        </w:rPr>
        <w:t>,</w:t>
      </w:r>
      <w:r>
        <w:rPr>
          <w:rFonts w:hint="eastAsia"/>
          <w:color w:val="auto"/>
        </w:rPr>
        <w:t xml:space="preserve"> but our responses to </w:t>
      </w:r>
      <w:r>
        <w:rPr>
          <w:rFonts w:hint="eastAsia"/>
          <w:color w:val="auto"/>
          <w:lang w:eastAsia="zh-CN"/>
        </w:rPr>
        <w:t>colour</w:t>
      </w:r>
      <w:r>
        <w:rPr>
          <w:rFonts w:hint="eastAsia"/>
          <w:color w:val="auto"/>
        </w:rPr>
        <w:t>s actually depend on the surrounding environment. For example</w:t>
      </w:r>
      <w:r>
        <w:rPr>
          <w:rFonts w:hint="eastAsia"/>
          <w:color w:val="auto"/>
          <w:lang w:eastAsia="zh-CN"/>
        </w:rPr>
        <w:t>,</w:t>
      </w:r>
      <w:r>
        <w:rPr>
          <w:rFonts w:hint="eastAsia"/>
          <w:color w:val="auto"/>
        </w:rPr>
        <w:t xml:space="preserve"> in the desert</w:t>
      </w:r>
      <w:r>
        <w:rPr>
          <w:rFonts w:hint="eastAsia"/>
          <w:color w:val="auto"/>
          <w:lang w:eastAsia="zh-CN"/>
        </w:rPr>
        <w:t>,</w:t>
      </w:r>
      <w:r>
        <w:rPr>
          <w:rFonts w:hint="eastAsia"/>
          <w:color w:val="auto"/>
        </w:rPr>
        <w:t xml:space="preserve"> the monotonous sandy background amplifies the impact of the cloud colours.</w:t>
      </w:r>
      <w:r>
        <w:rPr>
          <w:color w:val="auto"/>
        </w:rPr>
        <w:t xml:space="preserve"> </w:t>
      </w:r>
    </w:p>
    <w:p>
      <w:pPr>
        <w:pStyle w:val="13"/>
        <w:widowControl/>
        <w:rPr>
          <w:rFonts w:hint="default" w:ascii="Times New Roman Italic" w:hAnsi="Times New Roman Italic" w:cs="Times New Roman Italic"/>
          <w:i/>
          <w:iCs/>
          <w:color w:val="auto"/>
        </w:rPr>
      </w:pPr>
      <w:r>
        <w:rPr>
          <w:rFonts w:hint="default" w:ascii="Times New Roman Italic" w:hAnsi="Times New Roman Italic" w:cs="Times New Roman Italic"/>
          <w:i/>
          <w:iCs/>
          <w:color w:val="auto"/>
        </w:rPr>
        <w:t xml:space="preserve">Diary </w:t>
      </w:r>
    </w:p>
    <w:p>
      <w:pPr>
        <w:pStyle w:val="13"/>
        <w:widowControl/>
        <w:rPr>
          <w:rFonts w:hint="default" w:ascii="Times New Roman Italic" w:hAnsi="Times New Roman Italic" w:cs="Times New Roman Italic"/>
          <w:i/>
          <w:iCs/>
          <w:color w:val="auto"/>
        </w:rPr>
      </w:pPr>
      <w:r>
        <w:rPr>
          <w:rFonts w:hint="default" w:ascii="Times New Roman Italic" w:hAnsi="Times New Roman Italic" w:cs="Times New Roman Italic"/>
          <w:i/>
          <w:iCs/>
          <w:color w:val="auto"/>
        </w:rPr>
        <w:t>October 22</w:t>
      </w:r>
      <w:r>
        <w:rPr>
          <w:rFonts w:hint="default" w:ascii="Times New Roman Italic" w:hAnsi="Times New Roman Italic" w:cs="Times New Roman Italic"/>
          <w:i/>
          <w:iCs/>
          <w:color w:val="auto"/>
          <w:vertAlign w:val="superscript"/>
        </w:rPr>
        <w:t>nd</w:t>
      </w:r>
    </w:p>
    <w:p>
      <w:pPr>
        <w:pStyle w:val="13"/>
        <w:widowControl/>
        <w:rPr>
          <w:rFonts w:hint="default" w:ascii="Times New Roman Italic" w:hAnsi="Times New Roman Italic" w:cs="Times New Roman Italic"/>
          <w:i/>
          <w:iCs/>
          <w:color w:val="auto"/>
        </w:rPr>
      </w:pPr>
      <w:r>
        <w:rPr>
          <w:rFonts w:hint="default" w:ascii="Times New Roman Italic" w:hAnsi="Times New Roman Italic" w:cs="Times New Roman Italic"/>
          <w:i/>
          <w:iCs/>
          <w:color w:val="auto"/>
          <w:lang w:val="en-US" w:eastAsia="zh-CN"/>
        </w:rPr>
        <w:t>T</w:t>
      </w:r>
      <w:r>
        <w:rPr>
          <w:rFonts w:hint="default" w:ascii="Times New Roman Italic" w:hAnsi="Times New Roman Italic" w:cs="Times New Roman Italic"/>
          <w:i/>
          <w:iCs/>
          <w:color w:val="auto"/>
        </w:rPr>
        <w:t xml:space="preserve">he dusty cumulus clouds reflected the </w:t>
      </w:r>
      <w:r>
        <w:rPr>
          <w:rFonts w:hint="eastAsia" w:ascii="Times New Roman Italic" w:hAnsi="Times New Roman Italic" w:cs="Times New Roman Italic"/>
          <w:i/>
          <w:iCs/>
          <w:color w:val="auto"/>
          <w:lang w:eastAsia="zh-CN"/>
        </w:rPr>
        <w:t>colour</w:t>
      </w:r>
      <w:r>
        <w:rPr>
          <w:rFonts w:hint="default" w:ascii="Times New Roman Italic" w:hAnsi="Times New Roman Italic" w:cs="Times New Roman Italic"/>
          <w:i/>
          <w:iCs/>
          <w:color w:val="auto"/>
        </w:rPr>
        <w:t>s of magenta and indigo. I felt particularly insignificant</w:t>
      </w:r>
      <w:r>
        <w:rPr>
          <w:rFonts w:hint="eastAsia" w:ascii="Times New Roman Italic" w:hAnsi="Times New Roman Italic" w:cs="Times New Roman Italic"/>
          <w:i/>
          <w:iCs/>
          <w:color w:val="auto"/>
          <w:lang w:eastAsia="zh-CN"/>
        </w:rPr>
        <w:t>,</w:t>
      </w:r>
      <w:r>
        <w:rPr>
          <w:rFonts w:hint="default" w:ascii="Times New Roman Italic" w:hAnsi="Times New Roman Italic" w:cs="Times New Roman Italic"/>
          <w:i/>
          <w:iCs/>
          <w:color w:val="auto"/>
        </w:rPr>
        <w:t xml:space="preserve"> but could truly sense that I was alive</w:t>
      </w:r>
      <w:r>
        <w:rPr>
          <w:rFonts w:hint="eastAsia" w:ascii="Times New Roman Italic" w:hAnsi="Times New Roman Italic" w:cs="Times New Roman Italic"/>
          <w:i/>
          <w:iCs/>
          <w:color w:val="auto"/>
          <w:lang w:eastAsia="zh-CN"/>
        </w:rPr>
        <w:t>,</w:t>
      </w:r>
      <w:r>
        <w:rPr>
          <w:rFonts w:hint="default" w:ascii="Times New Roman Italic" w:hAnsi="Times New Roman Italic" w:cs="Times New Roman Italic"/>
          <w:i/>
          <w:iCs/>
          <w:color w:val="auto"/>
        </w:rPr>
        <w:t xml:space="preserve"> as if the sky shared its vastness with me through its </w:t>
      </w:r>
      <w:r>
        <w:rPr>
          <w:rFonts w:hint="eastAsia" w:ascii="Times New Roman Italic" w:hAnsi="Times New Roman Italic" w:cs="Times New Roman Italic"/>
          <w:i/>
          <w:iCs/>
          <w:color w:val="auto"/>
          <w:lang w:eastAsia="zh-CN"/>
        </w:rPr>
        <w:t>colour</w:t>
      </w:r>
      <w:r>
        <w:rPr>
          <w:rFonts w:hint="default" w:ascii="Times New Roman Italic" w:hAnsi="Times New Roman Italic" w:cs="Times New Roman Italic"/>
          <w:i/>
          <w:iCs/>
          <w:color w:val="auto"/>
        </w:rPr>
        <w:t xml:space="preserve">s and invited my soul to transcend the boundaries of the desert. </w:t>
      </w:r>
    </w:p>
    <w:p>
      <w:pPr>
        <w:pStyle w:val="13"/>
        <w:widowControl/>
        <w:rPr>
          <w:color w:val="auto"/>
        </w:rPr>
      </w:pPr>
      <w:r>
        <w:rPr>
          <w:rFonts w:hint="eastAsia"/>
          <w:color w:val="auto"/>
        </w:rPr>
        <w:t xml:space="preserve">This resonance aligns with the research conducted by Elliot and Maier </w:t>
      </w:r>
      <w:r>
        <w:rPr>
          <w:rFonts w:hint="eastAsia"/>
          <w:color w:val="auto"/>
          <w:lang w:eastAsia="zh-CN"/>
        </w:rPr>
        <w:t>(</w:t>
      </w:r>
      <w:r>
        <w:rPr>
          <w:color w:val="auto"/>
        </w:rPr>
        <w:t>2007</w:t>
      </w:r>
      <w:r>
        <w:rPr>
          <w:rFonts w:hint="eastAsia"/>
          <w:color w:val="auto"/>
          <w:lang w:eastAsia="zh-CN"/>
        </w:rPr>
        <w:t>)</w:t>
      </w:r>
      <w:r>
        <w:rPr>
          <w:rStyle w:val="25"/>
          <w:color w:val="auto"/>
        </w:rPr>
        <w:t>[</w:t>
      </w:r>
      <w:r>
        <w:rPr>
          <w:rStyle w:val="25"/>
          <w:color w:val="auto"/>
        </w:rPr>
        <w:footnoteReference w:id="9"/>
      </w:r>
      <w:r>
        <w:rPr>
          <w:rStyle w:val="25"/>
          <w:color w:val="auto"/>
        </w:rPr>
        <w:t>]</w:t>
      </w:r>
      <w:r>
        <w:rPr>
          <w:rFonts w:hint="eastAsia"/>
          <w:color w:val="auto"/>
          <w:lang w:eastAsia="zh-CN"/>
        </w:rPr>
        <w:t>,</w:t>
      </w:r>
      <w:r>
        <w:rPr>
          <w:rFonts w:hint="eastAsia"/>
          <w:color w:val="auto"/>
        </w:rPr>
        <w:t xml:space="preserve"> which specifically highlighted how saturated hues evoke a sense of awe and transcendence</w:t>
      </w:r>
      <w:r>
        <w:rPr>
          <w:color w:val="auto"/>
        </w:rPr>
        <w:t xml:space="preserve">. </w:t>
      </w:r>
      <w:r>
        <w:rPr>
          <w:rFonts w:hint="eastAsia"/>
          <w:color w:val="auto"/>
        </w:rPr>
        <w:t>For me</w:t>
      </w:r>
      <w:r>
        <w:rPr>
          <w:rFonts w:hint="eastAsia"/>
          <w:color w:val="auto"/>
          <w:lang w:eastAsia="zh-CN"/>
        </w:rPr>
        <w:t>,</w:t>
      </w:r>
      <w:r>
        <w:rPr>
          <w:rFonts w:hint="eastAsia"/>
          <w:color w:val="auto"/>
        </w:rPr>
        <w:t xml:space="preserve"> colour is not merely a sensory experience</w:t>
      </w:r>
      <w:r>
        <w:rPr>
          <w:rFonts w:hint="eastAsia"/>
          <w:color w:val="auto"/>
          <w:lang w:eastAsia="zh-CN"/>
        </w:rPr>
        <w:t>,</w:t>
      </w:r>
      <w:r>
        <w:rPr>
          <w:rFonts w:hint="eastAsia"/>
          <w:color w:val="auto"/>
        </w:rPr>
        <w:t xml:space="preserve"> but has become a medium connecting the tangible desert with the intangible infinity.</w:t>
      </w:r>
      <w:r>
        <w:rPr>
          <w:color w:val="auto"/>
        </w:rPr>
        <w:t xml:space="preserve"> It reflects the soul's yearning for transcendence </w:t>
      </w:r>
      <w:r>
        <w:rPr>
          <w:rFonts w:hint="eastAsia"/>
          <w:color w:val="auto"/>
          <w:lang w:eastAsia="zh-CN"/>
        </w:rPr>
        <w:t>(</w:t>
      </w:r>
      <w:r>
        <w:rPr>
          <w:color w:val="auto"/>
        </w:rPr>
        <w:t>Peters &amp; Piechocki</w:t>
      </w:r>
      <w:r>
        <w:rPr>
          <w:rFonts w:hint="eastAsia"/>
          <w:color w:val="auto"/>
          <w:lang w:eastAsia="zh-CN"/>
        </w:rPr>
        <w:t>,</w:t>
      </w:r>
      <w:r>
        <w:rPr>
          <w:color w:val="auto"/>
        </w:rPr>
        <w:t xml:space="preserve"> 2021</w:t>
      </w:r>
      <w:r>
        <w:rPr>
          <w:rFonts w:hint="eastAsia"/>
          <w:color w:val="auto"/>
          <w:lang w:eastAsia="zh-CN"/>
        </w:rPr>
        <w:t>)</w:t>
      </w:r>
      <w:r>
        <w:rPr>
          <w:rStyle w:val="25"/>
          <w:color w:val="auto"/>
        </w:rPr>
        <w:t>[</w:t>
      </w:r>
      <w:r>
        <w:rPr>
          <w:rStyle w:val="25"/>
          <w:color w:val="auto"/>
        </w:rPr>
        <w:footnoteReference w:id="10"/>
      </w:r>
      <w:r>
        <w:rPr>
          <w:rStyle w:val="25"/>
          <w:color w:val="auto"/>
        </w:rPr>
        <w:t>]</w:t>
      </w:r>
      <w:r>
        <w:rPr>
          <w:color w:val="auto"/>
        </w:rPr>
        <w:t>.</w:t>
      </w:r>
    </w:p>
    <w:p>
      <w:pPr>
        <w:pStyle w:val="31"/>
        <w:bidi w:val="0"/>
        <w:rPr>
          <w:rFonts w:hint="eastAsia"/>
        </w:rPr>
      </w:pPr>
      <w:r>
        <w:rPr>
          <w:rFonts w:hint="eastAsia"/>
        </w:rPr>
        <w:drawing>
          <wp:inline distT="0" distB="0" distL="114300" distR="114300">
            <wp:extent cx="3421380" cy="2368550"/>
            <wp:effectExtent l="0" t="0" r="7620" b="19050"/>
            <wp:docPr id="24" name="图片 24" descr="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图片 24" descr="5"/>
                    <pic:cNvPicPr>
                      <a:picLocks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3421380" cy="2368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>
      <w:pPr>
        <w:pStyle w:val="31"/>
        <w:bidi w:val="0"/>
        <w:rPr>
          <w:rFonts w:hint="eastAsia" w:eastAsia="宋体"/>
          <w:lang w:eastAsia="zh-CN"/>
        </w:rPr>
      </w:pPr>
      <w:r>
        <w:rPr>
          <w:rFonts w:hint="eastAsia"/>
        </w:rPr>
        <w:t>Figure 5. Sunset</w:t>
      </w:r>
      <w:r>
        <w:rPr>
          <w:rFonts w:hint="eastAsia"/>
          <w:lang w:val="en-US" w:eastAsia="zh-CN"/>
        </w:rPr>
        <w:t>.</w:t>
      </w:r>
      <w:r>
        <w:rPr>
          <w:rFonts w:hint="eastAsia"/>
        </w:rPr>
        <w:t xml:space="preserve"> Doha</w:t>
      </w:r>
      <w:r>
        <w:rPr>
          <w:rFonts w:hint="eastAsia"/>
          <w:lang w:eastAsia="zh-CN"/>
        </w:rPr>
        <w:t>,</w:t>
      </w:r>
      <w:r>
        <w:rPr>
          <w:rFonts w:hint="eastAsia"/>
        </w:rPr>
        <w:t xml:space="preserve"> October 22</w:t>
      </w:r>
      <w:r>
        <w:rPr>
          <w:rFonts w:hint="eastAsia"/>
          <w:lang w:eastAsia="zh-CN"/>
        </w:rPr>
        <w:t>,</w:t>
      </w:r>
      <w:r>
        <w:rPr>
          <w:rFonts w:hint="eastAsia"/>
        </w:rPr>
        <w:t xml:space="preserve"> 2025. Photo: </w:t>
      </w:r>
      <w:r>
        <w:rPr>
          <w:rFonts w:hint="eastAsia"/>
          <w:lang w:eastAsia="zh-CN"/>
        </w:rPr>
        <w:t>Xiaoyan Zhang</w:t>
      </w:r>
    </w:p>
    <w:p>
      <w:pPr>
        <w:pStyle w:val="13"/>
        <w:widowControl/>
        <w:rPr>
          <w:color w:val="auto"/>
        </w:rPr>
      </w:pPr>
      <w:r>
        <w:rPr>
          <w:color w:val="auto"/>
        </w:rPr>
        <w:t xml:space="preserve">Chinese art and poetry </w:t>
      </w:r>
      <w:r>
        <w:rPr>
          <w:rFonts w:hint="eastAsia"/>
          <w:color w:val="auto"/>
          <w:lang w:val="en-US" w:eastAsia="zh-CN"/>
        </w:rPr>
        <w:t xml:space="preserve">also </w:t>
      </w:r>
      <w:r>
        <w:rPr>
          <w:color w:val="auto"/>
        </w:rPr>
        <w:t xml:space="preserve">offered a framework for interpreting these </w:t>
      </w:r>
      <w:r>
        <w:rPr>
          <w:rFonts w:hint="eastAsia"/>
          <w:color w:val="auto"/>
          <w:lang w:eastAsia="zh-CN"/>
        </w:rPr>
        <w:t>colour</w:t>
      </w:r>
      <w:r>
        <w:rPr>
          <w:color w:val="auto"/>
        </w:rPr>
        <w:t xml:space="preserve">s. Traditional shan shui painting regarded clouds as spiritual carriers. Guo Xi </w:t>
      </w:r>
      <w:r>
        <w:rPr>
          <w:rFonts w:hint="eastAsia"/>
          <w:color w:val="auto"/>
          <w:lang w:eastAsia="zh-CN"/>
        </w:rPr>
        <w:t>(</w:t>
      </w:r>
      <w:r>
        <w:rPr>
          <w:color w:val="auto"/>
        </w:rPr>
        <w:t>1020–1090</w:t>
      </w:r>
      <w:r>
        <w:rPr>
          <w:rFonts w:hint="eastAsia"/>
          <w:color w:val="auto"/>
          <w:lang w:eastAsia="zh-CN"/>
        </w:rPr>
        <w:t>)</w:t>
      </w:r>
      <w:r>
        <w:rPr>
          <w:color w:val="auto"/>
        </w:rPr>
        <w:t xml:space="preserve"> once said</w:t>
      </w:r>
      <w:r>
        <w:rPr>
          <w:rFonts w:hint="eastAsia"/>
          <w:color w:val="auto"/>
          <w:lang w:eastAsia="zh-CN"/>
        </w:rPr>
        <w:t>,</w:t>
      </w:r>
      <w:r>
        <w:rPr>
          <w:color w:val="auto"/>
        </w:rPr>
        <w:t xml:space="preserve"> </w:t>
      </w:r>
      <w:r>
        <w:rPr>
          <w:rFonts w:hint="eastAsia"/>
          <w:color w:val="auto"/>
          <w:lang w:eastAsia="zh-CN"/>
        </w:rPr>
        <w:t>"</w:t>
      </w:r>
      <w:r>
        <w:rPr>
          <w:color w:val="auto"/>
        </w:rPr>
        <w:t>Mountains without clouds are like spring without flowers: orderly but lifeless</w:t>
      </w:r>
      <w:r>
        <w:rPr>
          <w:rFonts w:hint="eastAsia"/>
          <w:color w:val="auto"/>
          <w:lang w:eastAsia="zh-CN"/>
        </w:rPr>
        <w:t>"</w:t>
      </w:r>
      <w:r>
        <w:rPr>
          <w:color w:val="auto"/>
        </w:rPr>
        <w:t xml:space="preserve"> </w:t>
      </w:r>
      <w:r>
        <w:rPr>
          <w:rFonts w:hint="eastAsia"/>
          <w:color w:val="auto"/>
          <w:lang w:eastAsia="zh-CN"/>
        </w:rPr>
        <w:t>(</w:t>
      </w:r>
      <w:r>
        <w:rPr>
          <w:color w:val="auto"/>
        </w:rPr>
        <w:t>Popova</w:t>
      </w:r>
      <w:r>
        <w:rPr>
          <w:rFonts w:hint="eastAsia"/>
          <w:color w:val="auto"/>
          <w:lang w:eastAsia="zh-CN"/>
        </w:rPr>
        <w:t>,</w:t>
      </w:r>
      <w:r>
        <w:rPr>
          <w:color w:val="auto"/>
        </w:rPr>
        <w:t xml:space="preserve"> 2020</w:t>
      </w:r>
      <w:r>
        <w:rPr>
          <w:rFonts w:hint="eastAsia"/>
          <w:color w:val="auto"/>
          <w:lang w:eastAsia="zh-CN"/>
        </w:rPr>
        <w:t>)</w:t>
      </w:r>
      <w:r>
        <w:rPr>
          <w:rStyle w:val="25"/>
          <w:color w:val="auto"/>
        </w:rPr>
        <w:t>[</w:t>
      </w:r>
      <w:r>
        <w:rPr>
          <w:rStyle w:val="25"/>
          <w:color w:val="auto"/>
        </w:rPr>
        <w:footnoteReference w:id="11"/>
      </w:r>
      <w:r>
        <w:rPr>
          <w:rStyle w:val="25"/>
          <w:color w:val="auto"/>
        </w:rPr>
        <w:t>]</w:t>
      </w:r>
      <w:r>
        <w:rPr>
          <w:color w:val="auto"/>
        </w:rPr>
        <w:t>. Although Doha doesn't have mountains</w:t>
      </w:r>
      <w:r>
        <w:rPr>
          <w:rFonts w:hint="eastAsia"/>
          <w:color w:val="auto"/>
          <w:lang w:eastAsia="zh-CN"/>
        </w:rPr>
        <w:t>,</w:t>
      </w:r>
      <w:r>
        <w:rPr>
          <w:color w:val="auto"/>
        </w:rPr>
        <w:t xml:space="preserve"> my childhood memories of Chinese landscapes enabled me to view clouds as </w:t>
      </w:r>
      <w:r>
        <w:rPr>
          <w:rFonts w:hint="eastAsia"/>
          <w:color w:val="auto"/>
          <w:lang w:eastAsia="zh-CN"/>
        </w:rPr>
        <w:t>"</w:t>
      </w:r>
      <w:r>
        <w:rPr>
          <w:color w:val="auto"/>
        </w:rPr>
        <w:t>spiritual mountains</w:t>
      </w:r>
      <w:r>
        <w:rPr>
          <w:rFonts w:hint="eastAsia"/>
          <w:color w:val="auto"/>
          <w:lang w:eastAsia="zh-CN"/>
        </w:rPr>
        <w:t>,"</w:t>
      </w:r>
      <w:r>
        <w:rPr>
          <w:color w:val="auto"/>
        </w:rPr>
        <w:t xml:space="preserve"> which is in line with Bolshakova</w:t>
      </w:r>
      <w:r>
        <w:rPr>
          <w:rFonts w:hint="eastAsia"/>
          <w:color w:val="auto"/>
          <w:lang w:eastAsia="zh-CN"/>
        </w:rPr>
        <w:t>'</w:t>
      </w:r>
      <w:r>
        <w:rPr>
          <w:color w:val="auto"/>
        </w:rPr>
        <w:t xml:space="preserve">s </w:t>
      </w:r>
      <w:r>
        <w:rPr>
          <w:rFonts w:hint="eastAsia"/>
          <w:color w:val="auto"/>
          <w:lang w:eastAsia="zh-CN"/>
        </w:rPr>
        <w:t>(</w:t>
      </w:r>
      <w:r>
        <w:rPr>
          <w:color w:val="auto"/>
        </w:rPr>
        <w:t>2020</w:t>
      </w:r>
      <w:r>
        <w:rPr>
          <w:rFonts w:hint="eastAsia"/>
          <w:color w:val="auto"/>
          <w:lang w:eastAsia="zh-CN"/>
        </w:rPr>
        <w:t>)</w:t>
      </w:r>
      <w:r>
        <w:rPr>
          <w:color w:val="auto"/>
        </w:rPr>
        <w:t xml:space="preserve"> finding that Chinese poetry connects </w:t>
      </w:r>
      <w:r>
        <w:rPr>
          <w:rFonts w:hint="eastAsia"/>
          <w:color w:val="auto"/>
          <w:lang w:eastAsia="zh-CN"/>
        </w:rPr>
        <w:t>"</w:t>
      </w:r>
      <w:r>
        <w:rPr>
          <w:color w:val="auto"/>
        </w:rPr>
        <w:t>sky</w:t>
      </w:r>
      <w:r>
        <w:rPr>
          <w:rFonts w:hint="eastAsia"/>
          <w:color w:val="auto"/>
          <w:lang w:eastAsia="zh-CN"/>
        </w:rPr>
        <w:t>"</w:t>
      </w:r>
      <w:r>
        <w:rPr>
          <w:color w:val="auto"/>
        </w:rPr>
        <w:t xml:space="preserve"> </w:t>
      </w:r>
      <w:r>
        <w:rPr>
          <w:rFonts w:hint="eastAsia"/>
          <w:color w:val="auto"/>
          <w:lang w:eastAsia="zh-CN"/>
        </w:rPr>
        <w:t>(</w:t>
      </w:r>
      <w:r>
        <w:rPr>
          <w:color w:val="auto"/>
        </w:rPr>
        <w:t>霄，xiao</w:t>
      </w:r>
      <w:r>
        <w:rPr>
          <w:rFonts w:hint="eastAsia"/>
          <w:color w:val="auto"/>
          <w:lang w:eastAsia="zh-CN"/>
        </w:rPr>
        <w:t>)</w:t>
      </w:r>
      <w:r>
        <w:rPr>
          <w:color w:val="auto"/>
        </w:rPr>
        <w:t xml:space="preserve"> to </w:t>
      </w:r>
      <w:r>
        <w:rPr>
          <w:rFonts w:hint="eastAsia"/>
          <w:color w:val="auto"/>
          <w:lang w:eastAsia="zh-CN"/>
        </w:rPr>
        <w:t>"</w:t>
      </w:r>
      <w:r>
        <w:rPr>
          <w:color w:val="auto"/>
        </w:rPr>
        <w:t>spiritual dwelling</w:t>
      </w:r>
      <w:r>
        <w:rPr>
          <w:rFonts w:hint="eastAsia"/>
          <w:color w:val="auto"/>
          <w:lang w:eastAsia="zh-CN"/>
        </w:rPr>
        <w:t>"(</w:t>
      </w:r>
      <w:r>
        <w:rPr>
          <w:color w:val="auto"/>
        </w:rPr>
        <w:t>Bolshakova</w:t>
      </w:r>
      <w:r>
        <w:rPr>
          <w:rFonts w:hint="eastAsia"/>
          <w:color w:val="auto"/>
          <w:lang w:eastAsia="zh-CN"/>
        </w:rPr>
        <w:t>,</w:t>
      </w:r>
      <w:r>
        <w:rPr>
          <w:color w:val="auto"/>
        </w:rPr>
        <w:t xml:space="preserve"> 2020</w:t>
      </w:r>
      <w:r>
        <w:rPr>
          <w:rFonts w:hint="eastAsia"/>
          <w:color w:val="auto"/>
          <w:lang w:eastAsia="zh-CN"/>
        </w:rPr>
        <w:t>)</w:t>
      </w:r>
      <w:r>
        <w:rPr>
          <w:rStyle w:val="25"/>
          <w:color w:val="auto"/>
        </w:rPr>
        <w:t>[</w:t>
      </w:r>
      <w:r>
        <w:rPr>
          <w:rStyle w:val="25"/>
          <w:color w:val="auto"/>
        </w:rPr>
        <w:footnoteReference w:id="12"/>
      </w:r>
      <w:r>
        <w:rPr>
          <w:rStyle w:val="25"/>
          <w:color w:val="auto"/>
        </w:rPr>
        <w:t>]</w:t>
      </w:r>
      <w:r>
        <w:rPr>
          <w:color w:val="auto"/>
        </w:rPr>
        <w:t>. On November 3</w:t>
      </w:r>
      <w:r>
        <w:rPr>
          <w:rFonts w:hint="eastAsia"/>
          <w:color w:val="auto"/>
          <w:lang w:eastAsia="zh-CN"/>
        </w:rPr>
        <w:t>,</w:t>
      </w:r>
      <w:r>
        <w:rPr>
          <w:color w:val="auto"/>
        </w:rPr>
        <w:t xml:space="preserve"> the pink cirrus clouds made me think of Mao Zedong</w:t>
      </w:r>
      <w:r>
        <w:rPr>
          <w:rFonts w:hint="eastAsia"/>
          <w:color w:val="auto"/>
          <w:lang w:eastAsia="zh-CN"/>
        </w:rPr>
        <w:t>'</w:t>
      </w:r>
      <w:r>
        <w:rPr>
          <w:color w:val="auto"/>
        </w:rPr>
        <w:t xml:space="preserve">s poem Liupashan </w:t>
      </w:r>
      <w:r>
        <w:rPr>
          <w:rFonts w:hint="eastAsia"/>
          <w:color w:val="auto"/>
          <w:lang w:eastAsia="zh-CN"/>
        </w:rPr>
        <w:t>(</w:t>
      </w:r>
      <w:r>
        <w:rPr>
          <w:color w:val="auto"/>
        </w:rPr>
        <w:t>1934</w:t>
      </w:r>
      <w:r>
        <w:rPr>
          <w:rFonts w:hint="eastAsia"/>
          <w:color w:val="auto"/>
          <w:lang w:eastAsia="zh-CN"/>
        </w:rPr>
        <w:t>),</w:t>
      </w:r>
      <w:r>
        <w:rPr>
          <w:color w:val="auto"/>
        </w:rPr>
        <w:t xml:space="preserve"> which describes </w:t>
      </w:r>
      <w:r>
        <w:rPr>
          <w:rFonts w:hint="eastAsia"/>
          <w:color w:val="auto"/>
          <w:lang w:eastAsia="zh-CN"/>
        </w:rPr>
        <w:t>"</w:t>
      </w:r>
      <w:r>
        <w:rPr>
          <w:color w:val="auto"/>
        </w:rPr>
        <w:t>high skies and light clouds</w:t>
      </w:r>
      <w:r>
        <w:rPr>
          <w:rFonts w:hint="eastAsia"/>
          <w:color w:val="auto"/>
          <w:lang w:eastAsia="zh-CN"/>
        </w:rPr>
        <w:t>"</w:t>
      </w:r>
      <w:r>
        <w:rPr>
          <w:color w:val="auto"/>
        </w:rPr>
        <w:t xml:space="preserve">—a line that links cloud </w:t>
      </w:r>
      <w:r>
        <w:rPr>
          <w:rFonts w:hint="eastAsia"/>
          <w:color w:val="auto"/>
          <w:lang w:eastAsia="zh-CN"/>
        </w:rPr>
        <w:t>colour</w:t>
      </w:r>
      <w:r>
        <w:rPr>
          <w:color w:val="auto"/>
        </w:rPr>
        <w:t xml:space="preserve">s to cosmic harmony </w:t>
      </w:r>
      <w:r>
        <w:rPr>
          <w:rFonts w:hint="eastAsia"/>
          <w:color w:val="auto"/>
          <w:lang w:eastAsia="zh-CN"/>
        </w:rPr>
        <w:t>(</w:t>
      </w:r>
      <w:r>
        <w:rPr>
          <w:color w:val="auto"/>
        </w:rPr>
        <w:t>Mao</w:t>
      </w:r>
      <w:r>
        <w:rPr>
          <w:rFonts w:hint="eastAsia"/>
          <w:color w:val="auto"/>
          <w:lang w:eastAsia="zh-CN"/>
        </w:rPr>
        <w:t>,</w:t>
      </w:r>
      <w:r>
        <w:rPr>
          <w:color w:val="auto"/>
        </w:rPr>
        <w:t xml:space="preserve"> 1963</w:t>
      </w:r>
      <w:r>
        <w:rPr>
          <w:rFonts w:hint="eastAsia"/>
          <w:color w:val="auto"/>
          <w:lang w:eastAsia="zh-CN"/>
        </w:rPr>
        <w:t>,</w:t>
      </w:r>
      <w:r>
        <w:rPr>
          <w:color w:val="auto"/>
        </w:rPr>
        <w:t xml:space="preserve"> Bolshakova</w:t>
      </w:r>
      <w:r>
        <w:rPr>
          <w:rFonts w:hint="eastAsia"/>
          <w:color w:val="auto"/>
          <w:lang w:eastAsia="zh-CN"/>
        </w:rPr>
        <w:t>,</w:t>
      </w:r>
      <w:r>
        <w:rPr>
          <w:color w:val="auto"/>
        </w:rPr>
        <w:t xml:space="preserve"> 2020</w:t>
      </w:r>
      <w:r>
        <w:rPr>
          <w:rFonts w:hint="eastAsia"/>
          <w:color w:val="auto"/>
          <w:lang w:eastAsia="zh-CN"/>
        </w:rPr>
        <w:t>)</w:t>
      </w:r>
      <w:r>
        <w:rPr>
          <w:rStyle w:val="25"/>
          <w:color w:val="auto"/>
        </w:rPr>
        <w:t>[</w:t>
      </w:r>
      <w:r>
        <w:rPr>
          <w:rStyle w:val="25"/>
          <w:color w:val="auto"/>
        </w:rPr>
        <w:footnoteReference w:id="13"/>
      </w:r>
      <w:r>
        <w:rPr>
          <w:rStyle w:val="25"/>
          <w:color w:val="auto"/>
        </w:rPr>
        <w:t>]</w:t>
      </w:r>
      <w:r>
        <w:rPr>
          <w:color w:val="auto"/>
        </w:rPr>
        <w:t>. This cross-cultural connection shows that the charm of sunset clouds is universal</w:t>
      </w:r>
      <w:r>
        <w:rPr>
          <w:rFonts w:hint="eastAsia"/>
          <w:color w:val="auto"/>
          <w:lang w:eastAsia="zh-CN"/>
        </w:rPr>
        <w:t>,</w:t>
      </w:r>
      <w:r>
        <w:rPr>
          <w:color w:val="auto"/>
        </w:rPr>
        <w:t xml:space="preserve"> stemming from the human tendency to associate sky </w:t>
      </w:r>
      <w:r>
        <w:rPr>
          <w:rFonts w:hint="eastAsia"/>
          <w:color w:val="auto"/>
          <w:lang w:eastAsia="zh-CN"/>
        </w:rPr>
        <w:t>colour</w:t>
      </w:r>
      <w:r>
        <w:rPr>
          <w:color w:val="auto"/>
        </w:rPr>
        <w:t>s with transcendence</w:t>
      </w:r>
      <w:r>
        <w:rPr>
          <w:rFonts w:hint="eastAsia"/>
          <w:color w:val="auto"/>
          <w:lang w:eastAsia="zh-CN"/>
        </w:rPr>
        <w:t>(</w:t>
      </w:r>
      <w:r>
        <w:rPr>
          <w:color w:val="auto"/>
        </w:rPr>
        <w:t>Harris</w:t>
      </w:r>
      <w:r>
        <w:rPr>
          <w:rFonts w:hint="eastAsia"/>
          <w:color w:val="auto"/>
          <w:lang w:eastAsia="zh-CN"/>
        </w:rPr>
        <w:t>,</w:t>
      </w:r>
      <w:r>
        <w:rPr>
          <w:color w:val="auto"/>
        </w:rPr>
        <w:t xml:space="preserve"> 2015</w:t>
      </w:r>
      <w:r>
        <w:rPr>
          <w:rFonts w:hint="eastAsia"/>
          <w:color w:val="auto"/>
          <w:lang w:eastAsia="zh-CN"/>
        </w:rPr>
        <w:t>)</w:t>
      </w:r>
      <w:r>
        <w:rPr>
          <w:rStyle w:val="25"/>
          <w:color w:val="auto"/>
        </w:rPr>
        <w:t>[</w:t>
      </w:r>
      <w:r>
        <w:rPr>
          <w:rStyle w:val="25"/>
          <w:color w:val="auto"/>
        </w:rPr>
        <w:footnoteReference w:id="14"/>
      </w:r>
      <w:r>
        <w:rPr>
          <w:rStyle w:val="25"/>
          <w:color w:val="auto"/>
        </w:rPr>
        <w:t>]</w:t>
      </w:r>
      <w:r>
        <w:rPr>
          <w:color w:val="auto"/>
        </w:rPr>
        <w:t xml:space="preserve">. Van Gogh used </w:t>
      </w:r>
      <w:r>
        <w:rPr>
          <w:rFonts w:hint="eastAsia"/>
          <w:color w:val="auto"/>
          <w:lang w:eastAsia="zh-CN"/>
        </w:rPr>
        <w:t>colour</w:t>
      </w:r>
      <w:r>
        <w:rPr>
          <w:color w:val="auto"/>
        </w:rPr>
        <w:t xml:space="preserve"> to express longing</w:t>
      </w:r>
      <w:r>
        <w:rPr>
          <w:rFonts w:hint="eastAsia"/>
          <w:color w:val="auto"/>
          <w:lang w:eastAsia="zh-CN"/>
        </w:rPr>
        <w:t>,</w:t>
      </w:r>
      <w:r>
        <w:rPr>
          <w:color w:val="auto"/>
        </w:rPr>
        <w:t xml:space="preserve"> Chinese artists Mi Fu </w:t>
      </w:r>
      <w:r>
        <w:rPr>
          <w:rFonts w:hint="eastAsia"/>
          <w:color w:val="auto"/>
          <w:lang w:eastAsia="zh-CN"/>
        </w:rPr>
        <w:t>(</w:t>
      </w:r>
      <w:r>
        <w:rPr>
          <w:color w:val="auto"/>
        </w:rPr>
        <w:t>1051–1107</w:t>
      </w:r>
      <w:r>
        <w:rPr>
          <w:rFonts w:hint="eastAsia"/>
          <w:color w:val="auto"/>
          <w:lang w:eastAsia="zh-CN"/>
        </w:rPr>
        <w:t>)</w:t>
      </w:r>
      <w:r>
        <w:rPr>
          <w:color w:val="auto"/>
        </w:rPr>
        <w:t xml:space="preserve"> used ink washes to depict clouds as symbols of soul freedom—mixing </w:t>
      </w:r>
      <w:r>
        <w:rPr>
          <w:rFonts w:hint="eastAsia"/>
          <w:color w:val="auto"/>
          <w:lang w:eastAsia="zh-CN"/>
        </w:rPr>
        <w:t>"</w:t>
      </w:r>
      <w:r>
        <w:rPr>
          <w:color w:val="auto"/>
        </w:rPr>
        <w:t>emptiness and substance</w:t>
      </w:r>
      <w:r>
        <w:rPr>
          <w:rFonts w:hint="eastAsia"/>
          <w:color w:val="auto"/>
          <w:lang w:eastAsia="zh-CN"/>
        </w:rPr>
        <w:t>"</w:t>
      </w:r>
      <w:r>
        <w:rPr>
          <w:color w:val="auto"/>
        </w:rPr>
        <w:t xml:space="preserve"> to evoke the ineffable </w:t>
      </w:r>
      <w:r>
        <w:rPr>
          <w:rFonts w:hint="eastAsia"/>
          <w:color w:val="auto"/>
          <w:lang w:eastAsia="zh-CN"/>
        </w:rPr>
        <w:t>(</w:t>
      </w:r>
      <w:r>
        <w:rPr>
          <w:color w:val="auto"/>
        </w:rPr>
        <w:t>Popova</w:t>
      </w:r>
      <w:r>
        <w:rPr>
          <w:rFonts w:hint="eastAsia"/>
          <w:color w:val="auto"/>
          <w:lang w:eastAsia="zh-CN"/>
        </w:rPr>
        <w:t>,</w:t>
      </w:r>
      <w:r>
        <w:rPr>
          <w:color w:val="auto"/>
        </w:rPr>
        <w:t xml:space="preserve"> 2020</w:t>
      </w:r>
      <w:r>
        <w:rPr>
          <w:rFonts w:hint="eastAsia"/>
          <w:color w:val="auto"/>
          <w:lang w:eastAsia="zh-CN"/>
        </w:rPr>
        <w:t>)</w:t>
      </w:r>
      <w:r>
        <w:rPr>
          <w:rStyle w:val="25"/>
          <w:color w:val="auto"/>
        </w:rPr>
        <w:t>[</w:t>
      </w:r>
      <w:r>
        <w:rPr>
          <w:rStyle w:val="25"/>
          <w:color w:val="auto"/>
        </w:rPr>
        <w:footnoteReference w:id="15"/>
      </w:r>
      <w:r>
        <w:rPr>
          <w:rStyle w:val="25"/>
          <w:color w:val="auto"/>
        </w:rPr>
        <w:t>]</w:t>
      </w:r>
      <w:r>
        <w:rPr>
          <w:color w:val="auto"/>
        </w:rPr>
        <w:t>. In Doha</w:t>
      </w:r>
      <w:r>
        <w:rPr>
          <w:rFonts w:hint="eastAsia"/>
          <w:color w:val="auto"/>
          <w:lang w:eastAsia="zh-CN"/>
        </w:rPr>
        <w:t>'</w:t>
      </w:r>
      <w:r>
        <w:rPr>
          <w:color w:val="auto"/>
        </w:rPr>
        <w:t>s sky</w:t>
      </w:r>
      <w:r>
        <w:rPr>
          <w:rFonts w:hint="eastAsia"/>
          <w:color w:val="auto"/>
          <w:lang w:eastAsia="zh-CN"/>
        </w:rPr>
        <w:t>,</w:t>
      </w:r>
      <w:r>
        <w:rPr>
          <w:color w:val="auto"/>
        </w:rPr>
        <w:t xml:space="preserve"> this mixture was palpable: the </w:t>
      </w:r>
      <w:r>
        <w:rPr>
          <w:rFonts w:hint="eastAsia"/>
          <w:color w:val="auto"/>
          <w:lang w:eastAsia="zh-CN"/>
        </w:rPr>
        <w:t>colour</w:t>
      </w:r>
      <w:r>
        <w:rPr>
          <w:color w:val="auto"/>
        </w:rPr>
        <w:t xml:space="preserve"> solidity against the empty horizon reflected the soul</w:t>
      </w:r>
      <w:r>
        <w:rPr>
          <w:rFonts w:hint="eastAsia"/>
          <w:color w:val="auto"/>
          <w:lang w:eastAsia="zh-CN"/>
        </w:rPr>
        <w:t>'</w:t>
      </w:r>
      <w:r>
        <w:rPr>
          <w:color w:val="auto"/>
        </w:rPr>
        <w:t>s tension between tangible experience and infinite longing.</w:t>
      </w:r>
    </w:p>
    <w:p>
      <w:pPr>
        <w:pStyle w:val="13"/>
        <w:widowControl/>
        <w:jc w:val="center"/>
        <w:rPr>
          <w:rFonts w:hint="eastAsia" w:eastAsia="宋体"/>
          <w:color w:val="auto"/>
          <w:lang w:eastAsia="zh-CN"/>
        </w:rPr>
      </w:pPr>
      <w:r>
        <w:rPr>
          <w:rFonts w:hint="eastAsia" w:eastAsia="宋体"/>
          <w:color w:val="auto"/>
          <w:lang w:eastAsia="zh-CN"/>
        </w:rPr>
        <w:drawing>
          <wp:inline distT="0" distB="0" distL="114300" distR="114300">
            <wp:extent cx="3389630" cy="1842770"/>
            <wp:effectExtent l="0" t="0" r="13970" b="11430"/>
            <wp:docPr id="25" name="图片 25" descr="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" name="图片 25" descr="6"/>
                    <pic:cNvPicPr>
                      <a:picLocks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3389630" cy="18427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>
      <w:pPr>
        <w:pStyle w:val="31"/>
        <w:bidi w:val="0"/>
        <w:rPr>
          <w:rFonts w:hint="eastAsia" w:eastAsia="宋体"/>
          <w:lang w:eastAsia="zh-CN"/>
        </w:rPr>
      </w:pPr>
      <w:r>
        <w:rPr>
          <w:rFonts w:hint="eastAsia"/>
        </w:rPr>
        <w:t>Figure 6. Pink cirrus clouds</w:t>
      </w:r>
      <w:r>
        <w:rPr>
          <w:rFonts w:hint="eastAsia"/>
          <w:lang w:val="en-US" w:eastAsia="zh-CN"/>
        </w:rPr>
        <w:t>,</w:t>
      </w:r>
      <w:r>
        <w:rPr>
          <w:rFonts w:hint="eastAsia"/>
        </w:rPr>
        <w:t xml:space="preserve"> Doha</w:t>
      </w:r>
      <w:r>
        <w:rPr>
          <w:rFonts w:hint="eastAsia"/>
          <w:lang w:eastAsia="zh-CN"/>
        </w:rPr>
        <w:t>,</w:t>
      </w:r>
      <w:r>
        <w:rPr>
          <w:rFonts w:hint="eastAsia"/>
        </w:rPr>
        <w:t xml:space="preserve"> November 3</w:t>
      </w:r>
      <w:r>
        <w:rPr>
          <w:rFonts w:hint="eastAsia"/>
          <w:lang w:eastAsia="zh-CN"/>
        </w:rPr>
        <w:t>,</w:t>
      </w:r>
      <w:r>
        <w:rPr>
          <w:rFonts w:hint="eastAsia"/>
        </w:rPr>
        <w:t xml:space="preserve"> 2025. Photo: </w:t>
      </w:r>
      <w:r>
        <w:rPr>
          <w:rFonts w:hint="eastAsia"/>
          <w:lang w:eastAsia="zh-CN"/>
        </w:rPr>
        <w:t>Xiaoyan Zhang</w:t>
      </w:r>
    </w:p>
    <w:p>
      <w:pPr>
        <w:pStyle w:val="31"/>
        <w:bidi w:val="0"/>
        <w:rPr>
          <w:rFonts w:hint="eastAsia" w:eastAsia="宋体"/>
          <w:lang w:eastAsia="zh-CN"/>
        </w:rPr>
      </w:pPr>
      <w:r>
        <w:rPr>
          <w:rFonts w:hint="eastAsia" w:eastAsia="宋体"/>
          <w:lang w:eastAsia="zh-CN"/>
        </w:rPr>
        <w:drawing>
          <wp:inline distT="0" distB="0" distL="114300" distR="114300">
            <wp:extent cx="2520950" cy="4732655"/>
            <wp:effectExtent l="0" t="0" r="19050" b="17145"/>
            <wp:docPr id="26" name="图片 26" descr="截屏2025-11-25 12.36.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图片 26" descr="截屏2025-11-25 12.36.31"/>
                    <pic:cNvPicPr>
                      <a:picLocks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2520950" cy="47326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>
      <w:pPr>
        <w:pStyle w:val="31"/>
        <w:bidi w:val="0"/>
        <w:rPr>
          <w:rFonts w:hint="eastAsia" w:eastAsia="宋体"/>
          <w:lang w:val="en-US" w:eastAsia="zh-CN"/>
        </w:rPr>
      </w:pPr>
      <w:r>
        <w:rPr>
          <w:rFonts w:hint="eastAsia"/>
        </w:rPr>
        <w:t xml:space="preserve">Figure 7. Mi Fu </w:t>
      </w:r>
      <w:r>
        <w:rPr>
          <w:rFonts w:hint="eastAsia"/>
          <w:lang w:eastAsia="zh-CN"/>
        </w:rPr>
        <w:t>(</w:t>
      </w:r>
      <w:r>
        <w:rPr>
          <w:rFonts w:hint="eastAsia"/>
        </w:rPr>
        <w:t>1052-1107</w:t>
      </w:r>
      <w:r>
        <w:rPr>
          <w:rFonts w:hint="eastAsia"/>
          <w:lang w:eastAsia="zh-CN"/>
        </w:rPr>
        <w:t>),</w:t>
      </w:r>
      <w:r>
        <w:rPr>
          <w:rFonts w:hint="eastAsia"/>
        </w:rPr>
        <w:t xml:space="preserve"> Pavilion of rising clouds</w:t>
      </w:r>
      <w:r>
        <w:rPr>
          <w:rFonts w:hint="eastAsia"/>
          <w:lang w:eastAsia="zh-CN"/>
        </w:rPr>
        <w:t>,</w:t>
      </w:r>
      <w:r>
        <w:rPr>
          <w:rFonts w:hint="eastAsia"/>
        </w:rPr>
        <w:t xml:space="preserve"> mid-13th to mid-14th century</w:t>
      </w:r>
      <w:r>
        <w:rPr>
          <w:rFonts w:hint="eastAsia"/>
          <w:lang w:eastAsia="zh-CN"/>
        </w:rPr>
        <w:t>,</w:t>
      </w:r>
      <w:r>
        <w:rPr>
          <w:rFonts w:hint="eastAsia"/>
        </w:rPr>
        <w:t xml:space="preserve"> Ink on silk.</w:t>
      </w:r>
      <w:r>
        <w:rPr>
          <w:rFonts w:hint="eastAsia"/>
          <w:lang w:val="en-US" w:eastAsia="zh-CN"/>
        </w:rPr>
        <w:t xml:space="preserve"> H</w:t>
      </w:r>
      <w:r>
        <w:rPr>
          <w:lang w:val="en-US" w:eastAsia="zh-CN"/>
        </w:rPr>
        <w:t xml:space="preserve">150 x </w:t>
      </w:r>
      <w:r>
        <w:rPr>
          <w:rFonts w:hint="eastAsia"/>
          <w:lang w:val="en-US" w:eastAsia="zh-CN"/>
        </w:rPr>
        <w:t>W</w:t>
      </w:r>
      <w:r>
        <w:rPr>
          <w:lang w:val="en-US" w:eastAsia="zh-CN"/>
        </w:rPr>
        <w:t>78.8 cm</w:t>
      </w:r>
    </w:p>
    <w:p>
      <w:pPr>
        <w:pStyle w:val="2"/>
        <w:widowControl/>
        <w:rPr>
          <w:color w:val="auto"/>
        </w:rPr>
      </w:pPr>
      <w:r>
        <w:rPr>
          <w:color w:val="auto"/>
        </w:rPr>
        <w:t>Counterexample: A Cloudless Sunset</w:t>
      </w:r>
    </w:p>
    <w:p>
      <w:pPr>
        <w:jc w:val="center"/>
        <w:rPr>
          <w:rFonts w:hint="eastAsia" w:eastAsiaTheme="minorEastAsia"/>
          <w:color w:val="auto"/>
          <w:lang w:eastAsia="zh-CN"/>
        </w:rPr>
      </w:pPr>
      <w:r>
        <w:rPr>
          <w:rFonts w:hint="eastAsia" w:eastAsiaTheme="minorEastAsia"/>
          <w:color w:val="auto"/>
          <w:lang w:eastAsia="zh-CN"/>
        </w:rPr>
        <w:drawing>
          <wp:inline distT="0" distB="0" distL="114300" distR="114300">
            <wp:extent cx="2754630" cy="3654425"/>
            <wp:effectExtent l="0" t="0" r="13970" b="3175"/>
            <wp:docPr id="28" name="图片 28" descr="9的副本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" name="图片 28" descr="9的副本"/>
                    <pic:cNvPicPr>
                      <a:picLocks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2754630" cy="3654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hint="eastAsia" w:eastAsiaTheme="minorEastAsia"/>
          <w:color w:val="auto"/>
          <w:lang w:eastAsia="zh-CN"/>
        </w:rPr>
        <w:drawing>
          <wp:inline distT="0" distB="0" distL="114300" distR="114300">
            <wp:extent cx="2320290" cy="3651250"/>
            <wp:effectExtent l="0" t="0" r="16510" b="6350"/>
            <wp:docPr id="27" name="图片 27" descr="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" name="图片 27" descr="8"/>
                    <pic:cNvPicPr>
                      <a:picLocks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2320290" cy="3651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>
      <w:pPr>
        <w:pStyle w:val="31"/>
        <w:bidi w:val="0"/>
        <w:rPr>
          <w:rFonts w:hint="eastAsia" w:eastAsia="宋体"/>
          <w:color w:val="auto"/>
          <w:lang w:eastAsia="zh-CN"/>
        </w:rPr>
      </w:pPr>
      <w:r>
        <w:rPr>
          <w:rFonts w:hint="eastAsia"/>
          <w:color w:val="auto"/>
          <w:lang w:val="en-US" w:eastAsia="zh-CN"/>
        </w:rPr>
        <w:t>Fi</w:t>
      </w:r>
      <w:r>
        <w:rPr>
          <w:rFonts w:hint="eastAsia"/>
          <w:color w:val="auto"/>
        </w:rPr>
        <w:t>gures 8 &amp; 9. Sunset</w:t>
      </w:r>
      <w:r>
        <w:rPr>
          <w:rFonts w:hint="eastAsia"/>
          <w:color w:val="auto"/>
          <w:lang w:val="en-US" w:eastAsia="zh-CN"/>
        </w:rPr>
        <w:t>.</w:t>
      </w:r>
      <w:r>
        <w:rPr>
          <w:rFonts w:hint="eastAsia"/>
          <w:color w:val="auto"/>
        </w:rPr>
        <w:t xml:space="preserve"> Doha</w:t>
      </w:r>
      <w:r>
        <w:rPr>
          <w:rFonts w:hint="eastAsia"/>
          <w:color w:val="auto"/>
          <w:lang w:eastAsia="zh-CN"/>
        </w:rPr>
        <w:t>,</w:t>
      </w:r>
      <w:r>
        <w:rPr>
          <w:rFonts w:hint="eastAsia"/>
          <w:color w:val="auto"/>
        </w:rPr>
        <w:t xml:space="preserve"> October 18</w:t>
      </w:r>
      <w:r>
        <w:rPr>
          <w:rFonts w:hint="eastAsia"/>
          <w:color w:val="auto"/>
          <w:lang w:val="en-US" w:eastAsia="zh-CN"/>
        </w:rPr>
        <w:t xml:space="preserve"> &amp; 19</w:t>
      </w:r>
      <w:r>
        <w:rPr>
          <w:rFonts w:hint="eastAsia"/>
          <w:color w:val="auto"/>
          <w:lang w:eastAsia="zh-CN"/>
        </w:rPr>
        <w:t>,</w:t>
      </w:r>
      <w:r>
        <w:rPr>
          <w:rFonts w:hint="eastAsia"/>
          <w:color w:val="auto"/>
        </w:rPr>
        <w:t xml:space="preserve"> 2025. Photo: </w:t>
      </w:r>
      <w:r>
        <w:rPr>
          <w:rFonts w:hint="eastAsia"/>
          <w:color w:val="auto"/>
          <w:lang w:eastAsia="zh-CN"/>
        </w:rPr>
        <w:t>Xiaoyan Zhang</w:t>
      </w:r>
    </w:p>
    <w:p>
      <w:pPr>
        <w:pStyle w:val="13"/>
        <w:widowControl/>
        <w:rPr>
          <w:rFonts w:hint="default" w:ascii="Times New Roman Italic" w:hAnsi="Times New Roman Italic" w:cs="Times New Roman Italic"/>
          <w:i/>
          <w:iCs/>
          <w:color w:val="auto"/>
        </w:rPr>
      </w:pPr>
      <w:r>
        <w:rPr>
          <w:rFonts w:hint="default" w:ascii="Times New Roman Italic" w:hAnsi="Times New Roman Italic" w:cs="Times New Roman Italic"/>
          <w:i/>
          <w:iCs/>
          <w:color w:val="auto"/>
        </w:rPr>
        <w:t xml:space="preserve">Diary </w:t>
      </w:r>
    </w:p>
    <w:p>
      <w:pPr>
        <w:pStyle w:val="13"/>
        <w:widowControl/>
        <w:rPr>
          <w:rFonts w:hint="eastAsia"/>
          <w:i/>
          <w:iCs/>
          <w:color w:val="auto"/>
        </w:rPr>
      </w:pPr>
      <w:r>
        <w:rPr>
          <w:rFonts w:hint="eastAsia"/>
          <w:i/>
          <w:iCs/>
          <w:color w:val="auto"/>
        </w:rPr>
        <w:t>October 18</w:t>
      </w:r>
      <w:r>
        <w:rPr>
          <w:rFonts w:hint="eastAsia"/>
          <w:i/>
          <w:iCs/>
          <w:color w:val="auto"/>
          <w:vertAlign w:val="superscript"/>
        </w:rPr>
        <w:t>th</w:t>
      </w:r>
    </w:p>
    <w:p>
      <w:pPr>
        <w:pStyle w:val="13"/>
        <w:widowControl/>
        <w:rPr>
          <w:i/>
          <w:iCs/>
          <w:color w:val="auto"/>
        </w:rPr>
      </w:pPr>
      <w:r>
        <w:rPr>
          <w:rFonts w:hint="default" w:ascii="Times New Roman Italic" w:hAnsi="Times New Roman Italic" w:cs="Times New Roman Italic"/>
          <w:i/>
          <w:iCs/>
          <w:color w:val="auto"/>
        </w:rPr>
        <w:t>There were no clouds in the sky</w:t>
      </w:r>
      <w:r>
        <w:rPr>
          <w:rFonts w:hint="eastAsia" w:ascii="Times New Roman Italic" w:hAnsi="Times New Roman Italic" w:cs="Times New Roman Italic"/>
          <w:i/>
          <w:iCs/>
          <w:color w:val="auto"/>
          <w:lang w:eastAsia="zh-CN"/>
        </w:rPr>
        <w:t>,</w:t>
      </w:r>
      <w:r>
        <w:rPr>
          <w:rFonts w:hint="default" w:ascii="Times New Roman Italic" w:hAnsi="Times New Roman Italic" w:cs="Times New Roman Italic"/>
          <w:i/>
          <w:iCs/>
          <w:color w:val="auto"/>
        </w:rPr>
        <w:t xml:space="preserve"> monotonous pale blue gradually turned into a faint orange near the horizon. There is no sense of awe or expansion of vision. The sky was </w:t>
      </w:r>
      <w:r>
        <w:rPr>
          <w:rFonts w:hint="eastAsia" w:ascii="Times New Roman Italic" w:hAnsi="Times New Roman Italic" w:cs="Times New Roman Italic"/>
          <w:i/>
          <w:iCs/>
          <w:color w:val="auto"/>
          <w:lang w:eastAsia="zh-CN"/>
        </w:rPr>
        <w:t>"</w:t>
      </w:r>
      <w:r>
        <w:rPr>
          <w:rFonts w:hint="default" w:ascii="Times New Roman Italic" w:hAnsi="Times New Roman Italic" w:cs="Times New Roman Italic"/>
          <w:i/>
          <w:iCs/>
          <w:color w:val="auto"/>
        </w:rPr>
        <w:t>empty</w:t>
      </w:r>
      <w:r>
        <w:rPr>
          <w:rFonts w:hint="eastAsia" w:ascii="Times New Roman Italic" w:hAnsi="Times New Roman Italic" w:cs="Times New Roman Italic"/>
          <w:i/>
          <w:iCs/>
          <w:color w:val="auto"/>
          <w:lang w:eastAsia="zh-CN"/>
        </w:rPr>
        <w:t>"</w:t>
      </w:r>
      <w:r>
        <w:rPr>
          <w:rFonts w:hint="default" w:ascii="Times New Roman Italic" w:hAnsi="Times New Roman Italic" w:cs="Times New Roman Italic"/>
          <w:i/>
          <w:iCs/>
          <w:color w:val="auto"/>
        </w:rPr>
        <w:t xml:space="preserve"> not </w:t>
      </w:r>
      <w:r>
        <w:rPr>
          <w:rFonts w:hint="eastAsia" w:ascii="Times New Roman Italic" w:hAnsi="Times New Roman Italic" w:cs="Times New Roman Italic"/>
          <w:i/>
          <w:iCs/>
          <w:color w:val="auto"/>
          <w:lang w:eastAsia="zh-CN"/>
        </w:rPr>
        <w:t>"</w:t>
      </w:r>
      <w:r>
        <w:rPr>
          <w:rFonts w:hint="default" w:ascii="Times New Roman Italic" w:hAnsi="Times New Roman Italic" w:cs="Times New Roman Italic"/>
          <w:i/>
          <w:iCs/>
          <w:color w:val="auto"/>
        </w:rPr>
        <w:t>infinite</w:t>
      </w:r>
      <w:r>
        <w:rPr>
          <w:rFonts w:hint="eastAsia" w:ascii="Times New Roman Italic" w:hAnsi="Times New Roman Italic" w:cs="Times New Roman Italic"/>
          <w:i/>
          <w:iCs/>
          <w:color w:val="auto"/>
          <w:lang w:eastAsia="zh-CN"/>
        </w:rPr>
        <w:t>"</w:t>
      </w:r>
      <w:r>
        <w:rPr>
          <w:rFonts w:hint="default" w:ascii="Times New Roman Italic" w:hAnsi="Times New Roman Italic" w:cs="Times New Roman Italic"/>
          <w:i/>
          <w:iCs/>
          <w:color w:val="auto"/>
        </w:rPr>
        <w:t>.</w:t>
      </w:r>
    </w:p>
    <w:p>
      <w:pPr>
        <w:pStyle w:val="13"/>
        <w:widowControl/>
        <w:rPr>
          <w:color w:val="auto"/>
        </w:rPr>
      </w:pPr>
      <w:r>
        <w:rPr>
          <w:rFonts w:hint="eastAsia" w:eastAsia="宋体"/>
          <w:color w:val="auto"/>
          <w:lang w:val="en-US" w:eastAsia="zh-CN"/>
        </w:rPr>
        <w:t>This lack of emotional resonance has led me to discover a crucial insight: the charm of the sky does not come from the sky itself.</w:t>
      </w:r>
      <w:r>
        <w:rPr>
          <w:color w:val="auto"/>
        </w:rPr>
        <w:t xml:space="preserve"> Rather</w:t>
      </w:r>
      <w:r>
        <w:rPr>
          <w:rFonts w:hint="eastAsia"/>
          <w:color w:val="auto"/>
          <w:lang w:eastAsia="zh-CN"/>
        </w:rPr>
        <w:t>,</w:t>
      </w:r>
      <w:r>
        <w:rPr>
          <w:color w:val="auto"/>
        </w:rPr>
        <w:t xml:space="preserve"> it comes from various phenomena that occur in the sky</w:t>
      </w:r>
      <w:r>
        <w:rPr>
          <w:rFonts w:hint="eastAsia"/>
          <w:color w:val="auto"/>
          <w:lang w:eastAsia="zh-CN"/>
        </w:rPr>
        <w:t>,</w:t>
      </w:r>
      <w:r>
        <w:rPr>
          <w:color w:val="auto"/>
        </w:rPr>
        <w:t xml:space="preserve"> such as clouds</w:t>
      </w:r>
      <w:r>
        <w:rPr>
          <w:rFonts w:hint="eastAsia"/>
          <w:color w:val="auto"/>
          <w:lang w:eastAsia="zh-CN"/>
        </w:rPr>
        <w:t>,</w:t>
      </w:r>
      <w:r>
        <w:rPr>
          <w:color w:val="auto"/>
        </w:rPr>
        <w:t xml:space="preserve"> </w:t>
      </w:r>
      <w:r>
        <w:rPr>
          <w:rFonts w:hint="eastAsia"/>
          <w:color w:val="auto"/>
          <w:lang w:eastAsia="zh-CN"/>
        </w:rPr>
        <w:t>colour</w:t>
      </w:r>
      <w:r>
        <w:rPr>
          <w:color w:val="auto"/>
        </w:rPr>
        <w:t>s</w:t>
      </w:r>
      <w:r>
        <w:rPr>
          <w:rFonts w:hint="eastAsia"/>
          <w:color w:val="auto"/>
          <w:lang w:eastAsia="zh-CN"/>
        </w:rPr>
        <w:t>,</w:t>
      </w:r>
      <w:r>
        <w:rPr>
          <w:color w:val="auto"/>
        </w:rPr>
        <w:t xml:space="preserve"> as well as the psychological and cultural memories of the observer</w:t>
      </w:r>
      <w:r>
        <w:rPr>
          <w:rFonts w:hint="eastAsia"/>
          <w:color w:val="auto"/>
          <w:lang w:eastAsia="zh-CN"/>
        </w:rPr>
        <w:t>,</w:t>
      </w:r>
      <w:r>
        <w:rPr>
          <w:color w:val="auto"/>
        </w:rPr>
        <w:t xml:space="preserve"> which interact with each other.</w:t>
      </w:r>
    </w:p>
    <w:p>
      <w:pPr>
        <w:pStyle w:val="13"/>
        <w:widowControl/>
        <w:rPr>
          <w:color w:val="auto"/>
        </w:rPr>
      </w:pPr>
      <w:r>
        <w:rPr>
          <w:rFonts w:hint="eastAsia" w:eastAsia="宋体"/>
          <w:color w:val="auto"/>
        </w:rPr>
        <w:t xml:space="preserve">If there were no clouds to serve as </w:t>
      </w:r>
      <w:r>
        <w:rPr>
          <w:rFonts w:hint="eastAsia" w:eastAsia="宋体"/>
          <w:color w:val="auto"/>
          <w:lang w:eastAsia="zh-CN"/>
        </w:rPr>
        <w:t>"</w:t>
      </w:r>
      <w:r>
        <w:rPr>
          <w:rFonts w:hint="eastAsia" w:eastAsia="宋体"/>
          <w:color w:val="auto"/>
        </w:rPr>
        <w:t>visual anchor points</w:t>
      </w:r>
      <w:r>
        <w:rPr>
          <w:rFonts w:hint="eastAsia" w:eastAsia="宋体"/>
          <w:color w:val="auto"/>
          <w:lang w:eastAsia="zh-CN"/>
        </w:rPr>
        <w:t>",</w:t>
      </w:r>
      <w:r>
        <w:rPr>
          <w:rFonts w:hint="eastAsia" w:eastAsia="宋体"/>
          <w:color w:val="auto"/>
        </w:rPr>
        <w:t xml:space="preserve"> the vastness of the sky would give people a particularly strong sense of oppression rather than a sense of transcendence. This is the same as the finding made by Tasser et al. </w:t>
      </w:r>
      <w:r>
        <w:rPr>
          <w:rFonts w:hint="eastAsia" w:eastAsia="宋体"/>
          <w:color w:val="auto"/>
          <w:lang w:val="en-US" w:eastAsia="zh-CN"/>
        </w:rPr>
        <w:t>(</w:t>
      </w:r>
      <w:r>
        <w:rPr>
          <w:rFonts w:hint="eastAsia" w:eastAsia="宋体"/>
          <w:color w:val="auto"/>
        </w:rPr>
        <w:t>2023</w:t>
      </w:r>
      <w:r>
        <w:rPr>
          <w:rFonts w:hint="eastAsia" w:eastAsia="宋体"/>
          <w:color w:val="auto"/>
          <w:lang w:val="en-US" w:eastAsia="zh-CN"/>
        </w:rPr>
        <w:t>)</w:t>
      </w:r>
      <w:r>
        <w:rPr>
          <w:rFonts w:hint="eastAsia" w:eastAsia="宋体"/>
          <w:color w:val="auto"/>
          <w:vertAlign w:val="superscript"/>
        </w:rPr>
        <w:t>[</w:t>
      </w:r>
      <w:r>
        <w:rPr>
          <w:rFonts w:hint="eastAsia" w:eastAsia="宋体"/>
          <w:color w:val="auto"/>
          <w:vertAlign w:val="superscript"/>
        </w:rPr>
        <w:footnoteReference w:id="16"/>
      </w:r>
      <w:r>
        <w:rPr>
          <w:rFonts w:hint="eastAsia" w:eastAsia="宋体"/>
          <w:color w:val="auto"/>
          <w:vertAlign w:val="superscript"/>
        </w:rPr>
        <w:t>]</w:t>
      </w:r>
      <w:r>
        <w:rPr>
          <w:rFonts w:hint="eastAsia" w:eastAsia="宋体"/>
          <w:color w:val="auto"/>
        </w:rPr>
        <w:t>. If people are overly exposed to a sky without clouds to form a contrast</w:t>
      </w:r>
      <w:r>
        <w:rPr>
          <w:rFonts w:hint="eastAsia" w:eastAsia="宋体"/>
          <w:color w:val="auto"/>
          <w:lang w:eastAsia="zh-CN"/>
        </w:rPr>
        <w:t>,</w:t>
      </w:r>
      <w:r>
        <w:rPr>
          <w:rFonts w:hint="eastAsia" w:eastAsia="宋体"/>
          <w:color w:val="auto"/>
        </w:rPr>
        <w:t xml:space="preserve"> their aesthetic preferences will decline. </w:t>
      </w:r>
      <w:r>
        <w:rPr>
          <w:rFonts w:hint="eastAsia" w:eastAsia="宋体"/>
          <w:color w:val="auto"/>
          <w:lang w:val="en-US" w:eastAsia="zh-CN"/>
        </w:rPr>
        <w:t>From a cultural perspective, the cloudless sky still lacks the "spiritual counterpart" I associate with the mountains of China.</w:t>
      </w:r>
      <w:r>
        <w:rPr>
          <w:rFonts w:hint="eastAsia"/>
          <w:color w:val="auto"/>
        </w:rPr>
        <w:t xml:space="preserve"> This proves RQ3</w:t>
      </w:r>
      <w:r>
        <w:rPr>
          <w:rFonts w:hint="eastAsia"/>
          <w:color w:val="auto"/>
          <w:lang w:eastAsia="zh-CN"/>
        </w:rPr>
        <w:t>,</w:t>
      </w:r>
      <w:r>
        <w:rPr>
          <w:rFonts w:hint="eastAsia"/>
          <w:color w:val="auto"/>
        </w:rPr>
        <w:t xml:space="preserve"> cross-cultural memory</w:t>
      </w:r>
      <w:r>
        <w:rPr>
          <w:rFonts w:hint="eastAsia"/>
          <w:color w:val="auto"/>
          <w:lang w:eastAsia="zh-CN"/>
        </w:rPr>
        <w:t>,</w:t>
      </w:r>
      <w:r>
        <w:rPr>
          <w:rFonts w:hint="eastAsia"/>
          <w:color w:val="auto"/>
        </w:rPr>
        <w:t xml:space="preserve"> has a shaping effect on people's perception</w:t>
      </w:r>
      <w:r>
        <w:rPr>
          <w:rFonts w:hint="eastAsia"/>
          <w:color w:val="auto"/>
          <w:lang w:val="en-US" w:eastAsia="zh-CN"/>
        </w:rPr>
        <w:t>s</w:t>
      </w:r>
      <w:r>
        <w:rPr>
          <w:rFonts w:hint="eastAsia"/>
          <w:color w:val="auto"/>
        </w:rPr>
        <w:t xml:space="preserve">. Looking at </w:t>
      </w:r>
      <w:r>
        <w:rPr>
          <w:rFonts w:hint="eastAsia"/>
          <w:color w:val="auto"/>
          <w:lang w:eastAsia="zh-CN"/>
        </w:rPr>
        <w:t>colour</w:t>
      </w:r>
      <w:r>
        <w:rPr>
          <w:rFonts w:hint="eastAsia"/>
          <w:color w:val="auto"/>
        </w:rPr>
        <w:t>s alone</w:t>
      </w:r>
      <w:r>
        <w:rPr>
          <w:rFonts w:hint="eastAsia"/>
          <w:color w:val="auto"/>
          <w:lang w:eastAsia="zh-CN"/>
        </w:rPr>
        <w:t>,</w:t>
      </w:r>
      <w:r>
        <w:rPr>
          <w:rFonts w:hint="eastAsia"/>
          <w:color w:val="auto"/>
        </w:rPr>
        <w:t xml:space="preserve"> without the structure of clouds to match</w:t>
      </w:r>
      <w:r>
        <w:rPr>
          <w:rFonts w:hint="eastAsia"/>
          <w:color w:val="auto"/>
          <w:lang w:eastAsia="zh-CN"/>
        </w:rPr>
        <w:t>,</w:t>
      </w:r>
      <w:r>
        <w:rPr>
          <w:rFonts w:hint="eastAsia"/>
          <w:color w:val="auto"/>
        </w:rPr>
        <w:t xml:space="preserve"> and making measurements alone</w:t>
      </w:r>
      <w:r>
        <w:rPr>
          <w:rFonts w:hint="eastAsia"/>
          <w:color w:val="auto"/>
          <w:lang w:eastAsia="zh-CN"/>
        </w:rPr>
        <w:t>,</w:t>
      </w:r>
      <w:r>
        <w:rPr>
          <w:rFonts w:hint="eastAsia"/>
          <w:color w:val="auto"/>
        </w:rPr>
        <w:t xml:space="preserve"> without an emotional background to set it off</w:t>
      </w:r>
      <w:r>
        <w:rPr>
          <w:rFonts w:hint="eastAsia"/>
          <w:color w:val="auto"/>
          <w:lang w:eastAsia="zh-CN"/>
        </w:rPr>
        <w:t>,</w:t>
      </w:r>
      <w:r>
        <w:rPr>
          <w:rFonts w:hint="eastAsia"/>
          <w:color w:val="auto"/>
        </w:rPr>
        <w:t xml:space="preserve"> it is impossible to capture the unique </w:t>
      </w:r>
      <w:r>
        <w:rPr>
          <w:rFonts w:hint="eastAsia"/>
          <w:color w:val="auto"/>
          <w:lang w:eastAsia="zh-CN"/>
        </w:rPr>
        <w:t>"</w:t>
      </w:r>
      <w:r>
        <w:rPr>
          <w:rFonts w:hint="eastAsia"/>
          <w:color w:val="auto"/>
        </w:rPr>
        <w:t>charm</w:t>
      </w:r>
      <w:r>
        <w:rPr>
          <w:rFonts w:hint="eastAsia"/>
          <w:color w:val="auto"/>
          <w:lang w:eastAsia="zh-CN"/>
        </w:rPr>
        <w:t>"</w:t>
      </w:r>
      <w:r>
        <w:rPr>
          <w:rFonts w:hint="eastAsia"/>
          <w:color w:val="auto"/>
        </w:rPr>
        <w:t xml:space="preserve"> of Van Gogh's works.</w:t>
      </w:r>
    </w:p>
    <w:p>
      <w:pPr>
        <w:pStyle w:val="13"/>
        <w:widowControl/>
        <w:jc w:val="center"/>
        <w:rPr>
          <w:rFonts w:hint="eastAsia" w:eastAsia="宋体"/>
          <w:color w:val="auto"/>
          <w:lang w:eastAsia="zh-CN"/>
        </w:rPr>
      </w:pPr>
      <w:r>
        <w:rPr>
          <w:rFonts w:hint="eastAsia" w:eastAsia="宋体"/>
          <w:color w:val="auto"/>
          <w:lang w:eastAsia="zh-CN"/>
        </w:rPr>
        <w:drawing>
          <wp:inline distT="0" distB="0" distL="114300" distR="114300">
            <wp:extent cx="3570605" cy="2973070"/>
            <wp:effectExtent l="0" t="0" r="10795" b="24130"/>
            <wp:docPr id="29" name="图片 29" descr="IMG_950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" name="图片 29" descr="IMG_9506"/>
                    <pic:cNvPicPr>
                      <a:picLocks noChangeAspect="1"/>
                    </pic:cNvPicPr>
                  </pic:nvPicPr>
                  <pic:blipFill>
                    <a:blip r:embed="rId16"/>
                    <a:srcRect l="2659" t="1936" r="3292" b="630"/>
                    <a:stretch>
                      <a:fillRect/>
                    </a:stretch>
                  </pic:blipFill>
                  <pic:spPr>
                    <a:xfrm>
                      <a:off x="0" y="0"/>
                      <a:ext cx="3570605" cy="29730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>
      <w:pPr>
        <w:pStyle w:val="31"/>
        <w:bidi w:val="0"/>
        <w:rPr>
          <w:rFonts w:hint="eastAsia" w:eastAsia="宋体"/>
          <w:lang w:eastAsia="zh-CN"/>
        </w:rPr>
      </w:pPr>
      <w:r>
        <w:rPr>
          <w:rFonts w:hint="eastAsia"/>
        </w:rPr>
        <w:t>Figure 10</w:t>
      </w:r>
      <w:r>
        <w:rPr>
          <w:rFonts w:hint="eastAsia"/>
          <w:lang w:val="en-US" w:eastAsia="zh-CN"/>
        </w:rPr>
        <w:t xml:space="preserve"> </w:t>
      </w:r>
      <w:r>
        <w:rPr>
          <w:rFonts w:hint="eastAsia"/>
        </w:rPr>
        <w:t>. The sky of my hometown in memory on October 18</w:t>
      </w:r>
      <w:r>
        <w:rPr>
          <w:rFonts w:hint="eastAsia"/>
          <w:lang w:eastAsia="zh-CN"/>
        </w:rPr>
        <w:t>,</w:t>
      </w:r>
      <w:r>
        <w:rPr>
          <w:rFonts w:hint="eastAsia"/>
        </w:rPr>
        <w:t xml:space="preserve"> 2025</w:t>
      </w:r>
      <w:r>
        <w:rPr>
          <w:rFonts w:hint="eastAsia"/>
          <w:lang w:eastAsia="zh-CN"/>
        </w:rPr>
        <w:t>,</w:t>
      </w:r>
      <w:r>
        <w:rPr>
          <w:rFonts w:hint="eastAsia"/>
        </w:rPr>
        <w:t xml:space="preserve"> sketch on paper</w:t>
      </w:r>
      <w:r>
        <w:rPr>
          <w:rFonts w:hint="eastAsia"/>
          <w:lang w:eastAsia="zh-CN"/>
        </w:rPr>
        <w:t>,</w:t>
      </w:r>
      <w:r>
        <w:rPr>
          <w:rFonts w:hint="eastAsia"/>
        </w:rPr>
        <w:t xml:space="preserve"> </w:t>
      </w:r>
      <w:r>
        <w:rPr>
          <w:rFonts w:hint="eastAsia"/>
          <w:lang w:eastAsia="zh-CN"/>
        </w:rPr>
        <w:t>Xiaoyan Zhang</w:t>
      </w:r>
    </w:p>
    <w:p>
      <w:pPr>
        <w:pStyle w:val="2"/>
        <w:widowControl/>
        <w:rPr>
          <w:color w:val="auto"/>
        </w:rPr>
      </w:pPr>
      <w:r>
        <w:rPr>
          <w:color w:val="auto"/>
        </w:rPr>
        <w:t>Cloud Height and Infinity: Bridging Measurement and Wonder</w:t>
      </w:r>
    </w:p>
    <w:p>
      <w:pPr>
        <w:pStyle w:val="13"/>
        <w:widowControl/>
        <w:rPr>
          <w:color w:val="auto"/>
        </w:rPr>
      </w:pPr>
      <w:r>
        <w:rPr>
          <w:color w:val="auto"/>
        </w:rPr>
        <w:t xml:space="preserve">Van Gogh mentioned </w:t>
      </w:r>
      <w:r>
        <w:rPr>
          <w:rFonts w:hint="eastAsia"/>
          <w:color w:val="auto"/>
          <w:lang w:eastAsia="zh-CN"/>
        </w:rPr>
        <w:t>"</w:t>
      </w:r>
      <w:r>
        <w:rPr>
          <w:color w:val="auto"/>
        </w:rPr>
        <w:t>the infinity in the sky</w:t>
      </w:r>
      <w:r>
        <w:rPr>
          <w:rFonts w:hint="eastAsia"/>
          <w:color w:val="auto"/>
          <w:lang w:eastAsia="zh-CN"/>
        </w:rPr>
        <w:t>",</w:t>
      </w:r>
      <w:r>
        <w:rPr>
          <w:color w:val="auto"/>
        </w:rPr>
        <w:t xml:space="preserve"> which brings up the second question: How exactly do measurable celestial phenomena evoke the feeling of infinity? I have explored the height of the cloud</w:t>
      </w:r>
      <w:r>
        <w:rPr>
          <w:rFonts w:hint="eastAsia"/>
          <w:color w:val="auto"/>
          <w:lang w:eastAsia="zh-CN"/>
        </w:rPr>
        <w:t>,</w:t>
      </w:r>
      <w:r>
        <w:rPr>
          <w:color w:val="auto"/>
        </w:rPr>
        <w:t xml:space="preserve"> combining perception and computing in the process. I have revealed that there is a tension between concrete data and abstract miracles</w:t>
      </w:r>
      <w:r>
        <w:rPr>
          <w:rFonts w:hint="eastAsia"/>
          <w:color w:val="auto"/>
          <w:lang w:eastAsia="zh-CN"/>
        </w:rPr>
        <w:t>,</w:t>
      </w:r>
      <w:r>
        <w:rPr>
          <w:color w:val="auto"/>
        </w:rPr>
        <w:t xml:space="preserve"> which also illuminates the soul's pursuit of the infinite in the tangible world </w:t>
      </w:r>
      <w:r>
        <w:rPr>
          <w:rFonts w:hint="eastAsia"/>
          <w:color w:val="auto"/>
          <w:lang w:eastAsia="zh-CN"/>
        </w:rPr>
        <w:t>(</w:t>
      </w:r>
      <w:r>
        <w:rPr>
          <w:color w:val="auto"/>
        </w:rPr>
        <w:t>Ketsbaia</w:t>
      </w:r>
      <w:r>
        <w:rPr>
          <w:rFonts w:hint="eastAsia"/>
          <w:color w:val="auto"/>
          <w:lang w:eastAsia="zh-CN"/>
        </w:rPr>
        <w:t>,</w:t>
      </w:r>
      <w:r>
        <w:rPr>
          <w:color w:val="auto"/>
        </w:rPr>
        <w:t xml:space="preserve"> 2024</w:t>
      </w:r>
      <w:r>
        <w:rPr>
          <w:rFonts w:hint="eastAsia"/>
          <w:color w:val="auto"/>
          <w:lang w:eastAsia="zh-CN"/>
        </w:rPr>
        <w:t>)</w:t>
      </w:r>
      <w:r>
        <w:rPr>
          <w:rStyle w:val="25"/>
          <w:color w:val="auto"/>
        </w:rPr>
        <w:t>[</w:t>
      </w:r>
      <w:r>
        <w:rPr>
          <w:rStyle w:val="25"/>
          <w:color w:val="auto"/>
        </w:rPr>
        <w:footnoteReference w:id="17"/>
      </w:r>
      <w:r>
        <w:rPr>
          <w:rStyle w:val="25"/>
          <w:color w:val="auto"/>
        </w:rPr>
        <w:t>]</w:t>
      </w:r>
      <w:r>
        <w:rPr>
          <w:color w:val="auto"/>
        </w:rPr>
        <w:t>.</w:t>
      </w:r>
    </w:p>
    <w:p>
      <w:pPr>
        <w:pStyle w:val="13"/>
        <w:widowControl/>
        <w:rPr>
          <w:color w:val="auto"/>
        </w:rPr>
      </w:pPr>
      <w:r>
        <w:rPr>
          <w:color w:val="auto"/>
        </w:rPr>
        <w:t xml:space="preserve">The formula proposed by Chandler </w:t>
      </w:r>
      <w:r>
        <w:rPr>
          <w:rFonts w:hint="eastAsia"/>
          <w:color w:val="auto"/>
          <w:lang w:val="en-US" w:eastAsia="zh-CN"/>
        </w:rPr>
        <w:t>(</w:t>
      </w:r>
      <w:r>
        <w:rPr>
          <w:color w:val="auto"/>
        </w:rPr>
        <w:t>1914</w:t>
      </w:r>
      <w:r>
        <w:rPr>
          <w:rFonts w:hint="eastAsia"/>
          <w:color w:val="auto"/>
          <w:lang w:val="en-US" w:eastAsia="zh-CN"/>
        </w:rPr>
        <w:t>)</w:t>
      </w:r>
      <w:r>
        <w:rPr>
          <w:rStyle w:val="25"/>
          <w:rFonts w:hint="eastAsia"/>
          <w:color w:val="auto"/>
          <w:lang w:val="en-US" w:eastAsia="zh-CN"/>
        </w:rPr>
        <w:t>[</w:t>
      </w:r>
      <w:r>
        <w:rPr>
          <w:rStyle w:val="25"/>
          <w:rFonts w:hint="eastAsia"/>
          <w:color w:val="auto"/>
          <w:lang w:val="en-US" w:eastAsia="zh-CN"/>
        </w:rPr>
        <w:footnoteReference w:id="18"/>
      </w:r>
      <w:r>
        <w:rPr>
          <w:rStyle w:val="25"/>
          <w:rFonts w:hint="eastAsia"/>
          <w:color w:val="auto"/>
          <w:lang w:val="en-US" w:eastAsia="zh-CN"/>
        </w:rPr>
        <w:t>]</w:t>
      </w:r>
      <w:r>
        <w:rPr>
          <w:color w:val="auto"/>
        </w:rPr>
        <w:t xml:space="preserve"> has been proven to be relatively reliable.</w:t>
      </w:r>
      <w:r>
        <w:rPr>
          <w:rFonts w:hint="eastAsia"/>
          <w:color w:val="auto"/>
        </w:rPr>
        <w:t xml:space="preserve"> October 15th and 28th</w:t>
      </w:r>
      <w:r>
        <w:rPr>
          <w:rFonts w:hint="eastAsia"/>
          <w:color w:val="auto"/>
          <w:lang w:eastAsia="zh-CN"/>
        </w:rPr>
        <w:t>,</w:t>
      </w:r>
      <w:r>
        <w:rPr>
          <w:rFonts w:hint="eastAsia"/>
          <w:color w:val="auto"/>
        </w:rPr>
        <w:t xml:space="preserve"> I calculated the height of cumulus clouds at 2.1 km and cirrus clouds at 6.3 km.</w:t>
      </w:r>
    </w:p>
    <w:p>
      <w:pPr>
        <w:pStyle w:val="13"/>
        <w:widowControl/>
        <w:rPr>
          <w:color w:val="auto"/>
          <w:highlight w:val="red"/>
        </w:rPr>
      </w:pPr>
      <w:r>
        <w:rPr>
          <w:rFonts w:hint="eastAsia"/>
          <w:color w:val="auto"/>
        </w:rPr>
        <w:t>These numbers do not diminish the miracle; instead</w:t>
      </w:r>
      <w:r>
        <w:rPr>
          <w:rFonts w:hint="eastAsia"/>
          <w:color w:val="auto"/>
          <w:lang w:eastAsia="zh-CN"/>
        </w:rPr>
        <w:t>,</w:t>
      </w:r>
      <w:r>
        <w:rPr>
          <w:rFonts w:hint="eastAsia"/>
          <w:color w:val="auto"/>
        </w:rPr>
        <w:t xml:space="preserve"> they lay a solid foundation for infinity. When I learned that a cirrus cloud was hovering 6.3 miles above the desert</w:t>
      </w:r>
      <w:r>
        <w:rPr>
          <w:rFonts w:hint="eastAsia"/>
          <w:color w:val="auto"/>
          <w:lang w:eastAsia="zh-CN"/>
        </w:rPr>
        <w:t>,</w:t>
      </w:r>
      <w:r>
        <w:rPr>
          <w:rFonts w:hint="eastAsia"/>
          <w:color w:val="auto"/>
        </w:rPr>
        <w:t xml:space="preserve"> a height far beyond my reach</w:t>
      </w:r>
      <w:r>
        <w:rPr>
          <w:rFonts w:hint="eastAsia"/>
          <w:color w:val="auto"/>
          <w:lang w:eastAsia="zh-CN"/>
        </w:rPr>
        <w:t>,</w:t>
      </w:r>
      <w:r>
        <w:rPr>
          <w:rFonts w:hint="eastAsia"/>
          <w:color w:val="auto"/>
        </w:rPr>
        <w:t xml:space="preserve"> my connection with Van Gogh's depiction of </w:t>
      </w:r>
      <w:r>
        <w:rPr>
          <w:rFonts w:hint="eastAsia"/>
          <w:color w:val="auto"/>
          <w:lang w:eastAsia="zh-CN"/>
        </w:rPr>
        <w:t>"</w:t>
      </w:r>
      <w:r>
        <w:rPr>
          <w:rFonts w:hint="eastAsia"/>
          <w:color w:val="auto"/>
        </w:rPr>
        <w:t>infinite height</w:t>
      </w:r>
      <w:r>
        <w:rPr>
          <w:rFonts w:hint="eastAsia"/>
          <w:color w:val="auto"/>
          <w:lang w:eastAsia="zh-CN"/>
        </w:rPr>
        <w:t>"</w:t>
      </w:r>
      <w:r>
        <w:rPr>
          <w:rFonts w:hint="eastAsia"/>
          <w:color w:val="auto"/>
        </w:rPr>
        <w:t xml:space="preserve"> became even stronger</w:t>
      </w:r>
      <w:r>
        <w:rPr>
          <w:rStyle w:val="25"/>
          <w:color w:val="auto"/>
        </w:rPr>
        <w:t>[</w:t>
      </w:r>
      <w:r>
        <w:rPr>
          <w:rStyle w:val="25"/>
          <w:color w:val="auto"/>
        </w:rPr>
        <w:footnoteReference w:id="19"/>
      </w:r>
      <w:r>
        <w:rPr>
          <w:rStyle w:val="25"/>
          <w:color w:val="auto"/>
        </w:rPr>
        <w:t>]</w:t>
      </w:r>
      <w:r>
        <w:rPr>
          <w:color w:val="auto"/>
        </w:rPr>
        <w:t>.</w:t>
      </w:r>
    </w:p>
    <w:p>
      <w:pPr>
        <w:pStyle w:val="13"/>
        <w:widowControl/>
        <w:ind w:left="0" w:leftChars="0" w:firstLine="0" w:firstLineChars="0"/>
        <w:jc w:val="center"/>
        <w:rPr>
          <w:rFonts w:hint="eastAsia"/>
        </w:rPr>
      </w:pPr>
      <w:r>
        <w:rPr>
          <w:rFonts w:hint="eastAsia" w:eastAsia="宋体"/>
          <w:color w:val="auto"/>
          <w:lang w:eastAsia="zh-CN"/>
        </w:rPr>
        <w:drawing>
          <wp:inline distT="0" distB="0" distL="114300" distR="114300">
            <wp:extent cx="4329430" cy="2207260"/>
            <wp:effectExtent l="0" t="0" r="13970" b="2540"/>
            <wp:docPr id="31" name="图片 31" descr="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" name="图片 31" descr="12"/>
                    <pic:cNvPicPr>
                      <a:picLocks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4329430" cy="22072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hint="eastAsia" w:eastAsia="宋体"/>
          <w:color w:val="auto"/>
          <w:lang w:eastAsia="zh-CN"/>
        </w:rPr>
        <w:drawing>
          <wp:inline distT="0" distB="0" distL="114300" distR="114300">
            <wp:extent cx="4328160" cy="1769745"/>
            <wp:effectExtent l="0" t="0" r="15240" b="8255"/>
            <wp:docPr id="30" name="图片 30" descr="12.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" name="图片 30" descr="12.1"/>
                    <pic:cNvPicPr>
                      <a:picLocks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4328160" cy="17697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>
      <w:pPr>
        <w:pStyle w:val="31"/>
        <w:bidi w:val="0"/>
        <w:rPr>
          <w:rFonts w:hint="eastAsia" w:eastAsia="宋体"/>
          <w:lang w:eastAsia="zh-CN"/>
        </w:rPr>
      </w:pPr>
      <w:r>
        <w:rPr>
          <w:rFonts w:hint="eastAsia"/>
        </w:rPr>
        <w:t>Figures 11 &amp; 12. Cirrus clouds in the sunset sky</w:t>
      </w:r>
      <w:r>
        <w:rPr>
          <w:rFonts w:hint="eastAsia"/>
          <w:lang w:val="en-US" w:eastAsia="zh-CN"/>
        </w:rPr>
        <w:t>.</w:t>
      </w:r>
      <w:r>
        <w:rPr>
          <w:rFonts w:hint="eastAsia"/>
        </w:rPr>
        <w:t xml:space="preserve"> Doha</w:t>
      </w:r>
      <w:r>
        <w:rPr>
          <w:rFonts w:hint="eastAsia"/>
          <w:lang w:eastAsia="zh-CN"/>
        </w:rPr>
        <w:t>,</w:t>
      </w:r>
      <w:r>
        <w:rPr>
          <w:rFonts w:hint="eastAsia"/>
        </w:rPr>
        <w:t xml:space="preserve"> October 28</w:t>
      </w:r>
      <w:r>
        <w:rPr>
          <w:rFonts w:hint="eastAsia"/>
          <w:lang w:eastAsia="zh-CN"/>
        </w:rPr>
        <w:t>,</w:t>
      </w:r>
      <w:r>
        <w:rPr>
          <w:rFonts w:hint="eastAsia"/>
        </w:rPr>
        <w:t xml:space="preserve"> 2025.</w:t>
      </w:r>
      <w:r>
        <w:rPr>
          <w:rFonts w:hint="eastAsia"/>
          <w:lang w:val="en-US" w:eastAsia="zh-CN"/>
        </w:rPr>
        <w:t xml:space="preserve"> </w:t>
      </w:r>
      <w:r>
        <w:rPr>
          <w:rFonts w:hint="eastAsia"/>
        </w:rPr>
        <w:t xml:space="preserve">Photo: </w:t>
      </w:r>
      <w:r>
        <w:rPr>
          <w:rFonts w:hint="eastAsia"/>
          <w:lang w:eastAsia="zh-CN"/>
        </w:rPr>
        <w:t>Xiaoyan Zhang</w:t>
      </w:r>
    </w:p>
    <w:p>
      <w:pPr>
        <w:pStyle w:val="13"/>
        <w:bidi w:val="0"/>
        <w:rPr>
          <w:color w:val="auto"/>
        </w:rPr>
      </w:pPr>
      <w:r>
        <w:rPr>
          <w:color w:val="auto"/>
        </w:rPr>
        <w:t xml:space="preserve">Ingold </w:t>
      </w:r>
      <w:r>
        <w:rPr>
          <w:rFonts w:hint="eastAsia"/>
          <w:color w:val="auto"/>
          <w:lang w:eastAsia="zh-CN"/>
        </w:rPr>
        <w:t>(</w:t>
      </w:r>
      <w:r>
        <w:rPr>
          <w:color w:val="auto"/>
        </w:rPr>
        <w:t>2007</w:t>
      </w:r>
      <w:r>
        <w:rPr>
          <w:rFonts w:hint="eastAsia"/>
          <w:color w:val="auto"/>
          <w:lang w:eastAsia="zh-CN"/>
        </w:rPr>
        <w:t>)</w:t>
      </w:r>
      <w:r>
        <w:rPr>
          <w:rStyle w:val="25"/>
          <w:color w:val="auto"/>
        </w:rPr>
        <w:t>[</w:t>
      </w:r>
      <w:r>
        <w:rPr>
          <w:rStyle w:val="25"/>
          <w:color w:val="auto"/>
        </w:rPr>
        <w:footnoteReference w:id="20"/>
      </w:r>
      <w:r>
        <w:rPr>
          <w:rStyle w:val="25"/>
          <w:color w:val="auto"/>
        </w:rPr>
        <w:t>]</w:t>
      </w:r>
      <w:r>
        <w:rPr>
          <w:color w:val="auto"/>
        </w:rPr>
        <w:t xml:space="preserve"> argues: </w:t>
      </w:r>
      <w:r>
        <w:rPr>
          <w:rFonts w:hint="eastAsia"/>
          <w:color w:val="auto"/>
          <w:lang w:eastAsia="zh-CN"/>
        </w:rPr>
        <w:t>"</w:t>
      </w:r>
      <w:r>
        <w:rPr>
          <w:rFonts w:hint="eastAsia"/>
          <w:color w:val="auto"/>
          <w:lang w:val="en-US" w:eastAsia="zh-CN"/>
        </w:rPr>
        <w:t>T</w:t>
      </w:r>
      <w:r>
        <w:rPr>
          <w:rFonts w:hint="eastAsia"/>
          <w:color w:val="auto"/>
        </w:rPr>
        <w:t>he light of the sky is experienced as a commingling of the perceiver and the world</w:t>
      </w:r>
      <w:r>
        <w:rPr>
          <w:rFonts w:hint="eastAsia"/>
          <w:color w:val="auto"/>
          <w:lang w:eastAsia="zh-CN"/>
        </w:rPr>
        <w:t>,</w:t>
      </w:r>
      <w:r>
        <w:rPr>
          <w:rFonts w:hint="eastAsia"/>
          <w:color w:val="auto"/>
        </w:rPr>
        <w:t xml:space="preserve"> without which there could be no things to see at all</w:t>
      </w:r>
      <w:r>
        <w:rPr>
          <w:color w:val="auto"/>
        </w:rPr>
        <w:t>.</w:t>
      </w:r>
      <w:r>
        <w:rPr>
          <w:rFonts w:hint="eastAsia"/>
          <w:color w:val="auto"/>
          <w:lang w:eastAsia="zh-CN"/>
        </w:rPr>
        <w:t>"</w:t>
      </w:r>
      <w:r>
        <w:rPr>
          <w:color w:val="auto"/>
        </w:rPr>
        <w:t xml:space="preserve"> </w:t>
      </w:r>
    </w:p>
    <w:p>
      <w:pPr>
        <w:pStyle w:val="13"/>
        <w:bidi w:val="0"/>
        <w:rPr>
          <w:color w:val="auto"/>
        </w:rPr>
      </w:pPr>
      <w:r>
        <w:rPr>
          <w:rFonts w:hint="eastAsia"/>
          <w:color w:val="auto"/>
        </w:rPr>
        <w:t>In the flat desert of Doha</w:t>
      </w:r>
      <w:r>
        <w:rPr>
          <w:rFonts w:hint="eastAsia"/>
          <w:color w:val="auto"/>
          <w:lang w:eastAsia="zh-CN"/>
        </w:rPr>
        <w:t>,</w:t>
      </w:r>
      <w:r>
        <w:rPr>
          <w:rFonts w:hint="eastAsia"/>
          <w:color w:val="auto"/>
        </w:rPr>
        <w:t xml:space="preserve"> clouds become the main link connecting the earth and the infinite space. No mountains here</w:t>
      </w:r>
      <w:r>
        <w:rPr>
          <w:rFonts w:hint="eastAsia"/>
          <w:color w:val="auto"/>
          <w:lang w:eastAsia="zh-CN"/>
        </w:rPr>
        <w:t>,</w:t>
      </w:r>
      <w:r>
        <w:rPr>
          <w:rFonts w:hint="eastAsia"/>
          <w:color w:val="auto"/>
        </w:rPr>
        <w:t xml:space="preserve"> the clouds' height serves as a vertical marker</w:t>
      </w:r>
      <w:r>
        <w:rPr>
          <w:rFonts w:hint="eastAsia"/>
          <w:color w:val="auto"/>
          <w:lang w:eastAsia="zh-CN"/>
        </w:rPr>
        <w:t>,</w:t>
      </w:r>
      <w:r>
        <w:rPr>
          <w:rFonts w:hint="eastAsia"/>
          <w:color w:val="auto"/>
        </w:rPr>
        <w:t xml:space="preserve">  highlighting the vast space between the dunes and the sky.</w:t>
      </w:r>
      <w:r>
        <w:rPr>
          <w:rFonts w:hint="eastAsia"/>
          <w:color w:val="auto"/>
          <w:lang w:val="en-US" w:eastAsia="zh-CN"/>
        </w:rPr>
        <w:t xml:space="preserve"> </w:t>
      </w:r>
      <w:r>
        <w:rPr>
          <w:rFonts w:hint="eastAsia"/>
          <w:color w:val="auto"/>
        </w:rPr>
        <w:t>This situation coincides with Van Gogh's artistic philosophy. Van Gogh conducted scientific research on the formation of clouds and the refraction of light</w:t>
      </w:r>
      <w:r>
        <w:rPr>
          <w:rFonts w:hint="eastAsia"/>
          <w:color w:val="auto"/>
          <w:lang w:eastAsia="zh-CN"/>
        </w:rPr>
        <w:t>,</w:t>
      </w:r>
      <w:r>
        <w:rPr>
          <w:rFonts w:hint="eastAsia"/>
          <w:color w:val="auto"/>
        </w:rPr>
        <w:t xml:space="preserve"> later transforming these findings into artworks that evoked a sense of transcendence</w:t>
      </w:r>
      <w:r>
        <w:rPr>
          <w:color w:val="auto"/>
        </w:rPr>
        <w:t xml:space="preserve"> </w:t>
      </w:r>
      <w:r>
        <w:rPr>
          <w:rFonts w:hint="eastAsia"/>
          <w:color w:val="auto"/>
          <w:lang w:eastAsia="zh-CN"/>
        </w:rPr>
        <w:t>(</w:t>
      </w:r>
      <w:r>
        <w:rPr>
          <w:color w:val="auto"/>
        </w:rPr>
        <w:t>Rewald</w:t>
      </w:r>
      <w:r>
        <w:rPr>
          <w:rFonts w:hint="eastAsia"/>
          <w:color w:val="auto"/>
          <w:lang w:eastAsia="zh-CN"/>
        </w:rPr>
        <w:t>,</w:t>
      </w:r>
      <w:r>
        <w:rPr>
          <w:color w:val="auto"/>
        </w:rPr>
        <w:t xml:space="preserve"> 1996</w:t>
      </w:r>
      <w:r>
        <w:rPr>
          <w:rFonts w:hint="eastAsia"/>
          <w:color w:val="auto"/>
          <w:lang w:eastAsia="zh-CN"/>
        </w:rPr>
        <w:t>)</w:t>
      </w:r>
      <w:r>
        <w:rPr>
          <w:rStyle w:val="25"/>
          <w:color w:val="auto"/>
        </w:rPr>
        <w:t>[</w:t>
      </w:r>
      <w:r>
        <w:rPr>
          <w:rStyle w:val="25"/>
          <w:color w:val="auto"/>
        </w:rPr>
        <w:footnoteReference w:id="21"/>
      </w:r>
      <w:r>
        <w:rPr>
          <w:rStyle w:val="25"/>
          <w:color w:val="auto"/>
        </w:rPr>
        <w:t>]</w:t>
      </w:r>
      <w:r>
        <w:rPr>
          <w:color w:val="auto"/>
        </w:rPr>
        <w:t>. For Van Gogh</w:t>
      </w:r>
      <w:r>
        <w:rPr>
          <w:rFonts w:hint="eastAsia"/>
          <w:color w:val="auto"/>
          <w:lang w:eastAsia="zh-CN"/>
        </w:rPr>
        <w:t>,</w:t>
      </w:r>
      <w:r>
        <w:rPr>
          <w:color w:val="auto"/>
        </w:rPr>
        <w:t xml:space="preserve"> understanding the specific details of the sky was not an obstacle to creating miracles; rather</w:t>
      </w:r>
      <w:r>
        <w:rPr>
          <w:rFonts w:hint="eastAsia"/>
          <w:color w:val="auto"/>
          <w:lang w:eastAsia="zh-CN"/>
        </w:rPr>
        <w:t>,</w:t>
      </w:r>
      <w:r>
        <w:rPr>
          <w:color w:val="auto"/>
        </w:rPr>
        <w:t xml:space="preserve"> it was a key to unlocking them. This is just like what my calculation reveals: a cloud is a physical entity and also a symbol of infinity.</w:t>
      </w:r>
    </w:p>
    <w:p>
      <w:pPr>
        <w:pStyle w:val="13"/>
        <w:widowControl/>
        <w:jc w:val="center"/>
        <w:rPr>
          <w:rFonts w:hint="eastAsia" w:eastAsia="宋体"/>
          <w:color w:val="auto"/>
          <w:lang w:eastAsia="zh-CN"/>
        </w:rPr>
      </w:pPr>
      <w:r>
        <w:rPr>
          <w:rFonts w:hint="eastAsia" w:eastAsia="宋体"/>
          <w:color w:val="auto"/>
          <w:lang w:eastAsia="zh-CN"/>
        </w:rPr>
        <w:drawing>
          <wp:inline distT="0" distB="0" distL="114300" distR="114300">
            <wp:extent cx="2654935" cy="1287145"/>
            <wp:effectExtent l="0" t="0" r="12065" b="8255"/>
            <wp:docPr id="32" name="图片 32" descr="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" name="图片 32" descr="13"/>
                    <pic:cNvPicPr>
                      <a:picLocks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2654935" cy="1287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hint="eastAsia" w:eastAsia="宋体"/>
          <w:color w:val="auto"/>
          <w:lang w:eastAsia="zh-CN"/>
        </w:rPr>
        <w:drawing>
          <wp:inline distT="0" distB="0" distL="114300" distR="114300">
            <wp:extent cx="2713355" cy="1289685"/>
            <wp:effectExtent l="0" t="0" r="4445" b="5715"/>
            <wp:docPr id="34" name="图片 34" descr="13.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" name="图片 34" descr="13.2"/>
                    <pic:cNvPicPr>
                      <a:picLocks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2713355" cy="12896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>
      <w:pPr>
        <w:pStyle w:val="31"/>
        <w:bidi w:val="0"/>
      </w:pPr>
      <w:r>
        <w:rPr>
          <w:rFonts w:hint="eastAsia"/>
        </w:rPr>
        <w:t>Figure 13</w:t>
      </w:r>
      <w:r>
        <w:rPr>
          <w:rFonts w:hint="eastAsia"/>
          <w:lang w:val="en-US" w:eastAsia="zh-CN"/>
        </w:rPr>
        <w:t xml:space="preserve"> &amp; 14 </w:t>
      </w:r>
      <w:r>
        <w:rPr>
          <w:rFonts w:hint="eastAsia"/>
        </w:rPr>
        <w:t>. Cumulus clouds in the sunset sky</w:t>
      </w:r>
      <w:r>
        <w:rPr>
          <w:rFonts w:hint="eastAsia"/>
          <w:lang w:val="en-US" w:eastAsia="zh-CN"/>
        </w:rPr>
        <w:t>.</w:t>
      </w:r>
      <w:r>
        <w:rPr>
          <w:rFonts w:hint="eastAsia"/>
        </w:rPr>
        <w:t xml:space="preserve"> Doha</w:t>
      </w:r>
      <w:r>
        <w:rPr>
          <w:rFonts w:hint="eastAsia"/>
          <w:lang w:val="en-US" w:eastAsia="zh-CN"/>
        </w:rPr>
        <w:t>,</w:t>
      </w:r>
      <w:r>
        <w:rPr>
          <w:rFonts w:hint="eastAsia"/>
        </w:rPr>
        <w:t xml:space="preserve"> November 1</w:t>
      </w:r>
      <w:r>
        <w:rPr>
          <w:rFonts w:hint="eastAsia"/>
          <w:lang w:eastAsia="zh-CN"/>
        </w:rPr>
        <w:t>,</w:t>
      </w:r>
      <w:r>
        <w:rPr>
          <w:rFonts w:hint="eastAsia"/>
        </w:rPr>
        <w:t xml:space="preserve"> 2025.</w:t>
      </w:r>
      <w:r>
        <w:rPr>
          <w:rFonts w:hint="eastAsia"/>
          <w:lang w:val="en-US" w:eastAsia="zh-CN"/>
        </w:rPr>
        <w:t xml:space="preserve"> </w:t>
      </w:r>
      <w:r>
        <w:rPr>
          <w:rFonts w:hint="eastAsia"/>
        </w:rPr>
        <w:t xml:space="preserve">Photo: </w:t>
      </w:r>
      <w:r>
        <w:rPr>
          <w:rFonts w:hint="eastAsia"/>
          <w:lang w:eastAsia="zh-CN"/>
        </w:rPr>
        <w:t>Xiaoyan Zhang</w:t>
      </w:r>
    </w:p>
    <w:p>
      <w:pPr>
        <w:pStyle w:val="13"/>
        <w:widowControl/>
        <w:rPr>
          <w:i/>
          <w:iCs/>
          <w:color w:val="auto"/>
        </w:rPr>
      </w:pPr>
      <w:r>
        <w:rPr>
          <w:rFonts w:hint="default" w:ascii="Times New Roman Italic" w:hAnsi="Times New Roman Italic" w:cs="Times New Roman Italic"/>
          <w:i/>
          <w:iCs/>
          <w:color w:val="auto"/>
        </w:rPr>
        <w:t xml:space="preserve">Diary </w:t>
      </w:r>
    </w:p>
    <w:p>
      <w:pPr>
        <w:pStyle w:val="13"/>
        <w:widowControl/>
        <w:rPr>
          <w:rFonts w:hint="eastAsia"/>
          <w:i/>
          <w:iCs/>
          <w:color w:val="auto"/>
        </w:rPr>
      </w:pPr>
      <w:r>
        <w:rPr>
          <w:rFonts w:hint="eastAsia"/>
          <w:i/>
          <w:iCs/>
          <w:color w:val="auto"/>
        </w:rPr>
        <w:t>November 1st</w:t>
      </w:r>
      <w:r>
        <w:rPr>
          <w:rFonts w:hint="eastAsia"/>
          <w:i/>
          <w:iCs/>
          <w:color w:val="auto"/>
          <w:lang w:eastAsia="zh-CN"/>
        </w:rPr>
        <w:t>,</w:t>
      </w:r>
      <w:r>
        <w:rPr>
          <w:rFonts w:hint="eastAsia"/>
          <w:i/>
          <w:iCs/>
          <w:color w:val="auto"/>
        </w:rPr>
        <w:t xml:space="preserve"> </w:t>
      </w:r>
    </w:p>
    <w:p>
      <w:pPr>
        <w:pStyle w:val="13"/>
        <w:widowControl/>
        <w:rPr>
          <w:i/>
          <w:iCs/>
          <w:color w:val="auto"/>
        </w:rPr>
      </w:pPr>
      <w:r>
        <w:rPr>
          <w:rFonts w:hint="eastAsia"/>
          <w:i/>
          <w:iCs/>
          <w:color w:val="auto"/>
        </w:rPr>
        <w:t>4.5-mile! When I knew their height, these clouds suddenly seemed "real", but they also gave me a particularly ethereal feeling. They were like a bridge built between my body and that infinitely vast world.</w:t>
      </w:r>
    </w:p>
    <w:p>
      <w:pPr>
        <w:pStyle w:val="13"/>
        <w:widowControl/>
        <w:rPr>
          <w:color w:val="auto"/>
        </w:rPr>
      </w:pPr>
      <w:r>
        <w:rPr>
          <w:rFonts w:hint="eastAsia"/>
          <w:color w:val="auto"/>
        </w:rPr>
        <w:t>This duality, both real and illusory, actually reflects the ideas put forward by Kandel. Kandel</w:t>
      </w:r>
      <w:r>
        <w:rPr>
          <w:rFonts w:hint="eastAsia"/>
          <w:color w:val="auto"/>
          <w:lang w:eastAsia="zh-CN"/>
        </w:rPr>
        <w:t>(</w:t>
      </w:r>
      <w:r>
        <w:rPr>
          <w:rFonts w:hint="eastAsia"/>
          <w:color w:val="auto"/>
        </w:rPr>
        <w:t>2016</w:t>
      </w:r>
      <w:r>
        <w:rPr>
          <w:rFonts w:hint="eastAsia"/>
          <w:color w:val="auto"/>
          <w:lang w:eastAsia="zh-CN"/>
        </w:rPr>
        <w:t>)</w:t>
      </w:r>
      <w:r>
        <w:rPr>
          <w:rStyle w:val="25"/>
          <w:rFonts w:hint="eastAsia"/>
          <w:color w:val="auto"/>
          <w:lang w:val="en-US" w:eastAsia="zh-CN"/>
        </w:rPr>
        <w:t>[</w:t>
      </w:r>
      <w:r>
        <w:rPr>
          <w:rStyle w:val="25"/>
          <w:rFonts w:hint="eastAsia"/>
          <w:color w:val="auto"/>
          <w:lang w:val="en-US" w:eastAsia="zh-CN"/>
        </w:rPr>
        <w:footnoteReference w:id="22"/>
      </w:r>
      <w:r>
        <w:rPr>
          <w:rStyle w:val="25"/>
          <w:rFonts w:hint="eastAsia"/>
          <w:color w:val="auto"/>
          <w:lang w:val="en-US" w:eastAsia="zh-CN"/>
        </w:rPr>
        <w:t>]</w:t>
      </w:r>
      <w:r>
        <w:rPr>
          <w:rFonts w:hint="eastAsia"/>
          <w:color w:val="auto"/>
          <w:lang w:val="en-US" w:eastAsia="zh-CN"/>
        </w:rPr>
        <w:t xml:space="preserve"> </w:t>
      </w:r>
      <w:r>
        <w:rPr>
          <w:rFonts w:hint="eastAsia"/>
          <w:color w:val="auto"/>
        </w:rPr>
        <w:t xml:space="preserve">believes that both art and science can be regarded as </w:t>
      </w:r>
      <w:r>
        <w:rPr>
          <w:rFonts w:hint="eastAsia"/>
          <w:color w:val="auto"/>
          <w:lang w:eastAsia="zh-CN"/>
        </w:rPr>
        <w:t>"</w:t>
      </w:r>
      <w:r>
        <w:rPr>
          <w:rFonts w:hint="eastAsia"/>
          <w:color w:val="auto"/>
        </w:rPr>
        <w:t>Bridges between tangible and inexpressable things</w:t>
      </w:r>
      <w:r>
        <w:rPr>
          <w:rFonts w:hint="eastAsia"/>
          <w:color w:val="auto"/>
          <w:lang w:eastAsia="zh-CN"/>
        </w:rPr>
        <w:t>"</w:t>
      </w:r>
      <w:r>
        <w:rPr>
          <w:rFonts w:hint="eastAsia"/>
          <w:color w:val="auto"/>
        </w:rPr>
        <w:t>. Chandler's formula provides a language belonging to the scientific realm for clouds</w:t>
      </w:r>
      <w:r>
        <w:rPr>
          <w:rFonts w:hint="eastAsia"/>
          <w:color w:val="auto"/>
          <w:lang w:eastAsia="zh-CN"/>
        </w:rPr>
        <w:t>,</w:t>
      </w:r>
      <w:r>
        <w:rPr>
          <w:rFonts w:hint="eastAsia"/>
          <w:color w:val="auto"/>
        </w:rPr>
        <w:t xml:space="preserve"> while the emotions I have towards clouds offer a language with a spiritual dimension. When these two are combined</w:t>
      </w:r>
      <w:r>
        <w:rPr>
          <w:rFonts w:hint="eastAsia"/>
          <w:color w:val="auto"/>
          <w:lang w:eastAsia="zh-CN"/>
        </w:rPr>
        <w:t>,</w:t>
      </w:r>
      <w:r>
        <w:rPr>
          <w:rFonts w:hint="eastAsia"/>
          <w:color w:val="auto"/>
        </w:rPr>
        <w:t xml:space="preserve"> they reveal the mystery of the soul in the creation of meaning. In the seemingly endless beaches and skies of Doha</w:t>
      </w:r>
      <w:r>
        <w:rPr>
          <w:rFonts w:hint="eastAsia"/>
          <w:color w:val="auto"/>
          <w:lang w:eastAsia="zh-CN"/>
        </w:rPr>
        <w:t>,</w:t>
      </w:r>
      <w:r>
        <w:rPr>
          <w:rFonts w:hint="eastAsia"/>
          <w:color w:val="auto"/>
        </w:rPr>
        <w:t xml:space="preserve"> the height of the clouds becomes a metaphor for the soul's journey</w:t>
      </w:r>
      <w:r>
        <w:rPr>
          <w:rFonts w:hint="eastAsia"/>
          <w:color w:val="auto"/>
          <w:lang w:eastAsia="zh-CN"/>
        </w:rPr>
        <w:t>,</w:t>
      </w:r>
      <w:r>
        <w:rPr>
          <w:rFonts w:hint="eastAsia"/>
          <w:color w:val="auto"/>
        </w:rPr>
        <w:t xml:space="preserve"> as if it were striving to quantify what cannot be quantified at all</w:t>
      </w:r>
      <w:r>
        <w:rPr>
          <w:rFonts w:hint="eastAsia"/>
          <w:color w:val="auto"/>
          <w:lang w:eastAsia="zh-CN"/>
        </w:rPr>
        <w:t>,</w:t>
      </w:r>
      <w:r>
        <w:rPr>
          <w:rFonts w:hint="eastAsia"/>
          <w:color w:val="auto"/>
        </w:rPr>
        <w:t xml:space="preserve"> and attempting to grasp that boundless and infinite</w:t>
      </w:r>
      <w:r>
        <w:rPr>
          <w:rStyle w:val="25"/>
          <w:color w:val="auto"/>
        </w:rPr>
        <w:t>[</w:t>
      </w:r>
      <w:r>
        <w:rPr>
          <w:rStyle w:val="25"/>
          <w:color w:val="auto"/>
        </w:rPr>
        <w:footnoteReference w:id="23"/>
      </w:r>
      <w:r>
        <w:rPr>
          <w:rStyle w:val="25"/>
          <w:color w:val="auto"/>
        </w:rPr>
        <w:t>]</w:t>
      </w:r>
      <w:r>
        <w:rPr>
          <w:color w:val="auto"/>
        </w:rPr>
        <w:t>.</w:t>
      </w:r>
    </w:p>
    <w:p>
      <w:pPr>
        <w:pStyle w:val="2"/>
        <w:widowControl/>
        <w:rPr>
          <w:color w:val="auto"/>
        </w:rPr>
      </w:pPr>
      <w:r>
        <w:rPr>
          <w:color w:val="auto"/>
        </w:rPr>
        <w:t>Sky</w:t>
      </w:r>
      <w:r>
        <w:rPr>
          <w:rFonts w:hint="eastAsia"/>
          <w:color w:val="auto"/>
          <w:lang w:eastAsia="zh-CN"/>
        </w:rPr>
        <w:t>,</w:t>
      </w:r>
      <w:r>
        <w:rPr>
          <w:color w:val="auto"/>
        </w:rPr>
        <w:t xml:space="preserve"> Clouds</w:t>
      </w:r>
      <w:r>
        <w:rPr>
          <w:rFonts w:hint="eastAsia"/>
          <w:color w:val="auto"/>
          <w:lang w:eastAsia="zh-CN"/>
        </w:rPr>
        <w:t>,</w:t>
      </w:r>
      <w:r>
        <w:rPr>
          <w:color w:val="auto"/>
        </w:rPr>
        <w:t xml:space="preserve"> and Landscape: Enchantment as a Holistic Vision</w:t>
      </w:r>
    </w:p>
    <w:p>
      <w:pPr>
        <w:pStyle w:val="31"/>
        <w:bidi w:val="0"/>
        <w:rPr>
          <w:rFonts w:hint="eastAsia"/>
          <w:highlight w:val="none"/>
          <w:lang w:val="en-US" w:eastAsia="zh-CN"/>
        </w:rPr>
      </w:pPr>
      <w:r>
        <w:rPr>
          <w:rFonts w:hint="eastAsia"/>
          <w:highlight w:val="none"/>
          <w:lang w:val="en-US" w:eastAsia="zh-CN"/>
        </w:rPr>
        <w:drawing>
          <wp:inline distT="0" distB="0" distL="114300" distR="114300">
            <wp:extent cx="4674870" cy="2686685"/>
            <wp:effectExtent l="0" t="0" r="24130" b="5715"/>
            <wp:docPr id="4" name="图片 4" descr="截屏2025-11-23 20.48.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图片 4" descr="截屏2025-11-23 20.48.11"/>
                    <pic:cNvPicPr>
                      <a:picLocks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4674870" cy="26866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>
      <w:pPr>
        <w:pStyle w:val="31"/>
        <w:bidi w:val="0"/>
        <w:rPr>
          <w:color w:val="auto"/>
          <w:highlight w:val="none"/>
        </w:rPr>
      </w:pPr>
      <w:r>
        <w:rPr>
          <w:rFonts w:hint="eastAsia"/>
          <w:highlight w:val="none"/>
          <w:lang w:val="en-US" w:eastAsia="zh-CN"/>
        </w:rPr>
        <w:t>Fi</w:t>
      </w:r>
      <w:r>
        <w:rPr>
          <w:rFonts w:hint="eastAsia"/>
          <w:highlight w:val="none"/>
        </w:rPr>
        <w:t xml:space="preserve">gure 15. </w:t>
      </w:r>
      <w:r>
        <w:rPr>
          <w:rFonts w:hint="eastAsia"/>
          <w:highlight w:val="none"/>
          <w:lang w:val="en-US" w:eastAsia="zh-CN"/>
        </w:rPr>
        <w:t>S</w:t>
      </w:r>
      <w:r>
        <w:rPr>
          <w:rFonts w:hint="eastAsia"/>
          <w:highlight w:val="none"/>
        </w:rPr>
        <w:t>unset</w:t>
      </w:r>
      <w:r>
        <w:rPr>
          <w:rFonts w:hint="eastAsia"/>
          <w:highlight w:val="none"/>
          <w:lang w:val="en-US" w:eastAsia="zh-CN"/>
        </w:rPr>
        <w:t>,</w:t>
      </w:r>
      <w:r>
        <w:rPr>
          <w:rFonts w:hint="eastAsia"/>
          <w:highlight w:val="none"/>
        </w:rPr>
        <w:t xml:space="preserve"> </w:t>
      </w:r>
      <w:r>
        <w:rPr>
          <w:rFonts w:hint="eastAsia"/>
        </w:rPr>
        <w:t>Doha</w:t>
      </w:r>
      <w:r>
        <w:rPr>
          <w:rFonts w:hint="eastAsia"/>
          <w:lang w:val="en-US" w:eastAsia="zh-CN"/>
        </w:rPr>
        <w:t xml:space="preserve">, </w:t>
      </w:r>
      <w:r>
        <w:rPr>
          <w:rFonts w:hint="eastAsia"/>
          <w:highlight w:val="none"/>
        </w:rPr>
        <w:t>October 20</w:t>
      </w:r>
      <w:r>
        <w:rPr>
          <w:rFonts w:hint="eastAsia"/>
          <w:highlight w:val="none"/>
          <w:lang w:eastAsia="zh-CN"/>
        </w:rPr>
        <w:t>,</w:t>
      </w:r>
      <w:r>
        <w:rPr>
          <w:rFonts w:hint="eastAsia"/>
          <w:highlight w:val="none"/>
        </w:rPr>
        <w:t xml:space="preserve"> 2025.</w:t>
      </w:r>
      <w:r>
        <w:rPr>
          <w:rFonts w:hint="eastAsia"/>
          <w:highlight w:val="none"/>
          <w:lang w:val="en-US" w:eastAsia="zh-CN"/>
        </w:rPr>
        <w:t xml:space="preserve"> </w:t>
      </w:r>
      <w:r>
        <w:rPr>
          <w:rFonts w:hint="eastAsia"/>
        </w:rPr>
        <w:t xml:space="preserve">Photo: </w:t>
      </w:r>
      <w:r>
        <w:rPr>
          <w:rFonts w:hint="eastAsia"/>
          <w:lang w:eastAsia="zh-CN"/>
        </w:rPr>
        <w:t>Xiaoyan Zhang</w:t>
      </w:r>
    </w:p>
    <w:p>
      <w:pPr>
        <w:pStyle w:val="13"/>
        <w:widowControl/>
        <w:rPr>
          <w:color w:val="auto"/>
        </w:rPr>
      </w:pPr>
      <w:r>
        <w:rPr>
          <w:rFonts w:hint="eastAsia"/>
          <w:color w:val="auto"/>
        </w:rPr>
        <w:t>Van Gogh's charm lies in viewing the sky and earth as an interconnected whole</w:t>
      </w:r>
      <w:r>
        <w:rPr>
          <w:rFonts w:hint="eastAsia"/>
          <w:color w:val="auto"/>
          <w:lang w:eastAsia="zh-CN"/>
        </w:rPr>
        <w:t>,</w:t>
      </w:r>
      <w:r>
        <w:rPr>
          <w:rFonts w:hint="eastAsia"/>
          <w:color w:val="auto"/>
        </w:rPr>
        <w:t xml:space="preserve"> which is also confirmed by my Doha observations and Chinese mountain memories</w:t>
      </w:r>
      <w:r>
        <w:rPr>
          <w:color w:val="auto"/>
        </w:rPr>
        <w:t xml:space="preserve"> </w:t>
      </w:r>
      <w:r>
        <w:rPr>
          <w:rFonts w:hint="eastAsia"/>
          <w:color w:val="auto"/>
          <w:lang w:eastAsia="zh-CN"/>
        </w:rPr>
        <w:t>(</w:t>
      </w:r>
      <w:r>
        <w:rPr>
          <w:color w:val="auto"/>
        </w:rPr>
        <w:t>Edensor</w:t>
      </w:r>
      <w:r>
        <w:rPr>
          <w:rFonts w:hint="eastAsia"/>
          <w:color w:val="auto"/>
          <w:lang w:eastAsia="zh-CN"/>
        </w:rPr>
        <w:t>,</w:t>
      </w:r>
      <w:r>
        <w:rPr>
          <w:color w:val="auto"/>
        </w:rPr>
        <w:t xml:space="preserve"> 2017</w:t>
      </w:r>
      <w:r>
        <w:rPr>
          <w:rFonts w:hint="eastAsia"/>
          <w:color w:val="auto"/>
          <w:lang w:eastAsia="zh-CN"/>
        </w:rPr>
        <w:t>)</w:t>
      </w:r>
      <w:r>
        <w:rPr>
          <w:rStyle w:val="25"/>
          <w:color w:val="auto"/>
        </w:rPr>
        <w:t>[</w:t>
      </w:r>
      <w:r>
        <w:rPr>
          <w:rStyle w:val="25"/>
          <w:color w:val="auto"/>
        </w:rPr>
        <w:footnoteReference w:id="24"/>
      </w:r>
      <w:r>
        <w:rPr>
          <w:rStyle w:val="25"/>
          <w:color w:val="auto"/>
        </w:rPr>
        <w:t>]</w:t>
      </w:r>
      <w:r>
        <w:rPr>
          <w:rFonts w:hint="eastAsia"/>
          <w:color w:val="auto"/>
          <w:lang w:val="en-US" w:eastAsia="zh-CN"/>
        </w:rPr>
        <w:t>. Doha's flat horizon provides a "pure canvas" for observing the harmonious coexistence between the sky, clouds and earth. The sand reflects the clouds' colour, softening the desert's desolation.</w:t>
      </w:r>
      <w:r>
        <w:rPr>
          <w:rFonts w:hint="eastAsia"/>
          <w:color w:val="auto"/>
        </w:rPr>
        <w:t xml:space="preserve"> The dynamic shadows cast by the clouds make the terrain </w:t>
      </w:r>
      <w:r>
        <w:rPr>
          <w:rFonts w:hint="eastAsia"/>
          <w:color w:val="auto"/>
          <w:lang w:eastAsia="zh-CN"/>
        </w:rPr>
        <w:t>"</w:t>
      </w:r>
      <w:r>
        <w:rPr>
          <w:rFonts w:hint="eastAsia"/>
          <w:color w:val="auto"/>
        </w:rPr>
        <w:t>lively</w:t>
      </w:r>
      <w:r>
        <w:rPr>
          <w:rFonts w:hint="eastAsia"/>
          <w:color w:val="auto"/>
          <w:lang w:eastAsia="zh-CN"/>
        </w:rPr>
        <w:t>"</w:t>
      </w:r>
      <w:r>
        <w:rPr>
          <w:rFonts w:hint="eastAsia"/>
          <w:color w:val="auto"/>
          <w:lang w:val="en-US" w:eastAsia="zh-CN"/>
        </w:rPr>
        <w:t>(</w:t>
      </w:r>
      <w:r>
        <w:t>Edensor</w:t>
      </w:r>
      <w:r>
        <w:rPr>
          <w:rFonts w:hint="eastAsia"/>
          <w:lang w:eastAsia="zh-CN"/>
        </w:rPr>
        <w:t>,</w:t>
      </w:r>
      <w:r>
        <w:rPr>
          <w:rFonts w:hint="eastAsia"/>
          <w:lang w:val="en-US" w:eastAsia="zh-CN"/>
        </w:rPr>
        <w:t xml:space="preserve"> </w:t>
      </w:r>
      <w:r>
        <w:t>2017</w:t>
      </w:r>
      <w:r>
        <w:rPr>
          <w:rFonts w:hint="eastAsia"/>
          <w:lang w:eastAsia="zh-CN"/>
        </w:rPr>
        <w:t>)</w:t>
      </w:r>
      <w:r>
        <w:rPr>
          <w:rFonts w:hint="eastAsia"/>
          <w:color w:val="auto"/>
        </w:rPr>
        <w:t>.</w:t>
      </w:r>
    </w:p>
    <w:p>
      <w:pPr>
        <w:pStyle w:val="13"/>
        <w:widowControl/>
        <w:rPr>
          <w:rFonts w:hint="default" w:ascii="Times New Roman Italic" w:hAnsi="Times New Roman Italic" w:cs="Times New Roman Italic"/>
          <w:i/>
          <w:iCs/>
          <w:color w:val="auto"/>
        </w:rPr>
      </w:pPr>
      <w:r>
        <w:rPr>
          <w:rFonts w:hint="default" w:ascii="Times New Roman Italic" w:hAnsi="Times New Roman Italic" w:cs="Times New Roman Italic"/>
          <w:i/>
          <w:iCs/>
          <w:color w:val="auto"/>
        </w:rPr>
        <w:t>Diary</w:t>
      </w:r>
    </w:p>
    <w:p>
      <w:pPr>
        <w:pStyle w:val="13"/>
        <w:widowControl/>
        <w:rPr>
          <w:rFonts w:hint="eastAsia" w:ascii="Times New Roman Italic" w:hAnsi="Times New Roman Italic" w:eastAsia="宋体" w:cs="Times New Roman Italic"/>
          <w:i/>
          <w:iCs/>
          <w:color w:val="auto"/>
          <w:lang w:eastAsia="zh-CN"/>
        </w:rPr>
      </w:pPr>
      <w:r>
        <w:rPr>
          <w:rFonts w:hint="default" w:ascii="Times New Roman Italic" w:hAnsi="Times New Roman Italic" w:cs="Times New Roman Italic"/>
          <w:i/>
          <w:iCs/>
          <w:color w:val="auto"/>
        </w:rPr>
        <w:t>October 20</w:t>
      </w:r>
      <w:r>
        <w:rPr>
          <w:rFonts w:hint="default" w:ascii="Times New Roman Italic" w:hAnsi="Times New Roman Italic" w:cs="Times New Roman Italic"/>
          <w:i/>
          <w:iCs/>
          <w:color w:val="auto"/>
          <w:vertAlign w:val="superscript"/>
        </w:rPr>
        <w:t>th</w:t>
      </w:r>
      <w:r>
        <w:rPr>
          <w:rFonts w:hint="eastAsia" w:ascii="Times New Roman Italic" w:hAnsi="Times New Roman Italic" w:cs="Times New Roman Italic"/>
          <w:i/>
          <w:iCs/>
          <w:color w:val="auto"/>
          <w:lang w:eastAsia="zh-CN"/>
        </w:rPr>
        <w:t>,</w:t>
      </w:r>
    </w:p>
    <w:p>
      <w:pPr>
        <w:pStyle w:val="13"/>
        <w:widowControl/>
        <w:ind w:left="0" w:leftChars="0" w:firstLine="440" w:firstLineChars="200"/>
        <w:rPr>
          <w:color w:val="auto"/>
        </w:rPr>
      </w:pPr>
      <w:r>
        <w:rPr>
          <w:rFonts w:hint="default" w:ascii="Times New Roman Italic" w:hAnsi="Times New Roman Italic" w:cs="Times New Roman Italic"/>
          <w:i/>
          <w:iCs/>
          <w:color w:val="auto"/>
        </w:rPr>
        <w:t>The reflection of the clouds blurry the boundary between heaven and earth</w:t>
      </w:r>
      <w:r>
        <w:rPr>
          <w:rFonts w:hint="eastAsia" w:ascii="Times New Roman Italic" w:hAnsi="Times New Roman Italic" w:cs="Times New Roman Italic"/>
          <w:i/>
          <w:iCs/>
          <w:color w:val="auto"/>
          <w:lang w:eastAsia="zh-CN"/>
        </w:rPr>
        <w:t>,</w:t>
      </w:r>
      <w:r>
        <w:rPr>
          <w:rFonts w:hint="default" w:ascii="Times New Roman Italic" w:hAnsi="Times New Roman Italic" w:cs="Times New Roman Italic"/>
          <w:i/>
          <w:iCs/>
          <w:color w:val="auto"/>
        </w:rPr>
        <w:t xml:space="preserve"> and they give people the feeling of being a whole.</w:t>
      </w:r>
      <w:r>
        <w:rPr>
          <w:rFonts w:hint="eastAsia" w:ascii="Times New Roman Italic" w:hAnsi="Times New Roman Italic" w:cs="Times New Roman Italic"/>
          <w:i/>
          <w:iCs/>
          <w:color w:val="auto"/>
          <w:lang w:eastAsia="zh-CN"/>
        </w:rPr>
        <w:t>"</w:t>
      </w:r>
      <w:r>
        <w:rPr>
          <w:rFonts w:hint="default" w:ascii="Times New Roman Italic" w:hAnsi="Times New Roman Italic" w:cs="Times New Roman Italic"/>
          <w:i/>
          <w:iCs/>
          <w:color w:val="auto"/>
        </w:rPr>
        <w:t xml:space="preserve"> I am also a part of this whole. My soul is woven into light</w:t>
      </w:r>
      <w:r>
        <w:rPr>
          <w:rFonts w:hint="eastAsia" w:ascii="Times New Roman Italic" w:hAnsi="Times New Roman Italic" w:cs="Times New Roman Italic"/>
          <w:i/>
          <w:iCs/>
          <w:color w:val="auto"/>
          <w:lang w:eastAsia="zh-CN"/>
        </w:rPr>
        <w:t>,</w:t>
      </w:r>
      <w:r>
        <w:rPr>
          <w:rFonts w:hint="default" w:ascii="Times New Roman Italic" w:hAnsi="Times New Roman Italic" w:cs="Times New Roman Italic"/>
          <w:i/>
          <w:iCs/>
          <w:color w:val="auto"/>
        </w:rPr>
        <w:t xml:space="preserve"> clouds and sand.</w:t>
      </w:r>
      <w:r>
        <w:rPr>
          <w:rFonts w:hint="eastAsia"/>
          <w:color w:val="auto"/>
        </w:rPr>
        <w:t xml:space="preserve"> </w:t>
      </w:r>
    </w:p>
    <w:p>
      <w:pPr>
        <w:pStyle w:val="13"/>
        <w:bidi w:val="0"/>
        <w:rPr>
          <w:color w:val="auto"/>
        </w:rPr>
      </w:pPr>
      <w:r>
        <w:rPr>
          <w:color w:val="auto"/>
        </w:rPr>
        <w:t xml:space="preserve">This fusion is in line with Van Gogh's philosophy. He depicted the sky as an active participant in the landscape rather than just a background. This is the same as how Chinese artists use clouds to </w:t>
      </w:r>
      <w:r>
        <w:rPr>
          <w:rFonts w:hint="eastAsia"/>
          <w:color w:val="auto"/>
          <w:lang w:eastAsia="zh-CN"/>
        </w:rPr>
        <w:t>"</w:t>
      </w:r>
      <w:r>
        <w:rPr>
          <w:color w:val="auto"/>
        </w:rPr>
        <w:t>connect heaven and earth</w:t>
      </w:r>
      <w:r>
        <w:rPr>
          <w:rFonts w:hint="eastAsia"/>
          <w:color w:val="auto"/>
          <w:lang w:val="en-US" w:eastAsia="zh-CN"/>
        </w:rPr>
        <w:t xml:space="preserve"> (</w:t>
      </w:r>
      <w:r>
        <w:t>Popova</w:t>
      </w:r>
      <w:r>
        <w:rPr>
          <w:rFonts w:hint="eastAsia"/>
          <w:lang w:eastAsia="zh-CN"/>
        </w:rPr>
        <w:t>,</w:t>
      </w:r>
      <w:r>
        <w:t xml:space="preserve"> V. 2020</w:t>
      </w:r>
      <w:r>
        <w:rPr>
          <w:rFonts w:hint="eastAsia"/>
          <w:lang w:eastAsia="zh-CN"/>
        </w:rPr>
        <w:t>)</w:t>
      </w:r>
      <w:r>
        <w:rPr>
          <w:rStyle w:val="25"/>
          <w:color w:val="auto"/>
        </w:rPr>
        <w:t>[</w:t>
      </w:r>
      <w:r>
        <w:rPr>
          <w:rStyle w:val="25"/>
          <w:color w:val="auto"/>
        </w:rPr>
        <w:footnoteReference w:id="25"/>
      </w:r>
      <w:r>
        <w:rPr>
          <w:rStyle w:val="25"/>
          <w:color w:val="auto"/>
        </w:rPr>
        <w:t>]</w:t>
      </w:r>
      <w:r>
        <w:rPr>
          <w:rFonts w:hint="eastAsia"/>
          <w:color w:val="auto"/>
          <w:lang w:eastAsia="zh-CN"/>
        </w:rPr>
        <w:t>"</w:t>
      </w:r>
      <w:r>
        <w:rPr>
          <w:color w:val="auto"/>
        </w:rPr>
        <w:t>.</w:t>
      </w:r>
    </w:p>
    <w:p>
      <w:pPr>
        <w:pStyle w:val="13"/>
        <w:widowControl/>
        <w:jc w:val="center"/>
        <w:rPr>
          <w:rFonts w:hint="eastAsia" w:eastAsia="宋体"/>
          <w:color w:val="auto"/>
          <w:lang w:eastAsia="zh-CN"/>
        </w:rPr>
      </w:pPr>
      <w:r>
        <w:rPr>
          <w:rFonts w:hint="eastAsia" w:eastAsia="宋体"/>
          <w:color w:val="auto"/>
          <w:lang w:eastAsia="zh-CN"/>
        </w:rPr>
        <w:drawing>
          <wp:inline distT="0" distB="0" distL="114300" distR="114300">
            <wp:extent cx="2794635" cy="4121785"/>
            <wp:effectExtent l="0" t="0" r="24765" b="18415"/>
            <wp:docPr id="2" name="图片 2" descr="m_1700976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图片 2" descr="m_17009765"/>
                    <pic:cNvPicPr>
                      <a:picLocks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2794635" cy="41217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>
      <w:pPr>
        <w:pStyle w:val="31"/>
        <w:bidi w:val="0"/>
      </w:pPr>
      <w:r>
        <w:rPr>
          <w:rFonts w:hint="eastAsia"/>
          <w:lang w:val="en-US" w:eastAsia="zh-CN"/>
        </w:rPr>
        <w:t>Fi</w:t>
      </w:r>
      <w:r>
        <w:rPr>
          <w:rFonts w:hint="eastAsia"/>
        </w:rPr>
        <w:t>gure 1</w:t>
      </w:r>
      <w:r>
        <w:rPr>
          <w:rFonts w:hint="eastAsia"/>
          <w:lang w:val="en-US" w:eastAsia="zh-CN"/>
        </w:rPr>
        <w:t>6</w:t>
      </w:r>
      <w:r>
        <w:rPr>
          <w:rFonts w:hint="eastAsia"/>
        </w:rPr>
        <w:t>.</w:t>
      </w:r>
      <w:r>
        <w:rPr>
          <w:rFonts w:hint="eastAsia"/>
          <w:lang w:val="en-US" w:eastAsia="zh-CN"/>
        </w:rPr>
        <w:t xml:space="preserve"> Guo Xi, Early Spring, Song Dynasty (11th century),</w:t>
      </w:r>
      <w:r>
        <w:rPr>
          <w:rFonts w:hint="default"/>
          <w:lang w:val="en-US" w:eastAsia="zh-CN"/>
        </w:rPr>
        <w:t xml:space="preserve"> ink on silk hanging scroll</w:t>
      </w:r>
      <w:r>
        <w:rPr>
          <w:rFonts w:hint="eastAsia"/>
          <w:lang w:val="en-US" w:eastAsia="zh-CN"/>
        </w:rPr>
        <w:t>,</w:t>
      </w:r>
      <w:r>
        <w:rPr>
          <w:rFonts w:hint="default"/>
          <w:lang w:val="en-US" w:eastAsia="zh-CN"/>
        </w:rPr>
        <w:t xml:space="preserve"> </w:t>
      </w:r>
      <w:r>
        <w:rPr>
          <w:lang w:val="en-US" w:eastAsia="zh-CN"/>
        </w:rPr>
        <w:t>w1081 x h1583 cm</w:t>
      </w:r>
      <w:r>
        <w:rPr>
          <w:rFonts w:hint="default"/>
          <w:lang w:val="en-US" w:eastAsia="zh-CN"/>
        </w:rPr>
        <w:t xml:space="preserve"> </w:t>
      </w:r>
      <w:r>
        <w:rPr>
          <w:rFonts w:hint="eastAsia"/>
          <w:lang w:val="en-US" w:eastAsia="zh-CN"/>
        </w:rPr>
        <w:t>(</w:t>
      </w:r>
      <w:r>
        <w:rPr>
          <w:rFonts w:hint="default"/>
          <w:lang w:val="en-US" w:eastAsia="zh-CN"/>
        </w:rPr>
        <w:t>National Palace Museum</w:t>
      </w:r>
      <w:r>
        <w:rPr>
          <w:rFonts w:hint="eastAsia"/>
          <w:lang w:val="en-US" w:eastAsia="zh-CN"/>
        </w:rPr>
        <w:t>,</w:t>
      </w:r>
      <w:r>
        <w:rPr>
          <w:rFonts w:hint="default"/>
          <w:lang w:val="en-US" w:eastAsia="zh-CN"/>
        </w:rPr>
        <w:t xml:space="preserve"> Taipei</w:t>
      </w:r>
      <w:r>
        <w:rPr>
          <w:rFonts w:hint="eastAsia"/>
          <w:lang w:val="en-US" w:eastAsia="zh-CN"/>
        </w:rPr>
        <w:t>)</w:t>
      </w:r>
    </w:p>
    <w:p>
      <w:pPr>
        <w:pStyle w:val="13"/>
        <w:widowControl/>
        <w:rPr>
          <w:color w:val="auto"/>
        </w:rPr>
      </w:pPr>
      <w:r>
        <w:rPr>
          <w:color w:val="auto"/>
        </w:rPr>
        <w:t xml:space="preserve">My sentimental bond with Chinese mountains strengthened this sense of wholeness. Bolshakova </w:t>
      </w:r>
      <w:r>
        <w:rPr>
          <w:rFonts w:hint="eastAsia"/>
          <w:color w:val="auto"/>
          <w:lang w:eastAsia="zh-CN"/>
        </w:rPr>
        <w:t>(</w:t>
      </w:r>
      <w:r>
        <w:rPr>
          <w:color w:val="auto"/>
        </w:rPr>
        <w:t>2020</w:t>
      </w:r>
      <w:r>
        <w:rPr>
          <w:rFonts w:hint="eastAsia"/>
          <w:color w:val="auto"/>
          <w:lang w:eastAsia="zh-CN"/>
        </w:rPr>
        <w:t>)</w:t>
      </w:r>
      <w:r>
        <w:rPr>
          <w:rStyle w:val="25"/>
        </w:rPr>
        <w:t>[</w:t>
      </w:r>
      <w:r>
        <w:rPr>
          <w:rStyle w:val="25"/>
        </w:rPr>
        <w:footnoteReference w:id="26"/>
      </w:r>
      <w:r>
        <w:rPr>
          <w:rStyle w:val="25"/>
        </w:rPr>
        <w:t>]</w:t>
      </w:r>
      <w:r>
        <w:rPr>
          <w:color w:val="auto"/>
        </w:rPr>
        <w:t xml:space="preserve"> points out that Chinese poetry often combines </w:t>
      </w:r>
      <w:r>
        <w:rPr>
          <w:rFonts w:hint="eastAsia"/>
          <w:color w:val="auto"/>
          <w:lang w:eastAsia="zh-CN"/>
        </w:rPr>
        <w:t>"</w:t>
      </w:r>
      <w:r>
        <w:rPr>
          <w:color w:val="auto"/>
        </w:rPr>
        <w:t>mountain</w:t>
      </w:r>
      <w:r>
        <w:rPr>
          <w:rFonts w:hint="eastAsia"/>
          <w:color w:val="auto"/>
          <w:lang w:eastAsia="zh-CN"/>
        </w:rPr>
        <w:t>"</w:t>
      </w:r>
      <w:r>
        <w:rPr>
          <w:color w:val="auto"/>
        </w:rPr>
        <w:t xml:space="preserve"> </w:t>
      </w:r>
      <w:r>
        <w:rPr>
          <w:rFonts w:hint="eastAsia"/>
          <w:color w:val="auto"/>
          <w:lang w:eastAsia="zh-CN"/>
        </w:rPr>
        <w:t>(</w:t>
      </w:r>
      <w:r>
        <w:rPr>
          <w:color w:val="auto"/>
        </w:rPr>
        <w:t>shanfeng</w:t>
      </w:r>
      <w:r>
        <w:rPr>
          <w:rFonts w:hint="eastAsia"/>
          <w:color w:val="auto"/>
          <w:lang w:eastAsia="zh-CN"/>
        </w:rPr>
        <w:t>,</w:t>
      </w:r>
      <w:r>
        <w:rPr>
          <w:color w:val="auto"/>
        </w:rPr>
        <w:t xml:space="preserve"> 山峰</w:t>
      </w:r>
      <w:r>
        <w:rPr>
          <w:rFonts w:hint="eastAsia"/>
          <w:color w:val="auto"/>
          <w:lang w:eastAsia="zh-CN"/>
        </w:rPr>
        <w:t>)</w:t>
      </w:r>
      <w:r>
        <w:rPr>
          <w:color w:val="auto"/>
        </w:rPr>
        <w:t xml:space="preserve"> and </w:t>
      </w:r>
      <w:r>
        <w:rPr>
          <w:rFonts w:hint="eastAsia"/>
          <w:color w:val="auto"/>
          <w:lang w:eastAsia="zh-CN"/>
        </w:rPr>
        <w:t>"</w:t>
      </w:r>
      <w:r>
        <w:rPr>
          <w:color w:val="auto"/>
        </w:rPr>
        <w:t>sky</w:t>
      </w:r>
      <w:r>
        <w:rPr>
          <w:rFonts w:hint="eastAsia"/>
          <w:color w:val="auto"/>
          <w:lang w:eastAsia="zh-CN"/>
        </w:rPr>
        <w:t>"</w:t>
      </w:r>
      <w:r>
        <w:rPr>
          <w:color w:val="auto"/>
        </w:rPr>
        <w:t xml:space="preserve"> </w:t>
      </w:r>
      <w:r>
        <w:rPr>
          <w:rFonts w:hint="eastAsia"/>
          <w:color w:val="auto"/>
          <w:lang w:eastAsia="zh-CN"/>
        </w:rPr>
        <w:t>(</w:t>
      </w:r>
      <w:r>
        <w:rPr>
          <w:color w:val="auto"/>
        </w:rPr>
        <w:t>tian</w:t>
      </w:r>
      <w:r>
        <w:rPr>
          <w:rFonts w:hint="eastAsia"/>
          <w:color w:val="auto"/>
          <w:lang w:eastAsia="zh-CN"/>
        </w:rPr>
        <w:t>,</w:t>
      </w:r>
      <w:r>
        <w:rPr>
          <w:color w:val="auto"/>
        </w:rPr>
        <w:t xml:space="preserve"> 天</w:t>
      </w:r>
      <w:r>
        <w:rPr>
          <w:rFonts w:hint="eastAsia"/>
          <w:color w:val="auto"/>
          <w:lang w:eastAsia="zh-CN"/>
        </w:rPr>
        <w:t>)</w:t>
      </w:r>
      <w:r>
        <w:rPr>
          <w:color w:val="auto"/>
        </w:rPr>
        <w:t xml:space="preserve"> to bring about a cosmic harmony - a harmony that I felt in Doha when the clouds made me think of the mountain peaks of my childhood. </w:t>
      </w:r>
    </w:p>
    <w:p>
      <w:pPr>
        <w:pStyle w:val="13"/>
        <w:widowControl/>
        <w:rPr>
          <w:i/>
          <w:iCs/>
          <w:color w:val="auto"/>
        </w:rPr>
      </w:pPr>
      <w:r>
        <w:rPr>
          <w:rFonts w:hint="default" w:ascii="Times New Roman Italic" w:hAnsi="Times New Roman Italic" w:cs="Times New Roman Italic"/>
          <w:i/>
          <w:iCs/>
          <w:color w:val="auto"/>
        </w:rPr>
        <w:t>Diary</w:t>
      </w:r>
    </w:p>
    <w:p>
      <w:pPr>
        <w:pStyle w:val="13"/>
        <w:widowControl/>
        <w:rPr>
          <w:rFonts w:hint="default" w:eastAsia="宋体"/>
          <w:i/>
          <w:iCs/>
          <w:color w:val="auto"/>
          <w:lang w:val="en-US" w:eastAsia="zh-CN"/>
        </w:rPr>
      </w:pPr>
      <w:r>
        <w:rPr>
          <w:i/>
          <w:iCs/>
          <w:color w:val="auto"/>
        </w:rPr>
        <w:t>October 25</w:t>
      </w:r>
      <w:r>
        <w:rPr>
          <w:rFonts w:hint="eastAsia"/>
          <w:i/>
          <w:iCs/>
          <w:color w:val="auto"/>
          <w:vertAlign w:val="superscript"/>
          <w:lang w:val="en-US" w:eastAsia="zh-CN"/>
        </w:rPr>
        <w:t>th</w:t>
      </w:r>
    </w:p>
    <w:p>
      <w:pPr>
        <w:pStyle w:val="13"/>
        <w:widowControl/>
        <w:rPr>
          <w:i/>
          <w:iCs/>
          <w:color w:val="auto"/>
        </w:rPr>
      </w:pPr>
      <w:r>
        <w:rPr>
          <w:rFonts w:hint="eastAsia"/>
          <w:i/>
          <w:iCs/>
          <w:color w:val="auto"/>
          <w:lang w:val="en-US" w:eastAsia="zh-CN"/>
        </w:rPr>
        <w:t>T</w:t>
      </w:r>
      <w:r>
        <w:rPr>
          <w:rFonts w:hint="eastAsia"/>
          <w:i/>
          <w:iCs/>
          <w:color w:val="auto"/>
        </w:rPr>
        <w:t xml:space="preserve">he thick cumulus clouds made me think of the mountain peaks of my childhood and Guo Xi's painting </w:t>
      </w:r>
      <w:r>
        <w:rPr>
          <w:rFonts w:hint="default" w:ascii="Times New Roman Italic" w:hAnsi="Times New Roman Italic" w:cs="Times New Roman Italic"/>
          <w:i/>
          <w:iCs/>
          <w:color w:val="auto"/>
          <w:lang w:eastAsia="zh-CN"/>
        </w:rPr>
        <w:t>"</w:t>
      </w:r>
      <w:r>
        <w:rPr>
          <w:rFonts w:hint="default" w:ascii="Times New Roman Italic" w:hAnsi="Times New Roman Italic" w:cs="Times New Roman Italic"/>
          <w:i/>
          <w:iCs/>
          <w:color w:val="auto"/>
        </w:rPr>
        <w:t>Early Spring</w:t>
      </w:r>
      <w:r>
        <w:rPr>
          <w:rFonts w:hint="default" w:ascii="Times New Roman Italic" w:hAnsi="Times New Roman Italic" w:cs="Times New Roman Italic"/>
          <w:i/>
          <w:iCs/>
          <w:color w:val="auto"/>
          <w:lang w:eastAsia="zh-CN"/>
        </w:rPr>
        <w:t>"</w:t>
      </w:r>
      <w:r>
        <w:rPr>
          <w:rFonts w:hint="eastAsia"/>
          <w:i/>
          <w:iCs/>
          <w:color w:val="auto"/>
        </w:rPr>
        <w:t xml:space="preserve"> from the 11th century</w:t>
      </w:r>
      <w:r>
        <w:rPr>
          <w:rFonts w:hint="eastAsia"/>
          <w:i/>
          <w:iCs/>
          <w:color w:val="auto"/>
          <w:lang w:eastAsia="zh-CN"/>
        </w:rPr>
        <w:t>,</w:t>
      </w:r>
      <w:r>
        <w:rPr>
          <w:rFonts w:hint="eastAsia"/>
          <w:i/>
          <w:iCs/>
          <w:color w:val="auto"/>
        </w:rPr>
        <w:t xml:space="preserve"> where the clouds at the bases of the mountains create a sense of depth and spiritual resonance.</w:t>
      </w:r>
    </w:p>
    <w:p>
      <w:pPr>
        <w:pStyle w:val="13"/>
        <w:widowControl/>
        <w:rPr>
          <w:color w:val="auto"/>
        </w:rPr>
      </w:pPr>
      <w:r>
        <w:rPr>
          <w:color w:val="auto"/>
        </w:rPr>
        <w:t>Even though Doha doesn't have any mountains</w:t>
      </w:r>
      <w:r>
        <w:rPr>
          <w:rFonts w:hint="eastAsia"/>
          <w:color w:val="auto"/>
          <w:lang w:eastAsia="zh-CN"/>
        </w:rPr>
        <w:t>,</w:t>
      </w:r>
      <w:r>
        <w:rPr>
          <w:color w:val="auto"/>
        </w:rPr>
        <w:t xml:space="preserve"> the mass and movement of the clouds triggered the same sense of awe</w:t>
      </w:r>
      <w:r>
        <w:rPr>
          <w:rFonts w:hint="eastAsia"/>
          <w:color w:val="auto"/>
          <w:lang w:eastAsia="zh-CN"/>
        </w:rPr>
        <w:t>,</w:t>
      </w:r>
      <w:r>
        <w:rPr>
          <w:color w:val="auto"/>
        </w:rPr>
        <w:t xml:space="preserve"> reducing the distance between my current surroundings and my cultural origins. This validates RQ3: landscape perception is not just restricted to the immediate surroundings but also influenced by memory and culture</w:t>
      </w:r>
      <w:r>
        <w:rPr>
          <w:rFonts w:hint="eastAsia"/>
          <w:color w:val="auto"/>
          <w:lang w:val="en-US" w:eastAsia="zh-CN"/>
        </w:rPr>
        <w:t>,</w:t>
      </w:r>
      <w:r>
        <w:rPr>
          <w:color w:val="auto"/>
        </w:rPr>
        <w:t xml:space="preserve"> enabling harmony to be discovered in unfamiliar locations </w:t>
      </w:r>
      <w:r>
        <w:rPr>
          <w:rFonts w:hint="eastAsia"/>
          <w:color w:val="auto"/>
          <w:lang w:eastAsia="zh-CN"/>
        </w:rPr>
        <w:t>(</w:t>
      </w:r>
      <w:r>
        <w:rPr>
          <w:color w:val="auto"/>
        </w:rPr>
        <w:t>Harris</w:t>
      </w:r>
      <w:r>
        <w:rPr>
          <w:rFonts w:hint="eastAsia"/>
          <w:color w:val="auto"/>
          <w:lang w:eastAsia="zh-CN"/>
        </w:rPr>
        <w:t>,</w:t>
      </w:r>
      <w:r>
        <w:rPr>
          <w:color w:val="auto"/>
        </w:rPr>
        <w:t xml:space="preserve"> 2015</w:t>
      </w:r>
      <w:r>
        <w:rPr>
          <w:rFonts w:hint="eastAsia"/>
          <w:color w:val="auto"/>
          <w:lang w:eastAsia="zh-CN"/>
        </w:rPr>
        <w:t>)</w:t>
      </w:r>
      <w:r>
        <w:rPr>
          <w:rStyle w:val="25"/>
          <w:color w:val="auto"/>
        </w:rPr>
        <w:t>[</w:t>
      </w:r>
      <w:r>
        <w:rPr>
          <w:rStyle w:val="25"/>
          <w:color w:val="auto"/>
        </w:rPr>
        <w:footnoteReference w:id="27"/>
      </w:r>
      <w:r>
        <w:rPr>
          <w:rStyle w:val="25"/>
          <w:color w:val="auto"/>
        </w:rPr>
        <w:t>]</w:t>
      </w:r>
      <w:r>
        <w:rPr>
          <w:color w:val="auto"/>
        </w:rPr>
        <w:t>.</w:t>
      </w:r>
    </w:p>
    <w:p>
      <w:pPr>
        <w:pStyle w:val="13"/>
        <w:widowControl/>
        <w:rPr>
          <w:rFonts w:hint="eastAsia" w:eastAsia="宋体"/>
          <w:color w:val="auto"/>
          <w:lang w:eastAsia="zh-CN"/>
        </w:rPr>
      </w:pPr>
      <w:r>
        <w:rPr>
          <w:rFonts w:hint="eastAsia" w:eastAsia="宋体"/>
          <w:color w:val="auto"/>
          <w:lang w:eastAsia="zh-CN"/>
        </w:rPr>
        <w:drawing>
          <wp:inline distT="0" distB="0" distL="114300" distR="114300">
            <wp:extent cx="1917700" cy="3418205"/>
            <wp:effectExtent l="0" t="0" r="12700" b="10795"/>
            <wp:docPr id="35" name="图片 35" descr="/private/var/folders/ym/8xkvn2n55w7855xpd75zg69r0000gn/T/com.kingsoft.wpsoffice.mac/picturecompress_20251125131204/output_1.pngoutput_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" name="图片 35" descr="/private/var/folders/ym/8xkvn2n55w7855xpd75zg69r0000gn/T/com.kingsoft.wpsoffice.mac/picturecompress_20251125131204/output_1.pngoutput_1"/>
                    <pic:cNvPicPr>
                      <a:picLocks noChangeAspect="1"/>
                    </pic:cNvPicPr>
                  </pic:nvPicPr>
                  <pic:blipFill>
                    <a:blip r:embed="rId23"/>
                    <a:srcRect r="1231"/>
                    <a:stretch>
                      <a:fillRect/>
                    </a:stretch>
                  </pic:blipFill>
                  <pic:spPr>
                    <a:xfrm>
                      <a:off x="0" y="0"/>
                      <a:ext cx="1917700" cy="34182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hint="eastAsia" w:eastAsia="宋体"/>
          <w:color w:val="auto"/>
          <w:lang w:eastAsia="zh-CN"/>
        </w:rPr>
        <w:drawing>
          <wp:inline distT="0" distB="0" distL="114300" distR="114300">
            <wp:extent cx="3444875" cy="3420745"/>
            <wp:effectExtent l="0" t="0" r="9525" b="8255"/>
            <wp:docPr id="37" name="图片 37" descr="17的副本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" name="图片 37" descr="17的副本"/>
                    <pic:cNvPicPr>
                      <a:picLocks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3444875" cy="34207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>
      <w:pPr>
        <w:pStyle w:val="31"/>
        <w:bidi w:val="0"/>
        <w:rPr>
          <w:rFonts w:hint="eastAsia" w:eastAsia="宋体"/>
          <w:lang w:eastAsia="zh-CN"/>
        </w:rPr>
      </w:pPr>
      <w:r>
        <w:rPr>
          <w:rFonts w:hint="eastAsia"/>
        </w:rPr>
        <w:t>Figure 1</w:t>
      </w:r>
      <w:r>
        <w:rPr>
          <w:rFonts w:hint="eastAsia"/>
          <w:lang w:val="en-US" w:eastAsia="zh-CN"/>
        </w:rPr>
        <w:t xml:space="preserve">7&amp; 18 </w:t>
      </w:r>
      <w:r>
        <w:rPr>
          <w:rFonts w:hint="eastAsia"/>
        </w:rPr>
        <w:t>. Sunset over the beach</w:t>
      </w:r>
      <w:r>
        <w:rPr>
          <w:rFonts w:hint="eastAsia"/>
          <w:lang w:val="en-US" w:eastAsia="zh-CN"/>
        </w:rPr>
        <w:t xml:space="preserve">. </w:t>
      </w:r>
      <w:r>
        <w:rPr>
          <w:rFonts w:hint="eastAsia"/>
        </w:rPr>
        <w:t>Doha</w:t>
      </w:r>
      <w:r>
        <w:rPr>
          <w:rFonts w:hint="eastAsia"/>
          <w:lang w:val="en-US" w:eastAsia="zh-CN"/>
        </w:rPr>
        <w:t>,</w:t>
      </w:r>
      <w:r>
        <w:rPr>
          <w:rFonts w:hint="eastAsia"/>
        </w:rPr>
        <w:t xml:space="preserve"> November 5</w:t>
      </w:r>
      <w:r>
        <w:rPr>
          <w:rFonts w:hint="eastAsia"/>
          <w:lang w:val="en-US" w:eastAsia="zh-CN"/>
        </w:rPr>
        <w:t xml:space="preserve"> &amp; 6 </w:t>
      </w:r>
      <w:r>
        <w:rPr>
          <w:rFonts w:hint="eastAsia"/>
          <w:lang w:eastAsia="zh-CN"/>
        </w:rPr>
        <w:t>,</w:t>
      </w:r>
      <w:r>
        <w:rPr>
          <w:rFonts w:hint="eastAsia"/>
        </w:rPr>
        <w:t xml:space="preserve"> 2025. Photo: </w:t>
      </w:r>
      <w:r>
        <w:rPr>
          <w:rFonts w:hint="eastAsia"/>
          <w:lang w:eastAsia="zh-CN"/>
        </w:rPr>
        <w:t>Xiaoyan Zhang</w:t>
      </w:r>
    </w:p>
    <w:p>
      <w:pPr>
        <w:pStyle w:val="13"/>
        <w:widowControl/>
        <w:rPr>
          <w:rFonts w:hint="eastAsia"/>
          <w:i/>
          <w:iCs/>
          <w:color w:val="auto"/>
        </w:rPr>
      </w:pPr>
      <w:r>
        <w:rPr>
          <w:rFonts w:hint="default" w:ascii="Times New Roman Italic" w:hAnsi="Times New Roman Italic" w:cs="Times New Roman Italic"/>
          <w:i/>
          <w:iCs/>
          <w:color w:val="auto"/>
        </w:rPr>
        <w:t>Diary</w:t>
      </w:r>
    </w:p>
    <w:p>
      <w:pPr>
        <w:pStyle w:val="13"/>
        <w:widowControl/>
        <w:rPr>
          <w:rFonts w:hint="eastAsia"/>
          <w:i/>
          <w:iCs/>
          <w:color w:val="auto"/>
        </w:rPr>
      </w:pPr>
      <w:r>
        <w:rPr>
          <w:rFonts w:hint="eastAsia"/>
          <w:i/>
          <w:iCs/>
          <w:color w:val="auto"/>
        </w:rPr>
        <w:t>November 5</w:t>
      </w:r>
      <w:r>
        <w:rPr>
          <w:rFonts w:hint="eastAsia"/>
          <w:i/>
          <w:iCs/>
          <w:color w:val="auto"/>
          <w:vertAlign w:val="superscript"/>
        </w:rPr>
        <w:t>th</w:t>
      </w:r>
    </w:p>
    <w:p>
      <w:pPr>
        <w:pStyle w:val="13"/>
        <w:widowControl/>
        <w:rPr>
          <w:rFonts w:hint="eastAsia"/>
          <w:i/>
          <w:iCs/>
          <w:color w:val="auto"/>
        </w:rPr>
      </w:pPr>
      <w:r>
        <w:rPr>
          <w:rFonts w:hint="eastAsia"/>
          <w:i/>
          <w:iCs/>
          <w:color w:val="auto"/>
        </w:rPr>
        <w:t>The setting sun cast long</w:t>
      </w:r>
      <w:r>
        <w:rPr>
          <w:rFonts w:hint="eastAsia"/>
          <w:i/>
          <w:iCs/>
          <w:color w:val="auto"/>
          <w:lang w:eastAsia="zh-CN"/>
        </w:rPr>
        <w:t>,</w:t>
      </w:r>
      <w:r>
        <w:rPr>
          <w:rFonts w:hint="eastAsia"/>
          <w:i/>
          <w:iCs/>
          <w:color w:val="auto"/>
        </w:rPr>
        <w:t xml:space="preserve"> undulating shadows on the beach. Just like waves breathing. The earth and the sky breathe together</w:t>
      </w:r>
      <w:r>
        <w:rPr>
          <w:rFonts w:hint="eastAsia"/>
          <w:i/>
          <w:iCs/>
          <w:color w:val="auto"/>
          <w:lang w:eastAsia="zh-CN"/>
        </w:rPr>
        <w:t>,</w:t>
      </w:r>
      <w:r>
        <w:rPr>
          <w:rFonts w:hint="eastAsia"/>
          <w:i/>
          <w:iCs/>
          <w:color w:val="auto"/>
        </w:rPr>
        <w:t xml:space="preserve"> and I breathe with them.</w:t>
      </w:r>
    </w:p>
    <w:p>
      <w:pPr>
        <w:pStyle w:val="13"/>
        <w:widowControl/>
        <w:rPr>
          <w:color w:val="auto"/>
        </w:rPr>
      </w:pPr>
      <w:r>
        <w:rPr>
          <w:color w:val="auto"/>
        </w:rPr>
        <w:t>This sense of participation reflects Van Gogh's belief</w:t>
      </w:r>
      <w:r>
        <w:rPr>
          <w:rFonts w:hint="eastAsia"/>
          <w:color w:val="auto"/>
          <w:lang w:val="en-US" w:eastAsia="zh-CN"/>
        </w:rPr>
        <w:t>,</w:t>
      </w:r>
      <w:r>
        <w:rPr>
          <w:color w:val="auto"/>
        </w:rPr>
        <w:t xml:space="preserve"> that charm stems from the recognition of the mutual connection between us and nature </w:t>
      </w:r>
      <w:r>
        <w:rPr>
          <w:rFonts w:hint="eastAsia"/>
          <w:color w:val="auto"/>
          <w:lang w:eastAsia="zh-CN"/>
        </w:rPr>
        <w:t>(</w:t>
      </w:r>
      <w:r>
        <w:rPr>
          <w:color w:val="auto"/>
        </w:rPr>
        <w:t>Van Gogh &amp; de Leeuw</w:t>
      </w:r>
      <w:r>
        <w:rPr>
          <w:rFonts w:hint="eastAsia"/>
          <w:color w:val="auto"/>
          <w:lang w:eastAsia="zh-CN"/>
        </w:rPr>
        <w:t>,</w:t>
      </w:r>
      <w:r>
        <w:rPr>
          <w:color w:val="auto"/>
        </w:rPr>
        <w:t xml:space="preserve"> 1997</w:t>
      </w:r>
      <w:r>
        <w:rPr>
          <w:rFonts w:hint="eastAsia"/>
          <w:color w:val="auto"/>
          <w:lang w:eastAsia="zh-CN"/>
        </w:rPr>
        <w:t>)</w:t>
      </w:r>
      <w:r>
        <w:rPr>
          <w:rStyle w:val="25"/>
          <w:color w:val="auto"/>
        </w:rPr>
        <w:t>[</w:t>
      </w:r>
      <w:r>
        <w:rPr>
          <w:rStyle w:val="25"/>
          <w:color w:val="auto"/>
        </w:rPr>
        <w:footnoteReference w:id="28"/>
      </w:r>
      <w:r>
        <w:rPr>
          <w:rStyle w:val="25"/>
          <w:color w:val="auto"/>
        </w:rPr>
        <w:t>]</w:t>
      </w:r>
      <w:r>
        <w:rPr>
          <w:color w:val="auto"/>
        </w:rPr>
        <w:t>. For Van Gogh</w:t>
      </w:r>
      <w:r>
        <w:rPr>
          <w:rFonts w:hint="eastAsia"/>
          <w:color w:val="auto"/>
          <w:lang w:eastAsia="zh-CN"/>
        </w:rPr>
        <w:t>,</w:t>
      </w:r>
      <w:r>
        <w:rPr>
          <w:color w:val="auto"/>
        </w:rPr>
        <w:t xml:space="preserve"> the sky was a </w:t>
      </w:r>
      <w:r>
        <w:rPr>
          <w:rFonts w:hint="eastAsia"/>
          <w:color w:val="auto"/>
          <w:lang w:eastAsia="zh-CN"/>
        </w:rPr>
        <w:t>"</w:t>
      </w:r>
      <w:r>
        <w:rPr>
          <w:color w:val="auto"/>
        </w:rPr>
        <w:t>living entity</w:t>
      </w:r>
      <w:r>
        <w:rPr>
          <w:rFonts w:hint="eastAsia"/>
          <w:color w:val="auto"/>
          <w:lang w:eastAsia="zh-CN"/>
        </w:rPr>
        <w:t>"</w:t>
      </w:r>
      <w:r>
        <w:rPr>
          <w:color w:val="auto"/>
        </w:rPr>
        <w:t>; in Doha</w:t>
      </w:r>
      <w:r>
        <w:rPr>
          <w:rFonts w:hint="eastAsia"/>
          <w:color w:val="auto"/>
          <w:lang w:eastAsia="zh-CN"/>
        </w:rPr>
        <w:t>,</w:t>
      </w:r>
      <w:r>
        <w:rPr>
          <w:color w:val="auto"/>
        </w:rPr>
        <w:t xml:space="preserve"> clouds became messenger</w:t>
      </w:r>
      <w:r>
        <w:rPr>
          <w:rFonts w:hint="eastAsia"/>
          <w:color w:val="auto"/>
          <w:lang w:val="en-US" w:eastAsia="zh-CN"/>
        </w:rPr>
        <w:t xml:space="preserve"> between </w:t>
      </w:r>
      <w:r>
        <w:rPr>
          <w:color w:val="auto"/>
        </w:rPr>
        <w:t>heaven</w:t>
      </w:r>
      <w:r>
        <w:rPr>
          <w:rFonts w:hint="eastAsia"/>
          <w:color w:val="auto"/>
          <w:lang w:val="en-US" w:eastAsia="zh-CN"/>
        </w:rPr>
        <w:t xml:space="preserve"> and </w:t>
      </w:r>
      <w:r>
        <w:rPr>
          <w:color w:val="auto"/>
        </w:rPr>
        <w:t>earth</w:t>
      </w:r>
      <w:r>
        <w:rPr>
          <w:rFonts w:hint="eastAsia"/>
          <w:color w:val="auto"/>
          <w:lang w:val="en-US" w:eastAsia="zh-CN"/>
        </w:rPr>
        <w:t>. T</w:t>
      </w:r>
      <w:r>
        <w:rPr>
          <w:color w:val="auto"/>
        </w:rPr>
        <w:t>heir movement and light revealing the soul as an integral part of nature</w:t>
      </w:r>
      <w:r>
        <w:rPr>
          <w:rFonts w:hint="eastAsia"/>
          <w:color w:val="auto"/>
          <w:lang w:eastAsia="zh-CN"/>
        </w:rPr>
        <w:t>,</w:t>
      </w:r>
      <w:r>
        <w:rPr>
          <w:color w:val="auto"/>
        </w:rPr>
        <w:t xml:space="preserve"> not separate from it </w:t>
      </w:r>
      <w:r>
        <w:rPr>
          <w:rFonts w:hint="eastAsia"/>
          <w:color w:val="auto"/>
          <w:lang w:eastAsia="zh-CN"/>
        </w:rPr>
        <w:t>(</w:t>
      </w:r>
      <w:r>
        <w:rPr>
          <w:color w:val="auto"/>
        </w:rPr>
        <w:t>Konopka</w:t>
      </w:r>
      <w:r>
        <w:rPr>
          <w:rFonts w:hint="eastAsia"/>
          <w:color w:val="auto"/>
          <w:lang w:eastAsia="zh-CN"/>
        </w:rPr>
        <w:t>,</w:t>
      </w:r>
      <w:r>
        <w:rPr>
          <w:color w:val="auto"/>
        </w:rPr>
        <w:t xml:space="preserve"> 2023</w:t>
      </w:r>
      <w:r>
        <w:rPr>
          <w:rFonts w:hint="eastAsia"/>
          <w:color w:val="auto"/>
          <w:lang w:eastAsia="zh-CN"/>
        </w:rPr>
        <w:t>)</w:t>
      </w:r>
      <w:r>
        <w:rPr>
          <w:rStyle w:val="25"/>
          <w:color w:val="auto"/>
        </w:rPr>
        <w:t>[</w:t>
      </w:r>
      <w:r>
        <w:rPr>
          <w:rStyle w:val="25"/>
          <w:color w:val="auto"/>
        </w:rPr>
        <w:footnoteReference w:id="29"/>
      </w:r>
      <w:r>
        <w:rPr>
          <w:rStyle w:val="25"/>
          <w:color w:val="auto"/>
        </w:rPr>
        <w:t>]</w:t>
      </w:r>
      <w:r>
        <w:rPr>
          <w:color w:val="auto"/>
        </w:rPr>
        <w:t>.</w:t>
      </w:r>
    </w:p>
    <w:p>
      <w:pPr>
        <w:pStyle w:val="2"/>
        <w:widowControl/>
        <w:rPr>
          <w:color w:val="auto"/>
        </w:rPr>
      </w:pPr>
      <w:r>
        <w:rPr>
          <w:color w:val="auto"/>
        </w:rPr>
        <w:t>Conclusion</w:t>
      </w:r>
    </w:p>
    <w:p>
      <w:pPr>
        <w:pStyle w:val="13"/>
        <w:widowControl/>
        <w:rPr>
          <w:color w:val="auto"/>
        </w:rPr>
      </w:pPr>
      <w:r>
        <w:rPr>
          <w:color w:val="auto"/>
        </w:rPr>
        <w:t>This observation of the sunset clouds in Doha lasted for a month</w:t>
      </w:r>
      <w:r>
        <w:rPr>
          <w:rFonts w:hint="eastAsia"/>
          <w:color w:val="auto"/>
          <w:lang w:eastAsia="zh-CN"/>
        </w:rPr>
        <w:t>,</w:t>
      </w:r>
      <w:r>
        <w:rPr>
          <w:color w:val="auto"/>
        </w:rPr>
        <w:t xml:space="preserve"> from October 8 to November 7</w:t>
      </w:r>
      <w:r>
        <w:rPr>
          <w:rFonts w:hint="eastAsia"/>
          <w:color w:val="auto"/>
          <w:lang w:eastAsia="zh-CN"/>
        </w:rPr>
        <w:t>,</w:t>
      </w:r>
      <w:r>
        <w:rPr>
          <w:color w:val="auto"/>
        </w:rPr>
        <w:t xml:space="preserve"> 2025. This observation explored Van Gogh's assertion that </w:t>
      </w:r>
      <w:r>
        <w:rPr>
          <w:rFonts w:hint="eastAsia"/>
          <w:color w:val="auto"/>
          <w:lang w:eastAsia="zh-CN"/>
        </w:rPr>
        <w:t>"</w:t>
      </w:r>
      <w:r>
        <w:rPr>
          <w:color w:val="auto"/>
        </w:rPr>
        <w:t>the infinite consciousness of the sky attracts life.</w:t>
      </w:r>
      <w:r>
        <w:rPr>
          <w:rFonts w:hint="eastAsia"/>
          <w:color w:val="auto"/>
          <w:lang w:eastAsia="zh-CN"/>
        </w:rPr>
        <w:t>"</w:t>
      </w:r>
      <w:r>
        <w:rPr>
          <w:color w:val="auto"/>
        </w:rPr>
        <w:t xml:space="preserve"> This study relied on an analytical framework to conduct the research</w:t>
      </w:r>
      <w:r>
        <w:rPr>
          <w:rFonts w:hint="eastAsia"/>
          <w:color w:val="auto"/>
          <w:lang w:val="en-US" w:eastAsia="zh-CN"/>
        </w:rPr>
        <w:t>.</w:t>
      </w:r>
      <w:r>
        <w:rPr>
          <w:color w:val="auto"/>
        </w:rPr>
        <w:t xml:space="preserve"> This analytical framework encompasses aspects such as </w:t>
      </w:r>
      <w:r>
        <w:rPr>
          <w:rFonts w:hint="eastAsia"/>
          <w:color w:val="auto"/>
          <w:lang w:eastAsia="zh-CN"/>
        </w:rPr>
        <w:t>colour</w:t>
      </w:r>
      <w:r>
        <w:rPr>
          <w:color w:val="auto"/>
        </w:rPr>
        <w:t xml:space="preserve"> perception</w:t>
      </w:r>
      <w:r>
        <w:rPr>
          <w:rFonts w:hint="eastAsia"/>
          <w:color w:val="auto"/>
          <w:lang w:eastAsia="zh-CN"/>
        </w:rPr>
        <w:t>,</w:t>
      </w:r>
      <w:r>
        <w:rPr>
          <w:color w:val="auto"/>
        </w:rPr>
        <w:t xml:space="preserve"> height measurement</w:t>
      </w:r>
      <w:r>
        <w:rPr>
          <w:rFonts w:hint="eastAsia"/>
          <w:color w:val="auto"/>
          <w:lang w:eastAsia="zh-CN"/>
        </w:rPr>
        <w:t>,</w:t>
      </w:r>
      <w:r>
        <w:rPr>
          <w:color w:val="auto"/>
        </w:rPr>
        <w:t xml:space="preserve"> and the interpretation of landscape-cultural memory. With the aid of this framework</w:t>
      </w:r>
      <w:r>
        <w:rPr>
          <w:rFonts w:hint="eastAsia"/>
          <w:color w:val="auto"/>
          <w:lang w:eastAsia="zh-CN"/>
        </w:rPr>
        <w:t>,</w:t>
      </w:r>
      <w:r>
        <w:rPr>
          <w:color w:val="auto"/>
        </w:rPr>
        <w:t xml:space="preserve"> this study has addressed three research questions and revealed three interrelated themes.</w:t>
      </w:r>
    </w:p>
    <w:p>
      <w:pPr>
        <w:pStyle w:val="13"/>
        <w:widowControl/>
        <w:numPr>
          <w:ilvl w:val="0"/>
          <w:numId w:val="2"/>
        </w:numPr>
        <w:ind w:left="0" w:leftChars="0" w:firstLine="480" w:firstLineChars="0"/>
        <w:rPr>
          <w:b w:val="0"/>
          <w:bCs/>
          <w:color w:val="auto"/>
        </w:rPr>
      </w:pPr>
      <w:r>
        <w:rPr>
          <w:b w:val="0"/>
          <w:bCs/>
          <w:color w:val="auto"/>
        </w:rPr>
        <w:t xml:space="preserve">In terms of </w:t>
      </w:r>
      <w:r>
        <w:rPr>
          <w:rFonts w:hint="eastAsia"/>
          <w:b w:val="0"/>
          <w:bCs/>
          <w:color w:val="auto"/>
          <w:lang w:eastAsia="zh-CN"/>
        </w:rPr>
        <w:t>colour</w:t>
      </w:r>
      <w:r>
        <w:rPr>
          <w:b w:val="0"/>
          <w:bCs/>
          <w:color w:val="auto"/>
        </w:rPr>
        <w:t xml:space="preserve"> resonance</w:t>
      </w:r>
      <w:r>
        <w:rPr>
          <w:rFonts w:hint="eastAsia"/>
          <w:b w:val="0"/>
          <w:bCs/>
          <w:color w:val="auto"/>
          <w:lang w:eastAsia="zh-CN"/>
        </w:rPr>
        <w:t>,</w:t>
      </w:r>
      <w:r>
        <w:rPr>
          <w:b w:val="0"/>
          <w:bCs/>
          <w:color w:val="auto"/>
        </w:rPr>
        <w:t xml:space="preserve"> all the </w:t>
      </w:r>
      <w:r>
        <w:rPr>
          <w:rFonts w:hint="eastAsia"/>
          <w:b w:val="0"/>
          <w:bCs/>
          <w:color w:val="auto"/>
          <w:lang w:eastAsia="zh-CN"/>
        </w:rPr>
        <w:t>colour</w:t>
      </w:r>
      <w:r>
        <w:rPr>
          <w:b w:val="0"/>
          <w:bCs/>
          <w:color w:val="auto"/>
        </w:rPr>
        <w:t>s of the sunset</w:t>
      </w:r>
      <w:r>
        <w:rPr>
          <w:rFonts w:hint="eastAsia"/>
          <w:b w:val="0"/>
          <w:bCs/>
          <w:color w:val="auto"/>
          <w:lang w:eastAsia="zh-CN"/>
        </w:rPr>
        <w:t>,</w:t>
      </w:r>
      <w:r>
        <w:rPr>
          <w:b w:val="0"/>
          <w:bCs/>
          <w:color w:val="auto"/>
        </w:rPr>
        <w:t xml:space="preserve"> such as orange</w:t>
      </w:r>
      <w:r>
        <w:rPr>
          <w:rFonts w:hint="eastAsia"/>
          <w:b w:val="0"/>
          <w:bCs/>
          <w:color w:val="auto"/>
          <w:lang w:eastAsia="zh-CN"/>
        </w:rPr>
        <w:t>,</w:t>
      </w:r>
      <w:r>
        <w:rPr>
          <w:b w:val="0"/>
          <w:bCs/>
          <w:color w:val="auto"/>
        </w:rPr>
        <w:t xml:space="preserve"> pink and purple</w:t>
      </w:r>
      <w:r>
        <w:rPr>
          <w:rFonts w:hint="eastAsia"/>
          <w:b w:val="0"/>
          <w:bCs/>
          <w:color w:val="auto"/>
          <w:lang w:eastAsia="zh-CN"/>
        </w:rPr>
        <w:t>,</w:t>
      </w:r>
      <w:r>
        <w:rPr>
          <w:b w:val="0"/>
          <w:bCs/>
          <w:color w:val="auto"/>
        </w:rPr>
        <w:t xml:space="preserve"> can trigger emotional and spiritual responses in people</w:t>
      </w:r>
      <w:r>
        <w:rPr>
          <w:rFonts w:hint="eastAsia"/>
          <w:b w:val="0"/>
          <w:bCs/>
          <w:color w:val="auto"/>
          <w:lang w:eastAsia="zh-CN"/>
        </w:rPr>
        <w:t>,</w:t>
      </w:r>
      <w:r>
        <w:rPr>
          <w:b w:val="0"/>
          <w:bCs/>
          <w:color w:val="auto"/>
        </w:rPr>
        <w:t xml:space="preserve"> </w:t>
      </w:r>
      <w:r>
        <w:rPr>
          <w:rFonts w:hint="eastAsia"/>
          <w:b w:val="0"/>
          <w:bCs/>
          <w:color w:val="auto"/>
          <w:lang w:val="en-US" w:eastAsia="zh-CN"/>
        </w:rPr>
        <w:t>T</w:t>
      </w:r>
      <w:r>
        <w:rPr>
          <w:b w:val="0"/>
          <w:bCs/>
          <w:color w:val="auto"/>
        </w:rPr>
        <w:t>hese responses are mediated by specific contexts</w:t>
      </w:r>
      <w:r>
        <w:rPr>
          <w:rFonts w:hint="eastAsia"/>
          <w:b w:val="0"/>
          <w:bCs/>
          <w:color w:val="auto"/>
          <w:lang w:eastAsia="zh-CN"/>
        </w:rPr>
        <w:t>,</w:t>
      </w:r>
      <w:r>
        <w:rPr>
          <w:b w:val="0"/>
          <w:bCs/>
          <w:color w:val="auto"/>
        </w:rPr>
        <w:t xml:space="preserve"> such as the single </w:t>
      </w:r>
      <w:r>
        <w:rPr>
          <w:rFonts w:hint="eastAsia"/>
          <w:b w:val="0"/>
          <w:bCs/>
          <w:color w:val="auto"/>
          <w:lang w:eastAsia="zh-CN"/>
        </w:rPr>
        <w:t>colour</w:t>
      </w:r>
      <w:r>
        <w:rPr>
          <w:b w:val="0"/>
          <w:bCs/>
          <w:color w:val="auto"/>
        </w:rPr>
        <w:t xml:space="preserve"> environment of a desert</w:t>
      </w:r>
      <w:r>
        <w:rPr>
          <w:rFonts w:hint="eastAsia"/>
          <w:b w:val="0"/>
          <w:bCs/>
          <w:color w:val="auto"/>
          <w:lang w:eastAsia="zh-CN"/>
        </w:rPr>
        <w:t>,</w:t>
      </w:r>
      <w:r>
        <w:rPr>
          <w:b w:val="0"/>
          <w:bCs/>
          <w:color w:val="auto"/>
        </w:rPr>
        <w:t xml:space="preserve"> as well as cultural factors</w:t>
      </w:r>
      <w:r>
        <w:rPr>
          <w:rFonts w:hint="eastAsia"/>
          <w:b w:val="0"/>
          <w:bCs/>
          <w:color w:val="auto"/>
          <w:lang w:eastAsia="zh-CN"/>
        </w:rPr>
        <w:t>,</w:t>
      </w:r>
      <w:r>
        <w:rPr>
          <w:b w:val="0"/>
          <w:bCs/>
          <w:color w:val="auto"/>
        </w:rPr>
        <w:t xml:space="preserve"> such as Chinese artworks or poetry </w:t>
      </w:r>
      <w:r>
        <w:rPr>
          <w:rFonts w:hint="eastAsia"/>
          <w:b w:val="0"/>
          <w:bCs/>
          <w:color w:val="auto"/>
          <w:lang w:eastAsia="zh-CN"/>
        </w:rPr>
        <w:t>(</w:t>
      </w:r>
      <w:r>
        <w:rPr>
          <w:b w:val="0"/>
          <w:bCs/>
          <w:color w:val="auto"/>
        </w:rPr>
        <w:t>Rabbaa</w:t>
      </w:r>
      <w:r>
        <w:rPr>
          <w:rFonts w:hint="eastAsia"/>
          <w:b w:val="0"/>
          <w:bCs/>
          <w:color w:val="auto"/>
          <w:lang w:eastAsia="zh-CN"/>
        </w:rPr>
        <w:t>,</w:t>
      </w:r>
      <w:r>
        <w:rPr>
          <w:b w:val="0"/>
          <w:bCs/>
          <w:color w:val="auto"/>
        </w:rPr>
        <w:t xml:space="preserve"> 2024; Popova</w:t>
      </w:r>
      <w:r>
        <w:rPr>
          <w:rFonts w:hint="eastAsia"/>
          <w:b w:val="0"/>
          <w:bCs/>
          <w:color w:val="auto"/>
          <w:lang w:eastAsia="zh-CN"/>
        </w:rPr>
        <w:t>,</w:t>
      </w:r>
      <w:r>
        <w:rPr>
          <w:b w:val="0"/>
          <w:bCs/>
          <w:color w:val="auto"/>
        </w:rPr>
        <w:t xml:space="preserve"> 2020</w:t>
      </w:r>
      <w:r>
        <w:rPr>
          <w:rFonts w:hint="eastAsia"/>
          <w:b w:val="0"/>
          <w:bCs/>
          <w:color w:val="auto"/>
          <w:lang w:eastAsia="zh-CN"/>
        </w:rPr>
        <w:t>)</w:t>
      </w:r>
      <w:r>
        <w:rPr>
          <w:rStyle w:val="25"/>
          <w:b w:val="0"/>
          <w:bCs/>
          <w:color w:val="auto"/>
        </w:rPr>
        <w:t>[</w:t>
      </w:r>
      <w:r>
        <w:rPr>
          <w:rStyle w:val="25"/>
          <w:b w:val="0"/>
          <w:bCs/>
          <w:color w:val="auto"/>
        </w:rPr>
        <w:footnoteReference w:id="30"/>
      </w:r>
      <w:r>
        <w:rPr>
          <w:rStyle w:val="25"/>
          <w:b w:val="0"/>
          <w:bCs/>
          <w:color w:val="auto"/>
        </w:rPr>
        <w:t>][</w:t>
      </w:r>
      <w:r>
        <w:rPr>
          <w:rStyle w:val="25"/>
          <w:b w:val="0"/>
          <w:bCs/>
          <w:color w:val="auto"/>
        </w:rPr>
        <w:footnoteReference w:id="31"/>
      </w:r>
      <w:r>
        <w:rPr>
          <w:rStyle w:val="25"/>
          <w:b w:val="0"/>
          <w:bCs/>
          <w:color w:val="auto"/>
        </w:rPr>
        <w:t>]</w:t>
      </w:r>
      <w:r>
        <w:rPr>
          <w:b w:val="0"/>
          <w:bCs/>
          <w:color w:val="auto"/>
        </w:rPr>
        <w:t>.</w:t>
      </w:r>
    </w:p>
    <w:p>
      <w:pPr>
        <w:pStyle w:val="13"/>
        <w:widowControl/>
        <w:numPr>
          <w:ilvl w:val="0"/>
          <w:numId w:val="2"/>
        </w:numPr>
        <w:ind w:left="0" w:leftChars="0" w:firstLine="480" w:firstLineChars="0"/>
        <w:rPr>
          <w:b w:val="0"/>
          <w:bCs/>
          <w:color w:val="auto"/>
        </w:rPr>
      </w:pPr>
      <w:r>
        <w:rPr>
          <w:b w:val="0"/>
          <w:bCs/>
          <w:color w:val="auto"/>
        </w:rPr>
        <w:t>Measure all the tension of the miracle: Calculate the height of the cloud</w:t>
      </w:r>
      <w:r>
        <w:rPr>
          <w:rFonts w:hint="eastAsia"/>
          <w:b w:val="0"/>
          <w:bCs/>
          <w:color w:val="auto"/>
          <w:lang w:eastAsia="zh-CN"/>
        </w:rPr>
        <w:t>,</w:t>
      </w:r>
      <w:r>
        <w:rPr>
          <w:b w:val="0"/>
          <w:bCs/>
          <w:color w:val="auto"/>
        </w:rPr>
        <w:t xml:space="preserve"> which seems to have no end</w:t>
      </w:r>
      <w:r>
        <w:rPr>
          <w:rFonts w:hint="eastAsia"/>
          <w:b w:val="0"/>
          <w:bCs/>
          <w:color w:val="auto"/>
          <w:lang w:eastAsia="zh-CN"/>
        </w:rPr>
        <w:t>,</w:t>
      </w:r>
      <w:r>
        <w:rPr>
          <w:b w:val="0"/>
          <w:bCs/>
          <w:color w:val="auto"/>
        </w:rPr>
        <w:t xml:space="preserve"> enhancing people's sense of awe rather than reducing it. This is consistent with Van Gogh's approach of integrating science and art </w:t>
      </w:r>
      <w:r>
        <w:rPr>
          <w:rFonts w:hint="eastAsia"/>
          <w:b w:val="0"/>
          <w:bCs/>
          <w:color w:val="auto"/>
          <w:lang w:eastAsia="zh-CN"/>
        </w:rPr>
        <w:t>(</w:t>
      </w:r>
      <w:r>
        <w:rPr>
          <w:b w:val="0"/>
          <w:bCs/>
          <w:color w:val="auto"/>
        </w:rPr>
        <w:t>LeShan &amp; Margenau</w:t>
      </w:r>
      <w:r>
        <w:rPr>
          <w:rFonts w:hint="eastAsia"/>
          <w:b w:val="0"/>
          <w:bCs/>
          <w:color w:val="auto"/>
          <w:lang w:eastAsia="zh-CN"/>
        </w:rPr>
        <w:t>,</w:t>
      </w:r>
      <w:r>
        <w:rPr>
          <w:b w:val="0"/>
          <w:bCs/>
          <w:color w:val="auto"/>
        </w:rPr>
        <w:t xml:space="preserve"> 1982; Whitney</w:t>
      </w:r>
      <w:r>
        <w:rPr>
          <w:rFonts w:hint="eastAsia"/>
          <w:b w:val="0"/>
          <w:bCs/>
          <w:color w:val="auto"/>
          <w:lang w:eastAsia="zh-CN"/>
        </w:rPr>
        <w:t>,</w:t>
      </w:r>
      <w:r>
        <w:rPr>
          <w:b w:val="0"/>
          <w:bCs/>
          <w:color w:val="auto"/>
        </w:rPr>
        <w:t xml:space="preserve"> 1986</w:t>
      </w:r>
      <w:r>
        <w:rPr>
          <w:rFonts w:hint="eastAsia"/>
          <w:b w:val="0"/>
          <w:bCs/>
          <w:color w:val="auto"/>
          <w:lang w:eastAsia="zh-CN"/>
        </w:rPr>
        <w:t>)</w:t>
      </w:r>
      <w:r>
        <w:rPr>
          <w:rStyle w:val="25"/>
          <w:b w:val="0"/>
          <w:bCs/>
          <w:color w:val="auto"/>
        </w:rPr>
        <w:t>[</w:t>
      </w:r>
      <w:r>
        <w:rPr>
          <w:rStyle w:val="25"/>
          <w:b w:val="0"/>
          <w:bCs/>
          <w:color w:val="auto"/>
        </w:rPr>
        <w:footnoteReference w:id="32"/>
      </w:r>
      <w:r>
        <w:rPr>
          <w:rStyle w:val="25"/>
          <w:b w:val="0"/>
          <w:bCs/>
          <w:color w:val="auto"/>
        </w:rPr>
        <w:t>][</w:t>
      </w:r>
      <w:r>
        <w:rPr>
          <w:rStyle w:val="25"/>
          <w:b w:val="0"/>
          <w:bCs/>
          <w:color w:val="auto"/>
        </w:rPr>
        <w:footnoteReference w:id="33"/>
      </w:r>
      <w:r>
        <w:rPr>
          <w:rStyle w:val="25"/>
          <w:b w:val="0"/>
          <w:bCs/>
          <w:color w:val="auto"/>
        </w:rPr>
        <w:t>]</w:t>
      </w:r>
      <w:r>
        <w:rPr>
          <w:b w:val="0"/>
          <w:bCs/>
          <w:color w:val="auto"/>
        </w:rPr>
        <w:t>.</w:t>
      </w:r>
    </w:p>
    <w:p>
      <w:pPr>
        <w:pStyle w:val="13"/>
        <w:widowControl/>
        <w:numPr>
          <w:ilvl w:val="0"/>
          <w:numId w:val="2"/>
        </w:numPr>
        <w:ind w:left="0" w:leftChars="0" w:firstLine="480" w:firstLineChars="0"/>
        <w:rPr>
          <w:b w:val="0"/>
          <w:bCs/>
          <w:color w:val="auto"/>
        </w:rPr>
      </w:pPr>
      <w:r>
        <w:rPr>
          <w:b w:val="0"/>
          <w:bCs/>
          <w:color w:val="auto"/>
        </w:rPr>
        <w:t>In terms of overall synergy</w:t>
      </w:r>
      <w:r>
        <w:rPr>
          <w:rFonts w:hint="eastAsia"/>
          <w:b w:val="0"/>
          <w:bCs/>
          <w:color w:val="auto"/>
          <w:lang w:eastAsia="zh-CN"/>
        </w:rPr>
        <w:t>,</w:t>
      </w:r>
      <w:r>
        <w:rPr>
          <w:b w:val="0"/>
          <w:bCs/>
          <w:color w:val="auto"/>
        </w:rPr>
        <w:t xml:space="preserve"> the interaction between the sky</w:t>
      </w:r>
      <w:r>
        <w:rPr>
          <w:rFonts w:hint="eastAsia"/>
          <w:b w:val="0"/>
          <w:bCs/>
          <w:color w:val="auto"/>
          <w:lang w:eastAsia="zh-CN"/>
        </w:rPr>
        <w:t>,</w:t>
      </w:r>
      <w:r>
        <w:rPr>
          <w:b w:val="0"/>
          <w:bCs/>
          <w:color w:val="auto"/>
        </w:rPr>
        <w:t xml:space="preserve"> clouds and the earth</w:t>
      </w:r>
      <w:r>
        <w:rPr>
          <w:rFonts w:hint="eastAsia"/>
          <w:b w:val="0"/>
          <w:bCs/>
          <w:color w:val="auto"/>
          <w:lang w:eastAsia="zh-CN"/>
        </w:rPr>
        <w:t>,</w:t>
      </w:r>
      <w:r>
        <w:rPr>
          <w:b w:val="0"/>
          <w:bCs/>
          <w:color w:val="auto"/>
        </w:rPr>
        <w:t xml:space="preserve"> such as reflections and shadows</w:t>
      </w:r>
      <w:r>
        <w:rPr>
          <w:rFonts w:hint="eastAsia"/>
          <w:b w:val="0"/>
          <w:bCs/>
          <w:color w:val="auto"/>
          <w:lang w:eastAsia="zh-CN"/>
        </w:rPr>
        <w:t>,</w:t>
      </w:r>
      <w:r>
        <w:rPr>
          <w:b w:val="0"/>
          <w:bCs/>
          <w:color w:val="auto"/>
        </w:rPr>
        <w:t xml:space="preserve"> as well as the elements of Chinese mountains in cross-cultural memory</w:t>
      </w:r>
      <w:r>
        <w:rPr>
          <w:rFonts w:hint="eastAsia"/>
          <w:b w:val="0"/>
          <w:bCs/>
          <w:color w:val="auto"/>
          <w:lang w:eastAsia="zh-CN"/>
        </w:rPr>
        <w:t>,</w:t>
      </w:r>
      <w:r>
        <w:rPr>
          <w:b w:val="0"/>
          <w:bCs/>
          <w:color w:val="auto"/>
        </w:rPr>
        <w:t xml:space="preserve"> jointly create a particularly charming landscape perception. This landscape perception is actually the result of direct experience and cultural background </w:t>
      </w:r>
      <w:r>
        <w:rPr>
          <w:rFonts w:hint="eastAsia"/>
          <w:b w:val="0"/>
          <w:bCs/>
          <w:color w:val="auto"/>
          <w:lang w:eastAsia="zh-CN"/>
        </w:rPr>
        <w:t>(</w:t>
      </w:r>
      <w:r>
        <w:rPr>
          <w:b w:val="0"/>
          <w:bCs/>
          <w:color w:val="auto"/>
        </w:rPr>
        <w:t xml:space="preserve"> Harris</w:t>
      </w:r>
      <w:r>
        <w:rPr>
          <w:rFonts w:hint="eastAsia"/>
          <w:b w:val="0"/>
          <w:bCs/>
          <w:color w:val="auto"/>
          <w:lang w:eastAsia="zh-CN"/>
        </w:rPr>
        <w:t>,</w:t>
      </w:r>
      <w:r>
        <w:rPr>
          <w:b w:val="0"/>
          <w:bCs/>
          <w:color w:val="auto"/>
        </w:rPr>
        <w:t xml:space="preserve"> 2015</w:t>
      </w:r>
      <w:r>
        <w:rPr>
          <w:rFonts w:hint="eastAsia"/>
          <w:b w:val="0"/>
          <w:bCs/>
          <w:color w:val="auto"/>
          <w:lang w:eastAsia="zh-CN"/>
        </w:rPr>
        <w:t>)</w:t>
      </w:r>
      <w:r>
        <w:rPr>
          <w:rStyle w:val="25"/>
          <w:b w:val="0"/>
          <w:bCs/>
          <w:color w:val="auto"/>
        </w:rPr>
        <w:t>[</w:t>
      </w:r>
      <w:r>
        <w:rPr>
          <w:rStyle w:val="25"/>
          <w:b w:val="0"/>
          <w:bCs/>
          <w:color w:val="auto"/>
        </w:rPr>
        <w:footnoteReference w:id="34"/>
      </w:r>
      <w:r>
        <w:rPr>
          <w:rStyle w:val="25"/>
          <w:b w:val="0"/>
          <w:bCs/>
          <w:color w:val="auto"/>
        </w:rPr>
        <w:t>]</w:t>
      </w:r>
      <w:r>
        <w:rPr>
          <w:b w:val="0"/>
          <w:bCs/>
          <w:color w:val="auto"/>
        </w:rPr>
        <w:t>.</w:t>
      </w:r>
    </w:p>
    <w:p>
      <w:pPr>
        <w:pStyle w:val="13"/>
        <w:widowControl/>
        <w:rPr>
          <w:rStyle w:val="27"/>
        </w:rPr>
      </w:pPr>
      <w:r>
        <w:rPr>
          <w:color w:val="auto"/>
        </w:rPr>
        <w:t xml:space="preserve">All of Van Gogh's </w:t>
      </w:r>
      <w:r>
        <w:rPr>
          <w:rFonts w:hint="eastAsia"/>
          <w:color w:val="auto"/>
          <w:lang w:eastAsia="zh-CN"/>
        </w:rPr>
        <w:t>"</w:t>
      </w:r>
      <w:r>
        <w:rPr>
          <w:color w:val="auto"/>
        </w:rPr>
        <w:t>charm</w:t>
      </w:r>
      <w:r>
        <w:rPr>
          <w:rFonts w:hint="eastAsia"/>
          <w:color w:val="auto"/>
          <w:lang w:eastAsia="zh-CN"/>
        </w:rPr>
        <w:t>"</w:t>
      </w:r>
      <w:r>
        <w:rPr>
          <w:color w:val="auto"/>
        </w:rPr>
        <w:t xml:space="preserve"> is not a rare supernatural experience</w:t>
      </w:r>
      <w:r>
        <w:rPr>
          <w:rFonts w:hint="eastAsia"/>
          <w:color w:val="auto"/>
          <w:lang w:eastAsia="zh-CN"/>
        </w:rPr>
        <w:t>,</w:t>
      </w:r>
      <w:r>
        <w:rPr>
          <w:color w:val="auto"/>
        </w:rPr>
        <w:t xml:space="preserve"> but a natural outcome that emerges when people consciously engage in the sensory</w:t>
      </w:r>
      <w:r>
        <w:rPr>
          <w:rFonts w:hint="eastAsia"/>
          <w:color w:val="auto"/>
          <w:lang w:eastAsia="zh-CN"/>
        </w:rPr>
        <w:t>,</w:t>
      </w:r>
      <w:r>
        <w:rPr>
          <w:color w:val="auto"/>
        </w:rPr>
        <w:t xml:space="preserve"> scientific</w:t>
      </w:r>
      <w:r>
        <w:rPr>
          <w:rFonts w:hint="eastAsia"/>
          <w:color w:val="auto"/>
          <w:lang w:eastAsia="zh-CN"/>
        </w:rPr>
        <w:t>,</w:t>
      </w:r>
      <w:r>
        <w:rPr>
          <w:color w:val="auto"/>
        </w:rPr>
        <w:t xml:space="preserve"> cultural and spiritual aspects the sky. The cloudless sunset that appeared in the desert of Doha on October 18th confirmed this point</w:t>
      </w:r>
      <w:r>
        <w:rPr>
          <w:rFonts w:hint="eastAsia"/>
          <w:color w:val="auto"/>
          <w:lang w:val="en-US" w:eastAsia="zh-CN"/>
        </w:rPr>
        <w:t>.</w:t>
      </w:r>
      <w:r>
        <w:rPr>
          <w:color w:val="auto"/>
        </w:rPr>
        <w:t xml:space="preserve"> This charm stems from interaction</w:t>
      </w:r>
      <w:r>
        <w:rPr>
          <w:rFonts w:hint="eastAsia"/>
          <w:color w:val="auto"/>
          <w:lang w:eastAsia="zh-CN"/>
        </w:rPr>
        <w:t>,</w:t>
      </w:r>
      <w:r>
        <w:rPr>
          <w:color w:val="auto"/>
        </w:rPr>
        <w:t xml:space="preserve"> not merely from the sky itself.</w:t>
      </w:r>
    </w:p>
    <w:p>
      <w:pPr>
        <w:pStyle w:val="13"/>
        <w:widowControl/>
        <w:rPr>
          <w:color w:val="auto"/>
        </w:rPr>
      </w:pPr>
      <w:r>
        <w:rPr>
          <w:rFonts w:hint="eastAsia"/>
          <w:color w:val="auto"/>
        </w:rPr>
        <w:t>Ultimately</w:t>
      </w:r>
      <w:r>
        <w:rPr>
          <w:rFonts w:hint="eastAsia"/>
          <w:color w:val="auto"/>
          <w:lang w:eastAsia="zh-CN"/>
        </w:rPr>
        <w:t>,</w:t>
      </w:r>
      <w:r>
        <w:rPr>
          <w:rFonts w:hint="eastAsia"/>
          <w:color w:val="auto"/>
        </w:rPr>
        <w:t xml:space="preserve"> the sunset glow is like a </w:t>
      </w:r>
      <w:r>
        <w:rPr>
          <w:rFonts w:hint="eastAsia"/>
          <w:color w:val="auto"/>
          <w:lang w:eastAsia="zh-CN"/>
        </w:rPr>
        <w:t>"</w:t>
      </w:r>
      <w:r>
        <w:rPr>
          <w:rFonts w:hint="eastAsia"/>
          <w:color w:val="auto"/>
        </w:rPr>
        <w:t>mirror of the soul</w:t>
      </w:r>
      <w:r>
        <w:rPr>
          <w:rFonts w:hint="eastAsia"/>
          <w:color w:val="auto"/>
          <w:lang w:eastAsia="zh-CN"/>
        </w:rPr>
        <w:t>",</w:t>
      </w:r>
      <w:r>
        <w:rPr>
          <w:rFonts w:hint="eastAsia"/>
          <w:color w:val="auto"/>
        </w:rPr>
        <w:t xml:space="preserve"> reflecting the tense relationship between tangible things and the infinite space. When we pay attention to the </w:t>
      </w:r>
      <w:r>
        <w:rPr>
          <w:rFonts w:hint="eastAsia"/>
          <w:color w:val="auto"/>
          <w:lang w:eastAsia="zh-CN"/>
        </w:rPr>
        <w:t>colour</w:t>
      </w:r>
      <w:r>
        <w:rPr>
          <w:rFonts w:hint="eastAsia"/>
          <w:color w:val="auto"/>
        </w:rPr>
        <w:t xml:space="preserve"> of the sunset glow</w:t>
      </w:r>
      <w:r>
        <w:rPr>
          <w:rFonts w:hint="eastAsia"/>
          <w:color w:val="auto"/>
          <w:lang w:eastAsia="zh-CN"/>
        </w:rPr>
        <w:t>,</w:t>
      </w:r>
      <w:r>
        <w:rPr>
          <w:rFonts w:hint="eastAsia"/>
          <w:color w:val="auto"/>
        </w:rPr>
        <w:t xml:space="preserve"> carefully measure its height in the sky</w:t>
      </w:r>
      <w:r>
        <w:rPr>
          <w:rFonts w:hint="eastAsia"/>
          <w:color w:val="auto"/>
          <w:lang w:eastAsia="zh-CN"/>
        </w:rPr>
        <w:t>,</w:t>
      </w:r>
      <w:r>
        <w:rPr>
          <w:rFonts w:hint="eastAsia"/>
          <w:color w:val="auto"/>
        </w:rPr>
        <w:t xml:space="preserve"> and observe how it and the surrounding landscape cooperate and work together</w:t>
      </w:r>
      <w:r>
        <w:rPr>
          <w:rFonts w:hint="eastAsia"/>
          <w:color w:val="auto"/>
          <w:lang w:eastAsia="zh-CN"/>
        </w:rPr>
        <w:t>,</w:t>
      </w:r>
      <w:r>
        <w:rPr>
          <w:rFonts w:hint="eastAsia"/>
          <w:color w:val="auto"/>
        </w:rPr>
        <w:t xml:space="preserve"> we can discover the hidden charm in our daily life. The discovery of charm mentioned here does not mean avoiding those tangible things</w:t>
      </w:r>
      <w:r>
        <w:rPr>
          <w:rFonts w:hint="eastAsia"/>
          <w:color w:val="auto"/>
          <w:lang w:eastAsia="zh-CN"/>
        </w:rPr>
        <w:t>,</w:t>
      </w:r>
      <w:r>
        <w:rPr>
          <w:rFonts w:hint="eastAsia"/>
          <w:color w:val="auto"/>
        </w:rPr>
        <w:t xml:space="preserve"> but seeking infinite possibilities within them. All of Van Gogh's insights will endure. He show</w:t>
      </w:r>
      <w:r>
        <w:rPr>
          <w:rFonts w:hint="eastAsia"/>
          <w:color w:val="auto"/>
          <w:lang w:val="en-US" w:eastAsia="zh-CN"/>
        </w:rPr>
        <w:t>ed</w:t>
      </w:r>
      <w:r>
        <w:rPr>
          <w:rFonts w:hint="eastAsia"/>
          <w:color w:val="auto"/>
        </w:rPr>
        <w:t xml:space="preserve"> us that when we recognise these fantastic scenes in the sky</w:t>
      </w:r>
      <w:r>
        <w:rPr>
          <w:rFonts w:hint="eastAsia"/>
          <w:color w:val="auto"/>
          <w:lang w:eastAsia="zh-CN"/>
        </w:rPr>
        <w:t>,</w:t>
      </w:r>
      <w:r>
        <w:rPr>
          <w:rFonts w:hint="eastAsia"/>
          <w:color w:val="auto"/>
        </w:rPr>
        <w:t xml:space="preserve"> we can reveal the deepest longing in our souls. That is to be closely connected and interwoven with the entire world and the infinite possibilities it contains.</w:t>
      </w:r>
    </w:p>
    <w:p>
      <w:pPr>
        <w:rPr>
          <w:color w:val="auto"/>
        </w:rPr>
      </w:pPr>
      <w:r>
        <w:rPr>
          <w:color w:val="auto"/>
        </w:rPr>
        <w:br w:type="page"/>
      </w:r>
    </w:p>
    <w:p>
      <w:pPr>
        <w:pStyle w:val="2"/>
        <w:widowControl/>
        <w:rPr>
          <w:color w:val="auto"/>
        </w:rPr>
      </w:pPr>
      <w:r>
        <w:rPr>
          <w:color w:val="auto"/>
        </w:rPr>
        <w:t>Reference</w:t>
      </w:r>
    </w:p>
    <w:p>
      <w:pPr>
        <w:pStyle w:val="30"/>
        <w:bidi w:val="0"/>
        <w:rPr>
          <w:color w:val="auto"/>
          <w:highlight w:val="none"/>
        </w:rPr>
      </w:pPr>
      <w:r>
        <w:rPr>
          <w:color w:val="auto"/>
          <w:highlight w:val="none"/>
        </w:rPr>
        <w:t>Bolshakova</w:t>
      </w:r>
      <w:r>
        <w:rPr>
          <w:rFonts w:hint="eastAsia"/>
          <w:color w:val="auto"/>
          <w:highlight w:val="none"/>
          <w:lang w:eastAsia="zh-CN"/>
        </w:rPr>
        <w:t>,</w:t>
      </w:r>
      <w:r>
        <w:rPr>
          <w:color w:val="auto"/>
          <w:highlight w:val="none"/>
        </w:rPr>
        <w:t xml:space="preserve"> V. R. </w:t>
      </w:r>
      <w:r>
        <w:rPr>
          <w:rFonts w:hint="eastAsia"/>
          <w:color w:val="auto"/>
          <w:highlight w:val="none"/>
          <w:lang w:eastAsia="zh-CN"/>
        </w:rPr>
        <w:t>(</w:t>
      </w:r>
      <w:r>
        <w:rPr>
          <w:color w:val="auto"/>
          <w:highlight w:val="none"/>
        </w:rPr>
        <w:t>2020</w:t>
      </w:r>
      <w:r>
        <w:rPr>
          <w:rFonts w:hint="eastAsia"/>
          <w:color w:val="auto"/>
          <w:highlight w:val="none"/>
          <w:lang w:eastAsia="zh-CN"/>
        </w:rPr>
        <w:t>)</w:t>
      </w:r>
      <w:r>
        <w:rPr>
          <w:color w:val="auto"/>
          <w:highlight w:val="none"/>
        </w:rPr>
        <w:t xml:space="preserve">. Lexical-semantic groups </w:t>
      </w:r>
      <w:r>
        <w:rPr>
          <w:rFonts w:hint="eastAsia"/>
          <w:color w:val="auto"/>
          <w:highlight w:val="none"/>
          <w:lang w:eastAsia="zh-CN"/>
        </w:rPr>
        <w:t>"</w:t>
      </w:r>
      <w:r>
        <w:rPr>
          <w:color w:val="auto"/>
          <w:highlight w:val="none"/>
        </w:rPr>
        <w:t>Mountain</w:t>
      </w:r>
      <w:r>
        <w:rPr>
          <w:rFonts w:hint="eastAsia"/>
          <w:color w:val="auto"/>
          <w:highlight w:val="none"/>
          <w:lang w:eastAsia="zh-CN"/>
        </w:rPr>
        <w:t>"</w:t>
      </w:r>
      <w:r>
        <w:rPr>
          <w:color w:val="auto"/>
          <w:highlight w:val="none"/>
        </w:rPr>
        <w:t xml:space="preserve"> and </w:t>
      </w:r>
      <w:r>
        <w:rPr>
          <w:rFonts w:hint="eastAsia"/>
          <w:color w:val="auto"/>
          <w:highlight w:val="none"/>
          <w:lang w:eastAsia="zh-CN"/>
        </w:rPr>
        <w:t>"</w:t>
      </w:r>
      <w:r>
        <w:rPr>
          <w:color w:val="auto"/>
          <w:highlight w:val="none"/>
        </w:rPr>
        <w:t>Sky</w:t>
      </w:r>
      <w:r>
        <w:rPr>
          <w:rFonts w:hint="eastAsia"/>
          <w:color w:val="auto"/>
          <w:highlight w:val="none"/>
          <w:lang w:eastAsia="zh-CN"/>
        </w:rPr>
        <w:t>"</w:t>
      </w:r>
      <w:r>
        <w:rPr>
          <w:color w:val="auto"/>
          <w:highlight w:val="none"/>
        </w:rPr>
        <w:t xml:space="preserve"> in Chinese poetry and their English and Russian translations </w:t>
      </w:r>
      <w:r>
        <w:rPr>
          <w:rFonts w:hint="eastAsia"/>
          <w:color w:val="auto"/>
          <w:highlight w:val="none"/>
          <w:lang w:eastAsia="zh-CN"/>
        </w:rPr>
        <w:t>(</w:t>
      </w:r>
      <w:r>
        <w:rPr>
          <w:color w:val="auto"/>
          <w:highlight w:val="none"/>
        </w:rPr>
        <w:t>based on Mao Zedong</w:t>
      </w:r>
      <w:r>
        <w:rPr>
          <w:rFonts w:hint="eastAsia"/>
          <w:color w:val="auto"/>
          <w:highlight w:val="none"/>
          <w:lang w:eastAsia="zh-CN"/>
        </w:rPr>
        <w:t>'</w:t>
      </w:r>
      <w:r>
        <w:rPr>
          <w:color w:val="auto"/>
          <w:highlight w:val="none"/>
        </w:rPr>
        <w:t>s poetry</w:t>
      </w:r>
      <w:r>
        <w:rPr>
          <w:rFonts w:hint="eastAsia"/>
          <w:color w:val="auto"/>
          <w:highlight w:val="none"/>
          <w:lang w:eastAsia="zh-CN"/>
        </w:rPr>
        <w:t>)</w:t>
      </w:r>
      <w:r>
        <w:rPr>
          <w:color w:val="auto"/>
          <w:highlight w:val="none"/>
        </w:rPr>
        <w:t xml:space="preserve">. </w:t>
      </w:r>
      <w:r>
        <w:rPr>
          <w:rFonts w:hint="default" w:ascii="Times New Roman Italic" w:hAnsi="Times New Roman Italic" w:cs="Times New Roman Italic"/>
          <w:i/>
          <w:iCs/>
          <w:color w:val="auto"/>
          <w:highlight w:val="none"/>
        </w:rPr>
        <w:t>Modern Studies of Social Issues</w:t>
      </w:r>
      <w:r>
        <w:rPr>
          <w:rFonts w:hint="eastAsia"/>
          <w:color w:val="auto"/>
          <w:highlight w:val="none"/>
          <w:lang w:eastAsia="zh-CN"/>
        </w:rPr>
        <w:t>,</w:t>
      </w:r>
      <w:r>
        <w:rPr>
          <w:color w:val="auto"/>
          <w:highlight w:val="none"/>
        </w:rPr>
        <w:t xml:space="preserve"> 12</w:t>
      </w:r>
      <w:r>
        <w:rPr>
          <w:rFonts w:hint="eastAsia"/>
          <w:color w:val="auto"/>
          <w:highlight w:val="none"/>
          <w:lang w:eastAsia="zh-CN"/>
        </w:rPr>
        <w:t>(</w:t>
      </w:r>
      <w:r>
        <w:rPr>
          <w:color w:val="auto"/>
          <w:highlight w:val="none"/>
        </w:rPr>
        <w:t>4</w:t>
      </w:r>
      <w:r>
        <w:rPr>
          <w:rFonts w:hint="eastAsia"/>
          <w:color w:val="auto"/>
          <w:highlight w:val="none"/>
          <w:lang w:eastAsia="zh-CN"/>
        </w:rPr>
        <w:t>),</w:t>
      </w:r>
      <w:r>
        <w:rPr>
          <w:color w:val="auto"/>
          <w:highlight w:val="none"/>
        </w:rPr>
        <w:t xml:space="preserve"> 14–26.</w:t>
      </w:r>
    </w:p>
    <w:p>
      <w:pPr>
        <w:pStyle w:val="30"/>
        <w:bidi w:val="0"/>
        <w:rPr>
          <w:color w:val="auto"/>
          <w:highlight w:val="none"/>
        </w:rPr>
      </w:pPr>
      <w:r>
        <w:rPr>
          <w:color w:val="auto"/>
          <w:highlight w:val="none"/>
        </w:rPr>
        <w:t>Chandler</w:t>
      </w:r>
      <w:r>
        <w:rPr>
          <w:rFonts w:hint="eastAsia"/>
          <w:color w:val="auto"/>
          <w:highlight w:val="none"/>
          <w:lang w:eastAsia="zh-CN"/>
        </w:rPr>
        <w:t>,</w:t>
      </w:r>
      <w:r>
        <w:rPr>
          <w:color w:val="auto"/>
          <w:highlight w:val="none"/>
        </w:rPr>
        <w:t xml:space="preserve"> E. F. </w:t>
      </w:r>
      <w:r>
        <w:rPr>
          <w:rFonts w:hint="eastAsia"/>
          <w:color w:val="auto"/>
          <w:highlight w:val="none"/>
          <w:lang w:eastAsia="zh-CN"/>
        </w:rPr>
        <w:t>(</w:t>
      </w:r>
      <w:r>
        <w:rPr>
          <w:color w:val="auto"/>
          <w:highlight w:val="none"/>
        </w:rPr>
        <w:t>1914</w:t>
      </w:r>
      <w:r>
        <w:rPr>
          <w:rFonts w:hint="eastAsia"/>
          <w:color w:val="auto"/>
          <w:highlight w:val="none"/>
          <w:lang w:eastAsia="zh-CN"/>
        </w:rPr>
        <w:t>)</w:t>
      </w:r>
      <w:r>
        <w:rPr>
          <w:color w:val="auto"/>
          <w:highlight w:val="none"/>
        </w:rPr>
        <w:t xml:space="preserve">. Height of clouds at sunset. </w:t>
      </w:r>
      <w:r>
        <w:rPr>
          <w:rFonts w:hint="default" w:ascii="Times New Roman Italic" w:hAnsi="Times New Roman Italic" w:cs="Times New Roman Italic"/>
          <w:i/>
          <w:iCs/>
          <w:color w:val="auto"/>
          <w:highlight w:val="none"/>
        </w:rPr>
        <w:t>School Science and Mathematics</w:t>
      </w:r>
      <w:r>
        <w:rPr>
          <w:rFonts w:hint="eastAsia" w:ascii="Times New Roman Italic" w:hAnsi="Times New Roman Italic" w:cs="Times New Roman Italic"/>
          <w:i/>
          <w:iCs/>
          <w:color w:val="auto"/>
          <w:highlight w:val="none"/>
          <w:lang w:eastAsia="zh-CN"/>
        </w:rPr>
        <w:t>,</w:t>
      </w:r>
      <w:r>
        <w:rPr>
          <w:color w:val="auto"/>
          <w:highlight w:val="none"/>
        </w:rPr>
        <w:t xml:space="preserve"> 14</w:t>
      </w:r>
      <w:r>
        <w:rPr>
          <w:rFonts w:hint="eastAsia"/>
          <w:color w:val="auto"/>
          <w:highlight w:val="none"/>
          <w:lang w:eastAsia="zh-CN"/>
        </w:rPr>
        <w:t>(</w:t>
      </w:r>
      <w:r>
        <w:rPr>
          <w:color w:val="auto"/>
          <w:highlight w:val="none"/>
        </w:rPr>
        <w:t>6</w:t>
      </w:r>
      <w:r>
        <w:rPr>
          <w:rFonts w:hint="eastAsia"/>
          <w:color w:val="auto"/>
          <w:highlight w:val="none"/>
          <w:lang w:eastAsia="zh-CN"/>
        </w:rPr>
        <w:t>),</w:t>
      </w:r>
      <w:r>
        <w:rPr>
          <w:color w:val="auto"/>
          <w:highlight w:val="none"/>
        </w:rPr>
        <w:t xml:space="preserve"> 429–431.</w:t>
      </w:r>
    </w:p>
    <w:p>
      <w:pPr>
        <w:pStyle w:val="30"/>
        <w:bidi w:val="0"/>
        <w:rPr>
          <w:rFonts w:hint="default"/>
          <w:lang w:val="en-US" w:eastAsia="zh-CN"/>
        </w:rPr>
      </w:pPr>
      <w:r>
        <w:rPr>
          <w:rFonts w:hint="default"/>
          <w:lang w:val="en-US" w:eastAsia="zh-CN"/>
        </w:rPr>
        <w:t>Edensor</w:t>
      </w:r>
      <w:r>
        <w:rPr>
          <w:rFonts w:hint="eastAsia"/>
          <w:lang w:val="en-US" w:eastAsia="zh-CN"/>
        </w:rPr>
        <w:t>,</w:t>
      </w:r>
      <w:r>
        <w:rPr>
          <w:rFonts w:hint="default"/>
          <w:lang w:val="en-US" w:eastAsia="zh-CN"/>
        </w:rPr>
        <w:t xml:space="preserve"> T. </w:t>
      </w:r>
      <w:r>
        <w:rPr>
          <w:rFonts w:hint="eastAsia"/>
          <w:lang w:val="en-US" w:eastAsia="zh-CN"/>
        </w:rPr>
        <w:t>(</w:t>
      </w:r>
      <w:r>
        <w:rPr>
          <w:rFonts w:hint="default"/>
          <w:lang w:val="en-US" w:eastAsia="zh-CN"/>
        </w:rPr>
        <w:t>2017</w:t>
      </w:r>
      <w:r>
        <w:rPr>
          <w:rFonts w:hint="eastAsia"/>
          <w:lang w:val="en-US" w:eastAsia="zh-CN"/>
        </w:rPr>
        <w:t>)</w:t>
      </w:r>
      <w:r>
        <w:rPr>
          <w:rFonts w:hint="default"/>
          <w:lang w:val="en-US" w:eastAsia="zh-CN"/>
        </w:rPr>
        <w:t>. From Light to Dark: Daylight</w:t>
      </w:r>
      <w:r>
        <w:rPr>
          <w:rFonts w:hint="eastAsia"/>
          <w:lang w:val="en-US" w:eastAsia="zh-CN"/>
        </w:rPr>
        <w:t>,</w:t>
      </w:r>
      <w:r>
        <w:rPr>
          <w:rFonts w:hint="default"/>
          <w:lang w:val="en-US" w:eastAsia="zh-CN"/>
        </w:rPr>
        <w:t xml:space="preserve"> Illumination</w:t>
      </w:r>
      <w:r>
        <w:rPr>
          <w:rFonts w:hint="eastAsia"/>
          <w:lang w:val="en-US" w:eastAsia="zh-CN"/>
        </w:rPr>
        <w:t>,</w:t>
      </w:r>
      <w:r>
        <w:rPr>
          <w:rFonts w:hint="default"/>
          <w:lang w:val="en-US" w:eastAsia="zh-CN"/>
        </w:rPr>
        <w:t xml:space="preserve"> and Gloom. University of Minnesota Press. </w:t>
      </w:r>
      <w:r>
        <w:rPr>
          <w:rFonts w:hint="default"/>
          <w:lang w:val="en-US" w:eastAsia="zh-CN"/>
        </w:rPr>
        <w:fldChar w:fldCharType="begin"/>
      </w:r>
      <w:r>
        <w:rPr>
          <w:rFonts w:hint="default"/>
          <w:lang w:val="en-US" w:eastAsia="zh-CN"/>
        </w:rPr>
        <w:instrText xml:space="preserve"> HYPERLINK "http://www.jstor.org/stable/10.5749/j.ctt1mmfsqb" </w:instrText>
      </w:r>
      <w:r>
        <w:rPr>
          <w:rFonts w:hint="default"/>
          <w:lang w:val="en-US" w:eastAsia="zh-CN"/>
        </w:rPr>
        <w:fldChar w:fldCharType="separate"/>
      </w:r>
      <w:r>
        <w:rPr>
          <w:rStyle w:val="24"/>
          <w:rFonts w:hint="default" w:ascii="Times New Roman Regular" w:hAnsi="Times New Roman Regular" w:eastAsia="宋体" w:cs="Times New Roman Regular"/>
          <w:i w:val="0"/>
          <w:kern w:val="0"/>
          <w:szCs w:val="24"/>
          <w:highlight w:val="none"/>
          <w:lang w:val="en-US" w:eastAsia="zh-CN" w:bidi="ar"/>
        </w:rPr>
        <w:t>http://www.jstor.org/stable/10.5749/j.ctt1mmfsqb</w:t>
      </w:r>
      <w:r>
        <w:rPr>
          <w:rFonts w:hint="default"/>
          <w:lang w:val="en-US" w:eastAsia="zh-CN"/>
        </w:rPr>
        <w:fldChar w:fldCharType="end"/>
      </w:r>
    </w:p>
    <w:p>
      <w:pPr>
        <w:pStyle w:val="30"/>
        <w:bidi w:val="0"/>
      </w:pPr>
      <w:r>
        <w:t>Elliot</w:t>
      </w:r>
      <w:r>
        <w:rPr>
          <w:rFonts w:hint="eastAsia"/>
          <w:lang w:eastAsia="zh-CN"/>
        </w:rPr>
        <w:t>,</w:t>
      </w:r>
      <w:r>
        <w:t xml:space="preserve"> A. J.</w:t>
      </w:r>
      <w:r>
        <w:rPr>
          <w:rFonts w:hint="eastAsia"/>
          <w:lang w:eastAsia="zh-CN"/>
        </w:rPr>
        <w:t>,</w:t>
      </w:r>
      <w:r>
        <w:t xml:space="preserve"> &amp; Maier</w:t>
      </w:r>
      <w:r>
        <w:rPr>
          <w:rFonts w:hint="eastAsia"/>
          <w:lang w:eastAsia="zh-CN"/>
        </w:rPr>
        <w:t>,</w:t>
      </w:r>
      <w:r>
        <w:t xml:space="preserve"> M. A. </w:t>
      </w:r>
      <w:r>
        <w:rPr>
          <w:rFonts w:hint="eastAsia"/>
          <w:lang w:eastAsia="zh-CN"/>
        </w:rPr>
        <w:t>(</w:t>
      </w:r>
      <w:r>
        <w:t>2007</w:t>
      </w:r>
      <w:r>
        <w:rPr>
          <w:rFonts w:hint="eastAsia"/>
          <w:lang w:eastAsia="zh-CN"/>
        </w:rPr>
        <w:t>)</w:t>
      </w:r>
      <w:r>
        <w:t xml:space="preserve">. </w:t>
      </w:r>
      <w:r>
        <w:rPr>
          <w:rFonts w:hint="eastAsia"/>
          <w:lang w:eastAsia="zh-CN"/>
        </w:rPr>
        <w:t>colour</w:t>
      </w:r>
      <w:r>
        <w:t xml:space="preserve"> and psychological functioning.</w:t>
      </w:r>
      <w:r>
        <w:rPr>
          <w:lang w:val="en-US" w:eastAsia="zh-CN"/>
        </w:rPr>
        <w:t xml:space="preserve"> </w:t>
      </w:r>
      <w:r>
        <w:rPr>
          <w:rFonts w:hint="default" w:ascii="Times New Roman Italic" w:hAnsi="Times New Roman Italic" w:cs="Times New Roman Italic"/>
          <w:i/>
          <w:iCs/>
          <w:lang w:val="en-US" w:eastAsia="zh-CN"/>
        </w:rPr>
        <w:t>Current Directions in Psychological Science</w:t>
      </w:r>
      <w:r>
        <w:rPr>
          <w:rFonts w:hint="eastAsia" w:ascii="Times New Roman Italic" w:hAnsi="Times New Roman Italic" w:cs="Times New Roman Italic"/>
          <w:i/>
          <w:iCs/>
          <w:lang w:val="en-US" w:eastAsia="zh-CN"/>
        </w:rPr>
        <w:t>,</w:t>
      </w:r>
      <w:r>
        <w:rPr>
          <w:rFonts w:hint="default" w:ascii="Times New Roman Italic" w:hAnsi="Times New Roman Italic" w:cs="Times New Roman Italic"/>
          <w:i/>
          <w:iCs/>
          <w:lang w:val="en-US" w:eastAsia="zh-CN"/>
        </w:rPr>
        <w:t xml:space="preserve"> </w:t>
      </w:r>
      <w:r>
        <w:rPr>
          <w:lang w:val="en-US" w:eastAsia="zh-CN"/>
        </w:rPr>
        <w:t>16</w:t>
      </w:r>
      <w:r>
        <w:rPr>
          <w:rFonts w:hint="eastAsia"/>
          <w:lang w:val="en-US" w:eastAsia="zh-CN"/>
        </w:rPr>
        <w:t>(</w:t>
      </w:r>
      <w:r>
        <w:rPr>
          <w:lang w:val="en-US" w:eastAsia="zh-CN"/>
        </w:rPr>
        <w:t>5</w:t>
      </w:r>
      <w:r>
        <w:rPr>
          <w:rFonts w:hint="eastAsia"/>
          <w:lang w:val="en-US" w:eastAsia="zh-CN"/>
        </w:rPr>
        <w:t>),</w:t>
      </w:r>
      <w:r>
        <w:rPr>
          <w:lang w:val="en-US" w:eastAsia="zh-CN"/>
        </w:rPr>
        <w:t xml:space="preserve"> 250-254. </w:t>
      </w:r>
      <w:r>
        <w:rPr>
          <w:lang w:val="en-US" w:eastAsia="zh-CN"/>
        </w:rPr>
        <w:fldChar w:fldCharType="begin"/>
      </w:r>
      <w:r>
        <w:rPr>
          <w:lang w:val="en-US" w:eastAsia="zh-CN"/>
        </w:rPr>
        <w:instrText xml:space="preserve"> HYPERLINK "https://doi.org/10.1111/j.1467-8721.2007.00514.x" </w:instrText>
      </w:r>
      <w:r>
        <w:rPr>
          <w:lang w:val="en-US" w:eastAsia="zh-CN"/>
        </w:rPr>
        <w:fldChar w:fldCharType="separate"/>
      </w:r>
      <w:r>
        <w:rPr>
          <w:rStyle w:val="24"/>
          <w:rFonts w:ascii="宋体" w:hAnsi="宋体" w:eastAsia="宋体" w:cs="宋体"/>
          <w:szCs w:val="24"/>
          <w:highlight w:val="none"/>
        </w:rPr>
        <w:t>https://doi.org/10.1111/j.1467-8721.2007.00514.x</w:t>
      </w:r>
      <w:r>
        <w:rPr>
          <w:lang w:val="en-US" w:eastAsia="zh-CN"/>
        </w:rPr>
        <w:fldChar w:fldCharType="end"/>
      </w:r>
      <w:r>
        <w:rPr>
          <w:lang w:val="en-US" w:eastAsia="zh-CN"/>
        </w:rPr>
        <w:t xml:space="preserve"> </w:t>
      </w:r>
    </w:p>
    <w:p>
      <w:pPr>
        <w:pStyle w:val="30"/>
        <w:bidi w:val="0"/>
        <w:rPr>
          <w:rFonts w:hint="eastAsia" w:eastAsia="宋体"/>
          <w:color w:val="auto"/>
          <w:highlight w:val="none"/>
          <w:lang w:val="en-US" w:eastAsia="zh-CN"/>
        </w:rPr>
      </w:pPr>
      <w:r>
        <w:rPr>
          <w:color w:val="auto"/>
          <w:highlight w:val="none"/>
        </w:rPr>
        <w:t>Harris</w:t>
      </w:r>
      <w:r>
        <w:rPr>
          <w:rFonts w:hint="eastAsia"/>
          <w:color w:val="auto"/>
          <w:highlight w:val="none"/>
          <w:lang w:eastAsia="zh-CN"/>
        </w:rPr>
        <w:t>,</w:t>
      </w:r>
      <w:r>
        <w:rPr>
          <w:color w:val="auto"/>
          <w:highlight w:val="none"/>
        </w:rPr>
        <w:t xml:space="preserve"> A. </w:t>
      </w:r>
      <w:r>
        <w:rPr>
          <w:rFonts w:hint="eastAsia"/>
          <w:color w:val="auto"/>
          <w:highlight w:val="none"/>
          <w:lang w:eastAsia="zh-CN"/>
        </w:rPr>
        <w:t>(</w:t>
      </w:r>
      <w:r>
        <w:rPr>
          <w:color w:val="auto"/>
          <w:highlight w:val="none"/>
        </w:rPr>
        <w:t>2015</w:t>
      </w:r>
      <w:r>
        <w:rPr>
          <w:rFonts w:hint="eastAsia"/>
          <w:color w:val="auto"/>
          <w:highlight w:val="none"/>
          <w:lang w:eastAsia="zh-CN"/>
        </w:rPr>
        <w:t>)</w:t>
      </w:r>
      <w:r>
        <w:rPr>
          <w:color w:val="auto"/>
          <w:highlight w:val="none"/>
        </w:rPr>
        <w:t xml:space="preserve">. </w:t>
      </w:r>
      <w:r>
        <w:rPr>
          <w:rFonts w:hint="default" w:ascii="Times New Roman Italic" w:hAnsi="Times New Roman Italic" w:cs="Times New Roman Italic"/>
          <w:i/>
          <w:iCs/>
          <w:color w:val="auto"/>
          <w:highlight w:val="none"/>
        </w:rPr>
        <w:t>Weatherland: Writers and artists under English skies</w:t>
      </w:r>
      <w:r>
        <w:rPr>
          <w:color w:val="auto"/>
          <w:highlight w:val="none"/>
        </w:rPr>
        <w:t>. Thames &amp; Hudson.</w:t>
      </w:r>
    </w:p>
    <w:p>
      <w:pPr>
        <w:pStyle w:val="30"/>
        <w:bidi w:val="0"/>
        <w:rPr>
          <w:color w:val="auto"/>
          <w:highlight w:val="none"/>
        </w:rPr>
      </w:pPr>
      <w:r>
        <w:rPr>
          <w:color w:val="auto"/>
          <w:highlight w:val="none"/>
        </w:rPr>
        <w:t>Hennink</w:t>
      </w:r>
      <w:r>
        <w:rPr>
          <w:rFonts w:hint="eastAsia"/>
          <w:color w:val="auto"/>
          <w:highlight w:val="none"/>
          <w:lang w:eastAsia="zh-CN"/>
        </w:rPr>
        <w:t>,</w:t>
      </w:r>
      <w:r>
        <w:rPr>
          <w:color w:val="auto"/>
          <w:highlight w:val="none"/>
        </w:rPr>
        <w:t xml:space="preserve"> M.</w:t>
      </w:r>
      <w:r>
        <w:rPr>
          <w:rFonts w:hint="eastAsia"/>
          <w:color w:val="auto"/>
          <w:highlight w:val="none"/>
          <w:lang w:eastAsia="zh-CN"/>
        </w:rPr>
        <w:t>,</w:t>
      </w:r>
      <w:r>
        <w:rPr>
          <w:color w:val="auto"/>
          <w:highlight w:val="none"/>
        </w:rPr>
        <w:t xml:space="preserve"> Hutter</w:t>
      </w:r>
      <w:r>
        <w:rPr>
          <w:rFonts w:hint="eastAsia"/>
          <w:color w:val="auto"/>
          <w:highlight w:val="none"/>
          <w:lang w:eastAsia="zh-CN"/>
        </w:rPr>
        <w:t>,</w:t>
      </w:r>
      <w:r>
        <w:rPr>
          <w:color w:val="auto"/>
          <w:highlight w:val="none"/>
        </w:rPr>
        <w:t xml:space="preserve"> I.</w:t>
      </w:r>
      <w:r>
        <w:rPr>
          <w:rFonts w:hint="eastAsia"/>
          <w:color w:val="auto"/>
          <w:highlight w:val="none"/>
          <w:lang w:eastAsia="zh-CN"/>
        </w:rPr>
        <w:t>,</w:t>
      </w:r>
      <w:r>
        <w:rPr>
          <w:color w:val="auto"/>
          <w:highlight w:val="none"/>
        </w:rPr>
        <w:t xml:space="preserve"> &amp; Bailey</w:t>
      </w:r>
      <w:r>
        <w:rPr>
          <w:rFonts w:hint="eastAsia"/>
          <w:color w:val="auto"/>
          <w:highlight w:val="none"/>
          <w:lang w:eastAsia="zh-CN"/>
        </w:rPr>
        <w:t>,</w:t>
      </w:r>
      <w:r>
        <w:rPr>
          <w:color w:val="auto"/>
          <w:highlight w:val="none"/>
        </w:rPr>
        <w:t xml:space="preserve"> A. </w:t>
      </w:r>
      <w:r>
        <w:rPr>
          <w:rFonts w:hint="eastAsia"/>
          <w:color w:val="auto"/>
          <w:highlight w:val="none"/>
          <w:lang w:eastAsia="zh-CN"/>
        </w:rPr>
        <w:t>(</w:t>
      </w:r>
      <w:r>
        <w:rPr>
          <w:color w:val="auto"/>
          <w:highlight w:val="none"/>
        </w:rPr>
        <w:t>2020</w:t>
      </w:r>
      <w:r>
        <w:rPr>
          <w:rFonts w:hint="eastAsia"/>
          <w:color w:val="auto"/>
          <w:highlight w:val="none"/>
          <w:lang w:eastAsia="zh-CN"/>
        </w:rPr>
        <w:t>)</w:t>
      </w:r>
      <w:r>
        <w:rPr>
          <w:color w:val="auto"/>
          <w:highlight w:val="none"/>
        </w:rPr>
        <w:t xml:space="preserve">. </w:t>
      </w:r>
      <w:r>
        <w:rPr>
          <w:rFonts w:hint="default" w:ascii="Times New Roman Italic" w:hAnsi="Times New Roman Italic" w:cs="Times New Roman Italic"/>
          <w:i/>
          <w:iCs/>
          <w:color w:val="auto"/>
          <w:highlight w:val="none"/>
        </w:rPr>
        <w:t xml:space="preserve">Qualitative research methods </w:t>
      </w:r>
      <w:r>
        <w:rPr>
          <w:rFonts w:hint="eastAsia" w:ascii="Times New Roman Italic" w:hAnsi="Times New Roman Italic" w:cs="Times New Roman Italic"/>
          <w:i/>
          <w:iCs/>
          <w:color w:val="auto"/>
          <w:highlight w:val="none"/>
          <w:lang w:eastAsia="zh-CN"/>
        </w:rPr>
        <w:t>(</w:t>
      </w:r>
      <w:r>
        <w:rPr>
          <w:rFonts w:hint="default" w:ascii="Times New Roman Italic" w:hAnsi="Times New Roman Italic" w:cs="Times New Roman Italic"/>
          <w:i/>
          <w:iCs/>
          <w:color w:val="auto"/>
          <w:highlight w:val="none"/>
        </w:rPr>
        <w:t>2nd ed.</w:t>
      </w:r>
      <w:r>
        <w:rPr>
          <w:rFonts w:hint="eastAsia" w:ascii="Times New Roman Italic" w:hAnsi="Times New Roman Italic" w:cs="Times New Roman Italic"/>
          <w:i/>
          <w:iCs/>
          <w:color w:val="auto"/>
          <w:highlight w:val="none"/>
          <w:lang w:eastAsia="zh-CN"/>
        </w:rPr>
        <w:t>)</w:t>
      </w:r>
      <w:r>
        <w:rPr>
          <w:color w:val="auto"/>
          <w:highlight w:val="none"/>
        </w:rPr>
        <w:t>. SAGE Publications.</w:t>
      </w:r>
    </w:p>
    <w:p>
      <w:pPr>
        <w:pStyle w:val="30"/>
        <w:bidi w:val="0"/>
      </w:pPr>
      <w:r>
        <w:t>Ingold</w:t>
      </w:r>
      <w:r>
        <w:rPr>
          <w:rFonts w:hint="eastAsia"/>
          <w:lang w:eastAsia="zh-CN"/>
        </w:rPr>
        <w:t>,</w:t>
      </w:r>
      <w:r>
        <w:t xml:space="preserve"> T. </w:t>
      </w:r>
      <w:r>
        <w:rPr>
          <w:rFonts w:hint="eastAsia"/>
          <w:lang w:eastAsia="zh-CN"/>
        </w:rPr>
        <w:t>(</w:t>
      </w:r>
      <w:r>
        <w:t>2007</w:t>
      </w:r>
      <w:r>
        <w:rPr>
          <w:rFonts w:hint="eastAsia"/>
          <w:lang w:eastAsia="zh-CN"/>
        </w:rPr>
        <w:t>)</w:t>
      </w:r>
      <w:r>
        <w:t>. Earth</w:t>
      </w:r>
      <w:r>
        <w:rPr>
          <w:rFonts w:hint="eastAsia"/>
          <w:lang w:eastAsia="zh-CN"/>
        </w:rPr>
        <w:t>,</w:t>
      </w:r>
      <w:r>
        <w:t xml:space="preserve"> sky</w:t>
      </w:r>
      <w:r>
        <w:rPr>
          <w:rFonts w:hint="eastAsia"/>
          <w:lang w:eastAsia="zh-CN"/>
        </w:rPr>
        <w:t>,</w:t>
      </w:r>
      <w:r>
        <w:t xml:space="preserve"> wind</w:t>
      </w:r>
      <w:r>
        <w:rPr>
          <w:rFonts w:hint="eastAsia"/>
          <w:lang w:eastAsia="zh-CN"/>
        </w:rPr>
        <w:t>,</w:t>
      </w:r>
      <w:r>
        <w:t xml:space="preserve"> and weather. </w:t>
      </w:r>
      <w:r>
        <w:rPr>
          <w:rFonts w:hint="default" w:ascii="Times New Roman Italic" w:hAnsi="Times New Roman Italic" w:cs="Times New Roman Italic"/>
          <w:i/>
          <w:iCs/>
        </w:rPr>
        <w:t>The Journal of the Royal Anthropological Institute</w:t>
      </w:r>
      <w:r>
        <w:rPr>
          <w:rFonts w:hint="eastAsia" w:ascii="Times New Roman Italic" w:hAnsi="Times New Roman Italic" w:cs="Times New Roman Italic"/>
          <w:i/>
          <w:iCs/>
          <w:lang w:eastAsia="zh-CN"/>
        </w:rPr>
        <w:t>,</w:t>
      </w:r>
      <w:r>
        <w:t xml:space="preserve"> 13</w:t>
      </w:r>
      <w:r>
        <w:rPr>
          <w:rFonts w:hint="eastAsia"/>
          <w:lang w:eastAsia="zh-CN"/>
        </w:rPr>
        <w:t>(</w:t>
      </w:r>
      <w:r>
        <w:t>S1</w:t>
      </w:r>
      <w:r>
        <w:rPr>
          <w:rFonts w:hint="eastAsia"/>
          <w:lang w:eastAsia="zh-CN"/>
        </w:rPr>
        <w:t>),</w:t>
      </w:r>
      <w:r>
        <w:t xml:space="preserve"> S19–S38.</w:t>
      </w:r>
      <w:r>
        <w:rPr>
          <w:rFonts w:hint="eastAsia"/>
          <w:lang w:val="en-US" w:eastAsia="zh-CN"/>
        </w:rPr>
        <w:t xml:space="preserve"> </w:t>
      </w:r>
      <w:r>
        <w:rPr>
          <w:rFonts w:hint="default"/>
          <w:lang w:val="en-US" w:eastAsia="zh-CN"/>
        </w:rPr>
        <w:fldChar w:fldCharType="begin"/>
      </w:r>
      <w:r>
        <w:rPr>
          <w:rFonts w:hint="default"/>
          <w:lang w:val="en-US" w:eastAsia="zh-CN"/>
        </w:rPr>
        <w:instrText xml:space="preserve"> HYPERLINK "https://doi.org/10.1111/j.1467-9655.2007.00401.x" </w:instrText>
      </w:r>
      <w:r>
        <w:rPr>
          <w:rFonts w:hint="default"/>
          <w:lang w:val="en-US" w:eastAsia="zh-CN"/>
        </w:rPr>
        <w:fldChar w:fldCharType="separate"/>
      </w:r>
      <w:r>
        <w:rPr>
          <w:rFonts w:hint="default"/>
        </w:rPr>
        <w:t>https://doi.org/10.1111/j.1467-9655.2007.00401.x</w:t>
      </w:r>
      <w:r>
        <w:rPr>
          <w:rFonts w:hint="default"/>
          <w:lang w:val="en-US" w:eastAsia="zh-CN"/>
        </w:rPr>
        <w:fldChar w:fldCharType="end"/>
      </w:r>
    </w:p>
    <w:p>
      <w:pPr>
        <w:pStyle w:val="30"/>
        <w:bidi w:val="0"/>
      </w:pPr>
      <w:r>
        <w:rPr>
          <w:lang w:val="en-US" w:eastAsia="zh-CN"/>
        </w:rPr>
        <w:t>K</w:t>
      </w:r>
      <w:r>
        <w:rPr>
          <w:rFonts w:hint="eastAsia"/>
          <w:lang w:val="en-US" w:eastAsia="zh-CN"/>
        </w:rPr>
        <w:t>andel,</w:t>
      </w:r>
      <w:r>
        <w:rPr>
          <w:lang w:val="en-US" w:eastAsia="zh-CN"/>
        </w:rPr>
        <w:t xml:space="preserve"> E. R. </w:t>
      </w:r>
      <w:r>
        <w:rPr>
          <w:rFonts w:hint="eastAsia"/>
          <w:lang w:val="en-US" w:eastAsia="zh-CN"/>
        </w:rPr>
        <w:t>(</w:t>
      </w:r>
      <w:r>
        <w:rPr>
          <w:lang w:val="en-US" w:eastAsia="zh-CN"/>
        </w:rPr>
        <w:t>2016</w:t>
      </w:r>
      <w:r>
        <w:rPr>
          <w:rFonts w:hint="eastAsia"/>
          <w:lang w:val="en-US" w:eastAsia="zh-CN"/>
        </w:rPr>
        <w:t>)</w:t>
      </w:r>
      <w:r>
        <w:rPr>
          <w:lang w:val="en-US" w:eastAsia="zh-CN"/>
        </w:rPr>
        <w:t xml:space="preserve">. </w:t>
      </w:r>
      <w:r>
        <w:rPr>
          <w:rFonts w:hint="default" w:ascii="Times New Roman Italic" w:hAnsi="Times New Roman Italic" w:cs="Times New Roman Italic"/>
          <w:i/>
          <w:iCs/>
          <w:lang w:val="en-US" w:eastAsia="zh-CN"/>
        </w:rPr>
        <w:t>Reductionism in Art and Brain Science: Bridging the Two Cultures.</w:t>
      </w:r>
      <w:r>
        <w:rPr>
          <w:lang w:val="en-US" w:eastAsia="zh-CN"/>
        </w:rPr>
        <w:t xml:space="preserve"> Columbia University Press. https://doi.org/10.7312/kand17962</w:t>
      </w:r>
    </w:p>
    <w:p>
      <w:pPr>
        <w:pStyle w:val="30"/>
        <w:bidi w:val="0"/>
        <w:rPr>
          <w:color w:val="auto"/>
          <w:highlight w:val="none"/>
        </w:rPr>
      </w:pPr>
      <w:r>
        <w:rPr>
          <w:color w:val="auto"/>
          <w:highlight w:val="none"/>
        </w:rPr>
        <w:t>Ketsbaia</w:t>
      </w:r>
      <w:r>
        <w:rPr>
          <w:rFonts w:hint="eastAsia"/>
          <w:color w:val="auto"/>
          <w:highlight w:val="none"/>
          <w:lang w:eastAsia="zh-CN"/>
        </w:rPr>
        <w:t>,</w:t>
      </w:r>
      <w:r>
        <w:rPr>
          <w:color w:val="auto"/>
          <w:highlight w:val="none"/>
        </w:rPr>
        <w:t xml:space="preserve"> K. </w:t>
      </w:r>
      <w:r>
        <w:rPr>
          <w:rFonts w:hint="eastAsia"/>
          <w:color w:val="auto"/>
          <w:highlight w:val="none"/>
          <w:lang w:eastAsia="zh-CN"/>
        </w:rPr>
        <w:t>(</w:t>
      </w:r>
      <w:r>
        <w:rPr>
          <w:color w:val="auto"/>
          <w:highlight w:val="none"/>
        </w:rPr>
        <w:t>2024</w:t>
      </w:r>
      <w:r>
        <w:rPr>
          <w:rFonts w:hint="eastAsia"/>
          <w:color w:val="auto"/>
          <w:highlight w:val="none"/>
          <w:lang w:eastAsia="zh-CN"/>
        </w:rPr>
        <w:t>)</w:t>
      </w:r>
      <w:r>
        <w:rPr>
          <w:color w:val="auto"/>
          <w:highlight w:val="none"/>
        </w:rPr>
        <w:t xml:space="preserve">. Infinity questions in philosophy. </w:t>
      </w:r>
      <w:r>
        <w:rPr>
          <w:rFonts w:hint="default" w:ascii="Times New Roman Italic" w:hAnsi="Times New Roman Italic" w:cs="Times New Roman Italic"/>
          <w:i/>
          <w:iCs/>
          <w:color w:val="auto"/>
          <w:highlight w:val="none"/>
        </w:rPr>
        <w:t xml:space="preserve">International Scientific Journal </w:t>
      </w:r>
      <w:r>
        <w:rPr>
          <w:rFonts w:hint="eastAsia" w:ascii="Times New Roman Italic" w:hAnsi="Times New Roman Italic" w:cs="Times New Roman Italic"/>
          <w:i/>
          <w:iCs/>
          <w:color w:val="auto"/>
          <w:highlight w:val="none"/>
          <w:lang w:eastAsia="zh-CN"/>
        </w:rPr>
        <w:t>"</w:t>
      </w:r>
      <w:r>
        <w:rPr>
          <w:rFonts w:hint="default" w:ascii="Times New Roman Italic" w:hAnsi="Times New Roman Italic" w:cs="Times New Roman Italic"/>
          <w:i/>
          <w:iCs/>
          <w:color w:val="auto"/>
          <w:highlight w:val="none"/>
        </w:rPr>
        <w:t>The Caucasus and the World</w:t>
      </w:r>
      <w:r>
        <w:rPr>
          <w:rFonts w:hint="eastAsia" w:ascii="Times New Roman Italic" w:hAnsi="Times New Roman Italic" w:cs="Times New Roman Italic"/>
          <w:i/>
          <w:iCs/>
          <w:color w:val="auto"/>
          <w:highlight w:val="none"/>
          <w:lang w:eastAsia="zh-CN"/>
        </w:rPr>
        <w:t>"</w:t>
      </w:r>
      <w:r>
        <w:rPr>
          <w:rFonts w:hint="eastAsia"/>
          <w:color w:val="auto"/>
          <w:highlight w:val="none"/>
          <w:lang w:eastAsia="zh-CN"/>
        </w:rPr>
        <w:t>,</w:t>
      </w:r>
      <w:r>
        <w:rPr>
          <w:color w:val="auto"/>
          <w:highlight w:val="none"/>
        </w:rPr>
        <w:t xml:space="preserve"> 28</w:t>
      </w:r>
      <w:r>
        <w:rPr>
          <w:rFonts w:hint="eastAsia"/>
          <w:color w:val="auto"/>
          <w:highlight w:val="none"/>
          <w:lang w:eastAsia="zh-CN"/>
        </w:rPr>
        <w:t>(</w:t>
      </w:r>
      <w:r>
        <w:rPr>
          <w:color w:val="auto"/>
          <w:highlight w:val="none"/>
        </w:rPr>
        <w:t>3</w:t>
      </w:r>
      <w:r>
        <w:rPr>
          <w:rFonts w:hint="eastAsia"/>
          <w:color w:val="auto"/>
          <w:highlight w:val="none"/>
          <w:lang w:eastAsia="zh-CN"/>
        </w:rPr>
        <w:t>),</w:t>
      </w:r>
      <w:r>
        <w:rPr>
          <w:color w:val="auto"/>
          <w:highlight w:val="none"/>
        </w:rPr>
        <w:t xml:space="preserve"> 1–12. </w:t>
      </w:r>
      <w:r>
        <w:rPr>
          <w:color w:val="auto"/>
          <w:highlight w:val="none"/>
        </w:rPr>
        <w:fldChar w:fldCharType="begin"/>
      </w:r>
      <w:r>
        <w:rPr>
          <w:color w:val="auto"/>
          <w:highlight w:val="none"/>
        </w:rPr>
        <w:instrText xml:space="preserve"> HYPERLINK "https://doi.org/10.52340/isj.2024.28.03" </w:instrText>
      </w:r>
      <w:r>
        <w:rPr>
          <w:color w:val="auto"/>
          <w:highlight w:val="none"/>
        </w:rPr>
        <w:fldChar w:fldCharType="separate"/>
      </w:r>
      <w:r>
        <w:rPr>
          <w:color w:val="auto"/>
          <w:highlight w:val="none"/>
        </w:rPr>
        <w:t>https://doi.org/10.52340/isj.2024.28.03</w:t>
      </w:r>
      <w:r>
        <w:rPr>
          <w:color w:val="auto"/>
          <w:highlight w:val="none"/>
        </w:rPr>
        <w:fldChar w:fldCharType="end"/>
      </w:r>
    </w:p>
    <w:p>
      <w:pPr>
        <w:pStyle w:val="30"/>
        <w:bidi w:val="0"/>
        <w:rPr>
          <w:color w:val="auto"/>
          <w:highlight w:val="none"/>
        </w:rPr>
      </w:pPr>
      <w:r>
        <w:rPr>
          <w:color w:val="auto"/>
          <w:highlight w:val="none"/>
        </w:rPr>
        <w:t>Konopka</w:t>
      </w:r>
      <w:r>
        <w:rPr>
          <w:rFonts w:hint="eastAsia"/>
          <w:color w:val="auto"/>
          <w:highlight w:val="none"/>
          <w:lang w:eastAsia="zh-CN"/>
        </w:rPr>
        <w:t>,</w:t>
      </w:r>
      <w:r>
        <w:rPr>
          <w:color w:val="auto"/>
          <w:highlight w:val="none"/>
        </w:rPr>
        <w:t xml:space="preserve"> E. </w:t>
      </w:r>
      <w:r>
        <w:rPr>
          <w:rFonts w:hint="eastAsia"/>
          <w:color w:val="auto"/>
          <w:highlight w:val="none"/>
          <w:lang w:eastAsia="zh-CN"/>
        </w:rPr>
        <w:t>(</w:t>
      </w:r>
      <w:r>
        <w:rPr>
          <w:color w:val="auto"/>
          <w:highlight w:val="none"/>
        </w:rPr>
        <w:t>2023</w:t>
      </w:r>
      <w:r>
        <w:rPr>
          <w:rFonts w:hint="eastAsia"/>
          <w:color w:val="auto"/>
          <w:highlight w:val="none"/>
          <w:lang w:eastAsia="zh-CN"/>
        </w:rPr>
        <w:t>)</w:t>
      </w:r>
      <w:r>
        <w:rPr>
          <w:color w:val="auto"/>
          <w:highlight w:val="none"/>
        </w:rPr>
        <w:t>. Cloudscapes over the Baltic Sea—Cloud motifs in Finnish</w:t>
      </w:r>
      <w:r>
        <w:rPr>
          <w:rFonts w:hint="eastAsia"/>
          <w:color w:val="auto"/>
          <w:highlight w:val="none"/>
          <w:lang w:eastAsia="zh-CN"/>
        </w:rPr>
        <w:t>,</w:t>
      </w:r>
      <w:r>
        <w:rPr>
          <w:color w:val="auto"/>
          <w:highlight w:val="none"/>
        </w:rPr>
        <w:t xml:space="preserve"> Swedish</w:t>
      </w:r>
      <w:r>
        <w:rPr>
          <w:rFonts w:hint="eastAsia"/>
          <w:color w:val="auto"/>
          <w:highlight w:val="none"/>
          <w:lang w:eastAsia="zh-CN"/>
        </w:rPr>
        <w:t>,</w:t>
      </w:r>
      <w:r>
        <w:rPr>
          <w:color w:val="auto"/>
          <w:highlight w:val="none"/>
        </w:rPr>
        <w:t xml:space="preserve"> German</w:t>
      </w:r>
      <w:r>
        <w:rPr>
          <w:rFonts w:hint="eastAsia"/>
          <w:color w:val="auto"/>
          <w:highlight w:val="none"/>
          <w:lang w:eastAsia="zh-CN"/>
        </w:rPr>
        <w:t>,</w:t>
      </w:r>
      <w:r>
        <w:rPr>
          <w:color w:val="auto"/>
          <w:highlight w:val="none"/>
        </w:rPr>
        <w:t xml:space="preserve"> Russian</w:t>
      </w:r>
      <w:r>
        <w:rPr>
          <w:rFonts w:hint="eastAsia"/>
          <w:color w:val="auto"/>
          <w:highlight w:val="none"/>
          <w:lang w:eastAsia="zh-CN"/>
        </w:rPr>
        <w:t>,</w:t>
      </w:r>
      <w:r>
        <w:rPr>
          <w:color w:val="auto"/>
          <w:highlight w:val="none"/>
        </w:rPr>
        <w:t xml:space="preserve"> Polish</w:t>
      </w:r>
      <w:r>
        <w:rPr>
          <w:rFonts w:hint="eastAsia"/>
          <w:color w:val="auto"/>
          <w:highlight w:val="none"/>
          <w:lang w:eastAsia="zh-CN"/>
        </w:rPr>
        <w:t>,</w:t>
      </w:r>
      <w:r>
        <w:rPr>
          <w:color w:val="auto"/>
          <w:highlight w:val="none"/>
        </w:rPr>
        <w:t xml:space="preserve"> Lithuanian</w:t>
      </w:r>
      <w:r>
        <w:rPr>
          <w:rFonts w:hint="eastAsia"/>
          <w:color w:val="auto"/>
          <w:highlight w:val="none"/>
          <w:lang w:eastAsia="zh-CN"/>
        </w:rPr>
        <w:t>,</w:t>
      </w:r>
      <w:r>
        <w:rPr>
          <w:color w:val="auto"/>
          <w:highlight w:val="none"/>
        </w:rPr>
        <w:t xml:space="preserve"> and Latvian symbolic landscape painting around 1900. </w:t>
      </w:r>
      <w:r>
        <w:rPr>
          <w:rFonts w:hint="default" w:ascii="Times New Roman Italic" w:hAnsi="Times New Roman Italic" w:cs="Times New Roman Italic"/>
          <w:i/>
          <w:iCs/>
          <w:color w:val="auto"/>
          <w:highlight w:val="none"/>
        </w:rPr>
        <w:t>Arts</w:t>
      </w:r>
      <w:r>
        <w:rPr>
          <w:rFonts w:hint="eastAsia"/>
          <w:color w:val="auto"/>
          <w:highlight w:val="none"/>
          <w:lang w:eastAsia="zh-CN"/>
        </w:rPr>
        <w:t>,</w:t>
      </w:r>
      <w:r>
        <w:rPr>
          <w:color w:val="auto"/>
          <w:highlight w:val="none"/>
        </w:rPr>
        <w:t xml:space="preserve"> 12</w:t>
      </w:r>
      <w:r>
        <w:rPr>
          <w:rFonts w:hint="eastAsia"/>
          <w:color w:val="auto"/>
          <w:highlight w:val="none"/>
          <w:lang w:eastAsia="zh-CN"/>
        </w:rPr>
        <w:t>(</w:t>
      </w:r>
      <w:r>
        <w:rPr>
          <w:color w:val="auto"/>
          <w:highlight w:val="none"/>
        </w:rPr>
        <w:t>5</w:t>
      </w:r>
      <w:r>
        <w:rPr>
          <w:rFonts w:hint="eastAsia"/>
          <w:color w:val="auto"/>
          <w:highlight w:val="none"/>
          <w:lang w:eastAsia="zh-CN"/>
        </w:rPr>
        <w:t>),</w:t>
      </w:r>
      <w:r>
        <w:rPr>
          <w:color w:val="auto"/>
          <w:highlight w:val="none"/>
        </w:rPr>
        <w:t xml:space="preserve"> 193. </w:t>
      </w:r>
      <w:r>
        <w:rPr>
          <w:color w:val="auto"/>
          <w:highlight w:val="none"/>
        </w:rPr>
        <w:fldChar w:fldCharType="begin"/>
      </w:r>
      <w:r>
        <w:rPr>
          <w:color w:val="auto"/>
          <w:highlight w:val="none"/>
        </w:rPr>
        <w:instrText xml:space="preserve"> HYPERLINK "https://doi.org/10.3390/arts12050193" </w:instrText>
      </w:r>
      <w:r>
        <w:rPr>
          <w:color w:val="auto"/>
          <w:highlight w:val="none"/>
        </w:rPr>
        <w:fldChar w:fldCharType="separate"/>
      </w:r>
      <w:r>
        <w:rPr>
          <w:color w:val="auto"/>
          <w:highlight w:val="none"/>
        </w:rPr>
        <w:t>https://doi.org/10.3390/arts12050193</w:t>
      </w:r>
      <w:r>
        <w:rPr>
          <w:color w:val="auto"/>
          <w:highlight w:val="none"/>
        </w:rPr>
        <w:fldChar w:fldCharType="end"/>
      </w:r>
    </w:p>
    <w:p>
      <w:pPr>
        <w:pStyle w:val="30"/>
        <w:bidi w:val="0"/>
        <w:rPr>
          <w:color w:val="auto"/>
          <w:highlight w:val="none"/>
        </w:rPr>
      </w:pPr>
      <w:r>
        <w:rPr>
          <w:color w:val="auto"/>
          <w:highlight w:val="none"/>
        </w:rPr>
        <w:t>LeShan</w:t>
      </w:r>
      <w:r>
        <w:rPr>
          <w:rFonts w:hint="eastAsia"/>
          <w:color w:val="auto"/>
          <w:highlight w:val="none"/>
          <w:lang w:eastAsia="zh-CN"/>
        </w:rPr>
        <w:t>,</w:t>
      </w:r>
      <w:r>
        <w:rPr>
          <w:color w:val="auto"/>
          <w:highlight w:val="none"/>
        </w:rPr>
        <w:t xml:space="preserve"> L. L.</w:t>
      </w:r>
      <w:r>
        <w:rPr>
          <w:rFonts w:hint="eastAsia"/>
          <w:color w:val="auto"/>
          <w:highlight w:val="none"/>
          <w:lang w:eastAsia="zh-CN"/>
        </w:rPr>
        <w:t>,</w:t>
      </w:r>
      <w:r>
        <w:rPr>
          <w:color w:val="auto"/>
          <w:highlight w:val="none"/>
        </w:rPr>
        <w:t xml:space="preserve"> &amp; Margenau</w:t>
      </w:r>
      <w:r>
        <w:rPr>
          <w:rFonts w:hint="eastAsia"/>
          <w:color w:val="auto"/>
          <w:highlight w:val="none"/>
          <w:lang w:eastAsia="zh-CN"/>
        </w:rPr>
        <w:t>,</w:t>
      </w:r>
      <w:r>
        <w:rPr>
          <w:color w:val="auto"/>
          <w:highlight w:val="none"/>
        </w:rPr>
        <w:t xml:space="preserve"> H. </w:t>
      </w:r>
      <w:r>
        <w:rPr>
          <w:rFonts w:hint="eastAsia"/>
          <w:color w:val="auto"/>
          <w:highlight w:val="none"/>
          <w:lang w:eastAsia="zh-CN"/>
        </w:rPr>
        <w:t>(</w:t>
      </w:r>
      <w:r>
        <w:rPr>
          <w:color w:val="auto"/>
          <w:highlight w:val="none"/>
        </w:rPr>
        <w:t>1982</w:t>
      </w:r>
      <w:r>
        <w:rPr>
          <w:rFonts w:hint="eastAsia"/>
          <w:color w:val="auto"/>
          <w:highlight w:val="none"/>
          <w:lang w:eastAsia="zh-CN"/>
        </w:rPr>
        <w:t>)</w:t>
      </w:r>
      <w:r>
        <w:rPr>
          <w:color w:val="auto"/>
          <w:highlight w:val="none"/>
        </w:rPr>
        <w:t xml:space="preserve">. </w:t>
      </w:r>
      <w:r>
        <w:rPr>
          <w:i/>
          <w:iCs/>
          <w:color w:val="auto"/>
          <w:highlight w:val="none"/>
        </w:rPr>
        <w:t xml:space="preserve">Einstein's space and Van Gogh's sky: </w:t>
      </w:r>
      <w:r>
        <w:rPr>
          <w:rFonts w:hint="default" w:ascii="Times New Roman Italic" w:hAnsi="Times New Roman Italic" w:cs="Times New Roman Italic"/>
          <w:i/>
          <w:iCs/>
          <w:color w:val="auto"/>
          <w:highlight w:val="none"/>
        </w:rPr>
        <w:t>Physical reality and beyond.</w:t>
      </w:r>
      <w:r>
        <w:rPr>
          <w:color w:val="auto"/>
          <w:highlight w:val="none"/>
        </w:rPr>
        <w:t xml:space="preserve"> Macmillan.</w:t>
      </w:r>
    </w:p>
    <w:p>
      <w:pPr>
        <w:pStyle w:val="30"/>
        <w:bidi w:val="0"/>
        <w:rPr>
          <w:color w:val="auto"/>
          <w:highlight w:val="none"/>
        </w:rPr>
      </w:pPr>
      <w:r>
        <w:rPr>
          <w:color w:val="auto"/>
          <w:highlight w:val="none"/>
        </w:rPr>
        <w:t>Mao</w:t>
      </w:r>
      <w:r>
        <w:rPr>
          <w:rFonts w:hint="eastAsia"/>
          <w:color w:val="auto"/>
          <w:highlight w:val="none"/>
          <w:lang w:eastAsia="zh-CN"/>
        </w:rPr>
        <w:t>,</w:t>
      </w:r>
      <w:r>
        <w:rPr>
          <w:color w:val="auto"/>
          <w:highlight w:val="none"/>
        </w:rPr>
        <w:t xml:space="preserve"> Z. </w:t>
      </w:r>
      <w:r>
        <w:rPr>
          <w:rFonts w:hint="eastAsia"/>
          <w:color w:val="auto"/>
          <w:highlight w:val="none"/>
          <w:lang w:eastAsia="zh-CN"/>
        </w:rPr>
        <w:t>(</w:t>
      </w:r>
      <w:r>
        <w:rPr>
          <w:color w:val="auto"/>
          <w:highlight w:val="none"/>
        </w:rPr>
        <w:t>1963</w:t>
      </w:r>
      <w:r>
        <w:rPr>
          <w:rFonts w:hint="eastAsia"/>
          <w:color w:val="auto"/>
          <w:highlight w:val="none"/>
          <w:lang w:eastAsia="zh-CN"/>
        </w:rPr>
        <w:t>)</w:t>
      </w:r>
      <w:r>
        <w:rPr>
          <w:color w:val="auto"/>
          <w:highlight w:val="none"/>
        </w:rPr>
        <w:t xml:space="preserve">. Mao Zedong poems </w:t>
      </w:r>
      <w:r>
        <w:rPr>
          <w:rFonts w:hint="eastAsia"/>
          <w:color w:val="auto"/>
          <w:highlight w:val="none"/>
          <w:lang w:eastAsia="zh-CN"/>
        </w:rPr>
        <w:t>(</w:t>
      </w:r>
      <w:r>
        <w:rPr>
          <w:color w:val="auto"/>
          <w:highlight w:val="none"/>
        </w:rPr>
        <w:t>Original work published 1934–1945</w:t>
      </w:r>
      <w:r>
        <w:rPr>
          <w:rFonts w:hint="eastAsia"/>
          <w:color w:val="auto"/>
          <w:highlight w:val="none"/>
          <w:lang w:eastAsia="zh-CN"/>
        </w:rPr>
        <w:t>)</w:t>
      </w:r>
      <w:r>
        <w:rPr>
          <w:color w:val="auto"/>
          <w:highlight w:val="none"/>
        </w:rPr>
        <w:t>. Foreign Languages Press.</w:t>
      </w:r>
    </w:p>
    <w:p>
      <w:pPr>
        <w:pStyle w:val="30"/>
        <w:bidi w:val="0"/>
        <w:rPr>
          <w:color w:val="auto"/>
          <w:highlight w:val="none"/>
        </w:rPr>
      </w:pPr>
      <w:r>
        <w:rPr>
          <w:color w:val="auto"/>
          <w:highlight w:val="none"/>
        </w:rPr>
        <w:t>Peters</w:t>
      </w:r>
      <w:r>
        <w:rPr>
          <w:rFonts w:hint="eastAsia"/>
          <w:color w:val="auto"/>
          <w:highlight w:val="none"/>
          <w:lang w:eastAsia="zh-CN"/>
        </w:rPr>
        <w:t>,</w:t>
      </w:r>
      <w:r>
        <w:rPr>
          <w:color w:val="auto"/>
          <w:highlight w:val="none"/>
        </w:rPr>
        <w:t xml:space="preserve"> J.</w:t>
      </w:r>
      <w:r>
        <w:rPr>
          <w:rFonts w:hint="eastAsia"/>
          <w:color w:val="auto"/>
          <w:highlight w:val="none"/>
          <w:lang w:eastAsia="zh-CN"/>
        </w:rPr>
        <w:t>,</w:t>
      </w:r>
      <w:r>
        <w:rPr>
          <w:color w:val="auto"/>
          <w:highlight w:val="none"/>
        </w:rPr>
        <w:t xml:space="preserve"> &amp; Piechocki</w:t>
      </w:r>
      <w:r>
        <w:rPr>
          <w:rFonts w:hint="eastAsia"/>
          <w:color w:val="auto"/>
          <w:highlight w:val="none"/>
          <w:lang w:eastAsia="zh-CN"/>
        </w:rPr>
        <w:t>,</w:t>
      </w:r>
      <w:r>
        <w:rPr>
          <w:color w:val="auto"/>
          <w:highlight w:val="none"/>
        </w:rPr>
        <w:t xml:space="preserve"> K. </w:t>
      </w:r>
      <w:r>
        <w:rPr>
          <w:rFonts w:hint="eastAsia"/>
          <w:color w:val="auto"/>
          <w:highlight w:val="none"/>
          <w:lang w:eastAsia="zh-CN"/>
        </w:rPr>
        <w:t>(</w:t>
      </w:r>
      <w:r>
        <w:rPr>
          <w:color w:val="auto"/>
          <w:highlight w:val="none"/>
        </w:rPr>
        <w:t>2021</w:t>
      </w:r>
      <w:r>
        <w:rPr>
          <w:rFonts w:hint="eastAsia"/>
          <w:color w:val="auto"/>
          <w:highlight w:val="none"/>
          <w:lang w:eastAsia="zh-CN"/>
        </w:rPr>
        <w:t>)</w:t>
      </w:r>
      <w:r>
        <w:rPr>
          <w:color w:val="auto"/>
          <w:highlight w:val="none"/>
        </w:rPr>
        <w:t xml:space="preserve">. Early modern clouds and the poetics of meteorology: An introduction. </w:t>
      </w:r>
      <w:r>
        <w:rPr>
          <w:rFonts w:hint="default" w:ascii="Times New Roman Italic" w:hAnsi="Times New Roman Italic" w:cs="Times New Roman Italic"/>
          <w:i/>
          <w:iCs/>
          <w:color w:val="auto"/>
          <w:highlight w:val="none"/>
        </w:rPr>
        <w:t>Romance Quarterly</w:t>
      </w:r>
      <w:r>
        <w:rPr>
          <w:rFonts w:hint="eastAsia"/>
          <w:color w:val="auto"/>
          <w:highlight w:val="none"/>
          <w:lang w:eastAsia="zh-CN"/>
        </w:rPr>
        <w:t>,</w:t>
      </w:r>
      <w:r>
        <w:rPr>
          <w:color w:val="auto"/>
          <w:highlight w:val="none"/>
        </w:rPr>
        <w:t xml:space="preserve"> 68</w:t>
      </w:r>
      <w:r>
        <w:rPr>
          <w:rFonts w:hint="eastAsia"/>
          <w:color w:val="auto"/>
          <w:highlight w:val="none"/>
          <w:lang w:eastAsia="zh-CN"/>
        </w:rPr>
        <w:t>,</w:t>
      </w:r>
      <w:r>
        <w:rPr>
          <w:color w:val="auto"/>
          <w:highlight w:val="none"/>
        </w:rPr>
        <w:t xml:space="preserve"> 65–78. </w:t>
      </w:r>
      <w:r>
        <w:rPr>
          <w:color w:val="auto"/>
          <w:highlight w:val="none"/>
        </w:rPr>
        <w:fldChar w:fldCharType="begin"/>
      </w:r>
      <w:r>
        <w:rPr>
          <w:color w:val="auto"/>
          <w:highlight w:val="none"/>
        </w:rPr>
        <w:instrText xml:space="preserve"> HYPERLINK "https://doi.org/10.1080/08831157.2021.1900690" </w:instrText>
      </w:r>
      <w:r>
        <w:rPr>
          <w:color w:val="auto"/>
          <w:highlight w:val="none"/>
        </w:rPr>
        <w:fldChar w:fldCharType="separate"/>
      </w:r>
      <w:r>
        <w:rPr>
          <w:color w:val="auto"/>
          <w:highlight w:val="none"/>
        </w:rPr>
        <w:t>https://doi.org/10.1080/08831157.2021.1900690</w:t>
      </w:r>
      <w:r>
        <w:rPr>
          <w:color w:val="auto"/>
          <w:highlight w:val="none"/>
        </w:rPr>
        <w:fldChar w:fldCharType="end"/>
      </w:r>
    </w:p>
    <w:p>
      <w:pPr>
        <w:pStyle w:val="30"/>
        <w:bidi w:val="0"/>
        <w:rPr>
          <w:color w:val="auto"/>
          <w:highlight w:val="none"/>
        </w:rPr>
      </w:pPr>
      <w:r>
        <w:rPr>
          <w:color w:val="auto"/>
          <w:highlight w:val="none"/>
        </w:rPr>
        <w:t>Popova</w:t>
      </w:r>
      <w:r>
        <w:rPr>
          <w:rFonts w:hint="eastAsia"/>
          <w:color w:val="auto"/>
          <w:highlight w:val="none"/>
          <w:lang w:eastAsia="zh-CN"/>
        </w:rPr>
        <w:t>,</w:t>
      </w:r>
      <w:r>
        <w:rPr>
          <w:color w:val="auto"/>
          <w:highlight w:val="none"/>
        </w:rPr>
        <w:t xml:space="preserve"> V. </w:t>
      </w:r>
      <w:r>
        <w:rPr>
          <w:rFonts w:hint="eastAsia"/>
          <w:color w:val="auto"/>
          <w:highlight w:val="none"/>
          <w:lang w:eastAsia="zh-CN"/>
        </w:rPr>
        <w:t>(</w:t>
      </w:r>
      <w:r>
        <w:rPr>
          <w:color w:val="auto"/>
          <w:highlight w:val="none"/>
        </w:rPr>
        <w:t>2020</w:t>
      </w:r>
      <w:r>
        <w:rPr>
          <w:rFonts w:hint="eastAsia"/>
          <w:color w:val="auto"/>
          <w:highlight w:val="none"/>
          <w:lang w:eastAsia="zh-CN"/>
        </w:rPr>
        <w:t>)</w:t>
      </w:r>
      <w:r>
        <w:rPr>
          <w:color w:val="auto"/>
          <w:highlight w:val="none"/>
        </w:rPr>
        <w:t>. About the Trinity: Painting</w:t>
      </w:r>
      <w:r>
        <w:rPr>
          <w:rFonts w:hint="eastAsia"/>
          <w:color w:val="auto"/>
          <w:highlight w:val="none"/>
          <w:lang w:eastAsia="zh-CN"/>
        </w:rPr>
        <w:t>,</w:t>
      </w:r>
      <w:r>
        <w:rPr>
          <w:color w:val="auto"/>
          <w:highlight w:val="none"/>
        </w:rPr>
        <w:t xml:space="preserve"> calligraphy and poetry in China. The symbolism of clouds in Chinese painting. </w:t>
      </w:r>
      <w:r>
        <w:rPr>
          <w:rFonts w:hint="default" w:ascii="Times New Roman Italic" w:hAnsi="Times New Roman Italic" w:cs="Times New Roman Italic"/>
          <w:i/>
          <w:iCs/>
          <w:color w:val="auto"/>
          <w:highlight w:val="none"/>
        </w:rPr>
        <w:t>Visual Studies.</w:t>
      </w:r>
      <w:r>
        <w:rPr>
          <w:color w:val="auto"/>
          <w:highlight w:val="none"/>
        </w:rPr>
        <w:t xml:space="preserve"> </w:t>
      </w:r>
      <w:r>
        <w:rPr>
          <w:color w:val="auto"/>
          <w:highlight w:val="none"/>
        </w:rPr>
        <w:fldChar w:fldCharType="begin"/>
      </w:r>
      <w:r>
        <w:rPr>
          <w:color w:val="auto"/>
          <w:highlight w:val="none"/>
        </w:rPr>
        <w:instrText xml:space="preserve"> HYPERLINK "https://doi.org/10.54664/mfvu9685" </w:instrText>
      </w:r>
      <w:r>
        <w:rPr>
          <w:color w:val="auto"/>
          <w:highlight w:val="none"/>
        </w:rPr>
        <w:fldChar w:fldCharType="separate"/>
      </w:r>
      <w:r>
        <w:rPr>
          <w:color w:val="auto"/>
          <w:highlight w:val="none"/>
        </w:rPr>
        <w:t>https://doi.org/10.54664/mfvu9685</w:t>
      </w:r>
      <w:r>
        <w:rPr>
          <w:color w:val="auto"/>
          <w:highlight w:val="none"/>
        </w:rPr>
        <w:fldChar w:fldCharType="end"/>
      </w:r>
    </w:p>
    <w:p>
      <w:pPr>
        <w:pStyle w:val="30"/>
        <w:bidi w:val="0"/>
        <w:rPr>
          <w:color w:val="auto"/>
          <w:highlight w:val="none"/>
        </w:rPr>
      </w:pPr>
      <w:r>
        <w:rPr>
          <w:color w:val="auto"/>
          <w:highlight w:val="none"/>
        </w:rPr>
        <w:t>Prata</w:t>
      </w:r>
      <w:r>
        <w:rPr>
          <w:rFonts w:hint="eastAsia"/>
          <w:color w:val="auto"/>
          <w:highlight w:val="none"/>
          <w:lang w:eastAsia="zh-CN"/>
        </w:rPr>
        <w:t>,</w:t>
      </w:r>
      <w:r>
        <w:rPr>
          <w:color w:val="auto"/>
          <w:highlight w:val="none"/>
        </w:rPr>
        <w:t xml:space="preserve"> F.</w:t>
      </w:r>
      <w:r>
        <w:rPr>
          <w:rFonts w:hint="eastAsia"/>
          <w:color w:val="auto"/>
          <w:highlight w:val="none"/>
          <w:lang w:eastAsia="zh-CN"/>
        </w:rPr>
        <w:t>,</w:t>
      </w:r>
      <w:r>
        <w:rPr>
          <w:color w:val="auto"/>
          <w:highlight w:val="none"/>
        </w:rPr>
        <w:t xml:space="preserve"> Robock</w:t>
      </w:r>
      <w:r>
        <w:rPr>
          <w:rFonts w:hint="eastAsia"/>
          <w:color w:val="auto"/>
          <w:highlight w:val="none"/>
          <w:lang w:eastAsia="zh-CN"/>
        </w:rPr>
        <w:t>,</w:t>
      </w:r>
      <w:r>
        <w:rPr>
          <w:color w:val="auto"/>
          <w:highlight w:val="none"/>
        </w:rPr>
        <w:t xml:space="preserve"> A.</w:t>
      </w:r>
      <w:r>
        <w:rPr>
          <w:rFonts w:hint="eastAsia"/>
          <w:color w:val="auto"/>
          <w:highlight w:val="none"/>
          <w:lang w:eastAsia="zh-CN"/>
        </w:rPr>
        <w:t>,</w:t>
      </w:r>
      <w:r>
        <w:rPr>
          <w:color w:val="auto"/>
          <w:highlight w:val="none"/>
        </w:rPr>
        <w:t xml:space="preserve"> &amp; Hamblyn</w:t>
      </w:r>
      <w:r>
        <w:rPr>
          <w:rFonts w:hint="eastAsia"/>
          <w:color w:val="auto"/>
          <w:highlight w:val="none"/>
          <w:lang w:eastAsia="zh-CN"/>
        </w:rPr>
        <w:t>,</w:t>
      </w:r>
      <w:r>
        <w:rPr>
          <w:color w:val="auto"/>
          <w:highlight w:val="none"/>
        </w:rPr>
        <w:t xml:space="preserve"> R. </w:t>
      </w:r>
      <w:r>
        <w:rPr>
          <w:rFonts w:hint="eastAsia"/>
          <w:color w:val="auto"/>
          <w:highlight w:val="none"/>
          <w:lang w:eastAsia="zh-CN"/>
        </w:rPr>
        <w:t>(</w:t>
      </w:r>
      <w:r>
        <w:rPr>
          <w:color w:val="auto"/>
          <w:highlight w:val="none"/>
        </w:rPr>
        <w:t>2018</w:t>
      </w:r>
      <w:r>
        <w:rPr>
          <w:rFonts w:hint="eastAsia"/>
          <w:color w:val="auto"/>
          <w:highlight w:val="none"/>
          <w:lang w:eastAsia="zh-CN"/>
        </w:rPr>
        <w:t>)</w:t>
      </w:r>
      <w:r>
        <w:rPr>
          <w:color w:val="auto"/>
          <w:highlight w:val="none"/>
        </w:rPr>
        <w:t>. The sky in Edvard Munch</w:t>
      </w:r>
      <w:r>
        <w:rPr>
          <w:rFonts w:hint="eastAsia"/>
          <w:color w:val="auto"/>
          <w:highlight w:val="none"/>
          <w:lang w:eastAsia="zh-CN"/>
        </w:rPr>
        <w:t>'</w:t>
      </w:r>
      <w:r>
        <w:rPr>
          <w:color w:val="auto"/>
          <w:highlight w:val="none"/>
        </w:rPr>
        <w:t xml:space="preserve">s The Scream. </w:t>
      </w:r>
      <w:r>
        <w:rPr>
          <w:rFonts w:hint="default" w:ascii="Times New Roman Italic" w:hAnsi="Times New Roman Italic" w:cs="Times New Roman Italic"/>
          <w:i/>
          <w:iCs/>
          <w:color w:val="auto"/>
          <w:highlight w:val="none"/>
        </w:rPr>
        <w:t>Bulletin of the American Meteorological Society</w:t>
      </w:r>
      <w:r>
        <w:rPr>
          <w:rFonts w:hint="eastAsia" w:ascii="Times New Roman Italic" w:hAnsi="Times New Roman Italic" w:cs="Times New Roman Italic"/>
          <w:i/>
          <w:iCs/>
          <w:color w:val="auto"/>
          <w:highlight w:val="none"/>
          <w:lang w:eastAsia="zh-CN"/>
        </w:rPr>
        <w:t>,</w:t>
      </w:r>
      <w:r>
        <w:rPr>
          <w:rFonts w:hint="default" w:ascii="Times New Roman Italic" w:hAnsi="Times New Roman Italic" w:cs="Times New Roman Italic"/>
          <w:i/>
          <w:iCs/>
          <w:color w:val="auto"/>
          <w:highlight w:val="none"/>
        </w:rPr>
        <w:t xml:space="preserve"> 99</w:t>
      </w:r>
      <w:r>
        <w:rPr>
          <w:rFonts w:hint="eastAsia" w:ascii="Times New Roman Italic" w:hAnsi="Times New Roman Italic" w:cs="Times New Roman Italic"/>
          <w:i/>
          <w:iCs/>
          <w:color w:val="auto"/>
          <w:highlight w:val="none"/>
          <w:lang w:eastAsia="zh-CN"/>
        </w:rPr>
        <w:t>(</w:t>
      </w:r>
      <w:r>
        <w:rPr>
          <w:rFonts w:hint="default" w:ascii="Times New Roman Italic" w:hAnsi="Times New Roman Italic" w:cs="Times New Roman Italic"/>
          <w:i/>
          <w:iCs/>
          <w:color w:val="auto"/>
          <w:highlight w:val="none"/>
        </w:rPr>
        <w:t>7</w:t>
      </w:r>
      <w:r>
        <w:rPr>
          <w:rFonts w:hint="eastAsia" w:ascii="Times New Roman Italic" w:hAnsi="Times New Roman Italic" w:cs="Times New Roman Italic"/>
          <w:i/>
          <w:iCs/>
          <w:color w:val="auto"/>
          <w:highlight w:val="none"/>
          <w:lang w:eastAsia="zh-CN"/>
        </w:rPr>
        <w:t>),</w:t>
      </w:r>
      <w:r>
        <w:rPr>
          <w:color w:val="auto"/>
          <w:highlight w:val="none"/>
        </w:rPr>
        <w:t xml:space="preserve"> 1378–1390. </w:t>
      </w:r>
      <w:r>
        <w:rPr>
          <w:color w:val="auto"/>
          <w:highlight w:val="none"/>
        </w:rPr>
        <w:fldChar w:fldCharType="begin"/>
      </w:r>
      <w:r>
        <w:rPr>
          <w:color w:val="auto"/>
          <w:highlight w:val="none"/>
        </w:rPr>
        <w:instrText xml:space="preserve"> HYPERLINK "https://doi.org/10.1175/bams-d-17-0144.1" </w:instrText>
      </w:r>
      <w:r>
        <w:rPr>
          <w:color w:val="auto"/>
          <w:highlight w:val="none"/>
        </w:rPr>
        <w:fldChar w:fldCharType="separate"/>
      </w:r>
      <w:r>
        <w:rPr>
          <w:color w:val="auto"/>
          <w:highlight w:val="none"/>
        </w:rPr>
        <w:t>https://doi.org/10.1175/bams-d-17-0144.1</w:t>
      </w:r>
      <w:r>
        <w:rPr>
          <w:color w:val="auto"/>
          <w:highlight w:val="none"/>
        </w:rPr>
        <w:fldChar w:fldCharType="end"/>
      </w:r>
    </w:p>
    <w:p>
      <w:pPr>
        <w:pStyle w:val="30"/>
        <w:bidi w:val="0"/>
        <w:rPr>
          <w:color w:val="auto"/>
          <w:highlight w:val="none"/>
        </w:rPr>
      </w:pPr>
      <w:r>
        <w:rPr>
          <w:color w:val="auto"/>
          <w:highlight w:val="none"/>
        </w:rPr>
        <w:t>Rabbaa</w:t>
      </w:r>
      <w:r>
        <w:rPr>
          <w:rFonts w:hint="eastAsia"/>
          <w:color w:val="auto"/>
          <w:highlight w:val="none"/>
          <w:lang w:eastAsia="zh-CN"/>
        </w:rPr>
        <w:t>,</w:t>
      </w:r>
      <w:r>
        <w:rPr>
          <w:color w:val="auto"/>
          <w:highlight w:val="none"/>
        </w:rPr>
        <w:t xml:space="preserve"> Z. </w:t>
      </w:r>
      <w:r>
        <w:rPr>
          <w:rFonts w:hint="eastAsia"/>
          <w:color w:val="auto"/>
          <w:highlight w:val="none"/>
          <w:lang w:eastAsia="zh-CN"/>
        </w:rPr>
        <w:t>(</w:t>
      </w:r>
      <w:r>
        <w:rPr>
          <w:color w:val="auto"/>
          <w:highlight w:val="none"/>
        </w:rPr>
        <w:t>2024</w:t>
      </w:r>
      <w:r>
        <w:rPr>
          <w:rFonts w:hint="eastAsia"/>
          <w:color w:val="auto"/>
          <w:highlight w:val="none"/>
          <w:lang w:eastAsia="zh-CN"/>
        </w:rPr>
        <w:t>)</w:t>
      </w:r>
      <w:r>
        <w:rPr>
          <w:color w:val="auto"/>
          <w:highlight w:val="none"/>
        </w:rPr>
        <w:t xml:space="preserve">. A psychological scientific exploration of </w:t>
      </w:r>
      <w:r>
        <w:rPr>
          <w:rFonts w:hint="eastAsia"/>
          <w:color w:val="auto"/>
          <w:highlight w:val="none"/>
          <w:lang w:eastAsia="zh-CN"/>
        </w:rPr>
        <w:t>colour</w:t>
      </w:r>
      <w:r>
        <w:rPr>
          <w:color w:val="auto"/>
          <w:highlight w:val="none"/>
        </w:rPr>
        <w:t xml:space="preserve"> in cinema. </w:t>
      </w:r>
      <w:r>
        <w:rPr>
          <w:rFonts w:hint="default" w:ascii="Times New Roman Italic" w:hAnsi="Times New Roman Italic" w:cs="Times New Roman Italic"/>
          <w:i/>
          <w:iCs/>
          <w:color w:val="auto"/>
          <w:highlight w:val="none"/>
        </w:rPr>
        <w:t>Journal of Engineering and Applied Sciences Technology</w:t>
      </w:r>
      <w:r>
        <w:rPr>
          <w:rFonts w:hint="eastAsia" w:ascii="Times New Roman Italic" w:hAnsi="Times New Roman Italic" w:cs="Times New Roman Italic"/>
          <w:i/>
          <w:iCs/>
          <w:color w:val="auto"/>
          <w:highlight w:val="none"/>
          <w:lang w:eastAsia="zh-CN"/>
        </w:rPr>
        <w:t>,</w:t>
      </w:r>
      <w:r>
        <w:rPr>
          <w:color w:val="auto"/>
          <w:highlight w:val="none"/>
        </w:rPr>
        <w:t xml:space="preserve"> 6</w:t>
      </w:r>
      <w:r>
        <w:rPr>
          <w:rFonts w:hint="eastAsia"/>
          <w:color w:val="auto"/>
          <w:highlight w:val="none"/>
          <w:lang w:eastAsia="zh-CN"/>
        </w:rPr>
        <w:t>(</w:t>
      </w:r>
      <w:r>
        <w:rPr>
          <w:color w:val="auto"/>
          <w:highlight w:val="none"/>
        </w:rPr>
        <w:t>2</w:t>
      </w:r>
      <w:r>
        <w:rPr>
          <w:rFonts w:hint="eastAsia"/>
          <w:color w:val="auto"/>
          <w:highlight w:val="none"/>
          <w:lang w:eastAsia="zh-CN"/>
        </w:rPr>
        <w:t>),</w:t>
      </w:r>
      <w:r>
        <w:rPr>
          <w:color w:val="auto"/>
          <w:highlight w:val="none"/>
        </w:rPr>
        <w:t xml:space="preserve"> 228–240. </w:t>
      </w:r>
      <w:r>
        <w:rPr>
          <w:color w:val="auto"/>
          <w:highlight w:val="none"/>
        </w:rPr>
        <w:fldChar w:fldCharType="begin"/>
      </w:r>
      <w:r>
        <w:rPr>
          <w:color w:val="auto"/>
          <w:highlight w:val="none"/>
        </w:rPr>
        <w:instrText xml:space="preserve"> HYPERLINK "https://doi.org/10.47363/jeast/2024(6)228" </w:instrText>
      </w:r>
      <w:r>
        <w:rPr>
          <w:color w:val="auto"/>
          <w:highlight w:val="none"/>
        </w:rPr>
        <w:fldChar w:fldCharType="separate"/>
      </w:r>
      <w:r>
        <w:rPr>
          <w:color w:val="auto"/>
          <w:highlight w:val="none"/>
        </w:rPr>
        <w:t>https://doi.org/10.47363/jeast/2024</w:t>
      </w:r>
      <w:r>
        <w:rPr>
          <w:rFonts w:hint="eastAsia"/>
          <w:color w:val="auto"/>
          <w:highlight w:val="none"/>
          <w:lang w:eastAsia="zh-CN"/>
        </w:rPr>
        <w:t>(</w:t>
      </w:r>
      <w:r>
        <w:rPr>
          <w:color w:val="auto"/>
          <w:highlight w:val="none"/>
        </w:rPr>
        <w:t>6</w:t>
      </w:r>
      <w:r>
        <w:rPr>
          <w:rFonts w:hint="eastAsia"/>
          <w:color w:val="auto"/>
          <w:highlight w:val="none"/>
          <w:lang w:eastAsia="zh-CN"/>
        </w:rPr>
        <w:t>)</w:t>
      </w:r>
      <w:r>
        <w:rPr>
          <w:color w:val="auto"/>
          <w:highlight w:val="none"/>
        </w:rPr>
        <w:t>228</w:t>
      </w:r>
      <w:r>
        <w:rPr>
          <w:color w:val="auto"/>
          <w:highlight w:val="none"/>
        </w:rPr>
        <w:fldChar w:fldCharType="end"/>
      </w:r>
    </w:p>
    <w:p>
      <w:pPr>
        <w:pStyle w:val="30"/>
        <w:bidi w:val="0"/>
        <w:rPr>
          <w:color w:val="auto"/>
          <w:highlight w:val="none"/>
        </w:rPr>
      </w:pPr>
      <w:r>
        <w:rPr>
          <w:color w:val="auto"/>
          <w:highlight w:val="none"/>
        </w:rPr>
        <w:t>Rewald</w:t>
      </w:r>
      <w:r>
        <w:rPr>
          <w:rFonts w:hint="eastAsia"/>
          <w:color w:val="auto"/>
          <w:highlight w:val="none"/>
          <w:lang w:eastAsia="zh-CN"/>
        </w:rPr>
        <w:t>,</w:t>
      </w:r>
      <w:r>
        <w:rPr>
          <w:color w:val="auto"/>
          <w:highlight w:val="none"/>
        </w:rPr>
        <w:t xml:space="preserve"> J. </w:t>
      </w:r>
      <w:r>
        <w:rPr>
          <w:rFonts w:hint="eastAsia"/>
          <w:color w:val="auto"/>
          <w:highlight w:val="none"/>
          <w:lang w:eastAsia="zh-CN"/>
        </w:rPr>
        <w:t>(</w:t>
      </w:r>
      <w:r>
        <w:rPr>
          <w:color w:val="auto"/>
          <w:highlight w:val="none"/>
        </w:rPr>
        <w:t>1996</w:t>
      </w:r>
      <w:r>
        <w:rPr>
          <w:rFonts w:hint="eastAsia"/>
          <w:color w:val="auto"/>
          <w:highlight w:val="none"/>
          <w:lang w:eastAsia="zh-CN"/>
        </w:rPr>
        <w:t>)</w:t>
      </w:r>
      <w:r>
        <w:rPr>
          <w:color w:val="auto"/>
          <w:highlight w:val="none"/>
        </w:rPr>
        <w:t xml:space="preserve">. </w:t>
      </w:r>
      <w:r>
        <w:rPr>
          <w:rFonts w:hint="default" w:ascii="Times New Roman Italic" w:hAnsi="Times New Roman Italic" w:cs="Times New Roman Italic"/>
          <w:i/>
          <w:iCs/>
          <w:color w:val="auto"/>
          <w:highlight w:val="none"/>
        </w:rPr>
        <w:t xml:space="preserve">The history of impressionism. </w:t>
      </w:r>
      <w:r>
        <w:rPr>
          <w:color w:val="auto"/>
          <w:highlight w:val="none"/>
        </w:rPr>
        <w:t>Harry N. Abrams.</w:t>
      </w:r>
    </w:p>
    <w:p>
      <w:pPr>
        <w:pStyle w:val="30"/>
        <w:bidi w:val="0"/>
        <w:rPr>
          <w:rFonts w:hint="default" w:ascii="Times New Roman" w:hAnsi="Times New Roman" w:cs="Times New Roman"/>
          <w:i w:val="0"/>
          <w:iCs w:val="0"/>
          <w:color w:val="auto"/>
          <w:highlight w:val="none"/>
        </w:rPr>
      </w:pPr>
      <w:r>
        <w:rPr>
          <w:color w:val="auto"/>
          <w:highlight w:val="none"/>
        </w:rPr>
        <w:t>Sztuka</w:t>
      </w:r>
      <w:r>
        <w:rPr>
          <w:rFonts w:hint="eastAsia"/>
          <w:color w:val="auto"/>
          <w:highlight w:val="none"/>
          <w:lang w:eastAsia="zh-CN"/>
        </w:rPr>
        <w:t>,</w:t>
      </w:r>
      <w:r>
        <w:rPr>
          <w:color w:val="auto"/>
          <w:highlight w:val="none"/>
        </w:rPr>
        <w:t xml:space="preserve"> I. M.</w:t>
      </w:r>
      <w:r>
        <w:rPr>
          <w:rFonts w:hint="eastAsia"/>
          <w:color w:val="auto"/>
          <w:highlight w:val="none"/>
          <w:lang w:eastAsia="zh-CN"/>
        </w:rPr>
        <w:t>,</w:t>
      </w:r>
      <w:r>
        <w:rPr>
          <w:color w:val="auto"/>
          <w:highlight w:val="none"/>
        </w:rPr>
        <w:t xml:space="preserve"> &amp; Kühn</w:t>
      </w:r>
      <w:r>
        <w:rPr>
          <w:rFonts w:hint="eastAsia"/>
          <w:color w:val="auto"/>
          <w:highlight w:val="none"/>
          <w:lang w:eastAsia="zh-CN"/>
        </w:rPr>
        <w:t>,</w:t>
      </w:r>
      <w:r>
        <w:rPr>
          <w:color w:val="auto"/>
          <w:highlight w:val="none"/>
        </w:rPr>
        <w:t xml:space="preserve"> S. </w:t>
      </w:r>
      <w:r>
        <w:rPr>
          <w:rFonts w:hint="eastAsia"/>
          <w:color w:val="auto"/>
          <w:highlight w:val="none"/>
          <w:lang w:eastAsia="zh-CN"/>
        </w:rPr>
        <w:t>(</w:t>
      </w:r>
      <w:r>
        <w:rPr>
          <w:color w:val="auto"/>
          <w:highlight w:val="none"/>
        </w:rPr>
        <w:t>2022</w:t>
      </w:r>
      <w:r>
        <w:rPr>
          <w:rFonts w:hint="eastAsia"/>
          <w:color w:val="auto"/>
          <w:highlight w:val="none"/>
          <w:lang w:eastAsia="zh-CN"/>
        </w:rPr>
        <w:t>)</w:t>
      </w:r>
      <w:r>
        <w:rPr>
          <w:color w:val="auto"/>
          <w:highlight w:val="none"/>
        </w:rPr>
        <w:t xml:space="preserve">. Sky is considered as nature: Naturalness perception in urban and non-urban environments. </w:t>
      </w:r>
      <w:r>
        <w:rPr>
          <w:rFonts w:hint="default" w:ascii="Times New Roman Italic" w:hAnsi="Times New Roman Italic" w:cs="Times New Roman Italic"/>
          <w:i/>
          <w:iCs/>
          <w:color w:val="auto"/>
          <w:highlight w:val="none"/>
        </w:rPr>
        <w:t>Frontiers in Psychology</w:t>
      </w:r>
      <w:r>
        <w:rPr>
          <w:rFonts w:hint="eastAsia" w:ascii="Times New Roman Italic" w:hAnsi="Times New Roman Italic" w:cs="Times New Roman Italic"/>
          <w:i/>
          <w:iCs/>
          <w:color w:val="auto"/>
          <w:highlight w:val="none"/>
          <w:lang w:eastAsia="zh-CN"/>
        </w:rPr>
        <w:t>,</w:t>
      </w:r>
      <w:r>
        <w:rPr>
          <w:rFonts w:hint="default" w:ascii="Times New Roman Italic" w:hAnsi="Times New Roman Italic" w:cs="Times New Roman Italic"/>
          <w:i/>
          <w:iCs/>
          <w:color w:val="auto"/>
          <w:highlight w:val="none"/>
        </w:rPr>
        <w:t xml:space="preserve"> </w:t>
      </w:r>
      <w:r>
        <w:rPr>
          <w:rFonts w:hint="default" w:ascii="Times New Roman" w:hAnsi="Times New Roman" w:cs="Times New Roman"/>
          <w:i w:val="0"/>
          <w:iCs w:val="0"/>
          <w:color w:val="auto"/>
          <w:highlight w:val="none"/>
        </w:rPr>
        <w:t>13</w:t>
      </w:r>
      <w:r>
        <w:rPr>
          <w:rFonts w:hint="eastAsia" w:cs="Times New Roman"/>
          <w:i w:val="0"/>
          <w:iCs w:val="0"/>
          <w:color w:val="auto"/>
          <w:highlight w:val="none"/>
          <w:lang w:eastAsia="zh-CN"/>
        </w:rPr>
        <w:t>,</w:t>
      </w:r>
      <w:r>
        <w:rPr>
          <w:rFonts w:hint="default" w:ascii="Times New Roman" w:hAnsi="Times New Roman" w:cs="Times New Roman"/>
          <w:i w:val="0"/>
          <w:iCs w:val="0"/>
          <w:color w:val="auto"/>
          <w:highlight w:val="none"/>
        </w:rPr>
        <w:t xml:space="preserve"> Article 932507. </w:t>
      </w:r>
    </w:p>
    <w:p>
      <w:pPr>
        <w:pStyle w:val="30"/>
        <w:bidi w:val="0"/>
        <w:ind w:left="437" w:leftChars="208" w:firstLine="0" w:firstLineChars="0"/>
        <w:rPr>
          <w:color w:val="auto"/>
          <w:highlight w:val="none"/>
        </w:rPr>
      </w:pPr>
      <w:r>
        <w:rPr>
          <w:color w:val="auto"/>
          <w:highlight w:val="none"/>
        </w:rPr>
        <w:fldChar w:fldCharType="begin"/>
      </w:r>
      <w:r>
        <w:rPr>
          <w:color w:val="auto"/>
          <w:highlight w:val="none"/>
        </w:rPr>
        <w:instrText xml:space="preserve"> HYPERLINK "https://doi.org/10.3389/fpsyg.2022.932507" </w:instrText>
      </w:r>
      <w:r>
        <w:rPr>
          <w:color w:val="auto"/>
          <w:highlight w:val="none"/>
        </w:rPr>
        <w:fldChar w:fldCharType="separate"/>
      </w:r>
      <w:r>
        <w:rPr>
          <w:color w:val="auto"/>
          <w:highlight w:val="none"/>
        </w:rPr>
        <w:t>https://doi.org/10.3389/fpsyg.2022.932507</w:t>
      </w:r>
      <w:r>
        <w:rPr>
          <w:color w:val="auto"/>
          <w:highlight w:val="none"/>
        </w:rPr>
        <w:fldChar w:fldCharType="end"/>
      </w:r>
    </w:p>
    <w:p>
      <w:pPr>
        <w:pStyle w:val="30"/>
        <w:bidi w:val="0"/>
        <w:rPr>
          <w:color w:val="auto"/>
          <w:highlight w:val="none"/>
        </w:rPr>
      </w:pPr>
      <w:r>
        <w:rPr>
          <w:color w:val="auto"/>
          <w:highlight w:val="none"/>
        </w:rPr>
        <w:t>Tasser</w:t>
      </w:r>
      <w:r>
        <w:rPr>
          <w:rFonts w:hint="eastAsia"/>
          <w:color w:val="auto"/>
          <w:highlight w:val="none"/>
          <w:lang w:eastAsia="zh-CN"/>
        </w:rPr>
        <w:t>,</w:t>
      </w:r>
      <w:r>
        <w:rPr>
          <w:color w:val="auto"/>
          <w:highlight w:val="none"/>
        </w:rPr>
        <w:t xml:space="preserve"> E.</w:t>
      </w:r>
      <w:r>
        <w:rPr>
          <w:rFonts w:hint="eastAsia"/>
          <w:color w:val="auto"/>
          <w:highlight w:val="none"/>
          <w:lang w:eastAsia="zh-CN"/>
        </w:rPr>
        <w:t>,</w:t>
      </w:r>
      <w:r>
        <w:rPr>
          <w:color w:val="auto"/>
          <w:highlight w:val="none"/>
        </w:rPr>
        <w:t xml:space="preserve"> Lavdas</w:t>
      </w:r>
      <w:r>
        <w:rPr>
          <w:rFonts w:hint="eastAsia"/>
          <w:color w:val="auto"/>
          <w:highlight w:val="none"/>
          <w:lang w:eastAsia="zh-CN"/>
        </w:rPr>
        <w:t>,</w:t>
      </w:r>
      <w:r>
        <w:rPr>
          <w:color w:val="auto"/>
          <w:highlight w:val="none"/>
        </w:rPr>
        <w:t xml:space="preserve"> A.</w:t>
      </w:r>
      <w:r>
        <w:rPr>
          <w:rFonts w:hint="eastAsia"/>
          <w:color w:val="auto"/>
          <w:highlight w:val="none"/>
          <w:lang w:eastAsia="zh-CN"/>
        </w:rPr>
        <w:t>,</w:t>
      </w:r>
      <w:r>
        <w:rPr>
          <w:color w:val="auto"/>
          <w:highlight w:val="none"/>
        </w:rPr>
        <w:t xml:space="preserve"> &amp; Schirpke</w:t>
      </w:r>
      <w:r>
        <w:rPr>
          <w:rFonts w:hint="eastAsia"/>
          <w:color w:val="auto"/>
          <w:highlight w:val="none"/>
          <w:lang w:eastAsia="zh-CN"/>
        </w:rPr>
        <w:t>,</w:t>
      </w:r>
      <w:r>
        <w:rPr>
          <w:color w:val="auto"/>
          <w:highlight w:val="none"/>
        </w:rPr>
        <w:t xml:space="preserve"> U. </w:t>
      </w:r>
      <w:r>
        <w:rPr>
          <w:rFonts w:hint="eastAsia"/>
          <w:color w:val="auto"/>
          <w:highlight w:val="none"/>
          <w:lang w:eastAsia="zh-CN"/>
        </w:rPr>
        <w:t>(</w:t>
      </w:r>
      <w:r>
        <w:rPr>
          <w:color w:val="auto"/>
          <w:highlight w:val="none"/>
        </w:rPr>
        <w:t>2023</w:t>
      </w:r>
      <w:r>
        <w:rPr>
          <w:rFonts w:hint="eastAsia"/>
          <w:color w:val="auto"/>
          <w:highlight w:val="none"/>
          <w:lang w:eastAsia="zh-CN"/>
        </w:rPr>
        <w:t>)</w:t>
      </w:r>
      <w:r>
        <w:rPr>
          <w:color w:val="auto"/>
          <w:highlight w:val="none"/>
        </w:rPr>
        <w:t>. Assessing landscape aesthetic values: Do clouds in photographs influence people</w:t>
      </w:r>
      <w:r>
        <w:rPr>
          <w:rFonts w:hint="eastAsia"/>
          <w:color w:val="auto"/>
          <w:highlight w:val="none"/>
          <w:lang w:eastAsia="zh-CN"/>
        </w:rPr>
        <w:t>'</w:t>
      </w:r>
      <w:r>
        <w:rPr>
          <w:color w:val="auto"/>
          <w:highlight w:val="none"/>
        </w:rPr>
        <w:t xml:space="preserve">s preferences? </w:t>
      </w:r>
      <w:r>
        <w:rPr>
          <w:rFonts w:hint="default" w:ascii="Times New Roman Italic" w:hAnsi="Times New Roman Italic" w:cs="Times New Roman Italic"/>
          <w:i/>
          <w:iCs/>
          <w:color w:val="auto"/>
          <w:highlight w:val="none"/>
        </w:rPr>
        <w:t>PLOS ONE</w:t>
      </w:r>
      <w:r>
        <w:rPr>
          <w:rFonts w:hint="eastAsia" w:ascii="Times New Roman Italic" w:hAnsi="Times New Roman Italic" w:cs="Times New Roman Italic"/>
          <w:i/>
          <w:iCs/>
          <w:color w:val="auto"/>
          <w:highlight w:val="none"/>
          <w:lang w:eastAsia="zh-CN"/>
        </w:rPr>
        <w:t>,</w:t>
      </w:r>
      <w:r>
        <w:rPr>
          <w:rFonts w:hint="default" w:ascii="Times New Roman Italic" w:hAnsi="Times New Roman Italic" w:cs="Times New Roman Italic"/>
          <w:i/>
          <w:iCs/>
          <w:color w:val="auto"/>
          <w:highlight w:val="none"/>
        </w:rPr>
        <w:t xml:space="preserve"> </w:t>
      </w:r>
      <w:r>
        <w:rPr>
          <w:rFonts w:hint="default" w:ascii="Times New Roman Italic" w:hAnsi="Times New Roman Italic" w:cs="Times New Roman Italic"/>
          <w:i w:val="0"/>
          <w:iCs w:val="0"/>
          <w:color w:val="auto"/>
          <w:highlight w:val="none"/>
        </w:rPr>
        <w:t>18</w:t>
      </w:r>
      <w:r>
        <w:rPr>
          <w:rFonts w:hint="eastAsia" w:ascii="Times New Roman Italic" w:hAnsi="Times New Roman Italic" w:cs="Times New Roman Italic"/>
          <w:i w:val="0"/>
          <w:iCs w:val="0"/>
          <w:color w:val="auto"/>
          <w:highlight w:val="none"/>
          <w:lang w:eastAsia="zh-CN"/>
        </w:rPr>
        <w:t>(</w:t>
      </w:r>
      <w:r>
        <w:rPr>
          <w:rFonts w:hint="default" w:ascii="Times New Roman Italic" w:hAnsi="Times New Roman Italic" w:cs="Times New Roman Italic"/>
          <w:i w:val="0"/>
          <w:iCs w:val="0"/>
          <w:color w:val="auto"/>
          <w:highlight w:val="none"/>
        </w:rPr>
        <w:t>8</w:t>
      </w:r>
      <w:r>
        <w:rPr>
          <w:rFonts w:hint="eastAsia" w:ascii="Times New Roman Italic" w:hAnsi="Times New Roman Italic" w:cs="Times New Roman Italic"/>
          <w:i w:val="0"/>
          <w:iCs w:val="0"/>
          <w:color w:val="auto"/>
          <w:highlight w:val="none"/>
          <w:lang w:eastAsia="zh-CN"/>
        </w:rPr>
        <w:t>)</w:t>
      </w:r>
      <w:r>
        <w:rPr>
          <w:rFonts w:hint="eastAsia"/>
          <w:i w:val="0"/>
          <w:iCs w:val="0"/>
          <w:color w:val="auto"/>
          <w:highlight w:val="none"/>
          <w:lang w:eastAsia="zh-CN"/>
        </w:rPr>
        <w:t>,</w:t>
      </w:r>
      <w:r>
        <w:rPr>
          <w:rFonts w:hint="default" w:ascii="Times New Roman Italic" w:hAnsi="Times New Roman Italic" w:cs="Times New Roman Italic"/>
          <w:i w:val="0"/>
          <w:iCs w:val="0"/>
          <w:color w:val="auto"/>
          <w:highlight w:val="none"/>
        </w:rPr>
        <w:t xml:space="preserve"> e0288424. </w:t>
      </w:r>
      <w:r>
        <w:rPr>
          <w:color w:val="auto"/>
          <w:highlight w:val="none"/>
        </w:rPr>
        <w:fldChar w:fldCharType="begin"/>
      </w:r>
      <w:r>
        <w:rPr>
          <w:color w:val="auto"/>
          <w:highlight w:val="none"/>
        </w:rPr>
        <w:instrText xml:space="preserve"> HYPERLINK "https://doi.org/10.1371/journal.pone.0288424" </w:instrText>
      </w:r>
      <w:r>
        <w:rPr>
          <w:color w:val="auto"/>
          <w:highlight w:val="none"/>
        </w:rPr>
        <w:fldChar w:fldCharType="separate"/>
      </w:r>
      <w:r>
        <w:rPr>
          <w:color w:val="auto"/>
          <w:highlight w:val="none"/>
        </w:rPr>
        <w:t>https://doi.org/10.1371/journal.pone.0288424</w:t>
      </w:r>
      <w:r>
        <w:rPr>
          <w:color w:val="auto"/>
          <w:highlight w:val="none"/>
        </w:rPr>
        <w:fldChar w:fldCharType="end"/>
      </w:r>
    </w:p>
    <w:p>
      <w:pPr>
        <w:pStyle w:val="30"/>
        <w:bidi w:val="0"/>
        <w:rPr>
          <w:rFonts w:ascii="Times New Roman" w:hAnsi="Times New Roman" w:eastAsia="宋体" w:cs="宋体"/>
          <w:color w:val="auto"/>
          <w:highlight w:val="none"/>
        </w:rPr>
      </w:pPr>
      <w:r>
        <w:rPr>
          <w:rFonts w:hint="eastAsia" w:ascii="Times New Roman" w:hAnsi="Times New Roman" w:eastAsia="宋体" w:cs="宋体"/>
          <w:color w:val="auto"/>
          <w:highlight w:val="none"/>
          <w:lang w:val="en-US" w:eastAsia="zh-CN"/>
        </w:rPr>
        <w:t>Gogh</w:t>
      </w:r>
      <w:r>
        <w:rPr>
          <w:rFonts w:hint="eastAsia" w:cs="宋体"/>
          <w:color w:val="auto"/>
          <w:highlight w:val="none"/>
          <w:lang w:val="en-US" w:eastAsia="zh-CN"/>
        </w:rPr>
        <w:t>,</w:t>
      </w:r>
      <w:r>
        <w:rPr>
          <w:rFonts w:hint="eastAsia" w:ascii="Times New Roman" w:hAnsi="Times New Roman" w:eastAsia="宋体" w:cs="宋体"/>
          <w:color w:val="auto"/>
          <w:highlight w:val="none"/>
          <w:lang w:val="en-US" w:eastAsia="zh-CN"/>
        </w:rPr>
        <w:t xml:space="preserve"> Vincent van</w:t>
      </w:r>
      <w:r>
        <w:rPr>
          <w:rFonts w:hint="eastAsia" w:cs="宋体"/>
          <w:color w:val="auto"/>
          <w:highlight w:val="none"/>
          <w:lang w:val="en-US" w:eastAsia="zh-CN"/>
        </w:rPr>
        <w:t>,</w:t>
      </w:r>
      <w:r>
        <w:rPr>
          <w:rFonts w:hint="eastAsia" w:ascii="Times New Roman" w:hAnsi="Times New Roman" w:eastAsia="宋体" w:cs="宋体"/>
          <w:color w:val="auto"/>
          <w:highlight w:val="none"/>
          <w:lang w:val="en-US" w:eastAsia="zh-CN"/>
        </w:rPr>
        <w:t xml:space="preserve"> and Ronald de Leeuw. </w:t>
      </w:r>
      <w:r>
        <w:rPr>
          <w:rFonts w:hint="default" w:ascii="Times New Roman Italic" w:hAnsi="Times New Roman Italic" w:eastAsia="宋体" w:cs="Times New Roman Italic"/>
          <w:i/>
          <w:iCs/>
          <w:color w:val="auto"/>
          <w:highlight w:val="none"/>
          <w:lang w:val="en-US" w:eastAsia="zh-CN"/>
        </w:rPr>
        <w:t>The Letters of Vincent Van Gogh.</w:t>
      </w:r>
      <w:r>
        <w:rPr>
          <w:rFonts w:hint="eastAsia" w:ascii="Times New Roman" w:hAnsi="Times New Roman" w:eastAsia="宋体" w:cs="宋体"/>
          <w:color w:val="auto"/>
          <w:highlight w:val="none"/>
          <w:lang w:val="en-US" w:eastAsia="zh-CN"/>
        </w:rPr>
        <w:t xml:space="preserve"> London: Penguin Books</w:t>
      </w:r>
      <w:r>
        <w:rPr>
          <w:rFonts w:hint="eastAsia" w:cs="宋体"/>
          <w:color w:val="auto"/>
          <w:highlight w:val="none"/>
          <w:lang w:val="en-US" w:eastAsia="zh-CN"/>
        </w:rPr>
        <w:t>,</w:t>
      </w:r>
      <w:r>
        <w:rPr>
          <w:rFonts w:hint="eastAsia" w:ascii="Times New Roman" w:hAnsi="Times New Roman" w:eastAsia="宋体" w:cs="宋体"/>
          <w:color w:val="auto"/>
          <w:highlight w:val="none"/>
          <w:lang w:val="en-US" w:eastAsia="zh-CN"/>
        </w:rPr>
        <w:t xml:space="preserve"> 1997</w:t>
      </w:r>
      <w:r>
        <w:rPr>
          <w:rFonts w:hint="eastAsia" w:cs="宋体"/>
          <w:color w:val="auto"/>
          <w:highlight w:val="none"/>
          <w:lang w:val="en-US" w:eastAsia="zh-CN"/>
        </w:rPr>
        <w:t>,</w:t>
      </w:r>
      <w:r>
        <w:rPr>
          <w:rFonts w:hint="eastAsia" w:ascii="Times New Roman" w:hAnsi="Times New Roman" w:eastAsia="宋体" w:cs="宋体"/>
          <w:color w:val="auto"/>
          <w:highlight w:val="none"/>
          <w:lang w:val="en-US" w:eastAsia="zh-CN"/>
        </w:rPr>
        <w:t xml:space="preserve"> p.392.</w:t>
      </w:r>
    </w:p>
    <w:p>
      <w:pPr>
        <w:pStyle w:val="30"/>
        <w:bidi w:val="0"/>
        <w:rPr>
          <w:color w:val="auto"/>
          <w:highlight w:val="none"/>
        </w:rPr>
      </w:pPr>
      <w:r>
        <w:rPr>
          <w:color w:val="auto"/>
          <w:highlight w:val="none"/>
        </w:rPr>
        <w:t>Whitney</w:t>
      </w:r>
      <w:r>
        <w:rPr>
          <w:rFonts w:hint="eastAsia"/>
          <w:color w:val="auto"/>
          <w:highlight w:val="none"/>
          <w:lang w:eastAsia="zh-CN"/>
        </w:rPr>
        <w:t>,</w:t>
      </w:r>
      <w:r>
        <w:rPr>
          <w:color w:val="auto"/>
          <w:highlight w:val="none"/>
        </w:rPr>
        <w:t xml:space="preserve"> C. A. </w:t>
      </w:r>
      <w:r>
        <w:rPr>
          <w:rFonts w:hint="eastAsia"/>
          <w:color w:val="auto"/>
          <w:highlight w:val="none"/>
          <w:lang w:eastAsia="zh-CN"/>
        </w:rPr>
        <w:t>(</w:t>
      </w:r>
      <w:r>
        <w:rPr>
          <w:color w:val="auto"/>
          <w:highlight w:val="none"/>
        </w:rPr>
        <w:t>1986</w:t>
      </w:r>
      <w:r>
        <w:rPr>
          <w:rFonts w:hint="eastAsia"/>
          <w:color w:val="auto"/>
          <w:highlight w:val="none"/>
          <w:lang w:eastAsia="zh-CN"/>
        </w:rPr>
        <w:t>)</w:t>
      </w:r>
      <w:r>
        <w:rPr>
          <w:color w:val="auto"/>
          <w:highlight w:val="none"/>
        </w:rPr>
        <w:t xml:space="preserve">. </w:t>
      </w:r>
      <w:r>
        <w:rPr>
          <w:rFonts w:hint="default" w:ascii="Times New Roman Italic" w:hAnsi="Times New Roman Italic" w:cs="Times New Roman Italic"/>
          <w:i/>
          <w:iCs/>
          <w:color w:val="auto"/>
          <w:highlight w:val="none"/>
        </w:rPr>
        <w:t>The skies of Vincent Van Gogh.</w:t>
      </w:r>
      <w:r>
        <w:rPr>
          <w:color w:val="auto"/>
          <w:highlight w:val="none"/>
        </w:rPr>
        <w:t xml:space="preserve"> Art History</w:t>
      </w:r>
      <w:r>
        <w:rPr>
          <w:rFonts w:hint="eastAsia"/>
          <w:color w:val="auto"/>
          <w:highlight w:val="none"/>
          <w:lang w:eastAsia="zh-CN"/>
        </w:rPr>
        <w:t>,</w:t>
      </w:r>
      <w:r>
        <w:rPr>
          <w:color w:val="auto"/>
          <w:highlight w:val="none"/>
        </w:rPr>
        <w:t xml:space="preserve"> 9</w:t>
      </w:r>
      <w:r>
        <w:rPr>
          <w:rFonts w:hint="eastAsia"/>
          <w:color w:val="auto"/>
          <w:highlight w:val="none"/>
          <w:lang w:eastAsia="zh-CN"/>
        </w:rPr>
        <w:t>(</w:t>
      </w:r>
      <w:r>
        <w:rPr>
          <w:color w:val="auto"/>
          <w:highlight w:val="none"/>
        </w:rPr>
        <w:t>3</w:t>
      </w:r>
      <w:r>
        <w:rPr>
          <w:rFonts w:hint="eastAsia"/>
          <w:color w:val="auto"/>
          <w:highlight w:val="none"/>
          <w:lang w:eastAsia="zh-CN"/>
        </w:rPr>
        <w:t>),</w:t>
      </w:r>
      <w:r>
        <w:rPr>
          <w:color w:val="auto"/>
          <w:highlight w:val="none"/>
        </w:rPr>
        <w:t xml:space="preserve"> 351–362. </w:t>
      </w:r>
      <w:r>
        <w:rPr>
          <w:color w:val="auto"/>
          <w:highlight w:val="none"/>
        </w:rPr>
        <w:fldChar w:fldCharType="begin"/>
      </w:r>
      <w:r>
        <w:rPr>
          <w:color w:val="auto"/>
          <w:highlight w:val="none"/>
        </w:rPr>
        <w:instrText xml:space="preserve"> HYPERLINK "https://doi.org/10.1111/j.1467-8365.1986.tb00206.x" </w:instrText>
      </w:r>
      <w:r>
        <w:rPr>
          <w:color w:val="auto"/>
          <w:highlight w:val="none"/>
        </w:rPr>
        <w:fldChar w:fldCharType="separate"/>
      </w:r>
      <w:r>
        <w:rPr>
          <w:color w:val="auto"/>
          <w:highlight w:val="none"/>
        </w:rPr>
        <w:t>https://doi.org/10.1111/j.1467-8365.1986.tb00206.x</w:t>
      </w:r>
      <w:r>
        <w:rPr>
          <w:color w:val="auto"/>
          <w:highlight w:val="none"/>
        </w:rPr>
        <w:fldChar w:fldCharType="end"/>
      </w:r>
    </w:p>
    <w:p>
      <w:pPr>
        <w:pStyle w:val="30"/>
        <w:bidi w:val="0"/>
        <w:rPr>
          <w:rFonts w:hint="default"/>
          <w:color w:val="auto"/>
          <w:highlight w:val="none"/>
          <w:lang w:val="en-US" w:eastAsia="zh-CN"/>
        </w:rPr>
      </w:pPr>
      <w:r>
        <w:rPr>
          <w:color w:val="auto"/>
          <w:highlight w:val="none"/>
        </w:rPr>
        <w:t>Weeks</w:t>
      </w:r>
      <w:r>
        <w:rPr>
          <w:rFonts w:hint="eastAsia"/>
          <w:color w:val="auto"/>
          <w:highlight w:val="none"/>
          <w:lang w:eastAsia="zh-CN"/>
        </w:rPr>
        <w:t>,</w:t>
      </w:r>
      <w:r>
        <w:rPr>
          <w:color w:val="auto"/>
          <w:highlight w:val="none"/>
        </w:rPr>
        <w:t xml:space="preserve"> A. R.</w:t>
      </w:r>
      <w:r>
        <w:rPr>
          <w:rFonts w:hint="eastAsia"/>
          <w:color w:val="auto"/>
          <w:highlight w:val="none"/>
          <w:lang w:eastAsia="zh-CN"/>
        </w:rPr>
        <w:t>,</w:t>
      </w:r>
      <w:r>
        <w:rPr>
          <w:color w:val="auto"/>
          <w:highlight w:val="none"/>
        </w:rPr>
        <w:t xml:space="preserve"> Felix</w:t>
      </w:r>
      <w:r>
        <w:rPr>
          <w:rFonts w:hint="eastAsia"/>
          <w:color w:val="auto"/>
          <w:highlight w:val="none"/>
          <w:lang w:eastAsia="zh-CN"/>
        </w:rPr>
        <w:t>,</w:t>
      </w:r>
      <w:r>
        <w:rPr>
          <w:color w:val="auto"/>
          <w:highlight w:val="none"/>
        </w:rPr>
        <w:t xml:space="preserve"> C. E.</w:t>
      </w:r>
      <w:r>
        <w:rPr>
          <w:rFonts w:hint="eastAsia"/>
          <w:color w:val="auto"/>
          <w:highlight w:val="none"/>
          <w:lang w:eastAsia="zh-CN"/>
        </w:rPr>
        <w:t>,</w:t>
      </w:r>
      <w:r>
        <w:rPr>
          <w:color w:val="auto"/>
          <w:highlight w:val="none"/>
        </w:rPr>
        <w:t xml:space="preserve"> &amp; Myler</w:t>
      </w:r>
      <w:r>
        <w:rPr>
          <w:rFonts w:hint="eastAsia"/>
          <w:color w:val="auto"/>
          <w:highlight w:val="none"/>
          <w:lang w:eastAsia="zh-CN"/>
        </w:rPr>
        <w:t>,</w:t>
      </w:r>
      <w:r>
        <w:rPr>
          <w:color w:val="auto"/>
          <w:highlight w:val="none"/>
        </w:rPr>
        <w:t xml:space="preserve"> H. R. </w:t>
      </w:r>
      <w:r>
        <w:rPr>
          <w:rFonts w:hint="eastAsia"/>
          <w:color w:val="auto"/>
          <w:highlight w:val="none"/>
          <w:lang w:eastAsia="zh-CN"/>
        </w:rPr>
        <w:t>(</w:t>
      </w:r>
      <w:r>
        <w:rPr>
          <w:color w:val="auto"/>
          <w:highlight w:val="none"/>
        </w:rPr>
        <w:t>1995</w:t>
      </w:r>
      <w:r>
        <w:rPr>
          <w:rFonts w:hint="eastAsia"/>
          <w:color w:val="auto"/>
          <w:highlight w:val="none"/>
          <w:lang w:eastAsia="zh-CN"/>
        </w:rPr>
        <w:t>)</w:t>
      </w:r>
      <w:r>
        <w:rPr>
          <w:color w:val="auto"/>
          <w:highlight w:val="none"/>
        </w:rPr>
        <w:t xml:space="preserve">. </w:t>
      </w:r>
      <w:r>
        <w:rPr>
          <w:rFonts w:hint="default" w:ascii="Times New Roman" w:hAnsi="Times New Roman" w:cs="Times New Roman"/>
          <w:i w:val="0"/>
          <w:iCs w:val="0"/>
          <w:color w:val="auto"/>
          <w:highlight w:val="none"/>
        </w:rPr>
        <w:t xml:space="preserve">Edge detection of </w:t>
      </w:r>
      <w:r>
        <w:rPr>
          <w:rFonts w:hint="eastAsia" w:cs="Times New Roman"/>
          <w:i w:val="0"/>
          <w:iCs w:val="0"/>
          <w:color w:val="auto"/>
          <w:highlight w:val="none"/>
          <w:lang w:eastAsia="zh-CN"/>
        </w:rPr>
        <w:t>colour</w:t>
      </w:r>
      <w:r>
        <w:rPr>
          <w:rFonts w:hint="default" w:ascii="Times New Roman" w:hAnsi="Times New Roman" w:cs="Times New Roman"/>
          <w:i w:val="0"/>
          <w:iCs w:val="0"/>
          <w:color w:val="auto"/>
          <w:highlight w:val="none"/>
        </w:rPr>
        <w:t xml:space="preserve"> images using the HSL </w:t>
      </w:r>
      <w:r>
        <w:rPr>
          <w:rFonts w:hint="eastAsia" w:cs="Times New Roman"/>
          <w:i w:val="0"/>
          <w:iCs w:val="0"/>
          <w:color w:val="auto"/>
          <w:highlight w:val="none"/>
          <w:lang w:eastAsia="zh-CN"/>
        </w:rPr>
        <w:t>colour</w:t>
      </w:r>
      <w:r>
        <w:rPr>
          <w:rFonts w:hint="default" w:ascii="Times New Roman" w:hAnsi="Times New Roman" w:cs="Times New Roman"/>
          <w:i w:val="0"/>
          <w:iCs w:val="0"/>
          <w:color w:val="auto"/>
          <w:highlight w:val="none"/>
        </w:rPr>
        <w:t xml:space="preserve"> space. </w:t>
      </w:r>
      <w:r>
        <w:rPr>
          <w:i w:val="0"/>
          <w:iCs w:val="0"/>
          <w:color w:val="auto"/>
          <w:highlight w:val="none"/>
        </w:rPr>
        <w:t>In E. R. Dougherty</w:t>
      </w:r>
      <w:r>
        <w:rPr>
          <w:rFonts w:hint="eastAsia"/>
          <w:i w:val="0"/>
          <w:iCs w:val="0"/>
          <w:color w:val="auto"/>
          <w:highlight w:val="none"/>
          <w:lang w:eastAsia="zh-CN"/>
        </w:rPr>
        <w:t>,</w:t>
      </w:r>
      <w:r>
        <w:rPr>
          <w:i w:val="0"/>
          <w:iCs w:val="0"/>
          <w:color w:val="auto"/>
          <w:highlight w:val="none"/>
        </w:rPr>
        <w:t xml:space="preserve"> et al. </w:t>
      </w:r>
      <w:r>
        <w:rPr>
          <w:rFonts w:hint="eastAsia"/>
          <w:i w:val="0"/>
          <w:iCs w:val="0"/>
          <w:color w:val="auto"/>
          <w:highlight w:val="none"/>
          <w:lang w:eastAsia="zh-CN"/>
        </w:rPr>
        <w:t>(</w:t>
      </w:r>
      <w:r>
        <w:rPr>
          <w:i w:val="0"/>
          <w:iCs w:val="0"/>
          <w:color w:val="auto"/>
          <w:highlight w:val="none"/>
        </w:rPr>
        <w:t>Eds.</w:t>
      </w:r>
      <w:r>
        <w:rPr>
          <w:rFonts w:hint="eastAsia"/>
          <w:i w:val="0"/>
          <w:iCs w:val="0"/>
          <w:color w:val="auto"/>
          <w:highlight w:val="none"/>
          <w:lang w:eastAsia="zh-CN"/>
        </w:rPr>
        <w:t>),</w:t>
      </w:r>
      <w:r>
        <w:rPr>
          <w:i w:val="0"/>
          <w:iCs w:val="0"/>
          <w:color w:val="auto"/>
          <w:highlight w:val="none"/>
        </w:rPr>
        <w:t xml:space="preserve"> </w:t>
      </w:r>
      <w:r>
        <w:rPr>
          <w:rFonts w:hint="default" w:ascii="Times New Roman Italic" w:hAnsi="Times New Roman Italic" w:cs="Times New Roman Italic"/>
          <w:i/>
          <w:iCs/>
          <w:color w:val="auto"/>
          <w:highlight w:val="none"/>
        </w:rPr>
        <w:t>Nonlinear image processing VI</w:t>
      </w:r>
      <w:r>
        <w:rPr>
          <w:color w:val="auto"/>
          <w:highlight w:val="none"/>
        </w:rPr>
        <w:t xml:space="preserve"> </w:t>
      </w:r>
      <w:r>
        <w:rPr>
          <w:rFonts w:hint="eastAsia"/>
          <w:color w:val="auto"/>
          <w:highlight w:val="none"/>
          <w:lang w:eastAsia="zh-CN"/>
        </w:rPr>
        <w:t>(</w:t>
      </w:r>
      <w:r>
        <w:rPr>
          <w:color w:val="auto"/>
          <w:highlight w:val="none"/>
        </w:rPr>
        <w:t>Vol. 2424</w:t>
      </w:r>
      <w:r>
        <w:rPr>
          <w:rFonts w:hint="eastAsia"/>
          <w:color w:val="auto"/>
          <w:highlight w:val="none"/>
          <w:lang w:eastAsia="zh-CN"/>
        </w:rPr>
        <w:t>,</w:t>
      </w:r>
      <w:r>
        <w:rPr>
          <w:color w:val="auto"/>
          <w:highlight w:val="none"/>
        </w:rPr>
        <w:t xml:space="preserve"> pp. 291–301</w:t>
      </w:r>
      <w:r>
        <w:rPr>
          <w:rFonts w:hint="eastAsia"/>
          <w:color w:val="auto"/>
          <w:highlight w:val="none"/>
          <w:lang w:eastAsia="zh-CN"/>
        </w:rPr>
        <w:t>)</w:t>
      </w:r>
      <w:r>
        <w:rPr>
          <w:color w:val="auto"/>
          <w:highlight w:val="none"/>
        </w:rPr>
        <w:t xml:space="preserve">. SPIE. </w:t>
      </w:r>
      <w:r>
        <w:rPr>
          <w:color w:val="auto"/>
          <w:highlight w:val="none"/>
        </w:rPr>
        <w:fldChar w:fldCharType="begin"/>
      </w:r>
      <w:r>
        <w:rPr>
          <w:color w:val="auto"/>
          <w:highlight w:val="none"/>
        </w:rPr>
        <w:instrText xml:space="preserve"> HYPERLINK "https://doi.org/10.1175/12.205231" </w:instrText>
      </w:r>
      <w:r>
        <w:rPr>
          <w:color w:val="auto"/>
          <w:highlight w:val="none"/>
        </w:rPr>
        <w:fldChar w:fldCharType="separate"/>
      </w:r>
      <w:r>
        <w:rPr>
          <w:color w:val="auto"/>
          <w:highlight w:val="none"/>
        </w:rPr>
        <w:t>https://doi.org/10.1175/12.205231</w:t>
      </w:r>
      <w:r>
        <w:rPr>
          <w:color w:val="auto"/>
          <w:highlight w:val="none"/>
        </w:rPr>
        <w:fldChar w:fldCharType="end"/>
      </w:r>
    </w:p>
    <w:sectPr>
      <w:headerReference r:id="rId4" w:type="default"/>
      <w:footnotePr>
        <w:numFmt w:val="decimal"/>
        <w:numRestart w:val="eachPage"/>
      </w:footnotePr>
      <w:type w:val="continuous"/>
      <w:pgSz w:w="11906" w:h="16838"/>
      <w:pgMar w:top="1440" w:right="1440" w:bottom="1440" w:left="1440" w:header="708" w:footer="708" w:gutter="0"/>
      <w:cols w:space="720" w:num="1"/>
      <w:docGrid w:linePitch="360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86"/>
    <w:family w:val="auto"/>
    <w:pitch w:val="default"/>
    <w:sig w:usb0="E0002AEF" w:usb1="C0007841" w:usb2="00000009" w:usb3="00000000" w:csb0="400001FF" w:csb1="FFFF0000"/>
  </w:font>
  <w:font w:name="宋体">
    <w:altName w:val="汉仪书宋二KW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90204"/>
    <w:charset w:val="01"/>
    <w:family w:val="swiss"/>
    <w:pitch w:val="default"/>
    <w:sig w:usb0="E0000AFF" w:usb1="00007843" w:usb2="00000001" w:usb3="00000000" w:csb0="400001BF" w:csb1="DFF70000"/>
  </w:font>
  <w:font w:name="黑体">
    <w:altName w:val="汉仪中黑KW"/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609020205090404"/>
    <w:charset w:val="01"/>
    <w:family w:val="modern"/>
    <w:pitch w:val="default"/>
    <w:sig w:usb0="E0000AFF" w:usb1="40007843" w:usb2="00000001" w:usb3="00000000" w:csb0="400001BF" w:csb1="DFF70000"/>
  </w:font>
  <w:font w:name="Symbol">
    <w:altName w:val="Kingsoft Sign"/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altName w:val="Helvetica Neue"/>
    <w:panose1 w:val="020F0502020204030204"/>
    <w:charset w:val="00"/>
    <w:family w:val="swiss"/>
    <w:pitch w:val="default"/>
    <w:sig w:usb0="00000000" w:usb1="00000000" w:usb2="00000001" w:usb3="00000000" w:csb0="0000019F" w:csb1="00000000"/>
  </w:font>
  <w:font w:name="汉仪书宋二KW">
    <w:panose1 w:val="00020600040101010101"/>
    <w:charset w:val="86"/>
    <w:family w:val="auto"/>
    <w:pitch w:val="default"/>
    <w:sig w:usb0="A00002BF" w:usb1="18EF7CFA" w:usb2="00000016" w:usb3="00000000" w:csb0="00040000" w:csb1="00000000"/>
  </w:font>
  <w:font w:name="等线">
    <w:altName w:val="汉仪中等线KW"/>
    <w:panose1 w:val="02010600030101010101"/>
    <w:charset w:val="86"/>
    <w:family w:val="auto"/>
    <w:pitch w:val="default"/>
    <w:sig w:usb0="00000000" w:usb1="00000000" w:usb2="00000016" w:usb3="00000000" w:csb0="0004000F" w:csb1="00000000"/>
  </w:font>
  <w:font w:name="Tahoma">
    <w:panose1 w:val="020B0804030504040204"/>
    <w:charset w:val="00"/>
    <w:family w:val="swiss"/>
    <w:pitch w:val="default"/>
    <w:sig w:usb0="E1002AFF" w:usb1="C000605B" w:usb2="00000029" w:usb3="00000000" w:csb0="200101FF" w:csb1="20280000"/>
  </w:font>
  <w:font w:name="Times New Roman Italic">
    <w:panose1 w:val="02020603050405020304"/>
    <w:charset w:val="00"/>
    <w:family w:val="auto"/>
    <w:pitch w:val="default"/>
    <w:sig w:usb0="E0002AEF" w:usb1="C0007841" w:usb2="00000009" w:usb3="00000000" w:csb0="400001FF" w:csb1="FFFF0000"/>
  </w:font>
  <w:font w:name="Times New Roman Regular">
    <w:panose1 w:val="02020603050405020304"/>
    <w:charset w:val="00"/>
    <w:family w:val="auto"/>
    <w:pitch w:val="default"/>
    <w:sig w:usb0="E0002AEF" w:usb1="C0007841" w:usb2="00000009" w:usb3="00000000" w:csb0="400001FF" w:csb1="FFFF0000"/>
  </w:font>
  <w:font w:name="Helvetica Neue">
    <w:panose1 w:val="02000503000000020004"/>
    <w:charset w:val="00"/>
    <w:family w:val="auto"/>
    <w:pitch w:val="default"/>
    <w:sig w:usb0="E50002FF" w:usb1="500079DB" w:usb2="00000010" w:usb3="00000000" w:csb0="00000000" w:csb1="00000000"/>
  </w:font>
  <w:font w:name="Arial Unicode MS">
    <w:panose1 w:val="020B0604020202020204"/>
    <w:charset w:val="86"/>
    <w:family w:val="auto"/>
    <w:pitch w:val="default"/>
    <w:sig w:usb0="FFFFFFFF" w:usb1="E9FFFFFF" w:usb2="0000003F" w:usb3="00000000" w:csb0="603F01FF" w:csb1="FFFF0000"/>
  </w:font>
  <w:font w:name="汉仪中黑KW">
    <w:panose1 w:val="00020600040101010101"/>
    <w:charset w:val="86"/>
    <w:family w:val="auto"/>
    <w:pitch w:val="default"/>
    <w:sig w:usb0="A00002BF" w:usb1="18EF7CFA" w:usb2="00000016" w:usb3="00000000" w:csb0="00040000" w:csb1="00000000"/>
  </w:font>
  <w:font w:name="汉仪中等线KW">
    <w:panose1 w:val="01010104010101010101"/>
    <w:charset w:val="86"/>
    <w:family w:val="auto"/>
    <w:pitch w:val="default"/>
    <w:sig w:usb0="800002BF" w:usb1="004F7CFA" w:usb2="00000000" w:usb3="00000000" w:csb0="00040001" w:csb1="00000000"/>
  </w:font>
  <w:font w:name="Kingsoft Sign">
    <w:panose1 w:val="05050102010706020507"/>
    <w:charset w:val="00"/>
    <w:family w:val="auto"/>
    <w:pitch w:val="default"/>
    <w:sig w:usb0="00000000" w:usb1="10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footnote w:type="separator" w:id="70">
    <w:p>
      <w:r>
        <w:separator/>
      </w:r>
    </w:p>
  </w:footnote>
  <w:footnote w:type="continuationSeparator" w:id="71">
    <w:p>
      <w:r>
        <w:continuationSeparator/>
      </w:r>
    </w:p>
  </w:footnote>
  <w:footnote w:id="0">
    <w:p>
      <w:pPr>
        <w:pStyle w:val="17"/>
        <w:snapToGrid w:val="0"/>
        <w:rPr>
          <w:rFonts w:hint="eastAsia"/>
        </w:rPr>
      </w:pPr>
      <w:r>
        <w:rPr>
          <w:rStyle w:val="25"/>
        </w:rPr>
        <w:t>[</w:t>
      </w:r>
      <w:r>
        <w:rPr>
          <w:rStyle w:val="25"/>
        </w:rPr>
        <w:footnoteRef/>
      </w:r>
      <w:r>
        <w:rPr>
          <w:rStyle w:val="25"/>
        </w:rPr>
        <w:t>]</w:t>
      </w:r>
      <w:r>
        <w:t xml:space="preserve"> </w:t>
      </w:r>
      <w:r>
        <w:rPr>
          <w:rFonts w:hint="eastAsia"/>
        </w:rPr>
        <w:t>Sztuka</w:t>
      </w:r>
      <w:r>
        <w:rPr>
          <w:rFonts w:hint="eastAsia"/>
          <w:lang w:eastAsia="zh-CN"/>
        </w:rPr>
        <w:t>,</w:t>
      </w:r>
      <w:r>
        <w:rPr>
          <w:rFonts w:hint="eastAsia"/>
        </w:rPr>
        <w:t xml:space="preserve"> I. M.</w:t>
      </w:r>
      <w:r>
        <w:rPr>
          <w:rFonts w:hint="eastAsia"/>
          <w:lang w:eastAsia="zh-CN"/>
        </w:rPr>
        <w:t>,</w:t>
      </w:r>
      <w:r>
        <w:rPr>
          <w:rFonts w:hint="eastAsia"/>
        </w:rPr>
        <w:t xml:space="preserve"> &amp; Kühn</w:t>
      </w:r>
      <w:r>
        <w:rPr>
          <w:rFonts w:hint="eastAsia"/>
          <w:lang w:eastAsia="zh-CN"/>
        </w:rPr>
        <w:t>,</w:t>
      </w:r>
      <w:r>
        <w:rPr>
          <w:rFonts w:hint="eastAsia"/>
        </w:rPr>
        <w:t xml:space="preserve"> S. </w:t>
      </w:r>
      <w:r>
        <w:rPr>
          <w:rFonts w:hint="eastAsia"/>
          <w:lang w:eastAsia="zh-CN"/>
        </w:rPr>
        <w:t>(</w:t>
      </w:r>
      <w:r>
        <w:rPr>
          <w:rFonts w:hint="eastAsia"/>
        </w:rPr>
        <w:t>2022</w:t>
      </w:r>
      <w:r>
        <w:rPr>
          <w:rFonts w:hint="eastAsia"/>
          <w:lang w:eastAsia="zh-CN"/>
        </w:rPr>
        <w:t>)</w:t>
      </w:r>
      <w:r>
        <w:rPr>
          <w:rFonts w:hint="eastAsia"/>
        </w:rPr>
        <w:t xml:space="preserve">. Sky is considered as nature: Naturalness perception in urban and non-urban environments. </w:t>
      </w:r>
      <w:r>
        <w:rPr>
          <w:rFonts w:hint="default" w:ascii="Times New Roman Italic" w:hAnsi="Times New Roman Italic" w:cs="Times New Roman Italic"/>
          <w:i/>
          <w:iCs/>
        </w:rPr>
        <w:t>Frontiers in Psychology</w:t>
      </w:r>
      <w:r>
        <w:rPr>
          <w:rFonts w:hint="eastAsia"/>
          <w:lang w:eastAsia="zh-CN"/>
        </w:rPr>
        <w:t>,</w:t>
      </w:r>
      <w:r>
        <w:rPr>
          <w:rFonts w:hint="eastAsia"/>
        </w:rPr>
        <w:t xml:space="preserve"> 13</w:t>
      </w:r>
      <w:r>
        <w:rPr>
          <w:rFonts w:hint="eastAsia"/>
          <w:lang w:eastAsia="zh-CN"/>
        </w:rPr>
        <w:t>,</w:t>
      </w:r>
      <w:r>
        <w:rPr>
          <w:rFonts w:hint="eastAsia"/>
        </w:rPr>
        <w:t xml:space="preserve"> Article 932507.</w:t>
      </w:r>
    </w:p>
    <w:p>
      <w:pPr>
        <w:pStyle w:val="17"/>
        <w:snapToGrid w:val="0"/>
      </w:pPr>
      <w:r>
        <w:rPr>
          <w:rFonts w:hint="eastAsia"/>
        </w:rPr>
        <w:t>https://doi.org/10.3389/fpsyg.2022.932507</w:t>
      </w:r>
    </w:p>
  </w:footnote>
  <w:footnote w:id="1">
    <w:p>
      <w:pPr>
        <w:pStyle w:val="17"/>
        <w:rPr>
          <w:highlight w:val="none"/>
        </w:rPr>
      </w:pPr>
      <w:r>
        <w:rPr>
          <w:rStyle w:val="25"/>
          <w:highlight w:val="none"/>
        </w:rPr>
        <w:t>[</w:t>
      </w:r>
      <w:r>
        <w:rPr>
          <w:rStyle w:val="25"/>
          <w:highlight w:val="none"/>
        </w:rPr>
        <w:footnoteRef/>
      </w:r>
      <w:r>
        <w:rPr>
          <w:rStyle w:val="25"/>
          <w:highlight w:val="none"/>
        </w:rPr>
        <w:t>]</w:t>
      </w:r>
      <w:r>
        <w:rPr>
          <w:highlight w:val="none"/>
        </w:rPr>
        <w:t xml:space="preserve"> Van Gogh</w:t>
      </w:r>
      <w:r>
        <w:rPr>
          <w:rFonts w:hint="eastAsia"/>
          <w:highlight w:val="none"/>
          <w:lang w:eastAsia="zh-CN"/>
        </w:rPr>
        <w:t>,</w:t>
      </w:r>
      <w:r>
        <w:rPr>
          <w:highlight w:val="none"/>
        </w:rPr>
        <w:t xml:space="preserve"> V.</w:t>
      </w:r>
      <w:r>
        <w:rPr>
          <w:rFonts w:hint="eastAsia"/>
          <w:highlight w:val="none"/>
          <w:lang w:eastAsia="zh-CN"/>
        </w:rPr>
        <w:t>,</w:t>
      </w:r>
      <w:r>
        <w:rPr>
          <w:highlight w:val="none"/>
        </w:rPr>
        <w:t xml:space="preserve"> &amp; de Leeuw</w:t>
      </w:r>
      <w:r>
        <w:rPr>
          <w:rFonts w:hint="eastAsia"/>
          <w:highlight w:val="none"/>
          <w:lang w:eastAsia="zh-CN"/>
        </w:rPr>
        <w:t>,</w:t>
      </w:r>
      <w:r>
        <w:rPr>
          <w:highlight w:val="none"/>
        </w:rPr>
        <w:t xml:space="preserve"> R. </w:t>
      </w:r>
      <w:r>
        <w:rPr>
          <w:rFonts w:hint="eastAsia"/>
          <w:highlight w:val="none"/>
          <w:lang w:eastAsia="zh-CN"/>
        </w:rPr>
        <w:t>(</w:t>
      </w:r>
      <w:r>
        <w:rPr>
          <w:highlight w:val="none"/>
        </w:rPr>
        <w:t>1997</w:t>
      </w:r>
      <w:r>
        <w:rPr>
          <w:rFonts w:hint="eastAsia"/>
          <w:highlight w:val="none"/>
          <w:lang w:eastAsia="zh-CN"/>
        </w:rPr>
        <w:t>)</w:t>
      </w:r>
      <w:r>
        <w:rPr>
          <w:highlight w:val="none"/>
        </w:rPr>
        <w:t xml:space="preserve">. </w:t>
      </w:r>
      <w:r>
        <w:rPr>
          <w:i/>
          <w:iCs/>
          <w:highlight w:val="none"/>
        </w:rPr>
        <w:t>The letters of Vincent Van Gogh</w:t>
      </w:r>
      <w:r>
        <w:rPr>
          <w:highlight w:val="none"/>
        </w:rPr>
        <w:t>. Penguin Books.</w:t>
      </w:r>
    </w:p>
  </w:footnote>
  <w:footnote w:id="2">
    <w:p>
      <w:pPr>
        <w:pStyle w:val="17"/>
        <w:snapToGrid w:val="0"/>
      </w:pPr>
      <w:r>
        <w:rPr>
          <w:rStyle w:val="25"/>
        </w:rPr>
        <w:t>[</w:t>
      </w:r>
      <w:r>
        <w:rPr>
          <w:rStyle w:val="25"/>
        </w:rPr>
        <w:footnoteRef/>
      </w:r>
      <w:r>
        <w:rPr>
          <w:rStyle w:val="25"/>
        </w:rPr>
        <w:t>]</w:t>
      </w:r>
      <w:r>
        <w:t xml:space="preserve"> </w:t>
      </w:r>
      <w:r>
        <w:rPr>
          <w:rFonts w:hint="eastAsia"/>
        </w:rPr>
        <w:t>Hennink</w:t>
      </w:r>
      <w:r>
        <w:rPr>
          <w:rFonts w:hint="eastAsia"/>
          <w:lang w:eastAsia="zh-CN"/>
        </w:rPr>
        <w:t>,</w:t>
      </w:r>
      <w:r>
        <w:rPr>
          <w:rFonts w:hint="eastAsia"/>
        </w:rPr>
        <w:t xml:space="preserve"> M.</w:t>
      </w:r>
      <w:r>
        <w:rPr>
          <w:rFonts w:hint="eastAsia"/>
          <w:lang w:eastAsia="zh-CN"/>
        </w:rPr>
        <w:t>,</w:t>
      </w:r>
      <w:r>
        <w:rPr>
          <w:rFonts w:hint="eastAsia"/>
        </w:rPr>
        <w:t xml:space="preserve"> Hutter</w:t>
      </w:r>
      <w:r>
        <w:rPr>
          <w:rFonts w:hint="eastAsia"/>
          <w:lang w:eastAsia="zh-CN"/>
        </w:rPr>
        <w:t>,</w:t>
      </w:r>
      <w:r>
        <w:rPr>
          <w:rFonts w:hint="eastAsia"/>
        </w:rPr>
        <w:t xml:space="preserve"> I.</w:t>
      </w:r>
      <w:r>
        <w:rPr>
          <w:rFonts w:hint="eastAsia"/>
          <w:lang w:eastAsia="zh-CN"/>
        </w:rPr>
        <w:t>,</w:t>
      </w:r>
      <w:r>
        <w:rPr>
          <w:rFonts w:hint="eastAsia"/>
        </w:rPr>
        <w:t xml:space="preserve"> &amp; Bailey</w:t>
      </w:r>
      <w:r>
        <w:rPr>
          <w:rFonts w:hint="eastAsia"/>
          <w:lang w:eastAsia="zh-CN"/>
        </w:rPr>
        <w:t>,</w:t>
      </w:r>
      <w:r>
        <w:rPr>
          <w:rFonts w:hint="eastAsia"/>
        </w:rPr>
        <w:t xml:space="preserve"> A. </w:t>
      </w:r>
      <w:r>
        <w:rPr>
          <w:rFonts w:hint="eastAsia"/>
          <w:lang w:eastAsia="zh-CN"/>
        </w:rPr>
        <w:t>(</w:t>
      </w:r>
      <w:r>
        <w:rPr>
          <w:rFonts w:hint="eastAsia"/>
        </w:rPr>
        <w:t>2020</w:t>
      </w:r>
      <w:r>
        <w:rPr>
          <w:rFonts w:hint="eastAsia"/>
          <w:lang w:eastAsia="zh-CN"/>
        </w:rPr>
        <w:t>)</w:t>
      </w:r>
      <w:r>
        <w:rPr>
          <w:rFonts w:hint="eastAsia"/>
        </w:rPr>
        <w:t xml:space="preserve">. </w:t>
      </w:r>
      <w:r>
        <w:rPr>
          <w:rFonts w:hint="eastAsia"/>
          <w:i/>
          <w:iCs/>
        </w:rPr>
        <w:t xml:space="preserve">Qualitative research methods </w:t>
      </w:r>
      <w:r>
        <w:rPr>
          <w:rFonts w:hint="eastAsia"/>
          <w:i/>
          <w:iCs/>
          <w:lang w:eastAsia="zh-CN"/>
        </w:rPr>
        <w:t>(</w:t>
      </w:r>
      <w:r>
        <w:rPr>
          <w:rFonts w:hint="eastAsia"/>
          <w:i/>
          <w:iCs/>
        </w:rPr>
        <w:t>2nd ed.</w:t>
      </w:r>
      <w:r>
        <w:rPr>
          <w:rFonts w:hint="eastAsia"/>
          <w:i/>
          <w:iCs/>
          <w:lang w:eastAsia="zh-CN"/>
        </w:rPr>
        <w:t>)</w:t>
      </w:r>
      <w:r>
        <w:rPr>
          <w:rFonts w:hint="eastAsia"/>
        </w:rPr>
        <w:t>. SAGE Publications.</w:t>
      </w:r>
    </w:p>
  </w:footnote>
  <w:footnote w:id="3">
    <w:p>
      <w:pPr>
        <w:pStyle w:val="17"/>
        <w:snapToGrid w:val="0"/>
      </w:pPr>
      <w:r>
        <w:rPr>
          <w:rStyle w:val="25"/>
        </w:rPr>
        <w:t>[</w:t>
      </w:r>
      <w:r>
        <w:rPr>
          <w:rStyle w:val="25"/>
        </w:rPr>
        <w:footnoteRef/>
      </w:r>
      <w:r>
        <w:rPr>
          <w:rStyle w:val="25"/>
        </w:rPr>
        <w:t>]</w:t>
      </w:r>
      <w:r>
        <w:t xml:space="preserve"> </w:t>
      </w:r>
      <w:r>
        <w:rPr>
          <w:rFonts w:hint="eastAsia"/>
        </w:rPr>
        <w:t>Weeks</w:t>
      </w:r>
      <w:r>
        <w:rPr>
          <w:rFonts w:hint="eastAsia"/>
          <w:lang w:eastAsia="zh-CN"/>
        </w:rPr>
        <w:t>,</w:t>
      </w:r>
      <w:r>
        <w:rPr>
          <w:rFonts w:hint="eastAsia"/>
        </w:rPr>
        <w:t xml:space="preserve"> A. R.</w:t>
      </w:r>
      <w:r>
        <w:rPr>
          <w:rFonts w:hint="eastAsia"/>
          <w:lang w:eastAsia="zh-CN"/>
        </w:rPr>
        <w:t>,</w:t>
      </w:r>
      <w:r>
        <w:rPr>
          <w:rFonts w:hint="eastAsia"/>
        </w:rPr>
        <w:t xml:space="preserve"> Felix</w:t>
      </w:r>
      <w:r>
        <w:rPr>
          <w:rFonts w:hint="eastAsia"/>
          <w:lang w:eastAsia="zh-CN"/>
        </w:rPr>
        <w:t>,</w:t>
      </w:r>
      <w:r>
        <w:rPr>
          <w:rFonts w:hint="eastAsia"/>
        </w:rPr>
        <w:t xml:space="preserve"> C. E.</w:t>
      </w:r>
      <w:r>
        <w:rPr>
          <w:rFonts w:hint="eastAsia"/>
          <w:lang w:eastAsia="zh-CN"/>
        </w:rPr>
        <w:t>,</w:t>
      </w:r>
      <w:r>
        <w:rPr>
          <w:rFonts w:hint="eastAsia"/>
        </w:rPr>
        <w:t xml:space="preserve"> &amp; Myler</w:t>
      </w:r>
      <w:r>
        <w:rPr>
          <w:rFonts w:hint="eastAsia"/>
          <w:lang w:eastAsia="zh-CN"/>
        </w:rPr>
        <w:t>,</w:t>
      </w:r>
      <w:r>
        <w:rPr>
          <w:rFonts w:hint="eastAsia"/>
        </w:rPr>
        <w:t xml:space="preserve"> H. R. </w:t>
      </w:r>
      <w:r>
        <w:rPr>
          <w:rFonts w:hint="eastAsia"/>
          <w:lang w:eastAsia="zh-CN"/>
        </w:rPr>
        <w:t>(</w:t>
      </w:r>
      <w:r>
        <w:rPr>
          <w:rFonts w:hint="eastAsia"/>
        </w:rPr>
        <w:t>1995</w:t>
      </w:r>
      <w:r>
        <w:rPr>
          <w:rFonts w:hint="eastAsia"/>
          <w:lang w:eastAsia="zh-CN"/>
        </w:rPr>
        <w:t>)</w:t>
      </w:r>
      <w:r>
        <w:rPr>
          <w:rFonts w:hint="eastAsia"/>
        </w:rPr>
        <w:t xml:space="preserve">. Edge detection of </w:t>
      </w:r>
      <w:r>
        <w:rPr>
          <w:rFonts w:hint="eastAsia"/>
          <w:lang w:eastAsia="zh-CN"/>
        </w:rPr>
        <w:t>colour</w:t>
      </w:r>
      <w:r>
        <w:rPr>
          <w:rFonts w:hint="eastAsia"/>
        </w:rPr>
        <w:t xml:space="preserve"> images using the HSL </w:t>
      </w:r>
      <w:r>
        <w:rPr>
          <w:rFonts w:hint="eastAsia"/>
          <w:lang w:eastAsia="zh-CN"/>
        </w:rPr>
        <w:t>colour</w:t>
      </w:r>
      <w:r>
        <w:rPr>
          <w:rFonts w:hint="eastAsia"/>
        </w:rPr>
        <w:t xml:space="preserve"> space. In E. R. Dougherty</w:t>
      </w:r>
      <w:r>
        <w:rPr>
          <w:rFonts w:hint="eastAsia"/>
          <w:lang w:eastAsia="zh-CN"/>
        </w:rPr>
        <w:t>,</w:t>
      </w:r>
      <w:r>
        <w:rPr>
          <w:rFonts w:hint="eastAsia"/>
        </w:rPr>
        <w:t xml:space="preserve"> et al. </w:t>
      </w:r>
      <w:r>
        <w:rPr>
          <w:rFonts w:hint="eastAsia"/>
          <w:lang w:eastAsia="zh-CN"/>
        </w:rPr>
        <w:t>(</w:t>
      </w:r>
      <w:r>
        <w:rPr>
          <w:rFonts w:hint="eastAsia"/>
        </w:rPr>
        <w:t>Eds.</w:t>
      </w:r>
      <w:r>
        <w:rPr>
          <w:rFonts w:hint="eastAsia"/>
          <w:lang w:eastAsia="zh-CN"/>
        </w:rPr>
        <w:t>),</w:t>
      </w:r>
      <w:r>
        <w:rPr>
          <w:rFonts w:hint="eastAsia"/>
        </w:rPr>
        <w:t xml:space="preserve"> </w:t>
      </w:r>
      <w:r>
        <w:rPr>
          <w:rFonts w:hint="default" w:ascii="Times New Roman Italic" w:hAnsi="Times New Roman Italic" w:cs="Times New Roman Italic"/>
          <w:i/>
          <w:iCs/>
        </w:rPr>
        <w:t>Nonlinear image processing</w:t>
      </w:r>
      <w:r>
        <w:rPr>
          <w:rFonts w:hint="eastAsia"/>
        </w:rPr>
        <w:t xml:space="preserve"> VI </w:t>
      </w:r>
      <w:r>
        <w:rPr>
          <w:rFonts w:hint="eastAsia"/>
          <w:lang w:eastAsia="zh-CN"/>
        </w:rPr>
        <w:t>(</w:t>
      </w:r>
      <w:r>
        <w:rPr>
          <w:rFonts w:hint="eastAsia"/>
        </w:rPr>
        <w:t>Vol. 2424</w:t>
      </w:r>
      <w:r>
        <w:rPr>
          <w:rFonts w:hint="eastAsia"/>
          <w:lang w:eastAsia="zh-CN"/>
        </w:rPr>
        <w:t>,</w:t>
      </w:r>
      <w:r>
        <w:rPr>
          <w:rFonts w:hint="eastAsia"/>
        </w:rPr>
        <w:t xml:space="preserve"> pp. 291–301</w:t>
      </w:r>
      <w:r>
        <w:rPr>
          <w:rFonts w:hint="eastAsia"/>
          <w:lang w:eastAsia="zh-CN"/>
        </w:rPr>
        <w:t>)</w:t>
      </w:r>
      <w:r>
        <w:rPr>
          <w:rFonts w:hint="eastAsia"/>
        </w:rPr>
        <w:t>. SPIE. https://doi.org/10.1175/12.205231</w:t>
      </w:r>
    </w:p>
  </w:footnote>
  <w:footnote w:id="4">
    <w:p>
      <w:pPr>
        <w:pStyle w:val="17"/>
        <w:snapToGrid w:val="0"/>
      </w:pPr>
      <w:r>
        <w:rPr>
          <w:rStyle w:val="25"/>
        </w:rPr>
        <w:t>[</w:t>
      </w:r>
      <w:r>
        <w:rPr>
          <w:rStyle w:val="25"/>
        </w:rPr>
        <w:footnoteRef/>
      </w:r>
      <w:r>
        <w:rPr>
          <w:rStyle w:val="25"/>
        </w:rPr>
        <w:t>]</w:t>
      </w:r>
      <w:r>
        <w:t xml:space="preserve"> </w:t>
      </w:r>
      <w:r>
        <w:rPr>
          <w:rFonts w:hint="eastAsia"/>
        </w:rPr>
        <w:t>Chandler</w:t>
      </w:r>
      <w:r>
        <w:rPr>
          <w:rFonts w:hint="eastAsia"/>
          <w:lang w:eastAsia="zh-CN"/>
        </w:rPr>
        <w:t>,</w:t>
      </w:r>
      <w:r>
        <w:rPr>
          <w:rFonts w:hint="eastAsia"/>
        </w:rPr>
        <w:t xml:space="preserve"> E. F. </w:t>
      </w:r>
      <w:r>
        <w:rPr>
          <w:rFonts w:hint="eastAsia"/>
          <w:lang w:eastAsia="zh-CN"/>
        </w:rPr>
        <w:t>(</w:t>
      </w:r>
      <w:r>
        <w:rPr>
          <w:rFonts w:hint="eastAsia"/>
        </w:rPr>
        <w:t>1914</w:t>
      </w:r>
      <w:r>
        <w:rPr>
          <w:rFonts w:hint="eastAsia"/>
          <w:lang w:eastAsia="zh-CN"/>
        </w:rPr>
        <w:t>)</w:t>
      </w:r>
      <w:r>
        <w:rPr>
          <w:rFonts w:hint="eastAsia"/>
        </w:rPr>
        <w:t xml:space="preserve">. Height of clouds at sunset. </w:t>
      </w:r>
      <w:r>
        <w:rPr>
          <w:rFonts w:hint="default" w:ascii="Times New Roman Italic" w:hAnsi="Times New Roman Italic" w:cs="Times New Roman Italic"/>
          <w:i/>
          <w:iCs/>
        </w:rPr>
        <w:t>School Science and Mathematics</w:t>
      </w:r>
      <w:r>
        <w:rPr>
          <w:rFonts w:hint="eastAsia"/>
          <w:lang w:eastAsia="zh-CN"/>
        </w:rPr>
        <w:t>,</w:t>
      </w:r>
      <w:r>
        <w:rPr>
          <w:rFonts w:hint="eastAsia"/>
        </w:rPr>
        <w:t xml:space="preserve"> 14</w:t>
      </w:r>
      <w:r>
        <w:rPr>
          <w:rFonts w:hint="eastAsia"/>
          <w:lang w:eastAsia="zh-CN"/>
        </w:rPr>
        <w:t>(</w:t>
      </w:r>
      <w:r>
        <w:rPr>
          <w:rFonts w:hint="eastAsia"/>
        </w:rPr>
        <w:t>6</w:t>
      </w:r>
      <w:r>
        <w:rPr>
          <w:rFonts w:hint="eastAsia"/>
          <w:lang w:eastAsia="zh-CN"/>
        </w:rPr>
        <w:t>),</w:t>
      </w:r>
      <w:r>
        <w:rPr>
          <w:rFonts w:hint="eastAsia"/>
        </w:rPr>
        <w:t xml:space="preserve"> 429–431.</w:t>
      </w:r>
    </w:p>
  </w:footnote>
  <w:footnote w:id="5">
    <w:p>
      <w:pPr>
        <w:pStyle w:val="17"/>
        <w:bidi w:val="0"/>
      </w:pPr>
      <w:r>
        <w:rPr>
          <w:rStyle w:val="25"/>
        </w:rPr>
        <w:t>[</w:t>
      </w:r>
      <w:r>
        <w:rPr>
          <w:rStyle w:val="25"/>
        </w:rPr>
        <w:footnoteRef/>
      </w:r>
      <w:r>
        <w:rPr>
          <w:rStyle w:val="25"/>
        </w:rPr>
        <w:t>]</w:t>
      </w:r>
      <w:r>
        <w:t xml:space="preserve"> </w:t>
      </w:r>
      <w:r>
        <w:rPr>
          <w:color w:val="auto"/>
        </w:rPr>
        <w:t>Rabbaa</w:t>
      </w:r>
      <w:r>
        <w:rPr>
          <w:rFonts w:hint="eastAsia"/>
          <w:color w:val="auto"/>
          <w:lang w:eastAsia="zh-CN"/>
        </w:rPr>
        <w:t>,</w:t>
      </w:r>
      <w:r>
        <w:rPr>
          <w:color w:val="auto"/>
        </w:rPr>
        <w:t xml:space="preserve"> Z. </w:t>
      </w:r>
      <w:r>
        <w:rPr>
          <w:rFonts w:hint="eastAsia"/>
          <w:color w:val="auto"/>
          <w:lang w:eastAsia="zh-CN"/>
        </w:rPr>
        <w:t>(</w:t>
      </w:r>
      <w:r>
        <w:rPr>
          <w:color w:val="auto"/>
        </w:rPr>
        <w:t>2024</w:t>
      </w:r>
      <w:r>
        <w:rPr>
          <w:rFonts w:hint="eastAsia"/>
          <w:color w:val="auto"/>
          <w:lang w:eastAsia="zh-CN"/>
        </w:rPr>
        <w:t>)</w:t>
      </w:r>
      <w:r>
        <w:rPr>
          <w:color w:val="auto"/>
        </w:rPr>
        <w:t xml:space="preserve">. A psychological scientific exploration of </w:t>
      </w:r>
      <w:r>
        <w:rPr>
          <w:rFonts w:hint="eastAsia"/>
          <w:color w:val="auto"/>
          <w:lang w:eastAsia="zh-CN"/>
        </w:rPr>
        <w:t>colour</w:t>
      </w:r>
      <w:r>
        <w:rPr>
          <w:color w:val="auto"/>
        </w:rPr>
        <w:t xml:space="preserve"> in cinema. </w:t>
      </w:r>
      <w:r>
        <w:rPr>
          <w:rFonts w:hint="default" w:ascii="Times New Roman Italic" w:hAnsi="Times New Roman Italic" w:cs="Times New Roman Italic"/>
          <w:i/>
          <w:iCs/>
          <w:color w:val="auto"/>
        </w:rPr>
        <w:t>Journal of Engineering and Applied Sciences Technology</w:t>
      </w:r>
      <w:r>
        <w:rPr>
          <w:rFonts w:hint="eastAsia" w:ascii="Times New Roman Italic" w:hAnsi="Times New Roman Italic" w:cs="Times New Roman Italic"/>
          <w:i/>
          <w:iCs/>
          <w:color w:val="auto"/>
          <w:lang w:eastAsia="zh-CN"/>
        </w:rPr>
        <w:t>,</w:t>
      </w:r>
      <w:r>
        <w:rPr>
          <w:color w:val="auto"/>
        </w:rPr>
        <w:t xml:space="preserve"> 6</w:t>
      </w:r>
      <w:r>
        <w:rPr>
          <w:rFonts w:hint="eastAsia"/>
          <w:color w:val="auto"/>
          <w:lang w:eastAsia="zh-CN"/>
        </w:rPr>
        <w:t>(</w:t>
      </w:r>
      <w:r>
        <w:rPr>
          <w:color w:val="auto"/>
        </w:rPr>
        <w:t>2</w:t>
      </w:r>
      <w:r>
        <w:rPr>
          <w:rFonts w:hint="eastAsia"/>
          <w:color w:val="auto"/>
          <w:lang w:eastAsia="zh-CN"/>
        </w:rPr>
        <w:t>),</w:t>
      </w:r>
      <w:r>
        <w:rPr>
          <w:color w:val="auto"/>
        </w:rPr>
        <w:t xml:space="preserve"> 228–240. </w:t>
      </w:r>
      <w:r>
        <w:rPr>
          <w:color w:val="auto"/>
        </w:rPr>
        <w:fldChar w:fldCharType="begin"/>
      </w:r>
      <w:r>
        <w:rPr>
          <w:color w:val="auto"/>
        </w:rPr>
        <w:instrText xml:space="preserve"> HYPERLINK "https://doi.org/10.47363/jeast/2024(6)228" </w:instrText>
      </w:r>
      <w:r>
        <w:rPr>
          <w:color w:val="auto"/>
        </w:rPr>
        <w:fldChar w:fldCharType="separate"/>
      </w:r>
      <w:r>
        <w:rPr>
          <w:color w:val="auto"/>
        </w:rPr>
        <w:t>https://doi.org/10.47363/jeast/2024</w:t>
      </w:r>
      <w:r>
        <w:rPr>
          <w:rFonts w:hint="eastAsia"/>
          <w:color w:val="auto"/>
          <w:lang w:eastAsia="zh-CN"/>
        </w:rPr>
        <w:t>(</w:t>
      </w:r>
      <w:r>
        <w:rPr>
          <w:color w:val="auto"/>
        </w:rPr>
        <w:t>6</w:t>
      </w:r>
      <w:r>
        <w:rPr>
          <w:rFonts w:hint="eastAsia"/>
          <w:color w:val="auto"/>
          <w:lang w:eastAsia="zh-CN"/>
        </w:rPr>
        <w:t>)</w:t>
      </w:r>
      <w:r>
        <w:rPr>
          <w:color w:val="auto"/>
        </w:rPr>
        <w:t>228</w:t>
      </w:r>
      <w:r>
        <w:rPr>
          <w:color w:val="auto"/>
        </w:rPr>
        <w:fldChar w:fldCharType="end"/>
      </w:r>
    </w:p>
  </w:footnote>
  <w:footnote w:id="6">
    <w:p>
      <w:pPr>
        <w:pStyle w:val="17"/>
      </w:pPr>
      <w:r>
        <w:rPr>
          <w:rStyle w:val="25"/>
        </w:rPr>
        <w:t>[</w:t>
      </w:r>
      <w:r>
        <w:rPr>
          <w:rStyle w:val="25"/>
        </w:rPr>
        <w:footnoteRef/>
      </w:r>
      <w:r>
        <w:rPr>
          <w:rStyle w:val="25"/>
        </w:rPr>
        <w:t>]</w:t>
      </w:r>
      <w:r>
        <w:t xml:space="preserve"> Whitney</w:t>
      </w:r>
      <w:r>
        <w:rPr>
          <w:rFonts w:hint="eastAsia"/>
          <w:lang w:eastAsia="zh-CN"/>
        </w:rPr>
        <w:t>,</w:t>
      </w:r>
      <w:r>
        <w:t xml:space="preserve"> C. A. </w:t>
      </w:r>
      <w:r>
        <w:rPr>
          <w:rFonts w:hint="eastAsia"/>
          <w:lang w:eastAsia="zh-CN"/>
        </w:rPr>
        <w:t>(</w:t>
      </w:r>
      <w:r>
        <w:t>1986</w:t>
      </w:r>
      <w:r>
        <w:rPr>
          <w:rFonts w:hint="eastAsia"/>
          <w:lang w:eastAsia="zh-CN"/>
        </w:rPr>
        <w:t>)</w:t>
      </w:r>
      <w:r>
        <w:t>. T</w:t>
      </w:r>
      <w:r>
        <w:rPr>
          <w:shd w:val="clear" w:color="auto" w:fill="auto"/>
        </w:rPr>
        <w:t>he Skies Of Vincent Van Gogh</w:t>
      </w:r>
      <w:r>
        <w:t xml:space="preserve">. </w:t>
      </w:r>
      <w:r>
        <w:rPr>
          <w:rFonts w:hint="default" w:ascii="Times New Roman Italic" w:hAnsi="Times New Roman Italic" w:cs="Times New Roman Italic"/>
          <w:i/>
          <w:iCs/>
        </w:rPr>
        <w:t>Art History</w:t>
      </w:r>
      <w:r>
        <w:rPr>
          <w:rFonts w:hint="eastAsia"/>
          <w:lang w:eastAsia="zh-CN"/>
        </w:rPr>
        <w:t>,</w:t>
      </w:r>
      <w:r>
        <w:t xml:space="preserve"> 9</w:t>
      </w:r>
      <w:r>
        <w:rPr>
          <w:rFonts w:hint="eastAsia"/>
          <w:lang w:eastAsia="zh-CN"/>
        </w:rPr>
        <w:t>(</w:t>
      </w:r>
      <w:r>
        <w:t>3</w:t>
      </w:r>
      <w:r>
        <w:rPr>
          <w:rFonts w:hint="eastAsia"/>
          <w:lang w:eastAsia="zh-CN"/>
        </w:rPr>
        <w:t>),</w:t>
      </w:r>
      <w:r>
        <w:t xml:space="preserve"> 351–362. https://doi.org/10.1111/j.1467-8365.1986.tb00206.x</w:t>
      </w:r>
    </w:p>
  </w:footnote>
  <w:footnote w:id="7">
    <w:p>
      <w:pPr>
        <w:pStyle w:val="17"/>
        <w:snapToGrid w:val="0"/>
      </w:pPr>
      <w:r>
        <w:rPr>
          <w:rStyle w:val="25"/>
        </w:rPr>
        <w:t>[</w:t>
      </w:r>
      <w:r>
        <w:rPr>
          <w:rStyle w:val="25"/>
        </w:rPr>
        <w:footnoteRef/>
      </w:r>
      <w:r>
        <w:rPr>
          <w:rStyle w:val="25"/>
        </w:rPr>
        <w:t>]</w:t>
      </w:r>
      <w:r>
        <w:t xml:space="preserve"> </w:t>
      </w:r>
      <w:r>
        <w:rPr>
          <w:rFonts w:hint="eastAsia"/>
        </w:rPr>
        <w:t>Prata</w:t>
      </w:r>
      <w:r>
        <w:rPr>
          <w:rFonts w:hint="eastAsia"/>
          <w:lang w:eastAsia="zh-CN"/>
        </w:rPr>
        <w:t>,</w:t>
      </w:r>
      <w:r>
        <w:rPr>
          <w:rFonts w:hint="eastAsia"/>
        </w:rPr>
        <w:t xml:space="preserve"> F.</w:t>
      </w:r>
      <w:r>
        <w:rPr>
          <w:rFonts w:hint="eastAsia"/>
          <w:lang w:eastAsia="zh-CN"/>
        </w:rPr>
        <w:t>,</w:t>
      </w:r>
      <w:r>
        <w:rPr>
          <w:rFonts w:hint="eastAsia"/>
        </w:rPr>
        <w:t xml:space="preserve"> Robock</w:t>
      </w:r>
      <w:r>
        <w:rPr>
          <w:rFonts w:hint="eastAsia"/>
          <w:lang w:eastAsia="zh-CN"/>
        </w:rPr>
        <w:t>,</w:t>
      </w:r>
      <w:r>
        <w:rPr>
          <w:rFonts w:hint="eastAsia"/>
        </w:rPr>
        <w:t xml:space="preserve"> A.</w:t>
      </w:r>
      <w:r>
        <w:rPr>
          <w:rFonts w:hint="eastAsia"/>
          <w:lang w:eastAsia="zh-CN"/>
        </w:rPr>
        <w:t>,</w:t>
      </w:r>
      <w:r>
        <w:rPr>
          <w:rFonts w:hint="eastAsia"/>
        </w:rPr>
        <w:t xml:space="preserve"> &amp; Hamblyn</w:t>
      </w:r>
      <w:r>
        <w:rPr>
          <w:rFonts w:hint="eastAsia"/>
          <w:lang w:eastAsia="zh-CN"/>
        </w:rPr>
        <w:t>,</w:t>
      </w:r>
      <w:r>
        <w:rPr>
          <w:rFonts w:hint="eastAsia"/>
        </w:rPr>
        <w:t xml:space="preserve"> R. </w:t>
      </w:r>
      <w:r>
        <w:rPr>
          <w:rFonts w:hint="eastAsia"/>
          <w:lang w:eastAsia="zh-CN"/>
        </w:rPr>
        <w:t>(</w:t>
      </w:r>
      <w:r>
        <w:rPr>
          <w:rFonts w:hint="eastAsia"/>
        </w:rPr>
        <w:t>2018</w:t>
      </w:r>
      <w:r>
        <w:rPr>
          <w:rFonts w:hint="eastAsia"/>
          <w:lang w:eastAsia="zh-CN"/>
        </w:rPr>
        <w:t>)</w:t>
      </w:r>
      <w:r>
        <w:rPr>
          <w:rFonts w:hint="eastAsia"/>
        </w:rPr>
        <w:t>. The sky in Edvard Munch</w:t>
      </w:r>
      <w:r>
        <w:rPr>
          <w:rFonts w:hint="eastAsia"/>
          <w:lang w:eastAsia="zh-CN"/>
        </w:rPr>
        <w:t>'</w:t>
      </w:r>
      <w:r>
        <w:rPr>
          <w:rFonts w:hint="eastAsia"/>
        </w:rPr>
        <w:t xml:space="preserve">s The Scream. </w:t>
      </w:r>
      <w:r>
        <w:rPr>
          <w:rFonts w:hint="default" w:ascii="Times New Roman Italic" w:hAnsi="Times New Roman Italic" w:cs="Times New Roman Italic"/>
          <w:i/>
          <w:iCs/>
        </w:rPr>
        <w:t>Bulletin of the American Meteorological Society</w:t>
      </w:r>
      <w:r>
        <w:rPr>
          <w:rFonts w:hint="eastAsia"/>
          <w:lang w:eastAsia="zh-CN"/>
        </w:rPr>
        <w:t>,</w:t>
      </w:r>
      <w:r>
        <w:rPr>
          <w:rFonts w:hint="eastAsia"/>
        </w:rPr>
        <w:t xml:space="preserve"> 99</w:t>
      </w:r>
      <w:r>
        <w:rPr>
          <w:rFonts w:hint="eastAsia"/>
          <w:lang w:eastAsia="zh-CN"/>
        </w:rPr>
        <w:t>(</w:t>
      </w:r>
      <w:r>
        <w:rPr>
          <w:rFonts w:hint="eastAsia"/>
        </w:rPr>
        <w:t>7</w:t>
      </w:r>
      <w:r>
        <w:rPr>
          <w:rFonts w:hint="eastAsia"/>
          <w:lang w:eastAsia="zh-CN"/>
        </w:rPr>
        <w:t>),</w:t>
      </w:r>
      <w:r>
        <w:rPr>
          <w:rFonts w:hint="eastAsia"/>
        </w:rPr>
        <w:t xml:space="preserve"> 1378–1390. https://doi.org/10.1175/bams-d-17-0144.1</w:t>
      </w:r>
    </w:p>
  </w:footnote>
  <w:footnote w:id="8">
    <w:p>
      <w:pPr>
        <w:pStyle w:val="17"/>
      </w:pPr>
      <w:r>
        <w:rPr>
          <w:rStyle w:val="25"/>
        </w:rPr>
        <w:t>[</w:t>
      </w:r>
      <w:r>
        <w:rPr>
          <w:rStyle w:val="25"/>
        </w:rPr>
        <w:footnoteRef/>
      </w:r>
      <w:r>
        <w:rPr>
          <w:rStyle w:val="25"/>
        </w:rPr>
        <w:t>]</w:t>
      </w:r>
      <w:r>
        <w:t xml:space="preserve"> Kandel</w:t>
      </w:r>
      <w:r>
        <w:rPr>
          <w:rFonts w:hint="eastAsia"/>
          <w:lang w:eastAsia="zh-CN"/>
        </w:rPr>
        <w:t>,</w:t>
      </w:r>
      <w:r>
        <w:t xml:space="preserve"> E. R. </w:t>
      </w:r>
      <w:r>
        <w:rPr>
          <w:rFonts w:hint="eastAsia"/>
          <w:lang w:eastAsia="zh-CN"/>
        </w:rPr>
        <w:t>(</w:t>
      </w:r>
      <w:r>
        <w:t>2016</w:t>
      </w:r>
      <w:r>
        <w:rPr>
          <w:rFonts w:hint="eastAsia"/>
          <w:lang w:eastAsia="zh-CN"/>
        </w:rPr>
        <w:t>)</w:t>
      </w:r>
      <w:r>
        <w:t xml:space="preserve">. </w:t>
      </w:r>
      <w:r>
        <w:rPr>
          <w:rFonts w:hint="default" w:ascii="Times New Roman Italic" w:hAnsi="Times New Roman Italic" w:cs="Times New Roman Italic"/>
          <w:i/>
          <w:iCs/>
        </w:rPr>
        <w:t>Reductionism in art and brain science: Bridging the two cultures</w:t>
      </w:r>
      <w:r>
        <w:t>. Columbia University Press.</w:t>
      </w:r>
    </w:p>
  </w:footnote>
  <w:footnote w:id="9">
    <w:p>
      <w:pPr>
        <w:pStyle w:val="17"/>
      </w:pPr>
      <w:r>
        <w:rPr>
          <w:rStyle w:val="25"/>
        </w:rPr>
        <w:t>[</w:t>
      </w:r>
      <w:r>
        <w:rPr>
          <w:rStyle w:val="25"/>
        </w:rPr>
        <w:footnoteRef/>
      </w:r>
      <w:r>
        <w:rPr>
          <w:rStyle w:val="25"/>
        </w:rPr>
        <w:t>]</w:t>
      </w:r>
      <w:r>
        <w:t xml:space="preserve"> Elliot</w:t>
      </w:r>
      <w:r>
        <w:rPr>
          <w:rFonts w:hint="eastAsia"/>
          <w:lang w:eastAsia="zh-CN"/>
        </w:rPr>
        <w:t>,</w:t>
      </w:r>
      <w:r>
        <w:t xml:space="preserve"> A. J.</w:t>
      </w:r>
      <w:r>
        <w:rPr>
          <w:rFonts w:hint="eastAsia"/>
          <w:lang w:eastAsia="zh-CN"/>
        </w:rPr>
        <w:t>,</w:t>
      </w:r>
      <w:r>
        <w:t xml:space="preserve"> &amp; Maier</w:t>
      </w:r>
      <w:r>
        <w:rPr>
          <w:rFonts w:hint="eastAsia"/>
          <w:lang w:eastAsia="zh-CN"/>
        </w:rPr>
        <w:t>,</w:t>
      </w:r>
      <w:r>
        <w:t xml:space="preserve"> M. A. </w:t>
      </w:r>
      <w:r>
        <w:rPr>
          <w:rFonts w:hint="eastAsia"/>
          <w:lang w:eastAsia="zh-CN"/>
        </w:rPr>
        <w:t>(</w:t>
      </w:r>
      <w:r>
        <w:t>2007</w:t>
      </w:r>
      <w:r>
        <w:rPr>
          <w:rFonts w:hint="eastAsia"/>
          <w:lang w:eastAsia="zh-CN"/>
        </w:rPr>
        <w:t>)</w:t>
      </w:r>
      <w:r>
        <w:t xml:space="preserve">. </w:t>
      </w:r>
      <w:r>
        <w:rPr>
          <w:rFonts w:hint="eastAsia"/>
          <w:lang w:eastAsia="zh-CN"/>
        </w:rPr>
        <w:t>colour</w:t>
      </w:r>
      <w:r>
        <w:t xml:space="preserve"> and psychological functioning. </w:t>
      </w:r>
      <w:r>
        <w:rPr>
          <w:rFonts w:hint="default" w:ascii="Times New Roman Italic" w:hAnsi="Times New Roman Italic" w:cs="Times New Roman Italic"/>
          <w:i/>
          <w:iCs/>
        </w:rPr>
        <w:t>Current Directions in Psychological Science</w:t>
      </w:r>
      <w:r>
        <w:rPr>
          <w:rFonts w:hint="eastAsia"/>
          <w:lang w:eastAsia="zh-CN"/>
        </w:rPr>
        <w:t>,</w:t>
      </w:r>
      <w:r>
        <w:t xml:space="preserve"> 16</w:t>
      </w:r>
      <w:r>
        <w:rPr>
          <w:rFonts w:hint="eastAsia"/>
          <w:lang w:eastAsia="zh-CN"/>
        </w:rPr>
        <w:t>(</w:t>
      </w:r>
      <w:r>
        <w:t>5</w:t>
      </w:r>
      <w:r>
        <w:rPr>
          <w:rFonts w:hint="eastAsia"/>
          <w:lang w:eastAsia="zh-CN"/>
        </w:rPr>
        <w:t>),</w:t>
      </w:r>
      <w:r>
        <w:t xml:space="preserve"> 250–254.</w:t>
      </w:r>
    </w:p>
  </w:footnote>
  <w:footnote w:id="10">
    <w:p>
      <w:pPr>
        <w:pStyle w:val="17"/>
      </w:pPr>
      <w:r>
        <w:rPr>
          <w:rStyle w:val="25"/>
        </w:rPr>
        <w:t>[</w:t>
      </w:r>
      <w:r>
        <w:rPr>
          <w:rStyle w:val="25"/>
        </w:rPr>
        <w:footnoteRef/>
      </w:r>
      <w:r>
        <w:rPr>
          <w:rStyle w:val="25"/>
        </w:rPr>
        <w:t>]</w:t>
      </w:r>
      <w:r>
        <w:t xml:space="preserve"> Peters</w:t>
      </w:r>
      <w:r>
        <w:rPr>
          <w:rFonts w:hint="eastAsia"/>
          <w:lang w:eastAsia="zh-CN"/>
        </w:rPr>
        <w:t>,</w:t>
      </w:r>
      <w:r>
        <w:t xml:space="preserve"> J.</w:t>
      </w:r>
      <w:r>
        <w:rPr>
          <w:rFonts w:hint="eastAsia"/>
          <w:lang w:eastAsia="zh-CN"/>
        </w:rPr>
        <w:t>,</w:t>
      </w:r>
      <w:r>
        <w:t xml:space="preserve"> &amp; Piechocki</w:t>
      </w:r>
      <w:r>
        <w:rPr>
          <w:rFonts w:hint="eastAsia"/>
          <w:lang w:eastAsia="zh-CN"/>
        </w:rPr>
        <w:t>,</w:t>
      </w:r>
      <w:r>
        <w:t xml:space="preserve"> K. </w:t>
      </w:r>
      <w:r>
        <w:rPr>
          <w:rFonts w:hint="eastAsia"/>
          <w:lang w:eastAsia="zh-CN"/>
        </w:rPr>
        <w:t>(</w:t>
      </w:r>
      <w:r>
        <w:t>2021</w:t>
      </w:r>
      <w:r>
        <w:rPr>
          <w:rFonts w:hint="eastAsia"/>
          <w:lang w:eastAsia="zh-CN"/>
        </w:rPr>
        <w:t>)</w:t>
      </w:r>
      <w:r>
        <w:t xml:space="preserve">. Early modern clouds and the poetics of meteorology: An introduction. </w:t>
      </w:r>
      <w:r>
        <w:rPr>
          <w:rFonts w:hint="default" w:ascii="Times New Roman Italic" w:hAnsi="Times New Roman Italic" w:cs="Times New Roman Italic"/>
          <w:i/>
          <w:iCs/>
        </w:rPr>
        <w:t>Romance Quarterly</w:t>
      </w:r>
      <w:r>
        <w:rPr>
          <w:rFonts w:hint="eastAsia"/>
          <w:lang w:eastAsia="zh-CN"/>
        </w:rPr>
        <w:t>,</w:t>
      </w:r>
      <w:r>
        <w:t xml:space="preserve"> 68</w:t>
      </w:r>
      <w:r>
        <w:rPr>
          <w:rFonts w:hint="eastAsia"/>
          <w:lang w:eastAsia="zh-CN"/>
        </w:rPr>
        <w:t>,</w:t>
      </w:r>
      <w:r>
        <w:t xml:space="preserve"> 65 - 78. https://doi.org/10.1080/08831157.2021.1900690.</w:t>
      </w:r>
    </w:p>
  </w:footnote>
  <w:footnote w:id="11">
    <w:p>
      <w:pPr>
        <w:pStyle w:val="17"/>
      </w:pPr>
      <w:r>
        <w:rPr>
          <w:rStyle w:val="25"/>
        </w:rPr>
        <w:t>[</w:t>
      </w:r>
      <w:r>
        <w:rPr>
          <w:rStyle w:val="25"/>
        </w:rPr>
        <w:footnoteRef/>
      </w:r>
      <w:r>
        <w:rPr>
          <w:rStyle w:val="25"/>
        </w:rPr>
        <w:t>]</w:t>
      </w:r>
      <w:r>
        <w:t xml:space="preserve"> Popova</w:t>
      </w:r>
      <w:r>
        <w:rPr>
          <w:rFonts w:hint="eastAsia"/>
          <w:lang w:eastAsia="zh-CN"/>
        </w:rPr>
        <w:t>,</w:t>
      </w:r>
      <w:r>
        <w:t xml:space="preserve"> V. </w:t>
      </w:r>
      <w:r>
        <w:rPr>
          <w:rFonts w:hint="eastAsia"/>
          <w:lang w:eastAsia="zh-CN"/>
        </w:rPr>
        <w:t>(</w:t>
      </w:r>
      <w:r>
        <w:t>2020</w:t>
      </w:r>
      <w:r>
        <w:rPr>
          <w:rFonts w:hint="eastAsia"/>
          <w:lang w:eastAsia="zh-CN"/>
        </w:rPr>
        <w:t>)</w:t>
      </w:r>
      <w:r>
        <w:t>. About the Trinity: Painting</w:t>
      </w:r>
      <w:r>
        <w:rPr>
          <w:rFonts w:hint="eastAsia"/>
          <w:lang w:eastAsia="zh-CN"/>
        </w:rPr>
        <w:t>,</w:t>
      </w:r>
      <w:r>
        <w:t xml:space="preserve"> Calligraphy and Poetry in China. The Symbolism of Clouds in Chinese Painting. </w:t>
      </w:r>
      <w:r>
        <w:rPr>
          <w:rFonts w:hint="default" w:ascii="Times New Roman Italic" w:hAnsi="Times New Roman Italic" w:cs="Times New Roman Italic"/>
          <w:i/>
          <w:iCs/>
        </w:rPr>
        <w:t>Visual Studies</w:t>
      </w:r>
      <w:r>
        <w:t>. https://doi.org/10.54664/mfvu9685.</w:t>
      </w:r>
    </w:p>
  </w:footnote>
  <w:footnote w:id="12">
    <w:p>
      <w:pPr>
        <w:pStyle w:val="17"/>
      </w:pPr>
      <w:r>
        <w:rPr>
          <w:rStyle w:val="25"/>
        </w:rPr>
        <w:t>[</w:t>
      </w:r>
      <w:r>
        <w:rPr>
          <w:rStyle w:val="25"/>
        </w:rPr>
        <w:footnoteRef/>
      </w:r>
      <w:r>
        <w:rPr>
          <w:rStyle w:val="25"/>
        </w:rPr>
        <w:t>]</w:t>
      </w:r>
      <w:r>
        <w:t xml:space="preserve"> Bolshakova</w:t>
      </w:r>
      <w:r>
        <w:rPr>
          <w:rFonts w:hint="eastAsia"/>
          <w:lang w:eastAsia="zh-CN"/>
        </w:rPr>
        <w:t>,</w:t>
      </w:r>
      <w:r>
        <w:t xml:space="preserve"> V. R. </w:t>
      </w:r>
      <w:r>
        <w:rPr>
          <w:rFonts w:hint="eastAsia"/>
          <w:lang w:eastAsia="zh-CN"/>
        </w:rPr>
        <w:t>(</w:t>
      </w:r>
      <w:r>
        <w:t>2020</w:t>
      </w:r>
      <w:r>
        <w:rPr>
          <w:rFonts w:hint="eastAsia"/>
          <w:lang w:eastAsia="zh-CN"/>
        </w:rPr>
        <w:t>)</w:t>
      </w:r>
      <w:r>
        <w:t xml:space="preserve">. Lexical-semantic groups </w:t>
      </w:r>
      <w:r>
        <w:rPr>
          <w:rFonts w:hint="eastAsia"/>
          <w:lang w:eastAsia="zh-CN"/>
        </w:rPr>
        <w:t>"</w:t>
      </w:r>
      <w:r>
        <w:t>Mountain</w:t>
      </w:r>
      <w:r>
        <w:rPr>
          <w:rFonts w:hint="eastAsia"/>
          <w:lang w:eastAsia="zh-CN"/>
        </w:rPr>
        <w:t>"</w:t>
      </w:r>
      <w:r>
        <w:t xml:space="preserve"> and </w:t>
      </w:r>
      <w:r>
        <w:rPr>
          <w:rFonts w:hint="eastAsia"/>
          <w:lang w:eastAsia="zh-CN"/>
        </w:rPr>
        <w:t>"</w:t>
      </w:r>
      <w:r>
        <w:t>Sky</w:t>
      </w:r>
      <w:r>
        <w:rPr>
          <w:rFonts w:hint="eastAsia"/>
          <w:lang w:eastAsia="zh-CN"/>
        </w:rPr>
        <w:t>"</w:t>
      </w:r>
      <w:r>
        <w:t xml:space="preserve"> in Chinese poetry and their English and Russian translations </w:t>
      </w:r>
      <w:r>
        <w:rPr>
          <w:rFonts w:hint="eastAsia"/>
          <w:lang w:eastAsia="zh-CN"/>
        </w:rPr>
        <w:t>(</w:t>
      </w:r>
      <w:r>
        <w:t>based on Mao Zedong</w:t>
      </w:r>
      <w:r>
        <w:rPr>
          <w:rFonts w:hint="eastAsia"/>
          <w:lang w:eastAsia="zh-CN"/>
        </w:rPr>
        <w:t>'</w:t>
      </w:r>
      <w:r>
        <w:t>s poetry</w:t>
      </w:r>
      <w:r>
        <w:rPr>
          <w:rFonts w:hint="eastAsia"/>
          <w:lang w:eastAsia="zh-CN"/>
        </w:rPr>
        <w:t>)</w:t>
      </w:r>
      <w:r>
        <w:t xml:space="preserve">. </w:t>
      </w:r>
      <w:r>
        <w:rPr>
          <w:rFonts w:hint="default" w:ascii="Times New Roman Italic" w:hAnsi="Times New Roman Italic" w:cs="Times New Roman Italic"/>
          <w:i/>
          <w:iCs/>
        </w:rPr>
        <w:t>Modern Studies of Social Issues</w:t>
      </w:r>
      <w:r>
        <w:rPr>
          <w:rFonts w:hint="eastAsia"/>
          <w:lang w:eastAsia="zh-CN"/>
        </w:rPr>
        <w:t>,</w:t>
      </w:r>
      <w:r>
        <w:t xml:space="preserve"> 12 </w:t>
      </w:r>
      <w:r>
        <w:rPr>
          <w:rFonts w:hint="eastAsia"/>
          <w:lang w:eastAsia="zh-CN"/>
        </w:rPr>
        <w:t>(</w:t>
      </w:r>
      <w:r>
        <w:t>4</w:t>
      </w:r>
      <w:r>
        <w:rPr>
          <w:rFonts w:hint="eastAsia"/>
          <w:lang w:eastAsia="zh-CN"/>
        </w:rPr>
        <w:t>),</w:t>
      </w:r>
      <w:r>
        <w:t xml:space="preserve"> 14-26.</w:t>
      </w:r>
    </w:p>
  </w:footnote>
  <w:footnote w:id="13">
    <w:p>
      <w:pPr>
        <w:pStyle w:val="17"/>
        <w:rPr>
          <w:rFonts w:hint="eastAsia" w:eastAsia="宋体"/>
          <w:lang w:eastAsia="zh-CN"/>
        </w:rPr>
      </w:pPr>
      <w:r>
        <w:rPr>
          <w:rStyle w:val="25"/>
        </w:rPr>
        <w:t>[</w:t>
      </w:r>
      <w:r>
        <w:rPr>
          <w:rStyle w:val="25"/>
        </w:rPr>
        <w:footnoteRef/>
      </w:r>
      <w:r>
        <w:rPr>
          <w:rStyle w:val="25"/>
        </w:rPr>
        <w:t>]</w:t>
      </w:r>
      <w:r>
        <w:t xml:space="preserve"> Mao</w:t>
      </w:r>
      <w:r>
        <w:rPr>
          <w:rFonts w:hint="eastAsia"/>
          <w:lang w:eastAsia="zh-CN"/>
        </w:rPr>
        <w:t>,</w:t>
      </w:r>
      <w:r>
        <w:t xml:space="preserve"> Z. </w:t>
      </w:r>
      <w:r>
        <w:rPr>
          <w:rFonts w:hint="eastAsia"/>
          <w:lang w:eastAsia="zh-CN"/>
        </w:rPr>
        <w:t>(</w:t>
      </w:r>
      <w:r>
        <w:t>1963</w:t>
      </w:r>
      <w:r>
        <w:rPr>
          <w:rFonts w:hint="eastAsia"/>
          <w:lang w:eastAsia="zh-CN"/>
        </w:rPr>
        <w:t>)</w:t>
      </w:r>
      <w:r>
        <w:t xml:space="preserve">. Mao Zedong poems. </w:t>
      </w:r>
      <w:r>
        <w:rPr>
          <w:rFonts w:hint="default" w:ascii="Times New Roman Italic" w:hAnsi="Times New Roman Italic" w:cs="Times New Roman Italic"/>
          <w:i/>
          <w:iCs/>
        </w:rPr>
        <w:t>Foreign Languages Press</w:t>
      </w:r>
      <w:r>
        <w:t xml:space="preserve">. </w:t>
      </w:r>
      <w:r>
        <w:rPr>
          <w:rFonts w:hint="eastAsia"/>
          <w:lang w:eastAsia="zh-CN"/>
        </w:rPr>
        <w:t>(</w:t>
      </w:r>
      <w:r>
        <w:t>Original work published 1934-1945</w:t>
      </w:r>
      <w:r>
        <w:rPr>
          <w:rFonts w:hint="eastAsia"/>
          <w:lang w:eastAsia="zh-CN"/>
        </w:rPr>
        <w:t>)</w:t>
      </w:r>
    </w:p>
  </w:footnote>
  <w:footnote w:id="14">
    <w:p>
      <w:pPr>
        <w:pStyle w:val="17"/>
      </w:pPr>
      <w:r>
        <w:rPr>
          <w:rStyle w:val="25"/>
        </w:rPr>
        <w:t>[</w:t>
      </w:r>
      <w:r>
        <w:rPr>
          <w:rStyle w:val="25"/>
        </w:rPr>
        <w:footnoteRef/>
      </w:r>
      <w:r>
        <w:rPr>
          <w:rStyle w:val="25"/>
        </w:rPr>
        <w:t>]</w:t>
      </w:r>
      <w:r>
        <w:t xml:space="preserve"> Harris</w:t>
      </w:r>
      <w:r>
        <w:rPr>
          <w:rFonts w:hint="eastAsia"/>
          <w:lang w:eastAsia="zh-CN"/>
        </w:rPr>
        <w:t>,</w:t>
      </w:r>
      <w:r>
        <w:t xml:space="preserve"> A. </w:t>
      </w:r>
      <w:r>
        <w:rPr>
          <w:rFonts w:hint="eastAsia"/>
          <w:lang w:eastAsia="zh-CN"/>
        </w:rPr>
        <w:t>(</w:t>
      </w:r>
      <w:r>
        <w:t>2015</w:t>
      </w:r>
      <w:r>
        <w:rPr>
          <w:rFonts w:hint="eastAsia"/>
          <w:lang w:eastAsia="zh-CN"/>
        </w:rPr>
        <w:t>)</w:t>
      </w:r>
      <w:r>
        <w:t xml:space="preserve">. </w:t>
      </w:r>
      <w:r>
        <w:rPr>
          <w:rFonts w:hint="default" w:ascii="Times New Roman Italic" w:hAnsi="Times New Roman Italic" w:cs="Times New Roman Italic"/>
          <w:i/>
          <w:iCs/>
        </w:rPr>
        <w:t>Weatherland: Writers and artists under English skies</w:t>
      </w:r>
      <w:r>
        <w:t>. Thames &amp; Hudson.</w:t>
      </w:r>
    </w:p>
  </w:footnote>
  <w:footnote w:id="15">
    <w:p>
      <w:pPr>
        <w:pStyle w:val="17"/>
      </w:pPr>
      <w:r>
        <w:rPr>
          <w:rStyle w:val="25"/>
        </w:rPr>
        <w:t>[</w:t>
      </w:r>
      <w:r>
        <w:rPr>
          <w:rStyle w:val="25"/>
        </w:rPr>
        <w:footnoteRef/>
      </w:r>
      <w:r>
        <w:rPr>
          <w:rStyle w:val="25"/>
        </w:rPr>
        <w:t>]</w:t>
      </w:r>
      <w:r>
        <w:t xml:space="preserve"> Popova</w:t>
      </w:r>
      <w:r>
        <w:rPr>
          <w:rFonts w:hint="eastAsia"/>
          <w:lang w:eastAsia="zh-CN"/>
        </w:rPr>
        <w:t>,</w:t>
      </w:r>
      <w:r>
        <w:t xml:space="preserve"> V. </w:t>
      </w:r>
      <w:r>
        <w:rPr>
          <w:rFonts w:hint="eastAsia"/>
          <w:lang w:eastAsia="zh-CN"/>
        </w:rPr>
        <w:t>(</w:t>
      </w:r>
      <w:r>
        <w:t>2020</w:t>
      </w:r>
      <w:r>
        <w:rPr>
          <w:rFonts w:hint="eastAsia"/>
          <w:lang w:eastAsia="zh-CN"/>
        </w:rPr>
        <w:t>)</w:t>
      </w:r>
      <w:r>
        <w:t>. About the Trinity: Painting</w:t>
      </w:r>
      <w:r>
        <w:rPr>
          <w:rFonts w:hint="eastAsia"/>
          <w:lang w:eastAsia="zh-CN"/>
        </w:rPr>
        <w:t>,</w:t>
      </w:r>
      <w:r>
        <w:t xml:space="preserve"> Calligraphy and Poetry in China. The Symbolism of Clouds in Chinese Painting. </w:t>
      </w:r>
      <w:r>
        <w:rPr>
          <w:rFonts w:hint="default" w:ascii="Times New Roman Italic" w:hAnsi="Times New Roman Italic" w:cs="Times New Roman Italic"/>
          <w:i/>
          <w:iCs/>
        </w:rPr>
        <w:t>Visual Studies.</w:t>
      </w:r>
      <w:r>
        <w:t xml:space="preserve"> https://doi.org/10.54664/mfvu9685.</w:t>
      </w:r>
    </w:p>
  </w:footnote>
  <w:footnote w:id="16">
    <w:p>
      <w:pPr>
        <w:pStyle w:val="17"/>
      </w:pPr>
      <w:r>
        <w:rPr>
          <w:rStyle w:val="25"/>
        </w:rPr>
        <w:t>[</w:t>
      </w:r>
      <w:r>
        <w:rPr>
          <w:rStyle w:val="25"/>
        </w:rPr>
        <w:footnoteRef/>
      </w:r>
      <w:r>
        <w:rPr>
          <w:rStyle w:val="25"/>
        </w:rPr>
        <w:t>]</w:t>
      </w:r>
      <w:r>
        <w:t xml:space="preserve"> Tasser</w:t>
      </w:r>
      <w:r>
        <w:rPr>
          <w:rFonts w:hint="eastAsia"/>
          <w:lang w:eastAsia="zh-CN"/>
        </w:rPr>
        <w:t>,</w:t>
      </w:r>
      <w:r>
        <w:t xml:space="preserve"> E.</w:t>
      </w:r>
      <w:r>
        <w:rPr>
          <w:rFonts w:hint="eastAsia"/>
          <w:lang w:eastAsia="zh-CN"/>
        </w:rPr>
        <w:t>,</w:t>
      </w:r>
      <w:r>
        <w:t xml:space="preserve"> Lavdas</w:t>
      </w:r>
      <w:r>
        <w:rPr>
          <w:rFonts w:hint="eastAsia"/>
          <w:lang w:eastAsia="zh-CN"/>
        </w:rPr>
        <w:t>,</w:t>
      </w:r>
      <w:r>
        <w:t xml:space="preserve"> A.</w:t>
      </w:r>
      <w:r>
        <w:rPr>
          <w:rFonts w:hint="eastAsia"/>
          <w:lang w:eastAsia="zh-CN"/>
        </w:rPr>
        <w:t>,</w:t>
      </w:r>
      <w:r>
        <w:t xml:space="preserve"> &amp; Schirpke</w:t>
      </w:r>
      <w:r>
        <w:rPr>
          <w:rFonts w:hint="eastAsia"/>
          <w:lang w:eastAsia="zh-CN"/>
        </w:rPr>
        <w:t>,</w:t>
      </w:r>
      <w:r>
        <w:t xml:space="preserve"> U. </w:t>
      </w:r>
      <w:r>
        <w:rPr>
          <w:rFonts w:hint="eastAsia"/>
          <w:lang w:eastAsia="zh-CN"/>
        </w:rPr>
        <w:t>(</w:t>
      </w:r>
      <w:r>
        <w:t>2023</w:t>
      </w:r>
      <w:r>
        <w:rPr>
          <w:rFonts w:hint="eastAsia"/>
          <w:lang w:eastAsia="zh-CN"/>
        </w:rPr>
        <w:t>)</w:t>
      </w:r>
      <w:r>
        <w:t>. Assessing landscape aesthetic values: Do clouds in photographs influence people</w:t>
      </w:r>
      <w:r>
        <w:rPr>
          <w:rFonts w:hint="eastAsia"/>
          <w:lang w:eastAsia="zh-CN"/>
        </w:rPr>
        <w:t>'</w:t>
      </w:r>
      <w:r>
        <w:t xml:space="preserve">s preferences?. </w:t>
      </w:r>
      <w:r>
        <w:rPr>
          <w:rFonts w:hint="default" w:ascii="Times New Roman Italic" w:hAnsi="Times New Roman Italic" w:cs="Times New Roman Italic"/>
          <w:i/>
          <w:iCs/>
        </w:rPr>
        <w:t>PLOS ONE</w:t>
      </w:r>
      <w:r>
        <w:rPr>
          <w:rFonts w:hint="eastAsia"/>
          <w:lang w:eastAsia="zh-CN"/>
        </w:rPr>
        <w:t>,</w:t>
      </w:r>
      <w:r>
        <w:t xml:space="preserve"> 18. https://doi.org/10.1371/journal.pone.0288424.</w:t>
      </w:r>
    </w:p>
  </w:footnote>
  <w:footnote w:id="17">
    <w:p>
      <w:pPr>
        <w:pStyle w:val="17"/>
      </w:pPr>
      <w:r>
        <w:rPr>
          <w:rStyle w:val="25"/>
        </w:rPr>
        <w:t>[</w:t>
      </w:r>
      <w:r>
        <w:rPr>
          <w:rStyle w:val="25"/>
        </w:rPr>
        <w:footnoteRef/>
      </w:r>
      <w:r>
        <w:rPr>
          <w:rStyle w:val="25"/>
        </w:rPr>
        <w:t>]</w:t>
      </w:r>
      <w:r>
        <w:t xml:space="preserve"> Ketsbaia</w:t>
      </w:r>
      <w:r>
        <w:rPr>
          <w:rFonts w:hint="eastAsia"/>
          <w:lang w:eastAsia="zh-CN"/>
        </w:rPr>
        <w:t>,</w:t>
      </w:r>
      <w:r>
        <w:t xml:space="preserve"> K. </w:t>
      </w:r>
      <w:r>
        <w:rPr>
          <w:rFonts w:hint="eastAsia"/>
          <w:lang w:eastAsia="zh-CN"/>
        </w:rPr>
        <w:t>(</w:t>
      </w:r>
      <w:r>
        <w:t>2024</w:t>
      </w:r>
      <w:r>
        <w:rPr>
          <w:rFonts w:hint="eastAsia"/>
          <w:lang w:eastAsia="zh-CN"/>
        </w:rPr>
        <w:t>)</w:t>
      </w:r>
      <w:r>
        <w:t xml:space="preserve">. Infinity Questions In Philosophy. </w:t>
      </w:r>
      <w:r>
        <w:rPr>
          <w:rFonts w:hint="default" w:ascii="Times New Roman Italic" w:hAnsi="Times New Roman Italic" w:cs="Times New Roman Italic"/>
          <w:i/>
          <w:iCs/>
        </w:rPr>
        <w:t xml:space="preserve">International Scientific Journal </w:t>
      </w:r>
      <w:r>
        <w:rPr>
          <w:rFonts w:hint="eastAsia" w:ascii="Times New Roman Italic" w:hAnsi="Times New Roman Italic" w:cs="Times New Roman Italic"/>
          <w:i/>
          <w:iCs/>
          <w:lang w:eastAsia="zh-CN"/>
        </w:rPr>
        <w:t>"</w:t>
      </w:r>
      <w:r>
        <w:rPr>
          <w:rFonts w:hint="default" w:ascii="Times New Roman Italic" w:hAnsi="Times New Roman Italic" w:cs="Times New Roman Italic"/>
          <w:i/>
          <w:iCs/>
        </w:rPr>
        <w:t>The Caucasus And The World</w:t>
      </w:r>
      <w:r>
        <w:rPr>
          <w:rFonts w:hint="eastAsia" w:ascii="Times New Roman Italic" w:hAnsi="Times New Roman Italic" w:cs="Times New Roman Italic"/>
          <w:i/>
          <w:iCs/>
          <w:lang w:eastAsia="zh-CN"/>
        </w:rPr>
        <w:t>"</w:t>
      </w:r>
      <w:r>
        <w:t>. https://doi.org/10.52340/isj.2024.28.03.</w:t>
      </w:r>
    </w:p>
  </w:footnote>
  <w:footnote w:id="18">
    <w:p>
      <w:pPr>
        <w:pStyle w:val="17"/>
        <w:snapToGrid w:val="0"/>
      </w:pPr>
      <w:r>
        <w:rPr>
          <w:rStyle w:val="25"/>
        </w:rPr>
        <w:t>[</w:t>
      </w:r>
      <w:r>
        <w:rPr>
          <w:rStyle w:val="25"/>
        </w:rPr>
        <w:footnoteRef/>
      </w:r>
      <w:r>
        <w:rPr>
          <w:rStyle w:val="25"/>
        </w:rPr>
        <w:t>]</w:t>
      </w:r>
      <w:r>
        <w:t xml:space="preserve"> </w:t>
      </w:r>
      <w:r>
        <w:rPr>
          <w:color w:val="auto"/>
        </w:rPr>
        <w:t>Chandler</w:t>
      </w:r>
      <w:r>
        <w:rPr>
          <w:rFonts w:hint="eastAsia"/>
          <w:color w:val="auto"/>
          <w:lang w:eastAsia="zh-CN"/>
        </w:rPr>
        <w:t>,</w:t>
      </w:r>
      <w:r>
        <w:rPr>
          <w:color w:val="auto"/>
        </w:rPr>
        <w:t xml:space="preserve"> E. F. </w:t>
      </w:r>
      <w:r>
        <w:rPr>
          <w:rFonts w:hint="eastAsia"/>
          <w:color w:val="auto"/>
          <w:lang w:eastAsia="zh-CN"/>
        </w:rPr>
        <w:t>(</w:t>
      </w:r>
      <w:r>
        <w:rPr>
          <w:color w:val="auto"/>
        </w:rPr>
        <w:t>1914</w:t>
      </w:r>
      <w:r>
        <w:rPr>
          <w:rFonts w:hint="eastAsia"/>
          <w:color w:val="auto"/>
          <w:lang w:eastAsia="zh-CN"/>
        </w:rPr>
        <w:t>)</w:t>
      </w:r>
      <w:r>
        <w:rPr>
          <w:color w:val="auto"/>
        </w:rPr>
        <w:t xml:space="preserve">. Height of clouds at sunset. </w:t>
      </w:r>
      <w:r>
        <w:rPr>
          <w:rFonts w:hint="default" w:ascii="Times New Roman Italic" w:hAnsi="Times New Roman Italic" w:cs="Times New Roman Italic"/>
          <w:i/>
          <w:iCs/>
          <w:color w:val="auto"/>
        </w:rPr>
        <w:t>School Science and Mathematics</w:t>
      </w:r>
      <w:r>
        <w:rPr>
          <w:rFonts w:hint="eastAsia"/>
          <w:color w:val="auto"/>
          <w:lang w:eastAsia="zh-CN"/>
        </w:rPr>
        <w:t>,</w:t>
      </w:r>
      <w:r>
        <w:rPr>
          <w:color w:val="auto"/>
        </w:rPr>
        <w:t xml:space="preserve"> 14</w:t>
      </w:r>
      <w:r>
        <w:rPr>
          <w:rFonts w:hint="eastAsia"/>
          <w:color w:val="auto"/>
          <w:lang w:eastAsia="zh-CN"/>
        </w:rPr>
        <w:t>(</w:t>
      </w:r>
      <w:r>
        <w:rPr>
          <w:color w:val="auto"/>
        </w:rPr>
        <w:t>6</w:t>
      </w:r>
      <w:r>
        <w:rPr>
          <w:rFonts w:hint="eastAsia"/>
          <w:color w:val="auto"/>
          <w:lang w:eastAsia="zh-CN"/>
        </w:rPr>
        <w:t>),</w:t>
      </w:r>
      <w:r>
        <w:rPr>
          <w:color w:val="auto"/>
        </w:rPr>
        <w:t xml:space="preserve"> 429–431.</w:t>
      </w:r>
    </w:p>
  </w:footnote>
  <w:footnote w:id="19">
    <w:p>
      <w:pPr>
        <w:pStyle w:val="17"/>
      </w:pPr>
      <w:r>
        <w:rPr>
          <w:rStyle w:val="25"/>
        </w:rPr>
        <w:t>[</w:t>
      </w:r>
      <w:r>
        <w:rPr>
          <w:rStyle w:val="25"/>
        </w:rPr>
        <w:footnoteRef/>
      </w:r>
      <w:r>
        <w:rPr>
          <w:rStyle w:val="25"/>
        </w:rPr>
        <w:t>]</w:t>
      </w:r>
      <w:r>
        <w:t xml:space="preserve"> Whitney</w:t>
      </w:r>
      <w:r>
        <w:rPr>
          <w:rFonts w:hint="eastAsia"/>
          <w:lang w:eastAsia="zh-CN"/>
        </w:rPr>
        <w:t>,</w:t>
      </w:r>
      <w:r>
        <w:t xml:space="preserve"> C. A. </w:t>
      </w:r>
      <w:r>
        <w:rPr>
          <w:rFonts w:hint="eastAsia"/>
          <w:lang w:eastAsia="zh-CN"/>
        </w:rPr>
        <w:t>(</w:t>
      </w:r>
      <w:r>
        <w:t>1986</w:t>
      </w:r>
      <w:r>
        <w:rPr>
          <w:rFonts w:hint="eastAsia"/>
          <w:lang w:eastAsia="zh-CN"/>
        </w:rPr>
        <w:t>)</w:t>
      </w:r>
      <w:r>
        <w:t xml:space="preserve">. The Skies Of Vincent Van Gogh. </w:t>
      </w:r>
      <w:r>
        <w:rPr>
          <w:rFonts w:hint="default" w:ascii="Times New Roman Italic" w:hAnsi="Times New Roman Italic" w:cs="Times New Roman Italic"/>
          <w:i/>
          <w:iCs/>
        </w:rPr>
        <w:t>Art History</w:t>
      </w:r>
      <w:r>
        <w:rPr>
          <w:rFonts w:hint="eastAsia"/>
          <w:lang w:eastAsia="zh-CN"/>
        </w:rPr>
        <w:t>,</w:t>
      </w:r>
      <w:r>
        <w:t xml:space="preserve"> 9</w:t>
      </w:r>
      <w:r>
        <w:rPr>
          <w:rFonts w:hint="eastAsia"/>
          <w:lang w:eastAsia="zh-CN"/>
        </w:rPr>
        <w:t>(</w:t>
      </w:r>
      <w:r>
        <w:t>3</w:t>
      </w:r>
      <w:r>
        <w:rPr>
          <w:rFonts w:hint="eastAsia"/>
          <w:lang w:eastAsia="zh-CN"/>
        </w:rPr>
        <w:t>),</w:t>
      </w:r>
      <w:r>
        <w:t xml:space="preserve"> 351–362. https://doi.org/10.1111/j.1467-8365.1986.tb00206.x</w:t>
      </w:r>
    </w:p>
  </w:footnote>
  <w:footnote w:id="20">
    <w:p>
      <w:pPr>
        <w:pStyle w:val="17"/>
      </w:pPr>
      <w:r>
        <w:rPr>
          <w:rStyle w:val="25"/>
        </w:rPr>
        <w:t>[</w:t>
      </w:r>
      <w:r>
        <w:rPr>
          <w:rStyle w:val="25"/>
        </w:rPr>
        <w:footnoteRef/>
      </w:r>
      <w:r>
        <w:rPr>
          <w:rStyle w:val="25"/>
        </w:rPr>
        <w:t>]</w:t>
      </w:r>
      <w:r>
        <w:t xml:space="preserve"> Ingold</w:t>
      </w:r>
      <w:r>
        <w:rPr>
          <w:rFonts w:hint="eastAsia"/>
          <w:lang w:eastAsia="zh-CN"/>
        </w:rPr>
        <w:t>,</w:t>
      </w:r>
      <w:r>
        <w:t xml:space="preserve"> T. </w:t>
      </w:r>
      <w:r>
        <w:rPr>
          <w:rFonts w:hint="eastAsia"/>
          <w:lang w:eastAsia="zh-CN"/>
        </w:rPr>
        <w:t>(</w:t>
      </w:r>
      <w:r>
        <w:t>2007</w:t>
      </w:r>
      <w:r>
        <w:rPr>
          <w:rFonts w:hint="eastAsia"/>
          <w:lang w:eastAsia="zh-CN"/>
        </w:rPr>
        <w:t>)</w:t>
      </w:r>
      <w:r>
        <w:t>. Earth</w:t>
      </w:r>
      <w:r>
        <w:rPr>
          <w:rFonts w:hint="eastAsia"/>
          <w:lang w:eastAsia="zh-CN"/>
        </w:rPr>
        <w:t>,</w:t>
      </w:r>
      <w:r>
        <w:t xml:space="preserve"> sky</w:t>
      </w:r>
      <w:r>
        <w:rPr>
          <w:rFonts w:hint="eastAsia"/>
          <w:lang w:eastAsia="zh-CN"/>
        </w:rPr>
        <w:t>,</w:t>
      </w:r>
      <w:r>
        <w:t xml:space="preserve"> wind</w:t>
      </w:r>
      <w:r>
        <w:rPr>
          <w:rFonts w:hint="eastAsia"/>
          <w:lang w:eastAsia="zh-CN"/>
        </w:rPr>
        <w:t>,</w:t>
      </w:r>
      <w:r>
        <w:t xml:space="preserve"> and weather. </w:t>
      </w:r>
      <w:r>
        <w:rPr>
          <w:rFonts w:hint="default" w:ascii="Times New Roman Italic" w:hAnsi="Times New Roman Italic" w:cs="Times New Roman Italic"/>
          <w:i/>
          <w:iCs/>
        </w:rPr>
        <w:t>The Journal of the Royal Anthropological Institute</w:t>
      </w:r>
      <w:r>
        <w:rPr>
          <w:rFonts w:hint="eastAsia"/>
          <w:lang w:eastAsia="zh-CN"/>
        </w:rPr>
        <w:t>,</w:t>
      </w:r>
      <w:r>
        <w:t xml:space="preserve"> 13</w:t>
      </w:r>
      <w:r>
        <w:rPr>
          <w:rFonts w:hint="eastAsia"/>
          <w:lang w:eastAsia="zh-CN"/>
        </w:rPr>
        <w:t>(</w:t>
      </w:r>
      <w:r>
        <w:t>S1</w:t>
      </w:r>
      <w:r>
        <w:rPr>
          <w:rFonts w:hint="eastAsia"/>
          <w:lang w:eastAsia="zh-CN"/>
        </w:rPr>
        <w:t>),</w:t>
      </w:r>
      <w:r>
        <w:t xml:space="preserve"> S19-S38.</w:t>
      </w:r>
    </w:p>
  </w:footnote>
  <w:footnote w:id="21">
    <w:p>
      <w:pPr>
        <w:pStyle w:val="17"/>
      </w:pPr>
      <w:r>
        <w:rPr>
          <w:rStyle w:val="25"/>
        </w:rPr>
        <w:t>[</w:t>
      </w:r>
      <w:r>
        <w:rPr>
          <w:rStyle w:val="25"/>
        </w:rPr>
        <w:footnoteRef/>
      </w:r>
      <w:r>
        <w:rPr>
          <w:rStyle w:val="25"/>
        </w:rPr>
        <w:t>]</w:t>
      </w:r>
      <w:r>
        <w:t xml:space="preserve"> Rewald</w:t>
      </w:r>
      <w:r>
        <w:rPr>
          <w:rFonts w:hint="eastAsia"/>
          <w:lang w:eastAsia="zh-CN"/>
        </w:rPr>
        <w:t>,</w:t>
      </w:r>
      <w:r>
        <w:t xml:space="preserve"> J. </w:t>
      </w:r>
      <w:r>
        <w:rPr>
          <w:rFonts w:hint="eastAsia"/>
          <w:lang w:eastAsia="zh-CN"/>
        </w:rPr>
        <w:t>(</w:t>
      </w:r>
      <w:r>
        <w:t>1996</w:t>
      </w:r>
      <w:r>
        <w:rPr>
          <w:rFonts w:hint="eastAsia"/>
          <w:lang w:eastAsia="zh-CN"/>
        </w:rPr>
        <w:t>)</w:t>
      </w:r>
      <w:r>
        <w:t xml:space="preserve">. </w:t>
      </w:r>
      <w:r>
        <w:rPr>
          <w:rFonts w:hint="default" w:ascii="Times New Roman Italic" w:hAnsi="Times New Roman Italic" w:cs="Times New Roman Italic"/>
          <w:i/>
          <w:iCs/>
        </w:rPr>
        <w:t>The history of impressionism</w:t>
      </w:r>
      <w:r>
        <w:t>. Harry N. Abrams.</w:t>
      </w:r>
    </w:p>
  </w:footnote>
  <w:footnote w:id="22">
    <w:p>
      <w:pPr>
        <w:pStyle w:val="17"/>
        <w:snapToGrid w:val="0"/>
      </w:pPr>
      <w:r>
        <w:rPr>
          <w:rStyle w:val="25"/>
        </w:rPr>
        <w:t>[</w:t>
      </w:r>
      <w:r>
        <w:rPr>
          <w:rStyle w:val="25"/>
        </w:rPr>
        <w:footnoteRef/>
      </w:r>
      <w:r>
        <w:rPr>
          <w:rStyle w:val="25"/>
        </w:rPr>
        <w:t>]</w:t>
      </w:r>
      <w:r>
        <w:t xml:space="preserve"> </w:t>
      </w:r>
      <w:r>
        <w:rPr>
          <w:color w:val="auto"/>
        </w:rPr>
        <w:t>Kandel</w:t>
      </w:r>
      <w:r>
        <w:rPr>
          <w:rFonts w:hint="eastAsia"/>
          <w:color w:val="auto"/>
          <w:lang w:eastAsia="zh-CN"/>
        </w:rPr>
        <w:t>,</w:t>
      </w:r>
      <w:r>
        <w:rPr>
          <w:color w:val="auto"/>
        </w:rPr>
        <w:t xml:space="preserve"> E. R. </w:t>
      </w:r>
      <w:r>
        <w:rPr>
          <w:rFonts w:hint="eastAsia"/>
          <w:color w:val="auto"/>
          <w:lang w:eastAsia="zh-CN"/>
        </w:rPr>
        <w:t>(</w:t>
      </w:r>
      <w:r>
        <w:rPr>
          <w:color w:val="auto"/>
        </w:rPr>
        <w:t>2016</w:t>
      </w:r>
      <w:r>
        <w:rPr>
          <w:rFonts w:hint="eastAsia"/>
          <w:color w:val="auto"/>
          <w:lang w:eastAsia="zh-CN"/>
        </w:rPr>
        <w:t>)</w:t>
      </w:r>
      <w:r>
        <w:rPr>
          <w:color w:val="auto"/>
        </w:rPr>
        <w:t xml:space="preserve">. </w:t>
      </w:r>
      <w:r>
        <w:rPr>
          <w:rFonts w:hint="default" w:ascii="Times New Roman Italic" w:hAnsi="Times New Roman Italic" w:cs="Times New Roman Italic"/>
          <w:i/>
          <w:iCs/>
          <w:color w:val="auto"/>
        </w:rPr>
        <w:t>Reductionism in art and brain science: Bridging the two cultures.</w:t>
      </w:r>
      <w:r>
        <w:rPr>
          <w:color w:val="auto"/>
        </w:rPr>
        <w:t xml:space="preserve"> Columbia University Press.</w:t>
      </w:r>
    </w:p>
  </w:footnote>
  <w:footnote w:id="23">
    <w:p>
      <w:pPr>
        <w:pStyle w:val="17"/>
      </w:pPr>
      <w:r>
        <w:rPr>
          <w:rStyle w:val="25"/>
        </w:rPr>
        <w:t>[</w:t>
      </w:r>
      <w:r>
        <w:rPr>
          <w:rStyle w:val="25"/>
        </w:rPr>
        <w:footnoteRef/>
      </w:r>
      <w:r>
        <w:rPr>
          <w:rStyle w:val="25"/>
        </w:rPr>
        <w:t>]</w:t>
      </w:r>
      <w:r>
        <w:t xml:space="preserve"> Ketsbaia</w:t>
      </w:r>
      <w:r>
        <w:rPr>
          <w:rFonts w:hint="eastAsia"/>
          <w:lang w:eastAsia="zh-CN"/>
        </w:rPr>
        <w:t>,</w:t>
      </w:r>
      <w:r>
        <w:t xml:space="preserve"> K. </w:t>
      </w:r>
      <w:r>
        <w:rPr>
          <w:rFonts w:hint="eastAsia"/>
          <w:lang w:eastAsia="zh-CN"/>
        </w:rPr>
        <w:t>(</w:t>
      </w:r>
      <w:r>
        <w:t>2024</w:t>
      </w:r>
      <w:r>
        <w:rPr>
          <w:rFonts w:hint="eastAsia"/>
          <w:lang w:eastAsia="zh-CN"/>
        </w:rPr>
        <w:t>)</w:t>
      </w:r>
      <w:r>
        <w:t xml:space="preserve">. Infinity Questions In Philosophy. </w:t>
      </w:r>
      <w:r>
        <w:rPr>
          <w:rFonts w:hint="default" w:ascii="Times New Roman Italic" w:hAnsi="Times New Roman Italic" w:cs="Times New Roman Italic"/>
          <w:i/>
          <w:iCs/>
        </w:rPr>
        <w:t xml:space="preserve">International Scientific Journal </w:t>
      </w:r>
      <w:r>
        <w:rPr>
          <w:rFonts w:hint="eastAsia" w:ascii="Times New Roman Italic" w:hAnsi="Times New Roman Italic" w:cs="Times New Roman Italic"/>
          <w:i/>
          <w:iCs/>
          <w:lang w:eastAsia="zh-CN"/>
        </w:rPr>
        <w:t>"</w:t>
      </w:r>
      <w:r>
        <w:rPr>
          <w:rFonts w:hint="default" w:ascii="Times New Roman Italic" w:hAnsi="Times New Roman Italic" w:cs="Times New Roman Italic"/>
          <w:i/>
          <w:iCs/>
        </w:rPr>
        <w:t>The Caucasus And The World</w:t>
      </w:r>
      <w:r>
        <w:rPr>
          <w:rFonts w:hint="eastAsia" w:ascii="Times New Roman Italic" w:hAnsi="Times New Roman Italic" w:cs="Times New Roman Italic"/>
          <w:i/>
          <w:iCs/>
          <w:lang w:eastAsia="zh-CN"/>
        </w:rPr>
        <w:t>"</w:t>
      </w:r>
      <w:r>
        <w:t>. https://doi.org/10.52340/isj.2024.28.03.</w:t>
      </w:r>
    </w:p>
  </w:footnote>
  <w:footnote w:id="24">
    <w:p>
      <w:pPr>
        <w:pStyle w:val="17"/>
      </w:pPr>
      <w:r>
        <w:rPr>
          <w:rStyle w:val="25"/>
        </w:rPr>
        <w:t>[</w:t>
      </w:r>
      <w:r>
        <w:rPr>
          <w:rStyle w:val="25"/>
        </w:rPr>
        <w:footnoteRef/>
      </w:r>
      <w:r>
        <w:rPr>
          <w:rStyle w:val="25"/>
        </w:rPr>
        <w:t>]</w:t>
      </w:r>
      <w:r>
        <w:t xml:space="preserve"> Edensor</w:t>
      </w:r>
      <w:r>
        <w:rPr>
          <w:rFonts w:hint="eastAsia"/>
          <w:lang w:eastAsia="zh-CN"/>
        </w:rPr>
        <w:t>,</w:t>
      </w:r>
      <w:r>
        <w:t xml:space="preserve"> T. </w:t>
      </w:r>
      <w:r>
        <w:rPr>
          <w:rFonts w:hint="eastAsia"/>
          <w:lang w:eastAsia="zh-CN"/>
        </w:rPr>
        <w:t>(</w:t>
      </w:r>
      <w:r>
        <w:t>2017</w:t>
      </w:r>
      <w:r>
        <w:rPr>
          <w:rFonts w:hint="eastAsia"/>
          <w:lang w:eastAsia="zh-CN"/>
        </w:rPr>
        <w:t>)</w:t>
      </w:r>
      <w:r>
        <w:t xml:space="preserve">. </w:t>
      </w:r>
      <w:r>
        <w:rPr>
          <w:rFonts w:hint="default" w:ascii="Times New Roman Italic" w:hAnsi="Times New Roman Italic" w:cs="Times New Roman Italic"/>
          <w:i/>
          <w:iCs/>
        </w:rPr>
        <w:t>From light to dark: Daylight</w:t>
      </w:r>
      <w:r>
        <w:rPr>
          <w:rFonts w:hint="eastAsia" w:ascii="Times New Roman Italic" w:hAnsi="Times New Roman Italic" w:cs="Times New Roman Italic"/>
          <w:i/>
          <w:iCs/>
          <w:lang w:eastAsia="zh-CN"/>
        </w:rPr>
        <w:t>,</w:t>
      </w:r>
      <w:r>
        <w:rPr>
          <w:rFonts w:hint="default" w:ascii="Times New Roman Italic" w:hAnsi="Times New Roman Italic" w:cs="Times New Roman Italic"/>
          <w:i/>
          <w:iCs/>
        </w:rPr>
        <w:t xml:space="preserve"> illumination</w:t>
      </w:r>
      <w:r>
        <w:rPr>
          <w:rFonts w:hint="eastAsia" w:ascii="Times New Roman Italic" w:hAnsi="Times New Roman Italic" w:cs="Times New Roman Italic"/>
          <w:i/>
          <w:iCs/>
          <w:lang w:eastAsia="zh-CN"/>
        </w:rPr>
        <w:t>,</w:t>
      </w:r>
      <w:r>
        <w:rPr>
          <w:rFonts w:hint="default" w:ascii="Times New Roman Italic" w:hAnsi="Times New Roman Italic" w:cs="Times New Roman Italic"/>
          <w:i/>
          <w:iCs/>
        </w:rPr>
        <w:t xml:space="preserve"> and gloom.</w:t>
      </w:r>
      <w:r>
        <w:t xml:space="preserve"> University of Minnesota Press.</w:t>
      </w:r>
    </w:p>
  </w:footnote>
  <w:footnote w:id="25">
    <w:p>
      <w:pPr>
        <w:pStyle w:val="17"/>
      </w:pPr>
      <w:r>
        <w:rPr>
          <w:rStyle w:val="25"/>
        </w:rPr>
        <w:t>[</w:t>
      </w:r>
      <w:r>
        <w:rPr>
          <w:rStyle w:val="25"/>
        </w:rPr>
        <w:footnoteRef/>
      </w:r>
      <w:r>
        <w:rPr>
          <w:rStyle w:val="25"/>
        </w:rPr>
        <w:t>]</w:t>
      </w:r>
      <w:r>
        <w:t xml:space="preserve"> Popova</w:t>
      </w:r>
      <w:r>
        <w:rPr>
          <w:rFonts w:hint="eastAsia"/>
          <w:lang w:eastAsia="zh-CN"/>
        </w:rPr>
        <w:t>,</w:t>
      </w:r>
      <w:r>
        <w:t xml:space="preserve"> V. </w:t>
      </w:r>
      <w:r>
        <w:rPr>
          <w:rFonts w:hint="eastAsia"/>
          <w:lang w:eastAsia="zh-CN"/>
        </w:rPr>
        <w:t>(</w:t>
      </w:r>
      <w:r>
        <w:t>2020</w:t>
      </w:r>
      <w:r>
        <w:rPr>
          <w:rFonts w:hint="eastAsia"/>
          <w:lang w:eastAsia="zh-CN"/>
        </w:rPr>
        <w:t>)</w:t>
      </w:r>
      <w:r>
        <w:t>. About the Trinity: Painting</w:t>
      </w:r>
      <w:r>
        <w:rPr>
          <w:rFonts w:hint="eastAsia"/>
          <w:lang w:eastAsia="zh-CN"/>
        </w:rPr>
        <w:t>,</w:t>
      </w:r>
      <w:r>
        <w:t xml:space="preserve"> Calligraphy and Poetry in China. The Symbolism of Clouds in Chinese Painting. </w:t>
      </w:r>
      <w:r>
        <w:rPr>
          <w:rFonts w:hint="default" w:ascii="Times New Roman Italic" w:hAnsi="Times New Roman Italic" w:cs="Times New Roman Italic"/>
          <w:i/>
          <w:iCs/>
        </w:rPr>
        <w:t>Visual Studies.</w:t>
      </w:r>
      <w:r>
        <w:t xml:space="preserve"> https://doi.org/10.54664/mfvu9685.</w:t>
      </w:r>
    </w:p>
  </w:footnote>
  <w:footnote w:id="26">
    <w:p>
      <w:pPr>
        <w:pStyle w:val="17"/>
      </w:pPr>
      <w:r>
        <w:rPr>
          <w:rStyle w:val="25"/>
        </w:rPr>
        <w:t>[</w:t>
      </w:r>
      <w:r>
        <w:rPr>
          <w:rStyle w:val="25"/>
        </w:rPr>
        <w:footnoteRef/>
      </w:r>
      <w:r>
        <w:rPr>
          <w:rStyle w:val="25"/>
        </w:rPr>
        <w:t>]</w:t>
      </w:r>
      <w:r>
        <w:t xml:space="preserve"> Bolshakova</w:t>
      </w:r>
      <w:r>
        <w:rPr>
          <w:rFonts w:hint="eastAsia"/>
          <w:lang w:eastAsia="zh-CN"/>
        </w:rPr>
        <w:t>,</w:t>
      </w:r>
      <w:r>
        <w:t xml:space="preserve"> V. R. </w:t>
      </w:r>
      <w:r>
        <w:rPr>
          <w:rFonts w:hint="eastAsia"/>
          <w:lang w:eastAsia="zh-CN"/>
        </w:rPr>
        <w:t>(</w:t>
      </w:r>
      <w:r>
        <w:t>2020</w:t>
      </w:r>
      <w:r>
        <w:rPr>
          <w:rFonts w:hint="eastAsia"/>
          <w:lang w:eastAsia="zh-CN"/>
        </w:rPr>
        <w:t>)</w:t>
      </w:r>
      <w:r>
        <w:t xml:space="preserve">. Lexical-semantic groups </w:t>
      </w:r>
      <w:r>
        <w:rPr>
          <w:rFonts w:hint="eastAsia"/>
          <w:lang w:eastAsia="zh-CN"/>
        </w:rPr>
        <w:t>"</w:t>
      </w:r>
      <w:r>
        <w:t>Mountain</w:t>
      </w:r>
      <w:r>
        <w:rPr>
          <w:rFonts w:hint="eastAsia"/>
          <w:lang w:eastAsia="zh-CN"/>
        </w:rPr>
        <w:t>"</w:t>
      </w:r>
      <w:r>
        <w:t xml:space="preserve"> and </w:t>
      </w:r>
      <w:r>
        <w:rPr>
          <w:rFonts w:hint="eastAsia"/>
          <w:lang w:eastAsia="zh-CN"/>
        </w:rPr>
        <w:t>"</w:t>
      </w:r>
      <w:r>
        <w:t>Sky</w:t>
      </w:r>
      <w:r>
        <w:rPr>
          <w:rFonts w:hint="eastAsia"/>
          <w:lang w:eastAsia="zh-CN"/>
        </w:rPr>
        <w:t>"</w:t>
      </w:r>
      <w:r>
        <w:t xml:space="preserve"> in Chinese poetry and their English and Russian translations </w:t>
      </w:r>
      <w:r>
        <w:rPr>
          <w:rFonts w:hint="eastAsia"/>
          <w:lang w:eastAsia="zh-CN"/>
        </w:rPr>
        <w:t>(</w:t>
      </w:r>
      <w:r>
        <w:t>based on Mao Zedong</w:t>
      </w:r>
      <w:r>
        <w:rPr>
          <w:rFonts w:hint="eastAsia"/>
          <w:lang w:eastAsia="zh-CN"/>
        </w:rPr>
        <w:t>'</w:t>
      </w:r>
      <w:r>
        <w:t>s poetry</w:t>
      </w:r>
      <w:r>
        <w:rPr>
          <w:rFonts w:hint="eastAsia"/>
          <w:lang w:eastAsia="zh-CN"/>
        </w:rPr>
        <w:t>)</w:t>
      </w:r>
      <w:r>
        <w:t xml:space="preserve">. </w:t>
      </w:r>
      <w:r>
        <w:rPr>
          <w:rFonts w:hint="default" w:ascii="Times New Roman Italic" w:hAnsi="Times New Roman Italic" w:cs="Times New Roman Italic"/>
          <w:i/>
          <w:iCs/>
        </w:rPr>
        <w:t>Modern Studies of Social Issues</w:t>
      </w:r>
      <w:r>
        <w:rPr>
          <w:rFonts w:hint="eastAsia"/>
          <w:lang w:eastAsia="zh-CN"/>
        </w:rPr>
        <w:t>,</w:t>
      </w:r>
      <w:r>
        <w:t xml:space="preserve"> 12 </w:t>
      </w:r>
      <w:r>
        <w:rPr>
          <w:rFonts w:hint="eastAsia"/>
          <w:lang w:eastAsia="zh-CN"/>
        </w:rPr>
        <w:t>(</w:t>
      </w:r>
      <w:r>
        <w:t>4</w:t>
      </w:r>
      <w:r>
        <w:rPr>
          <w:rFonts w:hint="eastAsia"/>
          <w:lang w:eastAsia="zh-CN"/>
        </w:rPr>
        <w:t>),</w:t>
      </w:r>
      <w:r>
        <w:t xml:space="preserve"> 14-26.</w:t>
      </w:r>
    </w:p>
  </w:footnote>
  <w:footnote w:id="27">
    <w:p>
      <w:pPr>
        <w:pStyle w:val="17"/>
      </w:pPr>
      <w:r>
        <w:rPr>
          <w:rStyle w:val="25"/>
        </w:rPr>
        <w:t>[</w:t>
      </w:r>
      <w:r>
        <w:rPr>
          <w:rStyle w:val="25"/>
        </w:rPr>
        <w:footnoteRef/>
      </w:r>
      <w:r>
        <w:rPr>
          <w:rStyle w:val="25"/>
        </w:rPr>
        <w:t>]</w:t>
      </w:r>
      <w:r>
        <w:t xml:space="preserve"> Harris</w:t>
      </w:r>
      <w:r>
        <w:rPr>
          <w:rFonts w:hint="eastAsia"/>
          <w:lang w:eastAsia="zh-CN"/>
        </w:rPr>
        <w:t>,</w:t>
      </w:r>
      <w:r>
        <w:t xml:space="preserve"> A. </w:t>
      </w:r>
      <w:r>
        <w:rPr>
          <w:rFonts w:hint="eastAsia"/>
          <w:lang w:eastAsia="zh-CN"/>
        </w:rPr>
        <w:t>(</w:t>
      </w:r>
      <w:r>
        <w:t>2015</w:t>
      </w:r>
      <w:r>
        <w:rPr>
          <w:rFonts w:hint="eastAsia"/>
          <w:lang w:eastAsia="zh-CN"/>
        </w:rPr>
        <w:t>)</w:t>
      </w:r>
      <w:r>
        <w:t xml:space="preserve">. </w:t>
      </w:r>
      <w:r>
        <w:rPr>
          <w:rFonts w:hint="default" w:ascii="Times New Roman Italic" w:hAnsi="Times New Roman Italic" w:cs="Times New Roman Italic"/>
          <w:i/>
          <w:iCs/>
        </w:rPr>
        <w:t xml:space="preserve">Weatherland: Writers and artists under English skies. </w:t>
      </w:r>
      <w:r>
        <w:t>Thames &amp; Hudson</w:t>
      </w:r>
    </w:p>
  </w:footnote>
  <w:footnote w:id="28">
    <w:p>
      <w:pPr>
        <w:pStyle w:val="17"/>
      </w:pPr>
      <w:r>
        <w:rPr>
          <w:rStyle w:val="25"/>
        </w:rPr>
        <w:t>[</w:t>
      </w:r>
      <w:r>
        <w:rPr>
          <w:rStyle w:val="25"/>
        </w:rPr>
        <w:footnoteRef/>
      </w:r>
      <w:r>
        <w:rPr>
          <w:rStyle w:val="25"/>
        </w:rPr>
        <w:t>]</w:t>
      </w:r>
      <w:r>
        <w:t xml:space="preserve"> Van Gogh</w:t>
      </w:r>
      <w:r>
        <w:rPr>
          <w:rFonts w:hint="eastAsia"/>
          <w:lang w:eastAsia="zh-CN"/>
        </w:rPr>
        <w:t>,</w:t>
      </w:r>
      <w:r>
        <w:t xml:space="preserve"> V.</w:t>
      </w:r>
      <w:r>
        <w:rPr>
          <w:rFonts w:hint="eastAsia"/>
          <w:lang w:eastAsia="zh-CN"/>
        </w:rPr>
        <w:t>,</w:t>
      </w:r>
      <w:r>
        <w:t xml:space="preserve"> &amp; de Leeuw</w:t>
      </w:r>
      <w:r>
        <w:rPr>
          <w:rFonts w:hint="eastAsia"/>
          <w:lang w:eastAsia="zh-CN"/>
        </w:rPr>
        <w:t>,</w:t>
      </w:r>
      <w:r>
        <w:t xml:space="preserve"> R. </w:t>
      </w:r>
      <w:r>
        <w:rPr>
          <w:rFonts w:hint="eastAsia"/>
          <w:lang w:eastAsia="zh-CN"/>
        </w:rPr>
        <w:t>(</w:t>
      </w:r>
      <w:r>
        <w:t>1997</w:t>
      </w:r>
      <w:r>
        <w:rPr>
          <w:rFonts w:hint="eastAsia"/>
          <w:lang w:eastAsia="zh-CN"/>
        </w:rPr>
        <w:t>)</w:t>
      </w:r>
      <w:r>
        <w:t xml:space="preserve">. </w:t>
      </w:r>
      <w:r>
        <w:rPr>
          <w:rFonts w:hint="default" w:ascii="Times New Roman Italic" w:hAnsi="Times New Roman Italic" w:cs="Times New Roman Italic"/>
          <w:i/>
          <w:iCs/>
        </w:rPr>
        <w:t>The letters of Vincent Van Gogh</w:t>
      </w:r>
      <w:r>
        <w:t>. Penguin Books.</w:t>
      </w:r>
    </w:p>
  </w:footnote>
  <w:footnote w:id="29">
    <w:p>
      <w:pPr>
        <w:pStyle w:val="17"/>
      </w:pPr>
      <w:r>
        <w:rPr>
          <w:rStyle w:val="25"/>
        </w:rPr>
        <w:t>[</w:t>
      </w:r>
      <w:r>
        <w:rPr>
          <w:rStyle w:val="25"/>
        </w:rPr>
        <w:footnoteRef/>
      </w:r>
      <w:r>
        <w:rPr>
          <w:rStyle w:val="25"/>
        </w:rPr>
        <w:t>]</w:t>
      </w:r>
      <w:r>
        <w:t xml:space="preserve"> Konopka</w:t>
      </w:r>
      <w:r>
        <w:rPr>
          <w:rFonts w:hint="eastAsia"/>
          <w:lang w:eastAsia="zh-CN"/>
        </w:rPr>
        <w:t>,</w:t>
      </w:r>
      <w:r>
        <w:t xml:space="preserve"> E. </w:t>
      </w:r>
      <w:r>
        <w:rPr>
          <w:rFonts w:hint="eastAsia"/>
          <w:lang w:eastAsia="zh-CN"/>
        </w:rPr>
        <w:t>(</w:t>
      </w:r>
      <w:r>
        <w:t>2023</w:t>
      </w:r>
      <w:r>
        <w:rPr>
          <w:rFonts w:hint="eastAsia"/>
          <w:lang w:eastAsia="zh-CN"/>
        </w:rPr>
        <w:t>)</w:t>
      </w:r>
      <w:r>
        <w:t>. Cloudscapes over the Baltic Sea–Cloud Motifs in Finnish</w:t>
      </w:r>
      <w:r>
        <w:rPr>
          <w:rFonts w:hint="eastAsia"/>
          <w:lang w:eastAsia="zh-CN"/>
        </w:rPr>
        <w:t>,</w:t>
      </w:r>
      <w:r>
        <w:t xml:space="preserve"> Swedish</w:t>
      </w:r>
      <w:r>
        <w:rPr>
          <w:rFonts w:hint="eastAsia"/>
          <w:lang w:eastAsia="zh-CN"/>
        </w:rPr>
        <w:t>,</w:t>
      </w:r>
      <w:r>
        <w:t xml:space="preserve"> German</w:t>
      </w:r>
      <w:r>
        <w:rPr>
          <w:rFonts w:hint="eastAsia"/>
          <w:lang w:eastAsia="zh-CN"/>
        </w:rPr>
        <w:t>,</w:t>
      </w:r>
      <w:r>
        <w:t xml:space="preserve"> Russian</w:t>
      </w:r>
      <w:r>
        <w:rPr>
          <w:rFonts w:hint="eastAsia"/>
          <w:lang w:eastAsia="zh-CN"/>
        </w:rPr>
        <w:t>,</w:t>
      </w:r>
      <w:r>
        <w:t xml:space="preserve"> Polish</w:t>
      </w:r>
      <w:r>
        <w:rPr>
          <w:rFonts w:hint="eastAsia"/>
          <w:lang w:eastAsia="zh-CN"/>
        </w:rPr>
        <w:t>,</w:t>
      </w:r>
      <w:r>
        <w:t xml:space="preserve"> Lithuanian</w:t>
      </w:r>
      <w:r>
        <w:rPr>
          <w:rFonts w:hint="eastAsia"/>
          <w:lang w:eastAsia="zh-CN"/>
        </w:rPr>
        <w:t>,</w:t>
      </w:r>
      <w:r>
        <w:t xml:space="preserve"> and Latvian Symbolic Landscape Painting around 1900. </w:t>
      </w:r>
      <w:r>
        <w:rPr>
          <w:rFonts w:hint="default" w:ascii="Times New Roman Italic" w:hAnsi="Times New Roman Italic" w:cs="Times New Roman Italic"/>
          <w:i/>
          <w:iCs/>
        </w:rPr>
        <w:t>Arts</w:t>
      </w:r>
      <w:r>
        <w:t>. https://doi.org/10.3390/arts12050193.</w:t>
      </w:r>
    </w:p>
  </w:footnote>
  <w:footnote w:id="30">
    <w:p>
      <w:pPr>
        <w:pStyle w:val="17"/>
      </w:pPr>
      <w:r>
        <w:rPr>
          <w:rStyle w:val="25"/>
        </w:rPr>
        <w:t>[</w:t>
      </w:r>
      <w:r>
        <w:rPr>
          <w:rStyle w:val="25"/>
        </w:rPr>
        <w:footnoteRef/>
      </w:r>
      <w:r>
        <w:rPr>
          <w:rStyle w:val="25"/>
        </w:rPr>
        <w:t>]</w:t>
      </w:r>
      <w:r>
        <w:t xml:space="preserve"> Rabbaa</w:t>
      </w:r>
      <w:r>
        <w:rPr>
          <w:rFonts w:hint="eastAsia"/>
          <w:lang w:eastAsia="zh-CN"/>
        </w:rPr>
        <w:t>,</w:t>
      </w:r>
      <w:r>
        <w:t xml:space="preserve"> Z. </w:t>
      </w:r>
      <w:r>
        <w:rPr>
          <w:rFonts w:hint="eastAsia"/>
          <w:lang w:eastAsia="zh-CN"/>
        </w:rPr>
        <w:t>(</w:t>
      </w:r>
      <w:r>
        <w:t>2024</w:t>
      </w:r>
      <w:r>
        <w:rPr>
          <w:rFonts w:hint="eastAsia"/>
          <w:lang w:eastAsia="zh-CN"/>
        </w:rPr>
        <w:t>)</w:t>
      </w:r>
      <w:r>
        <w:t xml:space="preserve">. A Psychological Scientific Exploration of </w:t>
      </w:r>
      <w:r>
        <w:rPr>
          <w:rFonts w:hint="eastAsia"/>
          <w:lang w:eastAsia="zh-CN"/>
        </w:rPr>
        <w:t>colour</w:t>
      </w:r>
      <w:r>
        <w:t xml:space="preserve"> in Cinema. </w:t>
      </w:r>
      <w:r>
        <w:rPr>
          <w:rFonts w:hint="default" w:ascii="Times New Roman Italic" w:hAnsi="Times New Roman Italic" w:cs="Times New Roman Italic"/>
          <w:i/>
          <w:iCs/>
        </w:rPr>
        <w:t xml:space="preserve">Journal of Engineering and Applied Sciences Technology. </w:t>
      </w:r>
      <w:r>
        <w:t>https://doi.org/10.47363/jeast/2024</w:t>
      </w:r>
      <w:r>
        <w:rPr>
          <w:rFonts w:hint="eastAsia"/>
          <w:lang w:eastAsia="zh-CN"/>
        </w:rPr>
        <w:t>(</w:t>
      </w:r>
      <w:r>
        <w:t>6</w:t>
      </w:r>
      <w:r>
        <w:rPr>
          <w:rFonts w:hint="eastAsia"/>
          <w:lang w:eastAsia="zh-CN"/>
        </w:rPr>
        <w:t>)</w:t>
      </w:r>
      <w:r>
        <w:t>228.</w:t>
      </w:r>
    </w:p>
  </w:footnote>
  <w:footnote w:id="31">
    <w:p>
      <w:pPr>
        <w:pStyle w:val="17"/>
      </w:pPr>
      <w:r>
        <w:rPr>
          <w:rStyle w:val="25"/>
        </w:rPr>
        <w:t>[</w:t>
      </w:r>
      <w:r>
        <w:rPr>
          <w:rStyle w:val="25"/>
        </w:rPr>
        <w:footnoteRef/>
      </w:r>
      <w:r>
        <w:rPr>
          <w:rStyle w:val="25"/>
        </w:rPr>
        <w:t>]</w:t>
      </w:r>
      <w:r>
        <w:t xml:space="preserve"> Popova</w:t>
      </w:r>
      <w:r>
        <w:rPr>
          <w:rFonts w:hint="eastAsia"/>
          <w:lang w:eastAsia="zh-CN"/>
        </w:rPr>
        <w:t>,</w:t>
      </w:r>
      <w:r>
        <w:t xml:space="preserve"> V. </w:t>
      </w:r>
      <w:r>
        <w:rPr>
          <w:rFonts w:hint="eastAsia"/>
          <w:lang w:eastAsia="zh-CN"/>
        </w:rPr>
        <w:t>(</w:t>
      </w:r>
      <w:r>
        <w:t>2020</w:t>
      </w:r>
      <w:r>
        <w:rPr>
          <w:rFonts w:hint="eastAsia"/>
          <w:lang w:eastAsia="zh-CN"/>
        </w:rPr>
        <w:t>)</w:t>
      </w:r>
      <w:r>
        <w:t>. About the Trinity: Painting</w:t>
      </w:r>
      <w:r>
        <w:rPr>
          <w:rFonts w:hint="eastAsia"/>
          <w:lang w:eastAsia="zh-CN"/>
        </w:rPr>
        <w:t>,</w:t>
      </w:r>
      <w:r>
        <w:t xml:space="preserve"> Calligraphy and Poetry in China. The Symbolism of Clouds in Chinese Painting. </w:t>
      </w:r>
      <w:r>
        <w:rPr>
          <w:rFonts w:hint="default" w:ascii="Times New Roman Italic" w:hAnsi="Times New Roman Italic" w:cs="Times New Roman Italic"/>
          <w:i/>
          <w:iCs/>
        </w:rPr>
        <w:t>Visual Studies</w:t>
      </w:r>
      <w:r>
        <w:t>. https://doi.org/10.54664/mfvu9685.</w:t>
      </w:r>
    </w:p>
  </w:footnote>
  <w:footnote w:id="32">
    <w:p>
      <w:pPr>
        <w:pStyle w:val="17"/>
      </w:pPr>
      <w:r>
        <w:rPr>
          <w:rStyle w:val="25"/>
        </w:rPr>
        <w:t>[</w:t>
      </w:r>
      <w:r>
        <w:rPr>
          <w:rStyle w:val="25"/>
        </w:rPr>
        <w:footnoteRef/>
      </w:r>
      <w:r>
        <w:rPr>
          <w:rStyle w:val="25"/>
        </w:rPr>
        <w:t>]</w:t>
      </w:r>
      <w:r>
        <w:t xml:space="preserve"> LeShan</w:t>
      </w:r>
      <w:r>
        <w:rPr>
          <w:rFonts w:hint="eastAsia"/>
          <w:lang w:eastAsia="zh-CN"/>
        </w:rPr>
        <w:t>,</w:t>
      </w:r>
      <w:r>
        <w:t xml:space="preserve"> L. L.</w:t>
      </w:r>
      <w:r>
        <w:rPr>
          <w:rFonts w:hint="eastAsia"/>
          <w:lang w:eastAsia="zh-CN"/>
        </w:rPr>
        <w:t>,</w:t>
      </w:r>
      <w:r>
        <w:t xml:space="preserve"> &amp; Margenau</w:t>
      </w:r>
      <w:r>
        <w:rPr>
          <w:rFonts w:hint="eastAsia"/>
          <w:lang w:eastAsia="zh-CN"/>
        </w:rPr>
        <w:t>,</w:t>
      </w:r>
      <w:r>
        <w:t xml:space="preserve"> H. </w:t>
      </w:r>
      <w:r>
        <w:rPr>
          <w:rFonts w:hint="eastAsia"/>
          <w:lang w:eastAsia="zh-CN"/>
        </w:rPr>
        <w:t>(</w:t>
      </w:r>
      <w:r>
        <w:t>1982</w:t>
      </w:r>
      <w:r>
        <w:rPr>
          <w:rFonts w:hint="eastAsia"/>
          <w:lang w:eastAsia="zh-CN"/>
        </w:rPr>
        <w:t>)</w:t>
      </w:r>
      <w:r>
        <w:t>.</w:t>
      </w:r>
      <w:r>
        <w:rPr>
          <w:rFonts w:hint="default" w:ascii="Times New Roman Italic" w:hAnsi="Times New Roman Italic" w:cs="Times New Roman Italic"/>
          <w:i/>
          <w:iCs/>
        </w:rPr>
        <w:t xml:space="preserve"> Einstein's space and Van Gogh's sky: Physical reality and beyond. </w:t>
      </w:r>
      <w:r>
        <w:t>New York: Macmillan</w:t>
      </w:r>
    </w:p>
  </w:footnote>
  <w:footnote w:id="33">
    <w:p>
      <w:pPr>
        <w:pStyle w:val="17"/>
      </w:pPr>
      <w:r>
        <w:rPr>
          <w:rStyle w:val="25"/>
        </w:rPr>
        <w:t>[</w:t>
      </w:r>
      <w:r>
        <w:rPr>
          <w:rStyle w:val="25"/>
        </w:rPr>
        <w:footnoteRef/>
      </w:r>
      <w:r>
        <w:rPr>
          <w:rStyle w:val="25"/>
        </w:rPr>
        <w:t>]</w:t>
      </w:r>
      <w:r>
        <w:t xml:space="preserve"> Whitney</w:t>
      </w:r>
      <w:r>
        <w:rPr>
          <w:rFonts w:hint="eastAsia"/>
          <w:lang w:eastAsia="zh-CN"/>
        </w:rPr>
        <w:t>,</w:t>
      </w:r>
      <w:r>
        <w:t xml:space="preserve"> C. A. </w:t>
      </w:r>
      <w:r>
        <w:rPr>
          <w:rFonts w:hint="eastAsia"/>
          <w:lang w:eastAsia="zh-CN"/>
        </w:rPr>
        <w:t>(</w:t>
      </w:r>
      <w:r>
        <w:t>1986</w:t>
      </w:r>
      <w:r>
        <w:rPr>
          <w:rFonts w:hint="eastAsia"/>
          <w:lang w:eastAsia="zh-CN"/>
        </w:rPr>
        <w:t>)</w:t>
      </w:r>
      <w:r>
        <w:t xml:space="preserve">. The Skies Of Vincent Van Gogh. </w:t>
      </w:r>
      <w:r>
        <w:rPr>
          <w:rFonts w:hint="default" w:ascii="Times New Roman Italic" w:hAnsi="Times New Roman Italic" w:cs="Times New Roman Italic"/>
          <w:i/>
          <w:iCs/>
        </w:rPr>
        <w:t>Art History</w:t>
      </w:r>
      <w:r>
        <w:rPr>
          <w:rFonts w:hint="eastAsia"/>
          <w:lang w:eastAsia="zh-CN"/>
        </w:rPr>
        <w:t>,</w:t>
      </w:r>
      <w:r>
        <w:t xml:space="preserve"> 9</w:t>
      </w:r>
      <w:r>
        <w:rPr>
          <w:rFonts w:hint="eastAsia"/>
          <w:lang w:eastAsia="zh-CN"/>
        </w:rPr>
        <w:t>(</w:t>
      </w:r>
      <w:r>
        <w:t>3</w:t>
      </w:r>
      <w:r>
        <w:rPr>
          <w:rFonts w:hint="eastAsia"/>
          <w:lang w:eastAsia="zh-CN"/>
        </w:rPr>
        <w:t>),</w:t>
      </w:r>
      <w:r>
        <w:t xml:space="preserve"> 351–362. https://doi.org/10.1111/j.1467-8365.1986.tb00206.x</w:t>
      </w:r>
      <w:bookmarkStart w:id="6" w:name="_GoBack"/>
      <w:bookmarkEnd w:id="6"/>
    </w:p>
  </w:footnote>
  <w:footnote w:id="34">
    <w:p>
      <w:pPr>
        <w:pStyle w:val="17"/>
      </w:pPr>
      <w:r>
        <w:rPr>
          <w:rStyle w:val="25"/>
        </w:rPr>
        <w:t>[</w:t>
      </w:r>
      <w:r>
        <w:rPr>
          <w:rStyle w:val="25"/>
        </w:rPr>
        <w:footnoteRef/>
      </w:r>
      <w:r>
        <w:rPr>
          <w:rStyle w:val="25"/>
        </w:rPr>
        <w:t>]</w:t>
      </w:r>
      <w:r>
        <w:t xml:space="preserve"> Harris</w:t>
      </w:r>
      <w:r>
        <w:rPr>
          <w:rFonts w:hint="eastAsia"/>
          <w:lang w:eastAsia="zh-CN"/>
        </w:rPr>
        <w:t>,</w:t>
      </w:r>
      <w:r>
        <w:t xml:space="preserve"> A. </w:t>
      </w:r>
      <w:r>
        <w:rPr>
          <w:rFonts w:hint="eastAsia"/>
          <w:lang w:eastAsia="zh-CN"/>
        </w:rPr>
        <w:t>(</w:t>
      </w:r>
      <w:r>
        <w:t>2015</w:t>
      </w:r>
      <w:r>
        <w:rPr>
          <w:rFonts w:hint="eastAsia"/>
          <w:lang w:eastAsia="zh-CN"/>
        </w:rPr>
        <w:t>)</w:t>
      </w:r>
      <w:r>
        <w:t xml:space="preserve">. </w:t>
      </w:r>
      <w:r>
        <w:rPr>
          <w:rFonts w:hint="default" w:ascii="Times New Roman Italic" w:hAnsi="Times New Roman Italic" w:cs="Times New Roman Italic"/>
          <w:i/>
          <w:iCs/>
        </w:rPr>
        <w:t xml:space="preserve">Weatherland: Writers and artists under English skies. </w:t>
      </w:r>
      <w:r>
        <w:t>Thames &amp; Hudson.</w:t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p>
    <w:pPr>
      <w:pStyle w:val="15"/>
    </w:pPr>
    <w:r>
      <w:rPr>
        <w:sz w:val="18"/>
      </w:rPr>
      <mc:AlternateContent>
        <mc:Choice Requires="wps">
          <w:drawing>
            <wp:anchor distT="0" distB="0" distL="114300" distR="114300" simplePos="0" relativeHeight="251659264" behindDoc="0" locked="0" layoutInCell="1" allowOverlap="1">
              <wp:simplePos x="0" y="0"/>
              <wp:positionH relativeFrom="margin">
                <wp:align>right</wp:align>
              </wp:positionH>
              <wp:positionV relativeFrom="paragraph">
                <wp:posOffset>0</wp:posOffset>
              </wp:positionV>
              <wp:extent cx="1828800" cy="1828800"/>
              <wp:effectExtent l="0" t="0" r="0" b="0"/>
              <wp:wrapNone/>
              <wp:docPr id="3" name="文本框 3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1828800" cy="1828800"/>
                      </a:xfrm>
                      <a:prstGeom prst="rect">
                        <a:avLst/>
                      </a:prstGeom>
                      <a:noFill/>
                      <a:ln w="6350">
                        <a:noFill/>
                      </a:ln>
                    </wps:spPr>
                    <wps:style>
                      <a:lnRef idx="0">
                        <a:schemeClr val="accent1"/>
                      </a:lnRef>
                      <a:fillRef idx="0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dk1"/>
                      </a:fontRef>
                    </wps:style>
                    <wps:txbx>
                      <w:txbxContent>
                        <w:p>
                          <w:pPr>
                            <w:pStyle w:val="15"/>
                          </w:pPr>
                          <w:r>
                            <w:fldChar w:fldCharType="begin"/>
                          </w:r>
                          <w:r>
                            <w:instrText xml:space="preserve"> PAGE  \* MERGEFORMAT </w:instrText>
                          </w:r>
                          <w:r>
                            <w:fldChar w:fldCharType="separate"/>
                          </w:r>
                          <w:r>
                            <w:t>1</w:t>
                          </w:r>
                          <w:r>
                            <w:fldChar w:fldCharType="end"/>
                          </w:r>
                          <w:r>
                            <w:t xml:space="preserve"> / </w:t>
                          </w:r>
                          <w:r>
                            <w:fldChar w:fldCharType="begin"/>
                          </w:r>
                          <w:r>
                            <w:instrText xml:space="preserve"> NUMPAGES  \* MERGEFORMAT </w:instrText>
                          </w:r>
                          <w:r>
                            <w:fldChar w:fldCharType="separate"/>
                          </w:r>
                          <w:r>
                            <w:t>1</w:t>
                          </w:r>
                          <w:r>
                            <w:fldChar w:fldCharType="end"/>
                          </w:r>
                        </w:p>
                      </w:txbxContent>
                    </wps:txbx>
                    <wps:bodyPr rot="0" spcFirstLastPara="0" vertOverflow="overflow" horzOverflow="overflow" vert="horz" wrap="none" lIns="0" tIns="0" rIns="0" bIns="0" numCol="1" spcCol="0" rtlCol="0" fromWordArt="0" anchor="t" anchorCtr="0" forceAA="0" upright="0" compatLnSpc="1"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 id="_x0000_s1026" o:spid="_x0000_s1026" o:spt="202" type="#_x0000_t202" style="position:absolute;left:0pt;margin-top:0pt;height:144pt;width:144pt;mso-position-horizontal:right;mso-position-horizontal-relative:margin;mso-wrap-style:none;z-index:251659264;mso-width-relative:page;mso-height-relative:page;" filled="f" stroked="f" coordsize="21600,21600" o:gfxdata="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">
              <v:fill on="f" focussize="0,0"/>
              <v:stroke on="f" weight="0.5pt"/>
              <v:imagedata o:title=""/>
              <o:lock v:ext="edit" aspectratio="f"/>
              <v:textbox inset="0mm,0mm,0mm,0mm" style="mso-fit-shape-to-text:t;">
                <w:txbxContent>
                  <w:p>
                    <w:pPr>
                      <w:pStyle w:val="15"/>
                    </w:pPr>
                    <w:r>
                      <w:fldChar w:fldCharType="begin"/>
                    </w:r>
                    <w:r>
                      <w:instrText xml:space="preserve"> PAGE  \* MERGEFORMAT </w:instrText>
                    </w:r>
                    <w:r>
                      <w:fldChar w:fldCharType="separate"/>
                    </w:r>
                    <w:r>
                      <w:t>1</w:t>
                    </w:r>
                    <w:r>
                      <w:fldChar w:fldCharType="end"/>
                    </w:r>
                    <w:r>
                      <w:t xml:space="preserve"> / </w:t>
                    </w:r>
                    <w:r>
                      <w:fldChar w:fldCharType="begin"/>
                    </w:r>
                    <w:r>
                      <w:instrText xml:space="preserve"> NUMPAGES  \* MERGEFORMAT </w:instrText>
                    </w:r>
                    <w:r>
                      <w:fldChar w:fldCharType="separate"/>
                    </w:r>
                    <w:r>
                      <w:t>1</w:t>
                    </w:r>
                    <w:r>
                      <w:fldChar w:fldCharType="end"/>
                    </w:r>
                  </w:p>
                </w:txbxContent>
              </v:textbox>
            </v:shape>
          </w:pict>
        </mc:Fallback>
      </mc:AlternateContent>
    </w:r>
    <w:r>
      <w:rPr>
        <w:rFonts w:hint="eastAsia"/>
        <w:sz w:val="18"/>
        <w:lang w:val="en-US" w:eastAsia="zh-CN"/>
      </w:rPr>
      <w:t>Xiaoyan Zhang       2518635</w:t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p14">
  <w:abstractNum w:abstractNumId="0">
    <w:nsid w:val="D0F68F48"/>
    <w:multiLevelType w:val="singleLevel"/>
    <w:tmpl w:val="D0F68F48"/>
    <w:lvl w:ilvl="0" w:tentative="0">
      <w:start w:val="0"/>
      <w:numFmt w:val="decimal"/>
      <w:suff w:val="space"/>
      <w:lvlText w:val=""/>
      <w:lvlJc w:val="left"/>
      <w:pPr>
        <w:ind w:left="0" w:firstLine="480"/>
      </w:pPr>
      <w:rPr>
        <w:rFonts w:hint="default"/>
      </w:rPr>
    </w:lvl>
  </w:abstractNum>
  <w:abstractNum w:abstractNumId="1">
    <w:nsid w:val="E8C30800"/>
    <w:multiLevelType w:val="singleLevel"/>
    <w:tmpl w:val="E8C30800"/>
    <w:lvl w:ilvl="0" w:tentative="0">
      <w:start w:val="1"/>
      <w:numFmt w:val="decimal"/>
      <w:suff w:val="space"/>
      <w:lvlText w:val="%1."/>
      <w:lvlJc w:val="left"/>
      <w:pPr>
        <w:ind w:left="0" w:firstLine="480"/>
      </w:pPr>
      <w:rPr>
        <w:rFonts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84"/>
  <w:displayBackgroundShape w:val="1"/>
  <w:bordersDoNotSurroundHeader w:val="0"/>
  <w:bordersDoNotSurroundFooter w:val="0"/>
  <w:documentProtection w:enforcement="0"/>
  <w:displayHorizontalDrawingGridEvery w:val="1"/>
  <w:displayVerticalDrawingGridEvery w:val="1"/>
  <w:noPunctuationKerning w:val="1"/>
  <w:footnotePr>
    <w:numRestart w:val="eachPage"/>
    <w:footnote w:id="70"/>
    <w:footnote w:id="71"/>
  </w:footnotePr>
  <w:compat>
    <w:doNotExpandShiftReturn/>
    <w:doNotWrapTextWithPunct/>
    <w:doNotUseEastAsianBreakRules/>
    <w:useFELayout/>
    <w:doNotUseIndentAsNumberingTabStop/>
    <w:compatSetting w:name="compatibilityMode" w:uri="http://schemas.microsoft.com/office/word" w:val="15"/>
  </w:compat>
  <w:rsids>
    <w:rsidRoot w:val="00000000"/>
    <w:rsid w:val="02171B8A"/>
    <w:rsid w:val="1D5E5730"/>
    <w:rsid w:val="20727660"/>
    <w:rsid w:val="24FFC42C"/>
    <w:rsid w:val="25F7F3D1"/>
    <w:rsid w:val="2DDF4CFB"/>
    <w:rsid w:val="33CF94F4"/>
    <w:rsid w:val="33FFEE64"/>
    <w:rsid w:val="36626245"/>
    <w:rsid w:val="39FDB55D"/>
    <w:rsid w:val="3BBB4391"/>
    <w:rsid w:val="3CDBD265"/>
    <w:rsid w:val="3FBFB19B"/>
    <w:rsid w:val="3FEF44BE"/>
    <w:rsid w:val="3FFF9020"/>
    <w:rsid w:val="43DB1FDA"/>
    <w:rsid w:val="4921594F"/>
    <w:rsid w:val="49FF2D9B"/>
    <w:rsid w:val="4F9F2F0E"/>
    <w:rsid w:val="4FF4689C"/>
    <w:rsid w:val="55ABEE84"/>
    <w:rsid w:val="58F5FAEE"/>
    <w:rsid w:val="5B81545C"/>
    <w:rsid w:val="5BF955BE"/>
    <w:rsid w:val="5EFFD33D"/>
    <w:rsid w:val="5FEDB960"/>
    <w:rsid w:val="66A6E52E"/>
    <w:rsid w:val="675E39F5"/>
    <w:rsid w:val="6B7FF0CA"/>
    <w:rsid w:val="6BFCAD72"/>
    <w:rsid w:val="6DEE197B"/>
    <w:rsid w:val="6F8F614A"/>
    <w:rsid w:val="6FFD3D29"/>
    <w:rsid w:val="6FFDC95D"/>
    <w:rsid w:val="72BB734B"/>
    <w:rsid w:val="72BEF90E"/>
    <w:rsid w:val="736FA79A"/>
    <w:rsid w:val="736FB906"/>
    <w:rsid w:val="747B8D8E"/>
    <w:rsid w:val="75D7155B"/>
    <w:rsid w:val="75FF7AFB"/>
    <w:rsid w:val="765F5F8D"/>
    <w:rsid w:val="78DB60EF"/>
    <w:rsid w:val="79873E83"/>
    <w:rsid w:val="7AF3B7D2"/>
    <w:rsid w:val="7BEFEFB0"/>
    <w:rsid w:val="7BFAE68A"/>
    <w:rsid w:val="7BFF9E5D"/>
    <w:rsid w:val="7C639729"/>
    <w:rsid w:val="7CCFF6B5"/>
    <w:rsid w:val="7DDE0F47"/>
    <w:rsid w:val="7DEF4F60"/>
    <w:rsid w:val="7E638C5D"/>
    <w:rsid w:val="7EBB463C"/>
    <w:rsid w:val="7EEDAF0F"/>
    <w:rsid w:val="7EF60879"/>
    <w:rsid w:val="7EFF5E1F"/>
    <w:rsid w:val="7F8ED7ED"/>
    <w:rsid w:val="7FB738EB"/>
    <w:rsid w:val="7FBD1632"/>
    <w:rsid w:val="7FD5E2F4"/>
    <w:rsid w:val="7FD7B26C"/>
    <w:rsid w:val="7FDF6E2C"/>
    <w:rsid w:val="7FE6E5D6"/>
    <w:rsid w:val="7FFACD34"/>
    <w:rsid w:val="7FFD6C65"/>
    <w:rsid w:val="7FFE7258"/>
    <w:rsid w:val="7FFF7B49"/>
    <w:rsid w:val="7FFF8176"/>
    <w:rsid w:val="97DD63C3"/>
    <w:rsid w:val="9EB75CF0"/>
    <w:rsid w:val="9FACB78D"/>
    <w:rsid w:val="A1809B29"/>
    <w:rsid w:val="A57F7501"/>
    <w:rsid w:val="B6761B07"/>
    <w:rsid w:val="BBDF1111"/>
    <w:rsid w:val="BBFC0EA2"/>
    <w:rsid w:val="BBFDF482"/>
    <w:rsid w:val="BDDC0058"/>
    <w:rsid w:val="BDEDF8A3"/>
    <w:rsid w:val="BE432E21"/>
    <w:rsid w:val="BF9FDDBD"/>
    <w:rsid w:val="BFAE686C"/>
    <w:rsid w:val="BFB7AFF0"/>
    <w:rsid w:val="BFD7F20B"/>
    <w:rsid w:val="BFE17606"/>
    <w:rsid w:val="BFFC4B6C"/>
    <w:rsid w:val="C5EE2E4D"/>
    <w:rsid w:val="CFBD26BB"/>
    <w:rsid w:val="D55FFAC4"/>
    <w:rsid w:val="D5776DFC"/>
    <w:rsid w:val="D6FF7E54"/>
    <w:rsid w:val="DBEDFD2A"/>
    <w:rsid w:val="DBFEB68C"/>
    <w:rsid w:val="DF870080"/>
    <w:rsid w:val="DF97E3D4"/>
    <w:rsid w:val="DFEF3222"/>
    <w:rsid w:val="DFFB1AE9"/>
    <w:rsid w:val="E3C7AEF2"/>
    <w:rsid w:val="E5E9B7D7"/>
    <w:rsid w:val="EB7A66AD"/>
    <w:rsid w:val="EBB1E436"/>
    <w:rsid w:val="EBFD1CB9"/>
    <w:rsid w:val="EDF9FBCD"/>
    <w:rsid w:val="EEFE6B9C"/>
    <w:rsid w:val="F19B9F3E"/>
    <w:rsid w:val="F567A358"/>
    <w:rsid w:val="F79F81C4"/>
    <w:rsid w:val="F7DFA717"/>
    <w:rsid w:val="F7FDB8F9"/>
    <w:rsid w:val="F97A331C"/>
    <w:rsid w:val="F9DFA542"/>
    <w:rsid w:val="FAED9641"/>
    <w:rsid w:val="FAF7E3C2"/>
    <w:rsid w:val="FAFE1CBD"/>
    <w:rsid w:val="FB7941B4"/>
    <w:rsid w:val="FBB65575"/>
    <w:rsid w:val="FBDB6796"/>
    <w:rsid w:val="FBFBD689"/>
    <w:rsid w:val="FBFD1770"/>
    <w:rsid w:val="FBFF9769"/>
    <w:rsid w:val="FD7F4CE2"/>
    <w:rsid w:val="FDBFE6F5"/>
    <w:rsid w:val="FDDF97FE"/>
    <w:rsid w:val="FDF7513B"/>
    <w:rsid w:val="FE3709BB"/>
    <w:rsid w:val="FE5F416F"/>
    <w:rsid w:val="FEECCFA5"/>
    <w:rsid w:val="FF3F9F43"/>
    <w:rsid w:val="FF5307CB"/>
    <w:rsid w:val="FF771801"/>
    <w:rsid w:val="FF7B8F62"/>
    <w:rsid w:val="FF9B7C6F"/>
    <w:rsid w:val="FFFC007E"/>
    <w:rsid w:val="FFFD8E7D"/>
    <w:rsid w:val="FFFEE3A6"/>
    <w:rsid w:val="FFFF1C1D"/>
  </w:rsids>
  <m:mathPr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="Times New Roman" w:hAnsi="Times New Roman" w:eastAsia="宋体" w:cs="Times New Roman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0" w:semiHidden="0" w:name="heading 1"/>
    <w:lsdException w:qFormat="1" w:unhideWhenUsed="0" w:uiPriority="0" w:semiHidden="0" w:name="heading 2"/>
    <w:lsdException w:qFormat="1" w:unhideWhenUsed="0" w:uiPriority="0" w:semiHidden="0" w:name="heading 3"/>
    <w:lsdException w:qFormat="1" w:unhideWhenUsed="0" w:uiPriority="0" w:semiHidden="0" w:name="heading 4"/>
    <w:lsdException w:qFormat="1" w:unhideWhenUsed="0" w:uiPriority="0" w:semiHidden="0" w:name="heading 5"/>
    <w:lsdException w:qFormat="1" w:unhideWhenUsed="0" w:uiPriority="0" w:semiHidden="0" w:name="heading 6"/>
    <w:lsdException w:qFormat="1" w:uiPriority="0" w:name="heading 7"/>
    <w:lsdException w:qFormat="1" w:uiPriority="0" w:name="heading 8"/>
    <w:lsdException w:qFormat="1" w:uiPriority="0" w:name="heading 9"/>
    <w:lsdException w:unhideWhenUsed="0" w:uiPriority="0" w:semiHidden="0" w:name="index 1"/>
    <w:lsdException w:unhideWhenUsed="0" w:uiPriority="0" w:semiHidden="0" w:name="index 2"/>
    <w:lsdException w:unhideWhenUsed="0" w:uiPriority="0" w:semiHidden="0" w:name="index 3"/>
    <w:lsdException w:unhideWhenUsed="0" w:uiPriority="0" w:semiHidden="0" w:name="index 4"/>
    <w:lsdException w:unhideWhenUsed="0" w:uiPriority="0" w:semiHidden="0" w:name="index 5"/>
    <w:lsdException w:unhideWhenUsed="0" w:uiPriority="0" w:semiHidden="0" w:name="index 6"/>
    <w:lsdException w:unhideWhenUsed="0" w:uiPriority="0" w:semiHidden="0" w:name="index 7"/>
    <w:lsdException w:unhideWhenUsed="0" w:uiPriority="0" w:semiHidden="0" w:name="index 8"/>
    <w:lsdException w:unhideWhenUsed="0" w:uiPriority="0" w:semiHidden="0" w:name="index 9"/>
    <w:lsdException w:unhideWhenUsed="0" w:uiPriority="0" w:semiHidden="0" w:name="toc 1"/>
    <w:lsdException w:unhideWhenUsed="0" w:uiPriority="0" w:semiHidden="0" w:name="toc 2"/>
    <w:lsdException w:unhideWhenUsed="0" w:uiPriority="0" w:semiHidden="0" w:name="toc 3"/>
    <w:lsdException w:unhideWhenUsed="0" w:uiPriority="0" w:semiHidden="0" w:name="toc 4"/>
    <w:lsdException w:unhideWhenUsed="0" w:uiPriority="0" w:semiHidden="0" w:name="toc 5"/>
    <w:lsdException w:unhideWhenUsed="0" w:uiPriority="0" w:semiHidden="0" w:name="toc 6"/>
    <w:lsdException w:unhideWhenUsed="0" w:uiPriority="0" w:semiHidden="0" w:name="toc 7"/>
    <w:lsdException w:unhideWhenUsed="0" w:uiPriority="0" w:semiHidden="0" w:name="toc 8"/>
    <w:lsdException w:unhideWhenUsed="0" w:uiPriority="0" w:semiHidden="0" w:name="toc 9"/>
    <w:lsdException w:unhideWhenUsed="0" w:uiPriority="0" w:semiHidden="0" w:name="Normal Indent"/>
    <w:lsdException w:qFormat="1" w:uiPriority="99" w:semiHidden="0" w:name="footnote text"/>
    <w:lsdException w:qFormat="1" w:unhideWhenUsed="0" w:uiPriority="0" w:semiHidden="0" w:name="annotation text"/>
    <w:lsdException w:qFormat="1" w:unhideWhenUsed="0" w:uiPriority="0" w:semiHidden="0" w:name="header"/>
    <w:lsdException w:qFormat="1" w:unhideWhenUsed="0" w:uiPriority="0" w:semiHidden="0" w:name="footer"/>
    <w:lsdException w:unhideWhenUsed="0" w:uiPriority="0" w:semiHidden="0" w:name="index heading"/>
    <w:lsdException w:qFormat="1" w:uiPriority="0" w:name="caption"/>
    <w:lsdException w:unhideWhenUsed="0" w:uiPriority="0" w:semiHidden="0" w:name="table of figures"/>
    <w:lsdException w:unhideWhenUsed="0" w:uiPriority="0" w:semiHidden="0" w:name="envelope address"/>
    <w:lsdException w:unhideWhenUsed="0" w:uiPriority="0" w:semiHidden="0" w:name="envelope return"/>
    <w:lsdException w:qFormat="1" w:uiPriority="99" w:semiHidden="0" w:name="footnote reference"/>
    <w:lsdException w:unhideWhenUsed="0" w:uiPriority="0" w:semiHidden="0" w:name="annotation reference"/>
    <w:lsdException w:unhideWhenUsed="0" w:uiPriority="0" w:semiHidden="0" w:name="line number"/>
    <w:lsdException w:unhideWhenUsed="0" w:uiPriority="0" w:semiHidden="0" w:name="page number"/>
    <w:lsdException w:unhideWhenUsed="0" w:uiPriority="0" w:semiHidden="0" w:name="endnote reference"/>
    <w:lsdException w:unhideWhenUsed="0" w:uiPriority="0" w:semiHidden="0" w:name="endnote text"/>
    <w:lsdException w:unhideWhenUsed="0" w:uiPriority="0" w:semiHidden="0" w:name="table of authorities"/>
    <w:lsdException w:unhideWhenUsed="0" w:uiPriority="0" w:semiHidden="0" w:name="macro"/>
    <w:lsdException w:qFormat="1" w:unhideWhenUsed="0" w:uiPriority="0" w:semiHidden="0" w:name="toa heading"/>
    <w:lsdException w:unhideWhenUsed="0" w:uiPriority="0" w:semiHidden="0" w:name="List"/>
    <w:lsdException w:unhideWhenUsed="0" w:uiPriority="0" w:semiHidden="0" w:name="List Bullet"/>
    <w:lsdException w:unhideWhenUsed="0" w:uiPriority="0" w:semiHidden="0" w:name="List Number"/>
    <w:lsdException w:unhideWhenUsed="0" w:uiPriority="0" w:semiHidden="0" w:name="List 2"/>
    <w:lsdException w:unhideWhenUsed="0" w:uiPriority="0" w:semiHidden="0" w:name="List 3"/>
    <w:lsdException w:unhideWhenUsed="0" w:uiPriority="0" w:semiHidden="0" w:name="List 4"/>
    <w:lsdException w:unhideWhenUsed="0" w:uiPriority="0" w:semiHidden="0" w:name="List 5"/>
    <w:lsdException w:unhideWhenUsed="0" w:uiPriority="0" w:semiHidden="0" w:name="List Bullet 2"/>
    <w:lsdException w:unhideWhenUsed="0" w:uiPriority="0" w:semiHidden="0" w:name="List Bullet 3"/>
    <w:lsdException w:unhideWhenUsed="0" w:uiPriority="0" w:semiHidden="0" w:name="List Bullet 4"/>
    <w:lsdException w:unhideWhenUsed="0" w:uiPriority="0" w:semiHidden="0" w:name="List Bullet 5"/>
    <w:lsdException w:unhideWhenUsed="0" w:uiPriority="0" w:semiHidden="0" w:name="List Number 2"/>
    <w:lsdException w:unhideWhenUsed="0" w:uiPriority="0" w:semiHidden="0" w:name="List Number 3"/>
    <w:lsdException w:unhideWhenUsed="0" w:uiPriority="0" w:semiHidden="0" w:name="List Number 4"/>
    <w:lsdException w:unhideWhenUsed="0" w:uiPriority="0" w:semiHidden="0" w:name="List Number 5"/>
    <w:lsdException w:qFormat="1" w:unhideWhenUsed="0" w:uiPriority="0" w:semiHidden="0" w:name="Title"/>
    <w:lsdException w:unhideWhenUsed="0" w:uiPriority="0" w:semiHidden="0" w:name="Closing"/>
    <w:lsdException w:unhideWhenUsed="0" w:uiPriority="0" w:semiHidden="0" w:name="Signature"/>
    <w:lsdException w:qFormat="1" w:unhideWhenUsed="0" w:uiPriority="0" w:name="Default Paragraph Font"/>
    <w:lsdException w:qFormat="1" w:unhideWhenUsed="0" w:uiPriority="0" w:semiHidden="0" w:name="Body Text"/>
    <w:lsdException w:unhideWhenUsed="0" w:uiPriority="0" w:semiHidden="0" w:name="Body Text Indent"/>
    <w:lsdException w:unhideWhenUsed="0" w:uiPriority="0" w:semiHidden="0" w:name="List Continue"/>
    <w:lsdException w:unhideWhenUsed="0" w:uiPriority="0" w:semiHidden="0" w:name="List Continue 2"/>
    <w:lsdException w:unhideWhenUsed="0" w:uiPriority="0" w:semiHidden="0" w:name="List Continue 3"/>
    <w:lsdException w:unhideWhenUsed="0" w:uiPriority="0" w:semiHidden="0" w:name="List Continue 4"/>
    <w:lsdException w:unhideWhenUsed="0" w:uiPriority="0" w:semiHidden="0" w:name="List Continue 5"/>
    <w:lsdException w:unhideWhenUsed="0" w:uiPriority="0" w:semiHidden="0" w:name="Message Header"/>
    <w:lsdException w:qFormat="1" w:unhideWhenUsed="0" w:uiPriority="0" w:semiHidden="0" w:name="Subtitle"/>
    <w:lsdException w:unhideWhenUsed="0" w:uiPriority="0" w:semiHidden="0" w:name="Salutation"/>
    <w:lsdException w:unhideWhenUsed="0" w:uiPriority="0" w:semiHidden="0" w:name="Date"/>
    <w:lsdException w:unhideWhenUsed="0" w:uiPriority="0" w:semiHidden="0" w:name="Body Text First Indent"/>
    <w:lsdException w:unhideWhenUsed="0" w:uiPriority="0" w:semiHidden="0" w:name="Body Text First Indent 2"/>
    <w:lsdException w:unhideWhenUsed="0" w:uiPriority="0" w:semiHidden="0" w:name="Note Heading"/>
    <w:lsdException w:unhideWhenUsed="0" w:uiPriority="0" w:semiHidden="0" w:name="Body Text 2"/>
    <w:lsdException w:unhideWhenUsed="0" w:uiPriority="0" w:semiHidden="0" w:name="Body Text 3"/>
    <w:lsdException w:unhideWhenUsed="0" w:uiPriority="0" w:semiHidden="0" w:name="Body Text Indent 2"/>
    <w:lsdException w:unhideWhenUsed="0" w:uiPriority="0" w:semiHidden="0" w:name="Body Text Indent 3"/>
    <w:lsdException w:unhideWhenUsed="0" w:uiPriority="0" w:semiHidden="0" w:name="Block Text"/>
    <w:lsdException w:qFormat="1" w:uiPriority="99" w:semiHidden="0" w:name="Hyperlink"/>
    <w:lsdException w:unhideWhenUsed="0" w:uiPriority="0" w:semiHidden="0" w:name="FollowedHyperlink"/>
    <w:lsdException w:qFormat="1" w:unhideWhenUsed="0" w:uiPriority="0" w:semiHidden="0" w:name="Strong"/>
    <w:lsdException w:qFormat="1" w:unhideWhenUsed="0" w:uiPriority="0" w:semiHidden="0" w:name="Emphasis"/>
    <w:lsdException w:unhideWhenUsed="0" w:uiPriority="0" w:semiHidden="0" w:name="Document Map"/>
    <w:lsdException w:unhideWhenUsed="0" w:uiPriority="0" w:semiHidden="0" w:name="Plain Text"/>
    <w:lsdException w:unhideWhenUsed="0" w:uiPriority="0" w:semiHidden="0" w:name="E-mail Signature"/>
    <w:lsdException w:qFormat="1" w:unhideWhenUsed="0" w:uiPriority="0" w:semiHidden="0" w:name="Normal (Web)"/>
    <w:lsdException w:unhideWhenUsed="0" w:uiPriority="0" w:semiHidden="0" w:name="HTML Acronym"/>
    <w:lsdException w:unhideWhenUsed="0" w:uiPriority="0" w:semiHidden="0" w:name="HTML Address"/>
    <w:lsdException w:unhideWhenUsed="0" w:uiPriority="0" w:semiHidden="0" w:name="HTML Cite"/>
    <w:lsdException w:unhideWhenUsed="0" w:uiPriority="0" w:semiHidden="0" w:name="HTML Code"/>
    <w:lsdException w:unhideWhenUsed="0" w:uiPriority="0" w:semiHidden="0" w:name="HTML Definition"/>
    <w:lsdException w:unhideWhenUsed="0" w:uiPriority="0" w:semiHidden="0" w:name="HTML Keyboard"/>
    <w:lsdException w:unhideWhenUsed="0" w:uiPriority="0" w:semiHidden="0" w:name="HTML Preformatted"/>
    <w:lsdException w:unhideWhenUsed="0" w:uiPriority="0" w:semiHidden="0" w:name="HTML Sample"/>
    <w:lsdException w:unhideWhenUsed="0" w:uiPriority="0" w:semiHidden="0" w:name="HTML Typewriter"/>
    <w:lsdException w:unhideWhenUsed="0" w:uiPriority="0" w:semiHidden="0" w:name="HTML Variable"/>
    <w:lsdException w:qFormat="1" w:unhideWhenUsed="0" w:uiPriority="0" w:name="Normal Table"/>
    <w:lsdException w:unhideWhenUsed="0" w:uiPriority="0" w:semiHidden="0" w:name="annotation subject"/>
    <w:lsdException w:unhideWhenUsed="0" w:uiPriority="0" w:semiHidden="0" w:name="Table Simple 1"/>
    <w:lsdException w:unhideWhenUsed="0" w:uiPriority="0" w:semiHidden="0" w:name="Table Simple 2"/>
    <w:lsdException w:unhideWhenUsed="0" w:uiPriority="0" w:semiHidden="0" w:name="Table Simple 3"/>
    <w:lsdException w:unhideWhenUsed="0" w:uiPriority="0" w:semiHidden="0" w:name="Table Classic 1"/>
    <w:lsdException w:unhideWhenUsed="0" w:uiPriority="0" w:semiHidden="0" w:name="Table Classic 2"/>
    <w:lsdException w:unhideWhenUsed="0" w:uiPriority="0" w:semiHidden="0" w:name="Table Classic 3"/>
    <w:lsdException w:unhideWhenUsed="0" w:uiPriority="0" w:semiHidden="0" w:name="Table Classic 4"/>
    <w:lsdException w:unhideWhenUsed="0" w:uiPriority="0" w:semiHidden="0" w:name="Table Colorful 1"/>
    <w:lsdException w:unhideWhenUsed="0" w:uiPriority="0" w:semiHidden="0" w:name="Table Colorful 2"/>
    <w:lsdException w:unhideWhenUsed="0" w:uiPriority="0" w:semiHidden="0" w:name="Table Colorful 3"/>
    <w:lsdException w:unhideWhenUsed="0" w:uiPriority="0" w:semiHidden="0" w:name="Table Columns 1"/>
    <w:lsdException w:unhideWhenUsed="0" w:uiPriority="0" w:semiHidden="0" w:name="Table Columns 2"/>
    <w:lsdException w:unhideWhenUsed="0" w:uiPriority="0" w:semiHidden="0" w:name="Table Columns 3"/>
    <w:lsdException w:unhideWhenUsed="0" w:uiPriority="0" w:semiHidden="0" w:name="Table Columns 4"/>
    <w:lsdException w:unhideWhenUsed="0" w:uiPriority="0" w:semiHidden="0" w:name="Table Columns 5"/>
    <w:lsdException w:unhideWhenUsed="0" w:uiPriority="0" w:semiHidden="0" w:name="Table Grid 1"/>
    <w:lsdException w:unhideWhenUsed="0" w:uiPriority="0" w:semiHidden="0" w:name="Table Grid 2"/>
    <w:lsdException w:unhideWhenUsed="0" w:uiPriority="0" w:semiHidden="0" w:name="Table Grid 3"/>
    <w:lsdException w:unhideWhenUsed="0" w:uiPriority="0" w:semiHidden="0" w:name="Table Grid 4"/>
    <w:lsdException w:unhideWhenUsed="0" w:uiPriority="0" w:semiHidden="0" w:name="Table Grid 5"/>
    <w:lsdException w:unhideWhenUsed="0" w:uiPriority="0" w:semiHidden="0" w:name="Table Grid 6"/>
    <w:lsdException w:unhideWhenUsed="0" w:uiPriority="0" w:semiHidden="0" w:name="Table Grid 7"/>
    <w:lsdException w:unhideWhenUsed="0" w:uiPriority="0" w:semiHidden="0" w:name="Table Grid 8"/>
    <w:lsdException w:unhideWhenUsed="0" w:uiPriority="0" w:semiHidden="0" w:name="Table List 1"/>
    <w:lsdException w:unhideWhenUsed="0" w:uiPriority="0" w:semiHidden="0" w:name="Table List 2"/>
    <w:lsdException w:unhideWhenUsed="0" w:uiPriority="0" w:semiHidden="0" w:name="Table List 3"/>
    <w:lsdException w:unhideWhenUsed="0" w:uiPriority="0" w:semiHidden="0" w:name="Table List 4"/>
    <w:lsdException w:unhideWhenUsed="0" w:uiPriority="0" w:semiHidden="0" w:name="Table List 5"/>
    <w:lsdException w:unhideWhenUsed="0" w:uiPriority="0" w:semiHidden="0" w:name="Table List 6"/>
    <w:lsdException w:unhideWhenUsed="0" w:uiPriority="0" w:semiHidden="0" w:name="Table List 7"/>
    <w:lsdException w:unhideWhenUsed="0" w:uiPriority="0" w:semiHidden="0" w:name="Table List 8"/>
    <w:lsdException w:unhideWhenUsed="0" w:uiPriority="0" w:semiHidden="0" w:name="Table 3D effects 1"/>
    <w:lsdException w:unhideWhenUsed="0" w:uiPriority="0" w:semiHidden="0" w:name="Table 3D effects 2"/>
    <w:lsdException w:unhideWhenUsed="0" w:uiPriority="0" w:semiHidden="0" w:name="Table 3D effects 3"/>
    <w:lsdException w:unhideWhenUsed="0" w:uiPriority="0" w:semiHidden="0" w:name="Table Contemporary"/>
    <w:lsdException w:unhideWhenUsed="0" w:uiPriority="0" w:semiHidden="0" w:name="Table Elegant"/>
    <w:lsdException w:unhideWhenUsed="0" w:uiPriority="0" w:semiHidden="0" w:name="Table Professional"/>
    <w:lsdException w:unhideWhenUsed="0" w:uiPriority="0" w:semiHidden="0" w:name="Table Subtle 1"/>
    <w:lsdException w:unhideWhenUsed="0" w:uiPriority="0" w:semiHidden="0" w:name="Table Subtle 2"/>
    <w:lsdException w:unhideWhenUsed="0" w:uiPriority="0" w:semiHidden="0" w:name="Table Web 1"/>
    <w:lsdException w:unhideWhenUsed="0" w:uiPriority="0" w:semiHidden="0" w:name="Table Web 2"/>
    <w:lsdException w:unhideWhenUsed="0" w:uiPriority="0" w:semiHidden="0" w:name="Table Web 3"/>
    <w:lsdException w:unhideWhenUsed="0" w:uiPriority="0" w:semiHidden="0" w:name="Balloon Text"/>
    <w:lsdException w:qFormat="1" w:unhideWhenUsed="0" w:uiPriority="0" w:semiHidden="0" w:name="Table Grid"/>
    <w:lsdException w:unhideWhenUsed="0" w:uiPriority="0" w:semiHidden="0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qFormat="1" w:unhideWhenUsed="0" w:uiPriority="0" w:semiHidden="0" w:name="List Paragraph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widowControl w:val="0"/>
      <w:jc w:val="both"/>
    </w:pPr>
    <w:rPr>
      <w:rFonts w:asciiTheme="minorHAnsi" w:hAnsiTheme="minorHAnsi" w:eastAsiaTheme="minorEastAsia" w:cstheme="minorBidi"/>
      <w:sz w:val="21"/>
      <w:szCs w:val="22"/>
    </w:rPr>
  </w:style>
  <w:style w:type="paragraph" w:styleId="2">
    <w:name w:val="heading 1"/>
    <w:next w:val="1"/>
    <w:qFormat/>
    <w:uiPriority w:val="0"/>
    <w:pPr>
      <w:widowControl w:val="0"/>
      <w:adjustRightInd w:val="0"/>
      <w:spacing w:before="320" w:line="300" w:lineRule="auto"/>
      <w:jc w:val="both"/>
      <w:outlineLvl w:val="0"/>
    </w:pPr>
    <w:rPr>
      <w:rFonts w:ascii="Times New Roman" w:hAnsi="Times New Roman" w:eastAsia="黑体" w:cs="Times New Roman"/>
      <w:color w:val="000000"/>
      <w:kern w:val="44"/>
      <w:sz w:val="28"/>
      <w:szCs w:val="44"/>
      <w:lang w:bidi="ar-SA"/>
    </w:rPr>
  </w:style>
  <w:style w:type="paragraph" w:styleId="3">
    <w:name w:val="heading 2"/>
    <w:next w:val="1"/>
    <w:qFormat/>
    <w:uiPriority w:val="0"/>
    <w:pPr>
      <w:widowControl w:val="0"/>
      <w:adjustRightInd w:val="0"/>
      <w:spacing w:before="280" w:line="300" w:lineRule="auto"/>
      <w:jc w:val="both"/>
      <w:outlineLvl w:val="1"/>
    </w:pPr>
    <w:rPr>
      <w:rFonts w:ascii="Times New Roman" w:hAnsi="Times New Roman" w:eastAsia="黑体" w:cs="Times New Roman"/>
      <w:kern w:val="2"/>
      <w:sz w:val="30"/>
      <w:szCs w:val="32"/>
      <w:lang w:bidi="ar-SA"/>
    </w:rPr>
  </w:style>
  <w:style w:type="paragraph" w:styleId="4">
    <w:name w:val="heading 3"/>
    <w:basedOn w:val="1"/>
    <w:qFormat/>
    <w:uiPriority w:val="0"/>
    <w:pPr>
      <w:keepNext/>
      <w:keepLines/>
      <w:widowControl w:val="0"/>
      <w:adjustRightInd w:val="0"/>
      <w:spacing w:before="240" w:line="300" w:lineRule="auto"/>
      <w:jc w:val="both"/>
      <w:outlineLvl w:val="2"/>
    </w:pPr>
    <w:rPr>
      <w:rFonts w:ascii="Times New Roman" w:hAnsi="Times New Roman" w:eastAsia="黑体" w:cs="Times New Roman"/>
      <w:kern w:val="2"/>
      <w:sz w:val="30"/>
      <w:szCs w:val="24"/>
      <w:lang w:bidi="ar-SA"/>
    </w:rPr>
  </w:style>
  <w:style w:type="paragraph" w:styleId="5">
    <w:name w:val="heading 4"/>
    <w:next w:val="1"/>
    <w:qFormat/>
    <w:uiPriority w:val="0"/>
    <w:pPr>
      <w:keepNext/>
      <w:keepLines/>
      <w:widowControl w:val="0"/>
      <w:adjustRightInd w:val="0"/>
      <w:spacing w:before="200" w:line="300" w:lineRule="auto"/>
      <w:jc w:val="both"/>
      <w:outlineLvl w:val="3"/>
    </w:pPr>
    <w:rPr>
      <w:rFonts w:ascii="Times New Roman" w:hAnsi="Times New Roman" w:eastAsia="黑体" w:cs="Times New Roman"/>
      <w:bCs/>
      <w:kern w:val="2"/>
      <w:sz w:val="28"/>
      <w:szCs w:val="28"/>
      <w:lang w:bidi="ar-SA"/>
    </w:rPr>
  </w:style>
  <w:style w:type="paragraph" w:styleId="6">
    <w:name w:val="heading 5"/>
    <w:next w:val="1"/>
    <w:qFormat/>
    <w:uiPriority w:val="0"/>
    <w:pPr>
      <w:keepNext/>
      <w:keepLines/>
      <w:widowControl w:val="0"/>
      <w:adjustRightInd w:val="0"/>
      <w:spacing w:before="160" w:line="300" w:lineRule="auto"/>
      <w:jc w:val="both"/>
      <w:outlineLvl w:val="4"/>
    </w:pPr>
    <w:rPr>
      <w:rFonts w:ascii="Times New Roman" w:hAnsi="Times New Roman" w:eastAsia="黑体" w:cs="Times New Roman"/>
      <w:bCs/>
      <w:kern w:val="2"/>
      <w:sz w:val="28"/>
      <w:szCs w:val="28"/>
      <w:lang w:bidi="ar-SA"/>
    </w:rPr>
  </w:style>
  <w:style w:type="paragraph" w:styleId="7">
    <w:name w:val="heading 6"/>
    <w:next w:val="1"/>
    <w:qFormat/>
    <w:uiPriority w:val="0"/>
    <w:pPr>
      <w:keepNext/>
      <w:keepLines/>
      <w:widowControl w:val="0"/>
      <w:adjustRightInd w:val="0"/>
      <w:spacing w:before="120" w:line="300" w:lineRule="auto"/>
      <w:jc w:val="both"/>
      <w:outlineLvl w:val="5"/>
    </w:pPr>
    <w:rPr>
      <w:rFonts w:ascii="Times New Roman" w:hAnsi="Times New Roman" w:eastAsia="黑体" w:cs="Times New Roman"/>
      <w:bCs/>
      <w:kern w:val="2"/>
      <w:sz w:val="28"/>
      <w:szCs w:val="24"/>
      <w:lang w:bidi="ar-SA"/>
    </w:rPr>
  </w:style>
  <w:style w:type="paragraph" w:styleId="8">
    <w:name w:val="heading 7"/>
    <w:next w:val="1"/>
    <w:semiHidden/>
    <w:unhideWhenUsed/>
    <w:qFormat/>
    <w:uiPriority w:val="0"/>
    <w:pPr>
      <w:keepNext/>
      <w:keepLines/>
      <w:widowControl w:val="0"/>
      <w:adjustRightInd w:val="0"/>
      <w:spacing w:before="120" w:line="300" w:lineRule="auto"/>
      <w:jc w:val="both"/>
      <w:outlineLvl w:val="6"/>
    </w:pPr>
    <w:rPr>
      <w:rFonts w:ascii="Times New Roman" w:hAnsi="Times New Roman" w:eastAsia="黑体" w:cs="Times New Roman"/>
      <w:bCs/>
      <w:kern w:val="2"/>
      <w:sz w:val="24"/>
      <w:szCs w:val="24"/>
      <w:lang w:bidi="ar-SA"/>
    </w:rPr>
  </w:style>
  <w:style w:type="paragraph" w:styleId="9">
    <w:name w:val="heading 8"/>
    <w:next w:val="1"/>
    <w:semiHidden/>
    <w:unhideWhenUsed/>
    <w:qFormat/>
    <w:uiPriority w:val="0"/>
    <w:pPr>
      <w:keepNext/>
      <w:keepLines/>
      <w:widowControl w:val="0"/>
      <w:adjustRightInd w:val="0"/>
      <w:spacing w:before="120" w:line="300" w:lineRule="auto"/>
      <w:jc w:val="both"/>
      <w:outlineLvl w:val="7"/>
    </w:pPr>
    <w:rPr>
      <w:rFonts w:ascii="Times New Roman" w:hAnsi="Times New Roman" w:eastAsia="黑体" w:cs="Times New Roman"/>
      <w:kern w:val="2"/>
      <w:sz w:val="24"/>
      <w:szCs w:val="24"/>
      <w:lang w:bidi="ar-SA"/>
    </w:rPr>
  </w:style>
  <w:style w:type="paragraph" w:styleId="10">
    <w:name w:val="heading 9"/>
    <w:next w:val="1"/>
    <w:semiHidden/>
    <w:unhideWhenUsed/>
    <w:qFormat/>
    <w:uiPriority w:val="0"/>
    <w:pPr>
      <w:keepNext/>
      <w:keepLines/>
      <w:widowControl w:val="0"/>
      <w:adjustRightInd w:val="0"/>
      <w:spacing w:before="120" w:line="300" w:lineRule="auto"/>
      <w:jc w:val="both"/>
      <w:outlineLvl w:val="8"/>
    </w:pPr>
    <w:rPr>
      <w:rFonts w:ascii="Times New Roman" w:hAnsi="Times New Roman" w:eastAsia="黑体" w:cs="Times New Roman"/>
      <w:kern w:val="2"/>
      <w:sz w:val="21"/>
      <w:szCs w:val="21"/>
      <w:lang w:bidi="ar-SA"/>
    </w:rPr>
  </w:style>
  <w:style w:type="character" w:default="1" w:styleId="22">
    <w:name w:val="Default Paragraph Font"/>
    <w:semiHidden/>
    <w:qFormat/>
    <w:uiPriority w:val="0"/>
  </w:style>
  <w:style w:type="table" w:default="1" w:styleId="20">
    <w:name w:val="Normal Table"/>
    <w:semiHidden/>
    <w:qFormat/>
    <w:uiPriority w:val="0"/>
    <w:tblPr>
      <w:tblCellMar>
        <w:top w:w="0" w:type="dxa"/>
        <w:left w:w="108" w:type="dxa"/>
        <w:bottom w:w="0" w:type="dxa"/>
        <w:right w:w="108" w:type="dxa"/>
      </w:tblCellMar>
    </w:tblPr>
  </w:style>
  <w:style w:type="paragraph" w:styleId="11">
    <w:name w:val="toa heading"/>
    <w:basedOn w:val="1"/>
    <w:next w:val="1"/>
    <w:qFormat/>
    <w:uiPriority w:val="0"/>
    <w:pPr>
      <w:spacing w:before="120" w:beforeLines="0" w:beforeAutospacing="0"/>
    </w:pPr>
    <w:rPr>
      <w:rFonts w:ascii="Arial" w:hAnsi="Arial"/>
      <w:sz w:val="24"/>
    </w:rPr>
  </w:style>
  <w:style w:type="paragraph" w:styleId="12">
    <w:name w:val="annotation text"/>
    <w:basedOn w:val="1"/>
    <w:qFormat/>
    <w:uiPriority w:val="0"/>
    <w:pPr>
      <w:jc w:val="left"/>
    </w:pPr>
  </w:style>
  <w:style w:type="paragraph" w:styleId="13">
    <w:name w:val="Body Text"/>
    <w:qFormat/>
    <w:uiPriority w:val="0"/>
    <w:pPr>
      <w:widowControl w:val="0"/>
      <w:adjustRightInd w:val="0"/>
      <w:spacing w:before="100" w:beforeLines="100" w:afterLines="0" w:afterAutospacing="0" w:line="240" w:lineRule="auto"/>
      <w:ind w:firstLine="1044" w:firstLineChars="200"/>
      <w:jc w:val="both"/>
    </w:pPr>
    <w:rPr>
      <w:rFonts w:ascii="Times New Roman" w:hAnsi="Times New Roman" w:eastAsia="宋体" w:cs="Times New Roman"/>
      <w:kern w:val="2"/>
      <w:sz w:val="22"/>
      <w:szCs w:val="24"/>
      <w:lang w:bidi="ar-SA"/>
    </w:rPr>
  </w:style>
  <w:style w:type="paragraph" w:styleId="14">
    <w:name w:val="footer"/>
    <w:basedOn w:val="1"/>
    <w:qFormat/>
    <w:uiPriority w:val="0"/>
    <w:pPr>
      <w:tabs>
        <w:tab w:val="center" w:pos="4153"/>
        <w:tab w:val="right" w:pos="8306"/>
      </w:tabs>
      <w:snapToGrid w:val="0"/>
      <w:jc w:val="left"/>
    </w:pPr>
    <w:rPr>
      <w:sz w:val="18"/>
    </w:rPr>
  </w:style>
  <w:style w:type="paragraph" w:styleId="15">
    <w:name w:val="header"/>
    <w:basedOn w:val="1"/>
    <w:qFormat/>
    <w:uiPriority w:val="0"/>
    <w:pPr>
      <w:pBdr>
        <w:top w:val="none" w:color="auto" w:sz="0" w:space="1"/>
        <w:left w:val="none" w:color="auto" w:sz="0" w:space="4"/>
        <w:bottom w:val="none" w:color="auto" w:sz="0" w:space="1"/>
        <w:right w:val="none" w:color="auto" w:sz="0" w:space="4"/>
      </w:pBdr>
      <w:tabs>
        <w:tab w:val="center" w:pos="4153"/>
        <w:tab w:val="right" w:pos="8306"/>
      </w:tabs>
      <w:snapToGrid w:val="0"/>
      <w:spacing w:line="240" w:lineRule="auto"/>
      <w:jc w:val="both"/>
      <w:outlineLvl w:val="9"/>
    </w:pPr>
    <w:rPr>
      <w:sz w:val="18"/>
    </w:rPr>
  </w:style>
  <w:style w:type="paragraph" w:styleId="16">
    <w:name w:val="Subtitle"/>
    <w:qFormat/>
    <w:uiPriority w:val="0"/>
    <w:pPr>
      <w:widowControl w:val="0"/>
      <w:adjustRightInd w:val="0"/>
      <w:spacing w:before="100" w:after="100" w:line="240" w:lineRule="auto"/>
      <w:jc w:val="center"/>
      <w:outlineLvl w:val="9"/>
    </w:pPr>
    <w:rPr>
      <w:rFonts w:ascii="Times New Roman" w:hAnsi="Times New Roman" w:eastAsia="黑体" w:cs="Times New Roman"/>
      <w:kern w:val="28"/>
      <w:sz w:val="32"/>
      <w:szCs w:val="24"/>
      <w:lang w:bidi="ar-SA"/>
    </w:rPr>
  </w:style>
  <w:style w:type="paragraph" w:styleId="17">
    <w:name w:val="footnote text"/>
    <w:link w:val="27"/>
    <w:unhideWhenUsed/>
    <w:qFormat/>
    <w:uiPriority w:val="99"/>
    <w:pPr>
      <w:widowControl w:val="0"/>
      <w:adjustRightInd w:val="0"/>
      <w:spacing w:line="288" w:lineRule="auto"/>
      <w:jc w:val="left"/>
    </w:pPr>
    <w:rPr>
      <w:rFonts w:ascii="Times New Roman" w:hAnsi="Times New Roman" w:eastAsia="宋体" w:cs="Times New Roman"/>
      <w:kern w:val="2"/>
      <w:sz w:val="18"/>
      <w:szCs w:val="24"/>
      <w:lang w:bidi="ar-SA"/>
    </w:rPr>
  </w:style>
  <w:style w:type="paragraph" w:styleId="18">
    <w:name w:val="Normal (Web)"/>
    <w:basedOn w:val="1"/>
    <w:qFormat/>
    <w:uiPriority w:val="0"/>
    <w:pPr>
      <w:spacing w:before="0" w:beforeAutospacing="1" w:after="0" w:afterAutospacing="1"/>
      <w:ind w:left="0" w:right="0"/>
      <w:jc w:val="left"/>
    </w:pPr>
    <w:rPr>
      <w:kern w:val="0"/>
      <w:sz w:val="24"/>
      <w:lang w:val="en-US" w:eastAsia="zh-CN" w:bidi="ar"/>
    </w:rPr>
  </w:style>
  <w:style w:type="paragraph" w:styleId="19">
    <w:name w:val="Title"/>
    <w:qFormat/>
    <w:uiPriority w:val="0"/>
    <w:pPr>
      <w:widowControl w:val="0"/>
      <w:adjustRightInd w:val="0"/>
      <w:spacing w:before="100" w:beforeAutospacing="0" w:after="100" w:afterAutospacing="0" w:line="240" w:lineRule="auto"/>
      <w:jc w:val="center"/>
      <w:outlineLvl w:val="9"/>
    </w:pPr>
    <w:rPr>
      <w:rFonts w:ascii="Times New Roman" w:hAnsi="Times New Roman" w:eastAsia="黑体" w:cs="Times New Roman"/>
      <w:kern w:val="2"/>
      <w:sz w:val="36"/>
      <w:szCs w:val="24"/>
      <w:lang w:bidi="ar-SA"/>
    </w:rPr>
  </w:style>
  <w:style w:type="table" w:styleId="21">
    <w:name w:val="Table Grid"/>
    <w:basedOn w:val="20"/>
    <w:qFormat/>
    <w:uiPriority w:val="0"/>
    <w:pPr>
      <w:widowControl w:val="0"/>
      <w:jc w:val="both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character" w:styleId="23">
    <w:name w:val="Emphasis"/>
    <w:basedOn w:val="22"/>
    <w:qFormat/>
    <w:uiPriority w:val="0"/>
    <w:rPr>
      <w:i/>
    </w:rPr>
  </w:style>
  <w:style w:type="character" w:styleId="24">
    <w:name w:val="Hyperlink"/>
    <w:unhideWhenUsed/>
    <w:qFormat/>
    <w:uiPriority w:val="99"/>
    <w:rPr>
      <w:color w:val="0563C1"/>
      <w:u w:val="single"/>
    </w:rPr>
  </w:style>
  <w:style w:type="character" w:styleId="25">
    <w:name w:val="footnote reference"/>
    <w:unhideWhenUsed/>
    <w:qFormat/>
    <w:uiPriority w:val="99"/>
    <w:rPr>
      <w:rFonts w:ascii="Times New Roman" w:hAnsi="Times New Roman" w:eastAsia="宋体"/>
      <w:vertAlign w:val="superscript"/>
    </w:rPr>
  </w:style>
  <w:style w:type="paragraph" w:styleId="26">
    <w:name w:val="List Paragraph"/>
    <w:qFormat/>
    <w:uiPriority w:val="0"/>
    <w:rPr>
      <w:rFonts w:asciiTheme="minorHAnsi" w:hAnsiTheme="minorHAnsi" w:eastAsiaTheme="minorEastAsia" w:cstheme="minorBidi"/>
      <w:sz w:val="21"/>
      <w:szCs w:val="22"/>
    </w:rPr>
  </w:style>
  <w:style w:type="character" w:customStyle="1" w:styleId="27">
    <w:name w:val="Footnote Text Char"/>
    <w:link w:val="17"/>
    <w:semiHidden/>
    <w:unhideWhenUsed/>
    <w:qFormat/>
    <w:uiPriority w:val="99"/>
    <w:rPr>
      <w:rFonts w:ascii="Times New Roman" w:hAnsi="Times New Roman" w:eastAsia="宋体"/>
      <w:sz w:val="20"/>
      <w:szCs w:val="20"/>
    </w:rPr>
  </w:style>
  <w:style w:type="paragraph" w:customStyle="1" w:styleId="28">
    <w:name w:val="_Style 13"/>
    <w:qFormat/>
    <w:uiPriority w:val="0"/>
    <w:pPr>
      <w:spacing w:before="120" w:after="120" w:line="288" w:lineRule="auto"/>
      <w:ind w:left="0"/>
      <w:jc w:val="left"/>
    </w:pPr>
    <w:rPr>
      <w:rFonts w:ascii="Arial" w:hAnsi="Arial" w:eastAsia="等线" w:cs="Arial"/>
      <w:sz w:val="22"/>
      <w:szCs w:val="22"/>
    </w:rPr>
  </w:style>
  <w:style w:type="paragraph" w:customStyle="1" w:styleId="29">
    <w:name w:val="_Style 14"/>
    <w:qFormat/>
    <w:uiPriority w:val="0"/>
    <w:pPr>
      <w:spacing w:before="120" w:after="120" w:line="288" w:lineRule="auto"/>
      <w:ind w:left="0"/>
      <w:jc w:val="left"/>
    </w:pPr>
    <w:rPr>
      <w:rFonts w:ascii="Arial" w:hAnsi="Arial" w:eastAsia="等线" w:cs="Arial"/>
      <w:color w:val="8F959E"/>
      <w:sz w:val="22"/>
      <w:szCs w:val="22"/>
    </w:rPr>
  </w:style>
  <w:style w:type="paragraph" w:customStyle="1" w:styleId="30">
    <w:name w:val="参考文献条目"/>
    <w:next w:val="1"/>
    <w:qFormat/>
    <w:uiPriority w:val="0"/>
    <w:pPr>
      <w:widowControl w:val="0"/>
      <w:adjustRightInd w:val="0"/>
      <w:spacing w:line="240" w:lineRule="auto"/>
      <w:ind w:left="720" w:hanging="720" w:hangingChars="200"/>
      <w:jc w:val="both"/>
    </w:pPr>
    <w:rPr>
      <w:rFonts w:ascii="Times New Roman" w:hAnsi="Times New Roman" w:eastAsia="宋体" w:cs="宋体"/>
      <w:kern w:val="2"/>
      <w:sz w:val="22"/>
      <w:szCs w:val="21"/>
      <w:lang w:bidi="ar-SA"/>
    </w:rPr>
  </w:style>
  <w:style w:type="paragraph" w:customStyle="1" w:styleId="31">
    <w:name w:val="图片"/>
    <w:basedOn w:val="1"/>
    <w:qFormat/>
    <w:uiPriority w:val="0"/>
    <w:pPr>
      <w:widowControl/>
      <w:adjustRightInd w:val="0"/>
      <w:spacing w:before="50" w:beforeLines="50" w:after="100" w:afterLines="100" w:line="240" w:lineRule="auto"/>
      <w:ind w:firstLine="1044" w:firstLineChars="200"/>
      <w:jc w:val="center"/>
    </w:pPr>
    <w:rPr>
      <w:rFonts w:ascii="Times New Roman" w:hAnsi="Times New Roman" w:eastAsia="宋体" w:cs="Times New Roman"/>
      <w:color w:val="auto"/>
      <w:kern w:val="2"/>
      <w:sz w:val="18"/>
      <w:szCs w:val="24"/>
      <w:lang w:bidi="ar-SA"/>
    </w:rPr>
  </w:style>
</w:styles>
</file>

<file path=word/_rels/document.xml.rels><?xml version="1.0" encoding="UTF-8" standalone="yes"?>
<Relationships xmlns="http://schemas.openxmlformats.org/package/2006/relationships"><Relationship Id="rId9" Type="http://schemas.openxmlformats.org/officeDocument/2006/relationships/image" Target="media/image4.jpeg"/><Relationship Id="rId8" Type="http://schemas.openxmlformats.org/officeDocument/2006/relationships/image" Target="media/image3.png"/><Relationship Id="rId7" Type="http://schemas.openxmlformats.org/officeDocument/2006/relationships/image" Target="media/image2.png"/><Relationship Id="rId6" Type="http://schemas.openxmlformats.org/officeDocument/2006/relationships/image" Target="media/image1.jpeg"/><Relationship Id="rId5" Type="http://schemas.openxmlformats.org/officeDocument/2006/relationships/theme" Target="theme/theme1.xml"/><Relationship Id="rId4" Type="http://schemas.openxmlformats.org/officeDocument/2006/relationships/header" Target="header1.xml"/><Relationship Id="rId3" Type="http://schemas.openxmlformats.org/officeDocument/2006/relationships/footnotes" Target="footnotes.xml"/><Relationship Id="rId27" Type="http://schemas.openxmlformats.org/officeDocument/2006/relationships/fontTable" Target="fontTable.xml"/><Relationship Id="rId26" Type="http://schemas.openxmlformats.org/officeDocument/2006/relationships/numbering" Target="numbering.xml"/><Relationship Id="rId25" Type="http://schemas.openxmlformats.org/officeDocument/2006/relationships/customXml" Target="../customXml/item1.xml"/><Relationship Id="rId24" Type="http://schemas.openxmlformats.org/officeDocument/2006/relationships/image" Target="media/image19.png"/><Relationship Id="rId23" Type="http://schemas.openxmlformats.org/officeDocument/2006/relationships/image" Target="media/image18.png"/><Relationship Id="rId22" Type="http://schemas.openxmlformats.org/officeDocument/2006/relationships/image" Target="media/image17.jpeg"/><Relationship Id="rId21" Type="http://schemas.openxmlformats.org/officeDocument/2006/relationships/image" Target="media/image16.png"/><Relationship Id="rId20" Type="http://schemas.openxmlformats.org/officeDocument/2006/relationships/image" Target="media/image15.png"/><Relationship Id="rId2" Type="http://schemas.openxmlformats.org/officeDocument/2006/relationships/settings" Target="settings.xml"/><Relationship Id="rId19" Type="http://schemas.openxmlformats.org/officeDocument/2006/relationships/image" Target="media/image14.png"/><Relationship Id="rId18" Type="http://schemas.openxmlformats.org/officeDocument/2006/relationships/image" Target="media/image13.png"/><Relationship Id="rId17" Type="http://schemas.openxmlformats.org/officeDocument/2006/relationships/image" Target="media/image12.png"/><Relationship Id="rId16" Type="http://schemas.openxmlformats.org/officeDocument/2006/relationships/image" Target="media/image11.jpeg"/><Relationship Id="rId15" Type="http://schemas.openxmlformats.org/officeDocument/2006/relationships/image" Target="media/image10.png"/><Relationship Id="rId14" Type="http://schemas.openxmlformats.org/officeDocument/2006/relationships/image" Target="media/image9.jpeg"/><Relationship Id="rId13" Type="http://schemas.openxmlformats.org/officeDocument/2006/relationships/image" Target="media/image8.png"/><Relationship Id="rId12" Type="http://schemas.openxmlformats.org/officeDocument/2006/relationships/image" Target="media/image7.png"/><Relationship Id="rId11" Type="http://schemas.openxmlformats.org/officeDocument/2006/relationships/image" Target="media/image6.jpeg"/><Relationship Id="rId10" Type="http://schemas.openxmlformats.org/officeDocument/2006/relationships/image" Target="media/image5.jpeg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WPS">
  <a:themeElements>
    <a:clrScheme name="WP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874CB"/>
      </a:accent1>
      <a:accent2>
        <a:srgbClr val="EE822F"/>
      </a:accent2>
      <a:accent3>
        <a:srgbClr val="F2BA02"/>
      </a:accent3>
      <a:accent4>
        <a:srgbClr val="75BD42"/>
      </a:accent4>
      <a:accent5>
        <a:srgbClr val="30C0B4"/>
      </a:accent5>
      <a:accent6>
        <a:srgbClr val="E54C5E"/>
      </a:accent6>
      <a:hlink>
        <a:srgbClr val="0026E5"/>
      </a:hlink>
      <a:folHlink>
        <a:srgbClr val="7E1FAD"/>
      </a:folHlink>
    </a:clrScheme>
    <a:fontScheme name="WPS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WPS">
      <a:fillStyleLst>
        <a:solidFill>
          <a:schemeClr val="phClr"/>
        </a:solidFill>
        <a:gradFill>
          <a:gsLst>
            <a:gs pos="0">
              <a:schemeClr val="phClr">
                <a:lumOff val="17500"/>
              </a:schemeClr>
            </a:gs>
            <a:gs pos="100000">
              <a:schemeClr val="phClr"/>
            </a:gs>
          </a:gsLst>
          <a:lin ang="2700000" scaled="0"/>
        </a:gradFill>
        <a:gradFill>
          <a:gsLst>
            <a:gs pos="0">
              <a:schemeClr val="phClr">
                <a:hueOff val="-2520000"/>
              </a:schemeClr>
            </a:gs>
            <a:gs pos="100000">
              <a:schemeClr val="phClr"/>
            </a:gs>
          </a:gsLst>
          <a:lin ang="27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gradFill>
            <a:gsLst>
              <a:gs pos="0">
                <a:schemeClr val="phClr">
                  <a:hueOff val="-4200000"/>
                </a:schemeClr>
              </a:gs>
              <a:gs pos="100000">
                <a:schemeClr val="phClr"/>
              </a:gs>
            </a:gsLst>
            <a:lin ang="2700000" scaled="1"/>
          </a:gradFill>
          <a:prstDash val="solid"/>
          <a:miter lim="800000"/>
        </a:ln>
      </a:lnStyleLst>
      <a:effectStyleLst>
        <a:effectStyle>
          <a:effectLst>
            <a:outerShdw blurRad="101600" dist="50800" dir="5400000" algn="ctr" rotWithShape="0">
              <a:schemeClr val="phClr">
                <a:alpha val="60000"/>
              </a:schemeClr>
            </a:outerShdw>
          </a:effectLst>
        </a:effectStyle>
        <a:effectStyle>
          <a:effectLst>
            <a:reflection stA="50000" endA="300" endPos="40000" dist="25400" dir="5400000" sy="-100000" algn="bl" rotWithShape="0"/>
          </a:effectLst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  <customShpExts>
    <customShpInfo spid="_x0000_s1026" textRotate="1"/>
  </customShpExts>
</s:customData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Pages>17</Pages>
  <Words>4818</Words>
  <Characters>25156</Characters>
  <TotalTime>38</TotalTime>
  <ScaleCrop>false</ScaleCrop>
  <LinksUpToDate>false</LinksUpToDate>
  <CharactersWithSpaces>29835</CharactersWithSpaces>
  <Application>WPS Office_6.5.2.8766_F1E327BC-269C-435d-A152-05C5408002CA</Applicat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2025-11-26T09:50:00Z</dcterms:created>
  <dc:creator>Un-named</dc:creator>
  <dc:description>speedai</dc:description>
  <cp:lastModifiedBy>Xenia-phosphene</cp:lastModifiedBy>
  <dcterms:modified xsi:type="dcterms:W3CDTF">2025-11-27T21:52:17Z</dcterms:modified>
  <cp:revision>1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TemplateDocerSaveRecord">
    <vt:lpwstr>eyJoZGlkIjoiMTQ0NGZmYWM0MDdhZGMwNDU2YWU3ZjJhNjU5OTNiNzYiLCJ1c2VySWQiOiIyNDYyOTEzMTcifQ==</vt:lpwstr>
  </property>
  <property fmtid="{D5CDD505-2E9C-101B-9397-08002B2CF9AE}" pid="3" name="KSOProductBuildVer">
    <vt:lpwstr>2052-6.5.2.8766</vt:lpwstr>
  </property>
  <property fmtid="{D5CDD505-2E9C-101B-9397-08002B2CF9AE}" pid="4" name="ICV">
    <vt:lpwstr>26B10A15DA572CE8FE5D27697995C643_43</vt:lpwstr>
  </property>
</Properties>
</file>