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Description</w:t>
      </w:r>
    </w:p>
    <w:p>
      <w:pPr>
        <w:pStyle w:val="Body"/>
        <w:jc w:val="both"/>
        <w:rPr>
          <w:rFonts w:ascii="Times New Roman" w:cs="Times New Roman" w:hAnsi="Times New Roman" w:eastAsia="Times New Roman"/>
          <w:b w:val="1"/>
          <w:bCs w:val="1"/>
          <w:sz w:val="24"/>
          <w:szCs w:val="24"/>
          <w:u w:val="single"/>
        </w:rPr>
      </w:pPr>
      <w:r>
        <w:rPr>
          <w:rFonts w:ascii="Times New Roman"/>
          <w:sz w:val="24"/>
          <w:szCs w:val="24"/>
          <w:u w:val="none"/>
          <w:rtl w:val="0"/>
          <w:lang w:val="en-US"/>
        </w:rPr>
        <w:t xml:space="preserve">In this module we had to complete a group video project together regarding a hot topic issue. We were put together in a group by the Lecturer and we had no issues regarding who was in our group. Our group decided to discuss the hot topic of the 'Criminal Justice System'. Each of us discussed different aspects of the 'Criminal Justice System'. This included the Death Penalty, Prison Conditions and the Age of Criminal Responsibility and each individual had their own debate within their chosen aspect. The process of discussing the hot topic was straight forward and we had no issues with deciding what to discuss. However, the group had issues with time management regarding meeting up to work together on the video. Individuals in the group were not able to meet up at the same time, this meant that the research and discussion for the content was done separately and discussed through a social media group which led to confusion at times regarding how we would make the video flow. I am using the Gibb's Reflective Cycle (Gibbs, 1988) to reflect on working as a team. </w:t>
      </w:r>
    </w:p>
    <w:p>
      <w:pPr>
        <w:pStyle w:val="Body"/>
        <w:jc w:val="center"/>
        <w:rPr>
          <w:rFonts w:ascii="Times New Roman" w:cs="Times New Roman" w:hAnsi="Times New Roman" w:eastAsia="Times New Roman"/>
          <w:sz w:val="24"/>
          <w:szCs w:val="24"/>
          <w:lang w:val="en-US"/>
        </w:rPr>
      </w:pPr>
      <w:r>
        <w:rPr>
          <w:rFonts w:ascii="Times New Roman"/>
          <w:b w:val="1"/>
          <w:bCs w:val="1"/>
          <w:sz w:val="24"/>
          <w:szCs w:val="24"/>
          <w:u w:val="single"/>
          <w:rtl w:val="0"/>
          <w:lang w:val="en-US"/>
        </w:rPr>
        <w:t>Feelings</w:t>
      </w:r>
    </w:p>
    <w:p>
      <w:pPr>
        <w:pStyle w:val="Body"/>
        <w:jc w:val="both"/>
        <w:rPr>
          <w:rFonts w:ascii="Times New Roman" w:cs="Times New Roman" w:hAnsi="Times New Roman" w:eastAsia="Times New Roman"/>
          <w:sz w:val="24"/>
          <w:szCs w:val="24"/>
          <w:u w:val="none"/>
        </w:rPr>
      </w:pPr>
      <w:r>
        <w:rPr>
          <w:rFonts w:ascii="Times New Roman"/>
          <w:sz w:val="24"/>
          <w:szCs w:val="24"/>
          <w:u w:val="none"/>
          <w:rtl w:val="0"/>
          <w:lang w:val="en-US"/>
        </w:rPr>
        <w:t xml:space="preserve">Overall, I felt contempt with who was in my group as I knew we all got along as individuals and I knew both of my team members already quite well. At first, I felt a bit confused as to what the content of our video would be despite discussing the hot topic issue we would discuss it was difficult to communicate through a social media group as it was hard to understand completely at times. However, I was confident that we knew exactly what the hot topic issue was and because we all had different aspect it was easier to focus on myself and my contribution to the video. I had some concerns about whether or not some members of the group would provide their contributions on time as we all worked at different paces and some worked faster than others. I also found that a lot of the time we were unable to meet as a group due to work schedules of others and so it made me feel anxious because I was unaware of whether or not some members of the group had done research for their own contribution. </w:t>
      </w:r>
    </w:p>
    <w:p>
      <w:pPr>
        <w:pStyle w:val="Body"/>
        <w:jc w:val="center"/>
        <w:rPr>
          <w:rFonts w:ascii="Times New Roman" w:cs="Times New Roman" w:hAnsi="Times New Roman" w:eastAsia="Times New Roman"/>
          <w:sz w:val="24"/>
          <w:szCs w:val="24"/>
          <w:lang w:val="en-US"/>
        </w:rPr>
      </w:pPr>
      <w:r>
        <w:rPr>
          <w:rFonts w:ascii="Times New Roman"/>
          <w:b w:val="1"/>
          <w:bCs w:val="1"/>
          <w:sz w:val="24"/>
          <w:szCs w:val="24"/>
          <w:u w:val="single"/>
          <w:rtl w:val="0"/>
          <w:lang w:val="en-US"/>
        </w:rPr>
        <w:t>Evaluation</w:t>
      </w:r>
    </w:p>
    <w:p>
      <w:pPr>
        <w:pStyle w:val="Body"/>
        <w:jc w:val="both"/>
        <w:rPr>
          <w:rFonts w:ascii="Times New Roman" w:cs="Times New Roman" w:hAnsi="Times New Roman" w:eastAsia="Times New Roman"/>
          <w:sz w:val="24"/>
          <w:szCs w:val="24"/>
          <w:u w:val="none"/>
        </w:rPr>
      </w:pPr>
      <w:r>
        <w:rPr>
          <w:rFonts w:ascii="Times New Roman"/>
          <w:sz w:val="24"/>
          <w:szCs w:val="24"/>
          <w:u w:val="none"/>
          <w:rtl w:val="0"/>
          <w:lang w:val="en-US"/>
        </w:rPr>
        <w:t xml:space="preserve">There were good and bad parts about this assignment and working as a team. The good parts were that we were all friends before working together. However, this also was an issue at times because when we disagreed or were not on the same page we did not want to address problems properly because we did not want to possibly impact our friendships which made the process of bringing all our contributions together for the video slower than what we originally had planned to do and made communication very brief as everyone stayed silent when they did not understand things. Another good part about this assignment was that we picked a topic which we were able to choose different aspects and focus on ourselves as it is marked individually and not as a group. However, this also was a concern because some cared more about the video than others did which made time efficiency difficult at times to be able to come together to discuss how we would make the video flow and actually bring together all our content. </w:t>
      </w:r>
    </w:p>
    <w:p>
      <w:pPr>
        <w:pStyle w:val="Body"/>
        <w:jc w:val="center"/>
        <w:rPr>
          <w:rFonts w:ascii="Times New Roman" w:cs="Times New Roman" w:hAnsi="Times New Roman" w:eastAsia="Times New Roman"/>
          <w:sz w:val="24"/>
          <w:szCs w:val="24"/>
          <w:lang w:val="en-US"/>
        </w:rPr>
      </w:pPr>
      <w:r>
        <w:rPr>
          <w:rFonts w:ascii="Times New Roman"/>
          <w:b w:val="1"/>
          <w:bCs w:val="1"/>
          <w:sz w:val="24"/>
          <w:szCs w:val="24"/>
          <w:u w:val="single"/>
          <w:rtl w:val="0"/>
          <w:lang w:val="en-US"/>
        </w:rPr>
        <w:t xml:space="preserve">Analysis </w:t>
      </w:r>
    </w:p>
    <w:p>
      <w:pPr>
        <w:pStyle w:val="Body"/>
        <w:jc w:val="both"/>
        <w:rPr>
          <w:rFonts w:ascii="Times New Roman" w:cs="Times New Roman" w:hAnsi="Times New Roman" w:eastAsia="Times New Roman"/>
          <w:b w:val="1"/>
          <w:bCs w:val="1"/>
          <w:sz w:val="24"/>
          <w:szCs w:val="24"/>
          <w:u w:val="none"/>
        </w:rPr>
      </w:pPr>
      <w:r>
        <w:rPr>
          <w:rFonts w:ascii="Times New Roman"/>
          <w:sz w:val="24"/>
          <w:szCs w:val="24"/>
          <w:u w:val="none"/>
          <w:rtl w:val="0"/>
          <w:lang w:val="en-US"/>
        </w:rPr>
        <w:t xml:space="preserve">According to (Woodcock, 1989) the Team Analysis Theory suggests that to work well as a team when things go wrong you have to re-evaluate and analyse the situation of what has gone wrong in order to work better together. However, we did not do this as previously stated we did not want to have any possibility of an argument and therefore all remained silent in our concerns, this at times made it difficult to work together as a team as we did not know how to approach each other when times were confusing. Also according to (McGuire) Maslow's Hierarchy of Needs saw human needs as a hierarchy of understanding, Maslow summarised that people could not commit to moving onto the next need until the previous need was met. In hindsight, as a group we should have looked at where each individual in the group was placed on the hierarchy scale in order to understand how better to motivate individuals within the group. </w:t>
      </w:r>
    </w:p>
    <w:p>
      <w:pPr>
        <w:pStyle w:val="Body"/>
        <w:jc w:val="center"/>
        <w:rPr>
          <w:rFonts w:ascii="Times New Roman" w:cs="Times New Roman" w:hAnsi="Times New Roman" w:eastAsia="Times New Roman"/>
          <w:b w:val="1"/>
          <w:bCs w:val="1"/>
          <w:sz w:val="24"/>
          <w:szCs w:val="24"/>
          <w:u w:val="single"/>
          <w:lang w:val="en-US"/>
        </w:rPr>
      </w:pPr>
      <w:r>
        <w:rPr>
          <w:rFonts w:ascii="Times New Roman"/>
          <w:b w:val="1"/>
          <w:bCs w:val="1"/>
          <w:sz w:val="24"/>
          <w:szCs w:val="24"/>
          <w:u w:val="single"/>
          <w:rtl w:val="0"/>
          <w:lang w:val="en-US"/>
        </w:rPr>
        <w:t>Conclusion</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 xml:space="preserve">To improve working as a team we should have come together more often in order to achieve more collectively rather than working separately with very little contact in order for the video to flow more coherently as we did not meet up regularly and therefore our work that we have done is very individualised and not a group effort, which is not necessarily negative as it was a individual contribution. To improve also we should have motivated each other more often in order for work to be achieved quicker, as the process of bringing the video together was very slow due to individuals completed their research part for the content at different times, so there was a lot of waiting around and being anxious. </w:t>
      </w:r>
    </w:p>
    <w:p>
      <w:pPr>
        <w:pStyle w:val="Body"/>
        <w:jc w:val="center"/>
        <w:rPr>
          <w:rFonts w:ascii="Times New Roman" w:cs="Times New Roman" w:hAnsi="Times New Roman" w:eastAsia="Times New Roman"/>
          <w:sz w:val="24"/>
          <w:szCs w:val="24"/>
          <w:u w:val="none"/>
          <w:lang w:val="en-US"/>
        </w:rPr>
      </w:pPr>
      <w:r>
        <w:rPr>
          <w:rFonts w:ascii="Times New Roman"/>
          <w:b w:val="1"/>
          <w:bCs w:val="1"/>
          <w:sz w:val="24"/>
          <w:szCs w:val="24"/>
          <w:u w:val="single"/>
          <w:rtl w:val="0"/>
          <w:lang w:val="en-US"/>
        </w:rPr>
        <w:t>Action Plan</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 xml:space="preserve">If the situation arose again I would try to organise group meetings regularly in order to understand each others aspects and the overall hypnosis of the video so that the video was more coherent. I would also voice my opinion more often so that when I had concerns they would heard and therefore I would not have wasted time being worried about time. I would also organise a time schedule so that it was more organised and more put together than what it was. However, if the situation arose again I would not mind working with friends as I felt more comfortable in the presence of people that I knew well during the videoing of the content. </w:t>
      </w:r>
    </w:p>
    <w:p>
      <w:pPr>
        <w:pStyle w:val="Body"/>
        <w:jc w:val="center"/>
        <w:rPr>
          <w:rFonts w:ascii="Times New Roman" w:cs="Times New Roman" w:hAnsi="Times New Roman" w:eastAsia="Times New Roman"/>
          <w:b w:val="1"/>
          <w:bCs w:val="1"/>
          <w:sz w:val="24"/>
          <w:szCs w:val="24"/>
          <w:u w:val="single"/>
          <w:lang w:val="en-US"/>
        </w:rPr>
      </w:pPr>
    </w:p>
    <w:p>
      <w:pPr>
        <w:pStyle w:val="Body"/>
        <w:jc w:val="center"/>
        <w:rPr>
          <w:rFonts w:ascii="Times New Roman" w:cs="Times New Roman" w:hAnsi="Times New Roman" w:eastAsia="Times New Roman"/>
          <w:sz w:val="24"/>
          <w:szCs w:val="24"/>
          <w:lang w:val="en-US"/>
        </w:rPr>
      </w:pPr>
      <w:r>
        <w:rPr>
          <w:rFonts w:ascii="Times New Roman"/>
          <w:b w:val="1"/>
          <w:bCs w:val="1"/>
          <w:sz w:val="24"/>
          <w:szCs w:val="24"/>
          <w:u w:val="single"/>
          <w:rtl w:val="0"/>
          <w:lang w:val="en-US"/>
        </w:rPr>
        <w:t>Reference List</w:t>
      </w:r>
    </w:p>
    <w:p>
      <w:pPr>
        <w:pStyle w:val="Body"/>
        <w:jc w:val="center"/>
        <w:rPr>
          <w:rFonts w:ascii="Times New Roman" w:cs="Times New Roman" w:hAnsi="Times New Roman" w:eastAsia="Times New Roman"/>
          <w:sz w:val="22"/>
          <w:szCs w:val="22"/>
          <w:lang w:val="en-US"/>
        </w:rPr>
      </w:pPr>
      <w:r>
        <w:rPr>
          <w:rFonts w:ascii="Times New Roman"/>
          <w:sz w:val="22"/>
          <w:szCs w:val="22"/>
          <w:rtl w:val="0"/>
          <w:lang w:val="en-US"/>
        </w:rPr>
        <w:t xml:space="preserve">Gibbs (1988). Gibb's Reflective Cycle. [online] Available at: </w:t>
      </w:r>
      <w:hyperlink r:id="rId4" w:history="1">
        <w:r>
          <w:rPr>
            <w:rStyle w:val="Hyperlink.0"/>
            <w:rFonts w:ascii="Times New Roman"/>
            <w:sz w:val="22"/>
            <w:szCs w:val="22"/>
            <w:rtl w:val="0"/>
            <w:lang w:val="en-US"/>
          </w:rPr>
          <w:t>https://my.cumbria.ac.uk/media/MyCumbria/Documents/ReflectiveCycleGibbs.pdf</w:t>
        </w:r>
      </w:hyperlink>
      <w:r>
        <w:rPr>
          <w:rFonts w:ascii="Times New Roman"/>
          <w:color w:val="0563c1"/>
          <w:sz w:val="22"/>
          <w:szCs w:val="22"/>
          <w:u w:val="single" w:color="0563c1"/>
          <w:rtl w:val="0"/>
          <w:lang w:val="en-US"/>
        </w:rPr>
        <w:t xml:space="preserve"> [Accessed 15 Apr</w:t>
      </w:r>
      <w:r>
        <w:rPr>
          <w:rFonts w:ascii="Times New Roman"/>
          <w:sz w:val="22"/>
          <w:szCs w:val="22"/>
          <w:rtl w:val="0"/>
          <w:lang w:val="en-US"/>
        </w:rPr>
        <w:t>. 2018].</w:t>
      </w:r>
    </w:p>
    <w:p>
      <w:pPr>
        <w:pStyle w:val="Body"/>
        <w:jc w:val="center"/>
        <w:rPr>
          <w:rFonts w:ascii="Times New Roman" w:cs="Times New Roman" w:hAnsi="Times New Roman" w:eastAsia="Times New Roman"/>
          <w:sz w:val="22"/>
          <w:szCs w:val="22"/>
          <w:lang w:val="en-US"/>
        </w:rPr>
      </w:pPr>
      <w:r>
        <w:rPr>
          <w:rFonts w:ascii="Times New Roman"/>
          <w:sz w:val="22"/>
          <w:szCs w:val="22"/>
          <w:rtl w:val="0"/>
          <w:lang w:val="en-US"/>
        </w:rPr>
        <w:t>Woodcock, M. (1989)</w:t>
      </w:r>
      <w:r>
        <w:rPr>
          <w:rFonts w:ascii="Times New Roman"/>
          <w:i w:val="1"/>
          <w:iCs w:val="1"/>
          <w:sz w:val="22"/>
          <w:szCs w:val="22"/>
          <w:rtl w:val="0"/>
          <w:lang w:val="en-US"/>
        </w:rPr>
        <w:t xml:space="preserve"> Team Development Manual</w:t>
      </w:r>
      <w:r>
        <w:rPr>
          <w:rFonts w:ascii="Times New Roman"/>
          <w:sz w:val="22"/>
          <w:szCs w:val="22"/>
          <w:rtl w:val="0"/>
          <w:lang w:val="en-US"/>
        </w:rPr>
        <w:t>. Gower.</w:t>
      </w:r>
    </w:p>
    <w:p>
      <w:pPr>
        <w:pStyle w:val="Body"/>
        <w:jc w:val="center"/>
        <w:rPr>
          <w:rFonts w:ascii="Times New Roman" w:cs="Times New Roman" w:hAnsi="Times New Roman" w:eastAsia="Times New Roman"/>
          <w:sz w:val="22"/>
          <w:szCs w:val="22"/>
          <w:lang w:val="en-US"/>
        </w:rPr>
      </w:pPr>
      <w:r>
        <w:rPr>
          <w:rFonts w:ascii="Times New Roman"/>
          <w:sz w:val="22"/>
          <w:szCs w:val="22"/>
          <w:rtl w:val="0"/>
          <w:lang w:val="en-US"/>
        </w:rPr>
        <w:t xml:space="preserve">McGuire, K. (2012) </w:t>
      </w:r>
      <w:r>
        <w:rPr>
          <w:rFonts w:ascii="Times New Roman"/>
          <w:i w:val="1"/>
          <w:iCs w:val="1"/>
          <w:sz w:val="22"/>
          <w:szCs w:val="22"/>
          <w:rtl w:val="0"/>
          <w:lang w:val="en-US"/>
        </w:rPr>
        <w:t>Maslow's Hierarchy of Needs</w:t>
      </w:r>
      <w:r>
        <w:rPr>
          <w:rFonts w:ascii="Times New Roman"/>
          <w:sz w:val="22"/>
          <w:szCs w:val="22"/>
          <w:rtl w:val="0"/>
          <w:lang w:val="en-US"/>
        </w:rPr>
        <w:t xml:space="preserve">. </w:t>
      </w:r>
      <w:r>
        <w:rPr>
          <w:rFonts w:ascii="Arial"/>
          <w:color w:val="222222"/>
          <w:sz w:val="19"/>
          <w:szCs w:val="19"/>
          <w:u w:color="222222"/>
          <w:rtl w:val="0"/>
          <w:lang w:val="en-US"/>
        </w:rPr>
        <w:t>GRIN Verlag.</w:t>
      </w:r>
    </w:p>
    <w:p>
      <w:pPr>
        <w:pStyle w:val="Body"/>
        <w:jc w:val="center"/>
      </w:pPr>
      <w:r>
        <w:rPr>
          <w:rFonts w:ascii="Times New Roman" w:cs="Times New Roman" w:hAnsi="Times New Roman" w:eastAsia="Times New Roman"/>
          <w:b w:val="1"/>
          <w:bCs w:val="1"/>
          <w:sz w:val="24"/>
          <w:szCs w:val="24"/>
          <w:u w:val="single"/>
          <w:lang w:val="en-US"/>
        </w:rPr>
        <w:br w:type="textWrapping"/>
      </w:r>
      <w:r>
        <w:rPr>
          <w:rFonts w:ascii="Times New Roman" w:cs="Times New Roman" w:hAnsi="Times New Roman" w:eastAsia="Times New Roman"/>
          <w:b w:val="1"/>
          <w:bCs w:val="1"/>
          <w:sz w:val="24"/>
          <w:szCs w:val="24"/>
          <w:u w:val="single"/>
          <w:lang w:val="en-US"/>
        </w:rPr>
        <w:br w:type="page"/>
      </w:r>
    </w:p>
    <w:p>
      <w:pPr>
        <w:pStyle w:val="Body"/>
        <w:jc w:val="center"/>
      </w:pP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widowControl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widowControl w:val="0"/>
    </w:pPr>
    <w:r>
      <mc:AlternateContent>
        <mc:Choice Requires="wps">
          <w:drawing>
            <wp:anchor distT="152400" distB="152400" distL="152400" distR="152400" simplePos="0" relativeHeight="251658240" behindDoc="1" locked="0" layoutInCell="1" allowOverlap="1">
              <wp:simplePos x="0" y="0"/>
              <wp:positionH relativeFrom="page">
                <wp:posOffset>914400</wp:posOffset>
              </wp:positionH>
              <wp:positionV relativeFrom="page">
                <wp:posOffset>457200</wp:posOffset>
              </wp:positionV>
              <wp:extent cx="5943600" cy="2286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5943600" cy="228600"/>
                      </a:xfrm>
                      <a:prstGeom prst="rect">
                        <a:avLst/>
                      </a:prstGeom>
                    </wps:spPr>
                    <wps:txb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6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1500968</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center"/>
                                </w:pPr>
                                <w:r>
                                  <w:rPr>
                                    <w:rFonts w:ascii="Times"/>
                                    <w:caps w:val="0"/>
                                    <w:smallCaps w:val="0"/>
                                    <w:strike w:val="0"/>
                                    <w:dstrike w:val="0"/>
                                    <w:outline w:val="0"/>
                                    <w:color w:val="000000"/>
                                    <w:spacing w:val="0"/>
                                    <w:kern w:val="0"/>
                                    <w:position w:val="0"/>
                                    <w:sz w:val="22"/>
                                    <w:szCs w:val="22"/>
                                    <w:u w:val="none" w:color="000000"/>
                                    <w:vertAlign w:val="baseline"/>
                                    <w:rtl w:val="0"/>
                                    <w:lang w:val="en-US"/>
                                  </w:rPr>
                                  <w:t>SJSI5021</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right"/>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Ass 2</w:t>
                                </w:r>
                              </w:p>
                            </w:tc>
                          </w:tr>
                        </w:tbl>
                      </w:txbxContent>
                    </wps:txbx>
                    <wps:bodyPr lIns="0" tIns="0" rIns="0" bIns="0">
                      <a:spAutoFit/>
                    </wps:bodyPr>
                  </wps:wsp>
                </a:graphicData>
              </a:graphic>
            </wp:anchor>
          </w:drawing>
        </mc:Choice>
        <mc:Fallback>
          <w:pict>
            <v:shape id="_x0000_s1026" type="#_x0000_t202" style="visibility:visible;position:absolute;margin-left:72.0pt;margin-top:36.0pt;width:468.0pt;height:18.0pt;z-index:-251658240;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6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1500968</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center"/>
                          </w:pPr>
                          <w:r>
                            <w:rPr>
                              <w:rFonts w:ascii="Times"/>
                              <w:caps w:val="0"/>
                              <w:smallCaps w:val="0"/>
                              <w:strike w:val="0"/>
                              <w:dstrike w:val="0"/>
                              <w:outline w:val="0"/>
                              <w:color w:val="000000"/>
                              <w:spacing w:val="0"/>
                              <w:kern w:val="0"/>
                              <w:position w:val="0"/>
                              <w:sz w:val="22"/>
                              <w:szCs w:val="22"/>
                              <w:u w:val="none" w:color="000000"/>
                              <w:vertAlign w:val="baseline"/>
                              <w:rtl w:val="0"/>
                              <w:lang w:val="en-US"/>
                            </w:rPr>
                            <w:t>SJSI5021</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right"/>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Ass 2</w:t>
                          </w:r>
                        </w:p>
                      </w:tc>
                    </w:tr>
                  </w:tbl>
                </w:txbxContent>
              </v:textbox>
              <w10:wrap type="none" side="bothSides" anchorx="page" anchory="page"/>
            </v:shap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914400</wp:posOffset>
              </wp:positionH>
              <wp:positionV relativeFrom="page">
                <wp:posOffset>8458200</wp:posOffset>
              </wp:positionV>
              <wp:extent cx="5943600" cy="2286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5943600" cy="228600"/>
                      </a:xfrm>
                      <a:prstGeom prst="rect">
                        <a:avLst/>
                      </a:prstGeom>
                    </wps:spPr>
                    <wps:txb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r>
                        </w:tbl>
                      </w:txbxContent>
                    </wps:txbx>
                    <wps:bodyPr lIns="0" tIns="0" rIns="0" bIns="0">
                      <a:spAutoFit/>
                    </wps:bodyPr>
                  </wps:wsp>
                </a:graphicData>
              </a:graphic>
            </wp:anchor>
          </w:drawing>
        </mc:Choice>
        <mc:Fallback>
          <w:pict>
            <v:shape id="_x0000_s1027" type="#_x0000_t202" style="visibility:visible;position:absolute;margin-left:72.0pt;margin-top:666.0pt;width:468.0pt;height:18.0pt;z-index:-251657216;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r>
                  </w:tbl>
                </w:txbxContent>
              </v:textbox>
              <w10:wrap type="none" side="bothSides" anchorx="page" anchory="page"/>
            </v:shape>
          </w:pict>
        </mc:Fallback>
      </mc:AlternateConten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Link">
    <w:name w:val="Link"/>
    <w:rPr>
      <w:color w:val="0563c1"/>
      <w:u w:val="single" w:color="0563c1"/>
    </w:rPr>
  </w:style>
  <w:style w:type="character" w:styleId="Hyperlink.0">
    <w:name w:val="Hyperlink.0"/>
    <w:basedOn w:val="Link"/>
    <w:next w:val="Hyperlink.0"/>
    <w:rPr>
      <w:sz w:val="22"/>
      <w:szCs w:val="22"/>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my.cumbria.ac.uk/media/MyCumbria/Documents/ReflectiveCycleGibbs.pdf"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