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5C64BD" w:rsidR="00BA4D5B" w:rsidP="00BA4D5B" w:rsidRDefault="00C41C24" w14:paraId="00360DF7" w14:textId="7D260EF0">
      <w:pPr>
        <w:rPr>
          <w:rFonts w:eastAsia="Lato" w:cstheme="minorHAnsi"/>
          <w:sz w:val="24"/>
          <w:szCs w:val="24"/>
        </w:rPr>
      </w:pPr>
      <w:bookmarkStart w:name="_Hlk152244746" w:id="0"/>
      <w:r>
        <w:rPr>
          <w:rFonts w:eastAsia="Lato" w:cstheme="minorHAnsi"/>
          <w:sz w:val="24"/>
          <w:szCs w:val="24"/>
        </w:rPr>
        <w:t>Reflection 3</w:t>
      </w:r>
    </w:p>
    <w:p w:rsidRPr="008C328A" w:rsidR="00BA4D5B" w:rsidP="00BA4D5B" w:rsidRDefault="004A22F6" w14:paraId="1F0A58F4" w14:textId="4C894C54">
      <w:pPr>
        <w:rPr>
          <w:rFonts w:eastAsia="Lato" w:cstheme="minorHAnsi"/>
          <w:sz w:val="24"/>
          <w:szCs w:val="24"/>
        </w:rPr>
      </w:pPr>
      <w:r w:rsidRPr="008C328A">
        <w:rPr>
          <w:rFonts w:eastAsia="Lato" w:cstheme="minorHAnsi"/>
          <w:sz w:val="24"/>
          <w:szCs w:val="24"/>
        </w:rPr>
        <w:t xml:space="preserve">The following </w:t>
      </w:r>
      <w:proofErr w:type="gramStart"/>
      <w:r w:rsidRPr="008C328A">
        <w:rPr>
          <w:rFonts w:eastAsia="Lato" w:cstheme="minorHAnsi"/>
          <w:sz w:val="24"/>
          <w:szCs w:val="24"/>
        </w:rPr>
        <w:t xml:space="preserve">is </w:t>
      </w:r>
      <w:r w:rsidRPr="008C328A" w:rsidR="0018161B">
        <w:rPr>
          <w:rFonts w:eastAsia="Lato" w:cstheme="minorHAnsi"/>
          <w:sz w:val="24"/>
          <w:szCs w:val="24"/>
        </w:rPr>
        <w:t>a reflection of</w:t>
      </w:r>
      <w:proofErr w:type="gramEnd"/>
      <w:r w:rsidRPr="008C328A" w:rsidR="0018161B">
        <w:rPr>
          <w:rFonts w:eastAsia="Lato" w:cstheme="minorHAnsi"/>
          <w:sz w:val="24"/>
          <w:szCs w:val="24"/>
        </w:rPr>
        <w:t xml:space="preserve"> a Therapy Assistant Practitioner’s (TAP) experiences with a service user with Dyslexia and additional needs attending a virtual nutrition education group via Microsoft Teams in a weight management service. </w:t>
      </w:r>
      <w:r w:rsidR="00427B8E">
        <w:rPr>
          <w:rFonts w:eastAsia="Lato" w:cstheme="minorHAnsi"/>
          <w:sz w:val="24"/>
          <w:szCs w:val="24"/>
        </w:rPr>
        <w:t xml:space="preserve"> </w:t>
      </w:r>
      <w:r w:rsidRPr="008C328A" w:rsidR="0018161B">
        <w:rPr>
          <w:rFonts w:eastAsia="Lato" w:cstheme="minorHAnsi"/>
          <w:sz w:val="24"/>
          <w:szCs w:val="24"/>
        </w:rPr>
        <w:t xml:space="preserve">The reflection tool used will be </w:t>
      </w:r>
      <w:r w:rsidRPr="008C328A" w:rsidR="00B56EE1">
        <w:rPr>
          <w:rFonts w:eastAsia="Lato" w:cstheme="minorHAnsi"/>
          <w:sz w:val="24"/>
          <w:szCs w:val="24"/>
        </w:rPr>
        <w:t>Gibbs reflect</w:t>
      </w:r>
      <w:r w:rsidR="00C41C24">
        <w:rPr>
          <w:rFonts w:eastAsia="Lato" w:cstheme="minorHAnsi"/>
          <w:sz w:val="24"/>
          <w:szCs w:val="24"/>
        </w:rPr>
        <w:t xml:space="preserve">ive cycle </w:t>
      </w:r>
      <w:r w:rsidRPr="008C328A" w:rsidR="0018161B">
        <w:rPr>
          <w:rFonts w:eastAsia="Lato" w:cstheme="minorHAnsi"/>
          <w:sz w:val="24"/>
          <w:szCs w:val="24"/>
        </w:rPr>
        <w:t>and include</w:t>
      </w:r>
      <w:r w:rsidR="00C41C24">
        <w:rPr>
          <w:rFonts w:eastAsia="Lato" w:cstheme="minorHAnsi"/>
          <w:sz w:val="24"/>
          <w:szCs w:val="24"/>
        </w:rPr>
        <w:t>s a</w:t>
      </w:r>
      <w:r w:rsidRPr="008C328A" w:rsidR="0018161B">
        <w:rPr>
          <w:rFonts w:eastAsia="Lato" w:cstheme="minorHAnsi"/>
          <w:sz w:val="24"/>
          <w:szCs w:val="24"/>
        </w:rPr>
        <w:t xml:space="preserve"> description, feelings, evaluation, analysis, </w:t>
      </w:r>
      <w:proofErr w:type="gramStart"/>
      <w:r w:rsidRPr="008C328A" w:rsidR="0018161B">
        <w:rPr>
          <w:rFonts w:eastAsia="Lato" w:cstheme="minorHAnsi"/>
          <w:sz w:val="24"/>
          <w:szCs w:val="24"/>
        </w:rPr>
        <w:t>conclusion</w:t>
      </w:r>
      <w:proofErr w:type="gramEnd"/>
      <w:r w:rsidRPr="008C328A" w:rsidR="0018161B">
        <w:rPr>
          <w:rFonts w:eastAsia="Lato" w:cstheme="minorHAnsi"/>
          <w:sz w:val="24"/>
          <w:szCs w:val="24"/>
        </w:rPr>
        <w:t xml:space="preserve"> and action plan.</w:t>
      </w:r>
    </w:p>
    <w:p w:rsidRPr="008C328A" w:rsidR="006C295D" w:rsidP="00BA4D5B" w:rsidRDefault="006C295D" w14:paraId="279D2FB7" w14:textId="77777777">
      <w:pPr>
        <w:rPr>
          <w:rFonts w:eastAsia="Lato" w:cstheme="minorHAnsi"/>
          <w:sz w:val="24"/>
          <w:szCs w:val="24"/>
        </w:rPr>
      </w:pPr>
    </w:p>
    <w:p w:rsidRPr="008C328A" w:rsidR="004A22F6" w:rsidP="101439F9" w:rsidRDefault="004A22F6" w14:paraId="26369A6B" w14:textId="3FA42191">
      <w:pPr>
        <w:rPr>
          <w:rFonts w:eastAsia="Lato" w:cs="Calibri" w:cstheme="minorAscii"/>
          <w:sz w:val="24"/>
          <w:szCs w:val="24"/>
        </w:rPr>
      </w:pPr>
      <w:r w:rsidRPr="101439F9" w:rsidR="00BA4D5B">
        <w:rPr>
          <w:rFonts w:eastAsia="Lato" w:cs="Calibri" w:cstheme="minorAscii"/>
          <w:sz w:val="24"/>
          <w:szCs w:val="24"/>
        </w:rPr>
        <w:t xml:space="preserve">Description </w:t>
      </w:r>
    </w:p>
    <w:p w:rsidRPr="008C328A" w:rsidR="004A22F6" w:rsidP="101439F9" w:rsidRDefault="004A22F6" w14:paraId="63E66FC0" w14:textId="51DDED1B">
      <w:pPr>
        <w:rPr>
          <w:rFonts w:eastAsia="Lato" w:cs="Calibri" w:cstheme="minorAscii"/>
          <w:sz w:val="24"/>
          <w:szCs w:val="24"/>
        </w:rPr>
      </w:pPr>
      <w:r w:rsidRPr="101439F9" w:rsidR="004A22F6">
        <w:rPr>
          <w:rFonts w:eastAsia="Lato" w:cs="Calibri" w:cstheme="minorAscii"/>
          <w:sz w:val="24"/>
          <w:szCs w:val="24"/>
        </w:rPr>
        <w:t xml:space="preserve">A service user attending a nutrition education group expressed </w:t>
      </w:r>
      <w:r w:rsidRPr="101439F9" w:rsidR="00B42696">
        <w:rPr>
          <w:rFonts w:eastAsia="Lato" w:cs="Calibri" w:cstheme="minorAscii"/>
          <w:sz w:val="24"/>
          <w:szCs w:val="24"/>
        </w:rPr>
        <w:t>concern at</w:t>
      </w:r>
      <w:r w:rsidRPr="101439F9" w:rsidR="00100EBB">
        <w:rPr>
          <w:rFonts w:eastAsia="Lato" w:cs="Calibri" w:cstheme="minorAscii"/>
          <w:sz w:val="24"/>
          <w:szCs w:val="24"/>
        </w:rPr>
        <w:t xml:space="preserve"> the start of the group</w:t>
      </w:r>
      <w:r w:rsidRPr="101439F9" w:rsidR="004A22F6">
        <w:rPr>
          <w:rFonts w:eastAsia="Lato" w:cs="Calibri" w:cstheme="minorAscii"/>
          <w:sz w:val="24"/>
          <w:szCs w:val="24"/>
        </w:rPr>
        <w:t xml:space="preserve"> about how her dyslexia and additional need</w:t>
      </w:r>
      <w:r w:rsidRPr="101439F9" w:rsidR="00B42696">
        <w:rPr>
          <w:rFonts w:eastAsia="Lato" w:cs="Calibri" w:cstheme="minorAscii"/>
          <w:sz w:val="24"/>
          <w:szCs w:val="24"/>
        </w:rPr>
        <w:t>s</w:t>
      </w:r>
      <w:r w:rsidRPr="101439F9" w:rsidR="004A22F6">
        <w:rPr>
          <w:rFonts w:eastAsia="Lato" w:cs="Calibri" w:cstheme="minorAscii"/>
          <w:sz w:val="24"/>
          <w:szCs w:val="24"/>
        </w:rPr>
        <w:t xml:space="preserve"> would affect her </w:t>
      </w:r>
      <w:r w:rsidRPr="101439F9" w:rsidR="00100EBB">
        <w:rPr>
          <w:rFonts w:eastAsia="Lato" w:cs="Calibri" w:cstheme="minorAscii"/>
          <w:sz w:val="24"/>
          <w:szCs w:val="24"/>
        </w:rPr>
        <w:t>during the session, she made suggestions about how the PowerPoint should be formatted and asked if she could be sent a dyslexia friendly copy of the workbook</w:t>
      </w:r>
      <w:r w:rsidRPr="101439F9" w:rsidR="00B42696">
        <w:rPr>
          <w:rFonts w:eastAsia="Lato" w:cs="Calibri" w:cstheme="minorAscii"/>
          <w:sz w:val="24"/>
          <w:szCs w:val="24"/>
        </w:rPr>
        <w:t>, during the session she asked for topic</w:t>
      </w:r>
      <w:r w:rsidRPr="101439F9" w:rsidR="0018161B">
        <w:rPr>
          <w:rFonts w:eastAsia="Lato" w:cs="Calibri" w:cstheme="minorAscii"/>
          <w:sz w:val="24"/>
          <w:szCs w:val="24"/>
        </w:rPr>
        <w:t>s</w:t>
      </w:r>
      <w:r w:rsidRPr="101439F9" w:rsidR="00B42696">
        <w:rPr>
          <w:rFonts w:eastAsia="Lato" w:cs="Calibri" w:cstheme="minorAscii"/>
          <w:sz w:val="24"/>
          <w:szCs w:val="24"/>
        </w:rPr>
        <w:t xml:space="preserve"> to be explained in simpler terms. </w:t>
      </w:r>
      <w:r w:rsidRPr="101439F9" w:rsidR="00427B8E">
        <w:rPr>
          <w:rFonts w:eastAsia="Lato" w:cs="Calibri" w:cstheme="minorAscii"/>
          <w:sz w:val="24"/>
          <w:szCs w:val="24"/>
        </w:rPr>
        <w:t xml:space="preserve"> </w:t>
      </w:r>
      <w:r w:rsidRPr="101439F9" w:rsidR="0018161B">
        <w:rPr>
          <w:rFonts w:eastAsia="Lato" w:cs="Calibri" w:cstheme="minorAscii"/>
          <w:sz w:val="24"/>
          <w:szCs w:val="24"/>
        </w:rPr>
        <w:t xml:space="preserve">The TAP </w:t>
      </w:r>
      <w:r w:rsidRPr="101439F9" w:rsidR="006C295D">
        <w:rPr>
          <w:rFonts w:eastAsia="Lato" w:cs="Calibri" w:cstheme="minorAscii"/>
          <w:sz w:val="24"/>
          <w:szCs w:val="24"/>
        </w:rPr>
        <w:t xml:space="preserve">reassured the service user that the slides were formatted to be </w:t>
      </w:r>
      <w:r w:rsidRPr="101439F9" w:rsidR="006C295D">
        <w:rPr>
          <w:rFonts w:eastAsia="Lato" w:cs="Calibri" w:cstheme="minorAscii"/>
          <w:sz w:val="24"/>
          <w:szCs w:val="24"/>
        </w:rPr>
        <w:t>appropriate for</w:t>
      </w:r>
      <w:r w:rsidRPr="101439F9" w:rsidR="006C295D">
        <w:rPr>
          <w:rFonts w:eastAsia="Lato" w:cs="Calibri" w:cstheme="minorAscii"/>
          <w:sz w:val="24"/>
          <w:szCs w:val="24"/>
        </w:rPr>
        <w:t xml:space="preserve"> people with dyslexia, the TAP also agreed to send a hard copy of the dyslexia friendly workbook</w:t>
      </w:r>
      <w:r w:rsidRPr="101439F9" w:rsidR="006C295D">
        <w:rPr>
          <w:rFonts w:eastAsia="Lato" w:cs="Calibri" w:cstheme="minorAscii"/>
          <w:sz w:val="24"/>
          <w:szCs w:val="24"/>
        </w:rPr>
        <w:t xml:space="preserve">. </w:t>
      </w:r>
      <w:r w:rsidRPr="101439F9" w:rsidR="00427B8E">
        <w:rPr>
          <w:rFonts w:eastAsia="Lato" w:cs="Calibri" w:cstheme="minorAscii"/>
          <w:sz w:val="24"/>
          <w:szCs w:val="24"/>
        </w:rPr>
        <w:t xml:space="preserve"> </w:t>
      </w:r>
      <w:r w:rsidRPr="101439F9" w:rsidR="006C295D">
        <w:rPr>
          <w:rFonts w:eastAsia="Lato" w:cs="Calibri" w:cstheme="minorAscii"/>
          <w:sz w:val="24"/>
          <w:szCs w:val="24"/>
        </w:rPr>
        <w:t xml:space="preserve">Throughout the session the service user asked for </w:t>
      </w:r>
      <w:r w:rsidRPr="101439F9" w:rsidR="006C295D">
        <w:rPr>
          <w:rFonts w:eastAsia="Lato" w:cs="Calibri" w:cstheme="minorAscii"/>
          <w:sz w:val="24"/>
          <w:szCs w:val="24"/>
        </w:rPr>
        <w:t>additional</w:t>
      </w:r>
      <w:r w:rsidRPr="101439F9" w:rsidR="006C295D">
        <w:rPr>
          <w:rFonts w:eastAsia="Lato" w:cs="Calibri" w:cstheme="minorAscii"/>
          <w:sz w:val="24"/>
          <w:szCs w:val="24"/>
        </w:rPr>
        <w:t xml:space="preserve"> explanation of topics and supporting information</w:t>
      </w:r>
      <w:r w:rsidRPr="101439F9" w:rsidR="006C295D">
        <w:rPr>
          <w:rFonts w:eastAsia="Lato" w:cs="Calibri" w:cstheme="minorAscii"/>
          <w:sz w:val="24"/>
          <w:szCs w:val="24"/>
        </w:rPr>
        <w:t xml:space="preserve">. </w:t>
      </w:r>
      <w:r w:rsidRPr="101439F9" w:rsidR="00427B8E">
        <w:rPr>
          <w:rFonts w:eastAsia="Lato" w:cs="Calibri" w:cstheme="minorAscii"/>
          <w:sz w:val="24"/>
          <w:szCs w:val="24"/>
        </w:rPr>
        <w:t xml:space="preserve"> </w:t>
      </w:r>
      <w:r w:rsidRPr="101439F9" w:rsidR="006C295D">
        <w:rPr>
          <w:rFonts w:eastAsia="Lato" w:cs="Calibri" w:cstheme="minorAscii"/>
          <w:sz w:val="24"/>
          <w:szCs w:val="24"/>
        </w:rPr>
        <w:t xml:space="preserve">The service user agreed during the session to follow a </w:t>
      </w:r>
      <w:r w:rsidRPr="101439F9" w:rsidR="006C295D">
        <w:rPr>
          <w:rFonts w:eastAsia="Lato" w:cs="Calibri" w:cstheme="minorAscii"/>
          <w:sz w:val="24"/>
          <w:szCs w:val="24"/>
        </w:rPr>
        <w:t>portion</w:t>
      </w:r>
      <w:r w:rsidRPr="101439F9" w:rsidR="006C295D">
        <w:rPr>
          <w:rFonts w:eastAsia="Lato" w:cs="Calibri" w:cstheme="minorAscii"/>
          <w:sz w:val="24"/>
          <w:szCs w:val="24"/>
        </w:rPr>
        <w:t xml:space="preserve"> plan and was sent </w:t>
      </w:r>
      <w:r w:rsidRPr="101439F9" w:rsidR="006C295D">
        <w:rPr>
          <w:rFonts w:eastAsia="Lato" w:cs="Calibri" w:cstheme="minorAscii"/>
          <w:sz w:val="24"/>
          <w:szCs w:val="24"/>
        </w:rPr>
        <w:t>additional</w:t>
      </w:r>
      <w:r w:rsidRPr="101439F9" w:rsidR="006C295D">
        <w:rPr>
          <w:rFonts w:eastAsia="Lato" w:cs="Calibri" w:cstheme="minorAscii"/>
          <w:sz w:val="24"/>
          <w:szCs w:val="24"/>
        </w:rPr>
        <w:t xml:space="preserve"> </w:t>
      </w:r>
      <w:r w:rsidRPr="101439F9" w:rsidR="008C328A">
        <w:rPr>
          <w:rFonts w:eastAsia="Lato" w:cs="Calibri" w:cstheme="minorAscii"/>
          <w:sz w:val="24"/>
          <w:szCs w:val="24"/>
        </w:rPr>
        <w:t xml:space="preserve">resources for people with learning disabilities. </w:t>
      </w:r>
    </w:p>
    <w:p w:rsidRPr="008C328A" w:rsidR="00BA4D5B" w:rsidP="00B56EE1" w:rsidRDefault="00BA4D5B" w14:paraId="4BA716F2" w14:textId="75B36625">
      <w:pPr>
        <w:shd w:val="clear" w:color="auto" w:fill="FFFFFF"/>
        <w:spacing w:before="100" w:beforeAutospacing="1" w:after="100" w:afterAutospacing="1" w:line="240" w:lineRule="auto"/>
        <w:rPr>
          <w:rFonts w:eastAsia="Times New Roman" w:cstheme="minorHAnsi"/>
          <w:sz w:val="24"/>
          <w:szCs w:val="24"/>
          <w:lang w:eastAsia="en-GB"/>
        </w:rPr>
      </w:pPr>
      <w:r w:rsidRPr="008C328A">
        <w:rPr>
          <w:rFonts w:eastAsia="Times New Roman" w:cstheme="minorHAnsi"/>
          <w:sz w:val="24"/>
          <w:szCs w:val="24"/>
          <w:lang w:eastAsia="en-GB"/>
        </w:rPr>
        <w:t>Feelings </w:t>
      </w:r>
    </w:p>
    <w:p w:rsidRPr="008C328A" w:rsidR="00BA4D5B" w:rsidP="00BA4D5B" w:rsidRDefault="00100EBB" w14:paraId="34EAAA7B" w14:textId="06F80C84">
      <w:pPr>
        <w:rPr>
          <w:rFonts w:eastAsia="Lato" w:cstheme="minorHAnsi"/>
          <w:sz w:val="24"/>
          <w:szCs w:val="24"/>
        </w:rPr>
      </w:pPr>
      <w:r w:rsidRPr="008C328A">
        <w:rPr>
          <w:rFonts w:eastAsia="Lato" w:cstheme="minorHAnsi"/>
          <w:sz w:val="24"/>
          <w:szCs w:val="24"/>
        </w:rPr>
        <w:t>The Tap felt concern and anxiety wondering if the PowerPoint</w:t>
      </w:r>
      <w:r w:rsidRPr="008C328A" w:rsidR="000C5BD8">
        <w:rPr>
          <w:rFonts w:eastAsia="Lato" w:cstheme="minorHAnsi"/>
          <w:sz w:val="24"/>
          <w:szCs w:val="24"/>
        </w:rPr>
        <w:t xml:space="preserve"> and her presentation</w:t>
      </w:r>
      <w:r w:rsidRPr="008C328A">
        <w:rPr>
          <w:rFonts w:eastAsia="Lato" w:cstheme="minorHAnsi"/>
          <w:sz w:val="24"/>
          <w:szCs w:val="24"/>
        </w:rPr>
        <w:t xml:space="preserve"> would be appropriate for the service user. </w:t>
      </w:r>
      <w:r w:rsidR="00427B8E">
        <w:rPr>
          <w:rFonts w:eastAsia="Lato" w:cstheme="minorHAnsi"/>
          <w:sz w:val="24"/>
          <w:szCs w:val="24"/>
        </w:rPr>
        <w:t xml:space="preserve"> </w:t>
      </w:r>
      <w:r w:rsidRPr="008C328A" w:rsidR="008C328A">
        <w:rPr>
          <w:rFonts w:eastAsia="Lato" w:cstheme="minorHAnsi"/>
          <w:sz w:val="24"/>
          <w:szCs w:val="24"/>
        </w:rPr>
        <w:t xml:space="preserve">As the session progressed and the service users seemed happy with the explanations the TAP felt more comfortable, they also felt confident that additional resources available would be appropriate and support the service user. </w:t>
      </w:r>
    </w:p>
    <w:p w:rsidRPr="008C328A" w:rsidR="00BA4D5B" w:rsidP="00B56EE1" w:rsidRDefault="00BA4D5B" w14:paraId="299AEFB3" w14:textId="062247B7">
      <w:pPr>
        <w:shd w:val="clear" w:color="auto" w:fill="FFFFFF"/>
        <w:spacing w:before="100" w:beforeAutospacing="1" w:after="100" w:afterAutospacing="1" w:line="240" w:lineRule="auto"/>
        <w:rPr>
          <w:rFonts w:eastAsia="Times New Roman" w:cstheme="minorHAnsi"/>
          <w:sz w:val="24"/>
          <w:szCs w:val="24"/>
          <w:lang w:eastAsia="en-GB"/>
        </w:rPr>
      </w:pPr>
      <w:r w:rsidRPr="008C328A">
        <w:rPr>
          <w:rFonts w:eastAsia="Times New Roman" w:cstheme="minorHAnsi"/>
          <w:sz w:val="24"/>
          <w:szCs w:val="24"/>
          <w:lang w:eastAsia="en-GB"/>
        </w:rPr>
        <w:t>Evaluation </w:t>
      </w:r>
    </w:p>
    <w:p w:rsidRPr="008C328A" w:rsidR="00216521" w:rsidP="00B56EE1" w:rsidRDefault="00B56EE1" w14:paraId="17CD74C1" w14:textId="54D7F37F">
      <w:pPr>
        <w:shd w:val="clear" w:color="auto" w:fill="FFFFFF"/>
        <w:spacing w:before="100" w:beforeAutospacing="1" w:after="100" w:afterAutospacing="1" w:line="240" w:lineRule="auto"/>
        <w:rPr>
          <w:rFonts w:eastAsia="Times New Roman" w:cstheme="minorHAnsi"/>
          <w:sz w:val="24"/>
          <w:szCs w:val="24"/>
          <w:lang w:eastAsia="en-GB"/>
        </w:rPr>
      </w:pPr>
      <w:r w:rsidRPr="008C328A">
        <w:rPr>
          <w:rFonts w:eastAsia="Times New Roman" w:cstheme="minorHAnsi"/>
          <w:sz w:val="24"/>
          <w:szCs w:val="24"/>
          <w:lang w:eastAsia="en-GB"/>
        </w:rPr>
        <w:t>The PowerPoint presentation was appropriate for people with dyslexia as it had a s</w:t>
      </w:r>
      <w:r w:rsidR="00164819">
        <w:rPr>
          <w:rFonts w:eastAsia="Times New Roman" w:cstheme="minorHAnsi"/>
          <w:sz w:val="24"/>
          <w:szCs w:val="24"/>
          <w:lang w:eastAsia="en-GB"/>
        </w:rPr>
        <w:t xml:space="preserve">tandard </w:t>
      </w:r>
      <w:r w:rsidRPr="008C328A">
        <w:rPr>
          <w:rFonts w:eastAsia="Times New Roman" w:cstheme="minorHAnsi"/>
          <w:sz w:val="24"/>
          <w:szCs w:val="24"/>
          <w:lang w:eastAsia="en-GB"/>
        </w:rPr>
        <w:t xml:space="preserve">format, lightly coloured background and simple fonts as suggested by </w:t>
      </w:r>
      <w:r w:rsidR="00C41C24">
        <w:rPr>
          <w:rFonts w:eastAsia="Times New Roman" w:cstheme="minorHAnsi"/>
          <w:sz w:val="24"/>
          <w:szCs w:val="24"/>
          <w:lang w:eastAsia="en-GB"/>
        </w:rPr>
        <w:t>the Welsh Government</w:t>
      </w:r>
      <w:r w:rsidR="0062490B">
        <w:rPr>
          <w:rFonts w:eastAsia="Times New Roman" w:cstheme="minorHAnsi"/>
          <w:sz w:val="24"/>
          <w:szCs w:val="24"/>
          <w:lang w:eastAsia="en-GB"/>
        </w:rPr>
        <w:t>s document on improving accessibility of PowerPoint presentations (WAG 2020)</w:t>
      </w:r>
      <w:r w:rsidRPr="008C328A" w:rsidR="00216521">
        <w:rPr>
          <w:rFonts w:eastAsia="Times New Roman" w:cstheme="minorHAnsi"/>
          <w:sz w:val="24"/>
          <w:szCs w:val="24"/>
          <w:lang w:eastAsia="en-GB"/>
        </w:rPr>
        <w:t xml:space="preserve">. </w:t>
      </w:r>
      <w:r w:rsidR="00427B8E">
        <w:rPr>
          <w:rFonts w:eastAsia="Times New Roman" w:cstheme="minorHAnsi"/>
          <w:sz w:val="24"/>
          <w:szCs w:val="24"/>
          <w:lang w:eastAsia="en-GB"/>
        </w:rPr>
        <w:t xml:space="preserve"> </w:t>
      </w:r>
      <w:r w:rsidRPr="008C328A" w:rsidR="00216521">
        <w:rPr>
          <w:rFonts w:eastAsia="Times New Roman" w:cstheme="minorHAnsi"/>
          <w:sz w:val="24"/>
          <w:szCs w:val="24"/>
          <w:lang w:eastAsia="en-GB"/>
        </w:rPr>
        <w:t xml:space="preserve">The booklet the service user had been sent was not in a dyslexia friendly format and was therefore not accessible for her. </w:t>
      </w:r>
      <w:r w:rsidR="00427B8E">
        <w:rPr>
          <w:rFonts w:eastAsia="Times New Roman" w:cstheme="minorHAnsi"/>
          <w:sz w:val="24"/>
          <w:szCs w:val="24"/>
          <w:lang w:eastAsia="en-GB"/>
        </w:rPr>
        <w:t xml:space="preserve"> </w:t>
      </w:r>
      <w:r w:rsidR="00843CD4">
        <w:rPr>
          <w:rFonts w:eastAsia="Times New Roman" w:cstheme="minorHAnsi"/>
          <w:sz w:val="24"/>
          <w:szCs w:val="24"/>
          <w:lang w:eastAsia="en-GB"/>
        </w:rPr>
        <w:t>The TAP provided the service user with additional information and explanation when required.</w:t>
      </w:r>
    </w:p>
    <w:p w:rsidRPr="008C328A" w:rsidR="00216521" w:rsidP="00B56EE1" w:rsidRDefault="00216521" w14:paraId="6416920E" w14:textId="77777777">
      <w:pPr>
        <w:shd w:val="clear" w:color="auto" w:fill="FFFFFF"/>
        <w:spacing w:before="100" w:beforeAutospacing="1" w:after="100" w:afterAutospacing="1" w:line="240" w:lineRule="auto"/>
        <w:rPr>
          <w:rFonts w:eastAsia="Times New Roman" w:cstheme="minorHAnsi"/>
          <w:sz w:val="24"/>
          <w:szCs w:val="24"/>
          <w:lang w:eastAsia="en-GB"/>
        </w:rPr>
      </w:pPr>
    </w:p>
    <w:p w:rsidRPr="008C328A" w:rsidR="00216521" w:rsidP="00B56EE1" w:rsidRDefault="00216521" w14:paraId="38E24FE5" w14:textId="55E68408">
      <w:pPr>
        <w:shd w:val="clear" w:color="auto" w:fill="FFFFFF"/>
        <w:spacing w:before="100" w:beforeAutospacing="1" w:after="100" w:afterAutospacing="1" w:line="240" w:lineRule="auto"/>
        <w:rPr>
          <w:rFonts w:eastAsia="Times New Roman" w:cstheme="minorHAnsi"/>
          <w:sz w:val="24"/>
          <w:szCs w:val="24"/>
          <w:lang w:eastAsia="en-GB"/>
        </w:rPr>
      </w:pPr>
      <w:r w:rsidRPr="008C328A">
        <w:rPr>
          <w:rFonts w:eastAsia="Times New Roman" w:cstheme="minorHAnsi"/>
          <w:sz w:val="24"/>
          <w:szCs w:val="24"/>
          <w:lang w:eastAsia="en-GB"/>
        </w:rPr>
        <w:t xml:space="preserve">Analysis </w:t>
      </w:r>
    </w:p>
    <w:p w:rsidR="00164819" w:rsidP="00B56EE1" w:rsidRDefault="00164819" w14:paraId="2515D449" w14:textId="537F3903">
      <w:pPr>
        <w:shd w:val="clear" w:color="auto" w:fill="FFFFFF"/>
        <w:spacing w:before="100" w:beforeAutospacing="1" w:after="100" w:afterAutospacing="1" w:line="240" w:lineRule="auto"/>
        <w:rPr>
          <w:sz w:val="24"/>
          <w:szCs w:val="24"/>
        </w:rPr>
      </w:pPr>
      <w:r>
        <w:rPr>
          <w:rFonts w:eastAsia="Times New Roman" w:cstheme="minorHAnsi"/>
          <w:sz w:val="24"/>
          <w:szCs w:val="24"/>
          <w:lang w:eastAsia="en-GB"/>
        </w:rPr>
        <w:t xml:space="preserve">The PowerPoint slides were produced to be suitable for people with dyslexia. </w:t>
      </w:r>
      <w:r w:rsidR="00427B8E">
        <w:rPr>
          <w:rFonts w:eastAsia="Times New Roman" w:cstheme="minorHAnsi"/>
          <w:sz w:val="24"/>
          <w:szCs w:val="24"/>
          <w:lang w:eastAsia="en-GB"/>
        </w:rPr>
        <w:t xml:space="preserve"> </w:t>
      </w:r>
      <w:r>
        <w:rPr>
          <w:rFonts w:eastAsia="Times New Roman" w:cstheme="minorHAnsi"/>
          <w:sz w:val="24"/>
          <w:szCs w:val="24"/>
          <w:lang w:eastAsia="en-GB"/>
        </w:rPr>
        <w:t xml:space="preserve">They have a standard format and are designed as a prompt to the conversation between presenter and attendees. </w:t>
      </w:r>
      <w:r w:rsidR="00427B8E">
        <w:rPr>
          <w:rFonts w:eastAsia="Times New Roman" w:cstheme="minorHAnsi"/>
          <w:sz w:val="24"/>
          <w:szCs w:val="24"/>
          <w:lang w:eastAsia="en-GB"/>
        </w:rPr>
        <w:t xml:space="preserve"> </w:t>
      </w:r>
      <w:r>
        <w:rPr>
          <w:rFonts w:eastAsia="Times New Roman" w:cstheme="minorHAnsi"/>
          <w:sz w:val="24"/>
          <w:szCs w:val="24"/>
          <w:lang w:eastAsia="en-GB"/>
        </w:rPr>
        <w:t>A dyslexia friendly version of the workbook is available for service users. The service user did not have access to the appropriate workbook before the group as other attendees did. The</w:t>
      </w:r>
      <w:r w:rsidR="00884BBC">
        <w:rPr>
          <w:rFonts w:eastAsia="Times New Roman" w:cstheme="minorHAnsi"/>
          <w:sz w:val="24"/>
          <w:szCs w:val="24"/>
          <w:lang w:eastAsia="en-GB"/>
        </w:rPr>
        <w:t xml:space="preserve"> </w:t>
      </w:r>
      <w:r w:rsidR="00991AA2">
        <w:rPr>
          <w:rFonts w:eastAsia="Times New Roman" w:cstheme="minorHAnsi"/>
          <w:sz w:val="24"/>
          <w:szCs w:val="24"/>
          <w:lang w:eastAsia="en-GB"/>
        </w:rPr>
        <w:t xml:space="preserve">Learning Disabilities: Health Policies </w:t>
      </w:r>
      <w:r w:rsidR="00884BBC">
        <w:rPr>
          <w:rFonts w:eastAsia="Times New Roman" w:cstheme="minorHAnsi"/>
          <w:sz w:val="24"/>
          <w:szCs w:val="24"/>
          <w:lang w:eastAsia="en-GB"/>
        </w:rPr>
        <w:t xml:space="preserve">suggest additional training for NHS </w:t>
      </w:r>
      <w:r w:rsidR="00884BBC">
        <w:rPr>
          <w:rFonts w:eastAsia="Times New Roman" w:cstheme="minorHAnsi"/>
          <w:sz w:val="24"/>
          <w:szCs w:val="24"/>
          <w:lang w:eastAsia="en-GB"/>
        </w:rPr>
        <w:lastRenderedPageBreak/>
        <w:t>staff to support people with L</w:t>
      </w:r>
      <w:r w:rsidR="00427B8E">
        <w:rPr>
          <w:rFonts w:eastAsia="Times New Roman" w:cstheme="minorHAnsi"/>
          <w:sz w:val="24"/>
          <w:szCs w:val="24"/>
          <w:lang w:eastAsia="en-GB"/>
        </w:rPr>
        <w:t>earning disabilities</w:t>
      </w:r>
      <w:r w:rsidR="00884BBC">
        <w:rPr>
          <w:rFonts w:eastAsia="Times New Roman" w:cstheme="minorHAnsi"/>
          <w:sz w:val="24"/>
          <w:szCs w:val="24"/>
          <w:lang w:eastAsia="en-GB"/>
        </w:rPr>
        <w:t xml:space="preserve"> and the TAP</w:t>
      </w:r>
      <w:r>
        <w:rPr>
          <w:rFonts w:eastAsia="Times New Roman" w:cstheme="minorHAnsi"/>
          <w:sz w:val="24"/>
          <w:szCs w:val="24"/>
          <w:lang w:eastAsia="en-GB"/>
        </w:rPr>
        <w:t xml:space="preserve"> </w:t>
      </w:r>
      <w:r w:rsidR="00884BBC">
        <w:rPr>
          <w:rFonts w:eastAsia="Times New Roman" w:cstheme="minorHAnsi"/>
          <w:sz w:val="24"/>
          <w:szCs w:val="24"/>
          <w:lang w:eastAsia="en-GB"/>
        </w:rPr>
        <w:t>felt this</w:t>
      </w:r>
      <w:r w:rsidR="000778A4">
        <w:rPr>
          <w:rFonts w:eastAsia="Times New Roman" w:cstheme="minorHAnsi"/>
          <w:sz w:val="24"/>
          <w:szCs w:val="24"/>
          <w:lang w:eastAsia="en-GB"/>
        </w:rPr>
        <w:t xml:space="preserve"> </w:t>
      </w:r>
      <w:r w:rsidR="00884BBC">
        <w:rPr>
          <w:rFonts w:eastAsia="Times New Roman" w:cstheme="minorHAnsi"/>
          <w:sz w:val="24"/>
          <w:szCs w:val="24"/>
          <w:lang w:eastAsia="en-GB"/>
        </w:rPr>
        <w:t>additional knowledge helped them feel</w:t>
      </w:r>
      <w:r>
        <w:rPr>
          <w:rFonts w:eastAsia="Times New Roman" w:cstheme="minorHAnsi"/>
          <w:sz w:val="24"/>
          <w:szCs w:val="24"/>
          <w:lang w:eastAsia="en-GB"/>
        </w:rPr>
        <w:t xml:space="preserve"> confident </w:t>
      </w:r>
      <w:r w:rsidR="00427B8E">
        <w:rPr>
          <w:rFonts w:eastAsia="Times New Roman" w:cstheme="minorHAnsi"/>
          <w:sz w:val="24"/>
          <w:szCs w:val="24"/>
          <w:lang w:eastAsia="en-GB"/>
        </w:rPr>
        <w:t xml:space="preserve">in </w:t>
      </w:r>
      <w:r>
        <w:rPr>
          <w:rFonts w:eastAsia="Times New Roman" w:cstheme="minorHAnsi"/>
          <w:sz w:val="24"/>
          <w:szCs w:val="24"/>
          <w:lang w:eastAsia="en-GB"/>
        </w:rPr>
        <w:t>delivering the session and with the resources they would be able to provide</w:t>
      </w:r>
      <w:r w:rsidR="000778A4">
        <w:rPr>
          <w:rFonts w:eastAsia="Times New Roman" w:cstheme="minorHAnsi"/>
          <w:sz w:val="24"/>
          <w:szCs w:val="24"/>
          <w:lang w:eastAsia="en-GB"/>
        </w:rPr>
        <w:t xml:space="preserve">. </w:t>
      </w:r>
      <w:r w:rsidRPr="00350CB5" w:rsidR="00350CB5">
        <w:rPr>
          <w:sz w:val="24"/>
          <w:szCs w:val="24"/>
        </w:rPr>
        <w:t>Parkin (2023)</w:t>
      </w:r>
    </w:p>
    <w:p w:rsidR="00FD2472" w:rsidP="00B56EE1" w:rsidRDefault="00FD2472" w14:paraId="48721820" w14:textId="77777777">
      <w:pPr>
        <w:shd w:val="clear" w:color="auto" w:fill="FFFFFF"/>
        <w:spacing w:before="100" w:beforeAutospacing="1" w:after="100" w:afterAutospacing="1" w:line="240" w:lineRule="auto"/>
        <w:rPr>
          <w:rFonts w:eastAsia="Times New Roman" w:cstheme="minorHAnsi"/>
          <w:sz w:val="24"/>
          <w:szCs w:val="24"/>
          <w:lang w:eastAsia="en-GB"/>
        </w:rPr>
      </w:pPr>
    </w:p>
    <w:bookmarkEnd w:id="0"/>
    <w:p w:rsidRPr="008C328A" w:rsidR="009B52E7" w:rsidP="009B52E7" w:rsidRDefault="00216521" w14:paraId="03693A22" w14:textId="168FB971">
      <w:pPr>
        <w:rPr>
          <w:rFonts w:eastAsia="Calibri" w:cstheme="minorHAnsi"/>
          <w:sz w:val="24"/>
          <w:szCs w:val="24"/>
        </w:rPr>
      </w:pPr>
      <w:r w:rsidRPr="008C328A">
        <w:rPr>
          <w:rFonts w:eastAsia="Calibri" w:cstheme="minorHAnsi"/>
          <w:sz w:val="24"/>
          <w:szCs w:val="24"/>
        </w:rPr>
        <w:t xml:space="preserve">Conclusion </w:t>
      </w:r>
    </w:p>
    <w:p w:rsidR="00216521" w:rsidP="009B52E7" w:rsidRDefault="00216521" w14:paraId="34D6E249" w14:textId="4F9BFBDB">
      <w:pPr>
        <w:rPr>
          <w:rFonts w:eastAsia="Calibri" w:cstheme="minorHAnsi"/>
          <w:sz w:val="24"/>
          <w:szCs w:val="24"/>
        </w:rPr>
      </w:pPr>
      <w:r w:rsidRPr="008C328A">
        <w:rPr>
          <w:rFonts w:eastAsia="Calibri" w:cstheme="minorHAnsi"/>
          <w:sz w:val="24"/>
          <w:szCs w:val="24"/>
        </w:rPr>
        <w:t>The TAP’s experience has shown that service users attending group</w:t>
      </w:r>
      <w:r w:rsidR="00FD2472">
        <w:rPr>
          <w:rFonts w:eastAsia="Calibri" w:cstheme="minorHAnsi"/>
          <w:sz w:val="24"/>
          <w:szCs w:val="24"/>
        </w:rPr>
        <w:t>s</w:t>
      </w:r>
      <w:r w:rsidRPr="008C328A">
        <w:rPr>
          <w:rFonts w:eastAsia="Calibri" w:cstheme="minorHAnsi"/>
          <w:sz w:val="24"/>
          <w:szCs w:val="24"/>
        </w:rPr>
        <w:t xml:space="preserve"> have a variety of needs. The TAP could have explained to the service user that all the resources for people with dyslexia</w:t>
      </w:r>
      <w:r w:rsidR="00FD2472">
        <w:rPr>
          <w:rFonts w:eastAsia="Calibri" w:cstheme="minorHAnsi"/>
          <w:sz w:val="24"/>
          <w:szCs w:val="24"/>
        </w:rPr>
        <w:t xml:space="preserve"> and learning disabilities</w:t>
      </w:r>
      <w:r w:rsidRPr="008C328A">
        <w:rPr>
          <w:rFonts w:eastAsia="Calibri" w:cstheme="minorHAnsi"/>
          <w:sz w:val="24"/>
          <w:szCs w:val="24"/>
        </w:rPr>
        <w:t xml:space="preserve"> were available and would be sent to her</w:t>
      </w:r>
      <w:r w:rsidR="00FD2472">
        <w:rPr>
          <w:rFonts w:eastAsia="Calibri" w:cstheme="minorHAnsi"/>
          <w:sz w:val="24"/>
          <w:szCs w:val="24"/>
        </w:rPr>
        <w:t>.</w:t>
      </w:r>
    </w:p>
    <w:p w:rsidRPr="008C328A" w:rsidR="00FD2472" w:rsidP="009B52E7" w:rsidRDefault="00FD2472" w14:paraId="32381D14" w14:textId="77777777">
      <w:pPr>
        <w:rPr>
          <w:rFonts w:eastAsia="Calibri" w:cstheme="minorHAnsi"/>
          <w:sz w:val="24"/>
          <w:szCs w:val="24"/>
        </w:rPr>
      </w:pPr>
    </w:p>
    <w:p w:rsidRPr="008C328A" w:rsidR="009B52E7" w:rsidP="00100EBB" w:rsidRDefault="00100EBB" w14:paraId="76E7DAC1" w14:textId="1357A3B9">
      <w:pPr>
        <w:rPr>
          <w:rFonts w:eastAsia="Times New Roman" w:cstheme="minorHAnsi"/>
          <w:color w:val="333333"/>
          <w:sz w:val="24"/>
          <w:szCs w:val="24"/>
          <w:lang w:eastAsia="en-GB"/>
        </w:rPr>
      </w:pPr>
      <w:r w:rsidRPr="008C328A">
        <w:rPr>
          <w:rFonts w:eastAsia="Times New Roman" w:cstheme="minorHAnsi"/>
          <w:color w:val="333333"/>
          <w:sz w:val="24"/>
          <w:szCs w:val="24"/>
          <w:lang w:eastAsia="en-GB"/>
        </w:rPr>
        <w:t>Action plan </w:t>
      </w:r>
    </w:p>
    <w:p w:rsidR="000778A4" w:rsidP="00843CD4" w:rsidRDefault="00350CB5" w14:paraId="18DE9148" w14:textId="52BAFE08">
      <w:pPr>
        <w:rPr>
          <w:rFonts w:eastAsia="Times New Roman" w:cstheme="minorHAnsi"/>
          <w:color w:val="333333"/>
          <w:sz w:val="24"/>
          <w:szCs w:val="24"/>
          <w:lang w:eastAsia="en-GB"/>
        </w:rPr>
      </w:pPr>
      <w:r>
        <w:rPr>
          <w:rFonts w:eastAsia="Times New Roman" w:cstheme="minorHAnsi"/>
          <w:color w:val="333333"/>
          <w:sz w:val="24"/>
          <w:szCs w:val="24"/>
          <w:lang w:eastAsia="en-GB"/>
        </w:rPr>
        <w:t xml:space="preserve">A UK Government document on weight management for people with learning </w:t>
      </w:r>
      <w:r w:rsidR="00FD2472">
        <w:rPr>
          <w:rFonts w:eastAsia="Times New Roman" w:cstheme="minorHAnsi"/>
          <w:color w:val="333333"/>
          <w:sz w:val="24"/>
          <w:szCs w:val="24"/>
          <w:lang w:eastAsia="en-GB"/>
        </w:rPr>
        <w:t>disabilities notes</w:t>
      </w:r>
      <w:r w:rsidR="000778A4">
        <w:rPr>
          <w:rFonts w:eastAsia="Times New Roman" w:cstheme="minorHAnsi"/>
          <w:color w:val="333333"/>
          <w:sz w:val="24"/>
          <w:szCs w:val="24"/>
          <w:lang w:eastAsia="en-GB"/>
        </w:rPr>
        <w:t xml:space="preserve"> that </w:t>
      </w:r>
      <w:r w:rsidR="00FD2472">
        <w:rPr>
          <w:rFonts w:eastAsia="Times New Roman" w:cstheme="minorHAnsi"/>
          <w:color w:val="333333"/>
          <w:sz w:val="24"/>
          <w:szCs w:val="24"/>
          <w:lang w:eastAsia="en-GB"/>
        </w:rPr>
        <w:t xml:space="preserve">they </w:t>
      </w:r>
      <w:r w:rsidR="000778A4">
        <w:rPr>
          <w:rFonts w:eastAsia="Times New Roman" w:cstheme="minorHAnsi"/>
          <w:color w:val="333333"/>
          <w:sz w:val="24"/>
          <w:szCs w:val="24"/>
          <w:lang w:eastAsia="en-GB"/>
        </w:rPr>
        <w:t>are much more likely to have obesity at around 37%</w:t>
      </w:r>
      <w:r>
        <w:rPr>
          <w:rFonts w:eastAsia="Times New Roman" w:cstheme="minorHAnsi"/>
          <w:color w:val="333333"/>
          <w:sz w:val="24"/>
          <w:szCs w:val="24"/>
          <w:lang w:eastAsia="en-GB"/>
        </w:rPr>
        <w:t xml:space="preserve"> compared to 30.1% of the rest of the population</w:t>
      </w:r>
      <w:r w:rsidR="00FD2472">
        <w:rPr>
          <w:rFonts w:eastAsia="Times New Roman" w:cstheme="minorHAnsi"/>
          <w:color w:val="333333"/>
          <w:sz w:val="24"/>
          <w:szCs w:val="24"/>
          <w:lang w:eastAsia="en-GB"/>
        </w:rPr>
        <w:t xml:space="preserve"> Gov.uk (2020).</w:t>
      </w:r>
      <w:r w:rsidR="000778A4">
        <w:t xml:space="preserve"> </w:t>
      </w:r>
      <w:r w:rsidR="00427B8E">
        <w:t xml:space="preserve"> </w:t>
      </w:r>
      <w:r w:rsidR="000778A4">
        <w:rPr>
          <w:rFonts w:eastAsia="Times New Roman" w:cstheme="minorHAnsi"/>
          <w:color w:val="333333"/>
          <w:sz w:val="24"/>
          <w:szCs w:val="24"/>
          <w:lang w:eastAsia="en-GB"/>
        </w:rPr>
        <w:t xml:space="preserve">Staff in weight management services need to have the expertise and knowledge to support these service users. For future session the TAP could check service users notes to </w:t>
      </w:r>
      <w:r w:rsidR="00FD2472">
        <w:rPr>
          <w:rFonts w:eastAsia="Times New Roman" w:cstheme="minorHAnsi"/>
          <w:color w:val="333333"/>
          <w:sz w:val="24"/>
          <w:szCs w:val="24"/>
          <w:lang w:eastAsia="en-GB"/>
        </w:rPr>
        <w:t>assess</w:t>
      </w:r>
      <w:r w:rsidR="000778A4">
        <w:rPr>
          <w:rFonts w:eastAsia="Times New Roman" w:cstheme="minorHAnsi"/>
          <w:color w:val="333333"/>
          <w:sz w:val="24"/>
          <w:szCs w:val="24"/>
          <w:lang w:eastAsia="en-GB"/>
        </w:rPr>
        <w:t xml:space="preserve"> for any additional needs, they could also contact them before the sessions to discuss any adaptations that could be </w:t>
      </w:r>
      <w:proofErr w:type="gramStart"/>
      <w:r w:rsidR="000778A4">
        <w:rPr>
          <w:rFonts w:eastAsia="Times New Roman" w:cstheme="minorHAnsi"/>
          <w:color w:val="333333"/>
          <w:sz w:val="24"/>
          <w:szCs w:val="24"/>
          <w:lang w:eastAsia="en-GB"/>
        </w:rPr>
        <w:t>made</w:t>
      </w:r>
      <w:proofErr w:type="gramEnd"/>
      <w:r w:rsidR="000778A4">
        <w:rPr>
          <w:rFonts w:eastAsia="Times New Roman" w:cstheme="minorHAnsi"/>
          <w:color w:val="333333"/>
          <w:sz w:val="24"/>
          <w:szCs w:val="24"/>
          <w:lang w:eastAsia="en-GB"/>
        </w:rPr>
        <w:t xml:space="preserve"> or additional resources needed. </w:t>
      </w:r>
    </w:p>
    <w:p w:rsidRPr="008C328A" w:rsidR="00216521" w:rsidP="00100EBB" w:rsidRDefault="00216521" w14:paraId="7CF254FB" w14:textId="7B26A0C8">
      <w:pPr>
        <w:rPr>
          <w:rFonts w:eastAsia="Calibri" w:cstheme="minorHAnsi"/>
          <w:sz w:val="24"/>
          <w:szCs w:val="24"/>
        </w:rPr>
      </w:pPr>
    </w:p>
    <w:p w:rsidR="00B56EE1" w:rsidP="00216521" w:rsidRDefault="00B56EE1" w14:paraId="1D234D94"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0B5A446E"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14DBE4D1"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5A169074"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4A271D9E"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1F0DEB23"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1A335C7B"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37F7F22F"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7305F3C3"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3E63FDF3"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5F39B3F9" w14:textId="77777777">
      <w:pPr>
        <w:shd w:val="clear" w:color="auto" w:fill="FFFFFF"/>
        <w:spacing w:before="100" w:beforeAutospacing="1" w:after="100" w:afterAutospacing="1" w:line="240" w:lineRule="auto"/>
        <w:rPr>
          <w:rFonts w:eastAsia="Times New Roman" w:cstheme="minorHAnsi"/>
          <w:sz w:val="24"/>
          <w:szCs w:val="24"/>
          <w:lang w:eastAsia="en-GB"/>
        </w:rPr>
      </w:pPr>
    </w:p>
    <w:p w:rsidR="00427B8E" w:rsidP="00216521" w:rsidRDefault="00427B8E" w14:paraId="5949DF0C" w14:textId="77777777">
      <w:pPr>
        <w:shd w:val="clear" w:color="auto" w:fill="FFFFFF"/>
        <w:spacing w:before="100" w:beforeAutospacing="1" w:after="100" w:afterAutospacing="1" w:line="240" w:lineRule="auto"/>
        <w:rPr>
          <w:rFonts w:eastAsia="Times New Roman" w:cstheme="minorHAnsi"/>
          <w:sz w:val="24"/>
          <w:szCs w:val="24"/>
          <w:lang w:eastAsia="en-GB"/>
        </w:rPr>
      </w:pPr>
    </w:p>
    <w:p w:rsidRPr="005C64BD" w:rsidR="00427B8E" w:rsidP="00216521" w:rsidRDefault="00427B8E" w14:paraId="236B6728" w14:textId="77777777">
      <w:pPr>
        <w:shd w:val="clear" w:color="auto" w:fill="FFFFFF"/>
        <w:spacing w:before="100" w:beforeAutospacing="1" w:after="100" w:afterAutospacing="1" w:line="240" w:lineRule="auto"/>
        <w:rPr>
          <w:rFonts w:eastAsia="Times New Roman" w:cstheme="minorHAnsi"/>
          <w:sz w:val="24"/>
          <w:szCs w:val="24"/>
          <w:lang w:eastAsia="en-GB"/>
        </w:rPr>
      </w:pPr>
    </w:p>
    <w:p w:rsidR="00AA59ED" w:rsidRDefault="00B56EE1" w14:paraId="5E5787A5" w14:textId="204B9AF7">
      <w:r>
        <w:t xml:space="preserve">References </w:t>
      </w:r>
    </w:p>
    <w:p w:rsidR="00FD2472" w:rsidP="00FD2472" w:rsidRDefault="00FD2472" w14:paraId="0BEA494D" w14:textId="77777777"/>
    <w:p w:rsidR="00FD2472" w:rsidRDefault="00FD2472" w14:paraId="179F7194" w14:textId="3E8D0712">
      <w:r>
        <w:t xml:space="preserve">Gov.uk (2020) Obesity and weight management for people with learning disabilities: guidance. Available at: </w:t>
      </w:r>
      <w:hyperlink w:history="1" w:anchor=":~:text=A%20Picture%20of%20Health%20has,and%20tips%20for%20losing%20weight." r:id="rId8">
        <w:r w:rsidRPr="00FD2472">
          <w:rPr>
            <w:color w:val="0000FF"/>
            <w:u w:val="single"/>
          </w:rPr>
          <w:t>Obesity and weight management for people with learning disabilities: guidance - GOV.UK (www.gov.uk)</w:t>
        </w:r>
      </w:hyperlink>
      <w:r>
        <w:t xml:space="preserve"> ( Accessed 4</w:t>
      </w:r>
      <w:r w:rsidRPr="00FD2472">
        <w:rPr>
          <w:vertAlign w:val="superscript"/>
        </w:rPr>
        <w:t>th</w:t>
      </w:r>
      <w:r>
        <w:t xml:space="preserve"> January 2024)</w:t>
      </w:r>
    </w:p>
    <w:p w:rsidR="00FD2472" w:rsidRDefault="00FD2472" w14:paraId="5CEBE9F3" w14:textId="77777777"/>
    <w:p w:rsidR="00FD2472" w:rsidRDefault="00FD2472" w14:paraId="311E650B" w14:textId="0153986A">
      <w:r>
        <w:t xml:space="preserve">Parkin, Elizabeth (2023) </w:t>
      </w:r>
      <w:r w:rsidRPr="00350CB5">
        <w:rPr>
          <w:i/>
          <w:iCs/>
        </w:rPr>
        <w:t>Learning Disabilities: Health Policies.</w:t>
      </w:r>
      <w:r>
        <w:t xml:space="preserve"> Available at </w:t>
      </w:r>
      <w:hyperlink w:history="1" r:id="rId9">
        <w:r w:rsidRPr="00350CB5">
          <w:rPr>
            <w:color w:val="0000FF"/>
            <w:u w:val="single"/>
          </w:rPr>
          <w:t>SN07058.pdf (parliament.uk)</w:t>
        </w:r>
      </w:hyperlink>
      <w:r>
        <w:t xml:space="preserve"> (Accessed 4</w:t>
      </w:r>
      <w:r w:rsidRPr="00350CB5">
        <w:rPr>
          <w:vertAlign w:val="superscript"/>
        </w:rPr>
        <w:t>th</w:t>
      </w:r>
      <w:r>
        <w:t xml:space="preserve"> January 2024)</w:t>
      </w:r>
    </w:p>
    <w:p w:rsidR="00FD2472" w:rsidRDefault="00FD2472" w14:paraId="4798042B" w14:textId="77777777"/>
    <w:p w:rsidR="00B56EE1" w:rsidRDefault="00B56EE1" w14:paraId="75AC2408" w14:textId="660ABBF2">
      <w:r>
        <w:t xml:space="preserve">Welsh Government (2020) </w:t>
      </w:r>
      <w:r w:rsidRPr="00216521">
        <w:rPr>
          <w:i/>
          <w:iCs/>
        </w:rPr>
        <w:t>How to create accessible PowerPoint presentations: Instructions for improving the accessibility of PowerPoint presentations.</w:t>
      </w:r>
      <w:r>
        <w:t xml:space="preserve"> Available at:</w:t>
      </w:r>
      <w:r w:rsidRPr="00B56EE1">
        <w:t xml:space="preserve"> </w:t>
      </w:r>
      <w:hyperlink w:history="1" r:id="rId10">
        <w:r w:rsidRPr="00B56EE1">
          <w:rPr>
            <w:color w:val="0000FF"/>
            <w:u w:val="single"/>
          </w:rPr>
          <w:t>How to create accessible PowerPoint presentations | GOV.WALES</w:t>
        </w:r>
      </w:hyperlink>
      <w:r>
        <w:t xml:space="preserve"> (Accessed 14 December 2023)</w:t>
      </w:r>
    </w:p>
    <w:p w:rsidR="00B56EE1" w:rsidRDefault="00B56EE1" w14:paraId="73EB336B" w14:textId="77777777"/>
    <w:p w:rsidR="00FD2472" w:rsidRDefault="00FD2472" w14:paraId="5295CE70" w14:textId="49468DF1"/>
    <w:sectPr w:rsidR="00FD2472">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6DC9"/>
    <w:multiLevelType w:val="hybridMultilevel"/>
    <w:tmpl w:val="E892BF50"/>
    <w:lvl w:ilvl="0" w:tplc="F89863B6">
      <w:start w:val="1"/>
      <w:numFmt w:val="decimal"/>
      <w:lvlText w:val="%1."/>
      <w:lvlJc w:val="left"/>
      <w:pPr>
        <w:ind w:left="720" w:hanging="360"/>
      </w:pPr>
    </w:lvl>
    <w:lvl w:ilvl="1" w:tplc="9C36542E">
      <w:start w:val="1"/>
      <w:numFmt w:val="bullet"/>
      <w:lvlText w:val="o"/>
      <w:lvlJc w:val="left"/>
      <w:pPr>
        <w:ind w:left="1440" w:hanging="360"/>
      </w:pPr>
      <w:rPr>
        <w:rFonts w:hint="default" w:ascii="Courier New" w:hAnsi="Courier New" w:cs="Times New Roman"/>
      </w:rPr>
    </w:lvl>
    <w:lvl w:ilvl="2" w:tplc="010A4A9C">
      <w:start w:val="1"/>
      <w:numFmt w:val="bullet"/>
      <w:lvlText w:val=""/>
      <w:lvlJc w:val="left"/>
      <w:pPr>
        <w:ind w:left="2160" w:hanging="360"/>
      </w:pPr>
      <w:rPr>
        <w:rFonts w:hint="default" w:ascii="Wingdings" w:hAnsi="Wingdings"/>
      </w:rPr>
    </w:lvl>
    <w:lvl w:ilvl="3" w:tplc="D2467C90">
      <w:start w:val="1"/>
      <w:numFmt w:val="bullet"/>
      <w:lvlText w:val=""/>
      <w:lvlJc w:val="left"/>
      <w:pPr>
        <w:ind w:left="2880" w:hanging="360"/>
      </w:pPr>
      <w:rPr>
        <w:rFonts w:hint="default" w:ascii="Symbol" w:hAnsi="Symbol"/>
      </w:rPr>
    </w:lvl>
    <w:lvl w:ilvl="4" w:tplc="39F86BA2">
      <w:start w:val="1"/>
      <w:numFmt w:val="bullet"/>
      <w:lvlText w:val="o"/>
      <w:lvlJc w:val="left"/>
      <w:pPr>
        <w:ind w:left="3600" w:hanging="360"/>
      </w:pPr>
      <w:rPr>
        <w:rFonts w:hint="default" w:ascii="Courier New" w:hAnsi="Courier New" w:cs="Times New Roman"/>
      </w:rPr>
    </w:lvl>
    <w:lvl w:ilvl="5" w:tplc="B6DCA4AC">
      <w:start w:val="1"/>
      <w:numFmt w:val="bullet"/>
      <w:lvlText w:val=""/>
      <w:lvlJc w:val="left"/>
      <w:pPr>
        <w:ind w:left="4320" w:hanging="360"/>
      </w:pPr>
      <w:rPr>
        <w:rFonts w:hint="default" w:ascii="Wingdings" w:hAnsi="Wingdings"/>
      </w:rPr>
    </w:lvl>
    <w:lvl w:ilvl="6" w:tplc="086C8A92">
      <w:start w:val="1"/>
      <w:numFmt w:val="bullet"/>
      <w:lvlText w:val=""/>
      <w:lvlJc w:val="left"/>
      <w:pPr>
        <w:ind w:left="5040" w:hanging="360"/>
      </w:pPr>
      <w:rPr>
        <w:rFonts w:hint="default" w:ascii="Symbol" w:hAnsi="Symbol"/>
      </w:rPr>
    </w:lvl>
    <w:lvl w:ilvl="7" w:tplc="64BAA596">
      <w:start w:val="1"/>
      <w:numFmt w:val="bullet"/>
      <w:lvlText w:val="o"/>
      <w:lvlJc w:val="left"/>
      <w:pPr>
        <w:ind w:left="5760" w:hanging="360"/>
      </w:pPr>
      <w:rPr>
        <w:rFonts w:hint="default" w:ascii="Courier New" w:hAnsi="Courier New" w:cs="Times New Roman"/>
      </w:rPr>
    </w:lvl>
    <w:lvl w:ilvl="8" w:tplc="F31298E2">
      <w:start w:val="1"/>
      <w:numFmt w:val="bullet"/>
      <w:lvlText w:val=""/>
      <w:lvlJc w:val="left"/>
      <w:pPr>
        <w:ind w:left="6480" w:hanging="360"/>
      </w:pPr>
      <w:rPr>
        <w:rFonts w:hint="default" w:ascii="Wingdings" w:hAnsi="Wingdings"/>
      </w:rPr>
    </w:lvl>
  </w:abstractNum>
  <w:abstractNum w:abstractNumId="1" w15:restartNumberingAfterBreak="0">
    <w:nsid w:val="2BA50E5B"/>
    <w:multiLevelType w:val="multilevel"/>
    <w:tmpl w:val="EAF8D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680421812">
    <w:abstractNumId w:val="1"/>
  </w:num>
  <w:num w:numId="2" w16cid:durableId="809860396">
    <w:abstractNumId w:val="0"/>
    <w:lvlOverride w:ilvl="0">
      <w:startOverride w:val="1"/>
    </w:lvlOverride>
    <w:lvlOverride w:ilvl="1"/>
    <w:lvlOverride w:ilvl="2"/>
    <w:lvlOverride w:ilvl="3"/>
    <w:lvlOverride w:ilvl="4"/>
    <w:lvlOverride w:ilvl="5"/>
    <w:lvlOverride w:ilvl="6"/>
    <w:lvlOverride w:ilvl="7"/>
    <w:lvlOverride w:ilvl="8"/>
  </w:num>
  <w:num w:numId="3" w16cid:durableId="1121995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DB6807"/>
    <w:rsid w:val="000778A4"/>
    <w:rsid w:val="000C5BD8"/>
    <w:rsid w:val="00100EBB"/>
    <w:rsid w:val="00164819"/>
    <w:rsid w:val="0018161B"/>
    <w:rsid w:val="00216521"/>
    <w:rsid w:val="0027456F"/>
    <w:rsid w:val="00350CB5"/>
    <w:rsid w:val="00427B8E"/>
    <w:rsid w:val="004A22F6"/>
    <w:rsid w:val="0062490B"/>
    <w:rsid w:val="006C295D"/>
    <w:rsid w:val="00843CD4"/>
    <w:rsid w:val="00884BBC"/>
    <w:rsid w:val="008C328A"/>
    <w:rsid w:val="00991AA2"/>
    <w:rsid w:val="009B52E7"/>
    <w:rsid w:val="009F17AD"/>
    <w:rsid w:val="00AA59ED"/>
    <w:rsid w:val="00B42696"/>
    <w:rsid w:val="00B56EE1"/>
    <w:rsid w:val="00BA4D5B"/>
    <w:rsid w:val="00C41C24"/>
    <w:rsid w:val="00CA00B2"/>
    <w:rsid w:val="00F71CE2"/>
    <w:rsid w:val="00FD2472"/>
    <w:rsid w:val="101439F9"/>
    <w:rsid w:val="1A0AFECA"/>
    <w:rsid w:val="1BDB6807"/>
    <w:rsid w:val="2461448C"/>
    <w:rsid w:val="57BF81D3"/>
    <w:rsid w:val="71A11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B6807"/>
  <w15:chartTrackingRefBased/>
  <w15:docId w15:val="{2DBF1CDF-9774-4D05-AB07-CA2A777C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A00B2"/>
    <w:pPr>
      <w:spacing w:after="0" w:line="240" w:lineRule="auto"/>
      <w:ind w:left="720"/>
      <w:contextualSpacing/>
    </w:pPr>
    <w:rPr>
      <w:rFonts w:ascii="Times New Roman" w:hAnsi="Times New Roman" w:eastAsia="Times New Roman" w:cs="Times New Roman"/>
      <w:sz w:val="20"/>
      <w:szCs w:val="20"/>
      <w:lang w:eastAsia="en-GB"/>
    </w:rPr>
  </w:style>
  <w:style w:type="character" w:styleId="Hyperlink">
    <w:name w:val="Hyperlink"/>
    <w:basedOn w:val="DefaultParagraphFont"/>
    <w:uiPriority w:val="99"/>
    <w:unhideWhenUsed/>
    <w:rsid w:val="00BA4D5B"/>
    <w:rPr>
      <w:color w:val="0000FF"/>
      <w:u w:val="single"/>
    </w:rPr>
  </w:style>
  <w:style w:type="character" w:styleId="FollowedHyperlink">
    <w:name w:val="FollowedHyperlink"/>
    <w:basedOn w:val="DefaultParagraphFont"/>
    <w:uiPriority w:val="99"/>
    <w:semiHidden/>
    <w:unhideWhenUsed/>
    <w:rsid w:val="00100EBB"/>
    <w:rPr>
      <w:color w:val="954F72" w:themeColor="followedHyperlink"/>
      <w:u w:val="single"/>
    </w:rPr>
  </w:style>
  <w:style w:type="character" w:styleId="UnresolvedMention">
    <w:name w:val="Unresolved Mention"/>
    <w:basedOn w:val="DefaultParagraphFont"/>
    <w:uiPriority w:val="99"/>
    <w:semiHidden/>
    <w:unhideWhenUsed/>
    <w:rsid w:val="00FD24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2513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publications/obesity-weight-management-and-people-with-learning-disabilities/obesity-and-weight-management-for-people-with-learning-disabilities-guidance" TargetMode="Externa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hyperlink" Target="https://www.gov.wales/how-create-accessible-powerpoint-presentations" TargetMode="External" Id="rId10" /><Relationship Type="http://schemas.openxmlformats.org/officeDocument/2006/relationships/numbering" Target="numbering.xml" Id="rId4" /><Relationship Type="http://schemas.openxmlformats.org/officeDocument/2006/relationships/hyperlink" Target="https://researchbriefings.files.parliament.uk/documents/SN07058/SN07058.pdf"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a4d4e53-fe93-4e82-93cf-b8cfd6b89cef" xsi:nil="true"/>
    <lcf76f155ced4ddcb4097134ff3c332f xmlns="1262467d-a34d-436c-9204-997e0c3fcaa9">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49F931B6E75204DAE6E0DD307D0BD3E" ma:contentTypeVersion="18" ma:contentTypeDescription="Create a new document." ma:contentTypeScope="" ma:versionID="dac51f1aacd49dfefa6ecb78d69b00c4">
  <xsd:schema xmlns:xsd="http://www.w3.org/2001/XMLSchema" xmlns:xs="http://www.w3.org/2001/XMLSchema" xmlns:p="http://schemas.microsoft.com/office/2006/metadata/properties" xmlns:ns2="1262467d-a34d-436c-9204-997e0c3fcaa9" xmlns:ns3="aa4d4e53-fe93-4e82-93cf-b8cfd6b89cef" targetNamespace="http://schemas.microsoft.com/office/2006/metadata/properties" ma:root="true" ma:fieldsID="ed0f8f134cf5c675ede09acf6cea7ec8" ns2:_="" ns3:_="">
    <xsd:import namespace="1262467d-a34d-436c-9204-997e0c3fcaa9"/>
    <xsd:import namespace="aa4d4e53-fe93-4e82-93cf-b8cfd6b89cef"/>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LengthInSeconds" minOccurs="0"/>
                <xsd:element ref="ns2:lcf76f155ced4ddcb4097134ff3c332f" minOccurs="0"/>
                <xsd:element ref="ns3:TaxCatchAll"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62467d-a34d-436c-9204-997e0c3fcaa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cefaef41-70dc-4075-804e-d4e4dbdaeee0" ma:termSetId="09814cd3-568e-fe90-9814-8d621ff8fb84" ma:anchorId="fba54fb3-c3e1-fe81-a776-ca4b69148c4d" ma:open="true" ma:isKeyword="false">
      <xsd:complexType>
        <xsd:sequence>
          <xsd:element ref="pc:Terms" minOccurs="0" maxOccurs="1"/>
        </xsd:sequence>
      </xsd:complexType>
    </xsd:element>
    <xsd:element name="MediaServiceOCR" ma:index="22" nillable="true" ma:displayName="Extracted Text" ma:internalName="MediaServiceOCR" ma:readOnly="true">
      <xsd:simpleType>
        <xsd:restriction base="dms:Note">
          <xsd:maxLength value="255"/>
        </xsd:restriction>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4d4e53-fe93-4e82-93cf-b8cfd6b89ce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04d30273-d7c5-45d7-a764-cf46172eaac2}" ma:internalName="TaxCatchAll" ma:showField="CatchAllData" ma:web="aa4d4e53-fe93-4e82-93cf-b8cfd6b89ce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58B6892-3B3E-4E8C-9775-23E67514BDB0}">
  <ds:schemaRefs>
    <ds:schemaRef ds:uri="http://purl.org/dc/elements/1.1/"/>
    <ds:schemaRef ds:uri="http://schemas.microsoft.com/office/2006/documentManagement/types"/>
    <ds:schemaRef ds:uri="1262467d-a34d-436c-9204-997e0c3fcaa9"/>
    <ds:schemaRef ds:uri="http://schemas.openxmlformats.org/package/2006/metadata/core-properties"/>
    <ds:schemaRef ds:uri="http://purl.org/dc/dcmitype/"/>
    <ds:schemaRef ds:uri="aa4d4e53-fe93-4e82-93cf-b8cfd6b89cef"/>
    <ds:schemaRef ds:uri="http://www.w3.org/XML/1998/namespace"/>
    <ds:schemaRef ds:uri="http://schemas.microsoft.com/office/infopath/2007/PartnerControl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9E7E79D5-45DE-4AB3-A134-32C94BDF365E}">
  <ds:schemaRefs>
    <ds:schemaRef ds:uri="http://schemas.microsoft.com/sharepoint/v3/contenttype/forms"/>
  </ds:schemaRefs>
</ds:datastoreItem>
</file>

<file path=customXml/itemProps3.xml><?xml version="1.0" encoding="utf-8"?>
<ds:datastoreItem xmlns:ds="http://schemas.openxmlformats.org/officeDocument/2006/customXml" ds:itemID="{ED34DC8E-9FC3-4820-8F8C-B290BC5C42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62467d-a34d-436c-9204-997e0c3fcaa9"/>
    <ds:schemaRef ds:uri="aa4d4e53-fe93-4e82-93cf-b8cfd6b89ce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Gunter (Aneurin Bevan UHB - Family and Therapies)</dc:creator>
  <keywords/>
  <dc:description/>
  <lastModifiedBy>Claire Gunter (Aneurin Bevan UHB - Family and Therapies)</lastModifiedBy>
  <revision>12</revision>
  <dcterms:created xsi:type="dcterms:W3CDTF">2023-11-24T14:42:00.0000000Z</dcterms:created>
  <dcterms:modified xsi:type="dcterms:W3CDTF">2024-01-04T15:54:16.2321674Z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0x010100249F931B6E75204DAE6E0DD307D0BD3E</vt:lpwstr>
  </property>
  <property fmtid="{D5CDD505-2E9C-101B-9397-08002B2CF9AE}" pid="3" name="MediaServiceImageTags">
    <vt:lpwstr/>
  </property>
</Properties>
</file>