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1263E1" w14:textId="77777777" w:rsidR="00835DAC" w:rsidRDefault="00835DAC" w:rsidP="005232D0">
      <w:pPr>
        <w:jc w:val="both"/>
        <w:rPr>
          <w:b/>
          <w:bCs/>
        </w:rPr>
      </w:pPr>
    </w:p>
    <w:p w14:paraId="34D5EB48" w14:textId="2267982F" w:rsidR="00996218" w:rsidRDefault="00996218" w:rsidP="00B80FD4">
      <w:pPr>
        <w:spacing w:after="0" w:line="240" w:lineRule="auto"/>
        <w:rPr>
          <w:rFonts w:ascii="Times New Roman" w:eastAsia="DengXian" w:hAnsi="Times New Roman" w:cs="Times New Roman"/>
          <w:b/>
          <w:bCs/>
          <w:sz w:val="40"/>
          <w:szCs w:val="40"/>
          <w:lang w:val="en-GB"/>
        </w:rPr>
      </w:pPr>
      <w:r w:rsidRPr="00B80FD4">
        <w:rPr>
          <w:rFonts w:ascii="Times New Roman" w:eastAsia="DengXian" w:hAnsi="Times New Roman" w:cs="Times New Roman"/>
          <w:b/>
          <w:bCs/>
          <w:sz w:val="40"/>
          <w:szCs w:val="40"/>
          <w:lang w:val="en-GB"/>
        </w:rPr>
        <w:t>Postgraduate Certificate in Teaching</w:t>
      </w:r>
      <w:r w:rsidR="00B80FD4">
        <w:rPr>
          <w:rFonts w:ascii="Times New Roman" w:eastAsia="DengXian" w:hAnsi="Times New Roman" w:cs="Times New Roman"/>
          <w:b/>
          <w:bCs/>
          <w:sz w:val="40"/>
          <w:szCs w:val="40"/>
          <w:lang w:val="en-GB"/>
        </w:rPr>
        <w:t xml:space="preserve"> </w:t>
      </w:r>
      <w:r w:rsidRPr="00B80FD4">
        <w:rPr>
          <w:rFonts w:ascii="Times New Roman" w:eastAsia="DengXian" w:hAnsi="Times New Roman" w:cs="Times New Roman"/>
          <w:b/>
          <w:bCs/>
          <w:sz w:val="40"/>
          <w:szCs w:val="40"/>
          <w:lang w:val="en-GB"/>
        </w:rPr>
        <w:t>in Higher Education (Advanced HE accredited)</w:t>
      </w:r>
    </w:p>
    <w:p w14:paraId="4C4748CA" w14:textId="77777777" w:rsidR="00B80FD4" w:rsidRDefault="00B80FD4" w:rsidP="00B80FD4">
      <w:pPr>
        <w:spacing w:after="0" w:line="240" w:lineRule="auto"/>
        <w:rPr>
          <w:rFonts w:ascii="Times New Roman" w:eastAsia="DengXian" w:hAnsi="Times New Roman" w:cs="Times New Roman"/>
          <w:b/>
          <w:bCs/>
          <w:sz w:val="40"/>
          <w:szCs w:val="40"/>
          <w:lang w:val="en-GB"/>
        </w:rPr>
      </w:pPr>
    </w:p>
    <w:p w14:paraId="0DB0058C" w14:textId="5C733F11" w:rsidR="00996218" w:rsidRPr="00B80FD4" w:rsidRDefault="00996218" w:rsidP="00B80FD4">
      <w:pPr>
        <w:spacing w:after="0" w:line="240" w:lineRule="auto"/>
        <w:rPr>
          <w:rFonts w:ascii="Times New Roman" w:eastAsia="DengXian" w:hAnsi="Times New Roman" w:cs="Times New Roman"/>
          <w:b/>
          <w:bCs/>
          <w:sz w:val="40"/>
          <w:szCs w:val="40"/>
          <w:lang w:val="en-GB"/>
        </w:rPr>
      </w:pPr>
      <w:r w:rsidRPr="00B80FD4">
        <w:rPr>
          <w:rFonts w:ascii="Times New Roman" w:eastAsia="DengXian" w:hAnsi="Times New Roman" w:cs="Times New Roman"/>
          <w:b/>
          <w:bCs/>
          <w:sz w:val="40"/>
          <w:szCs w:val="40"/>
          <w:lang w:val="en-GB"/>
        </w:rPr>
        <w:t>UNHE700</w:t>
      </w:r>
      <w:r w:rsidR="005232D0" w:rsidRPr="00B80FD4">
        <w:rPr>
          <w:rFonts w:ascii="Times New Roman" w:eastAsia="DengXian" w:hAnsi="Times New Roman" w:cs="Times New Roman"/>
          <w:b/>
          <w:bCs/>
          <w:sz w:val="40"/>
          <w:szCs w:val="40"/>
          <w:lang w:val="en-GB"/>
        </w:rPr>
        <w:t>8</w:t>
      </w:r>
    </w:p>
    <w:p w14:paraId="1DDD9758" w14:textId="77777777" w:rsidR="00B80FD4" w:rsidRDefault="00B80FD4" w:rsidP="00B80FD4">
      <w:pPr>
        <w:spacing w:after="0" w:line="240" w:lineRule="auto"/>
        <w:rPr>
          <w:rFonts w:ascii="Times New Roman" w:eastAsia="DengXian" w:hAnsi="Times New Roman" w:cs="Times New Roman"/>
          <w:b/>
          <w:bCs/>
          <w:sz w:val="40"/>
          <w:szCs w:val="40"/>
          <w:lang w:val="en-GB"/>
        </w:rPr>
      </w:pPr>
    </w:p>
    <w:p w14:paraId="34D17DEA" w14:textId="65C05083" w:rsidR="00996218" w:rsidRPr="00B80FD4" w:rsidRDefault="00996218" w:rsidP="00B80FD4">
      <w:pPr>
        <w:spacing w:after="0" w:line="240" w:lineRule="auto"/>
        <w:rPr>
          <w:rFonts w:ascii="Calibri" w:eastAsia="DengXian" w:hAnsi="Calibri" w:cs="Arial"/>
          <w:b/>
          <w:bCs/>
          <w:sz w:val="40"/>
          <w:szCs w:val="40"/>
          <w:lang w:val="en-GB"/>
        </w:rPr>
      </w:pPr>
      <w:r w:rsidRPr="00B80FD4">
        <w:rPr>
          <w:rFonts w:ascii="Times New Roman" w:eastAsia="DengXian" w:hAnsi="Times New Roman" w:cs="Times New Roman"/>
          <w:b/>
          <w:bCs/>
          <w:sz w:val="40"/>
          <w:szCs w:val="40"/>
          <w:lang w:val="en-GB"/>
        </w:rPr>
        <w:t>Effective Teaching &amp; Assessment in Higher Education</w:t>
      </w:r>
      <w:r w:rsidRPr="00B80FD4">
        <w:rPr>
          <w:rFonts w:ascii="Calibri" w:eastAsia="DengXian" w:hAnsi="Calibri" w:cs="Arial"/>
          <w:b/>
          <w:bCs/>
          <w:sz w:val="40"/>
          <w:szCs w:val="40"/>
          <w:lang w:val="en-GB"/>
        </w:rPr>
        <w:cr/>
      </w:r>
    </w:p>
    <w:p w14:paraId="63D83A5F" w14:textId="77777777" w:rsidR="00996218" w:rsidRPr="00B80FD4" w:rsidRDefault="00996218" w:rsidP="00B80FD4">
      <w:pPr>
        <w:spacing w:after="0" w:line="240" w:lineRule="auto"/>
        <w:ind w:left="720" w:hanging="360"/>
        <w:rPr>
          <w:rFonts w:ascii="Calibri" w:eastAsia="DengXian" w:hAnsi="Calibri" w:cs="Arial"/>
          <w:b/>
          <w:bCs/>
          <w:sz w:val="40"/>
          <w:szCs w:val="40"/>
          <w:lang w:val="en-GB"/>
        </w:rPr>
      </w:pPr>
    </w:p>
    <w:p w14:paraId="79442979" w14:textId="77777777" w:rsidR="00996218" w:rsidRPr="00B80FD4" w:rsidRDefault="00996218" w:rsidP="00B80FD4">
      <w:pPr>
        <w:spacing w:after="0" w:line="240" w:lineRule="auto"/>
        <w:ind w:left="720" w:hanging="360"/>
        <w:rPr>
          <w:rFonts w:ascii="Calibri" w:eastAsia="DengXian" w:hAnsi="Calibri" w:cs="Arial"/>
          <w:b/>
          <w:bCs/>
          <w:sz w:val="40"/>
          <w:szCs w:val="40"/>
          <w:lang w:val="en-GB"/>
        </w:rPr>
      </w:pPr>
    </w:p>
    <w:p w14:paraId="46F7F46D" w14:textId="77777777" w:rsidR="00996218" w:rsidRPr="00B80FD4" w:rsidRDefault="00996218" w:rsidP="00B80FD4">
      <w:pPr>
        <w:spacing w:after="0" w:line="240" w:lineRule="auto"/>
        <w:ind w:left="720" w:hanging="360"/>
        <w:rPr>
          <w:rFonts w:ascii="Calibri" w:eastAsia="DengXian" w:hAnsi="Calibri" w:cs="Arial"/>
          <w:b/>
          <w:bCs/>
          <w:sz w:val="40"/>
          <w:szCs w:val="40"/>
          <w:lang w:val="en-GB"/>
        </w:rPr>
      </w:pPr>
    </w:p>
    <w:p w14:paraId="3168E1F9" w14:textId="77777777" w:rsidR="00996218" w:rsidRPr="00B80FD4" w:rsidRDefault="00996218" w:rsidP="00B80FD4">
      <w:pPr>
        <w:spacing w:line="259" w:lineRule="auto"/>
        <w:ind w:left="720" w:hanging="360"/>
        <w:rPr>
          <w:rFonts w:ascii="Times New Roman" w:eastAsia="DengXian" w:hAnsi="Times New Roman" w:cs="Times New Roman"/>
          <w:b/>
          <w:bCs/>
          <w:sz w:val="40"/>
          <w:szCs w:val="40"/>
          <w:lang w:val="en-GB"/>
        </w:rPr>
      </w:pPr>
    </w:p>
    <w:p w14:paraId="73E39B20" w14:textId="77777777" w:rsidR="00B80FD4" w:rsidRDefault="00B80FD4" w:rsidP="00B80FD4">
      <w:pPr>
        <w:spacing w:line="259" w:lineRule="auto"/>
        <w:ind w:left="720" w:hanging="360"/>
        <w:rPr>
          <w:rFonts w:ascii="Times New Roman" w:eastAsia="DengXian" w:hAnsi="Times New Roman" w:cs="Times New Roman"/>
          <w:b/>
          <w:bCs/>
          <w:sz w:val="40"/>
          <w:szCs w:val="40"/>
          <w:lang w:val="en-GB"/>
        </w:rPr>
      </w:pPr>
      <w:r>
        <w:rPr>
          <w:rFonts w:ascii="Times New Roman" w:eastAsia="DengXian" w:hAnsi="Times New Roman" w:cs="Times New Roman"/>
          <w:b/>
          <w:bCs/>
          <w:sz w:val="40"/>
          <w:szCs w:val="40"/>
          <w:lang w:val="en-GB"/>
        </w:rPr>
        <w:t xml:space="preserve">           </w:t>
      </w:r>
    </w:p>
    <w:p w14:paraId="40BB0AD5" w14:textId="77777777" w:rsidR="00B80FD4" w:rsidRDefault="00B80FD4" w:rsidP="00B80FD4">
      <w:pPr>
        <w:spacing w:line="259" w:lineRule="auto"/>
        <w:ind w:left="720" w:hanging="360"/>
        <w:rPr>
          <w:rFonts w:ascii="Times New Roman" w:eastAsia="DengXian" w:hAnsi="Times New Roman" w:cs="Times New Roman"/>
          <w:b/>
          <w:bCs/>
          <w:sz w:val="40"/>
          <w:szCs w:val="40"/>
          <w:lang w:val="en-GB"/>
        </w:rPr>
      </w:pPr>
    </w:p>
    <w:p w14:paraId="07287E9B" w14:textId="5583BD8A" w:rsidR="00996218" w:rsidRPr="00B80FD4" w:rsidRDefault="00B80FD4" w:rsidP="00B80FD4">
      <w:pPr>
        <w:spacing w:line="259" w:lineRule="auto"/>
        <w:ind w:left="720" w:hanging="360"/>
        <w:rPr>
          <w:rFonts w:ascii="Times New Roman" w:eastAsia="DengXian" w:hAnsi="Times New Roman" w:cs="Times New Roman"/>
          <w:b/>
          <w:bCs/>
          <w:sz w:val="40"/>
          <w:szCs w:val="40"/>
          <w:lang w:val="en-GB"/>
        </w:rPr>
      </w:pPr>
      <w:r>
        <w:rPr>
          <w:rFonts w:ascii="Times New Roman" w:eastAsia="DengXian" w:hAnsi="Times New Roman" w:cs="Times New Roman"/>
          <w:b/>
          <w:bCs/>
          <w:sz w:val="40"/>
          <w:szCs w:val="40"/>
          <w:lang w:val="en-GB"/>
        </w:rPr>
        <w:t xml:space="preserve">           </w:t>
      </w:r>
      <w:r w:rsidR="00996218" w:rsidRPr="00B80FD4">
        <w:rPr>
          <w:rFonts w:ascii="Times New Roman" w:eastAsia="DengXian" w:hAnsi="Times New Roman" w:cs="Times New Roman"/>
          <w:b/>
          <w:bCs/>
          <w:sz w:val="40"/>
          <w:szCs w:val="40"/>
          <w:lang w:val="en-GB"/>
        </w:rPr>
        <w:t xml:space="preserve">PgCert HE – Part </w:t>
      </w:r>
      <w:r w:rsidR="005232D0" w:rsidRPr="00B80FD4">
        <w:rPr>
          <w:rFonts w:ascii="Times New Roman" w:eastAsia="DengXian" w:hAnsi="Times New Roman" w:cs="Times New Roman"/>
          <w:b/>
          <w:bCs/>
          <w:sz w:val="40"/>
          <w:szCs w:val="40"/>
          <w:lang w:val="en-GB"/>
        </w:rPr>
        <w:t>2</w:t>
      </w:r>
      <w:r w:rsidR="00996218" w:rsidRPr="00B80FD4">
        <w:rPr>
          <w:rFonts w:ascii="Times New Roman" w:eastAsia="DengXian" w:hAnsi="Times New Roman" w:cs="Times New Roman"/>
          <w:b/>
          <w:bCs/>
          <w:sz w:val="40"/>
          <w:szCs w:val="40"/>
          <w:lang w:val="en-GB"/>
        </w:rPr>
        <w:t xml:space="preserve"> Portfolio</w:t>
      </w:r>
    </w:p>
    <w:p w14:paraId="6D2B2421" w14:textId="77777777" w:rsidR="00835DAC" w:rsidRPr="00B80FD4" w:rsidRDefault="00835DAC" w:rsidP="00B80FD4">
      <w:pPr>
        <w:rPr>
          <w:b/>
          <w:bCs/>
          <w:sz w:val="40"/>
          <w:szCs w:val="40"/>
        </w:rPr>
      </w:pPr>
    </w:p>
    <w:p w14:paraId="7EEFEEC6" w14:textId="77777777" w:rsidR="00BF4199" w:rsidRDefault="00BF4199" w:rsidP="00B80FD4">
      <w:pPr>
        <w:rPr>
          <w:rFonts w:asciiTheme="majorBidi" w:hAnsiTheme="majorBidi" w:cstheme="majorBidi"/>
          <w:b/>
          <w:bCs/>
          <w:sz w:val="40"/>
          <w:szCs w:val="40"/>
        </w:rPr>
      </w:pPr>
      <w:r>
        <w:rPr>
          <w:rFonts w:asciiTheme="majorBidi" w:hAnsiTheme="majorBidi" w:cstheme="majorBidi"/>
          <w:b/>
          <w:bCs/>
          <w:sz w:val="40"/>
          <w:szCs w:val="40"/>
        </w:rPr>
        <w:t xml:space="preserve">   </w:t>
      </w:r>
    </w:p>
    <w:p w14:paraId="2E1E24EE" w14:textId="77777777" w:rsidR="00BF4199" w:rsidRDefault="00BF4199" w:rsidP="00B80FD4">
      <w:pPr>
        <w:rPr>
          <w:rFonts w:asciiTheme="majorBidi" w:hAnsiTheme="majorBidi" w:cstheme="majorBidi"/>
          <w:b/>
          <w:bCs/>
          <w:sz w:val="40"/>
          <w:szCs w:val="40"/>
        </w:rPr>
      </w:pPr>
    </w:p>
    <w:p w14:paraId="001044D9" w14:textId="77777777" w:rsidR="00BF4199" w:rsidRDefault="00BF4199" w:rsidP="00B80FD4">
      <w:pPr>
        <w:rPr>
          <w:rFonts w:asciiTheme="majorBidi" w:hAnsiTheme="majorBidi" w:cstheme="majorBidi"/>
          <w:b/>
          <w:bCs/>
          <w:sz w:val="40"/>
          <w:szCs w:val="40"/>
        </w:rPr>
      </w:pPr>
    </w:p>
    <w:p w14:paraId="05070E00" w14:textId="20980B19" w:rsidR="00835DAC" w:rsidRPr="00B80FD4" w:rsidRDefault="00BF4199" w:rsidP="00B80FD4">
      <w:pPr>
        <w:rPr>
          <w:rFonts w:asciiTheme="majorBidi" w:hAnsiTheme="majorBidi" w:cstheme="majorBidi"/>
          <w:b/>
          <w:bCs/>
          <w:sz w:val="40"/>
          <w:szCs w:val="40"/>
        </w:rPr>
      </w:pPr>
      <w:r>
        <w:rPr>
          <w:rFonts w:asciiTheme="majorBidi" w:hAnsiTheme="majorBidi" w:cstheme="majorBidi"/>
          <w:b/>
          <w:bCs/>
          <w:sz w:val="40"/>
          <w:szCs w:val="40"/>
        </w:rPr>
        <w:t xml:space="preserve">                 </w:t>
      </w:r>
      <w:r w:rsidR="00B80FD4" w:rsidRPr="00B80FD4">
        <w:rPr>
          <w:rFonts w:asciiTheme="majorBidi" w:hAnsiTheme="majorBidi" w:cstheme="majorBidi"/>
          <w:b/>
          <w:bCs/>
          <w:sz w:val="40"/>
          <w:szCs w:val="40"/>
        </w:rPr>
        <w:t>Badir Miftah</w:t>
      </w:r>
      <w:r w:rsidR="00B80FD4">
        <w:rPr>
          <w:rFonts w:asciiTheme="majorBidi" w:hAnsiTheme="majorBidi" w:cstheme="majorBidi"/>
          <w:b/>
          <w:bCs/>
          <w:sz w:val="40"/>
          <w:szCs w:val="40"/>
        </w:rPr>
        <w:t xml:space="preserve"> (</w:t>
      </w:r>
      <w:r w:rsidR="00C71E77" w:rsidRPr="00C71E77">
        <w:rPr>
          <w:rFonts w:asciiTheme="majorBidi" w:hAnsiTheme="majorBidi" w:cstheme="majorBidi"/>
          <w:b/>
          <w:bCs/>
          <w:sz w:val="40"/>
          <w:szCs w:val="40"/>
        </w:rPr>
        <w:t>2320813</w:t>
      </w:r>
      <w:r w:rsidR="00B80FD4">
        <w:rPr>
          <w:rFonts w:asciiTheme="majorBidi" w:hAnsiTheme="majorBidi" w:cstheme="majorBidi"/>
          <w:b/>
          <w:bCs/>
          <w:sz w:val="40"/>
          <w:szCs w:val="40"/>
        </w:rPr>
        <w:t xml:space="preserve">) </w:t>
      </w:r>
    </w:p>
    <w:p w14:paraId="6ACF4342" w14:textId="77777777" w:rsidR="00835DAC" w:rsidRDefault="00835DAC" w:rsidP="00FB2833">
      <w:pPr>
        <w:rPr>
          <w:b/>
          <w:bCs/>
        </w:rPr>
      </w:pPr>
    </w:p>
    <w:p w14:paraId="33C3043D" w14:textId="77777777" w:rsidR="00835DAC" w:rsidRDefault="00835DAC" w:rsidP="00FB2833">
      <w:pPr>
        <w:rPr>
          <w:b/>
          <w:bCs/>
        </w:rPr>
      </w:pPr>
    </w:p>
    <w:p w14:paraId="6DC8F29A" w14:textId="77777777" w:rsidR="00BF4199" w:rsidRDefault="00BF4199" w:rsidP="00B80FD4">
      <w:pPr>
        <w:spacing w:line="259" w:lineRule="auto"/>
        <w:rPr>
          <w:b/>
          <w:bCs/>
        </w:rPr>
      </w:pPr>
    </w:p>
    <w:p w14:paraId="05C2E8D4" w14:textId="5FA8E794" w:rsidR="00C75E97" w:rsidRPr="00C75E97" w:rsidRDefault="00C75E97" w:rsidP="00B80FD4">
      <w:pPr>
        <w:spacing w:line="259" w:lineRule="auto"/>
        <w:rPr>
          <w:rFonts w:ascii="Times New Roman" w:eastAsia="DengXian" w:hAnsi="Times New Roman" w:cs="Times New Roman"/>
          <w:lang w:val="en-GB"/>
        </w:rPr>
      </w:pPr>
      <w:r w:rsidRPr="00C75E97">
        <w:rPr>
          <w:rFonts w:ascii="Times New Roman" w:eastAsia="DengXian" w:hAnsi="Times New Roman" w:cs="Times New Roman"/>
          <w:lang w:val="en-GB"/>
        </w:rPr>
        <w:lastRenderedPageBreak/>
        <w:t>Contents</w:t>
      </w:r>
    </w:p>
    <w:p w14:paraId="476A9A38" w14:textId="6002E8ED" w:rsidR="00C75E97" w:rsidRPr="00C75E97" w:rsidRDefault="001709C5" w:rsidP="00633B91">
      <w:pPr>
        <w:keepNext/>
        <w:keepLines/>
        <w:numPr>
          <w:ilvl w:val="0"/>
          <w:numId w:val="7"/>
        </w:numPr>
        <w:spacing w:before="240" w:after="0" w:line="259" w:lineRule="auto"/>
        <w:outlineLvl w:val="0"/>
        <w:rPr>
          <w:rFonts w:ascii="Calibri Light" w:eastAsia="DengXian Light" w:hAnsi="Calibri Light" w:cs="Times New Roman"/>
          <w:color w:val="2F5496"/>
          <w:sz w:val="32"/>
          <w:szCs w:val="32"/>
          <w:lang w:val="en-GB"/>
        </w:rPr>
      </w:pPr>
      <w:r>
        <w:rPr>
          <w:rFonts w:ascii="Times New Roman" w:eastAsia="DengXian Light" w:hAnsi="Times New Roman" w:cs="Times New Roman"/>
        </w:rPr>
        <w:t>R</w:t>
      </w:r>
      <w:r w:rsidR="002D647B" w:rsidRPr="002D647B">
        <w:rPr>
          <w:rFonts w:ascii="Times New Roman" w:eastAsia="DengXian Light" w:hAnsi="Times New Roman" w:cs="Times New Roman"/>
        </w:rPr>
        <w:t>eflective report of a teaching intervention cycle</w:t>
      </w:r>
      <w:r w:rsidR="00C75E97" w:rsidRPr="00C75E97">
        <w:rPr>
          <w:rFonts w:ascii="Times New Roman" w:eastAsia="DengXian Light" w:hAnsi="Times New Roman" w:cs="Times New Roman"/>
          <w:lang w:val="en-GB"/>
        </w:rPr>
        <w:t>…………………………….…</w:t>
      </w:r>
      <w:r w:rsidR="00B215E1">
        <w:rPr>
          <w:rFonts w:ascii="Times New Roman" w:eastAsia="DengXian Light" w:hAnsi="Times New Roman" w:cs="Times New Roman"/>
          <w:lang w:val="en-GB"/>
        </w:rPr>
        <w:t>.</w:t>
      </w:r>
      <w:r w:rsidR="00C75E97" w:rsidRPr="00C75E97">
        <w:rPr>
          <w:rFonts w:ascii="Times New Roman" w:eastAsia="DengXian Light" w:hAnsi="Times New Roman" w:cs="Times New Roman"/>
          <w:lang w:val="en-GB"/>
        </w:rPr>
        <w:t>…</w:t>
      </w:r>
      <w:r w:rsidR="005F6179">
        <w:rPr>
          <w:rFonts w:ascii="Times New Roman" w:eastAsia="DengXian Light" w:hAnsi="Times New Roman" w:cs="Times New Roman"/>
          <w:lang w:val="en-GB"/>
        </w:rPr>
        <w:t>…</w:t>
      </w:r>
      <w:r w:rsidR="00B215E1">
        <w:rPr>
          <w:rFonts w:ascii="Times New Roman" w:eastAsia="DengXian Light" w:hAnsi="Times New Roman" w:cs="Times New Roman"/>
          <w:lang w:val="en-GB"/>
        </w:rPr>
        <w:t>….</w:t>
      </w:r>
      <w:r w:rsidR="005F6179">
        <w:rPr>
          <w:rFonts w:ascii="Times New Roman" w:eastAsia="DengXian Light" w:hAnsi="Times New Roman" w:cs="Times New Roman"/>
          <w:lang w:val="en-GB"/>
        </w:rPr>
        <w:t>3</w:t>
      </w:r>
    </w:p>
    <w:p w14:paraId="5FAB3CB2" w14:textId="3B9B6C22" w:rsidR="00C75E97" w:rsidRPr="00C75E97" w:rsidRDefault="00C75E97" w:rsidP="00C75E97">
      <w:pPr>
        <w:keepNext/>
        <w:keepLines/>
        <w:numPr>
          <w:ilvl w:val="1"/>
          <w:numId w:val="7"/>
        </w:numPr>
        <w:spacing w:before="40" w:after="0" w:line="259" w:lineRule="auto"/>
        <w:outlineLvl w:val="1"/>
        <w:rPr>
          <w:rFonts w:ascii="Times New Roman" w:eastAsia="DengXian Light" w:hAnsi="Times New Roman" w:cs="Times New Roman"/>
          <w:lang w:val="en-GB"/>
        </w:rPr>
      </w:pPr>
      <w:r w:rsidRPr="00C75E97">
        <w:rPr>
          <w:rFonts w:ascii="Times New Roman" w:eastAsia="DengXian Light" w:hAnsi="Times New Roman" w:cs="Times New Roman"/>
          <w:lang w:val="en-GB"/>
        </w:rPr>
        <w:t>Introduction……………………………………………………………………</w:t>
      </w:r>
      <w:r w:rsidR="00B215E1">
        <w:rPr>
          <w:rFonts w:ascii="Times New Roman" w:eastAsia="DengXian Light" w:hAnsi="Times New Roman" w:cs="Times New Roman"/>
          <w:lang w:val="en-GB"/>
        </w:rPr>
        <w:t>……</w:t>
      </w:r>
      <w:r w:rsidRPr="00C75E97">
        <w:rPr>
          <w:rFonts w:ascii="Times New Roman" w:eastAsia="DengXian Light" w:hAnsi="Times New Roman" w:cs="Times New Roman"/>
          <w:lang w:val="en-GB"/>
        </w:rPr>
        <w:t>…</w:t>
      </w:r>
      <w:r w:rsidR="00B215E1">
        <w:rPr>
          <w:rFonts w:ascii="Times New Roman" w:eastAsia="DengXian Light" w:hAnsi="Times New Roman" w:cs="Times New Roman"/>
          <w:lang w:val="en-GB"/>
        </w:rPr>
        <w:t>3</w:t>
      </w:r>
    </w:p>
    <w:p w14:paraId="47445726" w14:textId="1A9D5504" w:rsidR="00C75E97" w:rsidRPr="00C75E97" w:rsidRDefault="001709C5" w:rsidP="00C75E97">
      <w:pPr>
        <w:keepNext/>
        <w:keepLines/>
        <w:numPr>
          <w:ilvl w:val="1"/>
          <w:numId w:val="7"/>
        </w:numPr>
        <w:spacing w:before="40" w:after="0" w:line="259" w:lineRule="auto"/>
        <w:outlineLvl w:val="1"/>
        <w:rPr>
          <w:rFonts w:ascii="Times New Roman" w:eastAsia="DengXian Light" w:hAnsi="Times New Roman" w:cs="Times New Roman"/>
          <w:lang w:val="en-GB"/>
        </w:rPr>
      </w:pPr>
      <w:r w:rsidRPr="001709C5">
        <w:rPr>
          <w:rFonts w:ascii="Times New Roman" w:eastAsia="DengXian Light" w:hAnsi="Times New Roman" w:cs="Times New Roman"/>
          <w:lang w:val="en-GB"/>
        </w:rPr>
        <w:t>Planning the Intervention</w:t>
      </w:r>
      <w:r w:rsidR="00C75E97" w:rsidRPr="00C75E97">
        <w:rPr>
          <w:rFonts w:ascii="Times New Roman" w:eastAsia="DengXian Light" w:hAnsi="Times New Roman" w:cs="Times New Roman"/>
          <w:lang w:val="en-GB"/>
        </w:rPr>
        <w:t>…………………………………………………</w:t>
      </w:r>
      <w:r w:rsidR="00B215E1">
        <w:rPr>
          <w:rFonts w:ascii="Times New Roman" w:eastAsia="DengXian Light" w:hAnsi="Times New Roman" w:cs="Times New Roman"/>
          <w:lang w:val="en-GB"/>
        </w:rPr>
        <w:t>………...</w:t>
      </w:r>
      <w:r w:rsidR="00C75E97" w:rsidRPr="00C75E97">
        <w:rPr>
          <w:rFonts w:ascii="Times New Roman" w:eastAsia="DengXian Light" w:hAnsi="Times New Roman" w:cs="Times New Roman"/>
          <w:lang w:val="en-GB"/>
        </w:rPr>
        <w:t>…</w:t>
      </w:r>
      <w:r w:rsidR="00B215E1">
        <w:rPr>
          <w:rFonts w:ascii="Times New Roman" w:eastAsia="DengXian Light" w:hAnsi="Times New Roman" w:cs="Times New Roman"/>
          <w:lang w:val="en-GB"/>
        </w:rPr>
        <w:t>4</w:t>
      </w:r>
    </w:p>
    <w:p w14:paraId="23D02885" w14:textId="37C1AE75" w:rsidR="00C75E97" w:rsidRPr="00C75E97" w:rsidRDefault="006458CD" w:rsidP="006458CD">
      <w:pPr>
        <w:keepNext/>
        <w:keepLines/>
        <w:numPr>
          <w:ilvl w:val="1"/>
          <w:numId w:val="7"/>
        </w:numPr>
        <w:spacing w:before="40" w:after="0" w:line="259" w:lineRule="auto"/>
        <w:outlineLvl w:val="1"/>
        <w:rPr>
          <w:rFonts w:ascii="Times New Roman" w:eastAsia="DengXian Light" w:hAnsi="Times New Roman" w:cs="Times New Roman"/>
          <w:lang w:val="en-GB"/>
        </w:rPr>
      </w:pPr>
      <w:r w:rsidRPr="006458CD">
        <w:rPr>
          <w:rFonts w:ascii="Times New Roman" w:eastAsia="DengXian Light" w:hAnsi="Times New Roman" w:cs="Times New Roman"/>
        </w:rPr>
        <w:t>Implementation</w:t>
      </w:r>
      <w:r w:rsidRPr="006458CD">
        <w:rPr>
          <w:rFonts w:ascii="Times New Roman" w:eastAsia="DengXian Light" w:hAnsi="Times New Roman" w:cs="Times New Roman"/>
          <w:lang w:val="en-GB"/>
        </w:rPr>
        <w:t xml:space="preserve"> </w:t>
      </w:r>
      <w:r w:rsidR="00C75E97" w:rsidRPr="00C75E97">
        <w:rPr>
          <w:rFonts w:ascii="Times New Roman" w:eastAsia="DengXian Light" w:hAnsi="Times New Roman" w:cs="Times New Roman"/>
          <w:lang w:val="en-GB"/>
        </w:rPr>
        <w:t>………………………………………………………</w:t>
      </w:r>
      <w:r w:rsidR="00B215E1">
        <w:rPr>
          <w:rFonts w:ascii="Times New Roman" w:eastAsia="DengXian Light" w:hAnsi="Times New Roman" w:cs="Times New Roman"/>
          <w:lang w:val="en-GB"/>
        </w:rPr>
        <w:t>…………….</w:t>
      </w:r>
      <w:r w:rsidR="00C75E97" w:rsidRPr="00C75E97">
        <w:rPr>
          <w:rFonts w:ascii="Times New Roman" w:eastAsia="DengXian Light" w:hAnsi="Times New Roman" w:cs="Times New Roman"/>
          <w:lang w:val="en-GB"/>
        </w:rPr>
        <w:t>…</w:t>
      </w:r>
      <w:r w:rsidR="00B215E1">
        <w:rPr>
          <w:rFonts w:ascii="Times New Roman" w:eastAsia="DengXian Light" w:hAnsi="Times New Roman" w:cs="Times New Roman"/>
          <w:lang w:val="en-GB"/>
        </w:rPr>
        <w:t>5</w:t>
      </w:r>
    </w:p>
    <w:p w14:paraId="03AF3662" w14:textId="575F697B" w:rsidR="00C75E97" w:rsidRPr="00C75E97" w:rsidRDefault="006458CD" w:rsidP="006458CD">
      <w:pPr>
        <w:keepNext/>
        <w:keepLines/>
        <w:numPr>
          <w:ilvl w:val="1"/>
          <w:numId w:val="7"/>
        </w:numPr>
        <w:spacing w:before="40" w:after="0" w:line="259" w:lineRule="auto"/>
        <w:outlineLvl w:val="1"/>
        <w:rPr>
          <w:rFonts w:ascii="Times New Roman" w:eastAsia="DengXian Light" w:hAnsi="Times New Roman" w:cs="Times New Roman"/>
          <w:lang w:val="en-GB"/>
        </w:rPr>
      </w:pPr>
      <w:r w:rsidRPr="006458CD">
        <w:rPr>
          <w:rFonts w:ascii="Times New Roman" w:eastAsia="DengXian Light" w:hAnsi="Times New Roman" w:cs="Times New Roman"/>
        </w:rPr>
        <w:t>Evaluation and Reflection</w:t>
      </w:r>
      <w:r w:rsidRPr="006458CD">
        <w:rPr>
          <w:rFonts w:ascii="Times New Roman" w:eastAsia="DengXian Light" w:hAnsi="Times New Roman" w:cs="Times New Roman"/>
          <w:lang w:val="en-GB"/>
        </w:rPr>
        <w:t xml:space="preserve"> </w:t>
      </w:r>
      <w:r w:rsidR="00C75E97" w:rsidRPr="00C75E97">
        <w:rPr>
          <w:rFonts w:ascii="Times New Roman" w:eastAsia="DengXian Light" w:hAnsi="Times New Roman" w:cs="Times New Roman"/>
          <w:lang w:val="en-GB"/>
        </w:rPr>
        <w:t>………………………………………………………</w:t>
      </w:r>
      <w:r w:rsidR="00857149">
        <w:rPr>
          <w:rFonts w:ascii="Times New Roman" w:eastAsia="DengXian Light" w:hAnsi="Times New Roman" w:cs="Times New Roman"/>
          <w:lang w:val="en-GB"/>
        </w:rPr>
        <w:t>….</w:t>
      </w:r>
      <w:r w:rsidR="00C75E97" w:rsidRPr="00C75E97">
        <w:rPr>
          <w:rFonts w:ascii="Times New Roman" w:eastAsia="DengXian Light" w:hAnsi="Times New Roman" w:cs="Times New Roman"/>
          <w:lang w:val="en-GB"/>
        </w:rPr>
        <w:t>…</w:t>
      </w:r>
      <w:r w:rsidR="00857149">
        <w:rPr>
          <w:rFonts w:ascii="Times New Roman" w:eastAsia="DengXian Light" w:hAnsi="Times New Roman" w:cs="Times New Roman"/>
          <w:lang w:val="en-GB"/>
        </w:rPr>
        <w:t>6</w:t>
      </w:r>
    </w:p>
    <w:p w14:paraId="73C60CB0" w14:textId="171D47FA" w:rsidR="00C75E97" w:rsidRPr="00C75E97" w:rsidRDefault="00E541CF" w:rsidP="00C75E97">
      <w:pPr>
        <w:keepNext/>
        <w:keepLines/>
        <w:numPr>
          <w:ilvl w:val="1"/>
          <w:numId w:val="7"/>
        </w:numPr>
        <w:spacing w:before="40" w:after="0" w:line="259" w:lineRule="auto"/>
        <w:outlineLvl w:val="1"/>
        <w:rPr>
          <w:rFonts w:ascii="Times New Roman" w:eastAsia="DengXian Light" w:hAnsi="Times New Roman" w:cs="Times New Roman"/>
          <w:lang w:val="en-GB"/>
        </w:rPr>
      </w:pPr>
      <w:r w:rsidRPr="00E541CF">
        <w:rPr>
          <w:rFonts w:ascii="Times New Roman" w:eastAsia="DengXian Light" w:hAnsi="Times New Roman" w:cs="Times New Roman"/>
          <w:lang w:val="en-GB"/>
        </w:rPr>
        <w:t>Conclusion and Future Directions</w:t>
      </w:r>
      <w:r w:rsidR="00C75E97" w:rsidRPr="00C75E97">
        <w:rPr>
          <w:rFonts w:ascii="Times New Roman" w:eastAsia="DengXian Light" w:hAnsi="Times New Roman" w:cs="Times New Roman"/>
          <w:lang w:val="en-GB"/>
        </w:rPr>
        <w:t>………………………………………….……</w:t>
      </w:r>
      <w:r w:rsidR="00605EE3">
        <w:rPr>
          <w:rFonts w:ascii="Times New Roman" w:eastAsia="DengXian Light" w:hAnsi="Times New Roman" w:cs="Times New Roman"/>
          <w:lang w:val="en-GB"/>
        </w:rPr>
        <w:t>…</w:t>
      </w:r>
      <w:r w:rsidR="00C75E97" w:rsidRPr="00C75E97">
        <w:rPr>
          <w:rFonts w:ascii="Times New Roman" w:eastAsia="DengXian Light" w:hAnsi="Times New Roman" w:cs="Times New Roman"/>
          <w:lang w:val="en-GB"/>
        </w:rPr>
        <w:t>…</w:t>
      </w:r>
      <w:r w:rsidR="00605EE3">
        <w:rPr>
          <w:rFonts w:ascii="Times New Roman" w:eastAsia="DengXian Light" w:hAnsi="Times New Roman" w:cs="Times New Roman"/>
          <w:lang w:val="en-GB"/>
        </w:rPr>
        <w:t>7</w:t>
      </w:r>
    </w:p>
    <w:p w14:paraId="61A546B4" w14:textId="5207963F" w:rsidR="00C75E97" w:rsidRPr="00C75E97" w:rsidRDefault="00087CC1" w:rsidP="00087CC1">
      <w:pPr>
        <w:keepNext/>
        <w:keepLines/>
        <w:numPr>
          <w:ilvl w:val="0"/>
          <w:numId w:val="7"/>
        </w:numPr>
        <w:spacing w:before="240" w:after="0" w:line="259" w:lineRule="auto"/>
        <w:outlineLvl w:val="0"/>
        <w:rPr>
          <w:rFonts w:ascii="Times New Roman" w:eastAsia="DengXian Light" w:hAnsi="Times New Roman" w:cs="Times New Roman"/>
          <w:lang w:val="en-GB"/>
        </w:rPr>
      </w:pPr>
      <w:r w:rsidRPr="00087CC1">
        <w:rPr>
          <w:rFonts w:ascii="Times New Roman" w:eastAsia="DengXian Light" w:hAnsi="Times New Roman" w:cs="Times New Roman"/>
        </w:rPr>
        <w:t>Reflective teaching intervention cycle in the form of a poster</w:t>
      </w:r>
      <w:r w:rsidRPr="00087CC1">
        <w:rPr>
          <w:rFonts w:ascii="Times New Roman" w:eastAsia="DengXian Light" w:hAnsi="Times New Roman" w:cs="Times New Roman"/>
          <w:lang w:val="en-GB"/>
        </w:rPr>
        <w:t xml:space="preserve"> </w:t>
      </w:r>
      <w:r w:rsidR="00C75E97" w:rsidRPr="00C75E97">
        <w:rPr>
          <w:rFonts w:ascii="Times New Roman" w:eastAsia="DengXian Light" w:hAnsi="Times New Roman" w:cs="Times New Roman"/>
          <w:lang w:val="en-GB"/>
        </w:rPr>
        <w:t>……………………</w:t>
      </w:r>
      <w:r w:rsidR="00CF5A0B">
        <w:rPr>
          <w:rFonts w:ascii="Times New Roman" w:eastAsia="DengXian Light" w:hAnsi="Times New Roman" w:cs="Times New Roman"/>
          <w:lang w:val="en-GB"/>
        </w:rPr>
        <w:t>…...</w:t>
      </w:r>
      <w:r w:rsidR="00C75E97" w:rsidRPr="00C75E97">
        <w:rPr>
          <w:rFonts w:ascii="Times New Roman" w:eastAsia="DengXian Light" w:hAnsi="Times New Roman" w:cs="Times New Roman"/>
          <w:lang w:val="en-GB"/>
        </w:rPr>
        <w:t>…</w:t>
      </w:r>
      <w:r w:rsidR="00CF5A0B">
        <w:rPr>
          <w:rFonts w:ascii="Times New Roman" w:eastAsia="DengXian Light" w:hAnsi="Times New Roman" w:cs="Times New Roman"/>
          <w:lang w:val="en-GB"/>
        </w:rPr>
        <w:t>9</w:t>
      </w:r>
    </w:p>
    <w:p w14:paraId="16713622" w14:textId="624BD514" w:rsidR="00C75E97" w:rsidRPr="00C75E97" w:rsidRDefault="00CE00FA" w:rsidP="00C75E97">
      <w:pPr>
        <w:keepNext/>
        <w:keepLines/>
        <w:numPr>
          <w:ilvl w:val="0"/>
          <w:numId w:val="7"/>
        </w:numPr>
        <w:spacing w:before="240" w:after="0" w:line="259" w:lineRule="auto"/>
        <w:outlineLvl w:val="0"/>
        <w:rPr>
          <w:rFonts w:ascii="Times New Roman" w:eastAsia="DengXian Light" w:hAnsi="Times New Roman" w:cs="Times New Roman"/>
          <w:lang w:val="en-GB"/>
        </w:rPr>
      </w:pPr>
      <w:r w:rsidRPr="00CE00FA">
        <w:rPr>
          <w:rFonts w:ascii="Times New Roman" w:eastAsia="DengXian Light" w:hAnsi="Times New Roman" w:cs="Times New Roman"/>
          <w:lang w:val="en-GB"/>
        </w:rPr>
        <w:t>Reports on three teaching observations</w:t>
      </w:r>
      <w:r w:rsidR="00C75E97" w:rsidRPr="00C75E97">
        <w:rPr>
          <w:rFonts w:ascii="Times New Roman" w:eastAsia="DengXian Light" w:hAnsi="Times New Roman" w:cs="Times New Roman"/>
          <w:lang w:val="en-GB"/>
        </w:rPr>
        <w:t>…………………</w:t>
      </w:r>
      <w:r w:rsidR="00CF5A0B" w:rsidRPr="00C75E97">
        <w:rPr>
          <w:rFonts w:ascii="Times New Roman" w:eastAsia="DengXian Light" w:hAnsi="Times New Roman" w:cs="Times New Roman"/>
          <w:lang w:val="en-GB"/>
        </w:rPr>
        <w:t>….</w:t>
      </w:r>
      <w:r w:rsidR="00C75E97" w:rsidRPr="00C75E97">
        <w:rPr>
          <w:rFonts w:ascii="Times New Roman" w:eastAsia="DengXian Light" w:hAnsi="Times New Roman" w:cs="Times New Roman"/>
          <w:lang w:val="en-GB"/>
        </w:rPr>
        <w:t>…</w:t>
      </w:r>
      <w:r w:rsidR="00CF5A0B">
        <w:rPr>
          <w:rFonts w:ascii="Times New Roman" w:eastAsia="DengXian Light" w:hAnsi="Times New Roman" w:cs="Times New Roman"/>
          <w:lang w:val="en-GB"/>
        </w:rPr>
        <w:t>.</w:t>
      </w:r>
      <w:r w:rsidR="00C75E97" w:rsidRPr="00C75E97">
        <w:rPr>
          <w:rFonts w:ascii="Times New Roman" w:eastAsia="DengXian Light" w:hAnsi="Times New Roman" w:cs="Times New Roman"/>
          <w:lang w:val="en-GB"/>
        </w:rPr>
        <w:t>………</w:t>
      </w:r>
      <w:r w:rsidR="00CF5A0B">
        <w:rPr>
          <w:rFonts w:ascii="Times New Roman" w:eastAsia="DengXian Light" w:hAnsi="Times New Roman" w:cs="Times New Roman"/>
          <w:lang w:val="en-GB"/>
        </w:rPr>
        <w:t>………………...10</w:t>
      </w:r>
    </w:p>
    <w:p w14:paraId="103661AA" w14:textId="09EEEA91" w:rsidR="00C75E97" w:rsidRPr="00C75E97" w:rsidRDefault="00180FEF" w:rsidP="00180FEF">
      <w:pPr>
        <w:keepNext/>
        <w:keepLines/>
        <w:numPr>
          <w:ilvl w:val="1"/>
          <w:numId w:val="7"/>
        </w:numPr>
        <w:spacing w:before="40" w:after="0" w:line="259" w:lineRule="auto"/>
        <w:outlineLvl w:val="1"/>
        <w:rPr>
          <w:rFonts w:ascii="Times New Roman" w:eastAsia="DengXian Light" w:hAnsi="Times New Roman" w:cs="Times New Roman"/>
          <w:lang w:val="en-GB"/>
        </w:rPr>
      </w:pPr>
      <w:bookmarkStart w:id="0" w:name="_Hlk196339342"/>
      <w:r w:rsidRPr="00180FEF">
        <w:rPr>
          <w:rFonts w:ascii="Times New Roman" w:eastAsia="DengXian Light" w:hAnsi="Times New Roman" w:cs="Times New Roman"/>
        </w:rPr>
        <w:t>Observation by Dr. Caroline Jawad</w:t>
      </w:r>
      <w:r w:rsidRPr="00180FEF">
        <w:rPr>
          <w:rFonts w:ascii="Times New Roman" w:eastAsia="DengXian Light" w:hAnsi="Times New Roman" w:cs="Times New Roman"/>
          <w:lang w:val="en-GB"/>
        </w:rPr>
        <w:t xml:space="preserve"> </w:t>
      </w:r>
      <w:r w:rsidR="00C75E97" w:rsidRPr="00C75E97">
        <w:rPr>
          <w:rFonts w:ascii="Times New Roman" w:eastAsia="DengXian Light" w:hAnsi="Times New Roman" w:cs="Times New Roman"/>
          <w:lang w:val="en-GB"/>
        </w:rPr>
        <w:t>………………</w:t>
      </w:r>
      <w:r w:rsidR="00CF5A0B">
        <w:rPr>
          <w:rFonts w:ascii="Times New Roman" w:eastAsia="DengXian Light" w:hAnsi="Times New Roman" w:cs="Times New Roman"/>
          <w:lang w:val="en-GB"/>
        </w:rPr>
        <w:t>………………………………</w:t>
      </w:r>
      <w:r w:rsidR="00C75E97" w:rsidRPr="00C75E97">
        <w:rPr>
          <w:rFonts w:ascii="Times New Roman" w:eastAsia="DengXian Light" w:hAnsi="Times New Roman" w:cs="Times New Roman"/>
          <w:lang w:val="en-GB"/>
        </w:rPr>
        <w:t>…</w:t>
      </w:r>
      <w:r w:rsidR="00CF5A0B">
        <w:rPr>
          <w:rFonts w:ascii="Times New Roman" w:eastAsia="DengXian Light" w:hAnsi="Times New Roman" w:cs="Times New Roman"/>
          <w:lang w:val="en-GB"/>
        </w:rPr>
        <w:t>10</w:t>
      </w:r>
    </w:p>
    <w:p w14:paraId="114D69CA" w14:textId="26645557" w:rsidR="00C75E97" w:rsidRPr="00C75E97" w:rsidRDefault="00180FEF" w:rsidP="00180FEF">
      <w:pPr>
        <w:keepNext/>
        <w:keepLines/>
        <w:numPr>
          <w:ilvl w:val="1"/>
          <w:numId w:val="7"/>
        </w:numPr>
        <w:spacing w:before="40" w:after="0" w:line="259" w:lineRule="auto"/>
        <w:outlineLvl w:val="1"/>
        <w:rPr>
          <w:rFonts w:ascii="Times New Roman" w:eastAsia="DengXian Light" w:hAnsi="Times New Roman" w:cs="Times New Roman"/>
          <w:lang w:val="en-GB"/>
        </w:rPr>
      </w:pPr>
      <w:r w:rsidRPr="00180FEF">
        <w:rPr>
          <w:rFonts w:ascii="Times New Roman" w:eastAsia="DengXian Light" w:hAnsi="Times New Roman" w:cs="Times New Roman"/>
        </w:rPr>
        <w:t xml:space="preserve">Observation by Marie Pitson </w:t>
      </w:r>
      <w:r w:rsidR="00C75E97" w:rsidRPr="00C75E97">
        <w:rPr>
          <w:rFonts w:ascii="Times New Roman" w:eastAsia="DengXian Light" w:hAnsi="Times New Roman" w:cs="Times New Roman"/>
          <w:lang w:val="en-GB"/>
        </w:rPr>
        <w:t>…………</w:t>
      </w:r>
      <w:r w:rsidR="008B5328">
        <w:rPr>
          <w:rFonts w:ascii="Times New Roman" w:eastAsia="DengXian Light" w:hAnsi="Times New Roman" w:cs="Times New Roman"/>
          <w:lang w:val="en-GB"/>
        </w:rPr>
        <w:t>………………………………………….</w:t>
      </w:r>
      <w:r w:rsidR="00C75E97" w:rsidRPr="00C75E97">
        <w:rPr>
          <w:rFonts w:ascii="Times New Roman" w:eastAsia="DengXian Light" w:hAnsi="Times New Roman" w:cs="Times New Roman"/>
          <w:lang w:val="en-GB"/>
        </w:rPr>
        <w:t>…</w:t>
      </w:r>
      <w:r w:rsidR="008B5328">
        <w:rPr>
          <w:rFonts w:ascii="Times New Roman" w:eastAsia="DengXian Light" w:hAnsi="Times New Roman" w:cs="Times New Roman"/>
          <w:lang w:val="en-GB"/>
        </w:rPr>
        <w:t>.</w:t>
      </w:r>
      <w:r w:rsidR="00CF5A0B">
        <w:rPr>
          <w:rFonts w:ascii="Times New Roman" w:eastAsia="DengXian Light" w:hAnsi="Times New Roman" w:cs="Times New Roman"/>
          <w:lang w:val="en-GB"/>
        </w:rPr>
        <w:t>12</w:t>
      </w:r>
    </w:p>
    <w:p w14:paraId="61E0123E" w14:textId="660653E5" w:rsidR="00C75E97" w:rsidRDefault="00180FEF" w:rsidP="00180FEF">
      <w:pPr>
        <w:keepNext/>
        <w:keepLines/>
        <w:numPr>
          <w:ilvl w:val="1"/>
          <w:numId w:val="7"/>
        </w:numPr>
        <w:spacing w:before="40" w:after="0" w:line="259" w:lineRule="auto"/>
        <w:outlineLvl w:val="1"/>
        <w:rPr>
          <w:rFonts w:ascii="Times New Roman" w:eastAsia="DengXian Light" w:hAnsi="Times New Roman" w:cs="Times New Roman"/>
          <w:lang w:val="en-GB"/>
        </w:rPr>
      </w:pPr>
      <w:r w:rsidRPr="00180FEF">
        <w:rPr>
          <w:rFonts w:ascii="Times New Roman" w:eastAsia="DengXian Light" w:hAnsi="Times New Roman" w:cs="Times New Roman"/>
        </w:rPr>
        <w:t>Observation by Julie Thomas</w:t>
      </w:r>
      <w:r w:rsidRPr="00180FEF">
        <w:rPr>
          <w:rFonts w:ascii="Times New Roman" w:eastAsia="DengXian Light" w:hAnsi="Times New Roman" w:cs="Times New Roman"/>
          <w:lang w:val="en-GB"/>
        </w:rPr>
        <w:t xml:space="preserve"> </w:t>
      </w:r>
      <w:r w:rsidR="00C75E97" w:rsidRPr="00C75E97">
        <w:rPr>
          <w:rFonts w:ascii="Times New Roman" w:eastAsia="DengXian Light" w:hAnsi="Times New Roman" w:cs="Times New Roman"/>
          <w:lang w:val="en-GB"/>
        </w:rPr>
        <w:t>………………</w:t>
      </w:r>
      <w:r w:rsidR="008B5328">
        <w:rPr>
          <w:rFonts w:ascii="Times New Roman" w:eastAsia="DengXian Light" w:hAnsi="Times New Roman" w:cs="Times New Roman"/>
          <w:lang w:val="en-GB"/>
        </w:rPr>
        <w:t>……………………………………….15</w:t>
      </w:r>
    </w:p>
    <w:p w14:paraId="6502D1E6" w14:textId="492C1601" w:rsidR="00966D8D" w:rsidRDefault="00D448FD" w:rsidP="00966D8D">
      <w:pPr>
        <w:pStyle w:val="ListParagraph"/>
        <w:keepNext/>
        <w:keepLines/>
        <w:numPr>
          <w:ilvl w:val="0"/>
          <w:numId w:val="7"/>
        </w:numPr>
        <w:spacing w:before="40" w:after="0" w:line="259" w:lineRule="auto"/>
        <w:outlineLvl w:val="1"/>
        <w:rPr>
          <w:rFonts w:ascii="Times New Roman" w:eastAsia="DengXian Light" w:hAnsi="Times New Roman" w:cs="Times New Roman"/>
          <w:lang w:val="en-GB"/>
        </w:rPr>
      </w:pPr>
      <w:r w:rsidRPr="00D448FD">
        <w:rPr>
          <w:rFonts w:ascii="Times New Roman" w:eastAsia="DengXian Light" w:hAnsi="Times New Roman" w:cs="Times New Roman"/>
          <w:lang w:val="en-GB"/>
        </w:rPr>
        <w:t>Reflective evaluations of three CPD events</w:t>
      </w:r>
      <w:r>
        <w:rPr>
          <w:rFonts w:ascii="Times New Roman" w:eastAsia="DengXian Light" w:hAnsi="Times New Roman" w:cs="Times New Roman"/>
          <w:lang w:val="en-GB"/>
        </w:rPr>
        <w:t>………………………………</w:t>
      </w:r>
      <w:r w:rsidR="008A3268">
        <w:rPr>
          <w:rFonts w:ascii="Times New Roman" w:eastAsia="DengXian Light" w:hAnsi="Times New Roman" w:cs="Times New Roman"/>
          <w:lang w:val="en-GB"/>
        </w:rPr>
        <w:t>……………..</w:t>
      </w:r>
      <w:r>
        <w:rPr>
          <w:rFonts w:ascii="Times New Roman" w:eastAsia="DengXian Light" w:hAnsi="Times New Roman" w:cs="Times New Roman"/>
          <w:lang w:val="en-GB"/>
        </w:rPr>
        <w:t>.</w:t>
      </w:r>
      <w:r w:rsidR="008A3268">
        <w:rPr>
          <w:rFonts w:ascii="Times New Roman" w:eastAsia="DengXian Light" w:hAnsi="Times New Roman" w:cs="Times New Roman"/>
          <w:lang w:val="en-GB"/>
        </w:rPr>
        <w:t>17</w:t>
      </w:r>
    </w:p>
    <w:p w14:paraId="5AB8E94E" w14:textId="62D05CF6" w:rsidR="00D448FD" w:rsidRDefault="002A7D7F" w:rsidP="002A7D7F">
      <w:pPr>
        <w:pStyle w:val="ListParagraph"/>
        <w:keepNext/>
        <w:keepLines/>
        <w:numPr>
          <w:ilvl w:val="1"/>
          <w:numId w:val="7"/>
        </w:numPr>
        <w:spacing w:before="40" w:after="0" w:line="259" w:lineRule="auto"/>
        <w:outlineLvl w:val="1"/>
        <w:rPr>
          <w:rFonts w:ascii="Times New Roman" w:eastAsia="DengXian Light" w:hAnsi="Times New Roman" w:cs="Times New Roman"/>
          <w:lang w:val="en-GB"/>
        </w:rPr>
      </w:pPr>
      <w:r w:rsidRPr="002A7D7F">
        <w:rPr>
          <w:rFonts w:ascii="Times New Roman" w:eastAsia="DengXian Light" w:hAnsi="Times New Roman" w:cs="Times New Roman"/>
          <w:lang w:val="en-GB"/>
        </w:rPr>
        <w:t>Using VVOX to Support Student Engagement and Feedback</w:t>
      </w:r>
      <w:r>
        <w:rPr>
          <w:rFonts w:ascii="Times New Roman" w:eastAsia="DengXian Light" w:hAnsi="Times New Roman" w:cs="Times New Roman"/>
          <w:lang w:val="en-GB"/>
        </w:rPr>
        <w:t>………</w:t>
      </w:r>
      <w:r w:rsidR="008A3268">
        <w:rPr>
          <w:rFonts w:ascii="Times New Roman" w:eastAsia="DengXian Light" w:hAnsi="Times New Roman" w:cs="Times New Roman"/>
          <w:lang w:val="en-GB"/>
        </w:rPr>
        <w:t>……………</w:t>
      </w:r>
      <w:r>
        <w:rPr>
          <w:rFonts w:ascii="Times New Roman" w:eastAsia="DengXian Light" w:hAnsi="Times New Roman" w:cs="Times New Roman"/>
          <w:lang w:val="en-GB"/>
        </w:rPr>
        <w:t>…</w:t>
      </w:r>
      <w:r w:rsidR="008A3268">
        <w:rPr>
          <w:rFonts w:ascii="Times New Roman" w:eastAsia="DengXian Light" w:hAnsi="Times New Roman" w:cs="Times New Roman"/>
          <w:lang w:val="en-GB"/>
        </w:rPr>
        <w:t>17</w:t>
      </w:r>
    </w:p>
    <w:p w14:paraId="17A54F86" w14:textId="378A9F0B" w:rsidR="002A7D7F" w:rsidRDefault="008520D3" w:rsidP="002A7D7F">
      <w:pPr>
        <w:pStyle w:val="ListParagraph"/>
        <w:keepNext/>
        <w:keepLines/>
        <w:numPr>
          <w:ilvl w:val="1"/>
          <w:numId w:val="7"/>
        </w:numPr>
        <w:spacing w:before="40" w:after="0" w:line="259" w:lineRule="auto"/>
        <w:outlineLvl w:val="1"/>
        <w:rPr>
          <w:rFonts w:ascii="Times New Roman" w:eastAsia="DengXian Light" w:hAnsi="Times New Roman" w:cs="Times New Roman"/>
          <w:lang w:val="en-GB"/>
        </w:rPr>
      </w:pPr>
      <w:r w:rsidRPr="008520D3">
        <w:rPr>
          <w:rFonts w:ascii="Times New Roman" w:eastAsia="DengXian Light" w:hAnsi="Times New Roman" w:cs="Times New Roman"/>
          <w:lang w:val="en-GB"/>
        </w:rPr>
        <w:t>Academic Research Publication – Paper Authorship</w:t>
      </w:r>
      <w:r w:rsidR="008A3268">
        <w:rPr>
          <w:rFonts w:ascii="Times New Roman" w:eastAsia="DengXian Light" w:hAnsi="Times New Roman" w:cs="Times New Roman"/>
          <w:lang w:val="en-GB"/>
        </w:rPr>
        <w:t>………………………………...18</w:t>
      </w:r>
    </w:p>
    <w:p w14:paraId="3416D67A" w14:textId="0F7F75B6" w:rsidR="008520D3" w:rsidRPr="00966D8D" w:rsidRDefault="005256F1" w:rsidP="002A7D7F">
      <w:pPr>
        <w:pStyle w:val="ListParagraph"/>
        <w:keepNext/>
        <w:keepLines/>
        <w:numPr>
          <w:ilvl w:val="1"/>
          <w:numId w:val="7"/>
        </w:numPr>
        <w:spacing w:before="40" w:after="0" w:line="259" w:lineRule="auto"/>
        <w:outlineLvl w:val="1"/>
        <w:rPr>
          <w:rFonts w:ascii="Times New Roman" w:eastAsia="DengXian Light" w:hAnsi="Times New Roman" w:cs="Times New Roman"/>
          <w:lang w:val="en-GB"/>
        </w:rPr>
      </w:pPr>
      <w:r w:rsidRPr="005256F1">
        <w:rPr>
          <w:rFonts w:ascii="Times New Roman" w:eastAsia="DengXian Light" w:hAnsi="Times New Roman" w:cs="Times New Roman"/>
          <w:lang w:val="en-GB"/>
        </w:rPr>
        <w:t>Publishing the Paper on the Impact of Green Bonds on Traditional Equity Markets</w:t>
      </w:r>
      <w:r w:rsidR="008A3268">
        <w:rPr>
          <w:rFonts w:ascii="Times New Roman" w:eastAsia="DengXian Light" w:hAnsi="Times New Roman" w:cs="Times New Roman"/>
          <w:lang w:val="en-GB"/>
        </w:rPr>
        <w:t>………………………………………………………………………………20</w:t>
      </w:r>
    </w:p>
    <w:bookmarkEnd w:id="0"/>
    <w:p w14:paraId="1F668D87" w14:textId="47A55FF7" w:rsidR="004729AA" w:rsidRDefault="004729AA" w:rsidP="004729AA">
      <w:pPr>
        <w:keepNext/>
        <w:keepLines/>
        <w:numPr>
          <w:ilvl w:val="0"/>
          <w:numId w:val="7"/>
        </w:numPr>
        <w:spacing w:before="240" w:after="0" w:line="259" w:lineRule="auto"/>
        <w:outlineLvl w:val="0"/>
        <w:rPr>
          <w:rFonts w:ascii="Times New Roman" w:eastAsia="DengXian Light" w:hAnsi="Times New Roman" w:cs="Times New Roman"/>
          <w:lang w:val="en-GB"/>
        </w:rPr>
      </w:pPr>
      <w:r w:rsidRPr="006F2E7D">
        <w:rPr>
          <w:rFonts w:ascii="Times New Roman" w:eastAsia="DengXian Light" w:hAnsi="Times New Roman" w:cs="Times New Roman"/>
        </w:rPr>
        <w:t xml:space="preserve">A brief assessment of your development as a reflective </w:t>
      </w:r>
      <w:proofErr w:type="spellStart"/>
      <w:r w:rsidRPr="006F2E7D">
        <w:rPr>
          <w:rFonts w:ascii="Times New Roman" w:eastAsia="DengXian Light" w:hAnsi="Times New Roman" w:cs="Times New Roman"/>
        </w:rPr>
        <w:t>practioner</w:t>
      </w:r>
      <w:proofErr w:type="spellEnd"/>
      <w:r w:rsidRPr="006F2E7D">
        <w:rPr>
          <w:rFonts w:ascii="Times New Roman" w:eastAsia="DengXian Light" w:hAnsi="Times New Roman" w:cs="Times New Roman"/>
        </w:rPr>
        <w:t xml:space="preserve"> throughout the program together with an analysis of future developmental needs</w:t>
      </w:r>
      <w:r w:rsidRPr="006F2E7D">
        <w:rPr>
          <w:rFonts w:ascii="Times New Roman" w:eastAsia="DengXian Light" w:hAnsi="Times New Roman" w:cs="Times New Roman"/>
          <w:lang w:val="en-GB"/>
        </w:rPr>
        <w:t xml:space="preserve"> </w:t>
      </w:r>
      <w:r w:rsidRPr="00C75E97">
        <w:rPr>
          <w:rFonts w:ascii="Times New Roman" w:eastAsia="DengXian Light" w:hAnsi="Times New Roman" w:cs="Times New Roman"/>
          <w:lang w:val="en-GB"/>
        </w:rPr>
        <w:t>………</w:t>
      </w:r>
      <w:r>
        <w:rPr>
          <w:rFonts w:ascii="Times New Roman" w:eastAsia="DengXian Light" w:hAnsi="Times New Roman" w:cs="Times New Roman"/>
          <w:lang w:val="en-GB"/>
        </w:rPr>
        <w:t>…………...</w:t>
      </w:r>
      <w:r w:rsidRPr="00C75E97">
        <w:rPr>
          <w:rFonts w:ascii="Times New Roman" w:eastAsia="DengXian Light" w:hAnsi="Times New Roman" w:cs="Times New Roman"/>
          <w:lang w:val="en-GB"/>
        </w:rPr>
        <w:t>………</w:t>
      </w:r>
      <w:r>
        <w:rPr>
          <w:rFonts w:ascii="Times New Roman" w:eastAsia="DengXian Light" w:hAnsi="Times New Roman" w:cs="Times New Roman"/>
          <w:lang w:val="en-GB"/>
        </w:rPr>
        <w:t>.</w:t>
      </w:r>
      <w:r w:rsidRPr="00C75E97">
        <w:rPr>
          <w:rFonts w:ascii="Times New Roman" w:eastAsia="DengXian Light" w:hAnsi="Times New Roman" w:cs="Times New Roman"/>
          <w:lang w:val="en-GB"/>
        </w:rPr>
        <w:t>…</w:t>
      </w:r>
      <w:r>
        <w:rPr>
          <w:rFonts w:ascii="Times New Roman" w:eastAsia="DengXian Light" w:hAnsi="Times New Roman" w:cs="Times New Roman"/>
          <w:lang w:val="en-GB"/>
        </w:rPr>
        <w:t>.</w:t>
      </w:r>
      <w:r w:rsidR="008A3268">
        <w:rPr>
          <w:rFonts w:ascii="Times New Roman" w:eastAsia="DengXian Light" w:hAnsi="Times New Roman" w:cs="Times New Roman"/>
          <w:lang w:val="en-GB"/>
        </w:rPr>
        <w:t>22</w:t>
      </w:r>
    </w:p>
    <w:p w14:paraId="5529661F" w14:textId="6695D6C5" w:rsidR="00CC6910" w:rsidRDefault="00966D8D" w:rsidP="00CC6910">
      <w:pPr>
        <w:keepNext/>
        <w:keepLines/>
        <w:numPr>
          <w:ilvl w:val="1"/>
          <w:numId w:val="7"/>
        </w:numPr>
        <w:spacing w:before="40" w:after="0" w:line="259" w:lineRule="auto"/>
        <w:outlineLvl w:val="1"/>
        <w:rPr>
          <w:rFonts w:ascii="Times New Roman" w:eastAsia="DengXian Light" w:hAnsi="Times New Roman" w:cs="Times New Roman"/>
          <w:lang w:val="en-GB"/>
        </w:rPr>
      </w:pPr>
      <w:r w:rsidRPr="000348A9">
        <w:rPr>
          <w:rFonts w:ascii="Times New Roman" w:eastAsia="DengXian Light" w:hAnsi="Times New Roman" w:cs="Times New Roman"/>
        </w:rPr>
        <w:t>Analysis of My Future Developmental Needs</w:t>
      </w:r>
      <w:r w:rsidRPr="000348A9">
        <w:rPr>
          <w:rFonts w:ascii="Times New Roman" w:eastAsia="DengXian Light" w:hAnsi="Times New Roman" w:cs="Times New Roman"/>
          <w:lang w:val="en-GB"/>
        </w:rPr>
        <w:t xml:space="preserve"> </w:t>
      </w:r>
      <w:r w:rsidRPr="00C75E97">
        <w:rPr>
          <w:rFonts w:ascii="Times New Roman" w:eastAsia="DengXian Light" w:hAnsi="Times New Roman" w:cs="Times New Roman"/>
          <w:lang w:val="en-GB"/>
        </w:rPr>
        <w:t>……………</w:t>
      </w:r>
      <w:r>
        <w:rPr>
          <w:rFonts w:ascii="Times New Roman" w:eastAsia="DengXian Light" w:hAnsi="Times New Roman" w:cs="Times New Roman"/>
          <w:lang w:val="en-GB"/>
        </w:rPr>
        <w:t>……………………</w:t>
      </w:r>
      <w:r w:rsidRPr="00C75E97">
        <w:rPr>
          <w:rFonts w:ascii="Times New Roman" w:eastAsia="DengXian Light" w:hAnsi="Times New Roman" w:cs="Times New Roman"/>
          <w:lang w:val="en-GB"/>
        </w:rPr>
        <w:t>……</w:t>
      </w:r>
      <w:r w:rsidR="008A3268">
        <w:rPr>
          <w:rFonts w:ascii="Times New Roman" w:eastAsia="DengXian Light" w:hAnsi="Times New Roman" w:cs="Times New Roman"/>
          <w:lang w:val="en-GB"/>
        </w:rPr>
        <w:t>23</w:t>
      </w:r>
    </w:p>
    <w:p w14:paraId="28412BE5" w14:textId="3E2A57A6" w:rsidR="006F2E7D" w:rsidRPr="00CC6910" w:rsidRDefault="000348A9" w:rsidP="00CC6910">
      <w:pPr>
        <w:keepNext/>
        <w:keepLines/>
        <w:numPr>
          <w:ilvl w:val="1"/>
          <w:numId w:val="7"/>
        </w:numPr>
        <w:spacing w:before="40" w:after="0" w:line="259" w:lineRule="auto"/>
        <w:outlineLvl w:val="1"/>
        <w:rPr>
          <w:rFonts w:ascii="Times New Roman" w:eastAsia="DengXian Light" w:hAnsi="Times New Roman" w:cs="Times New Roman"/>
          <w:lang w:val="en-GB"/>
        </w:rPr>
      </w:pPr>
      <w:r w:rsidRPr="00CC6910">
        <w:rPr>
          <w:rFonts w:ascii="Times New Roman" w:eastAsia="DengXian Light" w:hAnsi="Times New Roman" w:cs="Times New Roman"/>
        </w:rPr>
        <w:t>Conclusion</w:t>
      </w:r>
      <w:r w:rsidRPr="00CC6910">
        <w:rPr>
          <w:rFonts w:ascii="Times New Roman" w:eastAsia="DengXian Light" w:hAnsi="Times New Roman" w:cs="Times New Roman"/>
          <w:lang w:val="en-GB"/>
        </w:rPr>
        <w:t xml:space="preserve"> </w:t>
      </w:r>
      <w:r w:rsidR="006F2E7D" w:rsidRPr="00CC6910">
        <w:rPr>
          <w:rFonts w:ascii="Times New Roman" w:eastAsia="DengXian Light" w:hAnsi="Times New Roman" w:cs="Times New Roman"/>
          <w:lang w:val="en-GB"/>
        </w:rPr>
        <w:t>…………</w:t>
      </w:r>
      <w:r w:rsidR="008A3268">
        <w:rPr>
          <w:rFonts w:ascii="Times New Roman" w:eastAsia="DengXian Light" w:hAnsi="Times New Roman" w:cs="Times New Roman"/>
          <w:lang w:val="en-GB"/>
        </w:rPr>
        <w:t>…………………………………………………………</w:t>
      </w:r>
      <w:r w:rsidR="00217EDE">
        <w:rPr>
          <w:rFonts w:ascii="Times New Roman" w:eastAsia="DengXian Light" w:hAnsi="Times New Roman" w:cs="Times New Roman"/>
          <w:lang w:val="en-GB"/>
        </w:rPr>
        <w:t>….</w:t>
      </w:r>
      <w:r w:rsidR="006F2E7D" w:rsidRPr="00CC6910">
        <w:rPr>
          <w:rFonts w:ascii="Times New Roman" w:eastAsia="DengXian Light" w:hAnsi="Times New Roman" w:cs="Times New Roman"/>
          <w:lang w:val="en-GB"/>
        </w:rPr>
        <w:t>…</w:t>
      </w:r>
      <w:r w:rsidR="00217EDE">
        <w:rPr>
          <w:rFonts w:ascii="Times New Roman" w:eastAsia="DengXian Light" w:hAnsi="Times New Roman" w:cs="Times New Roman"/>
          <w:lang w:val="en-GB"/>
        </w:rPr>
        <w:t>.</w:t>
      </w:r>
      <w:r w:rsidR="006F2E7D" w:rsidRPr="00CC6910">
        <w:rPr>
          <w:rFonts w:ascii="Times New Roman" w:eastAsia="DengXian Light" w:hAnsi="Times New Roman" w:cs="Times New Roman"/>
          <w:lang w:val="en-GB"/>
        </w:rPr>
        <w:t>2</w:t>
      </w:r>
      <w:r w:rsidR="008A3268">
        <w:rPr>
          <w:rFonts w:ascii="Times New Roman" w:eastAsia="DengXian Light" w:hAnsi="Times New Roman" w:cs="Times New Roman"/>
          <w:lang w:val="en-GB"/>
        </w:rPr>
        <w:t>5</w:t>
      </w:r>
    </w:p>
    <w:p w14:paraId="73E6CCEB" w14:textId="77777777" w:rsidR="00217EDE" w:rsidRPr="00217EDE" w:rsidRDefault="000348A9" w:rsidP="00217EDE">
      <w:pPr>
        <w:pStyle w:val="ListParagraph"/>
        <w:keepNext/>
        <w:keepLines/>
        <w:numPr>
          <w:ilvl w:val="0"/>
          <w:numId w:val="7"/>
        </w:numPr>
        <w:spacing w:before="40" w:after="0" w:line="259" w:lineRule="auto"/>
        <w:outlineLvl w:val="1"/>
        <w:rPr>
          <w:rFonts w:ascii="Times New Roman" w:eastAsia="DengXian Light" w:hAnsi="Times New Roman" w:cs="Times New Roman"/>
          <w:lang w:val="en-GB"/>
        </w:rPr>
      </w:pPr>
      <w:r w:rsidRPr="000348A9">
        <w:rPr>
          <w:rFonts w:ascii="Times New Roman" w:eastAsia="DengXian Light" w:hAnsi="Times New Roman" w:cs="Times New Roman"/>
        </w:rPr>
        <w:t>Evidence of 100 hours teaching</w:t>
      </w:r>
      <w:r>
        <w:rPr>
          <w:rFonts w:ascii="Times New Roman" w:eastAsia="DengXian Light" w:hAnsi="Times New Roman" w:cs="Times New Roman"/>
        </w:rPr>
        <w:t>………………………………………………………</w:t>
      </w:r>
      <w:r w:rsidR="00217EDE">
        <w:rPr>
          <w:rFonts w:ascii="Times New Roman" w:eastAsia="DengXian Light" w:hAnsi="Times New Roman" w:cs="Times New Roman"/>
        </w:rPr>
        <w:t>.</w:t>
      </w:r>
      <w:r>
        <w:rPr>
          <w:rFonts w:ascii="Times New Roman" w:eastAsia="DengXian Light" w:hAnsi="Times New Roman" w:cs="Times New Roman"/>
        </w:rPr>
        <w:t>…</w:t>
      </w:r>
      <w:r w:rsidR="00217EDE">
        <w:rPr>
          <w:rFonts w:ascii="Times New Roman" w:eastAsia="DengXian Light" w:hAnsi="Times New Roman" w:cs="Times New Roman"/>
        </w:rPr>
        <w:t>26</w:t>
      </w:r>
    </w:p>
    <w:p w14:paraId="73594D8D" w14:textId="60065345" w:rsidR="00C75E97" w:rsidRDefault="00C75E97" w:rsidP="00217EDE">
      <w:pPr>
        <w:keepNext/>
        <w:keepLines/>
        <w:spacing w:before="40" w:after="0" w:line="259" w:lineRule="auto"/>
        <w:outlineLvl w:val="1"/>
        <w:rPr>
          <w:rFonts w:ascii="Times New Roman" w:eastAsia="DengXian Light" w:hAnsi="Times New Roman" w:cs="Times New Roman"/>
          <w:lang w:val="en-GB"/>
        </w:rPr>
      </w:pPr>
      <w:r w:rsidRPr="00217EDE">
        <w:rPr>
          <w:rFonts w:ascii="Times New Roman" w:eastAsia="DengXian Light" w:hAnsi="Times New Roman" w:cs="Times New Roman"/>
          <w:lang w:val="en-GB"/>
        </w:rPr>
        <w:t>References………………………………………………………………</w:t>
      </w:r>
      <w:r w:rsidR="00217EDE">
        <w:rPr>
          <w:rFonts w:ascii="Times New Roman" w:eastAsia="DengXian Light" w:hAnsi="Times New Roman" w:cs="Times New Roman"/>
          <w:lang w:val="en-GB"/>
        </w:rPr>
        <w:t>………</w:t>
      </w:r>
      <w:r w:rsidRPr="00217EDE">
        <w:rPr>
          <w:rFonts w:ascii="Times New Roman" w:eastAsia="DengXian Light" w:hAnsi="Times New Roman" w:cs="Times New Roman"/>
          <w:lang w:val="en-GB"/>
        </w:rPr>
        <w:t>…………...</w:t>
      </w:r>
      <w:r w:rsidR="00217EDE" w:rsidRPr="00217EDE">
        <w:rPr>
          <w:rFonts w:ascii="Times New Roman" w:eastAsia="DengXian Light" w:hAnsi="Times New Roman" w:cs="Times New Roman"/>
          <w:lang w:val="en-GB"/>
        </w:rPr>
        <w:t>......</w:t>
      </w:r>
      <w:r w:rsidRPr="00217EDE">
        <w:rPr>
          <w:rFonts w:ascii="Times New Roman" w:eastAsia="DengXian Light" w:hAnsi="Times New Roman" w:cs="Times New Roman"/>
          <w:lang w:val="en-GB"/>
        </w:rPr>
        <w:t>.</w:t>
      </w:r>
      <w:r w:rsidR="00217EDE" w:rsidRPr="00217EDE">
        <w:rPr>
          <w:rFonts w:ascii="Times New Roman" w:eastAsia="DengXian Light" w:hAnsi="Times New Roman" w:cs="Times New Roman"/>
          <w:lang w:val="en-GB"/>
        </w:rPr>
        <w:t>27</w:t>
      </w:r>
    </w:p>
    <w:p w14:paraId="6410C464" w14:textId="7481C195" w:rsidR="00217EDE" w:rsidRPr="00217EDE" w:rsidRDefault="00E10C3E" w:rsidP="00217EDE">
      <w:pPr>
        <w:keepNext/>
        <w:keepLines/>
        <w:spacing w:before="40" w:after="0" w:line="259" w:lineRule="auto"/>
        <w:outlineLvl w:val="1"/>
        <w:rPr>
          <w:rFonts w:ascii="Times New Roman" w:eastAsia="DengXian Light" w:hAnsi="Times New Roman" w:cs="Times New Roman"/>
          <w:lang w:val="en-GB"/>
        </w:rPr>
      </w:pPr>
      <w:r w:rsidRPr="00E10C3E">
        <w:rPr>
          <w:rFonts w:ascii="Times New Roman" w:eastAsia="DengXian Light" w:hAnsi="Times New Roman" w:cs="Times New Roman"/>
          <w:lang w:val="en-GB"/>
        </w:rPr>
        <w:t>Appendices</w:t>
      </w:r>
      <w:r>
        <w:rPr>
          <w:rFonts w:ascii="Times New Roman" w:eastAsia="DengXian Light" w:hAnsi="Times New Roman" w:cs="Times New Roman"/>
          <w:lang w:val="en-GB"/>
        </w:rPr>
        <w:t>……………………………………………………………………………………….28</w:t>
      </w:r>
    </w:p>
    <w:p w14:paraId="0A219208" w14:textId="05575A94" w:rsidR="00217EDE" w:rsidRPr="00C75E97" w:rsidRDefault="00217EDE" w:rsidP="006F2E7D">
      <w:pPr>
        <w:keepNext/>
        <w:keepLines/>
        <w:spacing w:before="240" w:after="0" w:line="259" w:lineRule="auto"/>
        <w:outlineLvl w:val="0"/>
        <w:rPr>
          <w:rFonts w:ascii="Times New Roman" w:eastAsia="DengXian Light" w:hAnsi="Times New Roman" w:cs="Times New Roman"/>
          <w:lang w:val="en-GB"/>
        </w:rPr>
      </w:pPr>
      <w:r>
        <w:rPr>
          <w:rFonts w:ascii="Times New Roman" w:eastAsia="DengXian Light" w:hAnsi="Times New Roman" w:cs="Times New Roman"/>
          <w:lang w:val="en-GB"/>
        </w:rPr>
        <w:t xml:space="preserve">           </w:t>
      </w:r>
    </w:p>
    <w:p w14:paraId="4401219E" w14:textId="77777777" w:rsidR="00C75E97" w:rsidRPr="00C75E97" w:rsidRDefault="00C75E97" w:rsidP="00C75E97">
      <w:pPr>
        <w:spacing w:line="259" w:lineRule="auto"/>
        <w:ind w:left="720" w:hanging="360"/>
        <w:rPr>
          <w:rFonts w:ascii="Calibri" w:eastAsia="DengXian" w:hAnsi="Calibri" w:cs="Arial"/>
          <w:sz w:val="22"/>
          <w:szCs w:val="22"/>
          <w:lang w:val="en-GB"/>
        </w:rPr>
      </w:pPr>
    </w:p>
    <w:p w14:paraId="7A738CED" w14:textId="77777777" w:rsidR="00C75E97" w:rsidRDefault="00C75E97" w:rsidP="00C75E97">
      <w:pPr>
        <w:spacing w:line="259" w:lineRule="auto"/>
        <w:ind w:left="720" w:hanging="360"/>
        <w:rPr>
          <w:rFonts w:ascii="Calibri" w:eastAsia="DengXian" w:hAnsi="Calibri" w:cs="Arial"/>
          <w:sz w:val="22"/>
          <w:szCs w:val="22"/>
          <w:lang w:val="en-GB"/>
        </w:rPr>
      </w:pPr>
    </w:p>
    <w:p w14:paraId="25B8DD45" w14:textId="77777777" w:rsidR="00CE00FA" w:rsidRDefault="00CE00FA" w:rsidP="00C75E97">
      <w:pPr>
        <w:spacing w:line="259" w:lineRule="auto"/>
        <w:ind w:left="720" w:hanging="360"/>
        <w:rPr>
          <w:rFonts w:ascii="Calibri" w:eastAsia="DengXian" w:hAnsi="Calibri" w:cs="Arial"/>
          <w:sz w:val="22"/>
          <w:szCs w:val="22"/>
          <w:lang w:val="en-GB"/>
        </w:rPr>
      </w:pPr>
    </w:p>
    <w:p w14:paraId="5F4433E0" w14:textId="77777777" w:rsidR="00CE00FA" w:rsidRDefault="00CE00FA" w:rsidP="00C75E97">
      <w:pPr>
        <w:spacing w:line="259" w:lineRule="auto"/>
        <w:ind w:left="720" w:hanging="360"/>
        <w:rPr>
          <w:rFonts w:ascii="Calibri" w:eastAsia="DengXian" w:hAnsi="Calibri" w:cs="Arial"/>
          <w:sz w:val="22"/>
          <w:szCs w:val="22"/>
          <w:lang w:val="en-GB"/>
        </w:rPr>
      </w:pPr>
    </w:p>
    <w:p w14:paraId="14543F25" w14:textId="77777777" w:rsidR="00CE00FA" w:rsidRDefault="00CE00FA" w:rsidP="00C75E97">
      <w:pPr>
        <w:spacing w:line="259" w:lineRule="auto"/>
        <w:ind w:left="720" w:hanging="360"/>
        <w:rPr>
          <w:rFonts w:ascii="Calibri" w:eastAsia="DengXian" w:hAnsi="Calibri" w:cs="Arial"/>
          <w:sz w:val="22"/>
          <w:szCs w:val="22"/>
          <w:lang w:val="en-GB"/>
        </w:rPr>
      </w:pPr>
    </w:p>
    <w:p w14:paraId="4F7C283E" w14:textId="77777777" w:rsidR="00CE00FA" w:rsidRDefault="00CE00FA" w:rsidP="00C75E97">
      <w:pPr>
        <w:spacing w:line="259" w:lineRule="auto"/>
        <w:ind w:left="720" w:hanging="360"/>
        <w:rPr>
          <w:rFonts w:ascii="Calibri" w:eastAsia="DengXian" w:hAnsi="Calibri" w:cs="Arial"/>
          <w:sz w:val="22"/>
          <w:szCs w:val="22"/>
          <w:lang w:val="en-GB"/>
        </w:rPr>
      </w:pPr>
    </w:p>
    <w:p w14:paraId="2473099E" w14:textId="77777777" w:rsidR="00CE00FA" w:rsidRDefault="00CE00FA" w:rsidP="00C75E97">
      <w:pPr>
        <w:spacing w:line="259" w:lineRule="auto"/>
        <w:ind w:left="720" w:hanging="360"/>
        <w:rPr>
          <w:rFonts w:ascii="Calibri" w:eastAsia="DengXian" w:hAnsi="Calibri" w:cs="Arial"/>
          <w:sz w:val="22"/>
          <w:szCs w:val="22"/>
          <w:lang w:val="en-GB"/>
        </w:rPr>
      </w:pPr>
    </w:p>
    <w:p w14:paraId="211ACE5C" w14:textId="77777777" w:rsidR="00CE00FA" w:rsidRPr="00C75E97" w:rsidRDefault="00CE00FA" w:rsidP="00C75E97">
      <w:pPr>
        <w:spacing w:line="259" w:lineRule="auto"/>
        <w:ind w:left="720" w:hanging="360"/>
        <w:rPr>
          <w:rFonts w:ascii="Calibri" w:eastAsia="DengXian" w:hAnsi="Calibri" w:cs="Arial"/>
          <w:sz w:val="22"/>
          <w:szCs w:val="22"/>
          <w:lang w:val="en-GB"/>
        </w:rPr>
      </w:pPr>
    </w:p>
    <w:p w14:paraId="4642477E" w14:textId="4C00B822" w:rsidR="00810F37" w:rsidRPr="000C2DD1" w:rsidRDefault="007E7ECE" w:rsidP="007E7ECE">
      <w:pPr>
        <w:pStyle w:val="Heading1"/>
        <w:spacing w:line="360" w:lineRule="auto"/>
        <w:rPr>
          <w:rFonts w:asciiTheme="majorBidi" w:hAnsiTheme="majorBidi"/>
          <w:b/>
          <w:bCs/>
          <w:color w:val="auto"/>
          <w:sz w:val="24"/>
          <w:szCs w:val="24"/>
        </w:rPr>
      </w:pPr>
      <w:r>
        <w:rPr>
          <w:rFonts w:asciiTheme="majorBidi" w:hAnsiTheme="majorBidi"/>
          <w:b/>
          <w:bCs/>
          <w:color w:val="auto"/>
          <w:sz w:val="24"/>
          <w:szCs w:val="24"/>
        </w:rPr>
        <w:lastRenderedPageBreak/>
        <w:t>1-</w:t>
      </w:r>
      <w:r w:rsidR="002D647B" w:rsidRPr="000C2DD1">
        <w:rPr>
          <w:rFonts w:asciiTheme="majorBidi" w:hAnsiTheme="majorBidi"/>
          <w:b/>
          <w:bCs/>
          <w:color w:val="auto"/>
          <w:sz w:val="24"/>
          <w:szCs w:val="24"/>
        </w:rPr>
        <w:t xml:space="preserve">Reflective report </w:t>
      </w:r>
      <w:r w:rsidR="00E541CF" w:rsidRPr="000C2DD1">
        <w:rPr>
          <w:rFonts w:asciiTheme="majorBidi" w:hAnsiTheme="majorBidi"/>
          <w:b/>
          <w:bCs/>
          <w:color w:val="auto"/>
          <w:sz w:val="24"/>
          <w:szCs w:val="24"/>
        </w:rPr>
        <w:t>on</w:t>
      </w:r>
      <w:r w:rsidR="002D647B" w:rsidRPr="000C2DD1">
        <w:rPr>
          <w:rFonts w:asciiTheme="majorBidi" w:hAnsiTheme="majorBidi"/>
          <w:b/>
          <w:bCs/>
          <w:color w:val="auto"/>
          <w:sz w:val="24"/>
          <w:szCs w:val="24"/>
        </w:rPr>
        <w:t xml:space="preserve"> a teaching intervention cycle </w:t>
      </w:r>
    </w:p>
    <w:p w14:paraId="18F2D6F9" w14:textId="5BDC5CDF" w:rsidR="00FB2833" w:rsidRPr="000C2DD1" w:rsidRDefault="00810F37" w:rsidP="000E6F19">
      <w:pPr>
        <w:pStyle w:val="Heading2"/>
        <w:spacing w:line="360" w:lineRule="auto"/>
        <w:rPr>
          <w:rFonts w:asciiTheme="majorBidi" w:hAnsiTheme="majorBidi"/>
          <w:b/>
          <w:bCs/>
          <w:color w:val="auto"/>
          <w:sz w:val="24"/>
          <w:szCs w:val="24"/>
        </w:rPr>
      </w:pPr>
      <w:r w:rsidRPr="000C2DD1">
        <w:rPr>
          <w:rFonts w:asciiTheme="majorBidi" w:hAnsiTheme="majorBidi"/>
          <w:b/>
          <w:bCs/>
          <w:color w:val="auto"/>
          <w:sz w:val="24"/>
          <w:szCs w:val="24"/>
        </w:rPr>
        <w:t>1</w:t>
      </w:r>
      <w:r w:rsidR="00633B91" w:rsidRPr="000C2DD1">
        <w:rPr>
          <w:rFonts w:asciiTheme="majorBidi" w:hAnsiTheme="majorBidi"/>
          <w:b/>
          <w:bCs/>
          <w:color w:val="auto"/>
          <w:sz w:val="24"/>
          <w:szCs w:val="24"/>
        </w:rPr>
        <w:t>.1</w:t>
      </w:r>
      <w:r w:rsidRPr="000C2DD1">
        <w:rPr>
          <w:rFonts w:asciiTheme="majorBidi" w:hAnsiTheme="majorBidi"/>
          <w:b/>
          <w:bCs/>
          <w:color w:val="auto"/>
          <w:sz w:val="24"/>
          <w:szCs w:val="24"/>
        </w:rPr>
        <w:t xml:space="preserve"> </w:t>
      </w:r>
      <w:r w:rsidR="00FB2833" w:rsidRPr="000C2DD1">
        <w:rPr>
          <w:rFonts w:asciiTheme="majorBidi" w:hAnsiTheme="majorBidi"/>
          <w:b/>
          <w:bCs/>
          <w:color w:val="auto"/>
          <w:sz w:val="24"/>
          <w:szCs w:val="24"/>
        </w:rPr>
        <w:t>Introduction</w:t>
      </w:r>
    </w:p>
    <w:p w14:paraId="372DD018" w14:textId="4E5744E7" w:rsidR="00FB2833" w:rsidRPr="000E6F19" w:rsidRDefault="00FB2833" w:rsidP="000E6F19">
      <w:pPr>
        <w:spacing w:line="360" w:lineRule="auto"/>
        <w:rPr>
          <w:rFonts w:asciiTheme="majorBidi" w:hAnsiTheme="majorBidi" w:cstheme="majorBidi"/>
        </w:rPr>
      </w:pPr>
      <w:r w:rsidRPr="000E6F19">
        <w:rPr>
          <w:rFonts w:asciiTheme="majorBidi" w:hAnsiTheme="majorBidi" w:cstheme="majorBidi"/>
        </w:rPr>
        <w:t xml:space="preserve">As part of my professional development journey through the </w:t>
      </w:r>
      <w:proofErr w:type="spellStart"/>
      <w:r w:rsidRPr="000E6F19">
        <w:rPr>
          <w:rFonts w:asciiTheme="majorBidi" w:hAnsiTheme="majorBidi" w:cstheme="majorBidi"/>
        </w:rPr>
        <w:t>PgCert</w:t>
      </w:r>
      <w:proofErr w:type="spellEnd"/>
      <w:r w:rsidRPr="000E6F19">
        <w:rPr>
          <w:rFonts w:asciiTheme="majorBidi" w:hAnsiTheme="majorBidi" w:cstheme="majorBidi"/>
        </w:rPr>
        <w:t xml:space="preserve"> in Higher Education, I carried out a reflective teaching intervention in two modules I regularly deliver: Financial Reporting and Principles and Concepts of Finance. I wanted this intervention to align not only with my personal teaching goals but also with the UK Professional Standards Framework (UKPSF). My main aim was to enhance student engagement and </w:t>
      </w:r>
      <w:r w:rsidR="00FB06FA" w:rsidRPr="000E6F19">
        <w:rPr>
          <w:rFonts w:asciiTheme="majorBidi" w:hAnsiTheme="majorBidi" w:cstheme="majorBidi"/>
        </w:rPr>
        <w:t>understanding</w:t>
      </w:r>
      <w:r w:rsidRPr="000E6F19">
        <w:rPr>
          <w:rFonts w:asciiTheme="majorBidi" w:hAnsiTheme="majorBidi" w:cstheme="majorBidi"/>
        </w:rPr>
        <w:t xml:space="preserve"> complex financial concepts, especially among diverse student cohorts with varying backgrounds and prior knowledge. I also hoped to support independent learning and make students feel more comfortable engaging with the numerical and theoretical aspects of finance.</w:t>
      </w:r>
    </w:p>
    <w:p w14:paraId="7395070D" w14:textId="26E41D94" w:rsidR="00FB2833" w:rsidRPr="000E6F19" w:rsidRDefault="00FB2833" w:rsidP="000E6F19">
      <w:pPr>
        <w:spacing w:line="360" w:lineRule="auto"/>
        <w:rPr>
          <w:rFonts w:asciiTheme="majorBidi" w:hAnsiTheme="majorBidi" w:cstheme="majorBidi"/>
        </w:rPr>
      </w:pPr>
      <w:r w:rsidRPr="000E6F19">
        <w:rPr>
          <w:rFonts w:asciiTheme="majorBidi" w:hAnsiTheme="majorBidi" w:cstheme="majorBidi"/>
        </w:rPr>
        <w:t>In my usual teaching practice, I split sessions into two parts. The first part (around two hours) was typically focused on presenting new content, often dense and conceptual. The second part was where I</w:t>
      </w:r>
      <w:r w:rsidR="000B6434" w:rsidRPr="000E6F19">
        <w:rPr>
          <w:rFonts w:asciiTheme="majorBidi" w:hAnsiTheme="majorBidi" w:cstheme="majorBidi"/>
        </w:rPr>
        <w:t xml:space="preserve"> woul</w:t>
      </w:r>
      <w:r w:rsidRPr="000E6F19">
        <w:rPr>
          <w:rFonts w:asciiTheme="majorBidi" w:hAnsiTheme="majorBidi" w:cstheme="majorBidi"/>
        </w:rPr>
        <w:t>d try to bring the material to life</w:t>
      </w:r>
      <w:r w:rsidR="00FB06FA" w:rsidRPr="000E6F19">
        <w:rPr>
          <w:rFonts w:asciiTheme="majorBidi" w:hAnsiTheme="majorBidi" w:cstheme="majorBidi"/>
        </w:rPr>
        <w:t xml:space="preserve">, </w:t>
      </w:r>
      <w:r w:rsidRPr="000E6F19">
        <w:rPr>
          <w:rFonts w:asciiTheme="majorBidi" w:hAnsiTheme="majorBidi" w:cstheme="majorBidi"/>
        </w:rPr>
        <w:t>using practical questions, group discussions, and exercises. Over time, I felt that while the structure had its merits, something was missing. Students were absorbing information, but many were</w:t>
      </w:r>
      <w:r w:rsidR="004F4EBD" w:rsidRPr="000E6F19">
        <w:rPr>
          <w:rFonts w:asciiTheme="majorBidi" w:hAnsiTheme="majorBidi" w:cstheme="majorBidi"/>
        </w:rPr>
        <w:t xml:space="preserve"> </w:t>
      </w:r>
      <w:r w:rsidRPr="000E6F19">
        <w:rPr>
          <w:rFonts w:asciiTheme="majorBidi" w:hAnsiTheme="majorBidi" w:cstheme="majorBidi"/>
        </w:rPr>
        <w:t>n</w:t>
      </w:r>
      <w:r w:rsidR="004F4EBD" w:rsidRPr="000E6F19">
        <w:rPr>
          <w:rFonts w:asciiTheme="majorBidi" w:hAnsiTheme="majorBidi" w:cstheme="majorBidi"/>
        </w:rPr>
        <w:t>o</w:t>
      </w:r>
      <w:r w:rsidRPr="000E6F19">
        <w:rPr>
          <w:rFonts w:asciiTheme="majorBidi" w:hAnsiTheme="majorBidi" w:cstheme="majorBidi"/>
        </w:rPr>
        <w:t xml:space="preserve">t </w:t>
      </w:r>
      <w:proofErr w:type="spellStart"/>
      <w:r w:rsidRPr="000E6F19">
        <w:rPr>
          <w:rFonts w:asciiTheme="majorBidi" w:hAnsiTheme="majorBidi" w:cstheme="majorBidi"/>
        </w:rPr>
        <w:t>internalising</w:t>
      </w:r>
      <w:proofErr w:type="spellEnd"/>
      <w:r w:rsidRPr="000E6F19">
        <w:rPr>
          <w:rFonts w:asciiTheme="majorBidi" w:hAnsiTheme="majorBidi" w:cstheme="majorBidi"/>
        </w:rPr>
        <w:t xml:space="preserve"> or applying it effectively. That led me to rethink the second half of my classes, shifting toward a more active learning approach.</w:t>
      </w:r>
    </w:p>
    <w:p w14:paraId="373C71DD" w14:textId="56C9EDAD" w:rsidR="00FB2833" w:rsidRPr="000E6F19" w:rsidRDefault="00FB2833" w:rsidP="00B858C0">
      <w:pPr>
        <w:spacing w:line="360" w:lineRule="auto"/>
        <w:rPr>
          <w:rFonts w:asciiTheme="majorBidi" w:hAnsiTheme="majorBidi" w:cstheme="majorBidi"/>
        </w:rPr>
      </w:pPr>
      <w:r w:rsidRPr="000E6F19">
        <w:rPr>
          <w:rFonts w:asciiTheme="majorBidi" w:hAnsiTheme="majorBidi" w:cstheme="majorBidi"/>
        </w:rPr>
        <w:t xml:space="preserve">To support this, I incorporated </w:t>
      </w:r>
      <w:proofErr w:type="spellStart"/>
      <w:r w:rsidRPr="000E6F19">
        <w:rPr>
          <w:rFonts w:asciiTheme="majorBidi" w:hAnsiTheme="majorBidi" w:cstheme="majorBidi"/>
        </w:rPr>
        <w:t>Vevox</w:t>
      </w:r>
      <w:proofErr w:type="spellEnd"/>
      <w:r w:rsidRPr="000E6F19">
        <w:rPr>
          <w:rFonts w:asciiTheme="majorBidi" w:hAnsiTheme="majorBidi" w:cstheme="majorBidi"/>
        </w:rPr>
        <w:t>, an interactive polling tool allowing anonymous student input. This made a big difference, especially for students who might be hesitant to speak up in class.</w:t>
      </w:r>
      <w:r w:rsidR="00B858C0" w:rsidRPr="00B858C0">
        <w:t xml:space="preserve"> </w:t>
      </w:r>
      <w:r w:rsidR="00B858C0" w:rsidRPr="00B858C0">
        <w:rPr>
          <w:rFonts w:asciiTheme="majorBidi" w:hAnsiTheme="majorBidi" w:cstheme="majorBidi"/>
        </w:rPr>
        <w:t xml:space="preserve">I also introduced more peer-led components, with students working in groups </w:t>
      </w:r>
      <w:r w:rsidR="00E22A41" w:rsidRPr="00B858C0">
        <w:rPr>
          <w:rFonts w:asciiTheme="majorBidi" w:hAnsiTheme="majorBidi" w:cstheme="majorBidi"/>
        </w:rPr>
        <w:t>asking</w:t>
      </w:r>
      <w:r w:rsidR="00B858C0" w:rsidRPr="00B858C0">
        <w:rPr>
          <w:rFonts w:asciiTheme="majorBidi" w:hAnsiTheme="majorBidi" w:cstheme="majorBidi"/>
        </w:rPr>
        <w:t xml:space="preserve"> questions and then presenting their answers before I offered clarification. This represented a significant pedagogical shift for me, but one that was necessary</w:t>
      </w:r>
      <w:r w:rsidRPr="000E6F19">
        <w:rPr>
          <w:rFonts w:asciiTheme="majorBidi" w:hAnsiTheme="majorBidi" w:cstheme="majorBidi"/>
        </w:rPr>
        <w:t>. These changes aimed to shift the ownership of learning more toward students, while also giving me a clearer view of where misconceptions were happening.</w:t>
      </w:r>
    </w:p>
    <w:p w14:paraId="24E8F3BE" w14:textId="46B69D3F" w:rsidR="00FB2833" w:rsidRPr="000E6F19" w:rsidRDefault="00FB2833" w:rsidP="000E6F19">
      <w:pPr>
        <w:spacing w:line="360" w:lineRule="auto"/>
        <w:rPr>
          <w:rFonts w:asciiTheme="majorBidi" w:hAnsiTheme="majorBidi" w:cstheme="majorBidi"/>
        </w:rPr>
      </w:pPr>
      <w:r w:rsidRPr="000E6F19">
        <w:rPr>
          <w:rFonts w:asciiTheme="majorBidi" w:hAnsiTheme="majorBidi" w:cstheme="majorBidi"/>
        </w:rPr>
        <w:t>In terms of my reflection, I used the SWOT framework to assess what needed changing. A key weakness I identified was my reliance on traditional lecture formats. Financial content can be dry, and if I was</w:t>
      </w:r>
      <w:r w:rsidR="00B90AE7" w:rsidRPr="000E6F19">
        <w:rPr>
          <w:rFonts w:asciiTheme="majorBidi" w:hAnsiTheme="majorBidi" w:cstheme="majorBidi"/>
        </w:rPr>
        <w:t xml:space="preserve"> </w:t>
      </w:r>
      <w:r w:rsidRPr="000E6F19">
        <w:rPr>
          <w:rFonts w:asciiTheme="majorBidi" w:hAnsiTheme="majorBidi" w:cstheme="majorBidi"/>
        </w:rPr>
        <w:t>n</w:t>
      </w:r>
      <w:r w:rsidR="00B90AE7" w:rsidRPr="000E6F19">
        <w:rPr>
          <w:rFonts w:asciiTheme="majorBidi" w:hAnsiTheme="majorBidi" w:cstheme="majorBidi"/>
        </w:rPr>
        <w:t>o</w:t>
      </w:r>
      <w:r w:rsidRPr="000E6F19">
        <w:rPr>
          <w:rFonts w:asciiTheme="majorBidi" w:hAnsiTheme="majorBidi" w:cstheme="majorBidi"/>
        </w:rPr>
        <w:t xml:space="preserve">t careful, it could easily become disengaging. My goal was to address this by making sessions more interactive, responsive, and inclusive. Throughout the intervention, I was </w:t>
      </w:r>
      <w:r w:rsidRPr="000E6F19">
        <w:rPr>
          <w:rFonts w:asciiTheme="majorBidi" w:hAnsiTheme="majorBidi" w:cstheme="majorBidi"/>
        </w:rPr>
        <w:lastRenderedPageBreak/>
        <w:t>guided by Gibbs’ Reflective Cycle, which provided a structured way for me to think critically about what I was doing, why I was doing it, and what impact it was having.</w:t>
      </w:r>
    </w:p>
    <w:p w14:paraId="0DDEBC6E" w14:textId="5DF9D27F" w:rsidR="00EF14D4" w:rsidRPr="000E6F19" w:rsidRDefault="00FB2833" w:rsidP="000E6F19">
      <w:pPr>
        <w:spacing w:line="360" w:lineRule="auto"/>
        <w:rPr>
          <w:rFonts w:asciiTheme="majorBidi" w:hAnsiTheme="majorBidi" w:cstheme="majorBidi"/>
        </w:rPr>
      </w:pPr>
      <w:r w:rsidRPr="000E6F19">
        <w:rPr>
          <w:rFonts w:asciiTheme="majorBidi" w:hAnsiTheme="majorBidi" w:cstheme="majorBidi"/>
        </w:rPr>
        <w:t xml:space="preserve">In the sections that follow, </w:t>
      </w:r>
      <w:r w:rsidR="00FB06FA" w:rsidRPr="000E6F19">
        <w:rPr>
          <w:rFonts w:asciiTheme="majorBidi" w:hAnsiTheme="majorBidi" w:cstheme="majorBidi"/>
        </w:rPr>
        <w:t xml:space="preserve">I will go </w:t>
      </w:r>
      <w:r w:rsidRPr="000E6F19">
        <w:rPr>
          <w:rFonts w:asciiTheme="majorBidi" w:hAnsiTheme="majorBidi" w:cstheme="majorBidi"/>
        </w:rPr>
        <w:t xml:space="preserve">through the planning, delivery, and reflection phases of the intervention, drawing on literature and the UKPSF to support my thinking and decisions. This process has been </w:t>
      </w:r>
      <w:r w:rsidR="00FB06FA" w:rsidRPr="000E6F19">
        <w:rPr>
          <w:rFonts w:asciiTheme="majorBidi" w:hAnsiTheme="majorBidi" w:cstheme="majorBidi"/>
        </w:rPr>
        <w:t>challenging but</w:t>
      </w:r>
      <w:r w:rsidRPr="000E6F19">
        <w:rPr>
          <w:rFonts w:asciiTheme="majorBidi" w:hAnsiTheme="majorBidi" w:cstheme="majorBidi"/>
        </w:rPr>
        <w:t xml:space="preserve"> also </w:t>
      </w:r>
      <w:proofErr w:type="spellStart"/>
      <w:r w:rsidRPr="000E6F19">
        <w:rPr>
          <w:rFonts w:asciiTheme="majorBidi" w:hAnsiTheme="majorBidi" w:cstheme="majorBidi"/>
        </w:rPr>
        <w:t>energising</w:t>
      </w:r>
      <w:proofErr w:type="spellEnd"/>
      <w:r w:rsidRPr="000E6F19">
        <w:rPr>
          <w:rFonts w:asciiTheme="majorBidi" w:hAnsiTheme="majorBidi" w:cstheme="majorBidi"/>
        </w:rPr>
        <w:t>. It</w:t>
      </w:r>
      <w:r w:rsidR="00B90AE7" w:rsidRPr="000E6F19">
        <w:rPr>
          <w:rFonts w:asciiTheme="majorBidi" w:hAnsiTheme="majorBidi" w:cstheme="majorBidi"/>
        </w:rPr>
        <w:t xml:space="preserve"> </w:t>
      </w:r>
      <w:r w:rsidR="009449D3" w:rsidRPr="000E6F19">
        <w:rPr>
          <w:rFonts w:asciiTheme="majorBidi" w:hAnsiTheme="majorBidi" w:cstheme="majorBidi"/>
        </w:rPr>
        <w:t>has</w:t>
      </w:r>
      <w:r w:rsidRPr="000E6F19">
        <w:rPr>
          <w:rFonts w:asciiTheme="majorBidi" w:hAnsiTheme="majorBidi" w:cstheme="majorBidi"/>
        </w:rPr>
        <w:t xml:space="preserve"> helped me grow as an educator and </w:t>
      </w:r>
      <w:r w:rsidR="009449D3" w:rsidRPr="000E6F19">
        <w:rPr>
          <w:rFonts w:asciiTheme="majorBidi" w:hAnsiTheme="majorBidi" w:cstheme="majorBidi"/>
        </w:rPr>
        <w:t>has given</w:t>
      </w:r>
      <w:r w:rsidRPr="000E6F19">
        <w:rPr>
          <w:rFonts w:asciiTheme="majorBidi" w:hAnsiTheme="majorBidi" w:cstheme="majorBidi"/>
        </w:rPr>
        <w:t xml:space="preserve"> me a stronger sense of what it means to be effective in a modern university classroom.</w:t>
      </w:r>
    </w:p>
    <w:p w14:paraId="354D40C6" w14:textId="5190987D" w:rsidR="009449D3" w:rsidRPr="000C2DD1" w:rsidRDefault="00EF14D4" w:rsidP="000E6F19">
      <w:pPr>
        <w:pStyle w:val="Heading2"/>
        <w:spacing w:line="360" w:lineRule="auto"/>
        <w:rPr>
          <w:rFonts w:asciiTheme="majorBidi" w:hAnsiTheme="majorBidi"/>
          <w:b/>
          <w:bCs/>
          <w:color w:val="auto"/>
          <w:sz w:val="24"/>
          <w:szCs w:val="24"/>
        </w:rPr>
      </w:pPr>
      <w:r w:rsidRPr="000C2DD1">
        <w:rPr>
          <w:rFonts w:asciiTheme="majorBidi" w:hAnsiTheme="majorBidi"/>
          <w:b/>
          <w:bCs/>
          <w:color w:val="auto"/>
          <w:sz w:val="24"/>
          <w:szCs w:val="24"/>
        </w:rPr>
        <w:t>1</w:t>
      </w:r>
      <w:r w:rsidR="00633B91" w:rsidRPr="000C2DD1">
        <w:rPr>
          <w:rFonts w:asciiTheme="majorBidi" w:hAnsiTheme="majorBidi"/>
          <w:b/>
          <w:bCs/>
          <w:color w:val="auto"/>
          <w:sz w:val="24"/>
          <w:szCs w:val="24"/>
        </w:rPr>
        <w:t>.2</w:t>
      </w:r>
      <w:r w:rsidRPr="000C2DD1">
        <w:rPr>
          <w:rFonts w:asciiTheme="majorBidi" w:hAnsiTheme="majorBidi"/>
          <w:b/>
          <w:bCs/>
          <w:color w:val="auto"/>
          <w:sz w:val="24"/>
          <w:szCs w:val="24"/>
        </w:rPr>
        <w:t xml:space="preserve"> </w:t>
      </w:r>
      <w:bookmarkStart w:id="1" w:name="_Hlk196336697"/>
      <w:r w:rsidR="009449D3" w:rsidRPr="000C2DD1">
        <w:rPr>
          <w:rFonts w:asciiTheme="majorBidi" w:hAnsiTheme="majorBidi"/>
          <w:b/>
          <w:bCs/>
          <w:color w:val="auto"/>
          <w:sz w:val="24"/>
          <w:szCs w:val="24"/>
        </w:rPr>
        <w:t>Planning the Intervention</w:t>
      </w:r>
    </w:p>
    <w:bookmarkEnd w:id="1"/>
    <w:p w14:paraId="6FBAB25C" w14:textId="77777777" w:rsidR="009449D3" w:rsidRPr="000E6F19" w:rsidRDefault="009449D3" w:rsidP="000E6F19">
      <w:pPr>
        <w:spacing w:line="360" w:lineRule="auto"/>
        <w:rPr>
          <w:rFonts w:asciiTheme="majorBidi" w:hAnsiTheme="majorBidi" w:cstheme="majorBidi"/>
        </w:rPr>
      </w:pPr>
      <w:r w:rsidRPr="000E6F19">
        <w:rPr>
          <w:rFonts w:asciiTheme="majorBidi" w:hAnsiTheme="majorBidi" w:cstheme="majorBidi"/>
        </w:rPr>
        <w:t>When I first started thinking about how to change my teaching approach, I was struck by a recurring issue: many of my students were not fully engaging during the lecture portions of class. They were present, yes, but not active. They seemed hesitant to ask questions or participate, especially when we covered unfamiliar or theoretical topics. It reminded me of something Race (2020) pointed out: that surface-level understanding is not enough, particularly in subjects like finance where applying knowledge is key.</w:t>
      </w:r>
    </w:p>
    <w:p w14:paraId="685969BB" w14:textId="77777777" w:rsidR="009449D3" w:rsidRPr="000E6F19" w:rsidRDefault="009449D3" w:rsidP="000E6F19">
      <w:pPr>
        <w:spacing w:line="360" w:lineRule="auto"/>
        <w:rPr>
          <w:rFonts w:asciiTheme="majorBidi" w:hAnsiTheme="majorBidi" w:cstheme="majorBidi"/>
        </w:rPr>
      </w:pPr>
      <w:r w:rsidRPr="000E6F19">
        <w:rPr>
          <w:rFonts w:asciiTheme="majorBidi" w:hAnsiTheme="majorBidi" w:cstheme="majorBidi"/>
        </w:rPr>
        <w:t>I knew I had to rethink how I was designing and delivering sessions. Drawing on Kolb’s (1984) experiential learning theory, I began to focus more on how students could learn through doing, not just listening. I decided to experiment with a structure that combined knowledge, and sharing with application. That meant redesigning sessions to include group work, real-time polling, and peer explanation. I also aimed to ensure clear learning outcomes, space for feedback, and time for students to grapple with the content actively.</w:t>
      </w:r>
    </w:p>
    <w:p w14:paraId="493A23F1" w14:textId="77777777" w:rsidR="009449D3" w:rsidRPr="000E6F19" w:rsidRDefault="009449D3" w:rsidP="000E6F19">
      <w:pPr>
        <w:spacing w:line="360" w:lineRule="auto"/>
        <w:rPr>
          <w:rFonts w:asciiTheme="majorBidi" w:hAnsiTheme="majorBidi" w:cstheme="majorBidi"/>
        </w:rPr>
      </w:pPr>
      <w:r w:rsidRPr="000E6F19">
        <w:rPr>
          <w:rFonts w:asciiTheme="majorBidi" w:hAnsiTheme="majorBidi" w:cstheme="majorBidi"/>
        </w:rPr>
        <w:t xml:space="preserve">A big consideration for me was the diversity of my student body. I teach students from different countries, academic backgrounds, and age groups. Some are confident with numbers; others are not. Some speak up readily; others stay quiet. I wanted to make sure that whatever changes I made would support all of them. Tools like </w:t>
      </w:r>
      <w:proofErr w:type="spellStart"/>
      <w:r w:rsidRPr="000E6F19">
        <w:rPr>
          <w:rFonts w:asciiTheme="majorBidi" w:hAnsiTheme="majorBidi" w:cstheme="majorBidi"/>
        </w:rPr>
        <w:t>Vevox</w:t>
      </w:r>
      <w:proofErr w:type="spellEnd"/>
      <w:r w:rsidRPr="000E6F19">
        <w:rPr>
          <w:rFonts w:asciiTheme="majorBidi" w:hAnsiTheme="majorBidi" w:cstheme="majorBidi"/>
        </w:rPr>
        <w:t xml:space="preserve"> were perfect for this, giving everyone a voice, regardless of how comfortable they felt speaking aloud.</w:t>
      </w:r>
    </w:p>
    <w:p w14:paraId="5681BBCD" w14:textId="0470B7DC" w:rsidR="009449D3" w:rsidRPr="000E6F19" w:rsidRDefault="009449D3" w:rsidP="000E6F19">
      <w:pPr>
        <w:spacing w:line="360" w:lineRule="auto"/>
        <w:rPr>
          <w:rFonts w:asciiTheme="majorBidi" w:hAnsiTheme="majorBidi" w:cstheme="majorBidi"/>
        </w:rPr>
      </w:pPr>
      <w:r w:rsidRPr="000E6F19">
        <w:rPr>
          <w:rFonts w:asciiTheme="majorBidi" w:hAnsiTheme="majorBidi" w:cstheme="majorBidi"/>
        </w:rPr>
        <w:t xml:space="preserve">I decided to try the new approach over three consecutive sessions in each module. This gave me time to slowly ramp up the level of student involvement. In the first session, I mainly facilitated and used </w:t>
      </w:r>
      <w:proofErr w:type="spellStart"/>
      <w:r w:rsidRPr="000E6F19">
        <w:rPr>
          <w:rFonts w:asciiTheme="majorBidi" w:hAnsiTheme="majorBidi" w:cstheme="majorBidi"/>
        </w:rPr>
        <w:t>Vevox</w:t>
      </w:r>
      <w:proofErr w:type="spellEnd"/>
      <w:r w:rsidRPr="000E6F19">
        <w:rPr>
          <w:rFonts w:asciiTheme="majorBidi" w:hAnsiTheme="majorBidi" w:cstheme="majorBidi"/>
        </w:rPr>
        <w:t xml:space="preserve"> for quick polls and feedback. In the second, students worked in small groups to solve problems and explain them to one another. Third, some student groups led seminar </w:t>
      </w:r>
      <w:r w:rsidRPr="000E6F19">
        <w:rPr>
          <w:rFonts w:asciiTheme="majorBidi" w:hAnsiTheme="majorBidi" w:cstheme="majorBidi"/>
        </w:rPr>
        <w:lastRenderedPageBreak/>
        <w:t>discussions. This gradual handover of responsibility worked well, it built confidence and created a sense of shared learning.</w:t>
      </w:r>
    </w:p>
    <w:p w14:paraId="4A0E8CDA" w14:textId="2CDEAAA6" w:rsidR="009449D3" w:rsidRPr="000E6F19" w:rsidRDefault="009449D3" w:rsidP="000E6F19">
      <w:pPr>
        <w:spacing w:line="360" w:lineRule="auto"/>
        <w:rPr>
          <w:rFonts w:asciiTheme="majorBidi" w:hAnsiTheme="majorBidi" w:cstheme="majorBidi"/>
        </w:rPr>
      </w:pPr>
      <w:r w:rsidRPr="000E6F19">
        <w:rPr>
          <w:rFonts w:asciiTheme="majorBidi" w:hAnsiTheme="majorBidi" w:cstheme="majorBidi"/>
        </w:rPr>
        <w:t>Here are the core aims of the intervention:</w:t>
      </w:r>
    </w:p>
    <w:p w14:paraId="2B3E57D2" w14:textId="77777777" w:rsidR="009449D3" w:rsidRPr="000E6F19" w:rsidRDefault="009449D3" w:rsidP="000E6F19">
      <w:pPr>
        <w:numPr>
          <w:ilvl w:val="0"/>
          <w:numId w:val="1"/>
        </w:numPr>
        <w:spacing w:line="360" w:lineRule="auto"/>
        <w:rPr>
          <w:rFonts w:asciiTheme="majorBidi" w:hAnsiTheme="majorBidi" w:cstheme="majorBidi"/>
        </w:rPr>
      </w:pPr>
      <w:r w:rsidRPr="000E6F19">
        <w:rPr>
          <w:rFonts w:asciiTheme="majorBidi" w:hAnsiTheme="majorBidi" w:cstheme="majorBidi"/>
        </w:rPr>
        <w:t>Increase engagement and participation in seminars</w:t>
      </w:r>
    </w:p>
    <w:p w14:paraId="11BBD7DA" w14:textId="77777777" w:rsidR="009449D3" w:rsidRPr="000E6F19" w:rsidRDefault="009449D3" w:rsidP="000E6F19">
      <w:pPr>
        <w:numPr>
          <w:ilvl w:val="0"/>
          <w:numId w:val="1"/>
        </w:numPr>
        <w:spacing w:line="360" w:lineRule="auto"/>
        <w:rPr>
          <w:rFonts w:asciiTheme="majorBidi" w:hAnsiTheme="majorBidi" w:cstheme="majorBidi"/>
        </w:rPr>
      </w:pPr>
      <w:r w:rsidRPr="000E6F19">
        <w:rPr>
          <w:rFonts w:asciiTheme="majorBidi" w:hAnsiTheme="majorBidi" w:cstheme="majorBidi"/>
        </w:rPr>
        <w:t>Improve conceptual understanding through active and peer-led learning</w:t>
      </w:r>
    </w:p>
    <w:p w14:paraId="6E548163" w14:textId="77777777" w:rsidR="009449D3" w:rsidRPr="000E6F19" w:rsidRDefault="009449D3" w:rsidP="000E6F19">
      <w:pPr>
        <w:numPr>
          <w:ilvl w:val="0"/>
          <w:numId w:val="1"/>
        </w:numPr>
        <w:spacing w:line="360" w:lineRule="auto"/>
        <w:rPr>
          <w:rFonts w:asciiTheme="majorBidi" w:hAnsiTheme="majorBidi" w:cstheme="majorBidi"/>
        </w:rPr>
      </w:pPr>
      <w:r w:rsidRPr="000E6F19">
        <w:rPr>
          <w:rFonts w:asciiTheme="majorBidi" w:hAnsiTheme="majorBidi" w:cstheme="majorBidi"/>
        </w:rPr>
        <w:t>Use technology for immediate feedback and formative assessment</w:t>
      </w:r>
    </w:p>
    <w:p w14:paraId="3AF49FD6" w14:textId="77777777" w:rsidR="009449D3" w:rsidRPr="000E6F19" w:rsidRDefault="009449D3" w:rsidP="000E6F19">
      <w:pPr>
        <w:numPr>
          <w:ilvl w:val="0"/>
          <w:numId w:val="1"/>
        </w:numPr>
        <w:spacing w:line="360" w:lineRule="auto"/>
        <w:rPr>
          <w:rFonts w:asciiTheme="majorBidi" w:hAnsiTheme="majorBidi" w:cstheme="majorBidi"/>
        </w:rPr>
      </w:pPr>
      <w:r w:rsidRPr="000E6F19">
        <w:rPr>
          <w:rFonts w:asciiTheme="majorBidi" w:hAnsiTheme="majorBidi" w:cstheme="majorBidi"/>
        </w:rPr>
        <w:t>Encourage inclusive and collaborative classroom dynamics</w:t>
      </w:r>
    </w:p>
    <w:p w14:paraId="55A4ABBC" w14:textId="77777777" w:rsidR="009449D3" w:rsidRPr="000E6F19" w:rsidRDefault="009449D3" w:rsidP="000E6F19">
      <w:pPr>
        <w:numPr>
          <w:ilvl w:val="0"/>
          <w:numId w:val="1"/>
        </w:numPr>
        <w:spacing w:line="360" w:lineRule="auto"/>
        <w:rPr>
          <w:rFonts w:asciiTheme="majorBidi" w:hAnsiTheme="majorBidi" w:cstheme="majorBidi"/>
        </w:rPr>
      </w:pPr>
      <w:r w:rsidRPr="000E6F19">
        <w:rPr>
          <w:rFonts w:asciiTheme="majorBidi" w:hAnsiTheme="majorBidi" w:cstheme="majorBidi"/>
        </w:rPr>
        <w:t>Align activities with assessment formats and learning outcomes</w:t>
      </w:r>
    </w:p>
    <w:p w14:paraId="295D20B8" w14:textId="0008D936" w:rsidR="009449D3" w:rsidRPr="000E6F19" w:rsidRDefault="009449D3" w:rsidP="000E6F19">
      <w:pPr>
        <w:spacing w:line="360" w:lineRule="auto"/>
        <w:rPr>
          <w:rFonts w:asciiTheme="majorBidi" w:hAnsiTheme="majorBidi" w:cstheme="majorBidi"/>
        </w:rPr>
      </w:pPr>
      <w:r w:rsidRPr="00816F49">
        <w:rPr>
          <w:rFonts w:asciiTheme="majorBidi" w:hAnsiTheme="majorBidi" w:cstheme="majorBidi"/>
        </w:rPr>
        <w:t>I mapped these aims to the UKPSF dimensions, particularly A1 (designing learning), A2 (teaching and supporting learners), A3 (assessing learning), and K4 (use of appropriate technologies). Inclusivity was a major focus too, connected with V1 and V2.</w:t>
      </w:r>
    </w:p>
    <w:p w14:paraId="3BD2EA77" w14:textId="53470579" w:rsidR="009449D3" w:rsidRPr="000E6F19" w:rsidRDefault="009449D3" w:rsidP="000E6F19">
      <w:pPr>
        <w:spacing w:line="360" w:lineRule="auto"/>
        <w:rPr>
          <w:rFonts w:asciiTheme="majorBidi" w:hAnsiTheme="majorBidi" w:cstheme="majorBidi"/>
        </w:rPr>
      </w:pPr>
      <w:r w:rsidRPr="000E6F19">
        <w:rPr>
          <w:rFonts w:asciiTheme="majorBidi" w:hAnsiTheme="majorBidi" w:cstheme="majorBidi"/>
        </w:rPr>
        <w:t xml:space="preserve">To make sure the sessions were pedagogically </w:t>
      </w:r>
      <w:r w:rsidR="00372A77">
        <w:rPr>
          <w:rFonts w:asciiTheme="majorBidi" w:hAnsiTheme="majorBidi" w:cstheme="majorBidi"/>
        </w:rPr>
        <w:t>aligned</w:t>
      </w:r>
      <w:r w:rsidRPr="000E6F19">
        <w:rPr>
          <w:rFonts w:asciiTheme="majorBidi" w:hAnsiTheme="majorBidi" w:cstheme="majorBidi"/>
        </w:rPr>
        <w:t>, I relied on Biggs’ (1999) principle of constructive alignment. I designed activities that mirrored assessment tasks, so students could see the relevance and take them seriously. This alignment helped clarify the purpose of each session, not just for me, but for the students too.</w:t>
      </w:r>
    </w:p>
    <w:p w14:paraId="3922F89C" w14:textId="5B32E1FA" w:rsidR="00242BC3" w:rsidRPr="000C2DD1" w:rsidRDefault="00DF6046" w:rsidP="000E6F19">
      <w:pPr>
        <w:pStyle w:val="Heading2"/>
        <w:spacing w:line="360" w:lineRule="auto"/>
        <w:rPr>
          <w:rFonts w:asciiTheme="majorBidi" w:hAnsiTheme="majorBidi"/>
          <w:b/>
          <w:bCs/>
          <w:color w:val="auto"/>
          <w:sz w:val="24"/>
          <w:szCs w:val="24"/>
        </w:rPr>
      </w:pPr>
      <w:r w:rsidRPr="000C2DD1">
        <w:rPr>
          <w:rFonts w:asciiTheme="majorBidi" w:hAnsiTheme="majorBidi"/>
          <w:b/>
          <w:bCs/>
          <w:color w:val="auto"/>
          <w:sz w:val="24"/>
          <w:szCs w:val="24"/>
        </w:rPr>
        <w:t>1</w:t>
      </w:r>
      <w:r w:rsidR="00633B91" w:rsidRPr="000C2DD1">
        <w:rPr>
          <w:rFonts w:asciiTheme="majorBidi" w:hAnsiTheme="majorBidi"/>
          <w:b/>
          <w:bCs/>
          <w:color w:val="auto"/>
          <w:sz w:val="24"/>
          <w:szCs w:val="24"/>
        </w:rPr>
        <w:t>.3</w:t>
      </w:r>
      <w:r w:rsidRPr="000C2DD1">
        <w:rPr>
          <w:rFonts w:asciiTheme="majorBidi" w:hAnsiTheme="majorBidi"/>
          <w:b/>
          <w:bCs/>
          <w:color w:val="auto"/>
          <w:sz w:val="24"/>
          <w:szCs w:val="24"/>
        </w:rPr>
        <w:t xml:space="preserve"> </w:t>
      </w:r>
      <w:r w:rsidR="00242BC3" w:rsidRPr="000C2DD1">
        <w:rPr>
          <w:rFonts w:asciiTheme="majorBidi" w:hAnsiTheme="majorBidi"/>
          <w:b/>
          <w:bCs/>
          <w:color w:val="auto"/>
          <w:sz w:val="24"/>
          <w:szCs w:val="24"/>
        </w:rPr>
        <w:t>Implementation</w:t>
      </w:r>
    </w:p>
    <w:p w14:paraId="0DA83DFC" w14:textId="77777777" w:rsidR="00242BC3" w:rsidRPr="000E6F19" w:rsidRDefault="00242BC3" w:rsidP="000E6F19">
      <w:pPr>
        <w:spacing w:line="360" w:lineRule="auto"/>
        <w:rPr>
          <w:rFonts w:asciiTheme="majorBidi" w:hAnsiTheme="majorBidi" w:cstheme="majorBidi"/>
        </w:rPr>
      </w:pPr>
      <w:r w:rsidRPr="000E6F19">
        <w:rPr>
          <w:rFonts w:asciiTheme="majorBidi" w:hAnsiTheme="majorBidi" w:cstheme="majorBidi"/>
        </w:rPr>
        <w:t xml:space="preserve">The first session was all about setting the tone. I explained to students why I was trying a new format and reassured them that their participation would not be assessed, but it would help them prepare for assessments. I ran some quick </w:t>
      </w:r>
      <w:proofErr w:type="spellStart"/>
      <w:r w:rsidRPr="000E6F19">
        <w:rPr>
          <w:rFonts w:asciiTheme="majorBidi" w:hAnsiTheme="majorBidi" w:cstheme="majorBidi"/>
        </w:rPr>
        <w:t>Vevox</w:t>
      </w:r>
      <w:proofErr w:type="spellEnd"/>
      <w:r w:rsidRPr="000E6F19">
        <w:rPr>
          <w:rFonts w:asciiTheme="majorBidi" w:hAnsiTheme="majorBidi" w:cstheme="majorBidi"/>
        </w:rPr>
        <w:t xml:space="preserve"> polls to check my understanding of previous topics. The anonymity helped, participation rates were high, and the responses showed me where the class stood.</w:t>
      </w:r>
    </w:p>
    <w:p w14:paraId="0A5EA0B3" w14:textId="77777777" w:rsidR="00242BC3" w:rsidRPr="000E6F19" w:rsidRDefault="00242BC3" w:rsidP="000E6F19">
      <w:pPr>
        <w:spacing w:line="360" w:lineRule="auto"/>
        <w:rPr>
          <w:rFonts w:asciiTheme="majorBidi" w:hAnsiTheme="majorBidi" w:cstheme="majorBidi"/>
        </w:rPr>
      </w:pPr>
      <w:r w:rsidRPr="000E6F19">
        <w:rPr>
          <w:rFonts w:asciiTheme="majorBidi" w:hAnsiTheme="majorBidi" w:cstheme="majorBidi"/>
        </w:rPr>
        <w:t>Some gaps were obvious, especially around topics like provisions and financial instruments. I review parts of my plan to address these. Students appreciated this, it showed that I was listening to their needs and adapting in real-time. At the end of the session, I asked for informal feedback. Most students liked the use of polls and said it helped them check their understanding.</w:t>
      </w:r>
    </w:p>
    <w:p w14:paraId="6B47B6AF" w14:textId="7DAAFF24" w:rsidR="00242BC3" w:rsidRPr="000E6F19" w:rsidRDefault="00242BC3" w:rsidP="000E6F19">
      <w:pPr>
        <w:spacing w:line="360" w:lineRule="auto"/>
        <w:rPr>
          <w:rFonts w:asciiTheme="majorBidi" w:hAnsiTheme="majorBidi" w:cstheme="majorBidi"/>
        </w:rPr>
      </w:pPr>
      <w:r w:rsidRPr="000E6F19">
        <w:rPr>
          <w:rFonts w:asciiTheme="majorBidi" w:hAnsiTheme="majorBidi" w:cstheme="majorBidi"/>
        </w:rPr>
        <w:t xml:space="preserve">In the second session, I introduced group problem-solving. I put students into mixed-ability groups and gave them finance problems to answer together. I walked around, offered guidance, </w:t>
      </w:r>
      <w:r w:rsidRPr="000E6F19">
        <w:rPr>
          <w:rFonts w:asciiTheme="majorBidi" w:hAnsiTheme="majorBidi" w:cstheme="majorBidi"/>
        </w:rPr>
        <w:lastRenderedPageBreak/>
        <w:t xml:space="preserve">and encouraged them to explain their reasoning to one another. The classroom felt different, there was a buzz. More students were talking, asking questions, and correcting one another. It was not just me teaching anymore, it was </w:t>
      </w:r>
      <w:r w:rsidR="0042575F" w:rsidRPr="000E6F19">
        <w:rPr>
          <w:rFonts w:asciiTheme="majorBidi" w:hAnsiTheme="majorBidi" w:cstheme="majorBidi"/>
        </w:rPr>
        <w:t>they</w:t>
      </w:r>
      <w:r w:rsidRPr="000E6F19">
        <w:rPr>
          <w:rFonts w:asciiTheme="majorBidi" w:hAnsiTheme="majorBidi" w:cstheme="majorBidi"/>
        </w:rPr>
        <w:t xml:space="preserve"> teaching each other, too.</w:t>
      </w:r>
    </w:p>
    <w:p w14:paraId="3938589A" w14:textId="77777777" w:rsidR="00242BC3" w:rsidRPr="000E6F19" w:rsidRDefault="00242BC3" w:rsidP="000E6F19">
      <w:pPr>
        <w:spacing w:line="360" w:lineRule="auto"/>
        <w:rPr>
          <w:rFonts w:asciiTheme="majorBidi" w:hAnsiTheme="majorBidi" w:cstheme="majorBidi"/>
        </w:rPr>
      </w:pPr>
      <w:r w:rsidRPr="000E6F19">
        <w:rPr>
          <w:rFonts w:asciiTheme="majorBidi" w:hAnsiTheme="majorBidi" w:cstheme="majorBidi"/>
        </w:rPr>
        <w:t xml:space="preserve">One group shared their answer with the class, and this encouraged discussion. Some students challenged the explanation, others supported it, and I stepped in at the end to </w:t>
      </w:r>
      <w:proofErr w:type="spellStart"/>
      <w:r w:rsidRPr="000E6F19">
        <w:rPr>
          <w:rFonts w:asciiTheme="majorBidi" w:hAnsiTheme="majorBidi" w:cstheme="majorBidi"/>
        </w:rPr>
        <w:t>summarise</w:t>
      </w:r>
      <w:proofErr w:type="spellEnd"/>
      <w:r w:rsidRPr="000E6F19">
        <w:rPr>
          <w:rFonts w:asciiTheme="majorBidi" w:hAnsiTheme="majorBidi" w:cstheme="majorBidi"/>
        </w:rPr>
        <w:t xml:space="preserve"> and clarify. This was the kind of interaction I would been hoping for.</w:t>
      </w:r>
    </w:p>
    <w:p w14:paraId="41ABDDB1" w14:textId="46E9A92B" w:rsidR="00242BC3" w:rsidRPr="000E6F19" w:rsidRDefault="00242BC3" w:rsidP="000E6F19">
      <w:pPr>
        <w:spacing w:line="360" w:lineRule="auto"/>
        <w:rPr>
          <w:rFonts w:asciiTheme="majorBidi" w:hAnsiTheme="majorBidi" w:cstheme="majorBidi"/>
        </w:rPr>
      </w:pPr>
      <w:r w:rsidRPr="000E6F19">
        <w:rPr>
          <w:rFonts w:asciiTheme="majorBidi" w:hAnsiTheme="majorBidi" w:cstheme="majorBidi"/>
        </w:rPr>
        <w:t xml:space="preserve">By the third session, the rate had </w:t>
      </w:r>
      <w:r w:rsidR="00057852" w:rsidRPr="000E6F19">
        <w:rPr>
          <w:rFonts w:asciiTheme="majorBidi" w:hAnsiTheme="majorBidi" w:cstheme="majorBidi"/>
        </w:rPr>
        <w:t>been built</w:t>
      </w:r>
      <w:r w:rsidRPr="000E6F19">
        <w:rPr>
          <w:rFonts w:asciiTheme="majorBidi" w:hAnsiTheme="majorBidi" w:cstheme="majorBidi"/>
        </w:rPr>
        <w:t xml:space="preserve">. I asked </w:t>
      </w:r>
      <w:r w:rsidR="00057852" w:rsidRPr="000E6F19">
        <w:rPr>
          <w:rFonts w:asciiTheme="majorBidi" w:hAnsiTheme="majorBidi" w:cstheme="majorBidi"/>
        </w:rPr>
        <w:t>a</w:t>
      </w:r>
      <w:r w:rsidRPr="000E6F19">
        <w:rPr>
          <w:rFonts w:asciiTheme="majorBidi" w:hAnsiTheme="majorBidi" w:cstheme="majorBidi"/>
        </w:rPr>
        <w:t xml:space="preserve"> group to lead the seminar. They presented a multi-step finance problem, explained each step, and invited feedback from classmates. I was there to support, but I gradually stepped back. Students were now leading, questioning, and learning from each other. In the end, I gave feedback and walked them through my version of the solution. We compared methods, discussed what worked, and clarified any confusion.</w:t>
      </w:r>
    </w:p>
    <w:p w14:paraId="7964AFA8" w14:textId="77777777" w:rsidR="00242BC3" w:rsidRPr="000E6F19" w:rsidRDefault="00242BC3" w:rsidP="000E6F19">
      <w:pPr>
        <w:spacing w:line="360" w:lineRule="auto"/>
        <w:rPr>
          <w:rFonts w:asciiTheme="majorBidi" w:hAnsiTheme="majorBidi" w:cstheme="majorBidi"/>
        </w:rPr>
      </w:pPr>
      <w:r w:rsidRPr="000E6F19">
        <w:rPr>
          <w:rFonts w:asciiTheme="majorBidi" w:hAnsiTheme="majorBidi" w:cstheme="majorBidi"/>
        </w:rPr>
        <w:t xml:space="preserve">This experience was transformative, for them and me. Students who had been quiet before were now contributing. Even if they did not speak out, they participated through </w:t>
      </w:r>
      <w:proofErr w:type="spellStart"/>
      <w:r w:rsidRPr="000E6F19">
        <w:rPr>
          <w:rFonts w:asciiTheme="majorBidi" w:hAnsiTheme="majorBidi" w:cstheme="majorBidi"/>
        </w:rPr>
        <w:t>Vevox</w:t>
      </w:r>
      <w:proofErr w:type="spellEnd"/>
      <w:r w:rsidRPr="000E6F19">
        <w:rPr>
          <w:rFonts w:asciiTheme="majorBidi" w:hAnsiTheme="majorBidi" w:cstheme="majorBidi"/>
        </w:rPr>
        <w:t xml:space="preserve"> or in small groups. I could see their confidence growing.</w:t>
      </w:r>
    </w:p>
    <w:p w14:paraId="4ED8145D" w14:textId="5286004F" w:rsidR="00DF6046" w:rsidRPr="000E6F19" w:rsidRDefault="00242BC3" w:rsidP="000E6F19">
      <w:pPr>
        <w:spacing w:line="360" w:lineRule="auto"/>
        <w:rPr>
          <w:rFonts w:asciiTheme="majorBidi" w:hAnsiTheme="majorBidi" w:cstheme="majorBidi"/>
        </w:rPr>
      </w:pPr>
      <w:r w:rsidRPr="000E6F19">
        <w:rPr>
          <w:rFonts w:asciiTheme="majorBidi" w:hAnsiTheme="majorBidi" w:cstheme="majorBidi"/>
        </w:rPr>
        <w:t xml:space="preserve">Of course, it was not perfect. Group work is sometimes handled longer than expected. I had to keep a close eye on time and occasionally supervise discussions back on track. But these were manageable issues. When I conducted a survey afterward, majority of students said they felt more engaged and confident in applying their knowledge. </w:t>
      </w:r>
    </w:p>
    <w:p w14:paraId="3B6EF467" w14:textId="21FD8726" w:rsidR="00DE7ECD" w:rsidRPr="000C2DD1" w:rsidRDefault="00DF6046" w:rsidP="000E6F19">
      <w:pPr>
        <w:pStyle w:val="Heading2"/>
        <w:spacing w:line="360" w:lineRule="auto"/>
        <w:rPr>
          <w:rFonts w:asciiTheme="majorBidi" w:hAnsiTheme="majorBidi"/>
          <w:b/>
          <w:bCs/>
          <w:color w:val="auto"/>
          <w:sz w:val="24"/>
          <w:szCs w:val="24"/>
        </w:rPr>
      </w:pPr>
      <w:r w:rsidRPr="000C2DD1">
        <w:rPr>
          <w:rFonts w:asciiTheme="majorBidi" w:hAnsiTheme="majorBidi"/>
          <w:b/>
          <w:bCs/>
          <w:color w:val="auto"/>
          <w:sz w:val="24"/>
          <w:szCs w:val="24"/>
        </w:rPr>
        <w:t>1</w:t>
      </w:r>
      <w:r w:rsidR="00633B91" w:rsidRPr="000C2DD1">
        <w:rPr>
          <w:rFonts w:asciiTheme="majorBidi" w:hAnsiTheme="majorBidi"/>
          <w:b/>
          <w:bCs/>
          <w:color w:val="auto"/>
          <w:sz w:val="24"/>
          <w:szCs w:val="24"/>
        </w:rPr>
        <w:t>.4</w:t>
      </w:r>
      <w:r w:rsidRPr="000C2DD1">
        <w:rPr>
          <w:rFonts w:asciiTheme="majorBidi" w:hAnsiTheme="majorBidi"/>
          <w:b/>
          <w:bCs/>
          <w:color w:val="auto"/>
          <w:sz w:val="24"/>
          <w:szCs w:val="24"/>
        </w:rPr>
        <w:t xml:space="preserve"> </w:t>
      </w:r>
      <w:bookmarkStart w:id="2" w:name="_Hlk196336781"/>
      <w:r w:rsidR="00DE7ECD" w:rsidRPr="000C2DD1">
        <w:rPr>
          <w:rFonts w:asciiTheme="majorBidi" w:hAnsiTheme="majorBidi"/>
          <w:b/>
          <w:bCs/>
          <w:color w:val="auto"/>
          <w:sz w:val="24"/>
          <w:szCs w:val="24"/>
        </w:rPr>
        <w:t>Evaluation and Reflection</w:t>
      </w:r>
      <w:bookmarkEnd w:id="2"/>
    </w:p>
    <w:p w14:paraId="2AA2E77D" w14:textId="77777777" w:rsidR="00DE7ECD" w:rsidRPr="000E6F19" w:rsidRDefault="00DE7ECD" w:rsidP="000E6F19">
      <w:pPr>
        <w:spacing w:line="360" w:lineRule="auto"/>
        <w:rPr>
          <w:rFonts w:asciiTheme="majorBidi" w:hAnsiTheme="majorBidi" w:cstheme="majorBidi"/>
        </w:rPr>
      </w:pPr>
      <w:r w:rsidRPr="000E6F19">
        <w:rPr>
          <w:rFonts w:asciiTheme="majorBidi" w:hAnsiTheme="majorBidi" w:cstheme="majorBidi"/>
        </w:rPr>
        <w:t xml:space="preserve">Looking back on the intervention, I can confidently say it had a positive impact on student learning, classroom dynamics, and my development as a teacher. Students were more engaged, more confident, and better able to apply their understanding. I was also more in tune with their learning needs, thanks to tools like </w:t>
      </w:r>
      <w:proofErr w:type="spellStart"/>
      <w:r w:rsidRPr="000E6F19">
        <w:rPr>
          <w:rFonts w:asciiTheme="majorBidi" w:hAnsiTheme="majorBidi" w:cstheme="majorBidi"/>
        </w:rPr>
        <w:t>Vevox</w:t>
      </w:r>
      <w:proofErr w:type="spellEnd"/>
      <w:r w:rsidRPr="000E6F19">
        <w:rPr>
          <w:rFonts w:asciiTheme="majorBidi" w:hAnsiTheme="majorBidi" w:cstheme="majorBidi"/>
        </w:rPr>
        <w:t xml:space="preserve"> and the insight I gained from observing group discussions.</w:t>
      </w:r>
    </w:p>
    <w:p w14:paraId="4697789B" w14:textId="77777777" w:rsidR="00DE7ECD" w:rsidRPr="000E6F19" w:rsidRDefault="00DE7ECD" w:rsidP="000E6F19">
      <w:pPr>
        <w:spacing w:line="360" w:lineRule="auto"/>
        <w:rPr>
          <w:rFonts w:asciiTheme="majorBidi" w:hAnsiTheme="majorBidi" w:cstheme="majorBidi"/>
        </w:rPr>
      </w:pPr>
      <w:r w:rsidRPr="000E6F19">
        <w:rPr>
          <w:rFonts w:asciiTheme="majorBidi" w:hAnsiTheme="majorBidi" w:cstheme="majorBidi"/>
        </w:rPr>
        <w:t xml:space="preserve">One significant lesson for me was the value of letting go of control. At first, I was nervous about students sharing incorrect answers or dominating the session. But I </w:t>
      </w:r>
      <w:proofErr w:type="spellStart"/>
      <w:r w:rsidRPr="000E6F19">
        <w:rPr>
          <w:rFonts w:asciiTheme="majorBidi" w:hAnsiTheme="majorBidi" w:cstheme="majorBidi"/>
        </w:rPr>
        <w:t>realised</w:t>
      </w:r>
      <w:proofErr w:type="spellEnd"/>
      <w:r w:rsidRPr="000E6F19">
        <w:rPr>
          <w:rFonts w:asciiTheme="majorBidi" w:hAnsiTheme="majorBidi" w:cstheme="majorBidi"/>
        </w:rPr>
        <w:t xml:space="preserve"> that making mistakes is part of learning. When students explained their thinking, even when it was not perfect, it gave me wisdom in their understanding and allowed for meaningful, targeted feedback. This aligns </w:t>
      </w:r>
      <w:r w:rsidRPr="000E6F19">
        <w:rPr>
          <w:rFonts w:asciiTheme="majorBidi" w:hAnsiTheme="majorBidi" w:cstheme="majorBidi"/>
        </w:rPr>
        <w:lastRenderedPageBreak/>
        <w:t>with Schön’s (1983) concept of the reflective practitioner, someone who learns through action and adapts accordingly.</w:t>
      </w:r>
    </w:p>
    <w:p w14:paraId="3BFAB61D" w14:textId="77777777" w:rsidR="00DE7ECD" w:rsidRPr="000E6F19" w:rsidRDefault="00DE7ECD" w:rsidP="000E6F19">
      <w:pPr>
        <w:spacing w:line="360" w:lineRule="auto"/>
        <w:rPr>
          <w:rFonts w:asciiTheme="majorBidi" w:hAnsiTheme="majorBidi" w:cstheme="majorBidi"/>
        </w:rPr>
      </w:pPr>
      <w:r w:rsidRPr="000E6F19">
        <w:rPr>
          <w:rFonts w:asciiTheme="majorBidi" w:hAnsiTheme="majorBidi" w:cstheme="majorBidi"/>
        </w:rPr>
        <w:t xml:space="preserve">Using Gibbs’ Reflective Cycle, here’s how I </w:t>
      </w:r>
      <w:proofErr w:type="spellStart"/>
      <w:r w:rsidRPr="000E6F19">
        <w:rPr>
          <w:rFonts w:asciiTheme="majorBidi" w:hAnsiTheme="majorBidi" w:cstheme="majorBidi"/>
        </w:rPr>
        <w:t>summarise</w:t>
      </w:r>
      <w:proofErr w:type="spellEnd"/>
      <w:r w:rsidRPr="000E6F19">
        <w:rPr>
          <w:rFonts w:asciiTheme="majorBidi" w:hAnsiTheme="majorBidi" w:cstheme="majorBidi"/>
        </w:rPr>
        <w:t xml:space="preserve"> the intervention:</w:t>
      </w:r>
    </w:p>
    <w:p w14:paraId="1C294E47" w14:textId="77777777" w:rsidR="00DE7ECD" w:rsidRPr="000E6F19" w:rsidRDefault="00DE7ECD" w:rsidP="000E6F19">
      <w:pPr>
        <w:spacing w:line="360" w:lineRule="auto"/>
        <w:rPr>
          <w:rFonts w:asciiTheme="majorBidi" w:hAnsiTheme="majorBidi" w:cstheme="majorBidi"/>
        </w:rPr>
      </w:pPr>
      <w:r w:rsidRPr="000C2DD1">
        <w:rPr>
          <w:rFonts w:asciiTheme="majorBidi" w:hAnsiTheme="majorBidi" w:cstheme="majorBidi"/>
          <w:i/>
          <w:iCs/>
        </w:rPr>
        <w:t>Description</w:t>
      </w:r>
      <w:r w:rsidRPr="000E6F19">
        <w:rPr>
          <w:rFonts w:asciiTheme="majorBidi" w:hAnsiTheme="majorBidi" w:cstheme="majorBidi"/>
          <w:b/>
          <w:bCs/>
        </w:rPr>
        <w:t>:</w:t>
      </w:r>
      <w:r w:rsidRPr="000E6F19">
        <w:rPr>
          <w:rFonts w:asciiTheme="majorBidi" w:hAnsiTheme="majorBidi" w:cstheme="majorBidi"/>
        </w:rPr>
        <w:t xml:space="preserve"> I redesigned parts of two finance modules to be more interactive, with student-led learning and real-time constructive assessment.</w:t>
      </w:r>
    </w:p>
    <w:p w14:paraId="77ACC82A" w14:textId="77777777" w:rsidR="00DE7ECD" w:rsidRPr="000E6F19" w:rsidRDefault="00DE7ECD" w:rsidP="000E6F19">
      <w:pPr>
        <w:spacing w:line="360" w:lineRule="auto"/>
        <w:rPr>
          <w:rFonts w:asciiTheme="majorBidi" w:hAnsiTheme="majorBidi" w:cstheme="majorBidi"/>
        </w:rPr>
      </w:pPr>
      <w:r w:rsidRPr="000C2DD1">
        <w:rPr>
          <w:rFonts w:asciiTheme="majorBidi" w:hAnsiTheme="majorBidi" w:cstheme="majorBidi"/>
          <w:i/>
          <w:iCs/>
        </w:rPr>
        <w:t>Feelings</w:t>
      </w:r>
      <w:r w:rsidRPr="000E6F19">
        <w:rPr>
          <w:rFonts w:asciiTheme="majorBidi" w:hAnsiTheme="majorBidi" w:cstheme="majorBidi"/>
          <w:b/>
          <w:bCs/>
        </w:rPr>
        <w:t>:</w:t>
      </w:r>
      <w:r w:rsidRPr="000E6F19">
        <w:rPr>
          <w:rFonts w:asciiTheme="majorBidi" w:hAnsiTheme="majorBidi" w:cstheme="majorBidi"/>
        </w:rPr>
        <w:t xml:space="preserve"> I felt a mix of excitement and stress. It was new territory, and I was not sure how students would respond. But I also felt optimistic, it seemed like a step in the right direction.</w:t>
      </w:r>
    </w:p>
    <w:p w14:paraId="3A87F350" w14:textId="77777777" w:rsidR="00DE7ECD" w:rsidRPr="000E6F19" w:rsidRDefault="00DE7ECD" w:rsidP="000E6F19">
      <w:pPr>
        <w:spacing w:line="360" w:lineRule="auto"/>
        <w:rPr>
          <w:rFonts w:asciiTheme="majorBidi" w:hAnsiTheme="majorBidi" w:cstheme="majorBidi"/>
        </w:rPr>
      </w:pPr>
      <w:r w:rsidRPr="000C2DD1">
        <w:rPr>
          <w:rFonts w:asciiTheme="majorBidi" w:hAnsiTheme="majorBidi" w:cstheme="majorBidi"/>
          <w:i/>
          <w:iCs/>
        </w:rPr>
        <w:t>Evaluation</w:t>
      </w:r>
      <w:r w:rsidRPr="000E6F19">
        <w:rPr>
          <w:rFonts w:asciiTheme="majorBidi" w:hAnsiTheme="majorBidi" w:cstheme="majorBidi"/>
          <w:b/>
          <w:bCs/>
        </w:rPr>
        <w:t>:</w:t>
      </w:r>
      <w:r w:rsidRPr="000E6F19">
        <w:rPr>
          <w:rFonts w:asciiTheme="majorBidi" w:hAnsiTheme="majorBidi" w:cstheme="majorBidi"/>
        </w:rPr>
        <w:t xml:space="preserve"> The response from students was very positive. They were more engaged and more confident. I saw improved participation and deeper understanding. I also saw areas where I could improve, specifically in managing time and maintaining focus during group work.</w:t>
      </w:r>
    </w:p>
    <w:p w14:paraId="0C8E07E0" w14:textId="77777777" w:rsidR="00DE7ECD" w:rsidRPr="000E6F19" w:rsidRDefault="00DE7ECD" w:rsidP="000E6F19">
      <w:pPr>
        <w:spacing w:line="360" w:lineRule="auto"/>
        <w:rPr>
          <w:rFonts w:asciiTheme="majorBidi" w:hAnsiTheme="majorBidi" w:cstheme="majorBidi"/>
        </w:rPr>
      </w:pPr>
      <w:r w:rsidRPr="000C2DD1">
        <w:rPr>
          <w:rFonts w:asciiTheme="majorBidi" w:hAnsiTheme="majorBidi" w:cstheme="majorBidi"/>
          <w:i/>
          <w:iCs/>
        </w:rPr>
        <w:t>Analysis</w:t>
      </w:r>
      <w:r w:rsidRPr="000E6F19">
        <w:rPr>
          <w:rFonts w:asciiTheme="majorBidi" w:hAnsiTheme="majorBidi" w:cstheme="majorBidi"/>
          <w:b/>
          <w:bCs/>
        </w:rPr>
        <w:t>:</w:t>
      </w:r>
      <w:r w:rsidRPr="000E6F19">
        <w:rPr>
          <w:rFonts w:asciiTheme="majorBidi" w:hAnsiTheme="majorBidi" w:cstheme="majorBidi"/>
        </w:rPr>
        <w:t xml:space="preserve"> Active learning does make a difference. Students learn better when they are involved, when they are explaining concepts, and when they are obtaining immediate feedback. Tools like </w:t>
      </w:r>
      <w:proofErr w:type="spellStart"/>
      <w:r w:rsidRPr="000E6F19">
        <w:rPr>
          <w:rFonts w:asciiTheme="majorBidi" w:hAnsiTheme="majorBidi" w:cstheme="majorBidi"/>
        </w:rPr>
        <w:t>Vevox</w:t>
      </w:r>
      <w:proofErr w:type="spellEnd"/>
      <w:r w:rsidRPr="000E6F19">
        <w:rPr>
          <w:rFonts w:asciiTheme="majorBidi" w:hAnsiTheme="majorBidi" w:cstheme="majorBidi"/>
        </w:rPr>
        <w:t xml:space="preserve"> can enhance this process, especially in diverse classrooms.</w:t>
      </w:r>
    </w:p>
    <w:p w14:paraId="3FD0DE9D" w14:textId="77777777" w:rsidR="00DE7ECD" w:rsidRPr="000E6F19" w:rsidRDefault="00DE7ECD" w:rsidP="000E6F19">
      <w:pPr>
        <w:spacing w:line="360" w:lineRule="auto"/>
        <w:rPr>
          <w:rFonts w:asciiTheme="majorBidi" w:hAnsiTheme="majorBidi" w:cstheme="majorBidi"/>
        </w:rPr>
      </w:pPr>
      <w:r w:rsidRPr="000C2DD1">
        <w:rPr>
          <w:rFonts w:asciiTheme="majorBidi" w:hAnsiTheme="majorBidi" w:cstheme="majorBidi"/>
          <w:i/>
          <w:iCs/>
        </w:rPr>
        <w:t>Conclusion</w:t>
      </w:r>
      <w:r w:rsidRPr="000E6F19">
        <w:rPr>
          <w:rFonts w:asciiTheme="majorBidi" w:hAnsiTheme="majorBidi" w:cstheme="majorBidi"/>
          <w:b/>
          <w:bCs/>
        </w:rPr>
        <w:t>:</w:t>
      </w:r>
      <w:r w:rsidRPr="000E6F19">
        <w:rPr>
          <w:rFonts w:asciiTheme="majorBidi" w:hAnsiTheme="majorBidi" w:cstheme="majorBidi"/>
        </w:rPr>
        <w:t xml:space="preserve"> The intervention helped bridge the gap between theory and application. It also shifted my teaching uniqueness, from someone who delivers content to someone who facilitates learning.</w:t>
      </w:r>
    </w:p>
    <w:p w14:paraId="4AF8F664" w14:textId="77777777" w:rsidR="00DE7ECD" w:rsidRPr="000E6F19" w:rsidRDefault="00DE7ECD" w:rsidP="000E6F19">
      <w:pPr>
        <w:spacing w:line="360" w:lineRule="auto"/>
        <w:rPr>
          <w:rFonts w:asciiTheme="majorBidi" w:hAnsiTheme="majorBidi" w:cstheme="majorBidi"/>
        </w:rPr>
      </w:pPr>
      <w:r w:rsidRPr="000C2DD1">
        <w:rPr>
          <w:rFonts w:asciiTheme="majorBidi" w:hAnsiTheme="majorBidi" w:cstheme="majorBidi"/>
          <w:i/>
          <w:iCs/>
        </w:rPr>
        <w:t>Action Plan</w:t>
      </w:r>
      <w:r w:rsidRPr="000E6F19">
        <w:rPr>
          <w:rFonts w:asciiTheme="majorBidi" w:hAnsiTheme="majorBidi" w:cstheme="majorBidi"/>
          <w:b/>
          <w:bCs/>
        </w:rPr>
        <w:t>:</w:t>
      </w:r>
      <w:r w:rsidRPr="000E6F19">
        <w:rPr>
          <w:rFonts w:asciiTheme="majorBidi" w:hAnsiTheme="majorBidi" w:cstheme="majorBidi"/>
        </w:rPr>
        <w:t xml:space="preserve"> I plan to keep using this format and refine it further. I will work on session timing, introduce peer feedback, and maybe even explore co-teaching opportunities. I also want to follow the impact more precisely, using pre- and post-tests, or comparing student performance across modules.</w:t>
      </w:r>
    </w:p>
    <w:p w14:paraId="4C112D80" w14:textId="0D435C2A" w:rsidR="00DE7ECD" w:rsidRPr="000C2DD1" w:rsidRDefault="00335B68" w:rsidP="000E6F19">
      <w:pPr>
        <w:pStyle w:val="Heading2"/>
        <w:spacing w:line="360" w:lineRule="auto"/>
        <w:rPr>
          <w:rFonts w:asciiTheme="majorBidi" w:hAnsiTheme="majorBidi"/>
          <w:b/>
          <w:bCs/>
          <w:color w:val="auto"/>
          <w:sz w:val="24"/>
          <w:szCs w:val="24"/>
        </w:rPr>
      </w:pPr>
      <w:r w:rsidRPr="000C2DD1">
        <w:rPr>
          <w:rFonts w:asciiTheme="majorBidi" w:hAnsiTheme="majorBidi"/>
          <w:b/>
          <w:bCs/>
          <w:color w:val="auto"/>
          <w:sz w:val="24"/>
          <w:szCs w:val="24"/>
        </w:rPr>
        <w:t>1</w:t>
      </w:r>
      <w:r w:rsidR="00633B91" w:rsidRPr="000C2DD1">
        <w:rPr>
          <w:rFonts w:asciiTheme="majorBidi" w:hAnsiTheme="majorBidi"/>
          <w:b/>
          <w:bCs/>
          <w:color w:val="auto"/>
          <w:sz w:val="24"/>
          <w:szCs w:val="24"/>
        </w:rPr>
        <w:t xml:space="preserve">.5 </w:t>
      </w:r>
      <w:bookmarkStart w:id="3" w:name="_Hlk196336960"/>
      <w:r w:rsidR="00DE7ECD" w:rsidRPr="000C2DD1">
        <w:rPr>
          <w:rFonts w:asciiTheme="majorBidi" w:hAnsiTheme="majorBidi"/>
          <w:b/>
          <w:bCs/>
          <w:color w:val="auto"/>
          <w:sz w:val="24"/>
          <w:szCs w:val="24"/>
        </w:rPr>
        <w:t>Conclusion and Future Directions</w:t>
      </w:r>
    </w:p>
    <w:bookmarkEnd w:id="3"/>
    <w:p w14:paraId="2F74715E" w14:textId="29E6DCD6" w:rsidR="00DE7ECD" w:rsidRPr="000E6F19" w:rsidRDefault="00DE7ECD" w:rsidP="00ED027D">
      <w:pPr>
        <w:spacing w:line="360" w:lineRule="auto"/>
        <w:rPr>
          <w:rFonts w:asciiTheme="majorBidi" w:hAnsiTheme="majorBidi" w:cstheme="majorBidi"/>
        </w:rPr>
      </w:pPr>
      <w:r w:rsidRPr="000E6F19">
        <w:rPr>
          <w:rFonts w:asciiTheme="majorBidi" w:hAnsiTheme="majorBidi" w:cstheme="majorBidi"/>
        </w:rPr>
        <w:t>This intervention has been one of the most significant experiences of my teaching career so far. It pushed me to review my approach, trust my students more, and embrace uncertainty. In doing so, I discovered more practical ways of teaching finance and created stronger connections with my students</w:t>
      </w:r>
      <w:r w:rsidRPr="00ED027D">
        <w:rPr>
          <w:rFonts w:asciiTheme="majorBidi" w:hAnsiTheme="majorBidi" w:cstheme="majorBidi"/>
        </w:rPr>
        <w:t>.</w:t>
      </w:r>
      <w:r w:rsidR="00ED027D" w:rsidRPr="00ED027D">
        <w:rPr>
          <w:rFonts w:asciiTheme="majorBidi" w:hAnsiTheme="majorBidi" w:cstheme="majorBidi"/>
        </w:rPr>
        <w:t xml:space="preserve"> [</w:t>
      </w:r>
      <w:r w:rsidRPr="00ED027D">
        <w:rPr>
          <w:rFonts w:asciiTheme="majorBidi" w:hAnsiTheme="majorBidi" w:cstheme="majorBidi"/>
        </w:rPr>
        <w:t>A1, A2, A4, K4</w:t>
      </w:r>
      <w:r w:rsidR="00ED027D" w:rsidRPr="00ED027D">
        <w:rPr>
          <w:rFonts w:asciiTheme="majorBidi" w:hAnsiTheme="majorBidi" w:cstheme="majorBidi"/>
        </w:rPr>
        <w:t xml:space="preserve">., V1 and </w:t>
      </w:r>
      <w:r w:rsidRPr="00ED027D">
        <w:rPr>
          <w:rFonts w:asciiTheme="majorBidi" w:hAnsiTheme="majorBidi" w:cstheme="majorBidi"/>
        </w:rPr>
        <w:t>V2</w:t>
      </w:r>
      <w:r w:rsidR="00ED027D" w:rsidRPr="00ED027D">
        <w:rPr>
          <w:rFonts w:asciiTheme="majorBidi" w:hAnsiTheme="majorBidi" w:cstheme="majorBidi"/>
        </w:rPr>
        <w:t>]</w:t>
      </w:r>
      <w:r w:rsidRPr="00ED027D">
        <w:rPr>
          <w:rFonts w:asciiTheme="majorBidi" w:hAnsiTheme="majorBidi" w:cstheme="majorBidi"/>
        </w:rPr>
        <w:t xml:space="preserve">. </w:t>
      </w:r>
    </w:p>
    <w:p w14:paraId="212DF665" w14:textId="77777777" w:rsidR="00DE7ECD" w:rsidRPr="000E6F19" w:rsidRDefault="00DE7ECD" w:rsidP="000E6F19">
      <w:pPr>
        <w:spacing w:line="360" w:lineRule="auto"/>
        <w:rPr>
          <w:rFonts w:asciiTheme="majorBidi" w:hAnsiTheme="majorBidi" w:cstheme="majorBidi"/>
        </w:rPr>
      </w:pPr>
      <w:r w:rsidRPr="000E6F19">
        <w:rPr>
          <w:rFonts w:asciiTheme="majorBidi" w:hAnsiTheme="majorBidi" w:cstheme="majorBidi"/>
        </w:rPr>
        <w:t>Moving forward, I plan to:</w:t>
      </w:r>
    </w:p>
    <w:p w14:paraId="7B5252F6" w14:textId="77777777" w:rsidR="00DE7ECD" w:rsidRPr="000E6F19" w:rsidRDefault="00DE7ECD" w:rsidP="000E6F19">
      <w:pPr>
        <w:numPr>
          <w:ilvl w:val="0"/>
          <w:numId w:val="2"/>
        </w:numPr>
        <w:spacing w:line="360" w:lineRule="auto"/>
        <w:rPr>
          <w:rFonts w:asciiTheme="majorBidi" w:hAnsiTheme="majorBidi" w:cstheme="majorBidi"/>
        </w:rPr>
      </w:pPr>
      <w:r w:rsidRPr="000E6F19">
        <w:rPr>
          <w:rFonts w:asciiTheme="majorBidi" w:hAnsiTheme="majorBidi" w:cstheme="majorBidi"/>
        </w:rPr>
        <w:t>Share this intervention with colleagues through CPD sessions or informal discussions</w:t>
      </w:r>
    </w:p>
    <w:p w14:paraId="20459224" w14:textId="77777777" w:rsidR="00DE7ECD" w:rsidRPr="000E6F19" w:rsidRDefault="00DE7ECD" w:rsidP="000E6F19">
      <w:pPr>
        <w:numPr>
          <w:ilvl w:val="0"/>
          <w:numId w:val="2"/>
        </w:numPr>
        <w:spacing w:line="360" w:lineRule="auto"/>
        <w:rPr>
          <w:rFonts w:asciiTheme="majorBidi" w:hAnsiTheme="majorBidi" w:cstheme="majorBidi"/>
        </w:rPr>
      </w:pPr>
      <w:r w:rsidRPr="000E6F19">
        <w:rPr>
          <w:rFonts w:asciiTheme="majorBidi" w:hAnsiTheme="majorBidi" w:cstheme="majorBidi"/>
        </w:rPr>
        <w:lastRenderedPageBreak/>
        <w:t>Gather more structured evidence of its impact</w:t>
      </w:r>
    </w:p>
    <w:p w14:paraId="280442C6" w14:textId="77777777" w:rsidR="00DE7ECD" w:rsidRPr="000E6F19" w:rsidRDefault="00DE7ECD" w:rsidP="000E6F19">
      <w:pPr>
        <w:numPr>
          <w:ilvl w:val="0"/>
          <w:numId w:val="2"/>
        </w:numPr>
        <w:spacing w:line="360" w:lineRule="auto"/>
        <w:rPr>
          <w:rFonts w:asciiTheme="majorBidi" w:hAnsiTheme="majorBidi" w:cstheme="majorBidi"/>
        </w:rPr>
      </w:pPr>
      <w:r w:rsidRPr="000E6F19">
        <w:rPr>
          <w:rFonts w:asciiTheme="majorBidi" w:hAnsiTheme="majorBidi" w:cstheme="majorBidi"/>
        </w:rPr>
        <w:t>Examine student co-creation of learning materials or assessments</w:t>
      </w:r>
    </w:p>
    <w:p w14:paraId="46827BA6" w14:textId="77777777" w:rsidR="00DE7ECD" w:rsidRPr="000E6F19" w:rsidRDefault="00DE7ECD" w:rsidP="000E6F19">
      <w:pPr>
        <w:numPr>
          <w:ilvl w:val="0"/>
          <w:numId w:val="2"/>
        </w:numPr>
        <w:spacing w:line="360" w:lineRule="auto"/>
        <w:rPr>
          <w:rFonts w:asciiTheme="majorBidi" w:hAnsiTheme="majorBidi" w:cstheme="majorBidi"/>
        </w:rPr>
      </w:pPr>
      <w:r w:rsidRPr="000E6F19">
        <w:rPr>
          <w:rFonts w:asciiTheme="majorBidi" w:hAnsiTheme="majorBidi" w:cstheme="majorBidi"/>
        </w:rPr>
        <w:t>Continue building inclusive, engaging environments for complicated subjects like finance</w:t>
      </w:r>
    </w:p>
    <w:p w14:paraId="6C12F5DB" w14:textId="0DC4FBB7" w:rsidR="00B56F20" w:rsidRDefault="00DE7ECD" w:rsidP="000E6F19">
      <w:pPr>
        <w:spacing w:line="360" w:lineRule="auto"/>
        <w:rPr>
          <w:rFonts w:asciiTheme="majorBidi" w:hAnsiTheme="majorBidi" w:cstheme="majorBidi"/>
        </w:rPr>
        <w:sectPr w:rsidR="00B56F20" w:rsidSect="00C5221B">
          <w:footerReference w:type="default" r:id="rId8"/>
          <w:pgSz w:w="12240" w:h="15840"/>
          <w:pgMar w:top="1440" w:right="1440" w:bottom="1440" w:left="1440" w:header="708" w:footer="708" w:gutter="0"/>
          <w:cols w:space="708"/>
          <w:docGrid w:linePitch="360"/>
        </w:sectPr>
      </w:pPr>
      <w:r w:rsidRPr="000E6F19">
        <w:rPr>
          <w:rFonts w:asciiTheme="majorBidi" w:hAnsiTheme="majorBidi" w:cstheme="majorBidi"/>
        </w:rPr>
        <w:t>This reflective approach has enabled me to grow in confidence and given me a clearer insight of purpose in my teaching. I now see reflection not just as an academic exercise but as a practical, ongoing tool for improvement. Most importantly, I have learned that great teaching is not about always having the answers, it is about asking the right questions, creating space for discussion, and supporting students in their own learning journeys</w:t>
      </w:r>
    </w:p>
    <w:p w14:paraId="2E6EB923" w14:textId="2966EDE0" w:rsidR="00B56F20" w:rsidRDefault="00D95538" w:rsidP="00D95538">
      <w:pPr>
        <w:pStyle w:val="Heading1"/>
        <w:spacing w:line="360" w:lineRule="auto"/>
        <w:rPr>
          <w:rFonts w:asciiTheme="majorBidi" w:hAnsiTheme="majorBidi"/>
          <w:b/>
          <w:bCs/>
          <w:color w:val="auto"/>
          <w:sz w:val="24"/>
          <w:szCs w:val="24"/>
        </w:rPr>
        <w:sectPr w:rsidR="00B56F20" w:rsidSect="00B56F20">
          <w:pgSz w:w="15840" w:h="12240" w:orient="landscape"/>
          <w:pgMar w:top="1440" w:right="1440" w:bottom="1440" w:left="1440" w:header="708" w:footer="708" w:gutter="0"/>
          <w:cols w:space="708"/>
          <w:docGrid w:linePitch="360"/>
        </w:sectPr>
      </w:pPr>
      <w:bookmarkStart w:id="4" w:name="_Hlk196337031"/>
      <w:r>
        <w:rPr>
          <w:rFonts w:asciiTheme="majorBidi" w:hAnsiTheme="majorBidi"/>
          <w:b/>
          <w:bCs/>
          <w:color w:val="auto"/>
          <w:sz w:val="24"/>
          <w:szCs w:val="24"/>
        </w:rPr>
        <w:lastRenderedPageBreak/>
        <w:t>2-</w:t>
      </w:r>
      <w:r w:rsidR="00231F97" w:rsidRPr="000C2DD1">
        <w:rPr>
          <w:rFonts w:asciiTheme="majorBidi" w:hAnsiTheme="majorBidi"/>
          <w:b/>
          <w:bCs/>
          <w:color w:val="auto"/>
          <w:sz w:val="24"/>
          <w:szCs w:val="24"/>
        </w:rPr>
        <w:t>Reflective teaching intervention cycle in the form of a poster</w:t>
      </w:r>
      <w:bookmarkEnd w:id="4"/>
      <w:r w:rsidR="00B56F20">
        <w:rPr>
          <w:rFonts w:asciiTheme="majorBidi" w:hAnsiTheme="majorBidi"/>
          <w:b/>
          <w:bCs/>
          <w:color w:val="auto"/>
          <w:sz w:val="24"/>
          <w:szCs w:val="24"/>
        </w:rPr>
        <w:t>:</w:t>
      </w:r>
      <w:r w:rsidR="00B56F20">
        <w:rPr>
          <w:rFonts w:asciiTheme="majorBidi" w:hAnsiTheme="majorBidi"/>
          <w:b/>
          <w:bCs/>
          <w:noProof/>
          <w:color w:val="auto"/>
          <w:sz w:val="24"/>
          <w:szCs w:val="24"/>
        </w:rPr>
        <w:drawing>
          <wp:inline distT="0" distB="0" distL="0" distR="0" wp14:anchorId="491FB518" wp14:editId="35F334D5">
            <wp:extent cx="8278679" cy="5191484"/>
            <wp:effectExtent l="0" t="0" r="8255" b="9525"/>
            <wp:docPr id="1369027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322444" cy="5218929"/>
                    </a:xfrm>
                    <a:prstGeom prst="rect">
                      <a:avLst/>
                    </a:prstGeom>
                    <a:noFill/>
                  </pic:spPr>
                </pic:pic>
              </a:graphicData>
            </a:graphic>
          </wp:inline>
        </w:drawing>
      </w:r>
    </w:p>
    <w:p w14:paraId="66B554DC" w14:textId="358EE468" w:rsidR="009F4747" w:rsidRPr="00FD3544" w:rsidRDefault="00B56F20" w:rsidP="00B56F20">
      <w:pPr>
        <w:pStyle w:val="Heading1"/>
        <w:spacing w:line="360" w:lineRule="auto"/>
        <w:rPr>
          <w:rFonts w:asciiTheme="majorBidi" w:hAnsiTheme="majorBidi"/>
          <w:b/>
          <w:bCs/>
          <w:color w:val="auto"/>
          <w:sz w:val="24"/>
          <w:szCs w:val="24"/>
        </w:rPr>
      </w:pPr>
      <w:bookmarkStart w:id="5" w:name="_Hlk196337080"/>
      <w:r>
        <w:rPr>
          <w:rFonts w:asciiTheme="majorBidi" w:hAnsiTheme="majorBidi"/>
          <w:b/>
          <w:bCs/>
          <w:color w:val="auto"/>
          <w:sz w:val="24"/>
          <w:szCs w:val="24"/>
        </w:rPr>
        <w:lastRenderedPageBreak/>
        <w:t>3-</w:t>
      </w:r>
      <w:r w:rsidR="00856023" w:rsidRPr="00FD3544">
        <w:rPr>
          <w:rFonts w:asciiTheme="majorBidi" w:hAnsiTheme="majorBidi"/>
          <w:b/>
          <w:bCs/>
          <w:color w:val="auto"/>
          <w:sz w:val="24"/>
          <w:szCs w:val="24"/>
        </w:rPr>
        <w:t xml:space="preserve">Reports </w:t>
      </w:r>
      <w:r w:rsidR="00914CB7" w:rsidRPr="00FD3544">
        <w:rPr>
          <w:rFonts w:asciiTheme="majorBidi" w:hAnsiTheme="majorBidi"/>
          <w:b/>
          <w:bCs/>
          <w:color w:val="auto"/>
          <w:sz w:val="24"/>
          <w:szCs w:val="24"/>
        </w:rPr>
        <w:t>on</w:t>
      </w:r>
      <w:r w:rsidR="00856023" w:rsidRPr="00FD3544">
        <w:rPr>
          <w:rFonts w:asciiTheme="majorBidi" w:hAnsiTheme="majorBidi"/>
          <w:b/>
          <w:bCs/>
          <w:color w:val="auto"/>
          <w:sz w:val="24"/>
          <w:szCs w:val="24"/>
        </w:rPr>
        <w:t xml:space="preserve"> three teaching observations:</w:t>
      </w:r>
    </w:p>
    <w:bookmarkEnd w:id="5"/>
    <w:p w14:paraId="013A0AF7" w14:textId="7473CCF6" w:rsidR="009F4747" w:rsidRPr="007E7ECE" w:rsidRDefault="00E22926" w:rsidP="00F24C7F">
      <w:pPr>
        <w:pStyle w:val="Heading2"/>
        <w:spacing w:line="360" w:lineRule="auto"/>
        <w:rPr>
          <w:rFonts w:asciiTheme="majorBidi" w:hAnsiTheme="majorBidi"/>
          <w:b/>
          <w:bCs/>
          <w:color w:val="auto"/>
          <w:sz w:val="24"/>
          <w:szCs w:val="24"/>
        </w:rPr>
      </w:pPr>
      <w:r w:rsidRPr="00FD3544">
        <w:rPr>
          <w:rFonts w:asciiTheme="majorBidi" w:hAnsiTheme="majorBidi"/>
          <w:b/>
          <w:bCs/>
          <w:color w:val="auto"/>
          <w:sz w:val="24"/>
          <w:szCs w:val="24"/>
        </w:rPr>
        <w:t>3</w:t>
      </w:r>
      <w:r w:rsidR="00633B91" w:rsidRPr="00FD3544">
        <w:rPr>
          <w:rFonts w:asciiTheme="majorBidi" w:hAnsiTheme="majorBidi"/>
          <w:b/>
          <w:bCs/>
          <w:color w:val="auto"/>
          <w:sz w:val="24"/>
          <w:szCs w:val="24"/>
        </w:rPr>
        <w:t>.1</w:t>
      </w:r>
      <w:r w:rsidRPr="00FD3544">
        <w:rPr>
          <w:rFonts w:asciiTheme="majorBidi" w:hAnsiTheme="majorBidi"/>
          <w:b/>
          <w:bCs/>
          <w:color w:val="auto"/>
          <w:sz w:val="24"/>
          <w:szCs w:val="24"/>
        </w:rPr>
        <w:t xml:space="preserve"> </w:t>
      </w:r>
      <w:bookmarkStart w:id="6" w:name="_Hlk196337505"/>
      <w:r w:rsidR="00914CB7" w:rsidRPr="00FD3544">
        <w:rPr>
          <w:rFonts w:asciiTheme="majorBidi" w:hAnsiTheme="majorBidi"/>
          <w:b/>
          <w:bCs/>
          <w:color w:val="auto"/>
          <w:sz w:val="24"/>
          <w:szCs w:val="24"/>
        </w:rPr>
        <w:t>Observation</w:t>
      </w:r>
      <w:r w:rsidR="00BB3A03" w:rsidRPr="00FD3544">
        <w:rPr>
          <w:rFonts w:asciiTheme="majorBidi" w:hAnsiTheme="majorBidi"/>
          <w:b/>
          <w:bCs/>
          <w:color w:val="auto"/>
          <w:sz w:val="24"/>
          <w:szCs w:val="24"/>
        </w:rPr>
        <w:t xml:space="preserve"> </w:t>
      </w:r>
      <w:r w:rsidR="005272F3" w:rsidRPr="00FD3544">
        <w:rPr>
          <w:rFonts w:asciiTheme="majorBidi" w:hAnsiTheme="majorBidi"/>
          <w:b/>
          <w:bCs/>
          <w:color w:val="auto"/>
          <w:sz w:val="24"/>
          <w:szCs w:val="24"/>
        </w:rPr>
        <w:t>by Dr. Caroline Jawad</w:t>
      </w:r>
      <w:bookmarkEnd w:id="6"/>
      <w:r w:rsidR="00914CB7" w:rsidRPr="00FD3544">
        <w:rPr>
          <w:rFonts w:asciiTheme="majorBidi" w:hAnsiTheme="majorBidi"/>
          <w:b/>
          <w:bCs/>
          <w:color w:val="auto"/>
          <w:sz w:val="24"/>
          <w:szCs w:val="24"/>
        </w:rPr>
        <w:t>:</w:t>
      </w:r>
      <w:r w:rsidR="00D30B82">
        <w:rPr>
          <w:rFonts w:asciiTheme="majorBidi" w:hAnsiTheme="majorBidi"/>
          <w:b/>
          <w:bCs/>
          <w:color w:val="auto"/>
          <w:sz w:val="24"/>
          <w:szCs w:val="24"/>
        </w:rPr>
        <w:t xml:space="preserve"> </w:t>
      </w:r>
      <w:r w:rsidR="00F24C7F" w:rsidRPr="00F24C7F">
        <w:rPr>
          <w:rFonts w:asciiTheme="majorBidi" w:hAnsiTheme="majorBidi"/>
          <w:b/>
          <w:bCs/>
          <w:color w:val="auto"/>
          <w:sz w:val="24"/>
          <w:szCs w:val="24"/>
        </w:rPr>
        <w:t xml:space="preserve">Appendix </w:t>
      </w:r>
      <w:r w:rsidR="00026087">
        <w:rPr>
          <w:rFonts w:asciiTheme="majorBidi" w:hAnsiTheme="majorBidi"/>
          <w:b/>
          <w:bCs/>
          <w:color w:val="auto"/>
          <w:sz w:val="24"/>
          <w:szCs w:val="24"/>
        </w:rPr>
        <w:t>(A1)</w:t>
      </w:r>
    </w:p>
    <w:p w14:paraId="2C857295" w14:textId="626E54B0" w:rsidR="00914CB7" w:rsidRPr="00135EE0" w:rsidRDefault="00914CB7" w:rsidP="000E6F19">
      <w:pPr>
        <w:spacing w:line="360" w:lineRule="auto"/>
        <w:rPr>
          <w:rFonts w:asciiTheme="majorBidi" w:hAnsiTheme="majorBidi" w:cstheme="majorBidi"/>
          <w:b/>
          <w:bCs/>
        </w:rPr>
      </w:pPr>
      <w:r w:rsidRPr="00135EE0">
        <w:rPr>
          <w:rFonts w:asciiTheme="majorBidi" w:hAnsiTheme="majorBidi" w:cstheme="majorBidi"/>
          <w:b/>
          <w:bCs/>
        </w:rPr>
        <w:t xml:space="preserve">Teaching/Support Preparation </w:t>
      </w:r>
    </w:p>
    <w:p w14:paraId="168983BD" w14:textId="42330010" w:rsidR="00914CB7" w:rsidRPr="000E6F19" w:rsidRDefault="00914CB7" w:rsidP="000E6F19">
      <w:pPr>
        <w:spacing w:line="360" w:lineRule="auto"/>
        <w:rPr>
          <w:rFonts w:asciiTheme="majorBidi" w:hAnsiTheme="majorBidi" w:cstheme="majorBidi"/>
        </w:rPr>
      </w:pPr>
      <w:r w:rsidRPr="000E6F19">
        <w:rPr>
          <w:rFonts w:asciiTheme="majorBidi" w:hAnsiTheme="majorBidi" w:cstheme="majorBidi"/>
        </w:rPr>
        <w:t xml:space="preserve">The session was well-structured, focusing on cash flow forecasting, and Dr. Caroline Jawad observed that I had thoughtfully designed exercises, including work examples and practical tasks for the students. The content was carefully </w:t>
      </w:r>
      <w:proofErr w:type="spellStart"/>
      <w:r w:rsidRPr="000E6F19">
        <w:rPr>
          <w:rFonts w:asciiTheme="majorBidi" w:hAnsiTheme="majorBidi" w:cstheme="majorBidi"/>
        </w:rPr>
        <w:t>organised</w:t>
      </w:r>
      <w:proofErr w:type="spellEnd"/>
      <w:r w:rsidRPr="000E6F19">
        <w:rPr>
          <w:rFonts w:asciiTheme="majorBidi" w:hAnsiTheme="majorBidi" w:cstheme="majorBidi"/>
        </w:rPr>
        <w:t xml:space="preserve"> to move from calculations to more complicated forecasting concepts, and my teaching strategies contained a combination of demonstrations, guided exercises, and independent application. Dr. Jawad documented the usefulness of this combination but noted that there was some difficulty in seeing the Moodle screen, which could have been more visual to the </w:t>
      </w:r>
      <w:r w:rsidR="0013373F" w:rsidRPr="000E6F19">
        <w:rPr>
          <w:rFonts w:asciiTheme="majorBidi" w:hAnsiTheme="majorBidi" w:cstheme="majorBidi"/>
        </w:rPr>
        <w:t>students.</w:t>
      </w:r>
      <w:r w:rsidR="0013373F">
        <w:rPr>
          <w:rFonts w:asciiTheme="majorBidi" w:hAnsiTheme="majorBidi" w:cstheme="majorBidi"/>
        </w:rPr>
        <w:t xml:space="preserve"> [A1]</w:t>
      </w:r>
    </w:p>
    <w:p w14:paraId="348FB9AF" w14:textId="0CA1219F" w:rsidR="00914CB7" w:rsidRPr="00135EE0" w:rsidRDefault="00914CB7" w:rsidP="000E6F19">
      <w:pPr>
        <w:spacing w:line="360" w:lineRule="auto"/>
        <w:rPr>
          <w:rFonts w:asciiTheme="majorBidi" w:hAnsiTheme="majorBidi" w:cstheme="majorBidi"/>
          <w:b/>
          <w:bCs/>
        </w:rPr>
      </w:pPr>
      <w:r w:rsidRPr="00135EE0">
        <w:rPr>
          <w:rFonts w:asciiTheme="majorBidi" w:hAnsiTheme="majorBidi" w:cstheme="majorBidi"/>
          <w:b/>
          <w:bCs/>
        </w:rPr>
        <w:t xml:space="preserve">Teaching </w:t>
      </w:r>
    </w:p>
    <w:p w14:paraId="08D3481E" w14:textId="77777777" w:rsidR="00914CB7" w:rsidRPr="000E6F19" w:rsidRDefault="00914CB7" w:rsidP="000E6F19">
      <w:pPr>
        <w:spacing w:line="360" w:lineRule="auto"/>
        <w:rPr>
          <w:rFonts w:asciiTheme="majorBidi" w:hAnsiTheme="majorBidi" w:cstheme="majorBidi"/>
        </w:rPr>
      </w:pPr>
      <w:r w:rsidRPr="000E6F19">
        <w:rPr>
          <w:rFonts w:asciiTheme="majorBidi" w:hAnsiTheme="majorBidi" w:cstheme="majorBidi"/>
        </w:rPr>
        <w:t>The observation indicated that I was precise and methodical in breaking down complicated financial calculations into manageable steps, particularly with cash flow principles. My pacing was fitting, with frequent checks for understanding, which appeared to keep the students engaged. There was also an interactive component with questioning, where I ensured to involve the class by asking them to share their ideas or confirm if they understood the process ("You get the point, yeah?"). Dr. Jawad noted that my use of practical examples enabled me to support my ideas. My contact style was informal yet effective, which contributed to a good fellowship with the students.</w:t>
      </w:r>
    </w:p>
    <w:p w14:paraId="2C825CB3" w14:textId="0BC4DBCD" w:rsidR="00914CB7" w:rsidRPr="000E6F19" w:rsidRDefault="00914CB7" w:rsidP="000E6F19">
      <w:pPr>
        <w:spacing w:line="360" w:lineRule="auto"/>
        <w:rPr>
          <w:rFonts w:asciiTheme="majorBidi" w:hAnsiTheme="majorBidi" w:cstheme="majorBidi"/>
        </w:rPr>
      </w:pPr>
      <w:r w:rsidRPr="000E6F19">
        <w:rPr>
          <w:rFonts w:asciiTheme="majorBidi" w:hAnsiTheme="majorBidi" w:cstheme="majorBidi"/>
        </w:rPr>
        <w:t xml:space="preserve">The session flowed smoothly, and my approach to teaching was balanced, with precise shifts from one concept to the next, making sure students were following along. I </w:t>
      </w:r>
      <w:proofErr w:type="spellStart"/>
      <w:r w:rsidRPr="000E6F19">
        <w:rPr>
          <w:rFonts w:asciiTheme="majorBidi" w:hAnsiTheme="majorBidi" w:cstheme="majorBidi"/>
        </w:rPr>
        <w:t>summarised</w:t>
      </w:r>
      <w:proofErr w:type="spellEnd"/>
      <w:r w:rsidRPr="000E6F19">
        <w:rPr>
          <w:rFonts w:asciiTheme="majorBidi" w:hAnsiTheme="majorBidi" w:cstheme="majorBidi"/>
        </w:rPr>
        <w:t xml:space="preserve"> the session well, connecting future sessions to the learning </w:t>
      </w:r>
      <w:r w:rsidR="00F429F5" w:rsidRPr="000E6F19">
        <w:rPr>
          <w:rFonts w:asciiTheme="majorBidi" w:hAnsiTheme="majorBidi" w:cstheme="majorBidi"/>
        </w:rPr>
        <w:t>outcomes.</w:t>
      </w:r>
      <w:r w:rsidR="00F429F5">
        <w:rPr>
          <w:rFonts w:asciiTheme="majorBidi" w:hAnsiTheme="majorBidi" w:cstheme="majorBidi"/>
        </w:rPr>
        <w:t xml:space="preserve"> [A2]</w:t>
      </w:r>
    </w:p>
    <w:p w14:paraId="202B028A" w14:textId="2627FE66" w:rsidR="00914CB7" w:rsidRPr="000E6F19" w:rsidRDefault="00914CB7" w:rsidP="000E6F19">
      <w:pPr>
        <w:spacing w:line="360" w:lineRule="auto"/>
        <w:rPr>
          <w:rFonts w:asciiTheme="majorBidi" w:hAnsiTheme="majorBidi" w:cstheme="majorBidi"/>
        </w:rPr>
      </w:pPr>
      <w:r w:rsidRPr="00F429F5">
        <w:rPr>
          <w:rFonts w:asciiTheme="majorBidi" w:hAnsiTheme="majorBidi" w:cstheme="majorBidi"/>
          <w:b/>
          <w:bCs/>
        </w:rPr>
        <w:t>Effective Learning Environments</w:t>
      </w:r>
      <w:r w:rsidRPr="000E6F19">
        <w:rPr>
          <w:rFonts w:asciiTheme="majorBidi" w:hAnsiTheme="majorBidi" w:cstheme="majorBidi"/>
        </w:rPr>
        <w:t xml:space="preserve"> </w:t>
      </w:r>
    </w:p>
    <w:p w14:paraId="2D0D34DC" w14:textId="77777777" w:rsidR="00914CB7" w:rsidRPr="000E6F19" w:rsidRDefault="00914CB7" w:rsidP="000E6F19">
      <w:pPr>
        <w:spacing w:line="360" w:lineRule="auto"/>
        <w:rPr>
          <w:rFonts w:asciiTheme="majorBidi" w:hAnsiTheme="majorBidi" w:cstheme="majorBidi"/>
        </w:rPr>
      </w:pPr>
      <w:r w:rsidRPr="000E6F19">
        <w:rPr>
          <w:rFonts w:asciiTheme="majorBidi" w:hAnsiTheme="majorBidi" w:cstheme="majorBidi"/>
        </w:rPr>
        <w:t>Dr. Jawad mentioned that I made a positive learning environment. Students seemed involved, asking questions when they were unsure. My method was responsive, with students feeling comfortable enough to express confusion (e.g., "I'm still stuck on part two"). This allowed me to modify and provide additional clarification. I actively encouraged peer support, commenting that students were supporting each other when they found concepts challenging.</w:t>
      </w:r>
    </w:p>
    <w:p w14:paraId="6EB1B5C2" w14:textId="531794BD" w:rsidR="00914CB7" w:rsidRPr="000E6F19" w:rsidRDefault="00914CB7" w:rsidP="000E6F19">
      <w:pPr>
        <w:spacing w:line="360" w:lineRule="auto"/>
        <w:rPr>
          <w:rFonts w:asciiTheme="majorBidi" w:hAnsiTheme="majorBidi" w:cstheme="majorBidi"/>
        </w:rPr>
      </w:pPr>
      <w:r w:rsidRPr="000E6F19">
        <w:rPr>
          <w:rFonts w:asciiTheme="majorBidi" w:hAnsiTheme="majorBidi" w:cstheme="majorBidi"/>
        </w:rPr>
        <w:lastRenderedPageBreak/>
        <w:t>I made sure to stay approachable and encouraged participation with phrases like "try to answer these yourself" and invited students to reach out if they needed assistance, indicating my willingness to offer more support when required.</w:t>
      </w:r>
      <w:r w:rsidR="00F429F5">
        <w:rPr>
          <w:rFonts w:asciiTheme="majorBidi" w:hAnsiTheme="majorBidi" w:cstheme="majorBidi"/>
        </w:rPr>
        <w:t xml:space="preserve"> [A4]</w:t>
      </w:r>
    </w:p>
    <w:p w14:paraId="3296CB83" w14:textId="32CFA4F4" w:rsidR="00914CB7" w:rsidRPr="00135EE0" w:rsidRDefault="00914CB7" w:rsidP="000E6F19">
      <w:pPr>
        <w:spacing w:line="360" w:lineRule="auto"/>
        <w:rPr>
          <w:rFonts w:asciiTheme="majorBidi" w:hAnsiTheme="majorBidi" w:cstheme="majorBidi"/>
          <w:b/>
          <w:bCs/>
        </w:rPr>
      </w:pPr>
      <w:r w:rsidRPr="00135EE0">
        <w:rPr>
          <w:rFonts w:asciiTheme="majorBidi" w:hAnsiTheme="majorBidi" w:cstheme="majorBidi"/>
          <w:b/>
          <w:bCs/>
        </w:rPr>
        <w:t xml:space="preserve">Assessment </w:t>
      </w:r>
    </w:p>
    <w:p w14:paraId="5E0A3A21" w14:textId="5AD830A9" w:rsidR="00914CB7" w:rsidRPr="000E6F19" w:rsidRDefault="00914CB7" w:rsidP="000E6F19">
      <w:pPr>
        <w:spacing w:line="360" w:lineRule="auto"/>
        <w:rPr>
          <w:rFonts w:asciiTheme="majorBidi" w:hAnsiTheme="majorBidi" w:cstheme="majorBidi"/>
        </w:rPr>
      </w:pPr>
      <w:r w:rsidRPr="000E6F19">
        <w:rPr>
          <w:rFonts w:asciiTheme="majorBidi" w:hAnsiTheme="majorBidi" w:cstheme="majorBidi"/>
        </w:rPr>
        <w:t>Throughout the session, I used formative assessments, especially through questioning, to measure student understanding. I had students work step-by-step through problems, providing feedback directly to support the correct explanation. I likewise requested students to attempt questions independently before checking the answers together, which allowed for self-assessment. I concentrated on assisting students understand the reason behind the approach rather than just the correct answer. Dr. Jawad appreciated that I encouraged analytical thinking and gave priority to the process over calculation accuracy, noting that my method promoted more in-depth learning.</w:t>
      </w:r>
      <w:r w:rsidR="00F429F5">
        <w:rPr>
          <w:rFonts w:asciiTheme="majorBidi" w:hAnsiTheme="majorBidi" w:cstheme="majorBidi"/>
        </w:rPr>
        <w:t xml:space="preserve"> [A3]</w:t>
      </w:r>
    </w:p>
    <w:p w14:paraId="4964E026" w14:textId="77777777" w:rsidR="00914CB7" w:rsidRPr="00135EE0" w:rsidRDefault="00914CB7" w:rsidP="000E6F19">
      <w:pPr>
        <w:spacing w:line="360" w:lineRule="auto"/>
        <w:rPr>
          <w:rFonts w:asciiTheme="majorBidi" w:hAnsiTheme="majorBidi" w:cstheme="majorBidi"/>
          <w:b/>
          <w:bCs/>
        </w:rPr>
      </w:pPr>
      <w:r w:rsidRPr="00135EE0">
        <w:rPr>
          <w:rFonts w:asciiTheme="majorBidi" w:hAnsiTheme="majorBidi" w:cstheme="majorBidi"/>
          <w:b/>
          <w:bCs/>
        </w:rPr>
        <w:t>Core Knowledge</w:t>
      </w:r>
    </w:p>
    <w:p w14:paraId="3DF7FBAE" w14:textId="77777777" w:rsidR="00914CB7" w:rsidRPr="000E6F19" w:rsidRDefault="00914CB7" w:rsidP="000E6F19">
      <w:pPr>
        <w:spacing w:line="360" w:lineRule="auto"/>
        <w:rPr>
          <w:rFonts w:asciiTheme="majorBidi" w:hAnsiTheme="majorBidi" w:cstheme="majorBidi"/>
        </w:rPr>
      </w:pPr>
      <w:r w:rsidRPr="000E6F19">
        <w:rPr>
          <w:rFonts w:asciiTheme="majorBidi" w:hAnsiTheme="majorBidi" w:cstheme="majorBidi"/>
        </w:rPr>
        <w:t xml:space="preserve">I demonstrated a strong understanding of financial forecasting regulations, as well as a good understanding of student learning. My teaching process of scaffolding the calculations and </w:t>
      </w:r>
      <w:proofErr w:type="spellStart"/>
      <w:r w:rsidRPr="000E6F19">
        <w:rPr>
          <w:rFonts w:asciiTheme="majorBidi" w:hAnsiTheme="majorBidi" w:cstheme="majorBidi"/>
        </w:rPr>
        <w:t>recognising</w:t>
      </w:r>
      <w:proofErr w:type="spellEnd"/>
      <w:r w:rsidRPr="000E6F19">
        <w:rPr>
          <w:rFonts w:asciiTheme="majorBidi" w:hAnsiTheme="majorBidi" w:cstheme="majorBidi"/>
        </w:rPr>
        <w:t xml:space="preserve"> common misconceptions assisted students. While there was no evidence of using learning technologies during this session, I believe incorporating such tools could improve the learning experience. The session was assessed informally through questioning and observing student participation.</w:t>
      </w:r>
    </w:p>
    <w:p w14:paraId="6D7F0EEF" w14:textId="77777777" w:rsidR="00914CB7" w:rsidRPr="00135EE0" w:rsidRDefault="00914CB7" w:rsidP="000E6F19">
      <w:pPr>
        <w:spacing w:line="360" w:lineRule="auto"/>
        <w:rPr>
          <w:rFonts w:asciiTheme="majorBidi" w:hAnsiTheme="majorBidi" w:cstheme="majorBidi"/>
          <w:b/>
          <w:bCs/>
        </w:rPr>
      </w:pPr>
      <w:r w:rsidRPr="00135EE0">
        <w:rPr>
          <w:rFonts w:asciiTheme="majorBidi" w:hAnsiTheme="majorBidi" w:cstheme="majorBidi"/>
          <w:b/>
          <w:bCs/>
        </w:rPr>
        <w:t>Professional Values</w:t>
      </w:r>
    </w:p>
    <w:p w14:paraId="3E6CE707" w14:textId="77777777" w:rsidR="00914CB7" w:rsidRPr="000E6F19" w:rsidRDefault="00914CB7" w:rsidP="000E6F19">
      <w:pPr>
        <w:spacing w:line="360" w:lineRule="auto"/>
        <w:rPr>
          <w:rFonts w:asciiTheme="majorBidi" w:hAnsiTheme="majorBidi" w:cstheme="majorBidi"/>
        </w:rPr>
      </w:pPr>
      <w:r w:rsidRPr="000E6F19">
        <w:rPr>
          <w:rFonts w:asciiTheme="majorBidi" w:hAnsiTheme="majorBidi" w:cstheme="majorBidi"/>
        </w:rPr>
        <w:t>Dr. Jawad remarked on my respectful perspective toward the students. I reacted attentively to questions and identified the differing paces at which students were learning. I encouraged participation and constructed a supportive environment where students were satisfied and engaging. I also included evidence-informed teaching strategies by using real-world scenarios that made theoretical concepts more accessible. I tied the session to the wider context of professional financial roles, preparing students for practical applications in business settings.</w:t>
      </w:r>
    </w:p>
    <w:p w14:paraId="72E7C949" w14:textId="77777777" w:rsidR="00914CB7" w:rsidRPr="00135EE0" w:rsidRDefault="00914CB7" w:rsidP="000E6F19">
      <w:pPr>
        <w:spacing w:line="360" w:lineRule="auto"/>
        <w:rPr>
          <w:rFonts w:asciiTheme="majorBidi" w:hAnsiTheme="majorBidi" w:cstheme="majorBidi"/>
          <w:b/>
          <w:bCs/>
        </w:rPr>
      </w:pPr>
      <w:r w:rsidRPr="00135EE0">
        <w:rPr>
          <w:rFonts w:asciiTheme="majorBidi" w:hAnsiTheme="majorBidi" w:cstheme="majorBidi"/>
          <w:b/>
          <w:bCs/>
        </w:rPr>
        <w:t>Examples of Good Practice:</w:t>
      </w:r>
    </w:p>
    <w:p w14:paraId="4121FC3E" w14:textId="77777777" w:rsidR="00914CB7" w:rsidRPr="000E6F19" w:rsidRDefault="00914CB7" w:rsidP="000E6F19">
      <w:pPr>
        <w:numPr>
          <w:ilvl w:val="0"/>
          <w:numId w:val="3"/>
        </w:numPr>
        <w:spacing w:line="360" w:lineRule="auto"/>
        <w:rPr>
          <w:rFonts w:asciiTheme="majorBidi" w:hAnsiTheme="majorBidi" w:cstheme="majorBidi"/>
        </w:rPr>
      </w:pPr>
      <w:r w:rsidRPr="000E6F19">
        <w:rPr>
          <w:rFonts w:asciiTheme="majorBidi" w:hAnsiTheme="majorBidi" w:cstheme="majorBidi"/>
        </w:rPr>
        <w:lastRenderedPageBreak/>
        <w:t>I used real-world scenarios to help students relate theory to practical business applications.</w:t>
      </w:r>
    </w:p>
    <w:p w14:paraId="4FD6A0C7" w14:textId="77777777" w:rsidR="00914CB7" w:rsidRPr="000E6F19" w:rsidRDefault="00914CB7" w:rsidP="000E6F19">
      <w:pPr>
        <w:numPr>
          <w:ilvl w:val="0"/>
          <w:numId w:val="3"/>
        </w:numPr>
        <w:spacing w:line="360" w:lineRule="auto"/>
        <w:rPr>
          <w:rFonts w:asciiTheme="majorBidi" w:hAnsiTheme="majorBidi" w:cstheme="majorBidi"/>
        </w:rPr>
      </w:pPr>
      <w:r w:rsidRPr="000E6F19">
        <w:rPr>
          <w:rFonts w:asciiTheme="majorBidi" w:hAnsiTheme="majorBidi" w:cstheme="majorBidi"/>
        </w:rPr>
        <w:t>I regularly checked for understanding and encouraged active participation through questioning.</w:t>
      </w:r>
    </w:p>
    <w:p w14:paraId="77E2CC5B" w14:textId="77777777" w:rsidR="00914CB7" w:rsidRPr="000E6F19" w:rsidRDefault="00914CB7" w:rsidP="000E6F19">
      <w:pPr>
        <w:numPr>
          <w:ilvl w:val="0"/>
          <w:numId w:val="3"/>
        </w:numPr>
        <w:spacing w:line="360" w:lineRule="auto"/>
        <w:rPr>
          <w:rFonts w:asciiTheme="majorBidi" w:hAnsiTheme="majorBidi" w:cstheme="majorBidi"/>
        </w:rPr>
      </w:pPr>
      <w:r w:rsidRPr="000E6F19">
        <w:rPr>
          <w:rFonts w:asciiTheme="majorBidi" w:hAnsiTheme="majorBidi" w:cstheme="majorBidi"/>
        </w:rPr>
        <w:t>I balanced guided instruction with options for independent practice.</w:t>
      </w:r>
    </w:p>
    <w:p w14:paraId="52C6A5A2" w14:textId="77777777" w:rsidR="00914CB7" w:rsidRPr="000E6F19" w:rsidRDefault="00914CB7" w:rsidP="000E6F19">
      <w:pPr>
        <w:numPr>
          <w:ilvl w:val="0"/>
          <w:numId w:val="3"/>
        </w:numPr>
        <w:spacing w:line="360" w:lineRule="auto"/>
        <w:rPr>
          <w:rFonts w:asciiTheme="majorBidi" w:hAnsiTheme="majorBidi" w:cstheme="majorBidi"/>
        </w:rPr>
      </w:pPr>
      <w:r w:rsidRPr="000E6F19">
        <w:rPr>
          <w:rFonts w:asciiTheme="majorBidi" w:hAnsiTheme="majorBidi" w:cstheme="majorBidi"/>
        </w:rPr>
        <w:t>I fostered a supportive atmosphere where learners felt satisfied asking questions and seeking clarification.</w:t>
      </w:r>
    </w:p>
    <w:p w14:paraId="29CD2B51" w14:textId="77777777" w:rsidR="00914CB7" w:rsidRPr="00135EE0" w:rsidRDefault="00914CB7" w:rsidP="000E6F19">
      <w:pPr>
        <w:spacing w:line="360" w:lineRule="auto"/>
        <w:rPr>
          <w:rFonts w:asciiTheme="majorBidi" w:hAnsiTheme="majorBidi" w:cstheme="majorBidi"/>
          <w:b/>
          <w:bCs/>
        </w:rPr>
      </w:pPr>
      <w:r w:rsidRPr="00135EE0">
        <w:rPr>
          <w:rFonts w:asciiTheme="majorBidi" w:hAnsiTheme="majorBidi" w:cstheme="majorBidi"/>
          <w:b/>
          <w:bCs/>
        </w:rPr>
        <w:t>Action Points:</w:t>
      </w:r>
    </w:p>
    <w:p w14:paraId="3F0398BE" w14:textId="77777777" w:rsidR="00914CB7" w:rsidRPr="000E6F19" w:rsidRDefault="00914CB7" w:rsidP="000E6F19">
      <w:pPr>
        <w:numPr>
          <w:ilvl w:val="0"/>
          <w:numId w:val="4"/>
        </w:numPr>
        <w:spacing w:line="360" w:lineRule="auto"/>
        <w:rPr>
          <w:rFonts w:asciiTheme="majorBidi" w:hAnsiTheme="majorBidi" w:cstheme="majorBidi"/>
        </w:rPr>
      </w:pPr>
      <w:r w:rsidRPr="000E6F19">
        <w:rPr>
          <w:rFonts w:asciiTheme="majorBidi" w:hAnsiTheme="majorBidi" w:cstheme="majorBidi"/>
        </w:rPr>
        <w:t>I will consider making sure digital tools are more visual, particularly for materials on Moodle.</w:t>
      </w:r>
    </w:p>
    <w:p w14:paraId="08079475" w14:textId="77777777" w:rsidR="00914CB7" w:rsidRPr="000E6F19" w:rsidRDefault="00914CB7" w:rsidP="000E6F19">
      <w:pPr>
        <w:numPr>
          <w:ilvl w:val="0"/>
          <w:numId w:val="4"/>
        </w:numPr>
        <w:spacing w:line="360" w:lineRule="auto"/>
        <w:rPr>
          <w:rFonts w:asciiTheme="majorBidi" w:hAnsiTheme="majorBidi" w:cstheme="majorBidi"/>
        </w:rPr>
      </w:pPr>
      <w:r w:rsidRPr="000E6F19">
        <w:rPr>
          <w:rFonts w:asciiTheme="majorBidi" w:hAnsiTheme="majorBidi" w:cstheme="majorBidi"/>
        </w:rPr>
        <w:t>I could explore using digital tools to assist in the calculations for a more modern technique.</w:t>
      </w:r>
    </w:p>
    <w:p w14:paraId="65C620ED" w14:textId="6AB5B8D6" w:rsidR="00856023" w:rsidRPr="000E6F19" w:rsidRDefault="00914CB7" w:rsidP="000E6F19">
      <w:pPr>
        <w:spacing w:line="360" w:lineRule="auto"/>
        <w:rPr>
          <w:rFonts w:asciiTheme="majorBidi" w:hAnsiTheme="majorBidi" w:cstheme="majorBidi"/>
        </w:rPr>
      </w:pPr>
      <w:r w:rsidRPr="000E6F19">
        <w:rPr>
          <w:rFonts w:asciiTheme="majorBidi" w:hAnsiTheme="majorBidi" w:cstheme="majorBidi"/>
        </w:rPr>
        <w:t>This observation has provided useful insights into my teaching practice, and I will continue to reflect on how I can incorporate more technology and enhance student participation. Dr. Jawad’s feedback has demonstrated that I am creating a positive and engaging learning atmosphere, and I will aim to refine these characteristics further in my future teaching.</w:t>
      </w:r>
    </w:p>
    <w:p w14:paraId="2D480B93" w14:textId="408D6AEC" w:rsidR="00BE7157" w:rsidRPr="00BE7157" w:rsidRDefault="00E22926" w:rsidP="00F24C7F">
      <w:pPr>
        <w:pStyle w:val="Heading2"/>
        <w:spacing w:line="360" w:lineRule="auto"/>
      </w:pPr>
      <w:r w:rsidRPr="00135EE0">
        <w:rPr>
          <w:rFonts w:asciiTheme="majorBidi" w:hAnsiTheme="majorBidi"/>
          <w:b/>
          <w:bCs/>
          <w:color w:val="auto"/>
          <w:sz w:val="24"/>
          <w:szCs w:val="24"/>
        </w:rPr>
        <w:t>3</w:t>
      </w:r>
      <w:r w:rsidR="00633B91" w:rsidRPr="00135EE0">
        <w:rPr>
          <w:rFonts w:asciiTheme="majorBidi" w:hAnsiTheme="majorBidi"/>
          <w:b/>
          <w:bCs/>
          <w:color w:val="auto"/>
          <w:sz w:val="24"/>
          <w:szCs w:val="24"/>
        </w:rPr>
        <w:t>.2</w:t>
      </w:r>
      <w:r w:rsidRPr="00135EE0">
        <w:rPr>
          <w:rFonts w:asciiTheme="majorBidi" w:hAnsiTheme="majorBidi"/>
          <w:b/>
          <w:bCs/>
          <w:color w:val="auto"/>
          <w:sz w:val="24"/>
          <w:szCs w:val="24"/>
        </w:rPr>
        <w:t xml:space="preserve"> </w:t>
      </w:r>
      <w:bookmarkStart w:id="7" w:name="_Hlk196337478"/>
      <w:r w:rsidR="00DC4D4C" w:rsidRPr="00135EE0">
        <w:rPr>
          <w:rFonts w:asciiTheme="majorBidi" w:hAnsiTheme="majorBidi"/>
          <w:b/>
          <w:bCs/>
          <w:color w:val="auto"/>
          <w:sz w:val="24"/>
          <w:szCs w:val="24"/>
        </w:rPr>
        <w:t xml:space="preserve">Observation </w:t>
      </w:r>
      <w:r w:rsidR="005272F3" w:rsidRPr="00135EE0">
        <w:rPr>
          <w:rFonts w:asciiTheme="majorBidi" w:hAnsiTheme="majorBidi"/>
          <w:b/>
          <w:bCs/>
          <w:color w:val="auto"/>
          <w:sz w:val="24"/>
          <w:szCs w:val="24"/>
        </w:rPr>
        <w:t>by Marie Pitson</w:t>
      </w:r>
      <w:bookmarkEnd w:id="7"/>
      <w:r w:rsidR="00026087">
        <w:rPr>
          <w:rFonts w:asciiTheme="majorBidi" w:hAnsiTheme="majorBidi"/>
          <w:b/>
          <w:bCs/>
          <w:color w:val="auto"/>
          <w:sz w:val="24"/>
          <w:szCs w:val="24"/>
        </w:rPr>
        <w:t xml:space="preserve">: </w:t>
      </w:r>
      <w:r w:rsidR="00F24C7F" w:rsidRPr="00F24C7F">
        <w:rPr>
          <w:rFonts w:asciiTheme="majorBidi" w:hAnsiTheme="majorBidi"/>
          <w:b/>
          <w:bCs/>
          <w:color w:val="auto"/>
          <w:sz w:val="24"/>
          <w:szCs w:val="24"/>
        </w:rPr>
        <w:t>Appendix</w:t>
      </w:r>
      <w:r w:rsidR="00026087">
        <w:rPr>
          <w:rFonts w:asciiTheme="majorBidi" w:hAnsiTheme="majorBidi"/>
          <w:b/>
          <w:bCs/>
          <w:color w:val="auto"/>
          <w:sz w:val="24"/>
          <w:szCs w:val="24"/>
        </w:rPr>
        <w:t xml:space="preserve"> (A2)</w:t>
      </w:r>
    </w:p>
    <w:p w14:paraId="168AB50D" w14:textId="106E2F5D" w:rsidR="00DC4D4C" w:rsidRPr="0059257D" w:rsidRDefault="00DC4D4C" w:rsidP="000E6F19">
      <w:pPr>
        <w:spacing w:line="360" w:lineRule="auto"/>
        <w:rPr>
          <w:rFonts w:asciiTheme="majorBidi" w:hAnsiTheme="majorBidi" w:cstheme="majorBidi"/>
          <w:b/>
          <w:bCs/>
        </w:rPr>
      </w:pPr>
      <w:r w:rsidRPr="0059257D">
        <w:rPr>
          <w:rFonts w:asciiTheme="majorBidi" w:hAnsiTheme="majorBidi" w:cstheme="majorBidi"/>
          <w:b/>
          <w:bCs/>
        </w:rPr>
        <w:t xml:space="preserve">Teaching/Support Preparation </w:t>
      </w:r>
    </w:p>
    <w:p w14:paraId="6250762F" w14:textId="2FA2B7B4" w:rsidR="00DC4D4C" w:rsidRPr="000E6F19" w:rsidRDefault="00DC4D4C" w:rsidP="000E6F19">
      <w:pPr>
        <w:spacing w:line="360" w:lineRule="auto"/>
        <w:rPr>
          <w:rFonts w:asciiTheme="majorBidi" w:hAnsiTheme="majorBidi" w:cstheme="majorBidi"/>
        </w:rPr>
      </w:pPr>
      <w:r w:rsidRPr="000E6F19">
        <w:rPr>
          <w:rFonts w:asciiTheme="majorBidi" w:hAnsiTheme="majorBidi" w:cstheme="majorBidi"/>
        </w:rPr>
        <w:t>Marie observed that I designed a well-structured session on cash flow forecasting. The content was carefully selected, providing that students would move from basic calculations to more complicated exercises. The session connected demonstration, guided practice, and separated applications, which let students to actively participate and apply their learning. This method reflects a clear strategy for effective learning, using a combination of strategies tailored to support student engagement.</w:t>
      </w:r>
      <w:r w:rsidR="008E27AF">
        <w:rPr>
          <w:rFonts w:asciiTheme="majorBidi" w:hAnsiTheme="majorBidi" w:cstheme="majorBidi"/>
        </w:rPr>
        <w:t xml:space="preserve"> </w:t>
      </w:r>
      <w:r w:rsidR="00A2434A">
        <w:rPr>
          <w:rFonts w:asciiTheme="majorBidi" w:hAnsiTheme="majorBidi" w:cstheme="majorBidi"/>
        </w:rPr>
        <w:t>[A1]</w:t>
      </w:r>
    </w:p>
    <w:p w14:paraId="43D2C756" w14:textId="7CB6AC92" w:rsidR="00DC4D4C" w:rsidRPr="0059257D" w:rsidRDefault="00DC4D4C" w:rsidP="000E6F19">
      <w:pPr>
        <w:spacing w:line="360" w:lineRule="auto"/>
        <w:rPr>
          <w:rFonts w:asciiTheme="majorBidi" w:hAnsiTheme="majorBidi" w:cstheme="majorBidi"/>
          <w:b/>
          <w:bCs/>
        </w:rPr>
      </w:pPr>
      <w:r w:rsidRPr="0059257D">
        <w:rPr>
          <w:rFonts w:asciiTheme="majorBidi" w:hAnsiTheme="majorBidi" w:cstheme="majorBidi"/>
          <w:b/>
          <w:bCs/>
        </w:rPr>
        <w:t xml:space="preserve">Teaching </w:t>
      </w:r>
    </w:p>
    <w:p w14:paraId="0835F50E" w14:textId="25BA7211" w:rsidR="00DC4D4C" w:rsidRPr="000E6F19" w:rsidRDefault="00DC4D4C" w:rsidP="000E6F19">
      <w:pPr>
        <w:spacing w:line="360" w:lineRule="auto"/>
        <w:rPr>
          <w:rFonts w:asciiTheme="majorBidi" w:hAnsiTheme="majorBidi" w:cstheme="majorBidi"/>
        </w:rPr>
      </w:pPr>
      <w:r w:rsidRPr="000E6F19">
        <w:rPr>
          <w:rFonts w:asciiTheme="majorBidi" w:hAnsiTheme="majorBidi" w:cstheme="majorBidi"/>
        </w:rPr>
        <w:t xml:space="preserve">Marie mentioned my capacity to communicate complicated financial concepts effectively by breaking them down into smaller, digestible parts. Throughout the session, I checked for student </w:t>
      </w:r>
      <w:r w:rsidRPr="000E6F19">
        <w:rPr>
          <w:rFonts w:asciiTheme="majorBidi" w:hAnsiTheme="majorBidi" w:cstheme="majorBidi"/>
        </w:rPr>
        <w:lastRenderedPageBreak/>
        <w:t>understanding, asking interactive questions and providing real-world examples. This confirmed my responsibility to engage students actively, ensuring they not only understood the material but could apply it to practical scenarios. The pace of the session was considered suitable, and the clarity of my explanations was typically strong, although a few further developments could be useful.</w:t>
      </w:r>
      <w:r w:rsidR="00A2434A">
        <w:rPr>
          <w:rFonts w:asciiTheme="majorBidi" w:hAnsiTheme="majorBidi" w:cstheme="majorBidi"/>
        </w:rPr>
        <w:t xml:space="preserve"> [A2]</w:t>
      </w:r>
    </w:p>
    <w:p w14:paraId="1906C027" w14:textId="420E66F2" w:rsidR="00DC4D4C" w:rsidRPr="0059257D" w:rsidRDefault="00DC4D4C" w:rsidP="000E6F19">
      <w:pPr>
        <w:spacing w:line="360" w:lineRule="auto"/>
        <w:rPr>
          <w:rFonts w:asciiTheme="majorBidi" w:hAnsiTheme="majorBidi" w:cstheme="majorBidi"/>
          <w:b/>
          <w:bCs/>
        </w:rPr>
      </w:pPr>
      <w:r w:rsidRPr="0059257D">
        <w:rPr>
          <w:rFonts w:asciiTheme="majorBidi" w:hAnsiTheme="majorBidi" w:cstheme="majorBidi"/>
          <w:b/>
          <w:bCs/>
        </w:rPr>
        <w:t xml:space="preserve">Effective Learning Environments </w:t>
      </w:r>
    </w:p>
    <w:p w14:paraId="33065623" w14:textId="38702A2A" w:rsidR="00DC4D4C" w:rsidRPr="000E6F19" w:rsidRDefault="00DC4D4C" w:rsidP="000E6F19">
      <w:pPr>
        <w:spacing w:line="360" w:lineRule="auto"/>
        <w:rPr>
          <w:rFonts w:asciiTheme="majorBidi" w:hAnsiTheme="majorBidi" w:cstheme="majorBidi"/>
        </w:rPr>
      </w:pPr>
      <w:r w:rsidRPr="000E6F19">
        <w:rPr>
          <w:rFonts w:asciiTheme="majorBidi" w:hAnsiTheme="majorBidi" w:cstheme="majorBidi"/>
        </w:rPr>
        <w:t>Marie highlighted that I made a positive and supportive learning atmosphere where students felt motivated to participate. There was evidence of peer-to-peer support, and students asked questions when confused, which I managed promptly. My approachable teaching technique, with frequent checks for understanding, lets students feel satisfied describing their problems. Marie’s feedback showed that the environment was helping students to learn, with engaging actively and taking ownership of their understanding.</w:t>
      </w:r>
      <w:r w:rsidR="00A2434A">
        <w:rPr>
          <w:rFonts w:asciiTheme="majorBidi" w:hAnsiTheme="majorBidi" w:cstheme="majorBidi"/>
        </w:rPr>
        <w:t xml:space="preserve"> [A4]</w:t>
      </w:r>
    </w:p>
    <w:p w14:paraId="15233883" w14:textId="58D2F733" w:rsidR="00DC4D4C" w:rsidRPr="0059257D" w:rsidRDefault="00DC4D4C" w:rsidP="000E6F19">
      <w:pPr>
        <w:spacing w:line="360" w:lineRule="auto"/>
        <w:rPr>
          <w:rFonts w:asciiTheme="majorBidi" w:hAnsiTheme="majorBidi" w:cstheme="majorBidi"/>
          <w:b/>
          <w:bCs/>
        </w:rPr>
      </w:pPr>
      <w:r w:rsidRPr="0059257D">
        <w:rPr>
          <w:rFonts w:asciiTheme="majorBidi" w:hAnsiTheme="majorBidi" w:cstheme="majorBidi"/>
          <w:b/>
          <w:bCs/>
        </w:rPr>
        <w:t xml:space="preserve">Assessment </w:t>
      </w:r>
    </w:p>
    <w:p w14:paraId="033BAB1F" w14:textId="73993D56" w:rsidR="00DC4D4C" w:rsidRPr="000E6F19" w:rsidRDefault="00DC4D4C" w:rsidP="000E6F19">
      <w:pPr>
        <w:spacing w:line="360" w:lineRule="auto"/>
        <w:rPr>
          <w:rFonts w:asciiTheme="majorBidi" w:hAnsiTheme="majorBidi" w:cstheme="majorBidi"/>
        </w:rPr>
      </w:pPr>
      <w:r w:rsidRPr="000E6F19">
        <w:rPr>
          <w:rFonts w:asciiTheme="majorBidi" w:hAnsiTheme="majorBidi" w:cstheme="majorBidi"/>
        </w:rPr>
        <w:t>Marie observed that I contained formative assessment effectively throughout the session by regularly asking students and providing direct feedback on their understanding. This let me guide students via the learning approach and manage any misunderstandings. I encouraged students to think analytically, concentrating on the ‘why’ behind the calculations rather than simply getting the right answer. This process not only helped immediate understanding but also promoted long-term performance.</w:t>
      </w:r>
      <w:r w:rsidR="00A2434A">
        <w:rPr>
          <w:rFonts w:asciiTheme="majorBidi" w:hAnsiTheme="majorBidi" w:cstheme="majorBidi"/>
        </w:rPr>
        <w:t xml:space="preserve"> [A3]</w:t>
      </w:r>
    </w:p>
    <w:p w14:paraId="23207A36" w14:textId="77777777" w:rsidR="00DC4D4C" w:rsidRPr="0059257D" w:rsidRDefault="00DC4D4C" w:rsidP="000E6F19">
      <w:pPr>
        <w:spacing w:line="360" w:lineRule="auto"/>
        <w:rPr>
          <w:rFonts w:asciiTheme="majorBidi" w:hAnsiTheme="majorBidi" w:cstheme="majorBidi"/>
          <w:b/>
          <w:bCs/>
        </w:rPr>
      </w:pPr>
      <w:r w:rsidRPr="0059257D">
        <w:rPr>
          <w:rFonts w:asciiTheme="majorBidi" w:hAnsiTheme="majorBidi" w:cstheme="majorBidi"/>
          <w:b/>
          <w:bCs/>
        </w:rPr>
        <w:t>Core Knowledge</w:t>
      </w:r>
    </w:p>
    <w:p w14:paraId="2FFD3B11" w14:textId="77777777" w:rsidR="00DC4D4C" w:rsidRPr="000E6F19" w:rsidRDefault="00DC4D4C" w:rsidP="000E6F19">
      <w:pPr>
        <w:spacing w:line="360" w:lineRule="auto"/>
        <w:rPr>
          <w:rFonts w:asciiTheme="majorBidi" w:hAnsiTheme="majorBidi" w:cstheme="majorBidi"/>
        </w:rPr>
      </w:pPr>
      <w:r w:rsidRPr="000E6F19">
        <w:rPr>
          <w:rFonts w:asciiTheme="majorBidi" w:hAnsiTheme="majorBidi" w:cstheme="majorBidi"/>
        </w:rPr>
        <w:t>Marie complimented my robust knowledge of the subject matter, particularly about cash flow forecasting and financial principles. My teaching strategies aligned well with the core knowledge required to support student learning, indicating a clear understanding of both the theoretical and practical elements of the subject. Nevertheless, she stated that I could extend the use of learning technologies, such as digital tools, to support and improve the learning experience.</w:t>
      </w:r>
    </w:p>
    <w:p w14:paraId="20CFD6AA" w14:textId="77777777" w:rsidR="00DC4D4C" w:rsidRPr="0059257D" w:rsidRDefault="00DC4D4C" w:rsidP="000E6F19">
      <w:pPr>
        <w:spacing w:line="360" w:lineRule="auto"/>
        <w:rPr>
          <w:rFonts w:asciiTheme="majorBidi" w:hAnsiTheme="majorBidi" w:cstheme="majorBidi"/>
          <w:b/>
          <w:bCs/>
        </w:rPr>
      </w:pPr>
      <w:r w:rsidRPr="0059257D">
        <w:rPr>
          <w:rFonts w:asciiTheme="majorBidi" w:hAnsiTheme="majorBidi" w:cstheme="majorBidi"/>
          <w:b/>
          <w:bCs/>
        </w:rPr>
        <w:t>Professional Values</w:t>
      </w:r>
    </w:p>
    <w:p w14:paraId="606B0947" w14:textId="77777777" w:rsidR="00DC4D4C" w:rsidRPr="000E6F19" w:rsidRDefault="00DC4D4C" w:rsidP="000E6F19">
      <w:pPr>
        <w:spacing w:line="360" w:lineRule="auto"/>
        <w:rPr>
          <w:rFonts w:asciiTheme="majorBidi" w:hAnsiTheme="majorBidi" w:cstheme="majorBidi"/>
        </w:rPr>
      </w:pPr>
      <w:r w:rsidRPr="000E6F19">
        <w:rPr>
          <w:rFonts w:asciiTheme="majorBidi" w:hAnsiTheme="majorBidi" w:cstheme="majorBidi"/>
        </w:rPr>
        <w:t xml:space="preserve">Marie believed that I established professional values throughout the session. I demonstrated respect for learners by managing their personal needs and encouraging participation. My </w:t>
      </w:r>
      <w:r w:rsidRPr="000E6F19">
        <w:rPr>
          <w:rFonts w:asciiTheme="majorBidi" w:hAnsiTheme="majorBidi" w:cstheme="majorBidi"/>
        </w:rPr>
        <w:lastRenderedPageBreak/>
        <w:t>teaching strategy was evidence-informed, employing precise financial scenarios and ensuring students could connect the material to real-world business applications. Further, the session reflected the wider context of higher education by preparing students for professional financial roles.</w:t>
      </w:r>
    </w:p>
    <w:p w14:paraId="054FDA9D" w14:textId="77777777" w:rsidR="00DC4D4C" w:rsidRPr="0059257D" w:rsidRDefault="00DC4D4C" w:rsidP="000E6F19">
      <w:pPr>
        <w:spacing w:line="360" w:lineRule="auto"/>
        <w:rPr>
          <w:rFonts w:asciiTheme="majorBidi" w:hAnsiTheme="majorBidi" w:cstheme="majorBidi"/>
          <w:b/>
          <w:bCs/>
        </w:rPr>
      </w:pPr>
      <w:r w:rsidRPr="0059257D">
        <w:rPr>
          <w:rFonts w:asciiTheme="majorBidi" w:hAnsiTheme="majorBidi" w:cstheme="majorBidi"/>
          <w:b/>
          <w:bCs/>
        </w:rPr>
        <w:t>Examples of Good Practice:</w:t>
      </w:r>
    </w:p>
    <w:p w14:paraId="63826923" w14:textId="77777777" w:rsidR="00DC4D4C" w:rsidRPr="000E6F19" w:rsidRDefault="00DC4D4C" w:rsidP="000E6F19">
      <w:pPr>
        <w:numPr>
          <w:ilvl w:val="0"/>
          <w:numId w:val="5"/>
        </w:numPr>
        <w:spacing w:line="360" w:lineRule="auto"/>
        <w:rPr>
          <w:rFonts w:asciiTheme="majorBidi" w:hAnsiTheme="majorBidi" w:cstheme="majorBidi"/>
        </w:rPr>
      </w:pPr>
      <w:r w:rsidRPr="000E6F19">
        <w:rPr>
          <w:rFonts w:asciiTheme="majorBidi" w:hAnsiTheme="majorBidi" w:cstheme="majorBidi"/>
        </w:rPr>
        <w:t>Effective use of real-world scenarios to describe financial concepts.</w:t>
      </w:r>
    </w:p>
    <w:p w14:paraId="1D085515" w14:textId="77777777" w:rsidR="00DC4D4C" w:rsidRPr="000E6F19" w:rsidRDefault="00DC4D4C" w:rsidP="000E6F19">
      <w:pPr>
        <w:numPr>
          <w:ilvl w:val="0"/>
          <w:numId w:val="5"/>
        </w:numPr>
        <w:spacing w:line="360" w:lineRule="auto"/>
        <w:rPr>
          <w:rFonts w:asciiTheme="majorBidi" w:hAnsiTheme="majorBidi" w:cstheme="majorBidi"/>
        </w:rPr>
      </w:pPr>
      <w:r w:rsidRPr="000E6F19">
        <w:rPr>
          <w:rFonts w:asciiTheme="majorBidi" w:hAnsiTheme="majorBidi" w:cstheme="majorBidi"/>
        </w:rPr>
        <w:t>Frequent checks for understanding, with interactive questioning.</w:t>
      </w:r>
    </w:p>
    <w:p w14:paraId="63B4D9A6" w14:textId="6F928014" w:rsidR="00DC4D4C" w:rsidRPr="000E6F19" w:rsidRDefault="00DC4D4C" w:rsidP="000E6F19">
      <w:pPr>
        <w:numPr>
          <w:ilvl w:val="0"/>
          <w:numId w:val="5"/>
        </w:numPr>
        <w:spacing w:line="360" w:lineRule="auto"/>
        <w:rPr>
          <w:rFonts w:asciiTheme="majorBidi" w:hAnsiTheme="majorBidi" w:cstheme="majorBidi"/>
        </w:rPr>
      </w:pPr>
      <w:r w:rsidRPr="000E6F19">
        <w:rPr>
          <w:rFonts w:asciiTheme="majorBidi" w:hAnsiTheme="majorBidi" w:cstheme="majorBidi"/>
        </w:rPr>
        <w:t>Balancing guided instructions with options for independent practice.</w:t>
      </w:r>
    </w:p>
    <w:p w14:paraId="2C0E9909" w14:textId="77777777" w:rsidR="00DC4D4C" w:rsidRPr="000E6F19" w:rsidRDefault="00DC4D4C" w:rsidP="000E6F19">
      <w:pPr>
        <w:numPr>
          <w:ilvl w:val="0"/>
          <w:numId w:val="5"/>
        </w:numPr>
        <w:spacing w:line="360" w:lineRule="auto"/>
        <w:rPr>
          <w:rFonts w:asciiTheme="majorBidi" w:hAnsiTheme="majorBidi" w:cstheme="majorBidi"/>
        </w:rPr>
      </w:pPr>
      <w:r w:rsidRPr="000E6F19">
        <w:rPr>
          <w:rFonts w:asciiTheme="majorBidi" w:hAnsiTheme="majorBidi" w:cstheme="majorBidi"/>
        </w:rPr>
        <w:t>A supporting learning environment where students felt comfortable engaging and asking questions.</w:t>
      </w:r>
    </w:p>
    <w:p w14:paraId="4711BF0B" w14:textId="77777777" w:rsidR="00DC4D4C" w:rsidRPr="0059257D" w:rsidRDefault="00DC4D4C" w:rsidP="000E6F19">
      <w:pPr>
        <w:spacing w:line="360" w:lineRule="auto"/>
        <w:rPr>
          <w:rFonts w:asciiTheme="majorBidi" w:hAnsiTheme="majorBidi" w:cstheme="majorBidi"/>
          <w:b/>
          <w:bCs/>
        </w:rPr>
      </w:pPr>
      <w:r w:rsidRPr="0059257D">
        <w:rPr>
          <w:rFonts w:asciiTheme="majorBidi" w:hAnsiTheme="majorBidi" w:cstheme="majorBidi"/>
          <w:b/>
          <w:bCs/>
        </w:rPr>
        <w:t>Action Points:</w:t>
      </w:r>
    </w:p>
    <w:p w14:paraId="0EDADB7F" w14:textId="08DEBBFC" w:rsidR="00DC4D4C" w:rsidRPr="0059257D" w:rsidRDefault="00DC4D4C" w:rsidP="0059257D">
      <w:pPr>
        <w:numPr>
          <w:ilvl w:val="0"/>
          <w:numId w:val="6"/>
        </w:numPr>
        <w:spacing w:line="360" w:lineRule="auto"/>
        <w:rPr>
          <w:rFonts w:asciiTheme="majorBidi" w:hAnsiTheme="majorBidi" w:cstheme="majorBidi"/>
        </w:rPr>
      </w:pPr>
      <w:r w:rsidRPr="0059257D">
        <w:rPr>
          <w:rFonts w:asciiTheme="majorBidi" w:hAnsiTheme="majorBidi" w:cstheme="majorBidi"/>
        </w:rPr>
        <w:t>Combine digital tools and learning technologies to improve teaching, especially for calculations and interactive learning.</w:t>
      </w:r>
    </w:p>
    <w:p w14:paraId="7D234A16" w14:textId="77777777" w:rsidR="00DC4D4C" w:rsidRPr="000E6F19" w:rsidRDefault="00DC4D4C" w:rsidP="000E6F19">
      <w:pPr>
        <w:numPr>
          <w:ilvl w:val="0"/>
          <w:numId w:val="6"/>
        </w:numPr>
        <w:spacing w:line="360" w:lineRule="auto"/>
        <w:rPr>
          <w:rFonts w:asciiTheme="majorBidi" w:hAnsiTheme="majorBidi" w:cstheme="majorBidi"/>
        </w:rPr>
      </w:pPr>
      <w:r w:rsidRPr="000E6F19">
        <w:rPr>
          <w:rFonts w:asciiTheme="majorBidi" w:hAnsiTheme="majorBidi" w:cstheme="majorBidi"/>
        </w:rPr>
        <w:t>Ensure that all teaching materials are available on Moodle for easier student access and practice.</w:t>
      </w:r>
    </w:p>
    <w:p w14:paraId="4DDE1B9D" w14:textId="77777777" w:rsidR="00DC4D4C" w:rsidRPr="0059257D" w:rsidRDefault="00DC4D4C" w:rsidP="000E6F19">
      <w:pPr>
        <w:spacing w:line="360" w:lineRule="auto"/>
        <w:rPr>
          <w:rFonts w:asciiTheme="majorBidi" w:hAnsiTheme="majorBidi" w:cstheme="majorBidi"/>
          <w:b/>
          <w:bCs/>
        </w:rPr>
      </w:pPr>
      <w:r w:rsidRPr="0059257D">
        <w:rPr>
          <w:rFonts w:asciiTheme="majorBidi" w:hAnsiTheme="majorBidi" w:cstheme="majorBidi"/>
          <w:b/>
          <w:bCs/>
        </w:rPr>
        <w:t>Reflection</w:t>
      </w:r>
    </w:p>
    <w:p w14:paraId="5CD625FB" w14:textId="7E55B8D9" w:rsidR="00DC4D4C" w:rsidRPr="000E6F19" w:rsidRDefault="00DC4D4C" w:rsidP="000E6F19">
      <w:pPr>
        <w:spacing w:line="360" w:lineRule="auto"/>
        <w:rPr>
          <w:rFonts w:asciiTheme="majorBidi" w:hAnsiTheme="majorBidi" w:cstheme="majorBidi"/>
        </w:rPr>
      </w:pPr>
      <w:r w:rsidRPr="000E6F19">
        <w:rPr>
          <w:rFonts w:asciiTheme="majorBidi" w:hAnsiTheme="majorBidi" w:cstheme="majorBidi"/>
        </w:rPr>
        <w:t>Reflecting on this observation, I am motivated by positive feedback about my teaching approach, specifically about my preparation and proficiency to promote an interactive, supportive learning environment. I believe that I effectively developed the session to meet the learning goals and engaged students with the content, encouraging their active participation. Nevertheless, there are areas for improvement, mainly in combining technology and ensuring all resources are readily available to students. Moving forward, I intend to make greater use of digital tools to assist learning and ensure materials are available online for student convenience.</w:t>
      </w:r>
    </w:p>
    <w:p w14:paraId="1E7C071F" w14:textId="0DDF835A" w:rsidR="00DC4D4C" w:rsidRPr="000E6F19" w:rsidRDefault="00DC4D4C" w:rsidP="000E6F19">
      <w:pPr>
        <w:spacing w:line="360" w:lineRule="auto"/>
        <w:rPr>
          <w:rFonts w:asciiTheme="majorBidi" w:hAnsiTheme="majorBidi" w:cstheme="majorBidi"/>
        </w:rPr>
      </w:pPr>
      <w:r w:rsidRPr="000E6F19">
        <w:rPr>
          <w:rFonts w:asciiTheme="majorBidi" w:hAnsiTheme="majorBidi" w:cstheme="majorBidi"/>
        </w:rPr>
        <w:t>In conclusion, this observation reaffirmed my strengths in creating engaging and supportive learning environments, and it provided a helpful understanding into how I can further improve my practice to support student learning and engagement.</w:t>
      </w:r>
    </w:p>
    <w:p w14:paraId="5EA38B0D" w14:textId="0C56B15F" w:rsidR="00977F3C" w:rsidRPr="00BE6E72" w:rsidRDefault="008906CD" w:rsidP="00F24C7F">
      <w:pPr>
        <w:pStyle w:val="Heading2"/>
        <w:spacing w:line="360" w:lineRule="auto"/>
        <w:rPr>
          <w:lang w:val="en-GB"/>
        </w:rPr>
      </w:pPr>
      <w:r w:rsidRPr="0059257D">
        <w:rPr>
          <w:rFonts w:asciiTheme="majorBidi" w:hAnsiTheme="majorBidi"/>
          <w:b/>
          <w:bCs/>
          <w:color w:val="auto"/>
          <w:sz w:val="24"/>
          <w:szCs w:val="24"/>
        </w:rPr>
        <w:lastRenderedPageBreak/>
        <w:t>3.3</w:t>
      </w:r>
      <w:r w:rsidR="00906171" w:rsidRPr="0059257D">
        <w:rPr>
          <w:rFonts w:asciiTheme="majorBidi" w:hAnsiTheme="majorBidi"/>
          <w:b/>
          <w:bCs/>
          <w:color w:val="auto"/>
          <w:sz w:val="24"/>
          <w:szCs w:val="24"/>
        </w:rPr>
        <w:t xml:space="preserve"> </w:t>
      </w:r>
      <w:bookmarkStart w:id="8" w:name="_Hlk196337457"/>
      <w:r w:rsidR="00432AD1" w:rsidRPr="00F24C7F">
        <w:rPr>
          <w:rFonts w:asciiTheme="majorBidi" w:hAnsiTheme="majorBidi"/>
          <w:b/>
          <w:bCs/>
          <w:color w:val="auto"/>
          <w:sz w:val="24"/>
          <w:szCs w:val="24"/>
        </w:rPr>
        <w:t xml:space="preserve">Observation </w:t>
      </w:r>
      <w:r w:rsidR="00D13028" w:rsidRPr="00F24C7F">
        <w:rPr>
          <w:rFonts w:asciiTheme="majorBidi" w:hAnsiTheme="majorBidi"/>
          <w:b/>
          <w:bCs/>
          <w:color w:val="auto"/>
          <w:sz w:val="24"/>
          <w:szCs w:val="24"/>
        </w:rPr>
        <w:t>by Julie Thomas</w:t>
      </w:r>
      <w:bookmarkEnd w:id="8"/>
      <w:r w:rsidR="00F24C7F" w:rsidRPr="00F24C7F">
        <w:rPr>
          <w:rFonts w:asciiTheme="majorBidi" w:eastAsia="Calibri" w:hAnsiTheme="majorBidi"/>
          <w:b/>
          <w:bCs/>
          <w:color w:val="17365D"/>
          <w:sz w:val="24"/>
          <w:szCs w:val="24"/>
          <w:lang w:val="en-GB"/>
        </w:rPr>
        <w:t xml:space="preserve">: </w:t>
      </w:r>
      <w:r w:rsidR="00F24C7F" w:rsidRPr="00F24C7F">
        <w:rPr>
          <w:rFonts w:asciiTheme="majorBidi" w:hAnsiTheme="majorBidi"/>
          <w:b/>
          <w:bCs/>
          <w:color w:val="auto"/>
          <w:sz w:val="24"/>
          <w:szCs w:val="24"/>
        </w:rPr>
        <w:t xml:space="preserve">Appendix </w:t>
      </w:r>
      <w:r w:rsidR="00026087" w:rsidRPr="00F24C7F">
        <w:rPr>
          <w:rFonts w:asciiTheme="majorBidi" w:hAnsiTheme="majorBidi"/>
          <w:b/>
          <w:bCs/>
          <w:color w:val="auto"/>
          <w:sz w:val="24"/>
          <w:szCs w:val="24"/>
        </w:rPr>
        <w:t>(A3)</w:t>
      </w:r>
    </w:p>
    <w:p w14:paraId="013FBE8E" w14:textId="5020716A" w:rsidR="00432AD1" w:rsidRPr="000E6F19" w:rsidRDefault="00432AD1" w:rsidP="00FE1BCA">
      <w:pPr>
        <w:spacing w:line="360" w:lineRule="auto"/>
        <w:rPr>
          <w:rFonts w:asciiTheme="majorBidi" w:hAnsiTheme="majorBidi" w:cstheme="majorBidi"/>
          <w:b/>
          <w:bCs/>
        </w:rPr>
      </w:pPr>
      <w:r w:rsidRPr="000E6F19">
        <w:rPr>
          <w:rFonts w:asciiTheme="majorBidi" w:hAnsiTheme="majorBidi" w:cstheme="majorBidi"/>
          <w:b/>
          <w:bCs/>
        </w:rPr>
        <w:t xml:space="preserve">Teaching/Support Preparation </w:t>
      </w:r>
    </w:p>
    <w:p w14:paraId="057DF082" w14:textId="62A43209" w:rsidR="00432AD1" w:rsidRPr="000E6F19" w:rsidRDefault="00432AD1" w:rsidP="000E6F19">
      <w:pPr>
        <w:spacing w:line="360" w:lineRule="auto"/>
        <w:rPr>
          <w:rFonts w:asciiTheme="majorBidi" w:hAnsiTheme="majorBidi" w:cstheme="majorBidi"/>
        </w:rPr>
      </w:pPr>
      <w:r w:rsidRPr="000E6F19">
        <w:rPr>
          <w:rFonts w:asciiTheme="majorBidi" w:hAnsiTheme="majorBidi" w:cstheme="majorBidi"/>
        </w:rPr>
        <w:t>The session was carefully designed, and I had prepared all the necessary materials to ensure the students could follow along smoothly. I had set up the documents to display on the screen, and I was confident in the content that I was going to cover. Nevertheless, one of the issues identified by Julie was that the text in a document titled ‘Problems and How to Solve Them’ was too small for students seated at the back of the class to read. This is something I will need to address in future lessons by modifying the font size or providing students with printed copies of the materials. Overall, I used a combination of lecture and verbal Q&amp;A to engage students, though Julie pointed out that incorporating more interactive group work could have further enhanced the session.</w:t>
      </w:r>
      <w:r w:rsidR="00A2434A">
        <w:rPr>
          <w:rFonts w:asciiTheme="majorBidi" w:hAnsiTheme="majorBidi" w:cstheme="majorBidi"/>
        </w:rPr>
        <w:t xml:space="preserve"> </w:t>
      </w:r>
      <w:r w:rsidR="00FE1BCA">
        <w:rPr>
          <w:rFonts w:asciiTheme="majorBidi" w:hAnsiTheme="majorBidi" w:cstheme="majorBidi"/>
        </w:rPr>
        <w:t xml:space="preserve">[A1] </w:t>
      </w:r>
    </w:p>
    <w:p w14:paraId="4B805111" w14:textId="452649D6" w:rsidR="00432AD1" w:rsidRPr="000E6F19" w:rsidRDefault="00432AD1" w:rsidP="000E6F19">
      <w:pPr>
        <w:spacing w:line="360" w:lineRule="auto"/>
        <w:rPr>
          <w:rFonts w:asciiTheme="majorBidi" w:hAnsiTheme="majorBidi" w:cstheme="majorBidi"/>
          <w:b/>
          <w:bCs/>
        </w:rPr>
      </w:pPr>
      <w:r w:rsidRPr="000E6F19">
        <w:rPr>
          <w:rFonts w:asciiTheme="majorBidi" w:hAnsiTheme="majorBidi" w:cstheme="majorBidi"/>
          <w:b/>
          <w:bCs/>
        </w:rPr>
        <w:t xml:space="preserve">Teaching </w:t>
      </w:r>
    </w:p>
    <w:p w14:paraId="14B2D419" w14:textId="016A2EDE" w:rsidR="00432AD1" w:rsidRPr="000E6F19" w:rsidRDefault="00432AD1" w:rsidP="000E6F19">
      <w:pPr>
        <w:spacing w:line="360" w:lineRule="auto"/>
        <w:rPr>
          <w:rFonts w:asciiTheme="majorBidi" w:hAnsiTheme="majorBidi" w:cstheme="majorBidi"/>
        </w:rPr>
      </w:pPr>
      <w:r w:rsidRPr="000E6F19">
        <w:rPr>
          <w:rFonts w:asciiTheme="majorBidi" w:hAnsiTheme="majorBidi" w:cstheme="majorBidi"/>
        </w:rPr>
        <w:t xml:space="preserve">Julie joined the session after the break and observed that I was in the middle of providing assignment guidance. While the pace was fast, most students appeared to be keeping up, which was obvious through their knowledge </w:t>
      </w:r>
      <w:r w:rsidR="007A7EE7" w:rsidRPr="000E6F19">
        <w:rPr>
          <w:rFonts w:asciiTheme="majorBidi" w:hAnsiTheme="majorBidi" w:cstheme="majorBidi"/>
        </w:rPr>
        <w:t>of answering</w:t>
      </w:r>
      <w:r w:rsidRPr="000E6F19">
        <w:rPr>
          <w:rFonts w:asciiTheme="majorBidi" w:hAnsiTheme="majorBidi" w:cstheme="majorBidi"/>
        </w:rPr>
        <w:t xml:space="preserve"> the questions I posed. I made sure to praise the students who provided correct answers and proposed supportive feedback when answers were incorrect. One key piece of feedback I received from Julie was that while I used clear teaching aids, such as flipcharts and screens, I often addressed the class with the term ‘</w:t>
      </w:r>
      <w:r w:rsidR="007A7EE7" w:rsidRPr="000E6F19">
        <w:rPr>
          <w:rFonts w:asciiTheme="majorBidi" w:hAnsiTheme="majorBidi" w:cstheme="majorBidi"/>
        </w:rPr>
        <w:t>guys</w:t>
      </w:r>
      <w:r w:rsidRPr="000E6F19">
        <w:rPr>
          <w:rFonts w:asciiTheme="majorBidi" w:hAnsiTheme="majorBidi" w:cstheme="majorBidi"/>
        </w:rPr>
        <w:t xml:space="preserve">. This is something I had not fully </w:t>
      </w:r>
      <w:proofErr w:type="spellStart"/>
      <w:r w:rsidRPr="000E6F19">
        <w:rPr>
          <w:rFonts w:asciiTheme="majorBidi" w:hAnsiTheme="majorBidi" w:cstheme="majorBidi"/>
        </w:rPr>
        <w:t>realised</w:t>
      </w:r>
      <w:proofErr w:type="spellEnd"/>
      <w:r w:rsidRPr="000E6F19">
        <w:rPr>
          <w:rFonts w:asciiTheme="majorBidi" w:hAnsiTheme="majorBidi" w:cstheme="majorBidi"/>
        </w:rPr>
        <w:t>, but I understand now that it is more reasonable to use more inclusive vocabulary, such as ‘everyone’ or ‘class’, to avoid any unintended exclusion.</w:t>
      </w:r>
    </w:p>
    <w:p w14:paraId="2B7F9248" w14:textId="58FB8B92" w:rsidR="00432AD1" w:rsidRPr="000E6F19" w:rsidRDefault="00432AD1" w:rsidP="000E6F19">
      <w:pPr>
        <w:spacing w:line="360" w:lineRule="auto"/>
        <w:rPr>
          <w:rFonts w:asciiTheme="majorBidi" w:hAnsiTheme="majorBidi" w:cstheme="majorBidi"/>
        </w:rPr>
      </w:pPr>
      <w:r w:rsidRPr="000E6F19">
        <w:rPr>
          <w:rFonts w:asciiTheme="majorBidi" w:hAnsiTheme="majorBidi" w:cstheme="majorBidi"/>
        </w:rPr>
        <w:t xml:space="preserve">Julie furthermore indicated that the speed of the lecture was quick, but this seemed to be manageable for </w:t>
      </w:r>
      <w:r w:rsidR="007A7EE7" w:rsidRPr="000E6F19">
        <w:rPr>
          <w:rFonts w:asciiTheme="majorBidi" w:hAnsiTheme="majorBidi" w:cstheme="majorBidi"/>
        </w:rPr>
        <w:t>most of</w:t>
      </w:r>
      <w:r w:rsidRPr="000E6F19">
        <w:rPr>
          <w:rFonts w:asciiTheme="majorBidi" w:hAnsiTheme="majorBidi" w:cstheme="majorBidi"/>
        </w:rPr>
        <w:t xml:space="preserve"> the class. Nevertheless, I will consider slowing down a bit during future sessions, especially for those students who may find it more difficult to keep up.</w:t>
      </w:r>
      <w:r w:rsidR="00FE1BCA">
        <w:rPr>
          <w:rFonts w:asciiTheme="majorBidi" w:hAnsiTheme="majorBidi" w:cstheme="majorBidi"/>
        </w:rPr>
        <w:t xml:space="preserve"> [A2]</w:t>
      </w:r>
    </w:p>
    <w:p w14:paraId="581BADC5" w14:textId="41BE601E" w:rsidR="00432AD1" w:rsidRPr="000E6F19" w:rsidRDefault="00432AD1" w:rsidP="000E6F19">
      <w:pPr>
        <w:spacing w:line="360" w:lineRule="auto"/>
        <w:rPr>
          <w:rFonts w:asciiTheme="majorBidi" w:hAnsiTheme="majorBidi" w:cstheme="majorBidi"/>
          <w:b/>
          <w:bCs/>
        </w:rPr>
      </w:pPr>
      <w:r w:rsidRPr="000E6F19">
        <w:rPr>
          <w:rFonts w:asciiTheme="majorBidi" w:hAnsiTheme="majorBidi" w:cstheme="majorBidi"/>
          <w:b/>
          <w:bCs/>
        </w:rPr>
        <w:t xml:space="preserve">Effective Learning Environments </w:t>
      </w:r>
    </w:p>
    <w:p w14:paraId="38E641B3" w14:textId="20338FF0" w:rsidR="00432AD1" w:rsidRPr="000E6F19" w:rsidRDefault="00432AD1" w:rsidP="000E6F19">
      <w:pPr>
        <w:spacing w:line="360" w:lineRule="auto"/>
        <w:rPr>
          <w:rFonts w:asciiTheme="majorBidi" w:hAnsiTheme="majorBidi" w:cstheme="majorBidi"/>
        </w:rPr>
      </w:pPr>
      <w:r w:rsidRPr="000E6F19">
        <w:rPr>
          <w:rFonts w:asciiTheme="majorBidi" w:hAnsiTheme="majorBidi" w:cstheme="majorBidi"/>
        </w:rPr>
        <w:t xml:space="preserve">Julie commented that the atmosphere in the classroom was positive, with students feeling satisfied enough to engage. Regardless, she </w:t>
      </w:r>
      <w:r w:rsidR="007A7EE7" w:rsidRPr="000E6F19">
        <w:rPr>
          <w:rFonts w:asciiTheme="majorBidi" w:hAnsiTheme="majorBidi" w:cstheme="majorBidi"/>
        </w:rPr>
        <w:t>stated</w:t>
      </w:r>
      <w:r w:rsidRPr="000E6F19">
        <w:rPr>
          <w:rFonts w:asciiTheme="majorBidi" w:hAnsiTheme="majorBidi" w:cstheme="majorBidi"/>
        </w:rPr>
        <w:t xml:space="preserve"> that some students at the back of the room were less active, with one student on their phone throughout the session. While I actively encouraged participation and engaged with students who volunteered answers, I could have done more to involve those who were quieter. In the future, I will make a conscious effort to direct </w:t>
      </w:r>
      <w:r w:rsidRPr="000E6F19">
        <w:rPr>
          <w:rFonts w:asciiTheme="majorBidi" w:hAnsiTheme="majorBidi" w:cstheme="majorBidi"/>
        </w:rPr>
        <w:lastRenderedPageBreak/>
        <w:t>questions to quieter students or create small group discussions to ensure that all students are committed.</w:t>
      </w:r>
    </w:p>
    <w:p w14:paraId="7163DA8F" w14:textId="29447161" w:rsidR="00D13028" w:rsidRPr="000E6F19" w:rsidRDefault="00432AD1" w:rsidP="000E6F19">
      <w:pPr>
        <w:spacing w:line="360" w:lineRule="auto"/>
        <w:rPr>
          <w:rFonts w:asciiTheme="majorBidi" w:hAnsiTheme="majorBidi" w:cstheme="majorBidi"/>
        </w:rPr>
      </w:pPr>
      <w:r w:rsidRPr="000E6F19">
        <w:rPr>
          <w:rFonts w:asciiTheme="majorBidi" w:hAnsiTheme="majorBidi" w:cstheme="majorBidi"/>
        </w:rPr>
        <w:t>Julie likewise stated that I completed the session well, thanking students and clearly outlining the upcoming deadlines. I was pleased to hear that this helped provide clarity for the students regarding future sessions and their next steps.</w:t>
      </w:r>
      <w:r w:rsidR="00FE1BCA">
        <w:rPr>
          <w:rFonts w:asciiTheme="majorBidi" w:hAnsiTheme="majorBidi" w:cstheme="majorBidi"/>
        </w:rPr>
        <w:t xml:space="preserve"> [A4]</w:t>
      </w:r>
    </w:p>
    <w:p w14:paraId="01EEE8FA" w14:textId="14A2190B" w:rsidR="00432AD1" w:rsidRPr="000E6F19" w:rsidRDefault="00432AD1" w:rsidP="000E6F19">
      <w:pPr>
        <w:spacing w:line="360" w:lineRule="auto"/>
        <w:rPr>
          <w:rFonts w:asciiTheme="majorBidi" w:hAnsiTheme="majorBidi" w:cstheme="majorBidi"/>
          <w:b/>
          <w:bCs/>
        </w:rPr>
      </w:pPr>
      <w:r w:rsidRPr="000E6F19">
        <w:rPr>
          <w:rFonts w:asciiTheme="majorBidi" w:hAnsiTheme="majorBidi" w:cstheme="majorBidi"/>
          <w:b/>
          <w:bCs/>
        </w:rPr>
        <w:t xml:space="preserve">Assessment </w:t>
      </w:r>
    </w:p>
    <w:p w14:paraId="456C6ED9" w14:textId="197ABC9A" w:rsidR="00432AD1" w:rsidRPr="000E6F19" w:rsidRDefault="00432AD1" w:rsidP="000E6F19">
      <w:pPr>
        <w:spacing w:line="360" w:lineRule="auto"/>
        <w:rPr>
          <w:rFonts w:asciiTheme="majorBidi" w:hAnsiTheme="majorBidi" w:cstheme="majorBidi"/>
        </w:rPr>
      </w:pPr>
      <w:r w:rsidRPr="000E6F19">
        <w:rPr>
          <w:rFonts w:asciiTheme="majorBidi" w:hAnsiTheme="majorBidi" w:cstheme="majorBidi"/>
        </w:rPr>
        <w:t>The primary assessment strategy I used during the session was verbal questioning. Julie remarked that while this approach kept students engaged, I tended to ask questions to the whole group, leading to the same students answering most of the time. To promote greater participation, I will aim to direct specific questions to individual students, especially those who are less vocal. This would not only allow quieter students to participate but also allow me to gauge their understanding more effectively.</w:t>
      </w:r>
      <w:r w:rsidR="00FE1BCA">
        <w:rPr>
          <w:rFonts w:asciiTheme="majorBidi" w:hAnsiTheme="majorBidi" w:cstheme="majorBidi"/>
        </w:rPr>
        <w:t xml:space="preserve"> [A3]</w:t>
      </w:r>
    </w:p>
    <w:p w14:paraId="6BE5653B" w14:textId="6E33B976" w:rsidR="00432AD1" w:rsidRPr="000E6F19" w:rsidRDefault="00432AD1" w:rsidP="000E6F19">
      <w:pPr>
        <w:spacing w:line="360" w:lineRule="auto"/>
        <w:rPr>
          <w:rFonts w:asciiTheme="majorBidi" w:hAnsiTheme="majorBidi" w:cstheme="majorBidi"/>
          <w:b/>
          <w:bCs/>
        </w:rPr>
      </w:pPr>
      <w:r w:rsidRPr="000E6F19">
        <w:rPr>
          <w:rFonts w:asciiTheme="majorBidi" w:hAnsiTheme="majorBidi" w:cstheme="majorBidi"/>
          <w:b/>
          <w:bCs/>
        </w:rPr>
        <w:t>Reflection on the Observation</w:t>
      </w:r>
    </w:p>
    <w:p w14:paraId="5A697694" w14:textId="77777777" w:rsidR="00432AD1" w:rsidRPr="000E6F19" w:rsidRDefault="00432AD1" w:rsidP="000E6F19">
      <w:pPr>
        <w:spacing w:line="360" w:lineRule="auto"/>
        <w:rPr>
          <w:rFonts w:asciiTheme="majorBidi" w:hAnsiTheme="majorBidi" w:cstheme="majorBidi"/>
        </w:rPr>
      </w:pPr>
      <w:r w:rsidRPr="000E6F19">
        <w:rPr>
          <w:rFonts w:asciiTheme="majorBidi" w:hAnsiTheme="majorBidi" w:cstheme="majorBidi"/>
        </w:rPr>
        <w:t>Reflecting on the feedback provided by Julie, I can see several strengths in my teaching, though also areas where I can make progress. I was satisfied that the students were committed, and the environment in the classroom was positive. Julie’s observation proves that my preparation and subject knowledge were solid and that I could keep a good flow throughout the lesson. The feedback about my use of inclusive language is something I will take on board immediately. Moving forward, I will deliberately avoid using casual or gendered terms such as ‘guys’ and will rather address the class as ‘everyone’ or ‘class’.</w:t>
      </w:r>
    </w:p>
    <w:p w14:paraId="1AF6E635" w14:textId="7D22549C" w:rsidR="00432AD1" w:rsidRPr="000E6F19" w:rsidRDefault="00432AD1" w:rsidP="000E6F19">
      <w:pPr>
        <w:spacing w:line="360" w:lineRule="auto"/>
        <w:rPr>
          <w:rFonts w:asciiTheme="majorBidi" w:hAnsiTheme="majorBidi" w:cstheme="majorBidi"/>
          <w:b/>
          <w:bCs/>
        </w:rPr>
      </w:pPr>
      <w:r w:rsidRPr="000E6F19">
        <w:rPr>
          <w:rFonts w:asciiTheme="majorBidi" w:hAnsiTheme="majorBidi" w:cstheme="majorBidi"/>
          <w:b/>
          <w:bCs/>
        </w:rPr>
        <w:t>Areas for Development:</w:t>
      </w:r>
    </w:p>
    <w:p w14:paraId="0CEA3BF3" w14:textId="77777777" w:rsidR="00432AD1" w:rsidRPr="000E6F19" w:rsidRDefault="00432AD1" w:rsidP="000E6F19">
      <w:pPr>
        <w:spacing w:line="360" w:lineRule="auto"/>
        <w:rPr>
          <w:rFonts w:asciiTheme="majorBidi" w:hAnsiTheme="majorBidi" w:cstheme="majorBidi"/>
        </w:rPr>
      </w:pPr>
      <w:r w:rsidRPr="000E6F19">
        <w:rPr>
          <w:rFonts w:asciiTheme="majorBidi" w:hAnsiTheme="majorBidi" w:cstheme="majorBidi"/>
        </w:rPr>
        <w:t>1- Inclusive Language: I need to be more conscious of the language I use when addressing the class. This will support creating a more inclusive and respectful atmosphere.</w:t>
      </w:r>
    </w:p>
    <w:p w14:paraId="110A91B4" w14:textId="77777777" w:rsidR="00432AD1" w:rsidRPr="000E6F19" w:rsidRDefault="00432AD1" w:rsidP="000E6F19">
      <w:pPr>
        <w:spacing w:line="360" w:lineRule="auto"/>
        <w:rPr>
          <w:rFonts w:asciiTheme="majorBidi" w:hAnsiTheme="majorBidi" w:cstheme="majorBidi"/>
        </w:rPr>
      </w:pPr>
      <w:r w:rsidRPr="000E6F19">
        <w:rPr>
          <w:rFonts w:asciiTheme="majorBidi" w:hAnsiTheme="majorBidi" w:cstheme="majorBidi"/>
        </w:rPr>
        <w:t>2- Encouraging Greater Participation: While some students were very engaged, others were more passive. I intend to address this by asking individual students questions directly and instructing more interactive elements, such as group work, to ensure all students are actively participating.</w:t>
      </w:r>
    </w:p>
    <w:p w14:paraId="5D845140" w14:textId="77777777" w:rsidR="00432AD1" w:rsidRPr="000E6F19" w:rsidRDefault="00432AD1" w:rsidP="000E6F19">
      <w:pPr>
        <w:spacing w:line="360" w:lineRule="auto"/>
        <w:rPr>
          <w:rFonts w:asciiTheme="majorBidi" w:hAnsiTheme="majorBidi" w:cstheme="majorBidi"/>
        </w:rPr>
      </w:pPr>
      <w:r w:rsidRPr="000E6F19">
        <w:rPr>
          <w:rFonts w:asciiTheme="majorBidi" w:hAnsiTheme="majorBidi" w:cstheme="majorBidi"/>
        </w:rPr>
        <w:lastRenderedPageBreak/>
        <w:t>3- Pace and Clarity: While the pace of the session was typically manageable, I will work on slowing down my delivery slightly, mainly for students who may need more time to absorb the content.</w:t>
      </w:r>
    </w:p>
    <w:p w14:paraId="382DDA32" w14:textId="73005D04" w:rsidR="00432AD1" w:rsidRPr="000E6F19" w:rsidRDefault="00432AD1" w:rsidP="000E6F19">
      <w:pPr>
        <w:spacing w:line="360" w:lineRule="auto"/>
        <w:rPr>
          <w:rFonts w:asciiTheme="majorBidi" w:hAnsiTheme="majorBidi" w:cstheme="majorBidi"/>
          <w:b/>
          <w:bCs/>
        </w:rPr>
      </w:pPr>
      <w:r w:rsidRPr="000E6F19">
        <w:rPr>
          <w:rFonts w:asciiTheme="majorBidi" w:hAnsiTheme="majorBidi" w:cstheme="majorBidi"/>
          <w:b/>
          <w:bCs/>
        </w:rPr>
        <w:t>Conclusion</w:t>
      </w:r>
    </w:p>
    <w:p w14:paraId="5936DC37" w14:textId="67A4E28B" w:rsidR="008C1217" w:rsidRDefault="00432AD1" w:rsidP="003C1563">
      <w:pPr>
        <w:spacing w:line="360" w:lineRule="auto"/>
        <w:rPr>
          <w:rFonts w:asciiTheme="majorBidi" w:hAnsiTheme="majorBidi" w:cstheme="majorBidi"/>
        </w:rPr>
      </w:pPr>
      <w:r w:rsidRPr="000E6F19">
        <w:rPr>
          <w:rFonts w:asciiTheme="majorBidi" w:hAnsiTheme="majorBidi" w:cstheme="majorBidi"/>
        </w:rPr>
        <w:t xml:space="preserve">This observation has been a useful learning experience for me, offering wisdom about both my strengths and areas for improvement. Julie’s feedback has underlined the importance of being conscious of my language, providing greater participation from all students, and being flexible in adjusting my pace to meet the </w:t>
      </w:r>
      <w:r w:rsidR="007A7EE7" w:rsidRPr="000E6F19">
        <w:rPr>
          <w:rFonts w:asciiTheme="majorBidi" w:hAnsiTheme="majorBidi" w:cstheme="majorBidi"/>
        </w:rPr>
        <w:t>needs</w:t>
      </w:r>
      <w:r w:rsidRPr="000E6F19">
        <w:rPr>
          <w:rFonts w:asciiTheme="majorBidi" w:hAnsiTheme="majorBidi" w:cstheme="majorBidi"/>
        </w:rPr>
        <w:t xml:space="preserve"> of all students. I will continue to reflect on these areas as part of my ongoing growth as a reflective practitioner.</w:t>
      </w:r>
    </w:p>
    <w:p w14:paraId="04701781" w14:textId="270F9A50" w:rsidR="004964EC" w:rsidRPr="00022540" w:rsidRDefault="004964EC" w:rsidP="00673F1D">
      <w:pPr>
        <w:pStyle w:val="Heading1"/>
        <w:spacing w:line="360" w:lineRule="auto"/>
        <w:rPr>
          <w:rFonts w:asciiTheme="majorBidi" w:hAnsiTheme="majorBidi"/>
          <w:b/>
          <w:bCs/>
          <w:color w:val="auto"/>
          <w:sz w:val="24"/>
          <w:szCs w:val="24"/>
        </w:rPr>
      </w:pPr>
      <w:r w:rsidRPr="00022540">
        <w:rPr>
          <w:rFonts w:asciiTheme="majorBidi" w:hAnsiTheme="majorBidi"/>
          <w:b/>
          <w:bCs/>
          <w:color w:val="auto"/>
          <w:sz w:val="24"/>
          <w:szCs w:val="24"/>
        </w:rPr>
        <w:t>4-Reflective evaluations of three CPD events:</w:t>
      </w:r>
    </w:p>
    <w:p w14:paraId="3F95BFB6" w14:textId="0D30C247" w:rsidR="00E770E4" w:rsidRPr="00022540" w:rsidRDefault="00E770E4" w:rsidP="00673F1D">
      <w:pPr>
        <w:pStyle w:val="Heading2"/>
        <w:spacing w:line="360" w:lineRule="auto"/>
        <w:rPr>
          <w:rFonts w:asciiTheme="majorBidi" w:hAnsiTheme="majorBidi"/>
          <w:b/>
          <w:bCs/>
          <w:color w:val="auto"/>
          <w:sz w:val="24"/>
          <w:szCs w:val="24"/>
        </w:rPr>
      </w:pPr>
      <w:r w:rsidRPr="00022540">
        <w:rPr>
          <w:rFonts w:asciiTheme="majorBidi" w:hAnsiTheme="majorBidi"/>
          <w:b/>
          <w:bCs/>
          <w:color w:val="auto"/>
          <w:sz w:val="24"/>
          <w:szCs w:val="24"/>
        </w:rPr>
        <w:t>4.1: Using VVOX to Support Student Engagement and Feedback:</w:t>
      </w:r>
    </w:p>
    <w:p w14:paraId="0EFED84A" w14:textId="77777777" w:rsidR="00673F1D" w:rsidRPr="00673F1D" w:rsidRDefault="00673F1D" w:rsidP="00673F1D">
      <w:pPr>
        <w:spacing w:line="360" w:lineRule="auto"/>
        <w:rPr>
          <w:rFonts w:asciiTheme="majorBidi" w:hAnsiTheme="majorBidi" w:cstheme="majorBidi"/>
        </w:rPr>
      </w:pPr>
      <w:r w:rsidRPr="00673F1D">
        <w:rPr>
          <w:rFonts w:asciiTheme="majorBidi" w:hAnsiTheme="majorBidi" w:cstheme="majorBidi"/>
          <w:b/>
          <w:bCs/>
        </w:rPr>
        <w:t>Why I Attended</w:t>
      </w:r>
    </w:p>
    <w:p w14:paraId="0E41F57C" w14:textId="3C28CC90" w:rsidR="00673F1D" w:rsidRPr="00673F1D" w:rsidRDefault="00673F1D" w:rsidP="000976A0">
      <w:pPr>
        <w:spacing w:line="360" w:lineRule="auto"/>
        <w:rPr>
          <w:rFonts w:asciiTheme="majorBidi" w:hAnsiTheme="majorBidi" w:cstheme="majorBidi"/>
        </w:rPr>
      </w:pPr>
      <w:r w:rsidRPr="00673F1D">
        <w:rPr>
          <w:rFonts w:asciiTheme="majorBidi" w:hAnsiTheme="majorBidi" w:cstheme="majorBidi"/>
        </w:rPr>
        <w:t>I signed up for this session because I have been actively looking for more useful ways to engage students during my sessions, particularly in bigger groups or when teaching online. I had heard about VVOX before but had not explored it adequately, so I wanted to see what it could do and whether it would fit into my teaching style and subject area. I have used different methods in the past, but I am always open to trying something unique if it helps students to be better engaged.</w:t>
      </w:r>
      <w:r w:rsidR="000976A0">
        <w:rPr>
          <w:rFonts w:asciiTheme="majorBidi" w:hAnsiTheme="majorBidi" w:cstheme="majorBidi"/>
        </w:rPr>
        <w:t xml:space="preserve"> </w:t>
      </w:r>
      <w:r w:rsidR="00134D13" w:rsidRPr="00134D13">
        <w:rPr>
          <w:rFonts w:asciiTheme="majorBidi" w:hAnsiTheme="majorBidi" w:cstheme="majorBidi"/>
        </w:rPr>
        <w:t>[</w:t>
      </w:r>
      <w:r w:rsidRPr="00673F1D">
        <w:rPr>
          <w:rFonts w:asciiTheme="majorBidi" w:hAnsiTheme="majorBidi" w:cstheme="majorBidi"/>
        </w:rPr>
        <w:t>A4, A5, K2, V1</w:t>
      </w:r>
      <w:r w:rsidR="00134D13" w:rsidRPr="00134D13">
        <w:rPr>
          <w:rFonts w:asciiTheme="majorBidi" w:hAnsiTheme="majorBidi" w:cstheme="majorBidi"/>
        </w:rPr>
        <w:t>]</w:t>
      </w:r>
    </w:p>
    <w:p w14:paraId="13735570" w14:textId="77777777" w:rsidR="00673F1D" w:rsidRPr="00673F1D" w:rsidRDefault="00673F1D" w:rsidP="00673F1D">
      <w:pPr>
        <w:spacing w:line="360" w:lineRule="auto"/>
        <w:rPr>
          <w:rFonts w:asciiTheme="majorBidi" w:hAnsiTheme="majorBidi" w:cstheme="majorBidi"/>
        </w:rPr>
      </w:pPr>
      <w:r w:rsidRPr="00673F1D">
        <w:rPr>
          <w:rFonts w:asciiTheme="majorBidi" w:hAnsiTheme="majorBidi" w:cstheme="majorBidi"/>
          <w:b/>
          <w:bCs/>
        </w:rPr>
        <w:t>What the Session Covered</w:t>
      </w:r>
    </w:p>
    <w:p w14:paraId="4AA176CA" w14:textId="49CDC84E" w:rsidR="00673F1D" w:rsidRPr="00673F1D" w:rsidRDefault="00673F1D" w:rsidP="00673F1D">
      <w:pPr>
        <w:spacing w:line="360" w:lineRule="auto"/>
        <w:rPr>
          <w:rFonts w:asciiTheme="majorBidi" w:hAnsiTheme="majorBidi" w:cstheme="majorBidi"/>
        </w:rPr>
      </w:pPr>
      <w:r w:rsidRPr="00673F1D">
        <w:rPr>
          <w:rFonts w:asciiTheme="majorBidi" w:hAnsiTheme="majorBidi" w:cstheme="majorBidi"/>
        </w:rPr>
        <w:t>The session was conducted by Emma Jones, who took us through how VVOX works and how it can be used in different teaching contexts. We looked at different parts like polls, anonymous Q&amp;A, and word clouds</w:t>
      </w:r>
      <w:r w:rsidR="000976A0">
        <w:rPr>
          <w:rFonts w:asciiTheme="majorBidi" w:hAnsiTheme="majorBidi" w:cstheme="majorBidi"/>
        </w:rPr>
        <w:t xml:space="preserve">, </w:t>
      </w:r>
      <w:r w:rsidRPr="00673F1D">
        <w:rPr>
          <w:rFonts w:asciiTheme="majorBidi" w:hAnsiTheme="majorBidi" w:cstheme="majorBidi"/>
        </w:rPr>
        <w:t>all of which can be employed live in class or shared in advance. What I enjoyed was how easy it seemed to set up and how students could join just using a short code — no need to download anything or register.</w:t>
      </w:r>
    </w:p>
    <w:p w14:paraId="36B62B75" w14:textId="7FB16F1D" w:rsidR="00673F1D" w:rsidRPr="00673F1D" w:rsidRDefault="00673F1D" w:rsidP="000976A0">
      <w:pPr>
        <w:spacing w:line="360" w:lineRule="auto"/>
        <w:rPr>
          <w:rFonts w:asciiTheme="majorBidi" w:hAnsiTheme="majorBidi" w:cstheme="majorBidi"/>
        </w:rPr>
      </w:pPr>
      <w:r w:rsidRPr="00673F1D">
        <w:rPr>
          <w:rFonts w:asciiTheme="majorBidi" w:hAnsiTheme="majorBidi" w:cstheme="majorBidi"/>
        </w:rPr>
        <w:t xml:space="preserve">Emma also showed us how to link VVOX to PowerPoint or MS Teams, which is quite helpful because I already use both regularly. I found the idea of using VVOX for live productive </w:t>
      </w:r>
      <w:r w:rsidRPr="00673F1D">
        <w:rPr>
          <w:rFonts w:asciiTheme="majorBidi" w:hAnsiTheme="majorBidi" w:cstheme="majorBidi"/>
        </w:rPr>
        <w:lastRenderedPageBreak/>
        <w:t>assessment quite engaging</w:t>
      </w:r>
      <w:r w:rsidR="000976A0">
        <w:rPr>
          <w:rFonts w:asciiTheme="majorBidi" w:hAnsiTheme="majorBidi" w:cstheme="majorBidi"/>
        </w:rPr>
        <w:t xml:space="preserve">, </w:t>
      </w:r>
      <w:r w:rsidRPr="00673F1D">
        <w:rPr>
          <w:rFonts w:asciiTheme="majorBidi" w:hAnsiTheme="majorBidi" w:cstheme="majorBidi"/>
        </w:rPr>
        <w:t xml:space="preserve">particularly to check performance </w:t>
      </w:r>
      <w:r w:rsidR="00410AA7" w:rsidRPr="00673F1D">
        <w:rPr>
          <w:rFonts w:asciiTheme="majorBidi" w:hAnsiTheme="majorBidi" w:cstheme="majorBidi"/>
        </w:rPr>
        <w:t>now</w:t>
      </w:r>
      <w:r w:rsidRPr="00673F1D">
        <w:rPr>
          <w:rFonts w:asciiTheme="majorBidi" w:hAnsiTheme="majorBidi" w:cstheme="majorBidi"/>
        </w:rPr>
        <w:t xml:space="preserve"> or gather ideas to spark discussion.</w:t>
      </w:r>
      <w:r w:rsidR="000976A0">
        <w:rPr>
          <w:rFonts w:asciiTheme="majorBidi" w:hAnsiTheme="majorBidi" w:cstheme="majorBidi"/>
        </w:rPr>
        <w:t xml:space="preserve"> </w:t>
      </w:r>
      <w:r w:rsidR="00134D13" w:rsidRPr="00134D13">
        <w:rPr>
          <w:rFonts w:asciiTheme="majorBidi" w:hAnsiTheme="majorBidi" w:cstheme="majorBidi"/>
        </w:rPr>
        <w:t>[</w:t>
      </w:r>
      <w:r w:rsidRPr="00673F1D">
        <w:rPr>
          <w:rFonts w:asciiTheme="majorBidi" w:hAnsiTheme="majorBidi" w:cstheme="majorBidi"/>
        </w:rPr>
        <w:t>A2, K4, A3, V2</w:t>
      </w:r>
      <w:r w:rsidR="00134D13" w:rsidRPr="00134D13">
        <w:rPr>
          <w:rFonts w:asciiTheme="majorBidi" w:hAnsiTheme="majorBidi" w:cstheme="majorBidi"/>
        </w:rPr>
        <w:t>]</w:t>
      </w:r>
    </w:p>
    <w:p w14:paraId="05AE02C5" w14:textId="77777777" w:rsidR="00673F1D" w:rsidRPr="00673F1D" w:rsidRDefault="00673F1D" w:rsidP="00673F1D">
      <w:pPr>
        <w:spacing w:line="360" w:lineRule="auto"/>
        <w:rPr>
          <w:rFonts w:asciiTheme="majorBidi" w:hAnsiTheme="majorBidi" w:cstheme="majorBidi"/>
        </w:rPr>
      </w:pPr>
      <w:r w:rsidRPr="00673F1D">
        <w:rPr>
          <w:rFonts w:asciiTheme="majorBidi" w:hAnsiTheme="majorBidi" w:cstheme="majorBidi"/>
          <w:b/>
          <w:bCs/>
        </w:rPr>
        <w:t>My Reflections</w:t>
      </w:r>
    </w:p>
    <w:p w14:paraId="2A536EE4" w14:textId="4DF7F78E" w:rsidR="00673F1D" w:rsidRPr="00673F1D" w:rsidRDefault="00673F1D" w:rsidP="00410AA7">
      <w:pPr>
        <w:spacing w:line="360" w:lineRule="auto"/>
        <w:rPr>
          <w:rFonts w:asciiTheme="majorBidi" w:hAnsiTheme="majorBidi" w:cstheme="majorBidi"/>
        </w:rPr>
      </w:pPr>
      <w:r w:rsidRPr="00673F1D">
        <w:rPr>
          <w:rFonts w:asciiTheme="majorBidi" w:hAnsiTheme="majorBidi" w:cstheme="majorBidi"/>
        </w:rPr>
        <w:t>One thing that stood out to me was how VVOX can help engage students who do not usually speak up. Because students can respond anonymously, it creates space for more voices to be heard, especially from those who might be shy or less confident speaking in front of others. I think this could be helpful in my seminars and lectures, mainly when attempting to create more inclusive spaces.</w:t>
      </w:r>
      <w:r w:rsidR="00410AA7">
        <w:rPr>
          <w:rFonts w:asciiTheme="majorBidi" w:hAnsiTheme="majorBidi" w:cstheme="majorBidi"/>
        </w:rPr>
        <w:t xml:space="preserve"> </w:t>
      </w:r>
      <w:r w:rsidR="00134D13" w:rsidRPr="00134D13">
        <w:rPr>
          <w:rFonts w:asciiTheme="majorBidi" w:hAnsiTheme="majorBidi" w:cstheme="majorBidi"/>
        </w:rPr>
        <w:t>[</w:t>
      </w:r>
      <w:r w:rsidRPr="00673F1D">
        <w:rPr>
          <w:rFonts w:asciiTheme="majorBidi" w:hAnsiTheme="majorBidi" w:cstheme="majorBidi"/>
        </w:rPr>
        <w:t>A4, V1, V2</w:t>
      </w:r>
      <w:r w:rsidR="00134D13" w:rsidRPr="00134D13">
        <w:rPr>
          <w:rFonts w:asciiTheme="majorBidi" w:hAnsiTheme="majorBidi" w:cstheme="majorBidi"/>
        </w:rPr>
        <w:t>]</w:t>
      </w:r>
    </w:p>
    <w:p w14:paraId="5ADDCB8D" w14:textId="173D5E16" w:rsidR="00673F1D" w:rsidRPr="00673F1D" w:rsidRDefault="00673F1D" w:rsidP="00410AA7">
      <w:pPr>
        <w:spacing w:line="360" w:lineRule="auto"/>
        <w:rPr>
          <w:rFonts w:asciiTheme="majorBidi" w:hAnsiTheme="majorBidi" w:cstheme="majorBidi"/>
        </w:rPr>
      </w:pPr>
      <w:r w:rsidRPr="00673F1D">
        <w:rPr>
          <w:rFonts w:asciiTheme="majorBidi" w:hAnsiTheme="majorBidi" w:cstheme="majorBidi"/>
        </w:rPr>
        <w:t>Another point was the idea of beginning with small</w:t>
      </w:r>
      <w:r w:rsidR="00410AA7">
        <w:rPr>
          <w:rFonts w:asciiTheme="majorBidi" w:hAnsiTheme="majorBidi" w:cstheme="majorBidi"/>
        </w:rPr>
        <w:t xml:space="preserve">, </w:t>
      </w:r>
      <w:r w:rsidRPr="00673F1D">
        <w:rPr>
          <w:rFonts w:asciiTheme="majorBidi" w:hAnsiTheme="majorBidi" w:cstheme="majorBidi"/>
        </w:rPr>
        <w:t>maybe just using one or two questions at the beginning or end of a session, either as an icebreaker or a quick check-in. I do not want to overwhelm students with too many tools at once, but this seems effortless. Emma likewise shared some valuable resources</w:t>
      </w:r>
      <w:r w:rsidR="00410AA7">
        <w:rPr>
          <w:rFonts w:asciiTheme="majorBidi" w:hAnsiTheme="majorBidi" w:cstheme="majorBidi"/>
        </w:rPr>
        <w:t>,</w:t>
      </w:r>
      <w:r w:rsidRPr="00673F1D">
        <w:rPr>
          <w:rFonts w:asciiTheme="majorBidi" w:hAnsiTheme="majorBidi" w:cstheme="majorBidi"/>
        </w:rPr>
        <w:t xml:space="preserve"> step-by-step guides and a recorded version of the training</w:t>
      </w:r>
      <w:r w:rsidR="00410AA7">
        <w:rPr>
          <w:rFonts w:asciiTheme="majorBidi" w:hAnsiTheme="majorBidi" w:cstheme="majorBidi"/>
        </w:rPr>
        <w:t xml:space="preserve">, </w:t>
      </w:r>
      <w:r w:rsidRPr="00673F1D">
        <w:rPr>
          <w:rFonts w:asciiTheme="majorBidi" w:hAnsiTheme="majorBidi" w:cstheme="majorBidi"/>
        </w:rPr>
        <w:t>which I have already saved for reference.</w:t>
      </w:r>
      <w:r w:rsidR="00410AA7">
        <w:rPr>
          <w:rFonts w:asciiTheme="majorBidi" w:hAnsiTheme="majorBidi" w:cstheme="majorBidi"/>
        </w:rPr>
        <w:t xml:space="preserve"> </w:t>
      </w:r>
      <w:r w:rsidR="00134D13" w:rsidRPr="00134D13">
        <w:rPr>
          <w:rFonts w:asciiTheme="majorBidi" w:hAnsiTheme="majorBidi" w:cstheme="majorBidi"/>
        </w:rPr>
        <w:t>[</w:t>
      </w:r>
      <w:r w:rsidRPr="00673F1D">
        <w:rPr>
          <w:rFonts w:asciiTheme="majorBidi" w:hAnsiTheme="majorBidi" w:cstheme="majorBidi"/>
        </w:rPr>
        <w:t>A5, K5</w:t>
      </w:r>
      <w:r w:rsidR="00134D13" w:rsidRPr="00134D13">
        <w:rPr>
          <w:rFonts w:asciiTheme="majorBidi" w:hAnsiTheme="majorBidi" w:cstheme="majorBidi"/>
        </w:rPr>
        <w:t>]</w:t>
      </w:r>
    </w:p>
    <w:p w14:paraId="09D6CAB3" w14:textId="77777777" w:rsidR="00673F1D" w:rsidRPr="00673F1D" w:rsidRDefault="00673F1D" w:rsidP="00673F1D">
      <w:pPr>
        <w:spacing w:line="360" w:lineRule="auto"/>
        <w:rPr>
          <w:rFonts w:asciiTheme="majorBidi" w:hAnsiTheme="majorBidi" w:cstheme="majorBidi"/>
        </w:rPr>
      </w:pPr>
      <w:r w:rsidRPr="00673F1D">
        <w:rPr>
          <w:rFonts w:asciiTheme="majorBidi" w:hAnsiTheme="majorBidi" w:cstheme="majorBidi"/>
          <w:b/>
          <w:bCs/>
        </w:rPr>
        <w:t>What I Will Do Next</w:t>
      </w:r>
    </w:p>
    <w:p w14:paraId="59CA472A" w14:textId="30E2820E" w:rsidR="00673F1D" w:rsidRPr="00673F1D" w:rsidRDefault="00673F1D" w:rsidP="00F82D73">
      <w:pPr>
        <w:spacing w:line="360" w:lineRule="auto"/>
        <w:rPr>
          <w:rFonts w:asciiTheme="majorBidi" w:hAnsiTheme="majorBidi" w:cstheme="majorBidi"/>
        </w:rPr>
      </w:pPr>
      <w:r w:rsidRPr="00673F1D">
        <w:rPr>
          <w:rFonts w:asciiTheme="majorBidi" w:hAnsiTheme="majorBidi" w:cstheme="majorBidi"/>
        </w:rPr>
        <w:t>I am preparing to try out VVOX in one of my forthcoming classes. I will probably start with something easy like a poll at the beginning of the session to see how students answer. I also want to try employing it to collect anonymous feedback mid-semester</w:t>
      </w:r>
      <w:r w:rsidR="00710ECB">
        <w:rPr>
          <w:rFonts w:asciiTheme="majorBidi" w:hAnsiTheme="majorBidi" w:cstheme="majorBidi"/>
        </w:rPr>
        <w:t xml:space="preserve"> </w:t>
      </w:r>
      <w:r w:rsidRPr="00673F1D">
        <w:rPr>
          <w:rFonts w:asciiTheme="majorBidi" w:hAnsiTheme="majorBidi" w:cstheme="majorBidi"/>
        </w:rPr>
        <w:t>to get a sense of how things are going and whether students are keeping up.</w:t>
      </w:r>
      <w:r w:rsidR="00F82D73">
        <w:rPr>
          <w:rFonts w:asciiTheme="majorBidi" w:hAnsiTheme="majorBidi" w:cstheme="majorBidi"/>
        </w:rPr>
        <w:t xml:space="preserve"> </w:t>
      </w:r>
      <w:r w:rsidR="00134D13" w:rsidRPr="00134D13">
        <w:rPr>
          <w:rFonts w:asciiTheme="majorBidi" w:hAnsiTheme="majorBidi" w:cstheme="majorBidi"/>
        </w:rPr>
        <w:t>[</w:t>
      </w:r>
      <w:r w:rsidRPr="00673F1D">
        <w:rPr>
          <w:rFonts w:asciiTheme="majorBidi" w:hAnsiTheme="majorBidi" w:cstheme="majorBidi"/>
        </w:rPr>
        <w:t>A3, A4</w:t>
      </w:r>
      <w:r w:rsidR="00134D13" w:rsidRPr="00134D13">
        <w:rPr>
          <w:rFonts w:asciiTheme="majorBidi" w:hAnsiTheme="majorBidi" w:cstheme="majorBidi"/>
        </w:rPr>
        <w:t>]</w:t>
      </w:r>
    </w:p>
    <w:p w14:paraId="16F969AE" w14:textId="3D4C3E38" w:rsidR="00673F1D" w:rsidRPr="00673F1D" w:rsidRDefault="00673F1D" w:rsidP="00710ECB">
      <w:pPr>
        <w:spacing w:line="360" w:lineRule="auto"/>
        <w:rPr>
          <w:rFonts w:asciiTheme="majorBidi" w:hAnsiTheme="majorBidi" w:cstheme="majorBidi"/>
        </w:rPr>
      </w:pPr>
      <w:r w:rsidRPr="00673F1D">
        <w:rPr>
          <w:rFonts w:asciiTheme="majorBidi" w:hAnsiTheme="majorBidi" w:cstheme="majorBidi"/>
        </w:rPr>
        <w:t>I will again look at the longer VVOX exercise video when I have time, as I am interested in more developed features. If it works well, I might consider incorporating it into more standard teaching sessions or even employing it for revision exercises at the end of the term.</w:t>
      </w:r>
      <w:r w:rsidR="00710ECB">
        <w:rPr>
          <w:rFonts w:asciiTheme="majorBidi" w:hAnsiTheme="majorBidi" w:cstheme="majorBidi"/>
        </w:rPr>
        <w:t xml:space="preserve"> </w:t>
      </w:r>
      <w:r w:rsidR="008255EE" w:rsidRPr="008255EE">
        <w:rPr>
          <w:rFonts w:asciiTheme="majorBidi" w:hAnsiTheme="majorBidi" w:cstheme="majorBidi"/>
        </w:rPr>
        <w:t>[</w:t>
      </w:r>
      <w:r w:rsidRPr="00673F1D">
        <w:rPr>
          <w:rFonts w:asciiTheme="majorBidi" w:hAnsiTheme="majorBidi" w:cstheme="majorBidi"/>
        </w:rPr>
        <w:t>A5, K4, K2</w:t>
      </w:r>
      <w:r w:rsidR="008255EE" w:rsidRPr="008255EE">
        <w:rPr>
          <w:rFonts w:asciiTheme="majorBidi" w:hAnsiTheme="majorBidi" w:cstheme="majorBidi"/>
        </w:rPr>
        <w:t>]</w:t>
      </w:r>
    </w:p>
    <w:p w14:paraId="77176ABE" w14:textId="66E9367E" w:rsidR="00811958" w:rsidRPr="00673F1D" w:rsidRDefault="00673F1D" w:rsidP="00710ECB">
      <w:pPr>
        <w:spacing w:line="360" w:lineRule="auto"/>
        <w:rPr>
          <w:rFonts w:asciiTheme="majorBidi" w:hAnsiTheme="majorBidi" w:cstheme="majorBidi"/>
        </w:rPr>
      </w:pPr>
      <w:r w:rsidRPr="00673F1D">
        <w:rPr>
          <w:rFonts w:asciiTheme="majorBidi" w:hAnsiTheme="majorBidi" w:cstheme="majorBidi"/>
        </w:rPr>
        <w:t xml:space="preserve">Overall, I feel more confident in testing with VVOX and </w:t>
      </w:r>
      <w:r w:rsidR="00710ECB" w:rsidRPr="00673F1D">
        <w:rPr>
          <w:rFonts w:asciiTheme="majorBidi" w:hAnsiTheme="majorBidi" w:cstheme="majorBidi"/>
        </w:rPr>
        <w:t>hope</w:t>
      </w:r>
      <w:r w:rsidRPr="00673F1D">
        <w:rPr>
          <w:rFonts w:asciiTheme="majorBidi" w:hAnsiTheme="majorBidi" w:cstheme="majorBidi"/>
        </w:rPr>
        <w:t xml:space="preserve"> it will assist me create </w:t>
      </w:r>
      <w:r w:rsidR="00710ECB" w:rsidRPr="00673F1D">
        <w:rPr>
          <w:rFonts w:asciiTheme="majorBidi" w:hAnsiTheme="majorBidi" w:cstheme="majorBidi"/>
        </w:rPr>
        <w:t>more interactive sessions</w:t>
      </w:r>
      <w:r w:rsidRPr="00673F1D">
        <w:rPr>
          <w:rFonts w:asciiTheme="majorBidi" w:hAnsiTheme="majorBidi" w:cstheme="majorBidi"/>
        </w:rPr>
        <w:t>, particularly with larger groups where it can be challenging to hear from everyone.</w:t>
      </w:r>
      <w:r w:rsidR="00710ECB">
        <w:rPr>
          <w:rFonts w:asciiTheme="majorBidi" w:hAnsiTheme="majorBidi" w:cstheme="majorBidi"/>
        </w:rPr>
        <w:t xml:space="preserve"> </w:t>
      </w:r>
      <w:r w:rsidR="008255EE" w:rsidRPr="008255EE">
        <w:rPr>
          <w:rFonts w:asciiTheme="majorBidi" w:hAnsiTheme="majorBidi" w:cstheme="majorBidi"/>
        </w:rPr>
        <w:t>[</w:t>
      </w:r>
      <w:r w:rsidRPr="00673F1D">
        <w:rPr>
          <w:rFonts w:asciiTheme="majorBidi" w:hAnsiTheme="majorBidi" w:cstheme="majorBidi"/>
        </w:rPr>
        <w:t>A2, V1, V3</w:t>
      </w:r>
      <w:r w:rsidR="008255EE" w:rsidRPr="008255EE">
        <w:rPr>
          <w:rFonts w:asciiTheme="majorBidi" w:hAnsiTheme="majorBidi" w:cstheme="majorBidi"/>
        </w:rPr>
        <w:t>]</w:t>
      </w:r>
    </w:p>
    <w:p w14:paraId="74475F65" w14:textId="143E2F49" w:rsidR="00811958" w:rsidRPr="004E1DE8" w:rsidRDefault="00811958" w:rsidP="004E1DE8">
      <w:pPr>
        <w:pStyle w:val="Heading2"/>
        <w:rPr>
          <w:rFonts w:asciiTheme="majorBidi" w:hAnsiTheme="majorBidi"/>
          <w:b/>
          <w:bCs/>
          <w:color w:val="auto"/>
          <w:sz w:val="24"/>
          <w:szCs w:val="24"/>
        </w:rPr>
      </w:pPr>
      <w:r w:rsidRPr="004E1DE8">
        <w:rPr>
          <w:rFonts w:asciiTheme="majorBidi" w:hAnsiTheme="majorBidi"/>
          <w:b/>
          <w:bCs/>
          <w:color w:val="auto"/>
          <w:sz w:val="24"/>
          <w:szCs w:val="24"/>
        </w:rPr>
        <w:t xml:space="preserve">4.2 </w:t>
      </w:r>
      <w:r w:rsidR="004E1DE8" w:rsidRPr="004E1DE8">
        <w:rPr>
          <w:rFonts w:asciiTheme="majorBidi" w:hAnsiTheme="majorBidi"/>
          <w:b/>
          <w:bCs/>
          <w:color w:val="auto"/>
          <w:sz w:val="24"/>
          <w:szCs w:val="24"/>
        </w:rPr>
        <w:t>Academic Research Publication – Paper Authorship</w:t>
      </w:r>
    </w:p>
    <w:p w14:paraId="01B9C6B1" w14:textId="77777777" w:rsidR="00CF2058" w:rsidRPr="00CF2058" w:rsidRDefault="00CF2058" w:rsidP="00CF2058">
      <w:pPr>
        <w:spacing w:line="360" w:lineRule="auto"/>
        <w:rPr>
          <w:rFonts w:asciiTheme="majorBidi" w:hAnsiTheme="majorBidi" w:cstheme="majorBidi"/>
        </w:rPr>
      </w:pPr>
      <w:r w:rsidRPr="00CF2058">
        <w:rPr>
          <w:rFonts w:asciiTheme="majorBidi" w:hAnsiTheme="majorBidi" w:cstheme="majorBidi"/>
          <w:b/>
          <w:bCs/>
        </w:rPr>
        <w:t>Title</w:t>
      </w:r>
      <w:r w:rsidRPr="00CF2058">
        <w:rPr>
          <w:rFonts w:asciiTheme="majorBidi" w:hAnsiTheme="majorBidi" w:cstheme="majorBidi"/>
        </w:rPr>
        <w:t xml:space="preserve">: </w:t>
      </w:r>
      <w:r w:rsidRPr="00CF2058">
        <w:rPr>
          <w:rFonts w:asciiTheme="majorBidi" w:hAnsiTheme="majorBidi" w:cstheme="majorBidi"/>
          <w:i/>
          <w:iCs/>
        </w:rPr>
        <w:t>The Determinants of Sovereign Credit Default Swaps (CDS) Spreads</w:t>
      </w:r>
    </w:p>
    <w:p w14:paraId="4F082C6C" w14:textId="77777777" w:rsidR="00CF2058" w:rsidRPr="00CF2058" w:rsidRDefault="00CF2058" w:rsidP="00CF2058">
      <w:pPr>
        <w:spacing w:line="360" w:lineRule="auto"/>
        <w:rPr>
          <w:rFonts w:asciiTheme="majorBidi" w:hAnsiTheme="majorBidi" w:cstheme="majorBidi"/>
        </w:rPr>
      </w:pPr>
      <w:r w:rsidRPr="00CF2058">
        <w:rPr>
          <w:rFonts w:asciiTheme="majorBidi" w:hAnsiTheme="majorBidi" w:cstheme="majorBidi"/>
          <w:b/>
          <w:bCs/>
        </w:rPr>
        <w:t>Description of Activity</w:t>
      </w:r>
    </w:p>
    <w:p w14:paraId="2E206F58" w14:textId="4A5FE88E" w:rsidR="00CF2058" w:rsidRPr="00CF2058" w:rsidRDefault="00CF2058" w:rsidP="00CF2058">
      <w:pPr>
        <w:spacing w:line="360" w:lineRule="auto"/>
        <w:rPr>
          <w:rFonts w:asciiTheme="majorBidi" w:hAnsiTheme="majorBidi" w:cstheme="majorBidi"/>
        </w:rPr>
      </w:pPr>
      <w:r w:rsidRPr="00CF2058">
        <w:rPr>
          <w:rFonts w:asciiTheme="majorBidi" w:hAnsiTheme="majorBidi" w:cstheme="majorBidi"/>
        </w:rPr>
        <w:lastRenderedPageBreak/>
        <w:t xml:space="preserve">Over the past year, I carried out a considerable research project that resulted in the publication of a peer-reviewed paper titled </w:t>
      </w:r>
      <w:r w:rsidRPr="00CF2058">
        <w:rPr>
          <w:rFonts w:asciiTheme="majorBidi" w:hAnsiTheme="majorBidi" w:cstheme="majorBidi"/>
          <w:i/>
          <w:iCs/>
        </w:rPr>
        <w:t>The Determinants of Sovereign Credit Default Swaps (CDS) Spreads</w:t>
      </w:r>
      <w:r w:rsidRPr="00CF2058">
        <w:rPr>
          <w:rFonts w:asciiTheme="majorBidi" w:hAnsiTheme="majorBidi" w:cstheme="majorBidi"/>
        </w:rPr>
        <w:t xml:space="preserve"> (Miftah, 2025). The paper investigates the key macroeconomic and global financial variables that influence sovereign CDS spreads in a panel of 19 countries from 2009 to 2018. It employs a Panel Vector Autoregressive (PVAR) model with a System-GMM estimator, allowing </w:t>
      </w:r>
      <w:r w:rsidR="00536DCB" w:rsidRPr="00CF2058">
        <w:rPr>
          <w:rFonts w:asciiTheme="majorBidi" w:hAnsiTheme="majorBidi" w:cstheme="majorBidi"/>
        </w:rPr>
        <w:t>dynamic</w:t>
      </w:r>
      <w:r w:rsidRPr="00CF2058">
        <w:rPr>
          <w:rFonts w:asciiTheme="majorBidi" w:hAnsiTheme="majorBidi" w:cstheme="majorBidi"/>
        </w:rPr>
        <w:t xml:space="preserve"> and comprehensive research across multiple maturities, varying from 1 to 30 years.</w:t>
      </w:r>
    </w:p>
    <w:p w14:paraId="2D5C5F5B" w14:textId="216FF329" w:rsidR="00CF2058" w:rsidRPr="00CF2058" w:rsidRDefault="00CF2058" w:rsidP="00D20EB9">
      <w:pPr>
        <w:spacing w:line="360" w:lineRule="auto"/>
        <w:rPr>
          <w:rFonts w:asciiTheme="majorBidi" w:hAnsiTheme="majorBidi" w:cstheme="majorBidi"/>
        </w:rPr>
      </w:pPr>
      <w:r w:rsidRPr="00CF2058">
        <w:rPr>
          <w:rFonts w:asciiTheme="majorBidi" w:hAnsiTheme="majorBidi" w:cstheme="majorBidi"/>
        </w:rPr>
        <w:t xml:space="preserve">Unlike many prior analyses, which focused only on the 5-year CDS maturity and </w:t>
      </w:r>
      <w:r w:rsidR="00536DCB" w:rsidRPr="00CF2058">
        <w:rPr>
          <w:rFonts w:asciiTheme="majorBidi" w:hAnsiTheme="majorBidi" w:cstheme="majorBidi"/>
        </w:rPr>
        <w:t>the limited</w:t>
      </w:r>
      <w:r w:rsidRPr="00CF2058">
        <w:rPr>
          <w:rFonts w:asciiTheme="majorBidi" w:hAnsiTheme="majorBidi" w:cstheme="majorBidi"/>
        </w:rPr>
        <w:t xml:space="preserve"> number of developed countries, my study developed the sample in both scope and depth. By containing a mixed set of economies and CDS maturities, I was able to provide a </w:t>
      </w:r>
      <w:r w:rsidR="00536DCB" w:rsidRPr="00CF2058">
        <w:rPr>
          <w:rFonts w:asciiTheme="majorBidi" w:hAnsiTheme="majorBidi" w:cstheme="majorBidi"/>
        </w:rPr>
        <w:t>better result</w:t>
      </w:r>
      <w:r w:rsidRPr="00CF2058">
        <w:rPr>
          <w:rFonts w:asciiTheme="majorBidi" w:hAnsiTheme="majorBidi" w:cstheme="majorBidi"/>
        </w:rPr>
        <w:t xml:space="preserve"> and </w:t>
      </w:r>
      <w:r w:rsidR="00536DCB" w:rsidRPr="00CF2058">
        <w:rPr>
          <w:rFonts w:asciiTheme="majorBidi" w:hAnsiTheme="majorBidi" w:cstheme="majorBidi"/>
        </w:rPr>
        <w:t>a policy</w:t>
      </w:r>
      <w:r w:rsidRPr="00CF2058">
        <w:rPr>
          <w:rFonts w:asciiTheme="majorBidi" w:hAnsiTheme="majorBidi" w:cstheme="majorBidi"/>
        </w:rPr>
        <w:t>-relevant view of sovereign credit risk over time.</w:t>
      </w:r>
      <w:r w:rsidR="00536DCB">
        <w:rPr>
          <w:rFonts w:asciiTheme="majorBidi" w:hAnsiTheme="majorBidi" w:cstheme="majorBidi"/>
        </w:rPr>
        <w:t xml:space="preserve"> </w:t>
      </w:r>
      <w:r w:rsidR="00536DCB" w:rsidRPr="00536DCB">
        <w:rPr>
          <w:rFonts w:asciiTheme="majorBidi" w:hAnsiTheme="majorBidi" w:cstheme="majorBidi"/>
        </w:rPr>
        <w:t>[</w:t>
      </w:r>
      <w:r w:rsidR="00536DCB" w:rsidRPr="00CF2058">
        <w:rPr>
          <w:rFonts w:asciiTheme="majorBidi" w:hAnsiTheme="majorBidi" w:cstheme="majorBidi"/>
        </w:rPr>
        <w:t>A5, K1, K5</w:t>
      </w:r>
      <w:r w:rsidR="00536DCB" w:rsidRPr="00536DCB">
        <w:rPr>
          <w:rFonts w:asciiTheme="majorBidi" w:hAnsiTheme="majorBidi" w:cstheme="majorBidi"/>
        </w:rPr>
        <w:t>]</w:t>
      </w:r>
    </w:p>
    <w:p w14:paraId="4BC2FE79" w14:textId="77777777" w:rsidR="00CF2058" w:rsidRPr="00CF2058" w:rsidRDefault="00CF2058" w:rsidP="00CF2058">
      <w:pPr>
        <w:spacing w:line="360" w:lineRule="auto"/>
        <w:rPr>
          <w:rFonts w:asciiTheme="majorBidi" w:hAnsiTheme="majorBidi" w:cstheme="majorBidi"/>
        </w:rPr>
      </w:pPr>
      <w:r w:rsidRPr="00CF2058">
        <w:rPr>
          <w:rFonts w:asciiTheme="majorBidi" w:hAnsiTheme="majorBidi" w:cstheme="majorBidi"/>
          <w:b/>
          <w:bCs/>
        </w:rPr>
        <w:t>Reflection on the Learning Experience and Its Impact</w:t>
      </w:r>
    </w:p>
    <w:p w14:paraId="043C6A8B" w14:textId="7E598357" w:rsidR="00CF2058" w:rsidRPr="00CF2058" w:rsidRDefault="00CF2058" w:rsidP="00CF2058">
      <w:pPr>
        <w:spacing w:line="360" w:lineRule="auto"/>
        <w:rPr>
          <w:rFonts w:asciiTheme="majorBidi" w:hAnsiTheme="majorBidi" w:cstheme="majorBidi"/>
        </w:rPr>
      </w:pPr>
      <w:r w:rsidRPr="00CF2058">
        <w:rPr>
          <w:rFonts w:asciiTheme="majorBidi" w:hAnsiTheme="majorBidi" w:cstheme="majorBidi"/>
        </w:rPr>
        <w:t xml:space="preserve">Publishing this paper represented </w:t>
      </w:r>
      <w:r w:rsidR="00536DCB" w:rsidRPr="00CF2058">
        <w:rPr>
          <w:rFonts w:asciiTheme="majorBidi" w:hAnsiTheme="majorBidi" w:cstheme="majorBidi"/>
        </w:rPr>
        <w:t>an</w:t>
      </w:r>
      <w:r w:rsidRPr="00CF2058">
        <w:rPr>
          <w:rFonts w:asciiTheme="majorBidi" w:hAnsiTheme="majorBidi" w:cstheme="majorBidi"/>
        </w:rPr>
        <w:t xml:space="preserve"> important stage in my growth as both a researcher and a higher education practitioner. The study pushed me to refine my technical experience of advanced econometric technique, specifically PVAR and GMM, and gave me a deeper gratitude for the complexity of sovereign risk. More significantly, it supported the implication of grounding teaching in up-to-date, </w:t>
      </w:r>
      <w:r w:rsidR="00536DCB" w:rsidRPr="00CF2058">
        <w:rPr>
          <w:rFonts w:asciiTheme="majorBidi" w:hAnsiTheme="majorBidi" w:cstheme="majorBidi"/>
        </w:rPr>
        <w:t>evidence-based</w:t>
      </w:r>
      <w:r w:rsidRPr="00CF2058">
        <w:rPr>
          <w:rFonts w:asciiTheme="majorBidi" w:hAnsiTheme="majorBidi" w:cstheme="majorBidi"/>
        </w:rPr>
        <w:t xml:space="preserve"> research.</w:t>
      </w:r>
    </w:p>
    <w:p w14:paraId="1CCFF73E" w14:textId="1262A597" w:rsidR="00CF2058" w:rsidRPr="00CF2058" w:rsidRDefault="00CF2058" w:rsidP="00CF2058">
      <w:pPr>
        <w:spacing w:line="360" w:lineRule="auto"/>
        <w:rPr>
          <w:rFonts w:asciiTheme="majorBidi" w:hAnsiTheme="majorBidi" w:cstheme="majorBidi"/>
        </w:rPr>
      </w:pPr>
      <w:r w:rsidRPr="00CF2058">
        <w:rPr>
          <w:rFonts w:asciiTheme="majorBidi" w:hAnsiTheme="majorBidi" w:cstheme="majorBidi"/>
        </w:rPr>
        <w:t xml:space="preserve">The knowledge of conducting and publishing this analysis enabled me </w:t>
      </w:r>
      <w:r w:rsidR="00536DCB" w:rsidRPr="00CF2058">
        <w:rPr>
          <w:rFonts w:asciiTheme="majorBidi" w:hAnsiTheme="majorBidi" w:cstheme="majorBidi"/>
        </w:rPr>
        <w:t>to enhance</w:t>
      </w:r>
      <w:r w:rsidRPr="00CF2058">
        <w:rPr>
          <w:rFonts w:asciiTheme="majorBidi" w:hAnsiTheme="majorBidi" w:cstheme="majorBidi"/>
        </w:rPr>
        <w:t xml:space="preserve"> my academic writing, critical analysis, and ability to </w:t>
      </w:r>
      <w:r w:rsidR="00536DCB" w:rsidRPr="00CF2058">
        <w:rPr>
          <w:rFonts w:asciiTheme="majorBidi" w:hAnsiTheme="majorBidi" w:cstheme="majorBidi"/>
        </w:rPr>
        <w:t>synthesis</w:t>
      </w:r>
      <w:r w:rsidRPr="00CF2058">
        <w:rPr>
          <w:rFonts w:asciiTheme="majorBidi" w:hAnsiTheme="majorBidi" w:cstheme="majorBidi"/>
        </w:rPr>
        <w:t xml:space="preserve"> large volumes of macroeconomic and financial data into significant understandings. These skills have literally translated into my teaching, mainly in modules focused on risk management, financial markets, and research methods.</w:t>
      </w:r>
    </w:p>
    <w:p w14:paraId="33587B6A" w14:textId="626299D7" w:rsidR="00536DCB" w:rsidRPr="00CF2058" w:rsidRDefault="00CF2058" w:rsidP="00536DCB">
      <w:pPr>
        <w:spacing w:line="360" w:lineRule="auto"/>
        <w:rPr>
          <w:rFonts w:asciiTheme="majorBidi" w:hAnsiTheme="majorBidi" w:cstheme="majorBidi"/>
        </w:rPr>
      </w:pPr>
      <w:r w:rsidRPr="00CF2058">
        <w:rPr>
          <w:rFonts w:asciiTheme="majorBidi" w:hAnsiTheme="majorBidi" w:cstheme="majorBidi"/>
        </w:rPr>
        <w:t>The article discovered that both local factors (such as government external debt and inflation) and global factors (especially the VIX index and S&amp;P 500) have statistically significant effects on CDS spreads, a key insight that I now use as a case study in classroom discussions (Miftah, 2025). Bringing my own research into the learning environment has improved student engagement and encouraged deeper discussions about real-world applications of theory.</w:t>
      </w:r>
      <w:r w:rsidR="00536DCB" w:rsidRPr="00536DCB">
        <w:rPr>
          <w:rFonts w:asciiTheme="majorBidi" w:hAnsiTheme="majorBidi" w:cstheme="majorBidi"/>
        </w:rPr>
        <w:t xml:space="preserve"> [</w:t>
      </w:r>
      <w:r w:rsidR="00536DCB" w:rsidRPr="00CF2058">
        <w:rPr>
          <w:rFonts w:asciiTheme="majorBidi" w:hAnsiTheme="majorBidi" w:cstheme="majorBidi"/>
        </w:rPr>
        <w:t>A5, K1, K5, V3</w:t>
      </w:r>
      <w:r w:rsidR="00536DCB" w:rsidRPr="00536DCB">
        <w:rPr>
          <w:rFonts w:asciiTheme="majorBidi" w:hAnsiTheme="majorBidi" w:cstheme="majorBidi"/>
        </w:rPr>
        <w:t>]</w:t>
      </w:r>
    </w:p>
    <w:p w14:paraId="298CCDB7" w14:textId="77777777" w:rsidR="00CF2058" w:rsidRPr="00CF2058" w:rsidRDefault="00CF2058" w:rsidP="00CF2058">
      <w:pPr>
        <w:spacing w:line="360" w:lineRule="auto"/>
        <w:rPr>
          <w:rFonts w:asciiTheme="majorBidi" w:hAnsiTheme="majorBidi" w:cstheme="majorBidi"/>
        </w:rPr>
      </w:pPr>
      <w:r w:rsidRPr="00CF2058">
        <w:rPr>
          <w:rFonts w:asciiTheme="majorBidi" w:hAnsiTheme="majorBidi" w:cstheme="majorBidi"/>
          <w:b/>
          <w:bCs/>
        </w:rPr>
        <w:t>Application of Learning to Teaching and Academic Practice</w:t>
      </w:r>
    </w:p>
    <w:p w14:paraId="66B449C3" w14:textId="1056846A" w:rsidR="00536DCB" w:rsidRPr="00CF2058" w:rsidRDefault="00CF2058" w:rsidP="00536DCB">
      <w:pPr>
        <w:spacing w:line="360" w:lineRule="auto"/>
        <w:rPr>
          <w:rFonts w:asciiTheme="majorBidi" w:hAnsiTheme="majorBidi" w:cstheme="majorBidi"/>
        </w:rPr>
      </w:pPr>
      <w:r w:rsidRPr="00CF2058">
        <w:rPr>
          <w:rFonts w:asciiTheme="majorBidi" w:hAnsiTheme="majorBidi" w:cstheme="majorBidi"/>
        </w:rPr>
        <w:lastRenderedPageBreak/>
        <w:t xml:space="preserve">This publication has become a foundation for much of my current teaching. I have used the examples and results from the article to design in-class data tasks, case studies, and assessments. Additionally, my knowledge of time-series and panel data modelling has enhanced how I supervise student dissertations. I have helped several students who were formerly intimidated by quantitative research, guiding them through dataset selection, model building, and the interpretation of statistical output. I have also </w:t>
      </w:r>
      <w:r w:rsidR="00536DCB" w:rsidRPr="00CF2058">
        <w:rPr>
          <w:rFonts w:asciiTheme="majorBidi" w:hAnsiTheme="majorBidi" w:cstheme="majorBidi"/>
        </w:rPr>
        <w:t>encouraged</w:t>
      </w:r>
      <w:r w:rsidRPr="00CF2058">
        <w:rPr>
          <w:rFonts w:asciiTheme="majorBidi" w:hAnsiTheme="majorBidi" w:cstheme="majorBidi"/>
        </w:rPr>
        <w:t xml:space="preserve"> them to think more critically about the strengths and limitations of their chosen approaches.</w:t>
      </w:r>
      <w:r w:rsidR="00536DCB" w:rsidRPr="00536DCB">
        <w:rPr>
          <w:rFonts w:asciiTheme="majorBidi" w:hAnsiTheme="majorBidi" w:cstheme="majorBidi"/>
          <w:b/>
          <w:bCs/>
        </w:rPr>
        <w:t xml:space="preserve"> </w:t>
      </w:r>
      <w:r w:rsidR="00536DCB" w:rsidRPr="00536DCB">
        <w:rPr>
          <w:rFonts w:asciiTheme="majorBidi" w:hAnsiTheme="majorBidi" w:cstheme="majorBidi"/>
        </w:rPr>
        <w:t>[</w:t>
      </w:r>
      <w:r w:rsidR="00536DCB" w:rsidRPr="00CF2058">
        <w:rPr>
          <w:rFonts w:asciiTheme="majorBidi" w:hAnsiTheme="majorBidi" w:cstheme="majorBidi"/>
        </w:rPr>
        <w:t>A5, K1, K2, K5, V3</w:t>
      </w:r>
      <w:r w:rsidR="00536DCB" w:rsidRPr="00536DCB">
        <w:rPr>
          <w:rFonts w:asciiTheme="majorBidi" w:hAnsiTheme="majorBidi" w:cstheme="majorBidi"/>
        </w:rPr>
        <w:t>]</w:t>
      </w:r>
    </w:p>
    <w:p w14:paraId="0BEF1FCF" w14:textId="77777777" w:rsidR="00CF2058" w:rsidRPr="00CF2058" w:rsidRDefault="00CF2058" w:rsidP="00CF2058">
      <w:pPr>
        <w:spacing w:line="360" w:lineRule="auto"/>
        <w:rPr>
          <w:rFonts w:asciiTheme="majorBidi" w:hAnsiTheme="majorBidi" w:cstheme="majorBidi"/>
        </w:rPr>
      </w:pPr>
      <w:r w:rsidRPr="00CF2058">
        <w:rPr>
          <w:rFonts w:asciiTheme="majorBidi" w:hAnsiTheme="majorBidi" w:cstheme="majorBidi"/>
          <w:b/>
          <w:bCs/>
        </w:rPr>
        <w:t>Conclusion and Next Steps</w:t>
      </w:r>
    </w:p>
    <w:p w14:paraId="00E9AE4D" w14:textId="77777777" w:rsidR="00CF2058" w:rsidRPr="00CF2058" w:rsidRDefault="00CF2058" w:rsidP="00CF2058">
      <w:pPr>
        <w:spacing w:line="360" w:lineRule="auto"/>
        <w:rPr>
          <w:rFonts w:asciiTheme="majorBidi" w:hAnsiTheme="majorBidi" w:cstheme="majorBidi"/>
        </w:rPr>
      </w:pPr>
      <w:r w:rsidRPr="00CF2058">
        <w:rPr>
          <w:rFonts w:asciiTheme="majorBidi" w:hAnsiTheme="majorBidi" w:cstheme="majorBidi"/>
        </w:rPr>
        <w:t>Writing this article has not only advanced my research profile but also contributed meaningfully to my growth as a reflective and research informed teacher. It has supported the link between academic theory and real-world finance in my teaching approach and has enhanced the confidence with which I have both core and professional content.</w:t>
      </w:r>
    </w:p>
    <w:p w14:paraId="04F89828" w14:textId="753412A5" w:rsidR="00811958" w:rsidRPr="00597076" w:rsidRDefault="00CF2058" w:rsidP="00597076">
      <w:pPr>
        <w:spacing w:line="360" w:lineRule="auto"/>
        <w:rPr>
          <w:rFonts w:asciiTheme="majorBidi" w:hAnsiTheme="majorBidi" w:cstheme="majorBidi"/>
        </w:rPr>
      </w:pPr>
      <w:r w:rsidRPr="00CF2058">
        <w:rPr>
          <w:rFonts w:asciiTheme="majorBidi" w:hAnsiTheme="majorBidi" w:cstheme="majorBidi"/>
        </w:rPr>
        <w:t xml:space="preserve">Moving forward, I intend to build on this work by exploring sovereign CDS </w:t>
      </w:r>
      <w:r w:rsidR="0003343A" w:rsidRPr="00CF2058">
        <w:rPr>
          <w:rFonts w:asciiTheme="majorBidi" w:hAnsiTheme="majorBidi" w:cstheme="majorBidi"/>
        </w:rPr>
        <w:t>behavior</w:t>
      </w:r>
      <w:r w:rsidRPr="00CF2058">
        <w:rPr>
          <w:rFonts w:asciiTheme="majorBidi" w:hAnsiTheme="majorBidi" w:cstheme="majorBidi"/>
        </w:rPr>
        <w:t xml:space="preserve"> in emerging markets, including ESG-related risk factors into sovereign credit analysis, and developing new curriculum content rooted in these themes. I am also interested in co-authoring with students or colleagues to encourage research-led teaching and support a culture of academic exploration within the business school.</w:t>
      </w:r>
      <w:r w:rsidR="0003343A" w:rsidRPr="00597076">
        <w:rPr>
          <w:rFonts w:asciiTheme="majorBidi" w:hAnsiTheme="majorBidi" w:cstheme="majorBidi"/>
        </w:rPr>
        <w:t xml:space="preserve"> [</w:t>
      </w:r>
      <w:r w:rsidR="0003343A" w:rsidRPr="00CF2058">
        <w:rPr>
          <w:rFonts w:asciiTheme="majorBidi" w:hAnsiTheme="majorBidi" w:cstheme="majorBidi"/>
        </w:rPr>
        <w:t>A5, K5, V3</w:t>
      </w:r>
      <w:r w:rsidR="0003343A" w:rsidRPr="00597076">
        <w:rPr>
          <w:rFonts w:asciiTheme="majorBidi" w:hAnsiTheme="majorBidi" w:cstheme="majorBidi"/>
        </w:rPr>
        <w:t>]</w:t>
      </w:r>
    </w:p>
    <w:p w14:paraId="1CE7F29D" w14:textId="379650BE" w:rsidR="00597076" w:rsidRPr="00597076" w:rsidRDefault="00811958" w:rsidP="00597076">
      <w:pPr>
        <w:pStyle w:val="Heading2"/>
        <w:spacing w:line="360" w:lineRule="auto"/>
        <w:rPr>
          <w:rFonts w:asciiTheme="majorBidi" w:hAnsiTheme="majorBidi"/>
          <w:b/>
          <w:bCs/>
          <w:color w:val="auto"/>
          <w:sz w:val="24"/>
          <w:szCs w:val="24"/>
        </w:rPr>
      </w:pPr>
      <w:r w:rsidRPr="00597076">
        <w:rPr>
          <w:rFonts w:asciiTheme="majorBidi" w:hAnsiTheme="majorBidi"/>
          <w:b/>
          <w:bCs/>
          <w:color w:val="auto"/>
          <w:sz w:val="24"/>
          <w:szCs w:val="24"/>
        </w:rPr>
        <w:t xml:space="preserve">4.3 </w:t>
      </w:r>
      <w:r w:rsidR="00597076" w:rsidRPr="00597076">
        <w:rPr>
          <w:rFonts w:asciiTheme="majorBidi" w:hAnsiTheme="majorBidi"/>
          <w:b/>
          <w:bCs/>
          <w:color w:val="auto"/>
          <w:sz w:val="24"/>
          <w:szCs w:val="24"/>
        </w:rPr>
        <w:t>Publishing the Paper on the Impact of Green Bonds on Traditional Equity Markets</w:t>
      </w:r>
    </w:p>
    <w:p w14:paraId="0EF2E4C4" w14:textId="2E4B13E2" w:rsidR="00597076" w:rsidRPr="00597076" w:rsidRDefault="00597076" w:rsidP="00597076">
      <w:pPr>
        <w:spacing w:line="360" w:lineRule="auto"/>
        <w:rPr>
          <w:rFonts w:asciiTheme="majorBidi" w:hAnsiTheme="majorBidi" w:cstheme="majorBidi"/>
        </w:rPr>
      </w:pPr>
      <w:r w:rsidRPr="00597076">
        <w:rPr>
          <w:rFonts w:asciiTheme="majorBidi" w:hAnsiTheme="majorBidi" w:cstheme="majorBidi"/>
        </w:rPr>
        <w:t>This article involved comprehensive research with my co-authors, and I wanted to deepen my knowledge of the impact that green bonds have on traditional equity markets. As the co-author, I encountered in an in-depth literature review, data analysis, and model application, which contributed significantly to my professional development. Publishing this paper let me explore green finance, a growing area of interest, and engage in meaningful academic lessons about its role in current financial markets.</w:t>
      </w:r>
    </w:p>
    <w:p w14:paraId="173EECAD" w14:textId="785DE5BD" w:rsidR="00597076" w:rsidRPr="00597076" w:rsidRDefault="00597076" w:rsidP="00597076">
      <w:pPr>
        <w:spacing w:line="360" w:lineRule="auto"/>
        <w:rPr>
          <w:rFonts w:asciiTheme="majorBidi" w:hAnsiTheme="majorBidi" w:cstheme="majorBidi"/>
        </w:rPr>
      </w:pPr>
      <w:r w:rsidRPr="00597076">
        <w:rPr>
          <w:rFonts w:asciiTheme="majorBidi" w:hAnsiTheme="majorBidi" w:cstheme="majorBidi"/>
        </w:rPr>
        <w:t>The rationale behind publishing this article derived from the increasing importance of green bonds in investment portfolios and the way they affect traditional equity markets. Given my interest in the growing financial landscape, this research allowed me to engage with current topics in green finance, which I intend to incorporate into my teaching and further research works. [A5, K5]</w:t>
      </w:r>
    </w:p>
    <w:p w14:paraId="640A6889" w14:textId="77777777" w:rsidR="00597076" w:rsidRPr="00597076" w:rsidRDefault="00597076" w:rsidP="00597076">
      <w:pPr>
        <w:spacing w:line="360" w:lineRule="auto"/>
        <w:rPr>
          <w:rFonts w:asciiTheme="majorBidi" w:hAnsiTheme="majorBidi" w:cstheme="majorBidi"/>
        </w:rPr>
      </w:pPr>
      <w:r w:rsidRPr="00597076">
        <w:rPr>
          <w:rFonts w:asciiTheme="majorBidi" w:hAnsiTheme="majorBidi" w:cstheme="majorBidi"/>
          <w:b/>
          <w:bCs/>
        </w:rPr>
        <w:lastRenderedPageBreak/>
        <w:t>What the Article Covered</w:t>
      </w:r>
    </w:p>
    <w:p w14:paraId="7E5938BE" w14:textId="77777777" w:rsidR="00597076" w:rsidRPr="00597076" w:rsidRDefault="00597076" w:rsidP="00597076">
      <w:pPr>
        <w:spacing w:line="360" w:lineRule="auto"/>
        <w:rPr>
          <w:rFonts w:asciiTheme="majorBidi" w:hAnsiTheme="majorBidi" w:cstheme="majorBidi"/>
        </w:rPr>
      </w:pPr>
      <w:r w:rsidRPr="00597076">
        <w:rPr>
          <w:rFonts w:asciiTheme="majorBidi" w:hAnsiTheme="majorBidi" w:cstheme="majorBidi"/>
        </w:rPr>
        <w:t>Our study investigated the U.S. green bond market from 2016 to 2021, focusing on its relationship with the U.S. traditional equity market. We used both univariate generalized autoregressive conditional heteroskedasticity (GARCH) and multivariate vector autoregression (VAR) models to analyze the market dynamics. The research employed data from major indices, including the S&amp;P Green Bond Index, the S&amp;P U.S. Aggregate Bond Index, and the S&amp;P 500.</w:t>
      </w:r>
    </w:p>
    <w:p w14:paraId="3FE2BD38" w14:textId="3889DF6A" w:rsidR="00597076" w:rsidRPr="00597076" w:rsidRDefault="00597076" w:rsidP="00597076">
      <w:pPr>
        <w:spacing w:line="360" w:lineRule="auto"/>
        <w:rPr>
          <w:rFonts w:asciiTheme="majorBidi" w:hAnsiTheme="majorBidi" w:cstheme="majorBidi"/>
        </w:rPr>
      </w:pPr>
      <w:r w:rsidRPr="00597076">
        <w:rPr>
          <w:rFonts w:asciiTheme="majorBidi" w:hAnsiTheme="majorBidi" w:cstheme="majorBidi"/>
        </w:rPr>
        <w:t>Our results indicated significant changes in the returns and volatility behavior of green bonds over the years. The analysis highlights the significance of the emergence and development of the green bond market, highlighting its growing relevance in financial portfolios and risk management. These insights provide useful policy implications for investors and asset managers in combining green bonds into traditional financial strategies. [A1, K2]</w:t>
      </w:r>
    </w:p>
    <w:p w14:paraId="7881F245" w14:textId="77777777" w:rsidR="00597076" w:rsidRPr="00597076" w:rsidRDefault="00597076" w:rsidP="00597076">
      <w:pPr>
        <w:spacing w:line="360" w:lineRule="auto"/>
        <w:rPr>
          <w:rFonts w:asciiTheme="majorBidi" w:hAnsiTheme="majorBidi" w:cstheme="majorBidi"/>
        </w:rPr>
      </w:pPr>
      <w:r w:rsidRPr="00597076">
        <w:rPr>
          <w:rFonts w:asciiTheme="majorBidi" w:hAnsiTheme="majorBidi" w:cstheme="majorBidi"/>
          <w:b/>
          <w:bCs/>
        </w:rPr>
        <w:t>My Reflections</w:t>
      </w:r>
    </w:p>
    <w:p w14:paraId="2C38349B" w14:textId="77777777" w:rsidR="00597076" w:rsidRPr="00597076" w:rsidRDefault="00597076" w:rsidP="00597076">
      <w:pPr>
        <w:spacing w:line="360" w:lineRule="auto"/>
        <w:rPr>
          <w:rFonts w:asciiTheme="majorBidi" w:hAnsiTheme="majorBidi" w:cstheme="majorBidi"/>
        </w:rPr>
      </w:pPr>
      <w:r w:rsidRPr="00597076">
        <w:rPr>
          <w:rFonts w:asciiTheme="majorBidi" w:hAnsiTheme="majorBidi" w:cstheme="majorBidi"/>
        </w:rPr>
        <w:t>Publishing this article let me to greatly broaden my knowledge of green finance, a field that continues to evolve rapidly. Employing in this research and the subsequent publication procedure provided an option to delve deeper into financial markets' functioning, mainly in how emerging green markets interact with traditional ones. It again improved my ability in using advanced econometric models such as GARCH and VAR, which I will integrate into my teaching and future research.</w:t>
      </w:r>
    </w:p>
    <w:p w14:paraId="0346FBC0" w14:textId="45D73C34" w:rsidR="00597076" w:rsidRPr="00597076" w:rsidRDefault="00597076" w:rsidP="00597076">
      <w:pPr>
        <w:spacing w:line="360" w:lineRule="auto"/>
        <w:rPr>
          <w:rFonts w:asciiTheme="majorBidi" w:hAnsiTheme="majorBidi" w:cstheme="majorBidi"/>
        </w:rPr>
      </w:pPr>
      <w:r w:rsidRPr="00597076">
        <w:rPr>
          <w:rFonts w:asciiTheme="majorBidi" w:hAnsiTheme="majorBidi" w:cstheme="majorBidi"/>
        </w:rPr>
        <w:t xml:space="preserve">Further, collaborating with professionals in this area further refined my academic writing and teamwork skills. The process of peer review and eventual acceptance of our article in a reputable journal like </w:t>
      </w:r>
      <w:r w:rsidRPr="00597076">
        <w:rPr>
          <w:rFonts w:asciiTheme="majorBidi" w:hAnsiTheme="majorBidi" w:cstheme="majorBidi"/>
          <w:i/>
          <w:iCs/>
        </w:rPr>
        <w:t>Research in International Business and Finance</w:t>
      </w:r>
      <w:r w:rsidRPr="00597076">
        <w:rPr>
          <w:rFonts w:asciiTheme="majorBidi" w:hAnsiTheme="majorBidi" w:cstheme="majorBidi"/>
        </w:rPr>
        <w:t xml:space="preserve"> has been a rewarding professional experience, supporting my research portfolio and contributing to the growing body of understanding of green finance. [V1, A3]</w:t>
      </w:r>
    </w:p>
    <w:p w14:paraId="55349545" w14:textId="048D05CE" w:rsidR="00597076" w:rsidRPr="00597076" w:rsidRDefault="00597076" w:rsidP="00597076">
      <w:pPr>
        <w:spacing w:line="360" w:lineRule="auto"/>
        <w:rPr>
          <w:rFonts w:asciiTheme="majorBidi" w:hAnsiTheme="majorBidi" w:cstheme="majorBidi"/>
        </w:rPr>
      </w:pPr>
      <w:r w:rsidRPr="00597076">
        <w:rPr>
          <w:rFonts w:asciiTheme="majorBidi" w:hAnsiTheme="majorBidi" w:cstheme="majorBidi"/>
          <w:b/>
          <w:bCs/>
        </w:rPr>
        <w:t>What I</w:t>
      </w:r>
      <w:r w:rsidR="00092253">
        <w:rPr>
          <w:rFonts w:asciiTheme="majorBidi" w:hAnsiTheme="majorBidi" w:cstheme="majorBidi"/>
          <w:b/>
          <w:bCs/>
        </w:rPr>
        <w:t xml:space="preserve"> wi</w:t>
      </w:r>
      <w:r w:rsidRPr="00597076">
        <w:rPr>
          <w:rFonts w:asciiTheme="majorBidi" w:hAnsiTheme="majorBidi" w:cstheme="majorBidi"/>
          <w:b/>
          <w:bCs/>
        </w:rPr>
        <w:t>ll Do Next</w:t>
      </w:r>
    </w:p>
    <w:p w14:paraId="5D4F4B76" w14:textId="77777777" w:rsidR="00597076" w:rsidRPr="00597076" w:rsidRDefault="00597076" w:rsidP="00597076">
      <w:pPr>
        <w:spacing w:line="360" w:lineRule="auto"/>
        <w:rPr>
          <w:rFonts w:asciiTheme="majorBidi" w:hAnsiTheme="majorBidi" w:cstheme="majorBidi"/>
        </w:rPr>
      </w:pPr>
      <w:r w:rsidRPr="00597076">
        <w:rPr>
          <w:rFonts w:asciiTheme="majorBidi" w:hAnsiTheme="majorBidi" w:cstheme="majorBidi"/>
        </w:rPr>
        <w:t xml:space="preserve">I aim to develop new research questions based on the developing trends in sustainable finance and examine how these findings could be generalized to global markets beyond the U.S. I also intend to incorporate these insights into my teaching, providing students with real-world </w:t>
      </w:r>
      <w:r w:rsidRPr="00597076">
        <w:rPr>
          <w:rFonts w:asciiTheme="majorBidi" w:hAnsiTheme="majorBidi" w:cstheme="majorBidi"/>
        </w:rPr>
        <w:lastRenderedPageBreak/>
        <w:t>examples of how emerging financial instruments like green bonds are reshaping investment strategies.</w:t>
      </w:r>
    </w:p>
    <w:p w14:paraId="460EE514" w14:textId="77777777" w:rsidR="00597076" w:rsidRPr="00597076" w:rsidRDefault="00597076" w:rsidP="00597076">
      <w:pPr>
        <w:spacing w:line="360" w:lineRule="auto"/>
        <w:rPr>
          <w:rFonts w:asciiTheme="majorBidi" w:hAnsiTheme="majorBidi" w:cstheme="majorBidi"/>
        </w:rPr>
      </w:pPr>
      <w:r w:rsidRPr="00597076">
        <w:rPr>
          <w:rFonts w:asciiTheme="majorBidi" w:hAnsiTheme="majorBidi" w:cstheme="majorBidi"/>
        </w:rPr>
        <w:t>Likewise, I am considering submitting a follow-up paper that extends this research by exploring the global implications of green bonds and their influence on traditional equity markets across various regions. This would contribute to a more global awareness of sustainable finance. [K4, A5]</w:t>
      </w:r>
    </w:p>
    <w:p w14:paraId="447709BB" w14:textId="77777777" w:rsidR="00597076" w:rsidRPr="00597076" w:rsidRDefault="00597076" w:rsidP="00597076">
      <w:pPr>
        <w:spacing w:line="360" w:lineRule="auto"/>
        <w:rPr>
          <w:rFonts w:asciiTheme="majorBidi" w:hAnsiTheme="majorBidi" w:cstheme="majorBidi"/>
        </w:rPr>
      </w:pPr>
      <w:r w:rsidRPr="00597076">
        <w:rPr>
          <w:rFonts w:asciiTheme="majorBidi" w:hAnsiTheme="majorBidi" w:cstheme="majorBidi"/>
          <w:b/>
          <w:bCs/>
        </w:rPr>
        <w:t>Overall Thoughts</w:t>
      </w:r>
    </w:p>
    <w:p w14:paraId="0A7289B0" w14:textId="4F4AD004" w:rsidR="00022540" w:rsidRPr="00597076" w:rsidRDefault="00597076" w:rsidP="00597076">
      <w:pPr>
        <w:spacing w:line="360" w:lineRule="auto"/>
        <w:rPr>
          <w:rFonts w:asciiTheme="majorBidi" w:hAnsiTheme="majorBidi" w:cstheme="majorBidi"/>
        </w:rPr>
      </w:pPr>
      <w:r w:rsidRPr="00597076">
        <w:rPr>
          <w:rFonts w:asciiTheme="majorBidi" w:hAnsiTheme="majorBidi" w:cstheme="majorBidi"/>
        </w:rPr>
        <w:t>This article illustrates a significant milestone in my academic career. It not only improves my research credentials but also positions me as part of the ongoing discourse in green finance, an area I am passionate about. The insights I have achieved via the publication process are invaluable, and I look forward to continuing my work in this field and furthering my contribution to sustainable finance research. [V2, K5]</w:t>
      </w:r>
    </w:p>
    <w:p w14:paraId="3A125DAD" w14:textId="56D965EE" w:rsidR="0059257D" w:rsidRPr="0059257D" w:rsidRDefault="00E730F5" w:rsidP="004964EC">
      <w:pPr>
        <w:pStyle w:val="Heading1"/>
        <w:spacing w:line="360" w:lineRule="auto"/>
        <w:rPr>
          <w:rFonts w:asciiTheme="majorBidi" w:hAnsiTheme="majorBidi"/>
          <w:b/>
          <w:bCs/>
          <w:color w:val="auto"/>
          <w:sz w:val="24"/>
          <w:szCs w:val="24"/>
        </w:rPr>
      </w:pPr>
      <w:r>
        <w:rPr>
          <w:rFonts w:asciiTheme="majorBidi" w:hAnsiTheme="majorBidi"/>
          <w:b/>
          <w:bCs/>
          <w:color w:val="auto"/>
          <w:sz w:val="24"/>
          <w:szCs w:val="24"/>
        </w:rPr>
        <w:t>5-</w:t>
      </w:r>
      <w:r w:rsidR="00136910" w:rsidRPr="0059257D">
        <w:rPr>
          <w:rFonts w:asciiTheme="majorBidi" w:hAnsiTheme="majorBidi"/>
          <w:b/>
          <w:bCs/>
          <w:color w:val="auto"/>
          <w:sz w:val="24"/>
          <w:szCs w:val="24"/>
        </w:rPr>
        <w:t xml:space="preserve">A brief assessment of your development as a reflective </w:t>
      </w:r>
      <w:proofErr w:type="spellStart"/>
      <w:r w:rsidR="00136910" w:rsidRPr="0059257D">
        <w:rPr>
          <w:rFonts w:asciiTheme="majorBidi" w:hAnsiTheme="majorBidi"/>
          <w:b/>
          <w:bCs/>
          <w:color w:val="auto"/>
          <w:sz w:val="24"/>
          <w:szCs w:val="24"/>
        </w:rPr>
        <w:t>practioner</w:t>
      </w:r>
      <w:proofErr w:type="spellEnd"/>
      <w:r w:rsidR="00136910" w:rsidRPr="0059257D">
        <w:rPr>
          <w:rFonts w:asciiTheme="majorBidi" w:hAnsiTheme="majorBidi"/>
          <w:b/>
          <w:bCs/>
          <w:color w:val="auto"/>
          <w:sz w:val="24"/>
          <w:szCs w:val="24"/>
        </w:rPr>
        <w:t xml:space="preserve"> throughout the </w:t>
      </w:r>
      <w:r w:rsidR="00022540" w:rsidRPr="0059257D">
        <w:rPr>
          <w:rFonts w:asciiTheme="majorBidi" w:hAnsiTheme="majorBidi"/>
          <w:b/>
          <w:bCs/>
          <w:color w:val="auto"/>
          <w:sz w:val="24"/>
          <w:szCs w:val="24"/>
        </w:rPr>
        <w:t>program</w:t>
      </w:r>
      <w:r w:rsidR="00136910" w:rsidRPr="0059257D">
        <w:rPr>
          <w:rFonts w:asciiTheme="majorBidi" w:hAnsiTheme="majorBidi"/>
          <w:b/>
          <w:bCs/>
          <w:color w:val="auto"/>
          <w:sz w:val="24"/>
          <w:szCs w:val="24"/>
        </w:rPr>
        <w:t xml:space="preserve"> together with an analysis of future developmental needs: </w:t>
      </w:r>
    </w:p>
    <w:p w14:paraId="2689E08F" w14:textId="77777777" w:rsidR="00B17F1C" w:rsidRPr="000E6F19" w:rsidRDefault="00B17F1C" w:rsidP="000E6F19">
      <w:pPr>
        <w:spacing w:line="360" w:lineRule="auto"/>
        <w:rPr>
          <w:rFonts w:asciiTheme="majorBidi" w:hAnsiTheme="majorBidi" w:cstheme="majorBidi"/>
        </w:rPr>
      </w:pPr>
      <w:r w:rsidRPr="000E6F19">
        <w:rPr>
          <w:rFonts w:asciiTheme="majorBidi" w:hAnsiTheme="majorBidi" w:cstheme="majorBidi"/>
        </w:rPr>
        <w:t xml:space="preserve">Reflecting on my journey throughout the </w:t>
      </w:r>
      <w:proofErr w:type="spellStart"/>
      <w:r w:rsidRPr="000E6F19">
        <w:rPr>
          <w:rFonts w:asciiTheme="majorBidi" w:hAnsiTheme="majorBidi" w:cstheme="majorBidi"/>
        </w:rPr>
        <w:t>PgCert</w:t>
      </w:r>
      <w:proofErr w:type="spellEnd"/>
      <w:r w:rsidRPr="000E6F19">
        <w:rPr>
          <w:rFonts w:asciiTheme="majorBidi" w:hAnsiTheme="majorBidi" w:cstheme="majorBidi"/>
        </w:rPr>
        <w:t xml:space="preserve"> program, I can confidently state that my development as a reflective practitioner has been profound. Before undertaking this program, I was conscious of the theoretical concepts of reflection though I had not always applied them to improve my approach. The structured practice of the program, including regular options to engage in critical reflection and feedback, has been priceless in modifying my strategy for teaching and learning.</w:t>
      </w:r>
    </w:p>
    <w:p w14:paraId="12788566" w14:textId="312454E4" w:rsidR="00B17F1C" w:rsidRPr="000E6F19" w:rsidRDefault="00B17F1C" w:rsidP="00475020">
      <w:pPr>
        <w:spacing w:line="360" w:lineRule="auto"/>
        <w:rPr>
          <w:rFonts w:asciiTheme="majorBidi" w:hAnsiTheme="majorBidi" w:cstheme="majorBidi"/>
        </w:rPr>
      </w:pPr>
      <w:r w:rsidRPr="000E6F19">
        <w:rPr>
          <w:rFonts w:asciiTheme="majorBidi" w:hAnsiTheme="majorBidi" w:cstheme="majorBidi"/>
        </w:rPr>
        <w:t>One of the core areas of my development has been designing and developing learning activities</w:t>
      </w:r>
      <w:r w:rsidR="007601FF">
        <w:rPr>
          <w:rFonts w:asciiTheme="majorBidi" w:hAnsiTheme="majorBidi" w:cstheme="majorBidi"/>
        </w:rPr>
        <w:t>.</w:t>
      </w:r>
      <w:r w:rsidRPr="000E6F19">
        <w:rPr>
          <w:rFonts w:asciiTheme="majorBidi" w:hAnsiTheme="majorBidi" w:cstheme="majorBidi"/>
        </w:rPr>
        <w:t xml:space="preserve"> Initially, I often relied on traditional lecture-based formats, not fully considering how different learning activities could cater to various student needs. However, after engaging with the core content of the program, I currently use a variety of teaching methods to engage students better. For example, I have included collaborative activities and active learning methods, such as group discussions and peer feedback, which have promoted deeper understanding and encouraged a more inclusive environment in my classroom. Reflection on these approaches has helped me see the significance of balancing direct instruction with opportunities for student participation, which has greatly enhanced the learning </w:t>
      </w:r>
      <w:r w:rsidR="00475020" w:rsidRPr="000E6F19">
        <w:rPr>
          <w:rFonts w:asciiTheme="majorBidi" w:hAnsiTheme="majorBidi" w:cstheme="majorBidi"/>
        </w:rPr>
        <w:t>experience.</w:t>
      </w:r>
      <w:r w:rsidR="00475020">
        <w:rPr>
          <w:rFonts w:asciiTheme="majorBidi" w:hAnsiTheme="majorBidi" w:cstheme="majorBidi"/>
        </w:rPr>
        <w:t xml:space="preserve"> [A1]</w:t>
      </w:r>
    </w:p>
    <w:p w14:paraId="34A25D6B" w14:textId="092BEFDD" w:rsidR="00B17F1C" w:rsidRPr="000E6F19" w:rsidRDefault="00B17F1C" w:rsidP="000E6F19">
      <w:pPr>
        <w:spacing w:line="360" w:lineRule="auto"/>
        <w:rPr>
          <w:rFonts w:asciiTheme="majorBidi" w:hAnsiTheme="majorBidi" w:cstheme="majorBidi"/>
        </w:rPr>
      </w:pPr>
      <w:r w:rsidRPr="000E6F19">
        <w:rPr>
          <w:rFonts w:asciiTheme="majorBidi" w:hAnsiTheme="majorBidi" w:cstheme="majorBidi"/>
        </w:rPr>
        <w:lastRenderedPageBreak/>
        <w:t>Besides, using appropriate learning and teaching methods</w:t>
      </w:r>
      <w:r w:rsidR="00CD3527">
        <w:rPr>
          <w:rFonts w:asciiTheme="majorBidi" w:hAnsiTheme="majorBidi" w:cstheme="majorBidi"/>
        </w:rPr>
        <w:t xml:space="preserve"> </w:t>
      </w:r>
      <w:r w:rsidRPr="000E6F19">
        <w:rPr>
          <w:rFonts w:asciiTheme="majorBidi" w:hAnsiTheme="majorBidi" w:cstheme="majorBidi"/>
        </w:rPr>
        <w:t>has been an area where I significantly improved. I now regularly implement technology to enhance engagement, especially with tools such as Microsoft Teams. These tools have allowed me to create more interactive and dynamic learning environments, particularly for larger groups or when teaching online. For example, I have used real-time polls and interactive Q&amp;A sessions during my lectures, which have allowed students to engage with the content more directly and immediately. These methods have been instrumental in improving student participation, particularly for those who might not typically speak up in class.</w:t>
      </w:r>
      <w:r w:rsidR="00CD3527">
        <w:rPr>
          <w:rFonts w:asciiTheme="majorBidi" w:hAnsiTheme="majorBidi" w:cstheme="majorBidi"/>
        </w:rPr>
        <w:t xml:space="preserve"> [A5]</w:t>
      </w:r>
    </w:p>
    <w:p w14:paraId="53E690A9" w14:textId="79F6205E" w:rsidR="00B17F1C" w:rsidRPr="000E6F19" w:rsidRDefault="00B17F1C" w:rsidP="000E6F19">
      <w:pPr>
        <w:spacing w:line="360" w:lineRule="auto"/>
        <w:rPr>
          <w:rFonts w:asciiTheme="majorBidi" w:hAnsiTheme="majorBidi" w:cstheme="majorBidi"/>
        </w:rPr>
      </w:pPr>
      <w:r w:rsidRPr="000E6F19">
        <w:rPr>
          <w:rFonts w:asciiTheme="majorBidi" w:hAnsiTheme="majorBidi" w:cstheme="majorBidi"/>
        </w:rPr>
        <w:t>Reflecting on these changes, I have learned the value of using productive assessment to conduct my teaching. By regularly gathering feedback from students</w:t>
      </w:r>
      <w:r w:rsidR="00D86A00" w:rsidRPr="000E6F19">
        <w:rPr>
          <w:rFonts w:asciiTheme="majorBidi" w:hAnsiTheme="majorBidi" w:cstheme="majorBidi"/>
        </w:rPr>
        <w:t xml:space="preserve">, </w:t>
      </w:r>
      <w:r w:rsidRPr="000E6F19">
        <w:rPr>
          <w:rFonts w:asciiTheme="majorBidi" w:hAnsiTheme="majorBidi" w:cstheme="majorBidi"/>
        </w:rPr>
        <w:t>whether through quick surveys or informal check-</w:t>
      </w:r>
      <w:r w:rsidR="00D86A00" w:rsidRPr="000E6F19">
        <w:rPr>
          <w:rFonts w:asciiTheme="majorBidi" w:hAnsiTheme="majorBidi" w:cstheme="majorBidi"/>
        </w:rPr>
        <w:t xml:space="preserve">ins, </w:t>
      </w:r>
      <w:r w:rsidRPr="000E6F19">
        <w:rPr>
          <w:rFonts w:asciiTheme="majorBidi" w:hAnsiTheme="majorBidi" w:cstheme="majorBidi"/>
        </w:rPr>
        <w:t>I</w:t>
      </w:r>
      <w:r w:rsidR="00D86A00" w:rsidRPr="000E6F19">
        <w:rPr>
          <w:rFonts w:asciiTheme="majorBidi" w:hAnsiTheme="majorBidi" w:cstheme="majorBidi"/>
        </w:rPr>
        <w:t xml:space="preserve"> ha</w:t>
      </w:r>
      <w:r w:rsidRPr="000E6F19">
        <w:rPr>
          <w:rFonts w:asciiTheme="majorBidi" w:hAnsiTheme="majorBidi" w:cstheme="majorBidi"/>
        </w:rPr>
        <w:t>ve been able to adjust my strategy in real time to address gaps in understanding or areas of confusion. For illustration, after a mid-term survey, I was able to modify my lesson plans to focus on areas that students found most difficult. This feedback process has not only enhanced my teaching but also proved to students that their voices are valued in shaping the learning experience.</w:t>
      </w:r>
      <w:r w:rsidR="00CD3527">
        <w:rPr>
          <w:rFonts w:asciiTheme="majorBidi" w:hAnsiTheme="majorBidi" w:cstheme="majorBidi"/>
        </w:rPr>
        <w:t xml:space="preserve"> [A3]</w:t>
      </w:r>
    </w:p>
    <w:p w14:paraId="5C9A1BD0" w14:textId="667EED2B" w:rsidR="00136910" w:rsidRPr="000E6F19" w:rsidRDefault="00B17F1C" w:rsidP="0059257D">
      <w:pPr>
        <w:spacing w:line="360" w:lineRule="auto"/>
        <w:rPr>
          <w:rFonts w:asciiTheme="majorBidi" w:hAnsiTheme="majorBidi" w:cstheme="majorBidi"/>
        </w:rPr>
      </w:pPr>
      <w:r w:rsidRPr="000E6F19">
        <w:rPr>
          <w:rFonts w:asciiTheme="majorBidi" w:hAnsiTheme="majorBidi" w:cstheme="majorBidi"/>
        </w:rPr>
        <w:t xml:space="preserve">In addition to teaching practices, the integration of research into my teaching has been a key element of my growth as a reflective practitioner. As part of my academic role, I have co-authored a paper on the impact of green bonds on traditional equity markets </w:t>
      </w:r>
      <w:r w:rsidRPr="001F4162">
        <w:rPr>
          <w:rFonts w:asciiTheme="majorBidi" w:hAnsiTheme="majorBidi" w:cstheme="majorBidi"/>
        </w:rPr>
        <w:t>(</w:t>
      </w:r>
      <w:proofErr w:type="spellStart"/>
      <w:r w:rsidRPr="001F4162">
        <w:rPr>
          <w:rFonts w:asciiTheme="majorBidi" w:hAnsiTheme="majorBidi" w:cstheme="majorBidi"/>
        </w:rPr>
        <w:t>Bouteska</w:t>
      </w:r>
      <w:proofErr w:type="spellEnd"/>
      <w:r w:rsidRPr="001F4162">
        <w:rPr>
          <w:rFonts w:asciiTheme="majorBidi" w:hAnsiTheme="majorBidi" w:cstheme="majorBidi"/>
        </w:rPr>
        <w:t xml:space="preserve"> et al., 2025)</w:t>
      </w:r>
      <w:r w:rsidRPr="000E6F19">
        <w:rPr>
          <w:rFonts w:asciiTheme="majorBidi" w:hAnsiTheme="majorBidi" w:cstheme="majorBidi"/>
        </w:rPr>
        <w:t>. Writing and reflecting on this paper provided me with a valuable understanding of how research can inform teaching, particularly in terms of keeping the curriculum up to date and ensuring that students are exposed to cutting-edge topics and emerging trends. It has strengthened my belief that academic scholarships are not just a separate activity but should be integrated into teaching practice to enhance its relevance and impact on students (Biggs &amp; Tang, 2011).</w:t>
      </w:r>
    </w:p>
    <w:p w14:paraId="1805A189" w14:textId="61209D46" w:rsidR="00656553" w:rsidRPr="0059257D" w:rsidRDefault="00E730F5" w:rsidP="000E6F19">
      <w:pPr>
        <w:pStyle w:val="Heading2"/>
        <w:spacing w:line="360" w:lineRule="auto"/>
        <w:rPr>
          <w:rFonts w:asciiTheme="majorBidi" w:hAnsiTheme="majorBidi"/>
          <w:b/>
          <w:bCs/>
          <w:color w:val="auto"/>
          <w:sz w:val="24"/>
          <w:szCs w:val="24"/>
        </w:rPr>
      </w:pPr>
      <w:r>
        <w:rPr>
          <w:rFonts w:asciiTheme="majorBidi" w:hAnsiTheme="majorBidi"/>
          <w:b/>
          <w:bCs/>
          <w:color w:val="auto"/>
          <w:sz w:val="24"/>
          <w:szCs w:val="24"/>
        </w:rPr>
        <w:t>5</w:t>
      </w:r>
      <w:r w:rsidR="008906CD" w:rsidRPr="0059257D">
        <w:rPr>
          <w:rFonts w:asciiTheme="majorBidi" w:hAnsiTheme="majorBidi"/>
          <w:b/>
          <w:bCs/>
          <w:color w:val="auto"/>
          <w:sz w:val="24"/>
          <w:szCs w:val="24"/>
        </w:rPr>
        <w:t>.1</w:t>
      </w:r>
      <w:r w:rsidR="00810F37" w:rsidRPr="0059257D">
        <w:rPr>
          <w:rFonts w:asciiTheme="majorBidi" w:hAnsiTheme="majorBidi"/>
          <w:b/>
          <w:bCs/>
          <w:color w:val="auto"/>
          <w:sz w:val="24"/>
          <w:szCs w:val="24"/>
        </w:rPr>
        <w:t xml:space="preserve"> </w:t>
      </w:r>
      <w:r w:rsidR="00656553" w:rsidRPr="0059257D">
        <w:rPr>
          <w:rFonts w:asciiTheme="majorBidi" w:hAnsiTheme="majorBidi"/>
          <w:b/>
          <w:bCs/>
          <w:color w:val="auto"/>
          <w:sz w:val="24"/>
          <w:szCs w:val="24"/>
        </w:rPr>
        <w:t>Analysis of My Future Developmental Needs</w:t>
      </w:r>
    </w:p>
    <w:p w14:paraId="2B12D445" w14:textId="77777777" w:rsidR="00656553" w:rsidRPr="000E6F19" w:rsidRDefault="00656553" w:rsidP="000E6F19">
      <w:pPr>
        <w:spacing w:line="360" w:lineRule="auto"/>
        <w:rPr>
          <w:rFonts w:asciiTheme="majorBidi" w:hAnsiTheme="majorBidi" w:cstheme="majorBidi"/>
        </w:rPr>
      </w:pPr>
      <w:r w:rsidRPr="000E6F19">
        <w:rPr>
          <w:rFonts w:asciiTheme="majorBidi" w:hAnsiTheme="majorBidi" w:cstheme="majorBidi"/>
        </w:rPr>
        <w:t xml:space="preserve">Looking forward, I identify several areas in which I need to continue my professional expansion as a reflective practitioner. While </w:t>
      </w:r>
      <w:proofErr w:type="spellStart"/>
      <w:r w:rsidRPr="000E6F19">
        <w:rPr>
          <w:rFonts w:asciiTheme="majorBidi" w:hAnsiTheme="majorBidi" w:cstheme="majorBidi"/>
        </w:rPr>
        <w:t>PgCert</w:t>
      </w:r>
      <w:proofErr w:type="spellEnd"/>
      <w:r w:rsidRPr="000E6F19">
        <w:rPr>
          <w:rFonts w:asciiTheme="majorBidi" w:hAnsiTheme="majorBidi" w:cstheme="majorBidi"/>
        </w:rPr>
        <w:t xml:space="preserve"> has provided me with a solid foundation for my teaching.</w:t>
      </w:r>
    </w:p>
    <w:p w14:paraId="0C662A32" w14:textId="0804F274" w:rsidR="00656553" w:rsidRPr="000E6F19" w:rsidRDefault="00656553" w:rsidP="000E6F19">
      <w:pPr>
        <w:spacing w:line="360" w:lineRule="auto"/>
        <w:rPr>
          <w:rFonts w:asciiTheme="majorBidi" w:hAnsiTheme="majorBidi" w:cstheme="majorBidi"/>
        </w:rPr>
      </w:pPr>
      <w:r w:rsidRPr="000E6F19">
        <w:rPr>
          <w:rFonts w:asciiTheme="majorBidi" w:hAnsiTheme="majorBidi" w:cstheme="majorBidi"/>
        </w:rPr>
        <w:lastRenderedPageBreak/>
        <w:t>One key area for future growth is digital literacy</w:t>
      </w:r>
      <w:r w:rsidR="00A95A06">
        <w:rPr>
          <w:rFonts w:asciiTheme="majorBidi" w:hAnsiTheme="majorBidi" w:cstheme="majorBidi"/>
        </w:rPr>
        <w:t xml:space="preserve">. </w:t>
      </w:r>
      <w:r w:rsidRPr="000E6F19">
        <w:rPr>
          <w:rFonts w:asciiTheme="majorBidi" w:hAnsiTheme="majorBidi" w:cstheme="majorBidi"/>
        </w:rPr>
        <w:t xml:space="preserve">Although I have achieved some experience in using digital tools such as Microsoft Teams and Padlet, I feel that I need to further develop my knowledge of more advanced technologies that can improve teaching and learning. For example, comprising more multimedia content, learning management systems (LMS), and advanced data analytics to follow student progress could allow me to </w:t>
      </w:r>
      <w:r w:rsidR="00D31209" w:rsidRPr="000E6F19">
        <w:rPr>
          <w:rFonts w:asciiTheme="majorBidi" w:hAnsiTheme="majorBidi" w:cstheme="majorBidi"/>
        </w:rPr>
        <w:t>tailor better</w:t>
      </w:r>
      <w:r w:rsidRPr="000E6F19">
        <w:rPr>
          <w:rFonts w:asciiTheme="majorBidi" w:hAnsiTheme="majorBidi" w:cstheme="majorBidi"/>
        </w:rPr>
        <w:t xml:space="preserve"> my teaching strategies. As the education landscape continues to evolve, embracing new technologies will be essential in maintaining student engagement and providing useful learning experiences (Garrison, Anderson, &amp; Archer, 2010).</w:t>
      </w:r>
      <w:r w:rsidR="001F4162">
        <w:rPr>
          <w:rFonts w:asciiTheme="majorBidi" w:hAnsiTheme="majorBidi" w:cstheme="majorBidi"/>
        </w:rPr>
        <w:t xml:space="preserve"> [K</w:t>
      </w:r>
      <w:r w:rsidR="00A95A06">
        <w:rPr>
          <w:rFonts w:asciiTheme="majorBidi" w:hAnsiTheme="majorBidi" w:cstheme="majorBidi"/>
        </w:rPr>
        <w:t>2]</w:t>
      </w:r>
    </w:p>
    <w:p w14:paraId="466D6C72" w14:textId="43786619" w:rsidR="00656553" w:rsidRPr="000E6F19" w:rsidRDefault="00656553" w:rsidP="000E6F19">
      <w:pPr>
        <w:spacing w:line="360" w:lineRule="auto"/>
        <w:rPr>
          <w:rFonts w:asciiTheme="majorBidi" w:hAnsiTheme="majorBidi" w:cstheme="majorBidi"/>
        </w:rPr>
      </w:pPr>
      <w:r w:rsidRPr="000E6F19">
        <w:rPr>
          <w:rFonts w:asciiTheme="majorBidi" w:hAnsiTheme="majorBidi" w:cstheme="majorBidi"/>
        </w:rPr>
        <w:t>Another area I plan to focus on is improving my assessment methods. While I currently use productive assessments effectively, I acknowledge that I could benefit from developing my repertoire of assessment strategies, particularly in terms of project-based learning and peer assessments. These methods have been shown to encourage a deeper level of learning and foster critical thinking and collaboration (</w:t>
      </w:r>
      <w:proofErr w:type="spellStart"/>
      <w:r w:rsidRPr="000E6F19">
        <w:rPr>
          <w:rFonts w:asciiTheme="majorBidi" w:hAnsiTheme="majorBidi" w:cstheme="majorBidi"/>
        </w:rPr>
        <w:t>Falchikov</w:t>
      </w:r>
      <w:proofErr w:type="spellEnd"/>
      <w:r w:rsidRPr="000E6F19">
        <w:rPr>
          <w:rFonts w:asciiTheme="majorBidi" w:hAnsiTheme="majorBidi" w:cstheme="majorBidi"/>
        </w:rPr>
        <w:t>, 2007). I aim to explore various forms of assessment that align with learning objectives and give students more opportunities to demonstrate their understanding in different ways.</w:t>
      </w:r>
      <w:r w:rsidR="00A95A06">
        <w:rPr>
          <w:rFonts w:asciiTheme="majorBidi" w:hAnsiTheme="majorBidi" w:cstheme="majorBidi"/>
        </w:rPr>
        <w:t xml:space="preserve"> [A3]</w:t>
      </w:r>
    </w:p>
    <w:p w14:paraId="6EE638AA" w14:textId="41B598ED" w:rsidR="00656553" w:rsidRPr="000E6F19" w:rsidRDefault="00656553" w:rsidP="000E6F19">
      <w:pPr>
        <w:spacing w:line="360" w:lineRule="auto"/>
        <w:rPr>
          <w:rFonts w:asciiTheme="majorBidi" w:hAnsiTheme="majorBidi" w:cstheme="majorBidi"/>
        </w:rPr>
      </w:pPr>
      <w:r w:rsidRPr="000E6F19">
        <w:rPr>
          <w:rFonts w:asciiTheme="majorBidi" w:hAnsiTheme="majorBidi" w:cstheme="majorBidi"/>
        </w:rPr>
        <w:t xml:space="preserve">In addition, I aim to improve my understanding of inclusive pedagogies. Although I have </w:t>
      </w:r>
      <w:proofErr w:type="gramStart"/>
      <w:r w:rsidRPr="000E6F19">
        <w:rPr>
          <w:rFonts w:asciiTheme="majorBidi" w:hAnsiTheme="majorBidi" w:cstheme="majorBidi"/>
        </w:rPr>
        <w:t>made an effort</w:t>
      </w:r>
      <w:proofErr w:type="gramEnd"/>
      <w:r w:rsidRPr="000E6F19">
        <w:rPr>
          <w:rFonts w:asciiTheme="majorBidi" w:hAnsiTheme="majorBidi" w:cstheme="majorBidi"/>
        </w:rPr>
        <w:t xml:space="preserve"> in this area, I feel there is always room for improvement in ensuring that my teaching practice is fully inclusive. This means continuing to grow my awareness of the barriers that students from different backgrounds face in accessing </w:t>
      </w:r>
      <w:r w:rsidR="00C30799" w:rsidRPr="000E6F19">
        <w:rPr>
          <w:rFonts w:asciiTheme="majorBidi" w:hAnsiTheme="majorBidi" w:cstheme="majorBidi"/>
        </w:rPr>
        <w:t>learning and</w:t>
      </w:r>
      <w:r w:rsidRPr="000E6F19">
        <w:rPr>
          <w:rFonts w:asciiTheme="majorBidi" w:hAnsiTheme="majorBidi" w:cstheme="majorBidi"/>
        </w:rPr>
        <w:t xml:space="preserve"> ensuring that I adapt my teaching strategies to accommodate all students, including those with disabilities or English as a second language (Lea, 2004). I plan to engage with current literature on inclusive teaching strategies and apply these insights to further improve the learning experience for all my students.</w:t>
      </w:r>
      <w:r w:rsidR="00A95A06">
        <w:rPr>
          <w:rFonts w:asciiTheme="majorBidi" w:hAnsiTheme="majorBidi" w:cstheme="majorBidi"/>
        </w:rPr>
        <w:t xml:space="preserve"> [A4]</w:t>
      </w:r>
    </w:p>
    <w:p w14:paraId="240DF659" w14:textId="40A83EC2" w:rsidR="00136910" w:rsidRPr="0059257D" w:rsidRDefault="00656553" w:rsidP="0059257D">
      <w:pPr>
        <w:spacing w:line="360" w:lineRule="auto"/>
        <w:rPr>
          <w:rFonts w:asciiTheme="majorBidi" w:hAnsiTheme="majorBidi" w:cstheme="majorBidi"/>
        </w:rPr>
      </w:pPr>
      <w:r w:rsidRPr="000E6F19">
        <w:rPr>
          <w:rFonts w:asciiTheme="majorBidi" w:hAnsiTheme="majorBidi" w:cstheme="majorBidi"/>
        </w:rPr>
        <w:t>Lastly, I plan to continue integrating research into my practice. Following the publication of my paper on green bonds (</w:t>
      </w:r>
      <w:proofErr w:type="spellStart"/>
      <w:r w:rsidRPr="000E6F19">
        <w:rPr>
          <w:rFonts w:asciiTheme="majorBidi" w:hAnsiTheme="majorBidi" w:cstheme="majorBidi"/>
          <w:i/>
          <w:iCs/>
        </w:rPr>
        <w:t>Bouteska</w:t>
      </w:r>
      <w:proofErr w:type="spellEnd"/>
      <w:r w:rsidRPr="000E6F19">
        <w:rPr>
          <w:rFonts w:asciiTheme="majorBidi" w:hAnsiTheme="majorBidi" w:cstheme="majorBidi"/>
          <w:i/>
          <w:iCs/>
        </w:rPr>
        <w:t xml:space="preserve"> et al., 2025</w:t>
      </w:r>
      <w:r w:rsidRPr="000E6F19">
        <w:rPr>
          <w:rFonts w:asciiTheme="majorBidi" w:hAnsiTheme="majorBidi" w:cstheme="majorBidi"/>
        </w:rPr>
        <w:t>), I am more aware of the importance of connecting academic research with teaching practice. Moving forward, I will look for further options to involve students in research assignments, perhaps through case studies or collaborative research initiatives. This will not only deepen students' understanding of the subject matter but also help grow their critical reflection and research skills, which are essential for their academic and professional growth (Shulman, 2005).</w:t>
      </w:r>
      <w:r w:rsidR="00A95A06">
        <w:rPr>
          <w:rFonts w:asciiTheme="majorBidi" w:hAnsiTheme="majorBidi" w:cstheme="majorBidi"/>
        </w:rPr>
        <w:t xml:space="preserve"> [K5]</w:t>
      </w:r>
    </w:p>
    <w:p w14:paraId="7CCF90B9" w14:textId="63CEFF6D" w:rsidR="00136910" w:rsidRPr="0059257D" w:rsidRDefault="00E730F5" w:rsidP="0059257D">
      <w:pPr>
        <w:pStyle w:val="Heading2"/>
        <w:spacing w:line="360" w:lineRule="auto"/>
        <w:rPr>
          <w:rFonts w:asciiTheme="majorBidi" w:hAnsiTheme="majorBidi"/>
          <w:b/>
          <w:bCs/>
          <w:color w:val="auto"/>
          <w:sz w:val="24"/>
          <w:szCs w:val="24"/>
        </w:rPr>
      </w:pPr>
      <w:r>
        <w:rPr>
          <w:rFonts w:asciiTheme="majorBidi" w:hAnsiTheme="majorBidi"/>
          <w:b/>
          <w:bCs/>
          <w:color w:val="auto"/>
          <w:sz w:val="24"/>
          <w:szCs w:val="24"/>
        </w:rPr>
        <w:lastRenderedPageBreak/>
        <w:t>5</w:t>
      </w:r>
      <w:r w:rsidR="008906CD" w:rsidRPr="0059257D">
        <w:rPr>
          <w:rFonts w:asciiTheme="majorBidi" w:hAnsiTheme="majorBidi"/>
          <w:b/>
          <w:bCs/>
          <w:color w:val="auto"/>
          <w:sz w:val="24"/>
          <w:szCs w:val="24"/>
        </w:rPr>
        <w:t>.</w:t>
      </w:r>
      <w:r w:rsidR="00810F37" w:rsidRPr="0059257D">
        <w:rPr>
          <w:rFonts w:asciiTheme="majorBidi" w:hAnsiTheme="majorBidi"/>
          <w:b/>
          <w:bCs/>
          <w:color w:val="auto"/>
          <w:sz w:val="24"/>
          <w:szCs w:val="24"/>
        </w:rPr>
        <w:t>2</w:t>
      </w:r>
      <w:bookmarkStart w:id="9" w:name="_Hlk196339478"/>
      <w:r w:rsidR="00810F37" w:rsidRPr="0059257D">
        <w:rPr>
          <w:rFonts w:asciiTheme="majorBidi" w:hAnsiTheme="majorBidi"/>
          <w:b/>
          <w:bCs/>
          <w:color w:val="auto"/>
          <w:sz w:val="24"/>
          <w:szCs w:val="24"/>
        </w:rPr>
        <w:t xml:space="preserve"> </w:t>
      </w:r>
      <w:r w:rsidR="00B65D8E" w:rsidRPr="0059257D">
        <w:rPr>
          <w:rFonts w:asciiTheme="majorBidi" w:hAnsiTheme="majorBidi"/>
          <w:b/>
          <w:bCs/>
          <w:color w:val="auto"/>
          <w:sz w:val="24"/>
          <w:szCs w:val="24"/>
        </w:rPr>
        <w:t>Conclusion</w:t>
      </w:r>
      <w:bookmarkEnd w:id="9"/>
      <w:r w:rsidR="00B65D8E" w:rsidRPr="0059257D">
        <w:rPr>
          <w:rFonts w:asciiTheme="majorBidi" w:hAnsiTheme="majorBidi"/>
          <w:b/>
          <w:bCs/>
          <w:color w:val="auto"/>
          <w:sz w:val="24"/>
          <w:szCs w:val="24"/>
        </w:rPr>
        <w:t xml:space="preserve">: </w:t>
      </w:r>
    </w:p>
    <w:p w14:paraId="3F510EF5" w14:textId="7A11C5D3" w:rsidR="00D20EB9" w:rsidRDefault="00F66419" w:rsidP="00026087">
      <w:pPr>
        <w:spacing w:line="360" w:lineRule="auto"/>
        <w:rPr>
          <w:rFonts w:asciiTheme="majorBidi" w:hAnsiTheme="majorBidi" w:cstheme="majorBidi"/>
        </w:rPr>
      </w:pPr>
      <w:r w:rsidRPr="000E6F19">
        <w:rPr>
          <w:rFonts w:asciiTheme="majorBidi" w:hAnsiTheme="majorBidi" w:cstheme="majorBidi"/>
        </w:rPr>
        <w:t xml:space="preserve">In conclusion, my journey as a reflective practitioner has been both difficult and rewarding. The </w:t>
      </w:r>
      <w:proofErr w:type="spellStart"/>
      <w:r w:rsidRPr="000E6F19">
        <w:rPr>
          <w:rFonts w:asciiTheme="majorBidi" w:hAnsiTheme="majorBidi" w:cstheme="majorBidi"/>
        </w:rPr>
        <w:t>PgCert</w:t>
      </w:r>
      <w:proofErr w:type="spellEnd"/>
      <w:r w:rsidRPr="000E6F19">
        <w:rPr>
          <w:rFonts w:asciiTheme="majorBidi" w:hAnsiTheme="majorBidi" w:cstheme="majorBidi"/>
        </w:rPr>
        <w:t xml:space="preserve"> has provided me with the tools and frameworks necessary to evaluate and enhance my teaching approach. Nevertheless, I am conscious that growth as a lecturer is an ongoing process. Moving forward, I intend to concentrate on improving my digital literacy, refining assessment procedures, fostering inclusivity, and further incorporating research into my teaching. I am confident that these areas of focus will continue to shape my development and allow me to provide a high-quality learning experience for my students.</w:t>
      </w:r>
    </w:p>
    <w:p w14:paraId="64F9C5E3" w14:textId="77777777" w:rsidR="008B7E81" w:rsidRDefault="008B7E81" w:rsidP="00026087">
      <w:pPr>
        <w:spacing w:line="360" w:lineRule="auto"/>
        <w:rPr>
          <w:rFonts w:asciiTheme="majorBidi" w:hAnsiTheme="majorBidi" w:cstheme="majorBidi"/>
        </w:rPr>
      </w:pPr>
    </w:p>
    <w:p w14:paraId="1C51B5F9" w14:textId="77777777" w:rsidR="008B7E81" w:rsidRDefault="008B7E81" w:rsidP="00026087">
      <w:pPr>
        <w:spacing w:line="360" w:lineRule="auto"/>
        <w:rPr>
          <w:rFonts w:asciiTheme="majorBidi" w:hAnsiTheme="majorBidi" w:cstheme="majorBidi"/>
        </w:rPr>
      </w:pPr>
    </w:p>
    <w:p w14:paraId="03C688CB" w14:textId="77777777" w:rsidR="008B7E81" w:rsidRDefault="008B7E81" w:rsidP="00026087">
      <w:pPr>
        <w:spacing w:line="360" w:lineRule="auto"/>
        <w:rPr>
          <w:rFonts w:asciiTheme="majorBidi" w:hAnsiTheme="majorBidi" w:cstheme="majorBidi"/>
        </w:rPr>
      </w:pPr>
    </w:p>
    <w:p w14:paraId="5F5801C3" w14:textId="77777777" w:rsidR="008B7E81" w:rsidRDefault="008B7E81" w:rsidP="00026087">
      <w:pPr>
        <w:spacing w:line="360" w:lineRule="auto"/>
        <w:rPr>
          <w:rFonts w:asciiTheme="majorBidi" w:hAnsiTheme="majorBidi" w:cstheme="majorBidi"/>
        </w:rPr>
      </w:pPr>
    </w:p>
    <w:p w14:paraId="4B673E17" w14:textId="77777777" w:rsidR="008B7E81" w:rsidRDefault="008B7E81" w:rsidP="00026087">
      <w:pPr>
        <w:spacing w:line="360" w:lineRule="auto"/>
        <w:rPr>
          <w:rFonts w:asciiTheme="majorBidi" w:hAnsiTheme="majorBidi" w:cstheme="majorBidi"/>
        </w:rPr>
      </w:pPr>
    </w:p>
    <w:p w14:paraId="0AF25045" w14:textId="77777777" w:rsidR="008B7E81" w:rsidRDefault="008B7E81" w:rsidP="00026087">
      <w:pPr>
        <w:spacing w:line="360" w:lineRule="auto"/>
        <w:rPr>
          <w:rFonts w:asciiTheme="majorBidi" w:hAnsiTheme="majorBidi" w:cstheme="majorBidi"/>
        </w:rPr>
      </w:pPr>
    </w:p>
    <w:p w14:paraId="0B869596" w14:textId="77777777" w:rsidR="008B7E81" w:rsidRDefault="008B7E81" w:rsidP="00026087">
      <w:pPr>
        <w:spacing w:line="360" w:lineRule="auto"/>
        <w:rPr>
          <w:rFonts w:asciiTheme="majorBidi" w:hAnsiTheme="majorBidi" w:cstheme="majorBidi"/>
        </w:rPr>
      </w:pPr>
    </w:p>
    <w:p w14:paraId="42679C5F" w14:textId="77777777" w:rsidR="008B7E81" w:rsidRDefault="008B7E81" w:rsidP="00026087">
      <w:pPr>
        <w:spacing w:line="360" w:lineRule="auto"/>
        <w:rPr>
          <w:rFonts w:asciiTheme="majorBidi" w:hAnsiTheme="majorBidi" w:cstheme="majorBidi"/>
        </w:rPr>
      </w:pPr>
    </w:p>
    <w:p w14:paraId="7D8FD5D0" w14:textId="77777777" w:rsidR="008B7E81" w:rsidRDefault="008B7E81" w:rsidP="00026087">
      <w:pPr>
        <w:spacing w:line="360" w:lineRule="auto"/>
        <w:rPr>
          <w:rFonts w:asciiTheme="majorBidi" w:hAnsiTheme="majorBidi" w:cstheme="majorBidi"/>
        </w:rPr>
      </w:pPr>
    </w:p>
    <w:p w14:paraId="3AB2C259" w14:textId="77777777" w:rsidR="008B7E81" w:rsidRDefault="008B7E81" w:rsidP="00026087">
      <w:pPr>
        <w:spacing w:line="360" w:lineRule="auto"/>
        <w:rPr>
          <w:rFonts w:asciiTheme="majorBidi" w:hAnsiTheme="majorBidi" w:cstheme="majorBidi"/>
        </w:rPr>
      </w:pPr>
    </w:p>
    <w:p w14:paraId="209F35F3" w14:textId="77777777" w:rsidR="008B7E81" w:rsidRDefault="008B7E81" w:rsidP="00026087">
      <w:pPr>
        <w:spacing w:line="360" w:lineRule="auto"/>
        <w:rPr>
          <w:rFonts w:asciiTheme="majorBidi" w:hAnsiTheme="majorBidi" w:cstheme="majorBidi"/>
        </w:rPr>
      </w:pPr>
    </w:p>
    <w:p w14:paraId="791D5C06" w14:textId="77777777" w:rsidR="008B7E81" w:rsidRDefault="008B7E81" w:rsidP="00026087">
      <w:pPr>
        <w:spacing w:line="360" w:lineRule="auto"/>
        <w:rPr>
          <w:rFonts w:asciiTheme="majorBidi" w:hAnsiTheme="majorBidi" w:cstheme="majorBidi"/>
        </w:rPr>
      </w:pPr>
    </w:p>
    <w:p w14:paraId="65A4A99C" w14:textId="77777777" w:rsidR="008B7E81" w:rsidRDefault="008B7E81" w:rsidP="00026087">
      <w:pPr>
        <w:spacing w:line="360" w:lineRule="auto"/>
        <w:rPr>
          <w:rFonts w:asciiTheme="majorBidi" w:hAnsiTheme="majorBidi" w:cstheme="majorBidi"/>
        </w:rPr>
      </w:pPr>
    </w:p>
    <w:p w14:paraId="4FB961D4" w14:textId="77777777" w:rsidR="008B7E81" w:rsidRDefault="008B7E81" w:rsidP="00026087">
      <w:pPr>
        <w:spacing w:line="360" w:lineRule="auto"/>
        <w:rPr>
          <w:rFonts w:asciiTheme="majorBidi" w:hAnsiTheme="majorBidi" w:cstheme="majorBidi"/>
        </w:rPr>
      </w:pPr>
    </w:p>
    <w:p w14:paraId="6E183131" w14:textId="77777777" w:rsidR="008B7E81" w:rsidRPr="000E6F19" w:rsidRDefault="008B7E81" w:rsidP="00026087">
      <w:pPr>
        <w:spacing w:line="360" w:lineRule="auto"/>
        <w:rPr>
          <w:rFonts w:asciiTheme="majorBidi" w:hAnsiTheme="majorBidi" w:cstheme="majorBidi"/>
        </w:rPr>
      </w:pPr>
    </w:p>
    <w:p w14:paraId="07188B07" w14:textId="2C48C11C" w:rsidR="00CB2D90" w:rsidRPr="00CB2D90" w:rsidRDefault="00E730F5" w:rsidP="00CB2D90">
      <w:pPr>
        <w:pStyle w:val="Heading1"/>
        <w:spacing w:line="360" w:lineRule="auto"/>
        <w:rPr>
          <w:rFonts w:asciiTheme="majorBidi" w:hAnsiTheme="majorBidi"/>
          <w:b/>
          <w:bCs/>
          <w:color w:val="auto"/>
          <w:sz w:val="24"/>
          <w:szCs w:val="24"/>
        </w:rPr>
      </w:pPr>
      <w:r>
        <w:rPr>
          <w:rFonts w:asciiTheme="majorBidi" w:hAnsiTheme="majorBidi"/>
          <w:b/>
          <w:bCs/>
          <w:color w:val="auto"/>
          <w:sz w:val="24"/>
          <w:szCs w:val="24"/>
        </w:rPr>
        <w:lastRenderedPageBreak/>
        <w:t>6</w:t>
      </w:r>
      <w:r w:rsidR="00810F37" w:rsidRPr="0059257D">
        <w:rPr>
          <w:rFonts w:asciiTheme="majorBidi" w:hAnsiTheme="majorBidi"/>
          <w:b/>
          <w:bCs/>
          <w:color w:val="auto"/>
          <w:sz w:val="24"/>
          <w:szCs w:val="24"/>
        </w:rPr>
        <w:t xml:space="preserve">- </w:t>
      </w:r>
      <w:bookmarkStart w:id="10" w:name="_Hlk196339513"/>
      <w:r w:rsidR="00B32F73" w:rsidRPr="0059257D">
        <w:rPr>
          <w:rFonts w:asciiTheme="majorBidi" w:hAnsiTheme="majorBidi"/>
          <w:b/>
          <w:bCs/>
          <w:color w:val="auto"/>
          <w:sz w:val="24"/>
          <w:szCs w:val="24"/>
        </w:rPr>
        <w:t>Evidence of 100 hours teaching</w:t>
      </w:r>
      <w:bookmarkEnd w:id="10"/>
      <w:r w:rsidR="00B32F73" w:rsidRPr="0059257D">
        <w:rPr>
          <w:rFonts w:asciiTheme="majorBidi" w:hAnsiTheme="majorBidi"/>
          <w:b/>
          <w:bCs/>
          <w:color w:val="auto"/>
          <w:sz w:val="24"/>
          <w:szCs w:val="24"/>
        </w:rPr>
        <w:t xml:space="preserve">: </w:t>
      </w:r>
    </w:p>
    <w:tbl>
      <w:tblPr>
        <w:tblW w:w="0" w:type="auto"/>
        <w:tblInd w:w="-5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092"/>
        <w:gridCol w:w="4842"/>
      </w:tblGrid>
      <w:tr w:rsidR="00CB2D90" w:rsidRPr="00CB2D90" w14:paraId="7FEC6629" w14:textId="77777777" w:rsidTr="000567CC">
        <w:trPr>
          <w:trHeight w:val="335"/>
        </w:trPr>
        <w:tc>
          <w:tcPr>
            <w:tcW w:w="4092" w:type="dxa"/>
          </w:tcPr>
          <w:p w14:paraId="539A44F0" w14:textId="77777777" w:rsidR="00CB2D90" w:rsidRPr="00CB2D90" w:rsidRDefault="00CB2D90" w:rsidP="00CB2D90">
            <w:pPr>
              <w:widowControl w:val="0"/>
              <w:autoSpaceDE w:val="0"/>
              <w:autoSpaceDN w:val="0"/>
              <w:spacing w:before="41" w:after="0" w:line="274" w:lineRule="exact"/>
              <w:ind w:left="110"/>
              <w:rPr>
                <w:rFonts w:ascii="Calibri Light" w:eastAsia="Arial" w:hAnsi="Arial" w:cs="Arial"/>
                <w:kern w:val="0"/>
                <w:szCs w:val="22"/>
                <w:lang w:eastAsia="en-US"/>
                <w14:ligatures w14:val="none"/>
              </w:rPr>
            </w:pPr>
            <w:r w:rsidRPr="00CB2D90">
              <w:rPr>
                <w:rFonts w:ascii="Calibri Light" w:eastAsia="Arial" w:hAnsi="Arial" w:cs="Arial"/>
                <w:spacing w:val="-2"/>
                <w:kern w:val="0"/>
                <w:szCs w:val="22"/>
                <w:lang w:eastAsia="en-US"/>
                <w14:ligatures w14:val="none"/>
              </w:rPr>
              <w:t>Candidate: Badir Miftah</w:t>
            </w:r>
          </w:p>
        </w:tc>
        <w:tc>
          <w:tcPr>
            <w:tcW w:w="4842" w:type="dxa"/>
          </w:tcPr>
          <w:p w14:paraId="60538A45" w14:textId="77777777" w:rsidR="00CB2D90" w:rsidRPr="00CB2D90" w:rsidRDefault="00CB2D90" w:rsidP="00CB2D90">
            <w:pPr>
              <w:widowControl w:val="0"/>
              <w:autoSpaceDE w:val="0"/>
              <w:autoSpaceDN w:val="0"/>
              <w:spacing w:before="41" w:after="0" w:line="274" w:lineRule="exact"/>
              <w:ind w:left="105"/>
              <w:rPr>
                <w:rFonts w:ascii="Calibri Light" w:eastAsia="Arial" w:hAnsi="Arial" w:cs="Arial"/>
                <w:kern w:val="0"/>
                <w:szCs w:val="22"/>
                <w:lang w:eastAsia="en-US"/>
                <w14:ligatures w14:val="none"/>
              </w:rPr>
            </w:pPr>
            <w:r w:rsidRPr="00CB2D90">
              <w:rPr>
                <w:rFonts w:ascii="Calibri Light" w:eastAsia="Arial" w:hAnsi="Arial" w:cs="Arial"/>
                <w:spacing w:val="-2"/>
                <w:kern w:val="0"/>
                <w:szCs w:val="22"/>
                <w:lang w:eastAsia="en-US"/>
                <w14:ligatures w14:val="none"/>
              </w:rPr>
              <w:t xml:space="preserve">Campus: Swansea business campus </w:t>
            </w:r>
          </w:p>
        </w:tc>
      </w:tr>
    </w:tbl>
    <w:tbl>
      <w:tblPr>
        <w:tblpPr w:leftFromText="180" w:rightFromText="180" w:vertAnchor="text" w:horzAnchor="margin" w:tblpX="-714" w:tblpY="104"/>
        <w:tblW w:w="948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83"/>
        <w:gridCol w:w="3647"/>
        <w:gridCol w:w="1378"/>
        <w:gridCol w:w="2079"/>
      </w:tblGrid>
      <w:tr w:rsidR="00CB2D90" w:rsidRPr="00CB2D90" w14:paraId="7351D878" w14:textId="77777777" w:rsidTr="000567CC">
        <w:trPr>
          <w:trHeight w:val="699"/>
        </w:trPr>
        <w:tc>
          <w:tcPr>
            <w:tcW w:w="2383" w:type="dxa"/>
          </w:tcPr>
          <w:p w14:paraId="2B181EB8" w14:textId="77777777" w:rsidR="00CB2D90" w:rsidRPr="00CB2D90" w:rsidRDefault="00CB2D90" w:rsidP="00CB2D90">
            <w:pPr>
              <w:widowControl w:val="0"/>
              <w:autoSpaceDE w:val="0"/>
              <w:autoSpaceDN w:val="0"/>
              <w:spacing w:before="119" w:after="0" w:line="240" w:lineRule="auto"/>
              <w:rPr>
                <w:rFonts w:ascii="Calibri" w:eastAsia="Arial" w:hAnsi="Arial" w:cs="Arial"/>
                <w:b/>
                <w:kern w:val="0"/>
                <w:szCs w:val="22"/>
                <w:lang w:eastAsia="en-US"/>
                <w14:ligatures w14:val="none"/>
              </w:rPr>
            </w:pPr>
          </w:p>
          <w:p w14:paraId="575F3B01" w14:textId="77777777" w:rsidR="00CB2D90" w:rsidRPr="00CB2D90" w:rsidRDefault="00CB2D90" w:rsidP="00CB2D90">
            <w:pPr>
              <w:widowControl w:val="0"/>
              <w:autoSpaceDE w:val="0"/>
              <w:autoSpaceDN w:val="0"/>
              <w:spacing w:after="0" w:line="240" w:lineRule="auto"/>
              <w:ind w:left="110"/>
              <w:rPr>
                <w:rFonts w:ascii="Calibri Light" w:eastAsia="Arial" w:hAnsi="Arial" w:cs="Arial"/>
                <w:kern w:val="0"/>
                <w:szCs w:val="22"/>
                <w:lang w:eastAsia="en-US"/>
                <w14:ligatures w14:val="none"/>
              </w:rPr>
            </w:pPr>
            <w:r w:rsidRPr="00CB2D90">
              <w:rPr>
                <w:rFonts w:ascii="Calibri Light" w:eastAsia="Arial" w:hAnsi="Arial" w:cs="Arial"/>
                <w:spacing w:val="-4"/>
                <w:kern w:val="0"/>
                <w:szCs w:val="22"/>
                <w:lang w:eastAsia="en-US"/>
                <w14:ligatures w14:val="none"/>
              </w:rPr>
              <w:t>Date</w:t>
            </w:r>
          </w:p>
        </w:tc>
        <w:tc>
          <w:tcPr>
            <w:tcW w:w="3647" w:type="dxa"/>
          </w:tcPr>
          <w:p w14:paraId="7B677E1C" w14:textId="77777777" w:rsidR="00CB2D90" w:rsidRPr="00CB2D90" w:rsidRDefault="00CB2D90" w:rsidP="00CB2D90">
            <w:pPr>
              <w:widowControl w:val="0"/>
              <w:autoSpaceDE w:val="0"/>
              <w:autoSpaceDN w:val="0"/>
              <w:spacing w:before="119" w:after="0" w:line="240" w:lineRule="auto"/>
              <w:rPr>
                <w:rFonts w:ascii="Calibri" w:eastAsia="Arial" w:hAnsi="Arial" w:cs="Arial"/>
                <w:b/>
                <w:kern w:val="0"/>
                <w:szCs w:val="22"/>
                <w:lang w:eastAsia="en-US"/>
                <w14:ligatures w14:val="none"/>
              </w:rPr>
            </w:pPr>
          </w:p>
          <w:p w14:paraId="4C5DF5D4" w14:textId="77777777" w:rsidR="00CB2D90" w:rsidRPr="00CB2D90" w:rsidRDefault="00CB2D90" w:rsidP="00CB2D90">
            <w:pPr>
              <w:widowControl w:val="0"/>
              <w:autoSpaceDE w:val="0"/>
              <w:autoSpaceDN w:val="0"/>
              <w:spacing w:after="0" w:line="240" w:lineRule="auto"/>
              <w:ind w:left="110"/>
              <w:rPr>
                <w:rFonts w:ascii="Calibri Light" w:eastAsia="Arial" w:hAnsi="Arial" w:cs="Arial"/>
                <w:kern w:val="0"/>
                <w:szCs w:val="22"/>
                <w:lang w:eastAsia="en-US"/>
                <w14:ligatures w14:val="none"/>
              </w:rPr>
            </w:pPr>
            <w:r w:rsidRPr="00CB2D90">
              <w:rPr>
                <w:rFonts w:ascii="Calibri Light" w:eastAsia="Arial" w:hAnsi="Arial" w:cs="Arial"/>
                <w:kern w:val="0"/>
                <w:szCs w:val="22"/>
                <w:lang w:eastAsia="en-US"/>
                <w14:ligatures w14:val="none"/>
              </w:rPr>
              <w:t>Session</w:t>
            </w:r>
            <w:r w:rsidRPr="00CB2D90">
              <w:rPr>
                <w:rFonts w:ascii="Calibri Light" w:eastAsia="Arial" w:hAnsi="Arial" w:cs="Arial"/>
                <w:spacing w:val="1"/>
                <w:kern w:val="0"/>
                <w:szCs w:val="22"/>
                <w:lang w:eastAsia="en-US"/>
                <w14:ligatures w14:val="none"/>
              </w:rPr>
              <w:t xml:space="preserve"> </w:t>
            </w:r>
            <w:r w:rsidRPr="00CB2D90">
              <w:rPr>
                <w:rFonts w:ascii="Calibri Light" w:eastAsia="Arial" w:hAnsi="Arial" w:cs="Arial"/>
                <w:spacing w:val="-2"/>
                <w:kern w:val="0"/>
                <w:szCs w:val="22"/>
                <w:lang w:eastAsia="en-US"/>
                <w14:ligatures w14:val="none"/>
              </w:rPr>
              <w:t>Details</w:t>
            </w:r>
          </w:p>
        </w:tc>
        <w:tc>
          <w:tcPr>
            <w:tcW w:w="1378" w:type="dxa"/>
          </w:tcPr>
          <w:p w14:paraId="4BAC9105" w14:textId="77777777" w:rsidR="00CB2D90" w:rsidRPr="00CB2D90" w:rsidRDefault="00CB2D90" w:rsidP="00CB2D90">
            <w:pPr>
              <w:widowControl w:val="0"/>
              <w:autoSpaceDE w:val="0"/>
              <w:autoSpaceDN w:val="0"/>
              <w:spacing w:before="20" w:after="0" w:line="340" w:lineRule="atLeast"/>
              <w:ind w:left="105" w:right="651"/>
              <w:rPr>
                <w:rFonts w:ascii="Calibri" w:eastAsia="Arial" w:hAnsi="Arial" w:cs="Arial"/>
                <w:kern w:val="0"/>
                <w:sz w:val="26"/>
                <w:szCs w:val="22"/>
                <w:lang w:eastAsia="en-US"/>
                <w14:ligatures w14:val="none"/>
              </w:rPr>
            </w:pPr>
            <w:r w:rsidRPr="00CB2D90">
              <w:rPr>
                <w:rFonts w:ascii="Calibri" w:eastAsia="Arial" w:hAnsi="Arial" w:cs="Arial"/>
                <w:kern w:val="0"/>
                <w:sz w:val="26"/>
                <w:szCs w:val="22"/>
                <w:lang w:eastAsia="en-US"/>
                <w14:ligatures w14:val="none"/>
              </w:rPr>
              <w:t xml:space="preserve">No of </w:t>
            </w:r>
            <w:r w:rsidRPr="00CB2D90">
              <w:rPr>
                <w:rFonts w:ascii="Calibri" w:eastAsia="Arial" w:hAnsi="Arial" w:cs="Arial"/>
                <w:spacing w:val="-2"/>
                <w:kern w:val="0"/>
                <w:sz w:val="26"/>
                <w:szCs w:val="22"/>
                <w:lang w:eastAsia="en-US"/>
                <w14:ligatures w14:val="none"/>
              </w:rPr>
              <w:t>Hours</w:t>
            </w:r>
          </w:p>
        </w:tc>
        <w:tc>
          <w:tcPr>
            <w:tcW w:w="2079" w:type="dxa"/>
          </w:tcPr>
          <w:p w14:paraId="36443FD6" w14:textId="77777777" w:rsidR="00CB2D90" w:rsidRPr="00CB2D90" w:rsidRDefault="00CB2D90" w:rsidP="00CB2D90">
            <w:pPr>
              <w:widowControl w:val="0"/>
              <w:autoSpaceDE w:val="0"/>
              <w:autoSpaceDN w:val="0"/>
              <w:spacing w:before="79" w:after="0" w:line="310" w:lineRule="atLeast"/>
              <w:ind w:left="105" w:right="276"/>
              <w:rPr>
                <w:rFonts w:ascii="Calibri Light" w:eastAsia="Arial" w:hAnsi="Calibri Light" w:cs="Arial"/>
                <w:kern w:val="0"/>
                <w:szCs w:val="22"/>
                <w:lang w:eastAsia="en-US"/>
                <w14:ligatures w14:val="none"/>
              </w:rPr>
            </w:pPr>
            <w:r w:rsidRPr="00CB2D90">
              <w:rPr>
                <w:rFonts w:ascii="Calibri Light" w:eastAsia="Arial" w:hAnsi="Calibri Light" w:cs="Arial"/>
                <w:kern w:val="0"/>
                <w:szCs w:val="22"/>
                <w:lang w:eastAsia="en-US"/>
                <w14:ligatures w14:val="none"/>
              </w:rPr>
              <w:t>Practice</w:t>
            </w:r>
            <w:r w:rsidRPr="00CB2D90">
              <w:rPr>
                <w:rFonts w:ascii="Calibri Light" w:eastAsia="Arial" w:hAnsi="Calibri Light" w:cs="Arial"/>
                <w:spacing w:val="-14"/>
                <w:kern w:val="0"/>
                <w:szCs w:val="22"/>
                <w:lang w:eastAsia="en-US"/>
                <w14:ligatures w14:val="none"/>
              </w:rPr>
              <w:t xml:space="preserve"> </w:t>
            </w:r>
            <w:r w:rsidRPr="00CB2D90">
              <w:rPr>
                <w:rFonts w:ascii="Calibri Light" w:eastAsia="Arial" w:hAnsi="Calibri Light" w:cs="Arial"/>
                <w:kern w:val="0"/>
                <w:szCs w:val="22"/>
                <w:lang w:eastAsia="en-US"/>
                <w14:ligatures w14:val="none"/>
              </w:rPr>
              <w:t xml:space="preserve">Advisor’s </w:t>
            </w:r>
            <w:r w:rsidRPr="00CB2D90">
              <w:rPr>
                <w:rFonts w:ascii="Calibri Light" w:eastAsia="Arial" w:hAnsi="Calibri Light" w:cs="Arial"/>
                <w:spacing w:val="-2"/>
                <w:kern w:val="0"/>
                <w:szCs w:val="22"/>
                <w:lang w:eastAsia="en-US"/>
                <w14:ligatures w14:val="none"/>
              </w:rPr>
              <w:t>Signature</w:t>
            </w:r>
          </w:p>
        </w:tc>
      </w:tr>
      <w:tr w:rsidR="00CB2D90" w:rsidRPr="00CB2D90" w14:paraId="690E342E" w14:textId="77777777" w:rsidTr="000567CC">
        <w:trPr>
          <w:trHeight w:val="323"/>
        </w:trPr>
        <w:tc>
          <w:tcPr>
            <w:tcW w:w="2383" w:type="dxa"/>
          </w:tcPr>
          <w:p w14:paraId="25EA6ABB"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kern w:val="0"/>
                <w:szCs w:val="22"/>
                <w:lang w:eastAsia="en-US"/>
                <w14:ligatures w14:val="none"/>
              </w:rPr>
              <w:t xml:space="preserve">13/01/2025 till </w:t>
            </w:r>
          </w:p>
          <w:p w14:paraId="2D0D5A95"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kern w:val="0"/>
                <w:szCs w:val="22"/>
                <w:lang w:eastAsia="en-US"/>
                <w14:ligatures w14:val="none"/>
              </w:rPr>
              <w:t>24/03/2025</w:t>
            </w:r>
          </w:p>
        </w:tc>
        <w:tc>
          <w:tcPr>
            <w:tcW w:w="3647" w:type="dxa"/>
          </w:tcPr>
          <w:p w14:paraId="7458C704"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kern w:val="0"/>
                <w:szCs w:val="22"/>
                <w:lang w:eastAsia="en-US"/>
                <w14:ligatures w14:val="none"/>
              </w:rPr>
              <w:t>Principles and Concepts of Finance (BMSW5012_CARD)</w:t>
            </w:r>
          </w:p>
          <w:p w14:paraId="0CD7C9D6"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kern w:val="0"/>
                <w:szCs w:val="22"/>
                <w:lang w:eastAsia="en-US"/>
                <w14:ligatures w14:val="none"/>
              </w:rPr>
              <w:t xml:space="preserve">11 lecture * 4 hours </w:t>
            </w:r>
          </w:p>
        </w:tc>
        <w:tc>
          <w:tcPr>
            <w:tcW w:w="1378" w:type="dxa"/>
          </w:tcPr>
          <w:p w14:paraId="4D66C114"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kern w:val="0"/>
                <w:szCs w:val="22"/>
                <w:lang w:eastAsia="en-US"/>
                <w14:ligatures w14:val="none"/>
              </w:rPr>
              <w:t>44</w:t>
            </w:r>
          </w:p>
        </w:tc>
        <w:tc>
          <w:tcPr>
            <w:tcW w:w="2079" w:type="dxa"/>
          </w:tcPr>
          <w:p w14:paraId="7A09E7CA"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noProof/>
                <w:kern w:val="0"/>
                <w:szCs w:val="22"/>
                <w:lang w:eastAsia="en-US"/>
              </w:rPr>
              <w:drawing>
                <wp:inline distT="0" distB="0" distL="0" distR="0" wp14:anchorId="1B21D471" wp14:editId="4CFE83CC">
                  <wp:extent cx="1313815" cy="782320"/>
                  <wp:effectExtent l="0" t="0" r="635" b="0"/>
                  <wp:docPr id="2026849675" name="Picture 1"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849675" name="Picture 1" descr="A black and white tex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1313815" cy="782320"/>
                          </a:xfrm>
                          <a:prstGeom prst="rect">
                            <a:avLst/>
                          </a:prstGeom>
                        </pic:spPr>
                      </pic:pic>
                    </a:graphicData>
                  </a:graphic>
                </wp:inline>
              </w:drawing>
            </w:r>
          </w:p>
        </w:tc>
      </w:tr>
      <w:tr w:rsidR="00CB2D90" w:rsidRPr="00CB2D90" w14:paraId="17E7F138" w14:textId="77777777" w:rsidTr="000567CC">
        <w:trPr>
          <w:trHeight w:val="319"/>
        </w:trPr>
        <w:tc>
          <w:tcPr>
            <w:tcW w:w="2383" w:type="dxa"/>
          </w:tcPr>
          <w:p w14:paraId="60F4B608"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kern w:val="0"/>
                <w:szCs w:val="22"/>
                <w:lang w:eastAsia="en-US"/>
                <w14:ligatures w14:val="none"/>
              </w:rPr>
              <w:t xml:space="preserve">13/01/2025 till </w:t>
            </w:r>
          </w:p>
          <w:p w14:paraId="26F82B46"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kern w:val="0"/>
                <w:szCs w:val="22"/>
                <w:lang w:eastAsia="en-US"/>
                <w14:ligatures w14:val="none"/>
              </w:rPr>
              <w:t>24/03/2025</w:t>
            </w:r>
          </w:p>
        </w:tc>
        <w:tc>
          <w:tcPr>
            <w:tcW w:w="3647" w:type="dxa"/>
          </w:tcPr>
          <w:p w14:paraId="19A0D228"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kern w:val="0"/>
                <w:szCs w:val="22"/>
                <w:lang w:eastAsia="en-US"/>
                <w14:ligatures w14:val="none"/>
              </w:rPr>
              <w:t>Principles and Concepts of Finance (BMSW5012_SWAN) 11 lecture *4hours</w:t>
            </w:r>
          </w:p>
        </w:tc>
        <w:tc>
          <w:tcPr>
            <w:tcW w:w="1378" w:type="dxa"/>
          </w:tcPr>
          <w:p w14:paraId="49AB0513"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kern w:val="0"/>
                <w:szCs w:val="22"/>
                <w:lang w:eastAsia="en-US"/>
                <w14:ligatures w14:val="none"/>
              </w:rPr>
              <w:t>44</w:t>
            </w:r>
          </w:p>
        </w:tc>
        <w:tc>
          <w:tcPr>
            <w:tcW w:w="2079" w:type="dxa"/>
          </w:tcPr>
          <w:p w14:paraId="40EE7AC0"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noProof/>
                <w:kern w:val="0"/>
                <w:szCs w:val="22"/>
                <w:lang w:eastAsia="en-US"/>
              </w:rPr>
              <w:drawing>
                <wp:inline distT="0" distB="0" distL="0" distR="0" wp14:anchorId="51E12E3A" wp14:editId="5B1303B2">
                  <wp:extent cx="1313815" cy="782320"/>
                  <wp:effectExtent l="0" t="0" r="635" b="0"/>
                  <wp:docPr id="1479907849" name="Picture 1"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907849" name="Picture 1" descr="A black and white tex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1313815" cy="782320"/>
                          </a:xfrm>
                          <a:prstGeom prst="rect">
                            <a:avLst/>
                          </a:prstGeom>
                        </pic:spPr>
                      </pic:pic>
                    </a:graphicData>
                  </a:graphic>
                </wp:inline>
              </w:drawing>
            </w:r>
          </w:p>
        </w:tc>
      </w:tr>
      <w:tr w:rsidR="00CB2D90" w:rsidRPr="00CB2D90" w14:paraId="65CF8F4B" w14:textId="77777777" w:rsidTr="000567CC">
        <w:trPr>
          <w:trHeight w:val="323"/>
        </w:trPr>
        <w:tc>
          <w:tcPr>
            <w:tcW w:w="2383" w:type="dxa"/>
          </w:tcPr>
          <w:p w14:paraId="381DA02D"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kern w:val="0"/>
                <w:szCs w:val="22"/>
                <w:lang w:eastAsia="en-US"/>
                <w14:ligatures w14:val="none"/>
              </w:rPr>
              <w:t xml:space="preserve">01/02/2024 till </w:t>
            </w:r>
          </w:p>
          <w:p w14:paraId="6396A5FA"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kern w:val="0"/>
                <w:szCs w:val="22"/>
                <w:lang w:eastAsia="en-US"/>
                <w14:ligatures w14:val="none"/>
              </w:rPr>
              <w:t>28/04/2024</w:t>
            </w:r>
          </w:p>
        </w:tc>
        <w:tc>
          <w:tcPr>
            <w:tcW w:w="3647" w:type="dxa"/>
          </w:tcPr>
          <w:p w14:paraId="256A5A8A"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kern w:val="0"/>
                <w:szCs w:val="22"/>
                <w:lang w:eastAsia="en-US"/>
                <w14:ligatures w14:val="none"/>
              </w:rPr>
              <w:t>Financial Management (BMBM6007) 11 lecture *4 hours</w:t>
            </w:r>
          </w:p>
        </w:tc>
        <w:tc>
          <w:tcPr>
            <w:tcW w:w="1378" w:type="dxa"/>
          </w:tcPr>
          <w:p w14:paraId="7C201720"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kern w:val="0"/>
                <w:szCs w:val="22"/>
                <w:lang w:eastAsia="en-US"/>
                <w14:ligatures w14:val="none"/>
              </w:rPr>
              <w:t>44</w:t>
            </w:r>
          </w:p>
        </w:tc>
        <w:tc>
          <w:tcPr>
            <w:tcW w:w="2079" w:type="dxa"/>
          </w:tcPr>
          <w:p w14:paraId="76243343"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r w:rsidRPr="00CB2D90">
              <w:rPr>
                <w:rFonts w:ascii="Times New Roman" w:eastAsia="Arial" w:hAnsi="Arial" w:cs="Arial"/>
                <w:noProof/>
                <w:kern w:val="0"/>
                <w:szCs w:val="22"/>
                <w:lang w:eastAsia="en-US"/>
              </w:rPr>
              <w:drawing>
                <wp:inline distT="0" distB="0" distL="0" distR="0" wp14:anchorId="7F7B79BA" wp14:editId="429972C1">
                  <wp:extent cx="1313815" cy="782320"/>
                  <wp:effectExtent l="0" t="0" r="635" b="0"/>
                  <wp:docPr id="144986491" name="Picture 1"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86491" name="Picture 1" descr="A black and white tex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1313815" cy="782320"/>
                          </a:xfrm>
                          <a:prstGeom prst="rect">
                            <a:avLst/>
                          </a:prstGeom>
                        </pic:spPr>
                      </pic:pic>
                    </a:graphicData>
                  </a:graphic>
                </wp:inline>
              </w:drawing>
            </w:r>
          </w:p>
        </w:tc>
      </w:tr>
      <w:tr w:rsidR="00CB2D90" w:rsidRPr="00CB2D90" w14:paraId="4F86C6DE" w14:textId="77777777" w:rsidTr="000567CC">
        <w:trPr>
          <w:trHeight w:val="319"/>
        </w:trPr>
        <w:tc>
          <w:tcPr>
            <w:tcW w:w="2383" w:type="dxa"/>
          </w:tcPr>
          <w:p w14:paraId="66B9171F"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3647" w:type="dxa"/>
          </w:tcPr>
          <w:p w14:paraId="65B8E929"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1378" w:type="dxa"/>
          </w:tcPr>
          <w:p w14:paraId="01D5AF20"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2079" w:type="dxa"/>
          </w:tcPr>
          <w:p w14:paraId="7DAC214F"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r>
      <w:tr w:rsidR="00CB2D90" w:rsidRPr="00CB2D90" w14:paraId="6DEC1E60" w14:textId="77777777" w:rsidTr="000567CC">
        <w:trPr>
          <w:trHeight w:val="323"/>
        </w:trPr>
        <w:tc>
          <w:tcPr>
            <w:tcW w:w="2383" w:type="dxa"/>
          </w:tcPr>
          <w:p w14:paraId="0088041A"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3647" w:type="dxa"/>
          </w:tcPr>
          <w:p w14:paraId="7D11F790"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1378" w:type="dxa"/>
          </w:tcPr>
          <w:p w14:paraId="35535044"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2079" w:type="dxa"/>
          </w:tcPr>
          <w:p w14:paraId="583B16F2"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r>
      <w:tr w:rsidR="00CB2D90" w:rsidRPr="00CB2D90" w14:paraId="4CC8EF9C" w14:textId="77777777" w:rsidTr="000567CC">
        <w:trPr>
          <w:trHeight w:val="319"/>
        </w:trPr>
        <w:tc>
          <w:tcPr>
            <w:tcW w:w="2383" w:type="dxa"/>
          </w:tcPr>
          <w:p w14:paraId="16562843"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3647" w:type="dxa"/>
          </w:tcPr>
          <w:p w14:paraId="02534EA9"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1378" w:type="dxa"/>
          </w:tcPr>
          <w:p w14:paraId="50FD6556"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2079" w:type="dxa"/>
          </w:tcPr>
          <w:p w14:paraId="24257A13"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r>
      <w:tr w:rsidR="00CB2D90" w:rsidRPr="00CB2D90" w14:paraId="496F2D49" w14:textId="77777777" w:rsidTr="000567CC">
        <w:trPr>
          <w:trHeight w:val="323"/>
        </w:trPr>
        <w:tc>
          <w:tcPr>
            <w:tcW w:w="2383" w:type="dxa"/>
          </w:tcPr>
          <w:p w14:paraId="539D232A"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3647" w:type="dxa"/>
          </w:tcPr>
          <w:p w14:paraId="4E5AE6E3"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1378" w:type="dxa"/>
          </w:tcPr>
          <w:p w14:paraId="10586A22"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2079" w:type="dxa"/>
          </w:tcPr>
          <w:p w14:paraId="2AEC61C3"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r>
      <w:tr w:rsidR="00CB2D90" w:rsidRPr="00CB2D90" w14:paraId="1ED68B09" w14:textId="77777777" w:rsidTr="000567CC">
        <w:trPr>
          <w:trHeight w:val="319"/>
        </w:trPr>
        <w:tc>
          <w:tcPr>
            <w:tcW w:w="2383" w:type="dxa"/>
          </w:tcPr>
          <w:p w14:paraId="4929333E"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3647" w:type="dxa"/>
          </w:tcPr>
          <w:p w14:paraId="4C9FB6AD"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1378" w:type="dxa"/>
          </w:tcPr>
          <w:p w14:paraId="262FECEE"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2079" w:type="dxa"/>
          </w:tcPr>
          <w:p w14:paraId="17A13763"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r>
      <w:tr w:rsidR="00CB2D90" w:rsidRPr="00CB2D90" w14:paraId="0C2C8D63" w14:textId="77777777" w:rsidTr="000567CC">
        <w:trPr>
          <w:trHeight w:val="323"/>
        </w:trPr>
        <w:tc>
          <w:tcPr>
            <w:tcW w:w="2383" w:type="dxa"/>
          </w:tcPr>
          <w:p w14:paraId="27A0A958"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3647" w:type="dxa"/>
          </w:tcPr>
          <w:p w14:paraId="598D5CF9"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1378" w:type="dxa"/>
          </w:tcPr>
          <w:p w14:paraId="1F34ABA7"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2079" w:type="dxa"/>
          </w:tcPr>
          <w:p w14:paraId="42A9EE6C"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r>
      <w:tr w:rsidR="00CB2D90" w:rsidRPr="00CB2D90" w14:paraId="061578E1" w14:textId="77777777" w:rsidTr="000567CC">
        <w:trPr>
          <w:trHeight w:val="319"/>
        </w:trPr>
        <w:tc>
          <w:tcPr>
            <w:tcW w:w="2383" w:type="dxa"/>
          </w:tcPr>
          <w:p w14:paraId="2438D4E0"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3647" w:type="dxa"/>
          </w:tcPr>
          <w:p w14:paraId="334B5AE9"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1378" w:type="dxa"/>
          </w:tcPr>
          <w:p w14:paraId="6CEB65B2"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c>
          <w:tcPr>
            <w:tcW w:w="2079" w:type="dxa"/>
          </w:tcPr>
          <w:p w14:paraId="1DA961B1"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r>
      <w:tr w:rsidR="00CB2D90" w:rsidRPr="00CB2D90" w14:paraId="0C6A5391" w14:textId="77777777" w:rsidTr="000567CC">
        <w:trPr>
          <w:trHeight w:val="61"/>
        </w:trPr>
        <w:tc>
          <w:tcPr>
            <w:tcW w:w="2383" w:type="dxa"/>
          </w:tcPr>
          <w:p w14:paraId="00CAFE59" w14:textId="77777777" w:rsidR="00CB2D90" w:rsidRPr="00CB2D90" w:rsidRDefault="00CB2D90" w:rsidP="00CB2D90">
            <w:pPr>
              <w:widowControl w:val="0"/>
              <w:autoSpaceDE w:val="0"/>
              <w:autoSpaceDN w:val="0"/>
              <w:spacing w:before="41" w:after="0" w:line="240" w:lineRule="auto"/>
              <w:ind w:left="110"/>
              <w:rPr>
                <w:rFonts w:ascii="Calibri" w:eastAsia="Arial" w:hAnsi="Arial" w:cs="Arial"/>
                <w:kern w:val="0"/>
                <w:szCs w:val="22"/>
                <w:lang w:eastAsia="en-US"/>
                <w14:ligatures w14:val="none"/>
              </w:rPr>
            </w:pPr>
            <w:r w:rsidRPr="00CB2D90">
              <w:rPr>
                <w:rFonts w:ascii="Calibri" w:eastAsia="Arial" w:hAnsi="Arial" w:cs="Arial"/>
                <w:kern w:val="0"/>
                <w:szCs w:val="22"/>
                <w:lang w:eastAsia="en-US"/>
                <w14:ligatures w14:val="none"/>
              </w:rPr>
              <w:t>Hours</w:t>
            </w:r>
            <w:r w:rsidRPr="00CB2D90">
              <w:rPr>
                <w:rFonts w:ascii="Calibri" w:eastAsia="Arial" w:hAnsi="Arial" w:cs="Arial"/>
                <w:spacing w:val="-3"/>
                <w:kern w:val="0"/>
                <w:szCs w:val="22"/>
                <w:lang w:eastAsia="en-US"/>
                <w14:ligatures w14:val="none"/>
              </w:rPr>
              <w:t xml:space="preserve"> </w:t>
            </w:r>
            <w:r w:rsidRPr="00CB2D90">
              <w:rPr>
                <w:rFonts w:ascii="Calibri" w:eastAsia="Arial" w:hAnsi="Arial" w:cs="Arial"/>
                <w:spacing w:val="-10"/>
                <w:kern w:val="0"/>
                <w:szCs w:val="22"/>
                <w:lang w:eastAsia="en-US"/>
                <w14:ligatures w14:val="none"/>
              </w:rPr>
              <w:t>=132</w:t>
            </w:r>
          </w:p>
        </w:tc>
        <w:tc>
          <w:tcPr>
            <w:tcW w:w="3647" w:type="dxa"/>
          </w:tcPr>
          <w:p w14:paraId="068C4F10" w14:textId="77777777" w:rsidR="00CB2D90" w:rsidRPr="00CB2D90" w:rsidRDefault="00CB2D90" w:rsidP="00CB2D90">
            <w:pPr>
              <w:widowControl w:val="0"/>
              <w:autoSpaceDE w:val="0"/>
              <w:autoSpaceDN w:val="0"/>
              <w:spacing w:before="41" w:after="0" w:line="240" w:lineRule="auto"/>
              <w:ind w:left="110"/>
              <w:rPr>
                <w:rFonts w:ascii="Calibri" w:eastAsia="Arial" w:hAnsi="Arial" w:cs="Arial"/>
                <w:kern w:val="0"/>
                <w:szCs w:val="22"/>
                <w:lang w:eastAsia="en-US"/>
                <w14:ligatures w14:val="none"/>
              </w:rPr>
            </w:pPr>
            <w:r w:rsidRPr="00CB2D90">
              <w:rPr>
                <w:rFonts w:ascii="Calibri" w:eastAsia="Arial" w:hAnsi="Arial" w:cs="Arial"/>
                <w:kern w:val="0"/>
                <w:szCs w:val="22"/>
                <w:lang w:eastAsia="en-US"/>
                <w14:ligatures w14:val="none"/>
              </w:rPr>
              <w:t>Hours</w:t>
            </w:r>
            <w:r w:rsidRPr="00CB2D90">
              <w:rPr>
                <w:rFonts w:ascii="Calibri" w:eastAsia="Arial" w:hAnsi="Arial" w:cs="Arial"/>
                <w:spacing w:val="-3"/>
                <w:kern w:val="0"/>
                <w:szCs w:val="22"/>
                <w:lang w:eastAsia="en-US"/>
                <w14:ligatures w14:val="none"/>
              </w:rPr>
              <w:t xml:space="preserve"> </w:t>
            </w:r>
            <w:r w:rsidRPr="00CB2D90">
              <w:rPr>
                <w:rFonts w:ascii="Calibri" w:eastAsia="Arial" w:hAnsi="Arial" w:cs="Arial"/>
                <w:kern w:val="0"/>
                <w:szCs w:val="22"/>
                <w:lang w:eastAsia="en-US"/>
                <w14:ligatures w14:val="none"/>
              </w:rPr>
              <w:t>Carried</w:t>
            </w:r>
            <w:r w:rsidRPr="00CB2D90">
              <w:rPr>
                <w:rFonts w:ascii="Calibri" w:eastAsia="Arial" w:hAnsi="Arial" w:cs="Arial"/>
                <w:spacing w:val="-2"/>
                <w:kern w:val="0"/>
                <w:szCs w:val="22"/>
                <w:lang w:eastAsia="en-US"/>
                <w14:ligatures w14:val="none"/>
              </w:rPr>
              <w:t xml:space="preserve"> </w:t>
            </w:r>
            <w:r w:rsidRPr="00CB2D90">
              <w:rPr>
                <w:rFonts w:ascii="Calibri" w:eastAsia="Arial" w:hAnsi="Arial" w:cs="Arial"/>
                <w:spacing w:val="-4"/>
                <w:kern w:val="0"/>
                <w:szCs w:val="22"/>
                <w:lang w:eastAsia="en-US"/>
                <w14:ligatures w14:val="none"/>
              </w:rPr>
              <w:t>Over=0</w:t>
            </w:r>
          </w:p>
        </w:tc>
        <w:tc>
          <w:tcPr>
            <w:tcW w:w="1378" w:type="dxa"/>
          </w:tcPr>
          <w:p w14:paraId="4FC1CB2A" w14:textId="77777777" w:rsidR="00CB2D90" w:rsidRPr="00CB2D90" w:rsidRDefault="00CB2D90" w:rsidP="00CB2D90">
            <w:pPr>
              <w:widowControl w:val="0"/>
              <w:autoSpaceDE w:val="0"/>
              <w:autoSpaceDN w:val="0"/>
              <w:spacing w:before="41" w:after="0" w:line="240" w:lineRule="auto"/>
              <w:ind w:left="105"/>
              <w:rPr>
                <w:rFonts w:ascii="Calibri" w:eastAsia="Arial" w:hAnsi="Arial" w:cs="Arial"/>
                <w:kern w:val="0"/>
                <w:szCs w:val="22"/>
                <w:lang w:eastAsia="en-US"/>
                <w14:ligatures w14:val="none"/>
              </w:rPr>
            </w:pPr>
            <w:r w:rsidRPr="00CB2D90">
              <w:rPr>
                <w:rFonts w:ascii="Calibri" w:eastAsia="Arial" w:hAnsi="Arial" w:cs="Arial"/>
                <w:kern w:val="0"/>
                <w:szCs w:val="22"/>
                <w:lang w:eastAsia="en-US"/>
                <w14:ligatures w14:val="none"/>
              </w:rPr>
              <w:t>Total</w:t>
            </w:r>
            <w:r w:rsidRPr="00CB2D90">
              <w:rPr>
                <w:rFonts w:ascii="Calibri" w:eastAsia="Arial" w:hAnsi="Arial" w:cs="Arial"/>
                <w:spacing w:val="-4"/>
                <w:kern w:val="0"/>
                <w:szCs w:val="22"/>
                <w:lang w:eastAsia="en-US"/>
                <w14:ligatures w14:val="none"/>
              </w:rPr>
              <w:t xml:space="preserve"> </w:t>
            </w:r>
            <w:r w:rsidRPr="00CB2D90">
              <w:rPr>
                <w:rFonts w:ascii="Calibri" w:eastAsia="Arial" w:hAnsi="Arial" w:cs="Arial"/>
                <w:spacing w:val="-2"/>
                <w:kern w:val="0"/>
                <w:szCs w:val="22"/>
                <w:lang w:eastAsia="en-US"/>
                <w14:ligatures w14:val="none"/>
              </w:rPr>
              <w:t>Hours</w:t>
            </w:r>
          </w:p>
          <w:p w14:paraId="589BF1FD" w14:textId="77777777" w:rsidR="00CB2D90" w:rsidRPr="00CB2D90" w:rsidRDefault="00CB2D90" w:rsidP="00CB2D90">
            <w:pPr>
              <w:widowControl w:val="0"/>
              <w:autoSpaceDE w:val="0"/>
              <w:autoSpaceDN w:val="0"/>
              <w:spacing w:before="22" w:after="0" w:line="240" w:lineRule="auto"/>
              <w:ind w:left="105"/>
              <w:rPr>
                <w:rFonts w:ascii="Calibri" w:eastAsia="Arial" w:hAnsi="Arial" w:cs="Arial"/>
                <w:kern w:val="0"/>
                <w:szCs w:val="22"/>
                <w:lang w:eastAsia="en-US"/>
                <w14:ligatures w14:val="none"/>
              </w:rPr>
            </w:pPr>
            <w:r w:rsidRPr="00CB2D90">
              <w:rPr>
                <w:rFonts w:ascii="Calibri" w:eastAsia="Arial" w:hAnsi="Arial" w:cs="Arial"/>
                <w:spacing w:val="-10"/>
                <w:kern w:val="0"/>
                <w:szCs w:val="22"/>
                <w:lang w:eastAsia="en-US"/>
                <w14:ligatures w14:val="none"/>
              </w:rPr>
              <w:t>= 132</w:t>
            </w:r>
          </w:p>
        </w:tc>
        <w:tc>
          <w:tcPr>
            <w:tcW w:w="2079" w:type="dxa"/>
          </w:tcPr>
          <w:p w14:paraId="719F6ECB" w14:textId="77777777" w:rsidR="00CB2D90" w:rsidRPr="00CB2D90" w:rsidRDefault="00CB2D90" w:rsidP="00CB2D90">
            <w:pPr>
              <w:widowControl w:val="0"/>
              <w:autoSpaceDE w:val="0"/>
              <w:autoSpaceDN w:val="0"/>
              <w:spacing w:after="0" w:line="240" w:lineRule="auto"/>
              <w:rPr>
                <w:rFonts w:ascii="Times New Roman" w:eastAsia="Arial" w:hAnsi="Arial" w:cs="Arial"/>
                <w:kern w:val="0"/>
                <w:szCs w:val="22"/>
                <w:lang w:eastAsia="en-US"/>
                <w14:ligatures w14:val="none"/>
              </w:rPr>
            </w:pPr>
          </w:p>
        </w:tc>
      </w:tr>
    </w:tbl>
    <w:p w14:paraId="05A2C5F7" w14:textId="77777777" w:rsidR="00BC4EA2" w:rsidRDefault="00CB2D90" w:rsidP="00BC4EA2">
      <w:pPr>
        <w:widowControl w:val="0"/>
        <w:autoSpaceDE w:val="0"/>
        <w:autoSpaceDN w:val="0"/>
        <w:spacing w:after="0" w:line="360" w:lineRule="auto"/>
        <w:ind w:right="5804"/>
        <w:rPr>
          <w:rFonts w:ascii="Calibri" w:eastAsia="Calibri" w:hAnsi="Calibri" w:cs="Calibri"/>
          <w:kern w:val="0"/>
          <w:lang w:eastAsia="en-US"/>
          <w14:ligatures w14:val="none"/>
        </w:rPr>
      </w:pPr>
      <w:bookmarkStart w:id="11" w:name="Participant’s_signature………………………."/>
      <w:bookmarkEnd w:id="11"/>
      <w:r w:rsidRPr="00CB2D90">
        <w:rPr>
          <w:rFonts w:ascii="Calibri" w:eastAsia="Calibri" w:hAnsi="Calibri" w:cs="Calibri"/>
          <w:kern w:val="0"/>
          <w:lang w:eastAsia="en-US"/>
          <w14:ligatures w14:val="none"/>
        </w:rPr>
        <w:t>Participants</w:t>
      </w:r>
    </w:p>
    <w:p w14:paraId="4A58461A" w14:textId="3940CA6F" w:rsidR="00BC4EA2" w:rsidRDefault="00CB2D90" w:rsidP="00BC4EA2">
      <w:pPr>
        <w:widowControl w:val="0"/>
        <w:autoSpaceDE w:val="0"/>
        <w:autoSpaceDN w:val="0"/>
        <w:spacing w:after="0" w:line="360" w:lineRule="auto"/>
        <w:ind w:right="5804"/>
        <w:rPr>
          <w:rFonts w:ascii="Calibri" w:eastAsia="Calibri" w:hAnsi="Calibri" w:cs="Calibri"/>
          <w:kern w:val="0"/>
          <w:lang w:eastAsia="en-US"/>
          <w14:ligatures w14:val="none"/>
        </w:rPr>
      </w:pPr>
      <w:r w:rsidRPr="00CB2D90">
        <w:rPr>
          <w:rFonts w:ascii="Calibri" w:eastAsia="Calibri" w:hAnsi="Calibri" w:cs="Calibri"/>
          <w:kern w:val="0"/>
          <w:lang w:eastAsia="en-US"/>
          <w14:ligatures w14:val="none"/>
        </w:rPr>
        <w:t>Signature. Badir Miftah</w:t>
      </w:r>
      <w:bookmarkStart w:id="12" w:name="Practice_Advisor’s_signature_………………."/>
      <w:bookmarkEnd w:id="12"/>
    </w:p>
    <w:p w14:paraId="00630FE0" w14:textId="3029B02C" w:rsidR="0031123B" w:rsidRPr="00BC4EA2" w:rsidRDefault="00CB2D90" w:rsidP="00BC4EA2">
      <w:pPr>
        <w:widowControl w:val="0"/>
        <w:autoSpaceDE w:val="0"/>
        <w:autoSpaceDN w:val="0"/>
        <w:spacing w:after="0" w:line="360" w:lineRule="auto"/>
        <w:ind w:right="5804"/>
        <w:rPr>
          <w:rFonts w:ascii="Calibri" w:eastAsia="Calibri" w:hAnsi="Calibri" w:cs="Calibri"/>
          <w:kern w:val="0"/>
          <w:lang w:eastAsia="en-US"/>
          <w14:ligatures w14:val="none"/>
        </w:rPr>
      </w:pPr>
      <w:r w:rsidRPr="00CB2D90">
        <w:rPr>
          <w:rFonts w:ascii="Calibri" w:eastAsia="Calibri" w:hAnsi="Calibri" w:cs="Calibri"/>
          <w:kern w:val="0"/>
          <w:lang w:eastAsia="en-US"/>
          <w14:ligatures w14:val="none"/>
        </w:rPr>
        <w:t>Practice</w:t>
      </w:r>
      <w:r w:rsidRPr="00CB2D90">
        <w:rPr>
          <w:rFonts w:ascii="Calibri" w:eastAsia="Calibri" w:hAnsi="Calibri" w:cs="Calibri"/>
          <w:spacing w:val="-12"/>
          <w:kern w:val="0"/>
          <w:lang w:eastAsia="en-US"/>
          <w14:ligatures w14:val="none"/>
        </w:rPr>
        <w:t xml:space="preserve"> </w:t>
      </w:r>
      <w:r w:rsidRPr="00CB2D90">
        <w:rPr>
          <w:rFonts w:ascii="Calibri" w:eastAsia="Calibri" w:hAnsi="Calibri" w:cs="Calibri"/>
          <w:kern w:val="0"/>
          <w:lang w:eastAsia="en-US"/>
          <w14:ligatures w14:val="none"/>
        </w:rPr>
        <w:t>Advisor’s</w:t>
      </w:r>
      <w:r w:rsidRPr="00CB2D90">
        <w:rPr>
          <w:rFonts w:ascii="Calibri" w:eastAsia="Calibri" w:hAnsi="Calibri" w:cs="Calibri"/>
          <w:spacing w:val="-11"/>
          <w:kern w:val="0"/>
          <w:lang w:eastAsia="en-US"/>
          <w14:ligatures w14:val="none"/>
        </w:rPr>
        <w:t xml:space="preserve"> </w:t>
      </w:r>
      <w:r w:rsidRPr="00CB2D90">
        <w:rPr>
          <w:rFonts w:ascii="Calibri" w:eastAsia="Calibri" w:hAnsi="Calibri" w:cs="Calibri"/>
          <w:kern w:val="0"/>
          <w:lang w:eastAsia="en-US"/>
          <w14:ligatures w14:val="none"/>
        </w:rPr>
        <w:t>signature</w:t>
      </w:r>
      <w:r w:rsidRPr="00CB2D90">
        <w:rPr>
          <w:rFonts w:ascii="Calibri" w:eastAsia="Calibri" w:hAnsi="Calibri" w:cs="Calibri"/>
          <w:spacing w:val="-11"/>
          <w:kern w:val="0"/>
          <w:lang w:eastAsia="en-US"/>
          <w14:ligatures w14:val="none"/>
        </w:rPr>
        <w:t xml:space="preserve">: </w:t>
      </w:r>
      <w:r w:rsidR="00BC4EA2">
        <w:rPr>
          <w:rFonts w:ascii="Calibri" w:eastAsia="Calibri" w:hAnsi="Calibri" w:cs="Calibri"/>
          <w:spacing w:val="-11"/>
          <w:kern w:val="0"/>
          <w:lang w:eastAsia="en-US"/>
          <w14:ligatures w14:val="none"/>
        </w:rPr>
        <w:t xml:space="preserve">  Robyn Griffiths</w:t>
      </w:r>
    </w:p>
    <w:p w14:paraId="7858AA1A" w14:textId="77777777" w:rsidR="0031123B" w:rsidRDefault="0031123B" w:rsidP="00B86869">
      <w:pPr>
        <w:widowControl w:val="0"/>
        <w:autoSpaceDE w:val="0"/>
        <w:autoSpaceDN w:val="0"/>
        <w:spacing w:after="0" w:line="360" w:lineRule="auto"/>
        <w:ind w:right="5804"/>
        <w:rPr>
          <w:rFonts w:ascii="Calibri" w:eastAsia="Calibri" w:hAnsi="Calibri" w:cs="Calibri"/>
          <w:spacing w:val="-11"/>
          <w:kern w:val="0"/>
          <w:lang w:eastAsia="en-US"/>
          <w14:ligatures w14:val="none"/>
        </w:rPr>
      </w:pPr>
    </w:p>
    <w:p w14:paraId="3897BD62" w14:textId="10166D72" w:rsidR="0031123B" w:rsidRDefault="00BC4EA2" w:rsidP="00B86869">
      <w:pPr>
        <w:widowControl w:val="0"/>
        <w:autoSpaceDE w:val="0"/>
        <w:autoSpaceDN w:val="0"/>
        <w:spacing w:after="0" w:line="360" w:lineRule="auto"/>
        <w:ind w:right="5804"/>
        <w:rPr>
          <w:rFonts w:ascii="Calibri" w:eastAsia="Calibri" w:hAnsi="Calibri" w:cs="Calibri"/>
          <w:spacing w:val="-11"/>
          <w:kern w:val="0"/>
          <w:lang w:eastAsia="en-US"/>
          <w14:ligatures w14:val="none"/>
        </w:rPr>
      </w:pPr>
      <w:r w:rsidRPr="00CB2D90">
        <w:rPr>
          <w:rFonts w:ascii="Times New Roman" w:eastAsia="Arial" w:hAnsi="Arial" w:cs="Arial"/>
          <w:noProof/>
          <w:kern w:val="0"/>
          <w:szCs w:val="22"/>
          <w:lang w:eastAsia="en-US"/>
        </w:rPr>
        <w:drawing>
          <wp:inline distT="0" distB="0" distL="0" distR="0" wp14:anchorId="477155E7" wp14:editId="33EF0627">
            <wp:extent cx="942704" cy="656590"/>
            <wp:effectExtent l="0" t="0" r="0" b="0"/>
            <wp:docPr id="1968448840" name="Picture 1"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448840" name="Picture 1" descr="A black and white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50013" cy="661681"/>
                    </a:xfrm>
                    <a:prstGeom prst="rect">
                      <a:avLst/>
                    </a:prstGeom>
                  </pic:spPr>
                </pic:pic>
              </a:graphicData>
            </a:graphic>
          </wp:inline>
        </w:drawing>
      </w:r>
    </w:p>
    <w:p w14:paraId="034928EB" w14:textId="77777777" w:rsidR="0031123B" w:rsidRDefault="0031123B" w:rsidP="00B86869">
      <w:pPr>
        <w:widowControl w:val="0"/>
        <w:autoSpaceDE w:val="0"/>
        <w:autoSpaceDN w:val="0"/>
        <w:spacing w:after="0" w:line="360" w:lineRule="auto"/>
        <w:ind w:right="5804"/>
        <w:rPr>
          <w:rFonts w:ascii="Calibri" w:eastAsia="Calibri" w:hAnsi="Calibri" w:cs="Calibri"/>
          <w:spacing w:val="-11"/>
          <w:kern w:val="0"/>
          <w:lang w:eastAsia="en-US"/>
          <w14:ligatures w14:val="none"/>
        </w:rPr>
      </w:pPr>
    </w:p>
    <w:p w14:paraId="0452E2A7" w14:textId="6A451C5E" w:rsidR="0031123B" w:rsidRDefault="0031123B" w:rsidP="00B86869">
      <w:pPr>
        <w:widowControl w:val="0"/>
        <w:autoSpaceDE w:val="0"/>
        <w:autoSpaceDN w:val="0"/>
        <w:spacing w:after="0" w:line="360" w:lineRule="auto"/>
        <w:ind w:right="5804"/>
        <w:rPr>
          <w:rFonts w:ascii="Calibri" w:eastAsia="Calibri" w:hAnsi="Calibri" w:cs="Calibri"/>
          <w:spacing w:val="-11"/>
          <w:kern w:val="0"/>
          <w:lang w:eastAsia="en-US"/>
          <w14:ligatures w14:val="none"/>
        </w:rPr>
      </w:pPr>
    </w:p>
    <w:p w14:paraId="752DAD37" w14:textId="77777777" w:rsidR="00D2705B" w:rsidRPr="00E848B5" w:rsidRDefault="00D2705B" w:rsidP="00D2705B">
      <w:pPr>
        <w:rPr>
          <w:rFonts w:asciiTheme="majorBidi" w:hAnsiTheme="majorBidi" w:cstheme="majorBidi"/>
        </w:rPr>
      </w:pPr>
      <w:r w:rsidRPr="00E848B5">
        <w:rPr>
          <w:rFonts w:asciiTheme="majorBidi" w:hAnsiTheme="majorBidi" w:cstheme="majorBidi"/>
          <w:b/>
          <w:bCs/>
        </w:rPr>
        <w:lastRenderedPageBreak/>
        <w:t>References</w:t>
      </w:r>
    </w:p>
    <w:p w14:paraId="5ACEFFB1" w14:textId="77777777" w:rsidR="00DE0EB9" w:rsidRPr="00E848B5" w:rsidRDefault="00D2705B" w:rsidP="00D2705B">
      <w:pPr>
        <w:rPr>
          <w:rFonts w:asciiTheme="majorBidi" w:hAnsiTheme="majorBidi" w:cstheme="majorBidi"/>
        </w:rPr>
      </w:pPr>
      <w:r w:rsidRPr="00E848B5">
        <w:rPr>
          <w:rFonts w:asciiTheme="majorBidi" w:hAnsiTheme="majorBidi" w:cstheme="majorBidi"/>
        </w:rPr>
        <w:t xml:space="preserve">Biggs, J. (1999). </w:t>
      </w:r>
      <w:r w:rsidRPr="00E848B5">
        <w:rPr>
          <w:rFonts w:asciiTheme="majorBidi" w:hAnsiTheme="majorBidi" w:cstheme="majorBidi"/>
          <w:i/>
          <w:iCs/>
        </w:rPr>
        <w:t>Teaching Quality Learning at University</w:t>
      </w:r>
      <w:r w:rsidRPr="00E848B5">
        <w:rPr>
          <w:rFonts w:asciiTheme="majorBidi" w:hAnsiTheme="majorBidi" w:cstheme="majorBidi"/>
        </w:rPr>
        <w:t>. Open University Press.</w:t>
      </w:r>
    </w:p>
    <w:p w14:paraId="09709EF7" w14:textId="77777777" w:rsidR="00D43C5E" w:rsidRPr="00E848B5" w:rsidRDefault="00D43C5E" w:rsidP="00D43C5E">
      <w:pPr>
        <w:rPr>
          <w:rFonts w:asciiTheme="majorBidi" w:hAnsiTheme="majorBidi" w:cstheme="majorBidi"/>
        </w:rPr>
      </w:pPr>
      <w:r w:rsidRPr="00E848B5">
        <w:rPr>
          <w:rFonts w:asciiTheme="majorBidi" w:hAnsiTheme="majorBidi" w:cstheme="majorBidi"/>
        </w:rPr>
        <w:t xml:space="preserve">Biggs, J., &amp; Tang, C. (2011). </w:t>
      </w:r>
      <w:r w:rsidRPr="00E848B5">
        <w:rPr>
          <w:rFonts w:asciiTheme="majorBidi" w:hAnsiTheme="majorBidi" w:cstheme="majorBidi"/>
          <w:i/>
          <w:iCs/>
        </w:rPr>
        <w:t>Teaching for Quality Learning at University</w:t>
      </w:r>
      <w:r w:rsidRPr="00E848B5">
        <w:rPr>
          <w:rFonts w:asciiTheme="majorBidi" w:hAnsiTheme="majorBidi" w:cstheme="majorBidi"/>
        </w:rPr>
        <w:t xml:space="preserve"> (4th ed.). McGraw-Hill Education.</w:t>
      </w:r>
    </w:p>
    <w:p w14:paraId="30D0C918" w14:textId="3797CD54" w:rsidR="00DE0EB9" w:rsidRPr="00E848B5" w:rsidRDefault="00D43C5E" w:rsidP="00D43C5E">
      <w:pPr>
        <w:rPr>
          <w:rFonts w:asciiTheme="majorBidi" w:hAnsiTheme="majorBidi" w:cstheme="majorBidi"/>
        </w:rPr>
      </w:pPr>
      <w:proofErr w:type="spellStart"/>
      <w:r w:rsidRPr="00E848B5">
        <w:rPr>
          <w:rFonts w:asciiTheme="majorBidi" w:hAnsiTheme="majorBidi" w:cstheme="majorBidi"/>
        </w:rPr>
        <w:t>Bouteska</w:t>
      </w:r>
      <w:proofErr w:type="spellEnd"/>
      <w:r w:rsidRPr="00E848B5">
        <w:rPr>
          <w:rFonts w:asciiTheme="majorBidi" w:hAnsiTheme="majorBidi" w:cstheme="majorBidi"/>
        </w:rPr>
        <w:t xml:space="preserve">, A., Bhuiyan, F., Sharif, T., Miftah, B., &amp; Abedin, M. Z. (2025). Impact of green bonds on traditional equity markets. </w:t>
      </w:r>
      <w:r w:rsidRPr="00E848B5">
        <w:rPr>
          <w:rFonts w:asciiTheme="majorBidi" w:hAnsiTheme="majorBidi" w:cstheme="majorBidi"/>
          <w:i/>
          <w:iCs/>
        </w:rPr>
        <w:t>Research in International Business and Finance</w:t>
      </w:r>
      <w:r w:rsidRPr="00E848B5">
        <w:rPr>
          <w:rFonts w:asciiTheme="majorBidi" w:hAnsiTheme="majorBidi" w:cstheme="majorBidi"/>
        </w:rPr>
        <w:t xml:space="preserve">, 73, 102606. </w:t>
      </w:r>
      <w:hyperlink r:id="rId11" w:tgtFrame="_new" w:history="1">
        <w:r w:rsidRPr="00E848B5">
          <w:rPr>
            <w:rStyle w:val="Hyperlink"/>
            <w:rFonts w:asciiTheme="majorBidi" w:hAnsiTheme="majorBidi" w:cstheme="majorBidi"/>
          </w:rPr>
          <w:t>https://doi.org/10.1016/j.ribaf.2024.102606</w:t>
        </w:r>
      </w:hyperlink>
      <w:r w:rsidR="00840CED" w:rsidRPr="00E848B5">
        <w:rPr>
          <w:rFonts w:asciiTheme="majorBidi" w:hAnsiTheme="majorBidi" w:cstheme="majorBidi"/>
        </w:rPr>
        <w:t xml:space="preserve">. </w:t>
      </w:r>
    </w:p>
    <w:p w14:paraId="34596C28" w14:textId="77777777" w:rsidR="00840CED" w:rsidRPr="00E848B5" w:rsidRDefault="00D2705B" w:rsidP="00D2705B">
      <w:pPr>
        <w:rPr>
          <w:rFonts w:asciiTheme="majorBidi" w:hAnsiTheme="majorBidi" w:cstheme="majorBidi"/>
        </w:rPr>
      </w:pPr>
      <w:r w:rsidRPr="00E848B5">
        <w:rPr>
          <w:rFonts w:asciiTheme="majorBidi" w:hAnsiTheme="majorBidi" w:cstheme="majorBidi"/>
        </w:rPr>
        <w:t xml:space="preserve">Brookfield, S. (2017). </w:t>
      </w:r>
      <w:r w:rsidRPr="00E848B5">
        <w:rPr>
          <w:rFonts w:asciiTheme="majorBidi" w:hAnsiTheme="majorBidi" w:cstheme="majorBidi"/>
          <w:i/>
          <w:iCs/>
        </w:rPr>
        <w:t>Becoming a Critically Reflective Teacher</w:t>
      </w:r>
      <w:r w:rsidRPr="00E848B5">
        <w:rPr>
          <w:rFonts w:asciiTheme="majorBidi" w:hAnsiTheme="majorBidi" w:cstheme="majorBidi"/>
        </w:rPr>
        <w:t>. Jossey-Bass.</w:t>
      </w:r>
      <w:r w:rsidRPr="00E848B5">
        <w:rPr>
          <w:rFonts w:asciiTheme="majorBidi" w:hAnsiTheme="majorBidi" w:cstheme="majorBidi"/>
        </w:rPr>
        <w:br/>
        <w:t xml:space="preserve">Gibbs, G. (1988). </w:t>
      </w:r>
      <w:r w:rsidRPr="00E848B5">
        <w:rPr>
          <w:rFonts w:asciiTheme="majorBidi" w:hAnsiTheme="majorBidi" w:cstheme="majorBidi"/>
          <w:i/>
          <w:iCs/>
        </w:rPr>
        <w:t>Learning by Doing: A Guide to Teaching and Learning Methods</w:t>
      </w:r>
      <w:r w:rsidRPr="00E848B5">
        <w:rPr>
          <w:rFonts w:asciiTheme="majorBidi" w:hAnsiTheme="majorBidi" w:cstheme="majorBidi"/>
        </w:rPr>
        <w:t>. Oxford Polytechnic.</w:t>
      </w:r>
    </w:p>
    <w:p w14:paraId="6A8BACAD" w14:textId="5B5241B6" w:rsidR="00302352" w:rsidRPr="00E848B5" w:rsidRDefault="00302352" w:rsidP="00302352">
      <w:pPr>
        <w:rPr>
          <w:rFonts w:asciiTheme="majorBidi" w:hAnsiTheme="majorBidi" w:cstheme="majorBidi"/>
        </w:rPr>
      </w:pPr>
      <w:proofErr w:type="spellStart"/>
      <w:r w:rsidRPr="00E848B5">
        <w:rPr>
          <w:rFonts w:asciiTheme="majorBidi" w:hAnsiTheme="majorBidi" w:cstheme="majorBidi"/>
        </w:rPr>
        <w:t>Falchikov</w:t>
      </w:r>
      <w:proofErr w:type="spellEnd"/>
      <w:r w:rsidRPr="00E848B5">
        <w:rPr>
          <w:rFonts w:asciiTheme="majorBidi" w:hAnsiTheme="majorBidi" w:cstheme="majorBidi"/>
        </w:rPr>
        <w:t xml:space="preserve">, N. (2007). </w:t>
      </w:r>
      <w:r w:rsidRPr="00E848B5">
        <w:rPr>
          <w:rFonts w:asciiTheme="majorBidi" w:hAnsiTheme="majorBidi" w:cstheme="majorBidi"/>
          <w:i/>
          <w:iCs/>
        </w:rPr>
        <w:t>The Effectiveness of Peer Feedback for Improving Student Learning</w:t>
      </w:r>
      <w:r w:rsidRPr="00E848B5">
        <w:rPr>
          <w:rFonts w:asciiTheme="majorBidi" w:hAnsiTheme="majorBidi" w:cstheme="majorBidi"/>
        </w:rPr>
        <w:t>. The Higher Education Academy.</w:t>
      </w:r>
    </w:p>
    <w:p w14:paraId="0B6C6263" w14:textId="77777777" w:rsidR="00302352" w:rsidRPr="00E848B5" w:rsidRDefault="00302352" w:rsidP="00302352">
      <w:pPr>
        <w:rPr>
          <w:rFonts w:asciiTheme="majorBidi" w:hAnsiTheme="majorBidi" w:cstheme="majorBidi"/>
        </w:rPr>
      </w:pPr>
      <w:r w:rsidRPr="00E848B5">
        <w:rPr>
          <w:rFonts w:asciiTheme="majorBidi" w:hAnsiTheme="majorBidi" w:cstheme="majorBidi"/>
        </w:rPr>
        <w:t xml:space="preserve">Garrison, D. R., Anderson, T., &amp; Archer, W. (2010). </w:t>
      </w:r>
      <w:r w:rsidRPr="00E848B5">
        <w:rPr>
          <w:rFonts w:asciiTheme="majorBidi" w:hAnsiTheme="majorBidi" w:cstheme="majorBidi"/>
          <w:i/>
          <w:iCs/>
        </w:rPr>
        <w:t>The Community of Inquiry Framework: A Critical Analysis of the Educational Experience of Students in Online Learning</w:t>
      </w:r>
      <w:r w:rsidRPr="00E848B5">
        <w:rPr>
          <w:rFonts w:asciiTheme="majorBidi" w:hAnsiTheme="majorBidi" w:cstheme="majorBidi"/>
        </w:rPr>
        <w:t>. The Internet and Higher Education, 13(1-2), 1-10.</w:t>
      </w:r>
    </w:p>
    <w:p w14:paraId="3D6154EB" w14:textId="7DAFC69E" w:rsidR="00C0132E" w:rsidRPr="00E848B5" w:rsidRDefault="00D2705B" w:rsidP="00D2705B">
      <w:pPr>
        <w:rPr>
          <w:rFonts w:asciiTheme="majorBidi" w:hAnsiTheme="majorBidi" w:cstheme="majorBidi"/>
        </w:rPr>
      </w:pPr>
      <w:r w:rsidRPr="00E848B5">
        <w:rPr>
          <w:rFonts w:asciiTheme="majorBidi" w:hAnsiTheme="majorBidi" w:cstheme="majorBidi"/>
        </w:rPr>
        <w:t xml:space="preserve">Kolb, D. A. (1984). </w:t>
      </w:r>
      <w:r w:rsidRPr="00E848B5">
        <w:rPr>
          <w:rFonts w:asciiTheme="majorBidi" w:hAnsiTheme="majorBidi" w:cstheme="majorBidi"/>
          <w:i/>
          <w:iCs/>
        </w:rPr>
        <w:t>Experiential Learning: Experience as the Source of Learning and Development</w:t>
      </w:r>
      <w:r w:rsidRPr="00E848B5">
        <w:rPr>
          <w:rFonts w:asciiTheme="majorBidi" w:hAnsiTheme="majorBidi" w:cstheme="majorBidi"/>
        </w:rPr>
        <w:t>. Prentice Hall.</w:t>
      </w:r>
    </w:p>
    <w:p w14:paraId="19808C55" w14:textId="77777777" w:rsidR="00302352" w:rsidRPr="00E848B5" w:rsidRDefault="00302352" w:rsidP="00302352">
      <w:pPr>
        <w:rPr>
          <w:rFonts w:asciiTheme="majorBidi" w:hAnsiTheme="majorBidi" w:cstheme="majorBidi"/>
        </w:rPr>
      </w:pPr>
      <w:r w:rsidRPr="00E848B5">
        <w:rPr>
          <w:rFonts w:asciiTheme="majorBidi" w:hAnsiTheme="majorBidi" w:cstheme="majorBidi"/>
        </w:rPr>
        <w:t xml:space="preserve">Lea, M. R. (2004). </w:t>
      </w:r>
      <w:r w:rsidRPr="00E848B5">
        <w:rPr>
          <w:rFonts w:asciiTheme="majorBidi" w:hAnsiTheme="majorBidi" w:cstheme="majorBidi"/>
          <w:i/>
          <w:iCs/>
        </w:rPr>
        <w:t>Academic Literacies and the Internationalization of Higher Education</w:t>
      </w:r>
      <w:r w:rsidRPr="00E848B5">
        <w:rPr>
          <w:rFonts w:asciiTheme="majorBidi" w:hAnsiTheme="majorBidi" w:cstheme="majorBidi"/>
        </w:rPr>
        <w:t>. Journal of English for Academic Purposes, 3(4), 149-158.</w:t>
      </w:r>
    </w:p>
    <w:p w14:paraId="5B5B7197" w14:textId="196A6230" w:rsidR="00E848B5" w:rsidRPr="00E848B5" w:rsidRDefault="00E848B5" w:rsidP="00E848B5">
      <w:pPr>
        <w:rPr>
          <w:rFonts w:asciiTheme="majorBidi" w:hAnsiTheme="majorBidi" w:cstheme="majorBidi"/>
        </w:rPr>
      </w:pPr>
      <w:r w:rsidRPr="00E848B5">
        <w:rPr>
          <w:rFonts w:asciiTheme="majorBidi" w:hAnsiTheme="majorBidi" w:cstheme="majorBidi"/>
        </w:rPr>
        <w:t xml:space="preserve">Miftah, B. (2025). </w:t>
      </w:r>
      <w:r w:rsidRPr="00E848B5">
        <w:rPr>
          <w:rFonts w:asciiTheme="majorBidi" w:hAnsiTheme="majorBidi" w:cstheme="majorBidi"/>
          <w:i/>
          <w:iCs/>
        </w:rPr>
        <w:t>The Determinants of Sovereign Credit Default Swaps (CDS) Spreads</w:t>
      </w:r>
      <w:r w:rsidRPr="00E848B5">
        <w:rPr>
          <w:rFonts w:asciiTheme="majorBidi" w:hAnsiTheme="majorBidi" w:cstheme="majorBidi"/>
        </w:rPr>
        <w:t xml:space="preserve">. Strategic Financial Review, Volume 1, Issue 2, pp. 89–102. Available at: </w:t>
      </w:r>
      <w:hyperlink r:id="rId12" w:tgtFrame="_new" w:history="1">
        <w:r w:rsidRPr="00E848B5">
          <w:rPr>
            <w:rStyle w:val="Hyperlink"/>
            <w:rFonts w:asciiTheme="majorBidi" w:hAnsiTheme="majorBidi" w:cstheme="majorBidi"/>
          </w:rPr>
          <w:t>https://www.researchgate.net/publication/384020765_The_Determinants_of_Sovereign_Credit_Default_Swaps_CDS_Spreads</w:t>
        </w:r>
      </w:hyperlink>
      <w:r w:rsidRPr="00E848B5">
        <w:rPr>
          <w:rFonts w:asciiTheme="majorBidi" w:hAnsiTheme="majorBidi" w:cstheme="majorBidi"/>
        </w:rPr>
        <w:t xml:space="preserve"> [Accessed 5 Apr. 2025].</w:t>
      </w:r>
    </w:p>
    <w:p w14:paraId="7BB830F2" w14:textId="77777777" w:rsidR="00C56D17" w:rsidRPr="00E848B5" w:rsidRDefault="00D2705B" w:rsidP="00C56D17">
      <w:pPr>
        <w:rPr>
          <w:rFonts w:asciiTheme="majorBidi" w:hAnsiTheme="majorBidi" w:cstheme="majorBidi"/>
        </w:rPr>
      </w:pPr>
      <w:r w:rsidRPr="00E848B5">
        <w:rPr>
          <w:rFonts w:asciiTheme="majorBidi" w:hAnsiTheme="majorBidi" w:cstheme="majorBidi"/>
        </w:rPr>
        <w:t xml:space="preserve">Prince, M. (2004). Does Active Learning Work? A Review of the Research. </w:t>
      </w:r>
      <w:r w:rsidRPr="00E848B5">
        <w:rPr>
          <w:rFonts w:asciiTheme="majorBidi" w:hAnsiTheme="majorBidi" w:cstheme="majorBidi"/>
          <w:i/>
          <w:iCs/>
        </w:rPr>
        <w:t>Journal of Engineering Education</w:t>
      </w:r>
      <w:r w:rsidRPr="00E848B5">
        <w:rPr>
          <w:rFonts w:asciiTheme="majorBidi" w:hAnsiTheme="majorBidi" w:cstheme="majorBidi"/>
        </w:rPr>
        <w:t>, 93(3), 223–231.</w:t>
      </w:r>
    </w:p>
    <w:p w14:paraId="31BB37FE" w14:textId="7F6FB679" w:rsidR="00302352" w:rsidRPr="00E848B5" w:rsidRDefault="00D2705B" w:rsidP="00C56D17">
      <w:pPr>
        <w:rPr>
          <w:rFonts w:asciiTheme="majorBidi" w:hAnsiTheme="majorBidi" w:cstheme="majorBidi"/>
        </w:rPr>
      </w:pPr>
      <w:r w:rsidRPr="00E848B5">
        <w:rPr>
          <w:rFonts w:asciiTheme="majorBidi" w:hAnsiTheme="majorBidi" w:cstheme="majorBidi"/>
        </w:rPr>
        <w:t xml:space="preserve">Race, P. (2020). </w:t>
      </w:r>
      <w:r w:rsidRPr="00E848B5">
        <w:rPr>
          <w:rFonts w:asciiTheme="majorBidi" w:hAnsiTheme="majorBidi" w:cstheme="majorBidi"/>
          <w:i/>
          <w:iCs/>
        </w:rPr>
        <w:t>The Lecturer’s Toolkit</w:t>
      </w:r>
      <w:r w:rsidRPr="00E848B5">
        <w:rPr>
          <w:rFonts w:asciiTheme="majorBidi" w:hAnsiTheme="majorBidi" w:cstheme="majorBidi"/>
        </w:rPr>
        <w:t>. Routledge.</w:t>
      </w:r>
    </w:p>
    <w:p w14:paraId="54D77E62" w14:textId="643AB0D1" w:rsidR="00302352" w:rsidRPr="00E848B5" w:rsidRDefault="00D2705B" w:rsidP="00D2705B">
      <w:pPr>
        <w:rPr>
          <w:rFonts w:asciiTheme="majorBidi" w:hAnsiTheme="majorBidi" w:cstheme="majorBidi"/>
        </w:rPr>
      </w:pPr>
      <w:r w:rsidRPr="00E848B5">
        <w:rPr>
          <w:rFonts w:asciiTheme="majorBidi" w:hAnsiTheme="majorBidi" w:cstheme="majorBidi"/>
        </w:rPr>
        <w:t xml:space="preserve">Schön, D. A. (1983). </w:t>
      </w:r>
      <w:r w:rsidRPr="00E848B5">
        <w:rPr>
          <w:rFonts w:asciiTheme="majorBidi" w:hAnsiTheme="majorBidi" w:cstheme="majorBidi"/>
          <w:i/>
          <w:iCs/>
        </w:rPr>
        <w:t>The Reflective Practitioner</w:t>
      </w:r>
      <w:r w:rsidRPr="00E848B5">
        <w:rPr>
          <w:rFonts w:asciiTheme="majorBidi" w:hAnsiTheme="majorBidi" w:cstheme="majorBidi"/>
        </w:rPr>
        <w:t>. Basic Books.</w:t>
      </w:r>
    </w:p>
    <w:p w14:paraId="00AF0473" w14:textId="77777777" w:rsidR="00C56D17" w:rsidRPr="00E848B5" w:rsidRDefault="00C56D17" w:rsidP="00C56D17">
      <w:pPr>
        <w:rPr>
          <w:rFonts w:asciiTheme="majorBidi" w:hAnsiTheme="majorBidi" w:cstheme="majorBidi"/>
        </w:rPr>
      </w:pPr>
      <w:r w:rsidRPr="00E848B5">
        <w:rPr>
          <w:rFonts w:asciiTheme="majorBidi" w:hAnsiTheme="majorBidi" w:cstheme="majorBidi"/>
        </w:rPr>
        <w:t xml:space="preserve">Shulman, L. S. (2005). </w:t>
      </w:r>
      <w:r w:rsidRPr="00E848B5">
        <w:rPr>
          <w:rFonts w:asciiTheme="majorBidi" w:hAnsiTheme="majorBidi" w:cstheme="majorBidi"/>
          <w:i/>
          <w:iCs/>
        </w:rPr>
        <w:t>Signature Pedagogies in the Professions</w:t>
      </w:r>
      <w:r w:rsidRPr="00E848B5">
        <w:rPr>
          <w:rFonts w:asciiTheme="majorBidi" w:hAnsiTheme="majorBidi" w:cstheme="majorBidi"/>
        </w:rPr>
        <w:t>. Daedalus, 134(3), 52-59.</w:t>
      </w:r>
    </w:p>
    <w:p w14:paraId="745B0A4B" w14:textId="3A9E3A56" w:rsidR="00D2705B" w:rsidRDefault="00D2705B" w:rsidP="00D2705B">
      <w:pPr>
        <w:rPr>
          <w:rFonts w:asciiTheme="majorBidi" w:hAnsiTheme="majorBidi" w:cstheme="majorBidi"/>
        </w:rPr>
      </w:pPr>
      <w:r w:rsidRPr="00E848B5">
        <w:rPr>
          <w:rFonts w:asciiTheme="majorBidi" w:hAnsiTheme="majorBidi" w:cstheme="majorBidi"/>
        </w:rPr>
        <w:t xml:space="preserve">UKPSF. (n.d.). </w:t>
      </w:r>
      <w:r w:rsidRPr="00E848B5">
        <w:rPr>
          <w:rFonts w:asciiTheme="majorBidi" w:hAnsiTheme="majorBidi" w:cstheme="majorBidi"/>
          <w:i/>
          <w:iCs/>
        </w:rPr>
        <w:t>UK Professional Standards Framework for Teaching and Supporting Learning in Higher Education</w:t>
      </w:r>
      <w:r w:rsidRPr="00E848B5">
        <w:rPr>
          <w:rFonts w:asciiTheme="majorBidi" w:hAnsiTheme="majorBidi" w:cstheme="majorBidi"/>
        </w:rPr>
        <w:t>. Advance HE.</w:t>
      </w:r>
    </w:p>
    <w:p w14:paraId="387A0B11" w14:textId="77777777" w:rsidR="00723BB2" w:rsidRDefault="00723BB2" w:rsidP="00D2705B">
      <w:pPr>
        <w:rPr>
          <w:rFonts w:asciiTheme="majorBidi" w:hAnsiTheme="majorBidi" w:cstheme="majorBidi"/>
        </w:rPr>
      </w:pPr>
    </w:p>
    <w:p w14:paraId="5C00C70F" w14:textId="77777777" w:rsidR="00723BB2" w:rsidRDefault="00723BB2" w:rsidP="00D2705B">
      <w:pPr>
        <w:rPr>
          <w:rFonts w:asciiTheme="majorBidi" w:hAnsiTheme="majorBidi" w:cstheme="majorBidi"/>
        </w:rPr>
      </w:pPr>
    </w:p>
    <w:p w14:paraId="6B7FD96E" w14:textId="7B8DD754" w:rsidR="00072597" w:rsidRDefault="00072597" w:rsidP="008B7E81">
      <w:pPr>
        <w:pStyle w:val="Heading1"/>
        <w:rPr>
          <w:rFonts w:asciiTheme="majorBidi" w:hAnsiTheme="majorBidi"/>
          <w:b/>
          <w:bCs/>
          <w:color w:val="auto"/>
          <w:sz w:val="24"/>
          <w:szCs w:val="24"/>
        </w:rPr>
      </w:pPr>
      <w:r w:rsidRPr="008B7E81">
        <w:rPr>
          <w:rFonts w:asciiTheme="majorBidi" w:hAnsiTheme="majorBidi"/>
          <w:b/>
          <w:bCs/>
          <w:color w:val="auto"/>
          <w:sz w:val="24"/>
          <w:szCs w:val="24"/>
        </w:rPr>
        <w:lastRenderedPageBreak/>
        <w:t>Appendices:</w:t>
      </w:r>
    </w:p>
    <w:p w14:paraId="0F51F7C8" w14:textId="32B37662" w:rsidR="007E7ECE" w:rsidRPr="001C6E7A" w:rsidRDefault="00F24C7F" w:rsidP="00F24C7F">
      <w:pPr>
        <w:pStyle w:val="Heading2"/>
        <w:rPr>
          <w:rFonts w:asciiTheme="majorBidi" w:eastAsiaTheme="minorEastAsia" w:hAnsiTheme="majorBidi"/>
          <w:b/>
          <w:bCs/>
          <w:color w:val="auto"/>
          <w:sz w:val="24"/>
          <w:szCs w:val="24"/>
        </w:rPr>
      </w:pPr>
      <w:r w:rsidRPr="00F24C7F">
        <w:rPr>
          <w:rFonts w:asciiTheme="majorBidi" w:hAnsiTheme="majorBidi"/>
          <w:b/>
          <w:bCs/>
          <w:color w:val="auto"/>
          <w:sz w:val="24"/>
          <w:szCs w:val="24"/>
        </w:rPr>
        <w:t xml:space="preserve">Appendix </w:t>
      </w:r>
      <w:r w:rsidR="001C6E7A" w:rsidRPr="001C6E7A">
        <w:rPr>
          <w:rFonts w:asciiTheme="majorBidi" w:hAnsiTheme="majorBidi"/>
          <w:b/>
          <w:bCs/>
          <w:color w:val="auto"/>
          <w:sz w:val="24"/>
          <w:szCs w:val="24"/>
        </w:rPr>
        <w:t>(A1)</w:t>
      </w:r>
    </w:p>
    <w:tbl>
      <w:tblPr>
        <w:tblStyle w:val="TableGrid"/>
        <w:tblW w:w="9066" w:type="dxa"/>
        <w:tblInd w:w="6" w:type="dxa"/>
        <w:tblCellMar>
          <w:top w:w="45" w:type="dxa"/>
          <w:left w:w="105" w:type="dxa"/>
          <w:right w:w="114" w:type="dxa"/>
        </w:tblCellMar>
        <w:tblLook w:val="04A0" w:firstRow="1" w:lastRow="0" w:firstColumn="1" w:lastColumn="0" w:noHBand="0" w:noVBand="1"/>
      </w:tblPr>
      <w:tblGrid>
        <w:gridCol w:w="4511"/>
        <w:gridCol w:w="4555"/>
      </w:tblGrid>
      <w:tr w:rsidR="007E7ECE" w:rsidRPr="009F4747" w14:paraId="42E1FECE" w14:textId="77777777" w:rsidTr="000567CC">
        <w:trPr>
          <w:trHeight w:val="278"/>
        </w:trPr>
        <w:tc>
          <w:tcPr>
            <w:tcW w:w="4511" w:type="dxa"/>
            <w:tcBorders>
              <w:top w:val="single" w:sz="4" w:space="0" w:color="000000"/>
              <w:left w:val="single" w:sz="4" w:space="0" w:color="000000"/>
              <w:bottom w:val="single" w:sz="4" w:space="0" w:color="000000"/>
              <w:right w:val="single" w:sz="4" w:space="0" w:color="000000"/>
            </w:tcBorders>
            <w:shd w:val="clear" w:color="auto" w:fill="DEEAF6"/>
          </w:tcPr>
          <w:p w14:paraId="569B6C73"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b/>
                <w:color w:val="000000"/>
                <w:sz w:val="22"/>
              </w:rPr>
              <w:t xml:space="preserve">Details of the Observation  </w:t>
            </w:r>
          </w:p>
        </w:tc>
        <w:tc>
          <w:tcPr>
            <w:tcW w:w="4556" w:type="dxa"/>
            <w:tcBorders>
              <w:top w:val="single" w:sz="4" w:space="0" w:color="000000"/>
              <w:left w:val="single" w:sz="4" w:space="0" w:color="000000"/>
              <w:bottom w:val="single" w:sz="4" w:space="0" w:color="000000"/>
              <w:right w:val="single" w:sz="4" w:space="0" w:color="000000"/>
            </w:tcBorders>
            <w:shd w:val="clear" w:color="auto" w:fill="DEEAF6"/>
          </w:tcPr>
          <w:p w14:paraId="239C6BD8"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b/>
                <w:color w:val="000000"/>
                <w:sz w:val="21"/>
              </w:rPr>
              <w:t xml:space="preserve"> </w:t>
            </w:r>
          </w:p>
        </w:tc>
      </w:tr>
      <w:tr w:rsidR="007E7ECE" w:rsidRPr="009F4747" w14:paraId="343CC546" w14:textId="77777777" w:rsidTr="000567CC">
        <w:trPr>
          <w:trHeight w:val="547"/>
        </w:trPr>
        <w:tc>
          <w:tcPr>
            <w:tcW w:w="4511" w:type="dxa"/>
            <w:tcBorders>
              <w:top w:val="single" w:sz="4" w:space="0" w:color="000000"/>
              <w:left w:val="single" w:sz="4" w:space="0" w:color="000000"/>
              <w:bottom w:val="single" w:sz="4" w:space="0" w:color="000000"/>
              <w:right w:val="single" w:sz="4" w:space="0" w:color="000000"/>
            </w:tcBorders>
          </w:tcPr>
          <w:p w14:paraId="72F90DA8" w14:textId="77777777" w:rsidR="007E7ECE" w:rsidRPr="009F4747" w:rsidRDefault="007E7ECE" w:rsidP="000567CC">
            <w:pPr>
              <w:spacing w:line="259" w:lineRule="auto"/>
              <w:ind w:left="3"/>
              <w:rPr>
                <w:rFonts w:ascii="Calibri" w:eastAsia="Calibri" w:hAnsi="Calibri" w:cs="Calibri"/>
                <w:b/>
                <w:color w:val="000000"/>
              </w:rPr>
            </w:pPr>
            <w:proofErr w:type="spellStart"/>
            <w:r w:rsidRPr="009F4747">
              <w:rPr>
                <w:rFonts w:ascii="Calibri" w:eastAsia="Calibri" w:hAnsi="Calibri" w:cs="Calibri"/>
                <w:color w:val="000000"/>
                <w:sz w:val="22"/>
              </w:rPr>
              <w:t>Observee</w:t>
            </w:r>
            <w:proofErr w:type="spellEnd"/>
            <w:r w:rsidRPr="009F4747">
              <w:rPr>
                <w:rFonts w:ascii="Calibri" w:eastAsia="Calibri" w:hAnsi="Calibri" w:cs="Calibri"/>
                <w:color w:val="000000"/>
                <w:sz w:val="22"/>
              </w:rPr>
              <w:t xml:space="preserve">  </w:t>
            </w:r>
          </w:p>
          <w:p w14:paraId="578DEAA7"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7A6FF5FC"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1"/>
              </w:rPr>
              <w:t xml:space="preserve"> Dr Badir Miftah</w:t>
            </w:r>
          </w:p>
        </w:tc>
      </w:tr>
      <w:tr w:rsidR="007E7ECE" w:rsidRPr="009F4747" w14:paraId="6618B36F" w14:textId="77777777" w:rsidTr="000567CC">
        <w:trPr>
          <w:trHeight w:val="550"/>
        </w:trPr>
        <w:tc>
          <w:tcPr>
            <w:tcW w:w="4511" w:type="dxa"/>
            <w:tcBorders>
              <w:top w:val="single" w:sz="4" w:space="0" w:color="000000"/>
              <w:left w:val="single" w:sz="4" w:space="0" w:color="000000"/>
              <w:bottom w:val="single" w:sz="4" w:space="0" w:color="000000"/>
              <w:right w:val="single" w:sz="4" w:space="0" w:color="000000"/>
            </w:tcBorders>
          </w:tcPr>
          <w:p w14:paraId="1A68EAAB"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Practice Advisor / Expert peer observer </w:t>
            </w:r>
          </w:p>
          <w:p w14:paraId="45FF6C9A"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72F6188C"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1"/>
              </w:rPr>
              <w:t xml:space="preserve"> Dr Caroline Jawad</w:t>
            </w:r>
          </w:p>
        </w:tc>
      </w:tr>
      <w:tr w:rsidR="007E7ECE" w:rsidRPr="009F4747" w14:paraId="75AE239A" w14:textId="77777777" w:rsidTr="000567CC">
        <w:trPr>
          <w:trHeight w:val="545"/>
        </w:trPr>
        <w:tc>
          <w:tcPr>
            <w:tcW w:w="4511" w:type="dxa"/>
            <w:tcBorders>
              <w:top w:val="single" w:sz="4" w:space="0" w:color="000000"/>
              <w:left w:val="single" w:sz="4" w:space="0" w:color="000000"/>
              <w:bottom w:val="single" w:sz="4" w:space="0" w:color="000000"/>
              <w:right w:val="single" w:sz="4" w:space="0" w:color="000000"/>
            </w:tcBorders>
          </w:tcPr>
          <w:p w14:paraId="5CA89DD6"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Date of the Observation  </w:t>
            </w:r>
          </w:p>
          <w:p w14:paraId="4BBC05E4"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073ACBEE"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1"/>
              </w:rPr>
              <w:t xml:space="preserve"> 18 February 2025</w:t>
            </w:r>
          </w:p>
        </w:tc>
      </w:tr>
      <w:tr w:rsidR="007E7ECE" w:rsidRPr="009F4747" w14:paraId="134FC85F" w14:textId="77777777" w:rsidTr="000567CC">
        <w:trPr>
          <w:trHeight w:val="545"/>
        </w:trPr>
        <w:tc>
          <w:tcPr>
            <w:tcW w:w="4511" w:type="dxa"/>
            <w:tcBorders>
              <w:top w:val="single" w:sz="4" w:space="0" w:color="000000"/>
              <w:left w:val="single" w:sz="4" w:space="0" w:color="000000"/>
              <w:bottom w:val="single" w:sz="4" w:space="0" w:color="000000"/>
              <w:right w:val="single" w:sz="4" w:space="0" w:color="000000"/>
            </w:tcBorders>
          </w:tcPr>
          <w:p w14:paraId="3498C95A"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Campus / Location  </w:t>
            </w:r>
          </w:p>
          <w:p w14:paraId="647145A7"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688A0E34"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1"/>
              </w:rPr>
              <w:t xml:space="preserve"> Swansea Business School</w:t>
            </w:r>
          </w:p>
        </w:tc>
      </w:tr>
      <w:tr w:rsidR="007E7ECE" w:rsidRPr="009F4747" w14:paraId="6BC8FB64" w14:textId="77777777" w:rsidTr="000567CC">
        <w:trPr>
          <w:trHeight w:val="550"/>
        </w:trPr>
        <w:tc>
          <w:tcPr>
            <w:tcW w:w="4511" w:type="dxa"/>
            <w:tcBorders>
              <w:top w:val="single" w:sz="4" w:space="0" w:color="000000"/>
              <w:left w:val="single" w:sz="4" w:space="0" w:color="000000"/>
              <w:bottom w:val="single" w:sz="4" w:space="0" w:color="000000"/>
              <w:right w:val="single" w:sz="4" w:space="0" w:color="000000"/>
            </w:tcBorders>
          </w:tcPr>
          <w:p w14:paraId="76C69211"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Date, Time, Duration </w:t>
            </w:r>
          </w:p>
          <w:p w14:paraId="3ADE80CD"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04FFFE3C"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1"/>
              </w:rPr>
              <w:t xml:space="preserve"> 10am to 10.45am</w:t>
            </w:r>
          </w:p>
        </w:tc>
      </w:tr>
      <w:tr w:rsidR="007E7ECE" w:rsidRPr="009F4747" w14:paraId="71780807" w14:textId="77777777" w:rsidTr="000567CC">
        <w:trPr>
          <w:trHeight w:val="545"/>
        </w:trPr>
        <w:tc>
          <w:tcPr>
            <w:tcW w:w="4511" w:type="dxa"/>
            <w:tcBorders>
              <w:top w:val="single" w:sz="4" w:space="0" w:color="000000"/>
              <w:left w:val="single" w:sz="4" w:space="0" w:color="000000"/>
              <w:bottom w:val="single" w:sz="4" w:space="0" w:color="000000"/>
              <w:right w:val="single" w:sz="4" w:space="0" w:color="000000"/>
            </w:tcBorders>
          </w:tcPr>
          <w:p w14:paraId="186122FE"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Subject Speciality  </w:t>
            </w:r>
          </w:p>
          <w:p w14:paraId="618820E5"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3E62DAFE"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1"/>
              </w:rPr>
              <w:t xml:space="preserve"> Business (Finance and Accounting)</w:t>
            </w:r>
          </w:p>
        </w:tc>
      </w:tr>
      <w:tr w:rsidR="007E7ECE" w:rsidRPr="009F4747" w14:paraId="4CFE4A43" w14:textId="77777777" w:rsidTr="000567CC">
        <w:trPr>
          <w:trHeight w:val="550"/>
        </w:trPr>
        <w:tc>
          <w:tcPr>
            <w:tcW w:w="4511" w:type="dxa"/>
            <w:tcBorders>
              <w:top w:val="single" w:sz="4" w:space="0" w:color="000000"/>
              <w:left w:val="single" w:sz="4" w:space="0" w:color="000000"/>
              <w:bottom w:val="single" w:sz="4" w:space="0" w:color="000000"/>
              <w:right w:val="single" w:sz="4" w:space="0" w:color="000000"/>
            </w:tcBorders>
          </w:tcPr>
          <w:p w14:paraId="24D8F8DE"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Type of activity  </w:t>
            </w:r>
          </w:p>
          <w:p w14:paraId="32D02E19"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77853990"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1"/>
              </w:rPr>
              <w:t xml:space="preserve"> Lecture</w:t>
            </w:r>
          </w:p>
        </w:tc>
      </w:tr>
      <w:tr w:rsidR="007E7ECE" w:rsidRPr="009F4747" w14:paraId="4201BC4B" w14:textId="77777777" w:rsidTr="000567CC">
        <w:trPr>
          <w:trHeight w:val="815"/>
        </w:trPr>
        <w:tc>
          <w:tcPr>
            <w:tcW w:w="9066" w:type="dxa"/>
            <w:gridSpan w:val="2"/>
            <w:tcBorders>
              <w:top w:val="single" w:sz="4" w:space="0" w:color="000000"/>
              <w:left w:val="single" w:sz="4" w:space="0" w:color="000000"/>
              <w:bottom w:val="single" w:sz="4" w:space="0" w:color="000000"/>
              <w:right w:val="single" w:sz="4" w:space="0" w:color="000000"/>
            </w:tcBorders>
          </w:tcPr>
          <w:p w14:paraId="5273DD68" w14:textId="77777777" w:rsidR="007E7ECE" w:rsidRPr="009F4747" w:rsidRDefault="007E7ECE" w:rsidP="000567CC">
            <w:pPr>
              <w:spacing w:line="259" w:lineRule="auto"/>
              <w:ind w:left="3"/>
              <w:rPr>
                <w:rFonts w:ascii="Calibri" w:eastAsia="Calibri" w:hAnsi="Calibri" w:cs="Calibri"/>
                <w:b/>
                <w:color w:val="000000"/>
              </w:rPr>
            </w:pPr>
            <w:r w:rsidRPr="009F4747">
              <w:rPr>
                <w:rFonts w:ascii="Calibri" w:eastAsia="Calibri" w:hAnsi="Calibri" w:cs="Calibri"/>
                <w:color w:val="000000"/>
                <w:sz w:val="22"/>
              </w:rPr>
              <w:t xml:space="preserve">This observation will contribute to the participant’s portfolio of evidence to satisfy the assessment of the PGCert </w:t>
            </w:r>
            <w:proofErr w:type="spellStart"/>
            <w:proofErr w:type="gramStart"/>
            <w:r w:rsidRPr="009F4747">
              <w:rPr>
                <w:rFonts w:ascii="Calibri" w:eastAsia="Calibri" w:hAnsi="Calibri" w:cs="Calibri"/>
                <w:color w:val="000000"/>
                <w:sz w:val="22"/>
              </w:rPr>
              <w:t>tHE</w:t>
            </w:r>
            <w:proofErr w:type="spellEnd"/>
            <w:r w:rsidRPr="009F4747">
              <w:rPr>
                <w:rFonts w:ascii="Calibri" w:eastAsia="Calibri" w:hAnsi="Calibri" w:cs="Calibri"/>
                <w:color w:val="000000"/>
                <w:sz w:val="22"/>
              </w:rPr>
              <w:t xml:space="preserve"> and</w:t>
            </w:r>
            <w:proofErr w:type="gramEnd"/>
            <w:r w:rsidRPr="009F4747">
              <w:rPr>
                <w:rFonts w:ascii="Calibri" w:eastAsia="Calibri" w:hAnsi="Calibri" w:cs="Calibri"/>
                <w:color w:val="000000"/>
                <w:sz w:val="22"/>
              </w:rPr>
              <w:t xml:space="preserve"> should be undertaken by an experienced academic colleague. Observation by a fellow participant on the programme is not permissible as a means of authenticating practice. </w:t>
            </w:r>
          </w:p>
        </w:tc>
      </w:tr>
    </w:tbl>
    <w:p w14:paraId="57A15718" w14:textId="77777777" w:rsidR="007E7ECE" w:rsidRPr="009F4747" w:rsidRDefault="007E7ECE" w:rsidP="007E7ECE">
      <w:pPr>
        <w:spacing w:after="0" w:line="259" w:lineRule="auto"/>
        <w:rPr>
          <w:rFonts w:ascii="Calibri" w:eastAsia="Calibri" w:hAnsi="Calibri" w:cs="Calibri"/>
          <w:b/>
          <w:color w:val="000000"/>
          <w:lang w:val="en-GB"/>
        </w:rPr>
      </w:pPr>
      <w:r w:rsidRPr="009F4747">
        <w:rPr>
          <w:rFonts w:ascii="Calibri" w:eastAsia="Calibri" w:hAnsi="Calibri" w:cs="Calibri"/>
          <w:color w:val="000000"/>
          <w:sz w:val="22"/>
          <w:lang w:val="en-GB"/>
        </w:rPr>
        <w:t xml:space="preserve"> </w:t>
      </w:r>
    </w:p>
    <w:p w14:paraId="6397295B" w14:textId="77777777" w:rsidR="007E7ECE" w:rsidRPr="009F4747" w:rsidRDefault="007E7ECE" w:rsidP="007E7ECE">
      <w:pPr>
        <w:spacing w:after="0" w:line="259" w:lineRule="auto"/>
        <w:rPr>
          <w:rFonts w:ascii="Calibri" w:eastAsia="Calibri" w:hAnsi="Calibri" w:cs="Calibri"/>
          <w:b/>
          <w:color w:val="000000"/>
          <w:lang w:val="en-GB"/>
        </w:rPr>
      </w:pPr>
      <w:r w:rsidRPr="009F4747">
        <w:rPr>
          <w:rFonts w:ascii="Calibri" w:eastAsia="Calibri" w:hAnsi="Calibri" w:cs="Calibri"/>
          <w:color w:val="000000"/>
          <w:sz w:val="22"/>
          <w:lang w:val="en-GB"/>
        </w:rPr>
        <w:t xml:space="preserve"> </w:t>
      </w:r>
    </w:p>
    <w:tbl>
      <w:tblPr>
        <w:tblStyle w:val="TableGrid"/>
        <w:tblW w:w="9074" w:type="dxa"/>
        <w:tblInd w:w="0" w:type="dxa"/>
        <w:tblCellMar>
          <w:top w:w="50" w:type="dxa"/>
          <w:left w:w="5" w:type="dxa"/>
          <w:right w:w="115" w:type="dxa"/>
        </w:tblCellMar>
        <w:tblLook w:val="04A0" w:firstRow="1" w:lastRow="0" w:firstColumn="1" w:lastColumn="0" w:noHBand="0" w:noVBand="1"/>
      </w:tblPr>
      <w:tblGrid>
        <w:gridCol w:w="9074"/>
      </w:tblGrid>
      <w:tr w:rsidR="007E7ECE" w:rsidRPr="009F4747" w14:paraId="708D7CD4" w14:textId="77777777" w:rsidTr="000567CC">
        <w:trPr>
          <w:trHeight w:val="1076"/>
        </w:trPr>
        <w:tc>
          <w:tcPr>
            <w:tcW w:w="9074" w:type="dxa"/>
            <w:tcBorders>
              <w:top w:val="single" w:sz="4" w:space="0" w:color="000000"/>
              <w:left w:val="single" w:sz="4" w:space="0" w:color="000000"/>
              <w:bottom w:val="single" w:sz="4" w:space="0" w:color="000000"/>
              <w:right w:val="single" w:sz="4" w:space="0" w:color="000000"/>
            </w:tcBorders>
          </w:tcPr>
          <w:p w14:paraId="391A68A4" w14:textId="77777777" w:rsidR="007E7ECE" w:rsidRPr="009F4747" w:rsidRDefault="007E7ECE" w:rsidP="000567CC">
            <w:pPr>
              <w:spacing w:after="194" w:line="259" w:lineRule="auto"/>
              <w:rPr>
                <w:rFonts w:ascii="Calibri" w:eastAsia="Calibri" w:hAnsi="Calibri" w:cs="Calibri"/>
                <w:b/>
                <w:color w:val="000000"/>
              </w:rPr>
            </w:pPr>
            <w:r w:rsidRPr="009F4747">
              <w:rPr>
                <w:rFonts w:ascii="Calibri" w:eastAsia="Calibri" w:hAnsi="Calibri" w:cs="Calibri"/>
                <w:color w:val="000000"/>
                <w:sz w:val="22"/>
              </w:rPr>
              <w:t xml:space="preserve"> </w:t>
            </w:r>
            <w:r w:rsidRPr="009F4747">
              <w:rPr>
                <w:rFonts w:ascii="Calibri" w:eastAsia="Calibri" w:hAnsi="Calibri" w:cs="Calibri"/>
                <w:b/>
                <w:color w:val="000000"/>
                <w:sz w:val="22"/>
              </w:rPr>
              <w:t xml:space="preserve">Teaching/Support preparation [A1: Design and plan learning activities] </w:t>
            </w:r>
          </w:p>
          <w:p w14:paraId="452D3A96"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i/>
                <w:color w:val="404040"/>
                <w:sz w:val="22"/>
              </w:rPr>
              <w:t>i.e. Preparation, selection and organisation of content.  Choice of teaching/learning methods</w:t>
            </w:r>
            <w:r w:rsidRPr="009F4747">
              <w:rPr>
                <w:rFonts w:ascii="Arial" w:eastAsia="Arial" w:hAnsi="Arial" w:cs="Arial"/>
                <w:color w:val="000000"/>
                <w:sz w:val="22"/>
              </w:rPr>
              <w:t xml:space="preserve">. </w:t>
            </w:r>
            <w:r w:rsidRPr="009F4747">
              <w:rPr>
                <w:rFonts w:ascii="Calibri" w:eastAsia="Calibri" w:hAnsi="Calibri" w:cs="Calibri"/>
                <w:color w:val="000000"/>
                <w:sz w:val="22"/>
              </w:rPr>
              <w:t xml:space="preserve"> </w:t>
            </w:r>
          </w:p>
          <w:p w14:paraId="732D729E" w14:textId="77777777" w:rsidR="007E7ECE" w:rsidRPr="009F4747" w:rsidRDefault="007E7ECE" w:rsidP="000567CC">
            <w:pPr>
              <w:spacing w:line="259" w:lineRule="auto"/>
              <w:rPr>
                <w:rFonts w:ascii="Calibri" w:eastAsia="Calibri" w:hAnsi="Calibri" w:cs="Calibri"/>
                <w:color w:val="000000"/>
                <w:sz w:val="22"/>
              </w:rPr>
            </w:pPr>
            <w:r w:rsidRPr="009F4747">
              <w:rPr>
                <w:rFonts w:ascii="Calibri" w:eastAsia="Calibri" w:hAnsi="Calibri" w:cs="Calibri"/>
                <w:color w:val="000000"/>
                <w:sz w:val="22"/>
              </w:rPr>
              <w:t xml:space="preserve"> </w:t>
            </w:r>
          </w:p>
          <w:p w14:paraId="31930758" w14:textId="77777777" w:rsidR="007E7ECE" w:rsidRPr="009F4747" w:rsidRDefault="007E7ECE" w:rsidP="000567CC">
            <w:pPr>
              <w:spacing w:line="259" w:lineRule="auto"/>
              <w:rPr>
                <w:rFonts w:ascii="Calibri" w:eastAsia="Calibri" w:hAnsi="Calibri" w:cs="Calibri"/>
                <w:b/>
                <w:color w:val="000000"/>
              </w:rPr>
            </w:pPr>
          </w:p>
        </w:tc>
      </w:tr>
      <w:tr w:rsidR="007E7ECE" w:rsidRPr="009F4747" w14:paraId="327704C0" w14:textId="77777777" w:rsidTr="000567CC">
        <w:trPr>
          <w:trHeight w:val="3201"/>
        </w:trPr>
        <w:tc>
          <w:tcPr>
            <w:tcW w:w="9074" w:type="dxa"/>
            <w:tcBorders>
              <w:top w:val="single" w:sz="4" w:space="0" w:color="000000"/>
              <w:left w:val="single" w:sz="4" w:space="0" w:color="000000"/>
              <w:bottom w:val="single" w:sz="4" w:space="0" w:color="000000"/>
              <w:right w:val="single" w:sz="4" w:space="0" w:color="000000"/>
            </w:tcBorders>
          </w:tcPr>
          <w:p w14:paraId="7EFAC440" w14:textId="77777777" w:rsidR="007E7ECE" w:rsidRPr="00BC4EA2" w:rsidRDefault="007E7ECE" w:rsidP="000567CC">
            <w:pPr>
              <w:spacing w:line="259" w:lineRule="auto"/>
              <w:rPr>
                <w:rFonts w:ascii="Calibri" w:eastAsia="Calibri" w:hAnsi="Calibri" w:cs="Calibri"/>
                <w:bCs/>
                <w:color w:val="000000"/>
              </w:rPr>
            </w:pPr>
            <w:r w:rsidRPr="009F4747">
              <w:rPr>
                <w:rFonts w:ascii="Calibri" w:eastAsia="Calibri" w:hAnsi="Calibri" w:cs="Calibri"/>
                <w:b/>
                <w:color w:val="000000"/>
                <w:sz w:val="22"/>
              </w:rPr>
              <w:t xml:space="preserve"> </w:t>
            </w:r>
            <w:r w:rsidRPr="00BC4EA2">
              <w:rPr>
                <w:rFonts w:ascii="Calibri" w:eastAsia="Calibri" w:hAnsi="Calibri" w:cs="Calibri"/>
                <w:bCs/>
                <w:color w:val="000000"/>
                <w:sz w:val="22"/>
              </w:rPr>
              <w:t xml:space="preserve">Comments  </w:t>
            </w:r>
          </w:p>
          <w:p w14:paraId="7547D989"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sz w:val="22"/>
              </w:rPr>
              <w:t xml:space="preserve"> </w:t>
            </w:r>
            <w:r w:rsidRPr="00BC4EA2">
              <w:rPr>
                <w:rFonts w:ascii="Calibri" w:eastAsia="Calibri" w:hAnsi="Calibri" w:cs="Calibri"/>
                <w:bCs/>
                <w:color w:val="000000"/>
              </w:rPr>
              <w:t>The lecturer has prepared a structured cash flow forecasting exercise with pre-prepared examples. Content is well-organised around progressive calculations (revenue, collections, payments, balances). The session includes both worked examples and practical exercises for students to work through. Teaching methods combine demonstration, guided practice and independent application, showing thoughtful preparation of learning activities.</w:t>
            </w:r>
          </w:p>
          <w:p w14:paraId="60715A93" w14:textId="77777777" w:rsidR="007E7ECE" w:rsidRPr="009F4747" w:rsidRDefault="007E7ECE" w:rsidP="000567CC">
            <w:pPr>
              <w:spacing w:line="259" w:lineRule="auto"/>
              <w:rPr>
                <w:rFonts w:ascii="Calibri" w:eastAsia="Calibri" w:hAnsi="Calibri" w:cs="Calibri"/>
                <w:b/>
                <w:color w:val="000000"/>
              </w:rPr>
            </w:pPr>
          </w:p>
          <w:p w14:paraId="77AC9257" w14:textId="77777777" w:rsidR="007E7ECE" w:rsidRPr="009F4747" w:rsidRDefault="007E7ECE" w:rsidP="000567CC">
            <w:pPr>
              <w:spacing w:line="259" w:lineRule="auto"/>
              <w:rPr>
                <w:rFonts w:ascii="Calibri" w:eastAsia="Calibri" w:hAnsi="Calibri" w:cs="Calibri"/>
                <w:color w:val="000000"/>
                <w:sz w:val="22"/>
              </w:rPr>
            </w:pPr>
          </w:p>
        </w:tc>
      </w:tr>
    </w:tbl>
    <w:p w14:paraId="1AFDF805" w14:textId="77777777" w:rsidR="007E7ECE" w:rsidRPr="009F4747" w:rsidRDefault="007E7ECE" w:rsidP="007E7ECE">
      <w:pPr>
        <w:spacing w:after="0" w:line="259" w:lineRule="auto"/>
        <w:ind w:left="-721" w:right="1447"/>
        <w:rPr>
          <w:rFonts w:ascii="Calibri" w:eastAsia="Calibri" w:hAnsi="Calibri" w:cs="Calibri"/>
          <w:b/>
          <w:color w:val="000000"/>
          <w:lang w:val="en-GB"/>
        </w:rPr>
      </w:pPr>
    </w:p>
    <w:tbl>
      <w:tblPr>
        <w:tblStyle w:val="TableGrid"/>
        <w:tblW w:w="9074" w:type="dxa"/>
        <w:tblInd w:w="0" w:type="dxa"/>
        <w:tblCellMar>
          <w:top w:w="50" w:type="dxa"/>
          <w:left w:w="5" w:type="dxa"/>
          <w:right w:w="11" w:type="dxa"/>
        </w:tblCellMar>
        <w:tblLook w:val="04A0" w:firstRow="1" w:lastRow="0" w:firstColumn="1" w:lastColumn="0" w:noHBand="0" w:noVBand="1"/>
      </w:tblPr>
      <w:tblGrid>
        <w:gridCol w:w="9074"/>
      </w:tblGrid>
      <w:tr w:rsidR="007E7ECE" w:rsidRPr="009F4747" w14:paraId="58334AEE" w14:textId="77777777" w:rsidTr="000567CC">
        <w:trPr>
          <w:trHeight w:val="2071"/>
        </w:trPr>
        <w:tc>
          <w:tcPr>
            <w:tcW w:w="9074" w:type="dxa"/>
            <w:tcBorders>
              <w:top w:val="single" w:sz="4" w:space="0" w:color="000000"/>
              <w:left w:val="single" w:sz="4" w:space="0" w:color="000000"/>
              <w:bottom w:val="single" w:sz="4" w:space="0" w:color="000000"/>
              <w:right w:val="single" w:sz="4" w:space="0" w:color="000000"/>
            </w:tcBorders>
          </w:tcPr>
          <w:p w14:paraId="1C20891F"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2"/>
              </w:rPr>
              <w:lastRenderedPageBreak/>
              <w:t xml:space="preserve"> </w:t>
            </w:r>
            <w:r w:rsidRPr="009F4747">
              <w:rPr>
                <w:rFonts w:ascii="Calibri" w:eastAsia="Calibri" w:hAnsi="Calibri" w:cs="Calibri"/>
                <w:b/>
                <w:color w:val="000000"/>
                <w:sz w:val="22"/>
              </w:rPr>
              <w:t>Teaching</w:t>
            </w:r>
            <w:proofErr w:type="gramStart"/>
            <w:r w:rsidRPr="009F4747">
              <w:rPr>
                <w:rFonts w:ascii="Calibri" w:eastAsia="Calibri" w:hAnsi="Calibri" w:cs="Calibri"/>
                <w:b/>
                <w:color w:val="000000"/>
                <w:sz w:val="22"/>
              </w:rPr>
              <w:t xml:space="preserve">   [</w:t>
            </w:r>
            <w:proofErr w:type="gramEnd"/>
            <w:r w:rsidRPr="009F4747">
              <w:rPr>
                <w:rFonts w:ascii="Calibri" w:eastAsia="Calibri" w:hAnsi="Calibri" w:cs="Calibri"/>
                <w:b/>
                <w:color w:val="000000"/>
                <w:sz w:val="22"/>
              </w:rPr>
              <w:t xml:space="preserve">A2: Teach and/or support learning.] </w:t>
            </w:r>
          </w:p>
          <w:p w14:paraId="273931AC" w14:textId="77777777" w:rsidR="007E7ECE" w:rsidRPr="009F4747" w:rsidRDefault="007E7ECE" w:rsidP="000567CC">
            <w:pPr>
              <w:spacing w:line="259" w:lineRule="auto"/>
              <w:ind w:right="48"/>
              <w:rPr>
                <w:rFonts w:ascii="Calibri" w:eastAsia="Calibri" w:hAnsi="Calibri" w:cs="Calibri"/>
                <w:b/>
                <w:color w:val="000000"/>
              </w:rPr>
            </w:pPr>
            <w:r w:rsidRPr="009F4747">
              <w:rPr>
                <w:rFonts w:ascii="Calibri" w:eastAsia="Calibri" w:hAnsi="Calibri" w:cs="Calibri"/>
                <w:i/>
                <w:color w:val="404040"/>
                <w:sz w:val="22"/>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7E7ECE" w:rsidRPr="009F4747" w14:paraId="53969E74" w14:textId="77777777" w:rsidTr="000567CC">
        <w:trPr>
          <w:trHeight w:val="3872"/>
        </w:trPr>
        <w:tc>
          <w:tcPr>
            <w:tcW w:w="9074" w:type="dxa"/>
            <w:tcBorders>
              <w:top w:val="single" w:sz="4" w:space="0" w:color="000000"/>
              <w:left w:val="single" w:sz="4" w:space="0" w:color="000000"/>
              <w:bottom w:val="single" w:sz="4" w:space="0" w:color="000000"/>
              <w:right w:val="single" w:sz="4" w:space="0" w:color="000000"/>
            </w:tcBorders>
            <w:vAlign w:val="bottom"/>
          </w:tcPr>
          <w:p w14:paraId="42CE762F"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sz w:val="22"/>
              </w:rPr>
              <w:t xml:space="preserve">Comments  </w:t>
            </w:r>
          </w:p>
          <w:p w14:paraId="0598CE3B"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sz w:val="22"/>
              </w:rPr>
              <w:t xml:space="preserve"> </w:t>
            </w:r>
            <w:r w:rsidRPr="00BC4EA2">
              <w:rPr>
                <w:rFonts w:ascii="Calibri" w:eastAsia="Calibri" w:hAnsi="Calibri" w:cs="Calibri"/>
                <w:bCs/>
                <w:color w:val="000000"/>
              </w:rPr>
              <w:t>Badir</w:t>
            </w:r>
            <w:r w:rsidRPr="00BC4EA2">
              <w:rPr>
                <w:rFonts w:ascii="Calibri" w:eastAsia="Calibri" w:hAnsi="Calibri" w:cs="Calibri"/>
                <w:bCs/>
                <w:color w:val="000000"/>
                <w:sz w:val="22"/>
              </w:rPr>
              <w:t xml:space="preserve"> d</w:t>
            </w:r>
            <w:r w:rsidRPr="00BC4EA2">
              <w:rPr>
                <w:rFonts w:ascii="Calibri" w:eastAsia="Calibri" w:hAnsi="Calibri" w:cs="Calibri"/>
                <w:bCs/>
                <w:color w:val="000000"/>
              </w:rPr>
              <w:t>emonstrates subject expertise, breaking down complex financial calculations into manageable steps. Explanations of cash flow principles are generally clear, though some with concepts explained systematically. Pace is appropriate, with frequent checks for understanding ("you get the point, yeah?"). Teaching style is interactive, with regular questioning to engage students. The lecturer uses practical examples effectively to reinforce learning. The session includes appropriate transitions between concepts and concludes with analysis of implications. Communication is somewhat informal but establishes good rapport with students. The lecturer successfully achieves learning outcomes related to cash flow forecasting techniques.</w:t>
            </w:r>
          </w:p>
          <w:p w14:paraId="522C6927"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2"/>
              </w:rPr>
              <w:t xml:space="preserve"> </w:t>
            </w:r>
          </w:p>
          <w:p w14:paraId="0CCACE18"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2"/>
              </w:rPr>
              <w:t xml:space="preserve"> </w:t>
            </w:r>
          </w:p>
          <w:p w14:paraId="5B5128C9"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2"/>
              </w:rPr>
              <w:t xml:space="preserve"> </w:t>
            </w:r>
          </w:p>
        </w:tc>
      </w:tr>
      <w:tr w:rsidR="007E7ECE" w:rsidRPr="009F4747" w14:paraId="4FB8550F" w14:textId="77777777" w:rsidTr="000567CC">
        <w:trPr>
          <w:trHeight w:val="2231"/>
        </w:trPr>
        <w:tc>
          <w:tcPr>
            <w:tcW w:w="9074" w:type="dxa"/>
            <w:tcBorders>
              <w:top w:val="single" w:sz="4" w:space="0" w:color="000000"/>
              <w:left w:val="single" w:sz="4" w:space="0" w:color="000000"/>
              <w:bottom w:val="single" w:sz="4" w:space="0" w:color="000000"/>
              <w:right w:val="single" w:sz="4" w:space="0" w:color="000000"/>
            </w:tcBorders>
          </w:tcPr>
          <w:p w14:paraId="5449B682"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b/>
                <w:color w:val="000000"/>
                <w:sz w:val="22"/>
              </w:rPr>
              <w:t xml:space="preserve">Effective Learning Environments [A4: Develop effective learning environments and approaches to student support and guidance.]  </w:t>
            </w:r>
          </w:p>
          <w:p w14:paraId="2AEB886C" w14:textId="77777777" w:rsidR="007E7ECE" w:rsidRPr="009F4747" w:rsidRDefault="007E7ECE" w:rsidP="000567CC">
            <w:pPr>
              <w:spacing w:after="161" w:line="259" w:lineRule="auto"/>
              <w:rPr>
                <w:rFonts w:ascii="Calibri" w:eastAsia="Calibri" w:hAnsi="Calibri" w:cs="Calibri"/>
                <w:b/>
                <w:color w:val="000000"/>
              </w:rPr>
            </w:pPr>
            <w:proofErr w:type="spellStart"/>
            <w:r w:rsidRPr="009F4747">
              <w:rPr>
                <w:rFonts w:ascii="Calibri" w:eastAsia="Calibri" w:hAnsi="Calibri" w:cs="Calibri"/>
                <w:i/>
                <w:color w:val="000000"/>
                <w:sz w:val="22"/>
              </w:rPr>
              <w:t>i.e</w:t>
            </w:r>
            <w:proofErr w:type="spellEnd"/>
            <w:r w:rsidRPr="009F4747">
              <w:rPr>
                <w:rFonts w:ascii="Calibri" w:eastAsia="Calibri" w:hAnsi="Calibri" w:cs="Calibri"/>
                <w:i/>
                <w:color w:val="000000"/>
                <w:sz w:val="22"/>
              </w:rPr>
              <w:t xml:space="preserve"> General class atmosphere, level of participation, attention, and interest.  Student attitude and ability to carry out classwork. </w:t>
            </w:r>
            <w:proofErr w:type="spellStart"/>
            <w:r w:rsidRPr="009F4747">
              <w:rPr>
                <w:rFonts w:ascii="Calibri" w:eastAsia="Calibri" w:hAnsi="Calibri" w:cs="Calibri"/>
                <w:i/>
                <w:color w:val="000000"/>
                <w:sz w:val="22"/>
              </w:rPr>
              <w:t>Were</w:t>
            </w:r>
            <w:proofErr w:type="spellEnd"/>
            <w:r w:rsidRPr="009F4747">
              <w:rPr>
                <w:rFonts w:ascii="Calibri" w:eastAsia="Calibri" w:hAnsi="Calibri" w:cs="Calibri"/>
                <w:i/>
                <w:color w:val="000000"/>
                <w:sz w:val="22"/>
              </w:rPr>
              <w:t xml:space="preserve"> learning problems identified and overcome?  Awareness of individual needs.  Attitude to students. </w:t>
            </w:r>
          </w:p>
          <w:p w14:paraId="28DD5FFE"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2"/>
              </w:rPr>
              <w:t xml:space="preserve">  </w:t>
            </w:r>
          </w:p>
        </w:tc>
      </w:tr>
      <w:tr w:rsidR="007E7ECE" w:rsidRPr="009F4747" w14:paraId="223C7415" w14:textId="77777777" w:rsidTr="000567CC">
        <w:trPr>
          <w:trHeight w:val="4051"/>
        </w:trPr>
        <w:tc>
          <w:tcPr>
            <w:tcW w:w="9074" w:type="dxa"/>
            <w:tcBorders>
              <w:top w:val="single" w:sz="4" w:space="0" w:color="000000"/>
              <w:left w:val="single" w:sz="4" w:space="0" w:color="000000"/>
              <w:bottom w:val="single" w:sz="4" w:space="0" w:color="000000"/>
              <w:right w:val="single" w:sz="4" w:space="0" w:color="000000"/>
            </w:tcBorders>
          </w:tcPr>
          <w:p w14:paraId="6DA40CB8" w14:textId="77777777" w:rsidR="007E7ECE" w:rsidRPr="00BC4EA2" w:rsidRDefault="007E7ECE" w:rsidP="000567CC">
            <w:pPr>
              <w:spacing w:line="259" w:lineRule="auto"/>
              <w:rPr>
                <w:rFonts w:ascii="Calibri" w:eastAsia="Calibri" w:hAnsi="Calibri" w:cs="Calibri"/>
                <w:bCs/>
                <w:color w:val="000000"/>
              </w:rPr>
            </w:pPr>
            <w:r w:rsidRPr="009F4747">
              <w:rPr>
                <w:rFonts w:ascii="Calibri" w:eastAsia="Calibri" w:hAnsi="Calibri" w:cs="Calibri"/>
                <w:b/>
                <w:color w:val="000000"/>
                <w:sz w:val="22"/>
              </w:rPr>
              <w:t>C</w:t>
            </w:r>
            <w:r w:rsidRPr="00BC4EA2">
              <w:rPr>
                <w:rFonts w:ascii="Calibri" w:eastAsia="Calibri" w:hAnsi="Calibri" w:cs="Calibri"/>
                <w:bCs/>
                <w:color w:val="000000"/>
                <w:sz w:val="22"/>
              </w:rPr>
              <w:t xml:space="preserve">omments  </w:t>
            </w:r>
          </w:p>
          <w:p w14:paraId="4988DABD" w14:textId="77777777" w:rsidR="007E7ECE" w:rsidRPr="009F4747" w:rsidRDefault="007E7ECE" w:rsidP="000567CC">
            <w:pPr>
              <w:spacing w:line="259" w:lineRule="auto"/>
              <w:rPr>
                <w:rFonts w:ascii="Calibri" w:eastAsia="Calibri" w:hAnsi="Calibri" w:cs="Calibri"/>
                <w:b/>
                <w:color w:val="000000"/>
              </w:rPr>
            </w:pPr>
            <w:r w:rsidRPr="00BC4EA2">
              <w:rPr>
                <w:rFonts w:ascii="Calibri" w:eastAsia="Calibri" w:hAnsi="Calibri" w:cs="Calibri"/>
                <w:bCs/>
                <w:color w:val="000000"/>
              </w:rPr>
              <w:t>Badir creates a supportive learning environment with regular student interaction. Students appear engaged, asking clarifying questions when confused (e.g., "I'm still stuck on part two..."). The lecturer responds positively to questions, recognising when students struggle with concepts. There's evidence of peer support, with students helping each other understand difficult concepts. The lecturer maintains an approachable attitude, encouraging participation with phrases like "try to answer these yourself". When students express difficulty, the lecturer offers additional support ("If you're having issues, please let me know next week")</w:t>
            </w:r>
          </w:p>
        </w:tc>
      </w:tr>
    </w:tbl>
    <w:p w14:paraId="043E00EE" w14:textId="77777777" w:rsidR="007E7ECE" w:rsidRPr="009F4747" w:rsidRDefault="007E7ECE" w:rsidP="007E7ECE">
      <w:pPr>
        <w:spacing w:after="0" w:line="259" w:lineRule="auto"/>
        <w:ind w:left="-721" w:right="1447"/>
        <w:jc w:val="both"/>
        <w:rPr>
          <w:rFonts w:ascii="Calibri" w:eastAsia="Calibri" w:hAnsi="Calibri" w:cs="Calibri"/>
          <w:b/>
          <w:color w:val="000000"/>
          <w:lang w:val="en-GB"/>
        </w:rPr>
      </w:pPr>
    </w:p>
    <w:tbl>
      <w:tblPr>
        <w:tblStyle w:val="TableGrid"/>
        <w:tblW w:w="9074" w:type="dxa"/>
        <w:tblInd w:w="0" w:type="dxa"/>
        <w:tblCellMar>
          <w:top w:w="50" w:type="dxa"/>
          <w:left w:w="5" w:type="dxa"/>
          <w:right w:w="115" w:type="dxa"/>
        </w:tblCellMar>
        <w:tblLook w:val="04A0" w:firstRow="1" w:lastRow="0" w:firstColumn="1" w:lastColumn="0" w:noHBand="0" w:noVBand="1"/>
      </w:tblPr>
      <w:tblGrid>
        <w:gridCol w:w="9074"/>
      </w:tblGrid>
      <w:tr w:rsidR="007E7ECE" w:rsidRPr="009F4747" w14:paraId="62953F77" w14:textId="77777777" w:rsidTr="000567CC">
        <w:trPr>
          <w:trHeight w:val="2030"/>
        </w:trPr>
        <w:tc>
          <w:tcPr>
            <w:tcW w:w="9074" w:type="dxa"/>
            <w:tcBorders>
              <w:top w:val="single" w:sz="4" w:space="0" w:color="000000"/>
              <w:left w:val="single" w:sz="4" w:space="0" w:color="000000"/>
              <w:bottom w:val="single" w:sz="4" w:space="0" w:color="000000"/>
              <w:right w:val="single" w:sz="4" w:space="0" w:color="000000"/>
            </w:tcBorders>
          </w:tcPr>
          <w:p w14:paraId="59B65FE2"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b/>
                <w:color w:val="000000"/>
                <w:sz w:val="22"/>
              </w:rPr>
              <w:t xml:space="preserve">Assessment [A3: Assess and give learners feedback]  </w:t>
            </w:r>
          </w:p>
          <w:p w14:paraId="44894E7F" w14:textId="77777777" w:rsidR="007E7ECE" w:rsidRPr="009F4747" w:rsidRDefault="007E7ECE" w:rsidP="000567CC">
            <w:pPr>
              <w:spacing w:line="259" w:lineRule="auto"/>
              <w:rPr>
                <w:rFonts w:ascii="Calibri" w:eastAsia="Calibri" w:hAnsi="Calibri" w:cs="Calibri"/>
                <w:i/>
                <w:color w:val="000000"/>
                <w:sz w:val="22"/>
              </w:rPr>
            </w:pPr>
            <w:proofErr w:type="spellStart"/>
            <w:r w:rsidRPr="009F4747">
              <w:rPr>
                <w:rFonts w:ascii="Calibri" w:eastAsia="Calibri" w:hAnsi="Calibri" w:cs="Calibri"/>
                <w:color w:val="000000"/>
                <w:sz w:val="22"/>
              </w:rPr>
              <w:t>i</w:t>
            </w:r>
            <w:r w:rsidRPr="009F4747">
              <w:rPr>
                <w:rFonts w:ascii="Calibri" w:eastAsia="Calibri" w:hAnsi="Calibri" w:cs="Calibri"/>
                <w:i/>
                <w:color w:val="000000"/>
                <w:sz w:val="22"/>
              </w:rPr>
              <w:t>.e</w:t>
            </w:r>
            <w:proofErr w:type="spellEnd"/>
            <w:r w:rsidRPr="009F4747">
              <w:rPr>
                <w:rFonts w:ascii="Calibri" w:eastAsia="Calibri" w:hAnsi="Calibri" w:cs="Calibri"/>
                <w:i/>
                <w:color w:val="000000"/>
                <w:sz w:val="22"/>
              </w:rPr>
              <w:t xml:space="preserve"> Formative/summative assessment examples, Question and answer technique.  Other evaluation procedures, class management, instructions to students.</w:t>
            </w:r>
            <w:r w:rsidRPr="009F4747">
              <w:rPr>
                <w:rFonts w:ascii="Calibri" w:eastAsia="Calibri" w:hAnsi="Calibri" w:cs="Calibri"/>
                <w:color w:val="000000"/>
                <w:sz w:val="22"/>
              </w:rPr>
              <w:t xml:space="preserve"> </w:t>
            </w:r>
          </w:p>
        </w:tc>
      </w:tr>
      <w:tr w:rsidR="007E7ECE" w:rsidRPr="009F4747" w14:paraId="7BAFF7C2" w14:textId="77777777" w:rsidTr="000567CC">
        <w:trPr>
          <w:trHeight w:val="1986"/>
        </w:trPr>
        <w:tc>
          <w:tcPr>
            <w:tcW w:w="9074" w:type="dxa"/>
            <w:tcBorders>
              <w:top w:val="single" w:sz="4" w:space="0" w:color="000000"/>
              <w:left w:val="single" w:sz="4" w:space="0" w:color="000000"/>
              <w:bottom w:val="single" w:sz="4" w:space="0" w:color="000000"/>
              <w:right w:val="single" w:sz="4" w:space="0" w:color="000000"/>
            </w:tcBorders>
          </w:tcPr>
          <w:p w14:paraId="12B0B690" w14:textId="77777777" w:rsidR="007E7ECE" w:rsidRPr="00BC4EA2" w:rsidRDefault="007E7ECE" w:rsidP="000567CC">
            <w:pPr>
              <w:spacing w:line="259" w:lineRule="auto"/>
              <w:rPr>
                <w:rFonts w:ascii="Calibri" w:eastAsia="Calibri" w:hAnsi="Calibri" w:cs="Calibri"/>
                <w:bCs/>
                <w:color w:val="000000"/>
                <w:sz w:val="22"/>
              </w:rPr>
            </w:pPr>
            <w:r w:rsidRPr="00BC4EA2">
              <w:rPr>
                <w:rFonts w:ascii="Calibri" w:eastAsia="Calibri" w:hAnsi="Calibri" w:cs="Calibri"/>
                <w:bCs/>
                <w:color w:val="000000"/>
                <w:sz w:val="22"/>
              </w:rPr>
              <w:t xml:space="preserve">Comments  </w:t>
            </w:r>
          </w:p>
          <w:p w14:paraId="20586F3B" w14:textId="77777777" w:rsidR="007E7ECE" w:rsidRPr="009F4747" w:rsidRDefault="007E7ECE" w:rsidP="000567CC">
            <w:pPr>
              <w:spacing w:line="259" w:lineRule="auto"/>
              <w:rPr>
                <w:rFonts w:ascii="Calibri" w:eastAsia="Calibri" w:hAnsi="Calibri" w:cs="Calibri"/>
                <w:b/>
                <w:color w:val="000000"/>
              </w:rPr>
            </w:pPr>
            <w:r w:rsidRPr="00BC4EA2">
              <w:rPr>
                <w:rFonts w:ascii="Calibri" w:eastAsia="Calibri" w:hAnsi="Calibri" w:cs="Calibri"/>
                <w:bCs/>
                <w:color w:val="000000"/>
              </w:rPr>
              <w:t>Badir employs effective formative assessment through regular questioning during calculations. Students are guided to work through problems step-by-step, with immediate feedback on their reasoning. The approach emphasises understanding processes rather than just correct answers. The lecturer encourages students to attempt blank worksheets independently before reviewing answers, promoting self-assessment. Instructions for practice exercises are clear: "try to look at the question, move back to the blank sheets and try to do yourself". The lecturer values analytical thinking over calculation accuracy, noting "I'm more interested to see...why, not what's happened."</w:t>
            </w:r>
          </w:p>
        </w:tc>
      </w:tr>
      <w:tr w:rsidR="007E7ECE" w:rsidRPr="009F4747" w14:paraId="7C6CFB9F" w14:textId="77777777" w:rsidTr="000567CC">
        <w:trPr>
          <w:trHeight w:val="2421"/>
        </w:trPr>
        <w:tc>
          <w:tcPr>
            <w:tcW w:w="9074" w:type="dxa"/>
            <w:tcBorders>
              <w:top w:val="single" w:sz="4" w:space="0" w:color="000000"/>
              <w:left w:val="single" w:sz="4" w:space="0" w:color="000000"/>
              <w:bottom w:val="single" w:sz="4" w:space="0" w:color="000000"/>
              <w:right w:val="single" w:sz="4" w:space="0" w:color="000000"/>
            </w:tcBorders>
          </w:tcPr>
          <w:p w14:paraId="28C0B8B3" w14:textId="77777777" w:rsidR="007E7ECE" w:rsidRPr="009F4747" w:rsidRDefault="007E7ECE" w:rsidP="000567CC">
            <w:pPr>
              <w:spacing w:after="204" w:line="259" w:lineRule="auto"/>
              <w:rPr>
                <w:rFonts w:ascii="Calibri" w:eastAsia="Calibri" w:hAnsi="Calibri" w:cs="Calibri"/>
                <w:b/>
                <w:color w:val="000000"/>
              </w:rPr>
            </w:pPr>
            <w:r w:rsidRPr="009F4747">
              <w:rPr>
                <w:rFonts w:ascii="Calibri" w:eastAsia="Calibri" w:hAnsi="Calibri" w:cs="Calibri"/>
                <w:b/>
                <w:color w:val="000000"/>
                <w:sz w:val="22"/>
              </w:rPr>
              <w:t xml:space="preserve">Core Knowledge   </w:t>
            </w:r>
          </w:p>
          <w:p w14:paraId="047A822C" w14:textId="77777777" w:rsidR="007E7ECE" w:rsidRPr="009F4747" w:rsidRDefault="007E7ECE" w:rsidP="000567CC">
            <w:pPr>
              <w:numPr>
                <w:ilvl w:val="0"/>
                <w:numId w:val="17"/>
              </w:numPr>
              <w:spacing w:line="259" w:lineRule="auto"/>
              <w:ind w:hanging="10"/>
              <w:rPr>
                <w:rFonts w:ascii="Calibri" w:eastAsia="Calibri" w:hAnsi="Calibri" w:cs="Calibri"/>
                <w:b/>
                <w:color w:val="000000"/>
              </w:rPr>
            </w:pPr>
            <w:r w:rsidRPr="009F4747">
              <w:rPr>
                <w:rFonts w:ascii="Calibri" w:eastAsia="Calibri" w:hAnsi="Calibri" w:cs="Calibri"/>
                <w:color w:val="000000"/>
                <w:sz w:val="22"/>
              </w:rPr>
              <w:t xml:space="preserve">Subject knowledge  </w:t>
            </w:r>
          </w:p>
          <w:p w14:paraId="6AE08EF9" w14:textId="77777777" w:rsidR="007E7ECE" w:rsidRPr="009F4747" w:rsidRDefault="007E7ECE" w:rsidP="000567CC">
            <w:pPr>
              <w:numPr>
                <w:ilvl w:val="0"/>
                <w:numId w:val="17"/>
              </w:numPr>
              <w:spacing w:line="259" w:lineRule="auto"/>
              <w:ind w:hanging="10"/>
              <w:rPr>
                <w:rFonts w:ascii="Calibri" w:eastAsia="Calibri" w:hAnsi="Calibri" w:cs="Calibri"/>
                <w:b/>
                <w:color w:val="000000"/>
              </w:rPr>
            </w:pPr>
            <w:r w:rsidRPr="009F4747">
              <w:rPr>
                <w:rFonts w:ascii="Calibri" w:eastAsia="Calibri" w:hAnsi="Calibri" w:cs="Calibri"/>
                <w:color w:val="000000"/>
                <w:sz w:val="22"/>
              </w:rPr>
              <w:t xml:space="preserve">Teaching methods  </w:t>
            </w:r>
          </w:p>
          <w:p w14:paraId="43D9E11D" w14:textId="77777777" w:rsidR="007E7ECE" w:rsidRPr="009F4747" w:rsidRDefault="007E7ECE" w:rsidP="000567CC">
            <w:pPr>
              <w:numPr>
                <w:ilvl w:val="0"/>
                <w:numId w:val="17"/>
              </w:numPr>
              <w:spacing w:line="259" w:lineRule="auto"/>
              <w:ind w:hanging="10"/>
              <w:rPr>
                <w:rFonts w:ascii="Calibri" w:eastAsia="Calibri" w:hAnsi="Calibri" w:cs="Calibri"/>
                <w:b/>
                <w:color w:val="000000"/>
              </w:rPr>
            </w:pPr>
            <w:r w:rsidRPr="009F4747">
              <w:rPr>
                <w:rFonts w:ascii="Calibri" w:eastAsia="Calibri" w:hAnsi="Calibri" w:cs="Calibri"/>
                <w:color w:val="000000"/>
                <w:sz w:val="22"/>
              </w:rPr>
              <w:t xml:space="preserve">Student learning </w:t>
            </w:r>
          </w:p>
          <w:p w14:paraId="189DFCB7" w14:textId="77777777" w:rsidR="007E7ECE" w:rsidRPr="009F4747" w:rsidRDefault="007E7ECE" w:rsidP="000567CC">
            <w:pPr>
              <w:numPr>
                <w:ilvl w:val="0"/>
                <w:numId w:val="17"/>
              </w:numPr>
              <w:spacing w:line="259" w:lineRule="auto"/>
              <w:ind w:hanging="10"/>
              <w:rPr>
                <w:rFonts w:ascii="Calibri" w:eastAsia="Calibri" w:hAnsi="Calibri" w:cs="Calibri"/>
                <w:b/>
                <w:color w:val="000000"/>
              </w:rPr>
            </w:pPr>
            <w:r w:rsidRPr="009F4747">
              <w:rPr>
                <w:rFonts w:ascii="Calibri" w:eastAsia="Calibri" w:hAnsi="Calibri" w:cs="Calibri"/>
                <w:color w:val="000000"/>
                <w:sz w:val="22"/>
              </w:rPr>
              <w:t xml:space="preserve">Learning technologies   </w:t>
            </w:r>
          </w:p>
          <w:p w14:paraId="7FF4B086" w14:textId="77777777" w:rsidR="007E7ECE" w:rsidRPr="009F4747" w:rsidRDefault="007E7ECE" w:rsidP="000567CC">
            <w:pPr>
              <w:numPr>
                <w:ilvl w:val="0"/>
                <w:numId w:val="17"/>
              </w:numPr>
              <w:spacing w:line="259" w:lineRule="auto"/>
              <w:ind w:hanging="10"/>
              <w:rPr>
                <w:rFonts w:ascii="Calibri" w:eastAsia="Calibri" w:hAnsi="Calibri" w:cs="Calibri"/>
                <w:b/>
                <w:color w:val="000000"/>
              </w:rPr>
            </w:pPr>
            <w:r w:rsidRPr="009F4747">
              <w:rPr>
                <w:rFonts w:ascii="Calibri" w:eastAsia="Calibri" w:hAnsi="Calibri" w:cs="Calibri"/>
                <w:color w:val="000000"/>
                <w:sz w:val="22"/>
              </w:rPr>
              <w:t xml:space="preserve">Evaluation  </w:t>
            </w:r>
          </w:p>
          <w:p w14:paraId="6924FFC9" w14:textId="77777777" w:rsidR="007E7ECE" w:rsidRPr="009F4747" w:rsidRDefault="007E7ECE" w:rsidP="000567CC">
            <w:pPr>
              <w:numPr>
                <w:ilvl w:val="0"/>
                <w:numId w:val="17"/>
              </w:numPr>
              <w:spacing w:line="259" w:lineRule="auto"/>
              <w:ind w:hanging="10"/>
              <w:rPr>
                <w:rFonts w:ascii="Calibri" w:eastAsia="Calibri" w:hAnsi="Calibri" w:cs="Calibri"/>
                <w:b/>
                <w:color w:val="000000"/>
              </w:rPr>
            </w:pPr>
            <w:r w:rsidRPr="009F4747">
              <w:rPr>
                <w:rFonts w:ascii="Calibri" w:eastAsia="Calibri" w:hAnsi="Calibri" w:cs="Calibri"/>
                <w:color w:val="000000"/>
                <w:sz w:val="22"/>
              </w:rPr>
              <w:t xml:space="preserve">Teaching effectiveness </w:t>
            </w:r>
          </w:p>
          <w:p w14:paraId="4B75ACA4" w14:textId="77777777" w:rsidR="007E7ECE" w:rsidRPr="009F4747" w:rsidRDefault="007E7ECE" w:rsidP="000567CC">
            <w:pPr>
              <w:numPr>
                <w:ilvl w:val="0"/>
                <w:numId w:val="17"/>
              </w:numPr>
              <w:spacing w:line="259" w:lineRule="auto"/>
              <w:ind w:hanging="10"/>
              <w:rPr>
                <w:rFonts w:ascii="Calibri" w:eastAsia="Calibri" w:hAnsi="Calibri" w:cs="Calibri"/>
                <w:b/>
                <w:color w:val="000000"/>
              </w:rPr>
            </w:pPr>
            <w:r w:rsidRPr="009F4747">
              <w:rPr>
                <w:rFonts w:ascii="Calibri" w:eastAsia="Calibri" w:hAnsi="Calibri" w:cs="Calibri"/>
                <w:color w:val="000000"/>
                <w:sz w:val="22"/>
              </w:rPr>
              <w:t xml:space="preserve">Quality assurance  </w:t>
            </w:r>
          </w:p>
        </w:tc>
      </w:tr>
      <w:tr w:rsidR="007E7ECE" w:rsidRPr="009F4747" w14:paraId="05F8DD6D" w14:textId="77777777" w:rsidTr="000567CC">
        <w:trPr>
          <w:trHeight w:val="1811"/>
        </w:trPr>
        <w:tc>
          <w:tcPr>
            <w:tcW w:w="9074" w:type="dxa"/>
            <w:tcBorders>
              <w:top w:val="single" w:sz="4" w:space="0" w:color="000000"/>
              <w:left w:val="single" w:sz="4" w:space="0" w:color="000000"/>
              <w:bottom w:val="single" w:sz="4" w:space="0" w:color="000000"/>
              <w:right w:val="single" w:sz="4" w:space="0" w:color="000000"/>
            </w:tcBorders>
          </w:tcPr>
          <w:p w14:paraId="7BFE001D" w14:textId="77777777" w:rsidR="007E7ECE" w:rsidRPr="00BC4EA2" w:rsidRDefault="007E7ECE" w:rsidP="000567CC">
            <w:pPr>
              <w:spacing w:line="259" w:lineRule="auto"/>
              <w:rPr>
                <w:rFonts w:ascii="Calibri" w:eastAsia="Calibri" w:hAnsi="Calibri" w:cs="Calibri"/>
                <w:bCs/>
                <w:color w:val="000000"/>
                <w:sz w:val="22"/>
              </w:rPr>
            </w:pPr>
            <w:r w:rsidRPr="00BC4EA2">
              <w:rPr>
                <w:rFonts w:ascii="Calibri" w:eastAsia="Calibri" w:hAnsi="Calibri" w:cs="Calibri"/>
                <w:bCs/>
                <w:color w:val="000000"/>
                <w:sz w:val="22"/>
              </w:rPr>
              <w:t xml:space="preserve">Comments  </w:t>
            </w:r>
          </w:p>
          <w:p w14:paraId="5A575464"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rPr>
              <w:t>The lecturer demonstrates comprehensive knowledge of financial forecasting principles and cash flow management. Teaching methods are appropriate, combining demonstration with active practice. Understanding of student learning is evident in the scaffolded approach to calculations and recognition of common misconceptions. There's limited evidence of learning technologies in the transcript. Evaluation appears informal through questioning and observation of student work. Teaching effectiveness is generally good but occasionally hampered by unclear explanations. Quality assurance is addressed through structured exercises and standardised examples.</w:t>
            </w:r>
          </w:p>
          <w:p w14:paraId="634D63E8" w14:textId="77777777" w:rsidR="007E7ECE" w:rsidRPr="00BC4EA2" w:rsidRDefault="007E7ECE" w:rsidP="000567CC">
            <w:pPr>
              <w:spacing w:after="161" w:line="259" w:lineRule="auto"/>
              <w:rPr>
                <w:rFonts w:ascii="Calibri" w:eastAsia="Calibri" w:hAnsi="Calibri" w:cs="Calibri"/>
                <w:bCs/>
                <w:color w:val="000000"/>
              </w:rPr>
            </w:pPr>
            <w:r w:rsidRPr="00BC4EA2">
              <w:rPr>
                <w:rFonts w:ascii="Calibri" w:eastAsia="Calibri" w:hAnsi="Calibri" w:cs="Calibri"/>
                <w:bCs/>
                <w:color w:val="000000"/>
                <w:sz w:val="22"/>
              </w:rPr>
              <w:t xml:space="preserve"> </w:t>
            </w:r>
          </w:p>
          <w:p w14:paraId="2AFEA47B"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sz w:val="22"/>
              </w:rPr>
              <w:t xml:space="preserve"> </w:t>
            </w:r>
          </w:p>
        </w:tc>
      </w:tr>
      <w:tr w:rsidR="007E7ECE" w:rsidRPr="009F4747" w14:paraId="12E47330" w14:textId="77777777" w:rsidTr="000567CC">
        <w:trPr>
          <w:trHeight w:val="1750"/>
        </w:trPr>
        <w:tc>
          <w:tcPr>
            <w:tcW w:w="9074" w:type="dxa"/>
            <w:tcBorders>
              <w:top w:val="single" w:sz="4" w:space="0" w:color="000000"/>
              <w:left w:val="single" w:sz="4" w:space="0" w:color="000000"/>
              <w:bottom w:val="single" w:sz="4" w:space="0" w:color="000000"/>
              <w:right w:val="single" w:sz="4" w:space="0" w:color="000000"/>
            </w:tcBorders>
          </w:tcPr>
          <w:p w14:paraId="375350CD" w14:textId="77777777" w:rsidR="007E7ECE" w:rsidRPr="00BC4EA2" w:rsidRDefault="007E7ECE" w:rsidP="000567CC">
            <w:pPr>
              <w:spacing w:after="204" w:line="259" w:lineRule="auto"/>
              <w:rPr>
                <w:rFonts w:ascii="Calibri" w:eastAsia="Calibri" w:hAnsi="Calibri" w:cs="Calibri"/>
                <w:bCs/>
                <w:color w:val="000000"/>
              </w:rPr>
            </w:pPr>
            <w:r w:rsidRPr="00BC4EA2">
              <w:rPr>
                <w:rFonts w:ascii="Calibri" w:eastAsia="Calibri" w:hAnsi="Calibri" w:cs="Calibri"/>
                <w:bCs/>
                <w:color w:val="000000"/>
                <w:sz w:val="22"/>
              </w:rPr>
              <w:lastRenderedPageBreak/>
              <w:t xml:space="preserve">Professional values </w:t>
            </w:r>
          </w:p>
          <w:p w14:paraId="124F96C7" w14:textId="77777777" w:rsidR="007E7ECE" w:rsidRPr="00BC4EA2" w:rsidRDefault="007E7ECE" w:rsidP="000567CC">
            <w:pPr>
              <w:numPr>
                <w:ilvl w:val="0"/>
                <w:numId w:val="18"/>
              </w:numPr>
              <w:spacing w:line="259" w:lineRule="auto"/>
              <w:ind w:hanging="10"/>
              <w:rPr>
                <w:rFonts w:ascii="Calibri" w:eastAsia="Calibri" w:hAnsi="Calibri" w:cs="Calibri"/>
                <w:bCs/>
                <w:color w:val="000000"/>
              </w:rPr>
            </w:pPr>
            <w:r w:rsidRPr="00BC4EA2">
              <w:rPr>
                <w:rFonts w:ascii="Calibri" w:eastAsia="Calibri" w:hAnsi="Calibri" w:cs="Calibri"/>
                <w:bCs/>
                <w:color w:val="000000"/>
                <w:sz w:val="22"/>
              </w:rPr>
              <w:t xml:space="preserve">Respect for learners  </w:t>
            </w:r>
          </w:p>
          <w:p w14:paraId="1257FCA7" w14:textId="77777777" w:rsidR="007E7ECE" w:rsidRPr="00BC4EA2" w:rsidRDefault="007E7ECE" w:rsidP="000567CC">
            <w:pPr>
              <w:numPr>
                <w:ilvl w:val="0"/>
                <w:numId w:val="18"/>
              </w:numPr>
              <w:spacing w:line="259" w:lineRule="auto"/>
              <w:ind w:hanging="10"/>
              <w:rPr>
                <w:rFonts w:ascii="Calibri" w:eastAsia="Calibri" w:hAnsi="Calibri" w:cs="Calibri"/>
                <w:bCs/>
                <w:color w:val="000000"/>
              </w:rPr>
            </w:pPr>
            <w:r w:rsidRPr="00BC4EA2">
              <w:rPr>
                <w:rFonts w:ascii="Calibri" w:eastAsia="Calibri" w:hAnsi="Calibri" w:cs="Calibri"/>
                <w:bCs/>
                <w:color w:val="000000"/>
                <w:sz w:val="22"/>
              </w:rPr>
              <w:t xml:space="preserve">Promote participation </w:t>
            </w:r>
          </w:p>
          <w:p w14:paraId="54845A86" w14:textId="77777777" w:rsidR="007E7ECE" w:rsidRPr="00BC4EA2" w:rsidRDefault="007E7ECE" w:rsidP="000567CC">
            <w:pPr>
              <w:numPr>
                <w:ilvl w:val="0"/>
                <w:numId w:val="18"/>
              </w:numPr>
              <w:spacing w:line="259" w:lineRule="auto"/>
              <w:ind w:hanging="10"/>
              <w:rPr>
                <w:rFonts w:ascii="Calibri" w:eastAsia="Calibri" w:hAnsi="Calibri" w:cs="Calibri"/>
                <w:bCs/>
                <w:color w:val="000000"/>
              </w:rPr>
            </w:pPr>
            <w:r w:rsidRPr="00BC4EA2">
              <w:rPr>
                <w:rFonts w:ascii="Calibri" w:eastAsia="Calibri" w:hAnsi="Calibri" w:cs="Calibri"/>
                <w:bCs/>
                <w:color w:val="000000"/>
                <w:sz w:val="22"/>
              </w:rPr>
              <w:t xml:space="preserve">Evidence informed approaches  </w:t>
            </w:r>
          </w:p>
          <w:p w14:paraId="7491A7EF" w14:textId="77777777" w:rsidR="007E7ECE" w:rsidRPr="00BC4EA2" w:rsidRDefault="007E7ECE" w:rsidP="000567CC">
            <w:pPr>
              <w:numPr>
                <w:ilvl w:val="0"/>
                <w:numId w:val="18"/>
              </w:numPr>
              <w:spacing w:line="259" w:lineRule="auto"/>
              <w:ind w:hanging="10"/>
              <w:rPr>
                <w:rFonts w:ascii="Calibri" w:eastAsia="Calibri" w:hAnsi="Calibri" w:cs="Calibri"/>
                <w:bCs/>
                <w:color w:val="000000"/>
              </w:rPr>
            </w:pPr>
            <w:r w:rsidRPr="00BC4EA2">
              <w:rPr>
                <w:rFonts w:ascii="Calibri" w:eastAsia="Calibri" w:hAnsi="Calibri" w:cs="Calibri"/>
                <w:bCs/>
                <w:color w:val="000000"/>
                <w:sz w:val="22"/>
              </w:rPr>
              <w:t xml:space="preserve">Wider context of HE </w:t>
            </w:r>
          </w:p>
        </w:tc>
      </w:tr>
      <w:tr w:rsidR="007E7ECE" w:rsidRPr="009F4747" w14:paraId="1C4D6C14" w14:textId="77777777" w:rsidTr="000567CC">
        <w:trPr>
          <w:trHeight w:val="1811"/>
        </w:trPr>
        <w:tc>
          <w:tcPr>
            <w:tcW w:w="9074" w:type="dxa"/>
            <w:tcBorders>
              <w:top w:val="single" w:sz="4" w:space="0" w:color="000000"/>
              <w:left w:val="single" w:sz="4" w:space="0" w:color="000000"/>
              <w:bottom w:val="single" w:sz="4" w:space="0" w:color="000000"/>
              <w:right w:val="single" w:sz="4" w:space="0" w:color="000000"/>
            </w:tcBorders>
          </w:tcPr>
          <w:p w14:paraId="6123B98C"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sz w:val="22"/>
              </w:rPr>
              <w:t xml:space="preserve"> Comments  </w:t>
            </w:r>
          </w:p>
          <w:p w14:paraId="32922A25"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rPr>
              <w:t>The lecturer shows respect for learners through attentive responses to questions and recognition of different learning paces. Participation is actively encouraged through questioning and group discussion. Teaching approaches are evidence-informed, incorporating authentic business scenarios and financial principles. The wider context of HE is addressed by connecting theoretical principles to practical business applications, preparing students for professional financial roles</w:t>
            </w:r>
          </w:p>
          <w:p w14:paraId="2C6791B4" w14:textId="77777777" w:rsidR="007E7ECE" w:rsidRPr="00BC4EA2" w:rsidRDefault="007E7ECE" w:rsidP="000567CC">
            <w:pPr>
              <w:spacing w:line="259" w:lineRule="auto"/>
              <w:rPr>
                <w:rFonts w:ascii="Calibri" w:eastAsia="Calibri" w:hAnsi="Calibri" w:cs="Calibri"/>
                <w:bCs/>
                <w:color w:val="000000"/>
              </w:rPr>
            </w:pPr>
          </w:p>
        </w:tc>
      </w:tr>
      <w:tr w:rsidR="007E7ECE" w:rsidRPr="009F4747" w14:paraId="626B2C62" w14:textId="77777777" w:rsidTr="000567CC">
        <w:trPr>
          <w:trHeight w:val="3201"/>
        </w:trPr>
        <w:tc>
          <w:tcPr>
            <w:tcW w:w="9074" w:type="dxa"/>
            <w:tcBorders>
              <w:top w:val="single" w:sz="4" w:space="0" w:color="000000"/>
              <w:left w:val="single" w:sz="4" w:space="0" w:color="000000"/>
              <w:bottom w:val="single" w:sz="4" w:space="0" w:color="000000"/>
              <w:right w:val="single" w:sz="4" w:space="0" w:color="000000"/>
            </w:tcBorders>
          </w:tcPr>
          <w:p w14:paraId="6137EBE4" w14:textId="77777777" w:rsidR="007E7ECE" w:rsidRPr="00BC4EA2" w:rsidRDefault="007E7ECE" w:rsidP="000567CC">
            <w:pPr>
              <w:spacing w:line="259" w:lineRule="auto"/>
              <w:rPr>
                <w:rFonts w:ascii="Calibri" w:eastAsia="Calibri" w:hAnsi="Calibri" w:cs="Calibri"/>
                <w:bCs/>
                <w:color w:val="000000"/>
                <w:sz w:val="22"/>
              </w:rPr>
            </w:pPr>
            <w:r w:rsidRPr="00BC4EA2">
              <w:rPr>
                <w:rFonts w:ascii="Calibri" w:eastAsia="Calibri" w:hAnsi="Calibri" w:cs="Calibri"/>
                <w:bCs/>
                <w:color w:val="000000"/>
                <w:sz w:val="22"/>
              </w:rPr>
              <w:t xml:space="preserve">Examples of good practice:  </w:t>
            </w:r>
          </w:p>
          <w:p w14:paraId="3961859C"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rPr>
              <w:t>Effective use of realistic scenarios to contextualise financial concepts</w:t>
            </w:r>
          </w:p>
          <w:p w14:paraId="6D4F8E35"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rPr>
              <w:t>Regular checking for understanding throughout complex calculations</w:t>
            </w:r>
          </w:p>
          <w:p w14:paraId="200F6D9C"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rPr>
              <w:t>Encouraging analytical thinking beyond computational skills</w:t>
            </w:r>
          </w:p>
          <w:p w14:paraId="0AECB1F2"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rPr>
              <w:t>Balancing guided instruction with independent practice opportunities</w:t>
            </w:r>
          </w:p>
          <w:p w14:paraId="35735433"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rPr>
              <w:t>Creating a supportive environment where students feel comfortable asking questions</w:t>
            </w:r>
          </w:p>
          <w:p w14:paraId="247206B7"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sz w:val="22"/>
              </w:rPr>
              <w:t xml:space="preserve">  </w:t>
            </w:r>
          </w:p>
          <w:p w14:paraId="45785A52"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sz w:val="22"/>
              </w:rPr>
              <w:t xml:space="preserve">  </w:t>
            </w:r>
          </w:p>
          <w:p w14:paraId="352DCC57" w14:textId="77777777" w:rsidR="007E7ECE" w:rsidRPr="00BC4EA2" w:rsidRDefault="007E7ECE" w:rsidP="000567CC">
            <w:pPr>
              <w:spacing w:line="259" w:lineRule="auto"/>
              <w:rPr>
                <w:rFonts w:ascii="Calibri" w:eastAsia="Calibri" w:hAnsi="Calibri" w:cs="Calibri"/>
                <w:bCs/>
                <w:color w:val="000000"/>
                <w:sz w:val="22"/>
              </w:rPr>
            </w:pPr>
            <w:r w:rsidRPr="00BC4EA2">
              <w:rPr>
                <w:rFonts w:ascii="Calibri" w:eastAsia="Calibri" w:hAnsi="Calibri" w:cs="Calibri"/>
                <w:bCs/>
                <w:color w:val="000000"/>
                <w:sz w:val="22"/>
              </w:rPr>
              <w:t xml:space="preserve">Action points:  </w:t>
            </w:r>
          </w:p>
          <w:p w14:paraId="3904E333" w14:textId="77777777" w:rsidR="007E7ECE" w:rsidRPr="00BC4EA2" w:rsidRDefault="007E7ECE" w:rsidP="000567CC">
            <w:pPr>
              <w:spacing w:line="259" w:lineRule="auto"/>
              <w:rPr>
                <w:rFonts w:ascii="Calibri" w:eastAsia="Calibri" w:hAnsi="Calibri" w:cs="Calibri"/>
                <w:bCs/>
                <w:color w:val="000000"/>
                <w:sz w:val="22"/>
              </w:rPr>
            </w:pPr>
          </w:p>
          <w:p w14:paraId="0B8CDAD8"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rPr>
              <w:t>Only from my vantage position in the classroom and bearing in mind I could not see Moodle; I find it useful to post materials per teaching week (although this may not be relevant)</w:t>
            </w:r>
          </w:p>
          <w:p w14:paraId="35B4569A"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rPr>
              <w:t>Consider incorporating digital tools to support calculations – I am sure there is something cutting edge and ‘groovy’</w:t>
            </w:r>
          </w:p>
        </w:tc>
      </w:tr>
      <w:tr w:rsidR="007E7ECE" w:rsidRPr="009F4747" w14:paraId="51A4C151" w14:textId="77777777" w:rsidTr="000567CC">
        <w:trPr>
          <w:trHeight w:val="5044"/>
        </w:trPr>
        <w:tc>
          <w:tcPr>
            <w:tcW w:w="9074" w:type="dxa"/>
            <w:tcBorders>
              <w:top w:val="single" w:sz="4" w:space="0" w:color="000000"/>
              <w:left w:val="single" w:sz="4" w:space="0" w:color="000000"/>
              <w:bottom w:val="single" w:sz="4" w:space="0" w:color="000000"/>
              <w:right w:val="single" w:sz="4" w:space="0" w:color="000000"/>
            </w:tcBorders>
          </w:tcPr>
          <w:p w14:paraId="44928EA8"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2"/>
              </w:rPr>
              <w:lastRenderedPageBreak/>
              <w:t xml:space="preserve">  </w:t>
            </w:r>
          </w:p>
          <w:p w14:paraId="4577A1D1"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2"/>
              </w:rPr>
              <w:t xml:space="preserve"> </w:t>
            </w:r>
          </w:p>
          <w:p w14:paraId="1987A027"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b/>
                <w:color w:val="000000"/>
                <w:sz w:val="22"/>
              </w:rPr>
              <w:t xml:space="preserve">Observer </w:t>
            </w:r>
            <w:r w:rsidRPr="009F4747">
              <w:rPr>
                <w:rFonts w:ascii="Calibri" w:eastAsia="Calibri" w:hAnsi="Calibri" w:cs="Calibri"/>
                <w:b/>
                <w:noProof/>
                <w:color w:val="000000"/>
                <w:lang w:eastAsia="en-GB"/>
              </w:rPr>
              <w:drawing>
                <wp:inline distT="0" distB="0" distL="0" distR="0" wp14:anchorId="38992701" wp14:editId="667A1E63">
                  <wp:extent cx="1392815" cy="4286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13522" cy="434997"/>
                          </a:xfrm>
                          <a:prstGeom prst="rect">
                            <a:avLst/>
                          </a:prstGeom>
                          <a:noFill/>
                          <a:ln>
                            <a:noFill/>
                          </a:ln>
                        </pic:spPr>
                      </pic:pic>
                    </a:graphicData>
                  </a:graphic>
                </wp:inline>
              </w:drawing>
            </w:r>
            <w:r w:rsidRPr="009F4747">
              <w:rPr>
                <w:rFonts w:ascii="Calibri" w:eastAsia="Calibri" w:hAnsi="Calibri" w:cs="Calibri"/>
                <w:b/>
                <w:color w:val="000000"/>
                <w:sz w:val="22"/>
              </w:rPr>
              <w:t xml:space="preserve">                                              Date </w:t>
            </w:r>
            <w:r w:rsidRPr="009F4747">
              <w:rPr>
                <w:rFonts w:ascii="Calibri" w:eastAsia="Calibri" w:hAnsi="Calibri" w:cs="Calibri"/>
                <w:color w:val="000000"/>
                <w:sz w:val="22"/>
              </w:rPr>
              <w:t xml:space="preserve">  19 February 2025</w:t>
            </w:r>
          </w:p>
          <w:p w14:paraId="0317A7C0"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2"/>
              </w:rPr>
              <w:t xml:space="preserve">  </w:t>
            </w:r>
          </w:p>
          <w:p w14:paraId="3D8B3157"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2"/>
              </w:rPr>
              <w:t xml:space="preserve">  </w:t>
            </w:r>
          </w:p>
          <w:p w14:paraId="1FF0A01D" w14:textId="77777777" w:rsidR="007E7ECE" w:rsidRPr="009F4747" w:rsidRDefault="007E7ECE" w:rsidP="000567CC">
            <w:pPr>
              <w:spacing w:line="259" w:lineRule="auto"/>
              <w:rPr>
                <w:rFonts w:ascii="Calibri" w:eastAsia="Calibri" w:hAnsi="Calibri" w:cs="Calibri"/>
                <w:b/>
                <w:color w:val="000000"/>
              </w:rPr>
            </w:pPr>
            <w:r w:rsidRPr="009F4747">
              <w:rPr>
                <w:rFonts w:ascii="Calibri" w:eastAsia="Calibri" w:hAnsi="Calibri" w:cs="Calibri"/>
                <w:color w:val="000000"/>
                <w:sz w:val="22"/>
              </w:rPr>
              <w:t xml:space="preserve">  </w:t>
            </w:r>
          </w:p>
          <w:p w14:paraId="6D3B4A48" w14:textId="77777777" w:rsidR="007E7ECE" w:rsidRPr="009F4747" w:rsidRDefault="007E7ECE" w:rsidP="000567CC">
            <w:pPr>
              <w:spacing w:line="403" w:lineRule="auto"/>
              <w:ind w:right="1791"/>
              <w:rPr>
                <w:rFonts w:ascii="Calibri" w:eastAsia="Calibri" w:hAnsi="Calibri" w:cs="Calibri"/>
                <w:b/>
                <w:color w:val="000000"/>
              </w:rPr>
            </w:pPr>
            <w:proofErr w:type="spellStart"/>
            <w:proofErr w:type="gramStart"/>
            <w:r w:rsidRPr="009F4747">
              <w:rPr>
                <w:rFonts w:ascii="Calibri" w:eastAsia="Calibri" w:hAnsi="Calibri" w:cs="Calibri"/>
                <w:b/>
                <w:color w:val="000000"/>
                <w:sz w:val="22"/>
              </w:rPr>
              <w:t>Overservee</w:t>
            </w:r>
            <w:proofErr w:type="spellEnd"/>
            <w:r w:rsidRPr="009F4747">
              <w:rPr>
                <w:rFonts w:ascii="Calibri" w:eastAsia="Calibri" w:hAnsi="Calibri" w:cs="Calibri"/>
                <w:b/>
                <w:color w:val="000000"/>
                <w:sz w:val="22"/>
              </w:rPr>
              <w:t xml:space="preserve">  </w:t>
            </w:r>
            <w:r w:rsidRPr="00BE7157">
              <w:rPr>
                <w:rFonts w:ascii="Brush Script MT" w:eastAsia="Calibri" w:hAnsi="Brush Script MT" w:cs="Calibri"/>
                <w:b/>
                <w:color w:val="000000"/>
                <w:szCs w:val="28"/>
              </w:rPr>
              <w:t>Badir</w:t>
            </w:r>
            <w:proofErr w:type="gramEnd"/>
            <w:r w:rsidRPr="00BE7157">
              <w:rPr>
                <w:rFonts w:ascii="Brush Script MT" w:eastAsia="Calibri" w:hAnsi="Brush Script MT" w:cs="Calibri"/>
                <w:b/>
                <w:color w:val="000000"/>
                <w:szCs w:val="28"/>
              </w:rPr>
              <w:t xml:space="preserve"> Miftah</w:t>
            </w:r>
            <w:r w:rsidRPr="009F4747">
              <w:rPr>
                <w:rFonts w:ascii="Calibri" w:eastAsia="Calibri" w:hAnsi="Calibri" w:cs="Calibri"/>
                <w:b/>
                <w:color w:val="000000"/>
                <w:szCs w:val="28"/>
              </w:rPr>
              <w:t xml:space="preserve">                              </w:t>
            </w:r>
            <w:r>
              <w:rPr>
                <w:rFonts w:ascii="Calibri" w:eastAsia="Calibri" w:hAnsi="Calibri" w:cs="Calibri"/>
                <w:b/>
                <w:color w:val="000000"/>
                <w:szCs w:val="28"/>
              </w:rPr>
              <w:t xml:space="preserve">         </w:t>
            </w:r>
            <w:r w:rsidRPr="009F4747">
              <w:rPr>
                <w:rFonts w:ascii="Calibri" w:eastAsia="Calibri" w:hAnsi="Calibri" w:cs="Calibri"/>
                <w:b/>
                <w:color w:val="000000"/>
                <w:szCs w:val="28"/>
              </w:rPr>
              <w:t xml:space="preserve">           </w:t>
            </w:r>
            <w:r w:rsidRPr="009F4747">
              <w:rPr>
                <w:rFonts w:ascii="Calibri" w:eastAsia="Calibri" w:hAnsi="Calibri" w:cs="Calibri"/>
                <w:b/>
                <w:color w:val="000000"/>
                <w:sz w:val="22"/>
              </w:rPr>
              <w:t xml:space="preserve">Date </w:t>
            </w:r>
            <w:r w:rsidRPr="009F4747">
              <w:rPr>
                <w:rFonts w:ascii="Calibri" w:eastAsia="Calibri" w:hAnsi="Calibri" w:cs="Calibri"/>
                <w:color w:val="000000"/>
                <w:sz w:val="22"/>
              </w:rPr>
              <w:t xml:space="preserve">  </w:t>
            </w:r>
            <w:r>
              <w:rPr>
                <w:rFonts w:ascii="Calibri" w:eastAsia="Calibri" w:hAnsi="Calibri" w:cs="Calibri"/>
                <w:color w:val="000000"/>
                <w:sz w:val="22"/>
              </w:rPr>
              <w:t>19 February 2025</w:t>
            </w:r>
            <w:r w:rsidRPr="009F4747">
              <w:rPr>
                <w:rFonts w:ascii="Calibri" w:eastAsia="Calibri" w:hAnsi="Calibri" w:cs="Calibri"/>
                <w:color w:val="000000"/>
                <w:sz w:val="22"/>
              </w:rPr>
              <w:t xml:space="preserve">  </w:t>
            </w:r>
          </w:p>
          <w:p w14:paraId="169D8C84" w14:textId="77777777" w:rsidR="007E7ECE" w:rsidRPr="00BC4EA2" w:rsidRDefault="007E7ECE" w:rsidP="000567CC">
            <w:pPr>
              <w:spacing w:line="259" w:lineRule="auto"/>
              <w:rPr>
                <w:rFonts w:ascii="Calibri" w:eastAsia="Calibri" w:hAnsi="Calibri" w:cs="Calibri"/>
                <w:bCs/>
                <w:color w:val="000000"/>
              </w:rPr>
            </w:pPr>
            <w:r w:rsidRPr="00BC4EA2">
              <w:rPr>
                <w:rFonts w:ascii="Calibri" w:eastAsia="Calibri" w:hAnsi="Calibri" w:cs="Calibri"/>
                <w:bCs/>
                <w:color w:val="000000"/>
                <w:sz w:val="22"/>
              </w:rPr>
              <w:t xml:space="preserve">PGCert PARTICIPANTS </w:t>
            </w:r>
          </w:p>
          <w:p w14:paraId="35246E35" w14:textId="77777777" w:rsidR="007E7ECE" w:rsidRPr="009F4747" w:rsidRDefault="007E7ECE" w:rsidP="000567CC">
            <w:pPr>
              <w:spacing w:line="259" w:lineRule="auto"/>
              <w:rPr>
                <w:rFonts w:ascii="Calibri" w:eastAsia="Calibri" w:hAnsi="Calibri" w:cs="Calibri"/>
                <w:b/>
                <w:color w:val="000000"/>
              </w:rPr>
            </w:pPr>
            <w:r w:rsidRPr="00BC4EA2">
              <w:rPr>
                <w:rFonts w:ascii="Calibri" w:eastAsia="Calibri" w:hAnsi="Calibri" w:cs="Calibri"/>
                <w:bCs/>
                <w:color w:val="000000"/>
                <w:sz w:val="22"/>
              </w:rPr>
              <w:t>On completion of the peer observation reports for each module, compose a short reflective paragraph on your observation experiences for inclusion in your portfolio along with the observation sheets.</w:t>
            </w:r>
            <w:r w:rsidRPr="009F4747">
              <w:rPr>
                <w:rFonts w:ascii="Calibri" w:eastAsia="Calibri" w:hAnsi="Calibri" w:cs="Calibri"/>
                <w:b/>
                <w:color w:val="000000"/>
                <w:sz w:val="22"/>
              </w:rPr>
              <w:t xml:space="preserve"> </w:t>
            </w:r>
          </w:p>
        </w:tc>
      </w:tr>
    </w:tbl>
    <w:p w14:paraId="42E2E5C1" w14:textId="77777777" w:rsidR="00302352" w:rsidRPr="00E848B5" w:rsidRDefault="00302352" w:rsidP="00D2705B">
      <w:pPr>
        <w:rPr>
          <w:rFonts w:asciiTheme="majorBidi" w:hAnsiTheme="majorBidi" w:cstheme="majorBidi"/>
        </w:rPr>
      </w:pPr>
    </w:p>
    <w:p w14:paraId="18556648" w14:textId="038334A5" w:rsidR="007E7ECE" w:rsidRPr="00D20EB9" w:rsidRDefault="00F24C7F" w:rsidP="00F24C7F">
      <w:pPr>
        <w:pStyle w:val="Heading2"/>
        <w:spacing w:line="360" w:lineRule="auto"/>
        <w:rPr>
          <w:rFonts w:asciiTheme="majorBidi" w:hAnsiTheme="majorBidi"/>
          <w:b/>
          <w:bCs/>
          <w:color w:val="auto"/>
          <w:sz w:val="24"/>
          <w:szCs w:val="24"/>
        </w:rPr>
      </w:pPr>
      <w:r w:rsidRPr="00F24C7F">
        <w:rPr>
          <w:rFonts w:asciiTheme="majorBidi" w:hAnsiTheme="majorBidi"/>
          <w:b/>
          <w:bCs/>
          <w:color w:val="auto"/>
          <w:sz w:val="24"/>
          <w:szCs w:val="24"/>
        </w:rPr>
        <w:t>Appendix</w:t>
      </w:r>
      <w:r w:rsidR="001C6E7A">
        <w:rPr>
          <w:rFonts w:asciiTheme="majorBidi" w:hAnsiTheme="majorBidi"/>
          <w:b/>
          <w:bCs/>
          <w:color w:val="auto"/>
          <w:sz w:val="24"/>
          <w:szCs w:val="24"/>
        </w:rPr>
        <w:t xml:space="preserve"> (A2)</w:t>
      </w:r>
    </w:p>
    <w:tbl>
      <w:tblPr>
        <w:tblStyle w:val="TableGrid0"/>
        <w:tblW w:w="0" w:type="auto"/>
        <w:tblLook w:val="04A0" w:firstRow="1" w:lastRow="0" w:firstColumn="1" w:lastColumn="0" w:noHBand="0" w:noVBand="1"/>
      </w:tblPr>
      <w:tblGrid>
        <w:gridCol w:w="4378"/>
        <w:gridCol w:w="4972"/>
      </w:tblGrid>
      <w:tr w:rsidR="007E7ECE" w:rsidRPr="00977F3C" w14:paraId="2564E612" w14:textId="77777777" w:rsidTr="000567CC">
        <w:tc>
          <w:tcPr>
            <w:tcW w:w="4508" w:type="dxa"/>
            <w:shd w:val="clear" w:color="auto" w:fill="DEEAF6"/>
          </w:tcPr>
          <w:p w14:paraId="1F41A7BB" w14:textId="77777777" w:rsidR="007E7ECE" w:rsidRPr="00977F3C" w:rsidRDefault="007E7ECE" w:rsidP="000567CC">
            <w:pPr>
              <w:textAlignment w:val="baseline"/>
              <w:rPr>
                <w:rFonts w:ascii="Calibri" w:eastAsia="Times New Roman" w:hAnsi="Calibri" w:cs="Calibri"/>
                <w:b/>
                <w:bCs/>
                <w:color w:val="000000"/>
                <w:lang w:eastAsia="en-GB"/>
              </w:rPr>
            </w:pPr>
            <w:r w:rsidRPr="00977F3C">
              <w:rPr>
                <w:rFonts w:ascii="Calibri" w:eastAsia="Times New Roman" w:hAnsi="Calibri" w:cs="Calibri"/>
                <w:b/>
                <w:bCs/>
                <w:color w:val="000000"/>
                <w:lang w:eastAsia="en-GB"/>
              </w:rPr>
              <w:t xml:space="preserve">Details of the Observation </w:t>
            </w:r>
          </w:p>
        </w:tc>
        <w:tc>
          <w:tcPr>
            <w:tcW w:w="5126" w:type="dxa"/>
            <w:shd w:val="clear" w:color="auto" w:fill="DEEAF6"/>
          </w:tcPr>
          <w:p w14:paraId="34CC8707" w14:textId="77777777" w:rsidR="007E7ECE" w:rsidRPr="00977F3C" w:rsidRDefault="007E7ECE" w:rsidP="000567CC">
            <w:pPr>
              <w:textAlignment w:val="baseline"/>
              <w:rPr>
                <w:rFonts w:ascii="Calibri" w:eastAsia="Times New Roman" w:hAnsi="Calibri" w:cs="Calibri"/>
                <w:b/>
                <w:bCs/>
                <w:color w:val="000000"/>
                <w:sz w:val="21"/>
                <w:szCs w:val="21"/>
                <w:lang w:eastAsia="en-GB"/>
              </w:rPr>
            </w:pPr>
          </w:p>
        </w:tc>
      </w:tr>
      <w:tr w:rsidR="007E7ECE" w:rsidRPr="00977F3C" w14:paraId="693CC4FC" w14:textId="77777777" w:rsidTr="000567CC">
        <w:tc>
          <w:tcPr>
            <w:tcW w:w="4508" w:type="dxa"/>
          </w:tcPr>
          <w:p w14:paraId="2ADB01CE" w14:textId="77777777" w:rsidR="007E7ECE" w:rsidRPr="00977F3C" w:rsidRDefault="007E7ECE" w:rsidP="000567CC">
            <w:pPr>
              <w:textAlignment w:val="baseline"/>
              <w:rPr>
                <w:rFonts w:ascii="Calibri" w:eastAsia="Times New Roman" w:hAnsi="Calibri" w:cs="Calibri"/>
                <w:color w:val="000000"/>
                <w:lang w:eastAsia="en-GB"/>
              </w:rPr>
            </w:pPr>
            <w:proofErr w:type="spellStart"/>
            <w:r w:rsidRPr="00977F3C">
              <w:rPr>
                <w:rFonts w:ascii="Calibri" w:eastAsia="Times New Roman" w:hAnsi="Calibri" w:cs="Calibri"/>
                <w:color w:val="000000"/>
                <w:lang w:eastAsia="en-GB"/>
              </w:rPr>
              <w:t>Observee</w:t>
            </w:r>
            <w:proofErr w:type="spellEnd"/>
          </w:p>
          <w:p w14:paraId="2EE0F755" w14:textId="77777777" w:rsidR="007E7ECE" w:rsidRPr="00977F3C" w:rsidRDefault="007E7ECE" w:rsidP="000567CC">
            <w:pPr>
              <w:textAlignment w:val="baseline"/>
              <w:rPr>
                <w:rFonts w:ascii="Calibri" w:eastAsia="Times New Roman" w:hAnsi="Calibri" w:cs="Calibri"/>
                <w:color w:val="000000"/>
                <w:lang w:eastAsia="en-GB"/>
              </w:rPr>
            </w:pPr>
          </w:p>
        </w:tc>
        <w:tc>
          <w:tcPr>
            <w:tcW w:w="5126" w:type="dxa"/>
          </w:tcPr>
          <w:p w14:paraId="077D33E6" w14:textId="77777777" w:rsidR="007E7ECE" w:rsidRPr="00977F3C" w:rsidRDefault="007E7ECE" w:rsidP="000567CC">
            <w:pPr>
              <w:textAlignment w:val="baseline"/>
              <w:rPr>
                <w:rFonts w:ascii="Calibri" w:eastAsia="Times New Roman" w:hAnsi="Calibri" w:cs="Calibri"/>
                <w:color w:val="000000"/>
                <w:sz w:val="21"/>
                <w:szCs w:val="21"/>
                <w:lang w:eastAsia="en-GB"/>
              </w:rPr>
            </w:pPr>
            <w:r w:rsidRPr="00977F3C">
              <w:rPr>
                <w:rFonts w:ascii="Calibri" w:eastAsia="Times New Roman" w:hAnsi="Calibri" w:cs="Calibri"/>
                <w:color w:val="000000"/>
                <w:sz w:val="21"/>
                <w:szCs w:val="21"/>
                <w:lang w:eastAsia="en-GB"/>
              </w:rPr>
              <w:t>Badir Miftah</w:t>
            </w:r>
          </w:p>
        </w:tc>
      </w:tr>
      <w:tr w:rsidR="007E7ECE" w:rsidRPr="00977F3C" w14:paraId="0877B797" w14:textId="77777777" w:rsidTr="000567CC">
        <w:tc>
          <w:tcPr>
            <w:tcW w:w="4508" w:type="dxa"/>
          </w:tcPr>
          <w:p w14:paraId="5B5DEDDB" w14:textId="77777777" w:rsidR="007E7ECE" w:rsidRPr="00977F3C" w:rsidRDefault="007E7ECE" w:rsidP="000567CC">
            <w:pPr>
              <w:textAlignment w:val="baseline"/>
              <w:rPr>
                <w:rFonts w:ascii="Calibri" w:eastAsia="Times New Roman" w:hAnsi="Calibri" w:cs="Calibri"/>
                <w:color w:val="000000"/>
                <w:lang w:eastAsia="en-GB"/>
              </w:rPr>
            </w:pPr>
            <w:r w:rsidRPr="00977F3C">
              <w:rPr>
                <w:rFonts w:ascii="Calibri" w:eastAsia="Times New Roman" w:hAnsi="Calibri" w:cs="Calibri"/>
                <w:color w:val="000000"/>
                <w:lang w:eastAsia="en-GB"/>
              </w:rPr>
              <w:t>Practice Advisor / Expert peer observer</w:t>
            </w:r>
          </w:p>
          <w:p w14:paraId="3D7AE37E" w14:textId="77777777" w:rsidR="007E7ECE" w:rsidRPr="00977F3C" w:rsidRDefault="007E7ECE" w:rsidP="000567CC">
            <w:pPr>
              <w:textAlignment w:val="baseline"/>
              <w:rPr>
                <w:rFonts w:ascii="Calibri" w:eastAsia="Times New Roman" w:hAnsi="Calibri" w:cs="Calibri"/>
                <w:color w:val="000000"/>
                <w:lang w:eastAsia="en-GB"/>
              </w:rPr>
            </w:pPr>
          </w:p>
        </w:tc>
        <w:tc>
          <w:tcPr>
            <w:tcW w:w="5126" w:type="dxa"/>
          </w:tcPr>
          <w:p w14:paraId="2E76390F" w14:textId="77777777" w:rsidR="007E7ECE" w:rsidRPr="00977F3C" w:rsidRDefault="007E7ECE" w:rsidP="000567CC">
            <w:pPr>
              <w:textAlignment w:val="baseline"/>
              <w:rPr>
                <w:rFonts w:ascii="Calibri" w:eastAsia="Times New Roman" w:hAnsi="Calibri" w:cs="Calibri"/>
                <w:color w:val="000000"/>
                <w:sz w:val="21"/>
                <w:szCs w:val="21"/>
                <w:lang w:eastAsia="en-GB"/>
              </w:rPr>
            </w:pPr>
            <w:r w:rsidRPr="00977F3C">
              <w:rPr>
                <w:rFonts w:ascii="Calibri" w:eastAsia="Times New Roman" w:hAnsi="Calibri" w:cs="Calibri"/>
                <w:color w:val="000000"/>
                <w:sz w:val="21"/>
                <w:szCs w:val="21"/>
                <w:lang w:eastAsia="en-GB"/>
              </w:rPr>
              <w:t>Marie Pitson</w:t>
            </w:r>
          </w:p>
        </w:tc>
      </w:tr>
      <w:tr w:rsidR="007E7ECE" w:rsidRPr="00977F3C" w14:paraId="440A560C" w14:textId="77777777" w:rsidTr="000567CC">
        <w:tc>
          <w:tcPr>
            <w:tcW w:w="4508" w:type="dxa"/>
          </w:tcPr>
          <w:p w14:paraId="73CAC5BD" w14:textId="77777777" w:rsidR="007E7ECE" w:rsidRPr="00977F3C" w:rsidRDefault="007E7ECE" w:rsidP="000567CC">
            <w:pPr>
              <w:textAlignment w:val="baseline"/>
              <w:rPr>
                <w:rFonts w:ascii="Calibri" w:eastAsia="Times New Roman" w:hAnsi="Calibri" w:cs="Calibri"/>
                <w:color w:val="000000"/>
                <w:lang w:eastAsia="en-GB"/>
              </w:rPr>
            </w:pPr>
            <w:r w:rsidRPr="00977F3C">
              <w:rPr>
                <w:rFonts w:ascii="Calibri" w:eastAsia="Times New Roman" w:hAnsi="Calibri" w:cs="Calibri"/>
                <w:color w:val="000000"/>
                <w:lang w:eastAsia="en-GB"/>
              </w:rPr>
              <w:t xml:space="preserve">Date of the Observation </w:t>
            </w:r>
          </w:p>
          <w:p w14:paraId="4510D21B" w14:textId="77777777" w:rsidR="007E7ECE" w:rsidRPr="00977F3C" w:rsidRDefault="007E7ECE" w:rsidP="000567CC">
            <w:pPr>
              <w:textAlignment w:val="baseline"/>
              <w:rPr>
                <w:rFonts w:ascii="Calibri" w:eastAsia="Times New Roman" w:hAnsi="Calibri" w:cs="Calibri"/>
                <w:color w:val="000000"/>
                <w:lang w:eastAsia="en-GB"/>
              </w:rPr>
            </w:pPr>
          </w:p>
        </w:tc>
        <w:tc>
          <w:tcPr>
            <w:tcW w:w="5126" w:type="dxa"/>
          </w:tcPr>
          <w:p w14:paraId="315925C2" w14:textId="77777777" w:rsidR="007E7ECE" w:rsidRPr="00977F3C" w:rsidRDefault="007E7ECE" w:rsidP="000567CC">
            <w:pPr>
              <w:textAlignment w:val="baseline"/>
              <w:rPr>
                <w:rFonts w:ascii="Calibri" w:eastAsia="Times New Roman" w:hAnsi="Calibri" w:cs="Calibri"/>
                <w:color w:val="000000"/>
                <w:sz w:val="21"/>
                <w:szCs w:val="21"/>
                <w:lang w:eastAsia="en-GB"/>
              </w:rPr>
            </w:pPr>
            <w:r w:rsidRPr="00977F3C">
              <w:rPr>
                <w:rFonts w:ascii="Calibri" w:eastAsia="Times New Roman" w:hAnsi="Calibri" w:cs="Calibri"/>
                <w:color w:val="000000"/>
                <w:sz w:val="21"/>
                <w:szCs w:val="21"/>
                <w:lang w:eastAsia="en-GB"/>
              </w:rPr>
              <w:t>6</w:t>
            </w:r>
            <w:r w:rsidRPr="00977F3C">
              <w:rPr>
                <w:rFonts w:ascii="Calibri" w:eastAsia="Times New Roman" w:hAnsi="Calibri" w:cs="Calibri"/>
                <w:color w:val="000000"/>
                <w:sz w:val="21"/>
                <w:szCs w:val="21"/>
                <w:vertAlign w:val="superscript"/>
                <w:lang w:eastAsia="en-GB"/>
              </w:rPr>
              <w:t>th</w:t>
            </w:r>
            <w:r w:rsidRPr="00977F3C">
              <w:rPr>
                <w:rFonts w:ascii="Calibri" w:eastAsia="Times New Roman" w:hAnsi="Calibri" w:cs="Calibri"/>
                <w:color w:val="000000"/>
                <w:sz w:val="21"/>
                <w:szCs w:val="21"/>
                <w:lang w:eastAsia="en-GB"/>
              </w:rPr>
              <w:t xml:space="preserve"> March 2025</w:t>
            </w:r>
          </w:p>
        </w:tc>
      </w:tr>
      <w:tr w:rsidR="007E7ECE" w:rsidRPr="00977F3C" w14:paraId="40047A09" w14:textId="77777777" w:rsidTr="000567CC">
        <w:tc>
          <w:tcPr>
            <w:tcW w:w="4508" w:type="dxa"/>
          </w:tcPr>
          <w:p w14:paraId="5B93EAA4" w14:textId="77777777" w:rsidR="007E7ECE" w:rsidRPr="00977F3C" w:rsidRDefault="007E7ECE" w:rsidP="000567CC">
            <w:pPr>
              <w:textAlignment w:val="baseline"/>
              <w:rPr>
                <w:rFonts w:ascii="Calibri" w:eastAsia="Times New Roman" w:hAnsi="Calibri" w:cs="Calibri"/>
                <w:color w:val="000000"/>
                <w:lang w:eastAsia="en-GB"/>
              </w:rPr>
            </w:pPr>
            <w:r w:rsidRPr="00977F3C">
              <w:rPr>
                <w:rFonts w:ascii="Calibri" w:eastAsia="Times New Roman" w:hAnsi="Calibri" w:cs="Calibri"/>
                <w:color w:val="000000"/>
                <w:lang w:eastAsia="en-GB"/>
              </w:rPr>
              <w:t xml:space="preserve">Campus / Location </w:t>
            </w:r>
          </w:p>
          <w:p w14:paraId="549D7F14" w14:textId="77777777" w:rsidR="007E7ECE" w:rsidRPr="00977F3C" w:rsidRDefault="007E7ECE" w:rsidP="000567CC">
            <w:pPr>
              <w:textAlignment w:val="baseline"/>
              <w:rPr>
                <w:rFonts w:ascii="Calibri" w:eastAsia="Times New Roman" w:hAnsi="Calibri" w:cs="Calibri"/>
                <w:color w:val="000000"/>
                <w:lang w:eastAsia="en-GB"/>
              </w:rPr>
            </w:pPr>
          </w:p>
        </w:tc>
        <w:tc>
          <w:tcPr>
            <w:tcW w:w="5126" w:type="dxa"/>
          </w:tcPr>
          <w:p w14:paraId="3920F284" w14:textId="77777777" w:rsidR="007E7ECE" w:rsidRPr="00977F3C" w:rsidRDefault="007E7ECE" w:rsidP="000567CC">
            <w:pPr>
              <w:textAlignment w:val="baseline"/>
              <w:rPr>
                <w:rFonts w:ascii="Calibri" w:eastAsia="Times New Roman" w:hAnsi="Calibri" w:cs="Calibri"/>
                <w:color w:val="000000"/>
                <w:sz w:val="21"/>
                <w:szCs w:val="21"/>
                <w:lang w:eastAsia="en-GB"/>
              </w:rPr>
            </w:pPr>
            <w:r w:rsidRPr="00977F3C">
              <w:rPr>
                <w:rFonts w:ascii="Calibri" w:eastAsia="Times New Roman" w:hAnsi="Calibri" w:cs="Calibri"/>
                <w:color w:val="000000"/>
                <w:sz w:val="21"/>
                <w:szCs w:val="21"/>
                <w:lang w:eastAsia="en-GB"/>
              </w:rPr>
              <w:t>Swansea Business Campus</w:t>
            </w:r>
          </w:p>
        </w:tc>
      </w:tr>
      <w:tr w:rsidR="007E7ECE" w:rsidRPr="00977F3C" w14:paraId="7C41B9F9" w14:textId="77777777" w:rsidTr="000567CC">
        <w:tc>
          <w:tcPr>
            <w:tcW w:w="4508" w:type="dxa"/>
          </w:tcPr>
          <w:p w14:paraId="06CA7B12" w14:textId="77777777" w:rsidR="007E7ECE" w:rsidRPr="00977F3C" w:rsidRDefault="007E7ECE" w:rsidP="000567CC">
            <w:pPr>
              <w:textAlignment w:val="baseline"/>
              <w:rPr>
                <w:rFonts w:ascii="Calibri" w:eastAsia="Times New Roman" w:hAnsi="Calibri" w:cs="Calibri"/>
                <w:color w:val="000000"/>
                <w:lang w:eastAsia="en-GB"/>
              </w:rPr>
            </w:pPr>
            <w:r w:rsidRPr="00977F3C">
              <w:rPr>
                <w:rFonts w:ascii="Calibri" w:eastAsia="Times New Roman" w:hAnsi="Calibri" w:cs="Calibri"/>
                <w:color w:val="000000"/>
                <w:lang w:eastAsia="en-GB"/>
              </w:rPr>
              <w:t>Date, Time, Duration</w:t>
            </w:r>
          </w:p>
          <w:p w14:paraId="20E0262D" w14:textId="77777777" w:rsidR="007E7ECE" w:rsidRPr="00977F3C" w:rsidRDefault="007E7ECE" w:rsidP="000567CC">
            <w:pPr>
              <w:textAlignment w:val="baseline"/>
              <w:rPr>
                <w:rFonts w:ascii="Calibri" w:eastAsia="Times New Roman" w:hAnsi="Calibri" w:cs="Calibri"/>
                <w:color w:val="000000"/>
                <w:lang w:eastAsia="en-GB"/>
              </w:rPr>
            </w:pPr>
          </w:p>
        </w:tc>
        <w:tc>
          <w:tcPr>
            <w:tcW w:w="5126" w:type="dxa"/>
          </w:tcPr>
          <w:p w14:paraId="52254E82" w14:textId="77777777" w:rsidR="007E7ECE" w:rsidRPr="00977F3C" w:rsidRDefault="007E7ECE" w:rsidP="000567CC">
            <w:pPr>
              <w:textAlignment w:val="baseline"/>
              <w:rPr>
                <w:rFonts w:ascii="Calibri" w:eastAsia="Times New Roman" w:hAnsi="Calibri" w:cs="Calibri"/>
                <w:color w:val="000000"/>
                <w:sz w:val="21"/>
                <w:szCs w:val="21"/>
                <w:lang w:eastAsia="en-GB"/>
              </w:rPr>
            </w:pPr>
            <w:r w:rsidRPr="00977F3C">
              <w:rPr>
                <w:rFonts w:ascii="Calibri" w:eastAsia="Times New Roman" w:hAnsi="Calibri" w:cs="Calibri"/>
                <w:color w:val="000000"/>
                <w:sz w:val="21"/>
                <w:szCs w:val="21"/>
                <w:lang w:eastAsia="en-GB"/>
              </w:rPr>
              <w:t>06/03/25 / 10am / 1 hour</w:t>
            </w:r>
          </w:p>
        </w:tc>
      </w:tr>
      <w:tr w:rsidR="007E7ECE" w:rsidRPr="00977F3C" w14:paraId="15B2AE67" w14:textId="77777777" w:rsidTr="000567CC">
        <w:tc>
          <w:tcPr>
            <w:tcW w:w="4508" w:type="dxa"/>
          </w:tcPr>
          <w:p w14:paraId="0088831E" w14:textId="77777777" w:rsidR="007E7ECE" w:rsidRPr="00977F3C" w:rsidRDefault="007E7ECE" w:rsidP="000567CC">
            <w:pPr>
              <w:textAlignment w:val="baseline"/>
              <w:rPr>
                <w:rFonts w:ascii="Calibri" w:eastAsia="Times New Roman" w:hAnsi="Calibri" w:cs="Calibri"/>
                <w:color w:val="000000"/>
                <w:lang w:eastAsia="en-GB"/>
              </w:rPr>
            </w:pPr>
            <w:r w:rsidRPr="00977F3C">
              <w:rPr>
                <w:rFonts w:ascii="Calibri" w:eastAsia="Times New Roman" w:hAnsi="Calibri" w:cs="Calibri"/>
                <w:color w:val="000000"/>
                <w:lang w:eastAsia="en-GB"/>
              </w:rPr>
              <w:t xml:space="preserve">Subject Speciality </w:t>
            </w:r>
          </w:p>
          <w:p w14:paraId="101ABA8B" w14:textId="77777777" w:rsidR="007E7ECE" w:rsidRPr="00977F3C" w:rsidRDefault="007E7ECE" w:rsidP="000567CC">
            <w:pPr>
              <w:textAlignment w:val="baseline"/>
              <w:rPr>
                <w:rFonts w:ascii="Calibri" w:eastAsia="Times New Roman" w:hAnsi="Calibri" w:cs="Calibri"/>
                <w:color w:val="000000"/>
                <w:lang w:eastAsia="en-GB"/>
              </w:rPr>
            </w:pPr>
          </w:p>
        </w:tc>
        <w:tc>
          <w:tcPr>
            <w:tcW w:w="5126" w:type="dxa"/>
          </w:tcPr>
          <w:p w14:paraId="6C731327" w14:textId="77777777" w:rsidR="007E7ECE" w:rsidRPr="00977F3C" w:rsidRDefault="007E7ECE" w:rsidP="000567CC">
            <w:pPr>
              <w:textAlignment w:val="baseline"/>
              <w:rPr>
                <w:rFonts w:ascii="Calibri" w:eastAsia="Times New Roman" w:hAnsi="Calibri" w:cs="Calibri"/>
                <w:color w:val="000000"/>
                <w:sz w:val="21"/>
                <w:szCs w:val="21"/>
                <w:lang w:eastAsia="en-GB"/>
              </w:rPr>
            </w:pPr>
            <w:r w:rsidRPr="00977F3C">
              <w:rPr>
                <w:rFonts w:ascii="Calibri" w:eastAsia="Times New Roman" w:hAnsi="Calibri" w:cs="Calibri"/>
                <w:color w:val="000000"/>
                <w:sz w:val="21"/>
                <w:szCs w:val="21"/>
                <w:lang w:eastAsia="en-GB"/>
              </w:rPr>
              <w:t>Financial Management</w:t>
            </w:r>
          </w:p>
        </w:tc>
      </w:tr>
      <w:tr w:rsidR="007E7ECE" w:rsidRPr="00977F3C" w14:paraId="2D45C67D" w14:textId="77777777" w:rsidTr="000567CC">
        <w:tc>
          <w:tcPr>
            <w:tcW w:w="4508" w:type="dxa"/>
          </w:tcPr>
          <w:p w14:paraId="02D95E98" w14:textId="77777777" w:rsidR="007E7ECE" w:rsidRPr="00977F3C" w:rsidRDefault="007E7ECE" w:rsidP="000567CC">
            <w:pPr>
              <w:textAlignment w:val="baseline"/>
              <w:rPr>
                <w:rFonts w:ascii="Calibri" w:eastAsia="Times New Roman" w:hAnsi="Calibri" w:cs="Calibri"/>
                <w:color w:val="000000"/>
                <w:lang w:eastAsia="en-GB"/>
              </w:rPr>
            </w:pPr>
            <w:r w:rsidRPr="00977F3C">
              <w:rPr>
                <w:rFonts w:ascii="Calibri" w:eastAsia="Times New Roman" w:hAnsi="Calibri" w:cs="Calibri"/>
                <w:color w:val="000000"/>
                <w:lang w:eastAsia="en-GB"/>
              </w:rPr>
              <w:t xml:space="preserve">Type of activity </w:t>
            </w:r>
          </w:p>
          <w:p w14:paraId="680E9108" w14:textId="77777777" w:rsidR="007E7ECE" w:rsidRPr="00977F3C" w:rsidRDefault="007E7ECE" w:rsidP="000567CC">
            <w:pPr>
              <w:textAlignment w:val="baseline"/>
              <w:rPr>
                <w:rFonts w:ascii="Calibri" w:eastAsia="Times New Roman" w:hAnsi="Calibri" w:cs="Calibri"/>
                <w:color w:val="000000"/>
                <w:lang w:eastAsia="en-GB"/>
              </w:rPr>
            </w:pPr>
          </w:p>
        </w:tc>
        <w:tc>
          <w:tcPr>
            <w:tcW w:w="5126" w:type="dxa"/>
          </w:tcPr>
          <w:p w14:paraId="11DED95F" w14:textId="77777777" w:rsidR="007E7ECE" w:rsidRPr="00977F3C" w:rsidRDefault="007E7ECE" w:rsidP="000567CC">
            <w:pPr>
              <w:textAlignment w:val="baseline"/>
              <w:rPr>
                <w:rFonts w:ascii="Calibri" w:eastAsia="Times New Roman" w:hAnsi="Calibri" w:cs="Calibri"/>
                <w:color w:val="000000"/>
                <w:sz w:val="21"/>
                <w:szCs w:val="21"/>
                <w:lang w:eastAsia="en-GB"/>
              </w:rPr>
            </w:pPr>
            <w:r w:rsidRPr="00977F3C">
              <w:rPr>
                <w:rFonts w:ascii="Calibri" w:eastAsia="Times New Roman" w:hAnsi="Calibri" w:cs="Calibri"/>
                <w:color w:val="000000"/>
                <w:sz w:val="21"/>
                <w:szCs w:val="21"/>
                <w:lang w:eastAsia="en-GB"/>
              </w:rPr>
              <w:t>Lecture</w:t>
            </w:r>
          </w:p>
        </w:tc>
      </w:tr>
      <w:tr w:rsidR="007E7ECE" w:rsidRPr="00977F3C" w14:paraId="6B4E4654" w14:textId="77777777" w:rsidTr="000567CC">
        <w:tc>
          <w:tcPr>
            <w:tcW w:w="9634" w:type="dxa"/>
            <w:gridSpan w:val="2"/>
          </w:tcPr>
          <w:p w14:paraId="68DC6CFE" w14:textId="77777777" w:rsidR="007E7ECE" w:rsidRPr="00977F3C" w:rsidRDefault="007E7ECE" w:rsidP="000567CC">
            <w:pPr>
              <w:textAlignment w:val="baseline"/>
              <w:rPr>
                <w:rFonts w:ascii="Calibri" w:eastAsia="Times New Roman" w:hAnsi="Calibri" w:cs="Calibri"/>
                <w:b/>
                <w:bCs/>
                <w:lang w:eastAsia="en-GB"/>
              </w:rPr>
            </w:pPr>
            <w:bookmarkStart w:id="13" w:name="_Hlk100153154"/>
            <w:r w:rsidRPr="00977F3C">
              <w:rPr>
                <w:rFonts w:ascii="Calibri" w:eastAsia="Times New Roman" w:hAnsi="Calibri" w:cs="Calibri"/>
                <w:b/>
                <w:bCs/>
                <w:lang w:eastAsia="en-GB"/>
              </w:rPr>
              <w:t>This observation will contribute to the participant’s portfolio of evidence to satisfy the assessment of the PGCert and should be undertaken by an experienced academic colleague or professional colleague. Observation by a fellow participant on the programme is not permissible as a means of authenticating practice.</w:t>
            </w:r>
          </w:p>
        </w:tc>
      </w:tr>
    </w:tbl>
    <w:p w14:paraId="34ED0099" w14:textId="77777777" w:rsidR="007E7ECE" w:rsidRPr="00977F3C" w:rsidRDefault="007E7ECE" w:rsidP="007E7ECE">
      <w:pPr>
        <w:spacing w:line="259" w:lineRule="auto"/>
        <w:ind w:right="95"/>
        <w:textAlignment w:val="baseline"/>
        <w:rPr>
          <w:rFonts w:ascii="Calibri" w:eastAsia="Times New Roman" w:hAnsi="Calibri" w:cs="Calibri"/>
          <w:kern w:val="0"/>
          <w:sz w:val="22"/>
          <w:szCs w:val="22"/>
          <w:lang w:val="en-GB" w:eastAsia="en-GB"/>
          <w14:ligatures w14:val="none"/>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7E7ECE" w:rsidRPr="00977F3C" w14:paraId="792D029F" w14:textId="77777777" w:rsidTr="000567CC">
        <w:trPr>
          <w:trHeight w:val="1065"/>
        </w:trPr>
        <w:tc>
          <w:tcPr>
            <w:tcW w:w="9639" w:type="dxa"/>
            <w:shd w:val="clear" w:color="auto" w:fill="auto"/>
            <w:hideMark/>
          </w:tcPr>
          <w:bookmarkEnd w:id="13"/>
          <w:p w14:paraId="033CBFA2"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w:t>
            </w:r>
            <w:r w:rsidRPr="00977F3C">
              <w:rPr>
                <w:rFonts w:ascii="Calibri" w:eastAsia="Times New Roman" w:hAnsi="Calibri" w:cs="Calibri"/>
                <w:b/>
                <w:bCs/>
                <w:kern w:val="0"/>
                <w:sz w:val="22"/>
                <w:szCs w:val="22"/>
                <w:lang w:val="en-GB" w:eastAsia="en-GB"/>
                <w14:ligatures w14:val="none"/>
              </w:rPr>
              <w:t>Teaching/Support preparation [A1: Design and plan learning activities]</w:t>
            </w:r>
          </w:p>
          <w:p w14:paraId="4C90595B" w14:textId="77777777" w:rsidR="007E7ECE" w:rsidRPr="00977F3C" w:rsidRDefault="007E7ECE" w:rsidP="000567CC">
            <w:pPr>
              <w:spacing w:line="259" w:lineRule="auto"/>
              <w:rPr>
                <w:rFonts w:ascii="Calibri" w:eastAsia="Calibri" w:hAnsi="Calibri" w:cs="Arial"/>
                <w:kern w:val="0"/>
                <w:sz w:val="22"/>
                <w:szCs w:val="22"/>
                <w:lang w:val="en-GB" w:eastAsia="en-US"/>
                <w14:ligatures w14:val="none"/>
              </w:rPr>
            </w:pPr>
            <w:r w:rsidRPr="00977F3C">
              <w:rPr>
                <w:rFonts w:ascii="Calibri" w:eastAsia="Calibri" w:hAnsi="Calibri" w:cs="Arial"/>
                <w:i/>
                <w:iCs/>
                <w:color w:val="404040"/>
                <w:kern w:val="0"/>
                <w:sz w:val="22"/>
                <w:szCs w:val="22"/>
                <w:lang w:val="en-GB" w:eastAsia="en-US"/>
                <w14:ligatures w14:val="none"/>
              </w:rPr>
              <w:t>i.e. Preparation, selection and organisation of content.  Choice of teaching/learning methods</w:t>
            </w:r>
            <w:r w:rsidRPr="00977F3C">
              <w:rPr>
                <w:rFonts w:ascii="Arial" w:eastAsia="Calibri" w:hAnsi="Arial" w:cs="Arial"/>
                <w:kern w:val="0"/>
                <w:sz w:val="22"/>
                <w:szCs w:val="22"/>
                <w:lang w:val="en-GB" w:eastAsia="en-US"/>
                <w14:ligatures w14:val="none"/>
              </w:rPr>
              <w:t>. </w:t>
            </w:r>
          </w:p>
          <w:p w14:paraId="58C0D80B" w14:textId="77777777" w:rsidR="007E7ECE" w:rsidRPr="00977F3C"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p>
        </w:tc>
      </w:tr>
      <w:tr w:rsidR="007E7ECE" w:rsidRPr="00977F3C" w14:paraId="1DB3C0FF" w14:textId="77777777" w:rsidTr="000567CC">
        <w:trPr>
          <w:trHeight w:val="2684"/>
        </w:trPr>
        <w:tc>
          <w:tcPr>
            <w:tcW w:w="9639" w:type="dxa"/>
            <w:shd w:val="clear" w:color="auto" w:fill="auto"/>
            <w:hideMark/>
          </w:tcPr>
          <w:p w14:paraId="4ECA8BCA"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lastRenderedPageBreak/>
              <w:t xml:space="preserve"> Comments </w:t>
            </w:r>
          </w:p>
          <w:p w14:paraId="4B61B24D" w14:textId="77777777" w:rsidR="007E7ECE" w:rsidRPr="00977F3C" w:rsidRDefault="007E7ECE" w:rsidP="000567CC">
            <w:pPr>
              <w:spacing w:after="0" w:line="240"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 xml:space="preserve">The lecture was well designed and prepared, with an appropriate selection of delivery of the </w:t>
            </w:r>
          </w:p>
          <w:p w14:paraId="7E021FB7" w14:textId="77777777" w:rsidR="007E7ECE" w:rsidRPr="00977F3C" w:rsidRDefault="007E7ECE" w:rsidP="000567CC">
            <w:pPr>
              <w:spacing w:after="0" w:line="240"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 xml:space="preserve">subject content, student discussion of the topic points and practical activities aligned to </w:t>
            </w:r>
          </w:p>
          <w:p w14:paraId="3287B754" w14:textId="77777777" w:rsidR="007E7ECE" w:rsidRPr="00977F3C" w:rsidRDefault="007E7ECE" w:rsidP="000567CC">
            <w:pPr>
              <w:spacing w:after="0" w:line="240"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budgeting methods and approaches.</w:t>
            </w:r>
          </w:p>
          <w:p w14:paraId="1B90D122" w14:textId="77777777" w:rsidR="007E7ECE" w:rsidRPr="00977F3C" w:rsidRDefault="007E7ECE" w:rsidP="000567CC">
            <w:pPr>
              <w:spacing w:line="259" w:lineRule="auto"/>
              <w:rPr>
                <w:rFonts w:ascii="Calibri" w:eastAsia="Times New Roman" w:hAnsi="Calibri" w:cs="Calibri"/>
                <w:kern w:val="0"/>
                <w:sz w:val="22"/>
                <w:szCs w:val="22"/>
                <w:lang w:val="en-GB" w:eastAsia="en-GB"/>
                <w14:ligatures w14:val="none"/>
              </w:rPr>
            </w:pPr>
          </w:p>
        </w:tc>
      </w:tr>
      <w:tr w:rsidR="007E7ECE" w:rsidRPr="00977F3C" w14:paraId="014F9DD9" w14:textId="77777777" w:rsidTr="000567CC">
        <w:trPr>
          <w:trHeight w:val="1335"/>
        </w:trPr>
        <w:tc>
          <w:tcPr>
            <w:tcW w:w="9639" w:type="dxa"/>
            <w:shd w:val="clear" w:color="auto" w:fill="auto"/>
            <w:hideMark/>
          </w:tcPr>
          <w:p w14:paraId="13FFC098"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w:t>
            </w:r>
            <w:r w:rsidRPr="00977F3C">
              <w:rPr>
                <w:rFonts w:ascii="Calibri" w:eastAsia="Times New Roman" w:hAnsi="Calibri" w:cs="Calibri"/>
                <w:b/>
                <w:bCs/>
                <w:kern w:val="0"/>
                <w:sz w:val="22"/>
                <w:szCs w:val="22"/>
                <w:lang w:val="en-GB" w:eastAsia="en-GB"/>
                <w14:ligatures w14:val="none"/>
              </w:rPr>
              <w:t>Teaching</w:t>
            </w:r>
            <w:proofErr w:type="gramStart"/>
            <w:r w:rsidRPr="00977F3C">
              <w:rPr>
                <w:rFonts w:ascii="Calibri" w:eastAsia="Times New Roman" w:hAnsi="Calibri" w:cs="Calibri"/>
                <w:b/>
                <w:bCs/>
                <w:kern w:val="0"/>
                <w:sz w:val="22"/>
                <w:szCs w:val="22"/>
                <w:lang w:val="en-GB" w:eastAsia="en-GB"/>
                <w14:ligatures w14:val="none"/>
              </w:rPr>
              <w:t xml:space="preserve">   [</w:t>
            </w:r>
            <w:proofErr w:type="gramEnd"/>
            <w:r w:rsidRPr="00977F3C">
              <w:rPr>
                <w:rFonts w:ascii="Calibri" w:eastAsia="Times New Roman" w:hAnsi="Calibri" w:cs="Calibri"/>
                <w:b/>
                <w:bCs/>
                <w:kern w:val="0"/>
                <w:sz w:val="22"/>
                <w:szCs w:val="22"/>
                <w:lang w:val="en-GB" w:eastAsia="en-GB"/>
                <w14:ligatures w14:val="none"/>
              </w:rPr>
              <w:t>A2: Teach and/or support learning.]</w:t>
            </w:r>
          </w:p>
          <w:p w14:paraId="558C4569" w14:textId="77777777" w:rsidR="007E7ECE" w:rsidRPr="00977F3C" w:rsidRDefault="007E7ECE" w:rsidP="000567CC">
            <w:pPr>
              <w:spacing w:line="259" w:lineRule="auto"/>
              <w:textAlignment w:val="baseline"/>
              <w:rPr>
                <w:rFonts w:ascii="Calibri" w:eastAsia="Calibri" w:hAnsi="Calibri" w:cs="Arial"/>
                <w:i/>
                <w:iCs/>
                <w:color w:val="404040"/>
                <w:kern w:val="0"/>
                <w:sz w:val="22"/>
                <w:szCs w:val="22"/>
                <w:lang w:val="en-GB" w:eastAsia="en-GB"/>
                <w14:ligatures w14:val="none"/>
              </w:rPr>
            </w:pPr>
            <w:r w:rsidRPr="00977F3C">
              <w:rPr>
                <w:rFonts w:ascii="Calibri" w:eastAsia="Calibri" w:hAnsi="Calibri" w:cs="Arial"/>
                <w:i/>
                <w:iCs/>
                <w:color w:val="404040"/>
                <w:kern w:val="0"/>
                <w:sz w:val="22"/>
                <w:szCs w:val="22"/>
                <w:lang w:val="en-GB" w:eastAsia="en-US"/>
                <w14:ligatures w14:val="none"/>
              </w:rPr>
              <w:t xml:space="preserve">i.e. </w:t>
            </w:r>
            <w:r w:rsidRPr="00977F3C">
              <w:rPr>
                <w:rFonts w:ascii="Calibri" w:eastAsia="Calibri" w:hAnsi="Calibri" w:cs="Arial"/>
                <w:i/>
                <w:iCs/>
                <w:color w:val="404040"/>
                <w:kern w:val="0"/>
                <w:sz w:val="22"/>
                <w:szCs w:val="22"/>
                <w:lang w:val="en-GB" w:eastAsia="en-GB"/>
                <w14:ligatures w14:val="none"/>
              </w:rPr>
              <w:t xml:space="preserve">Beginning class, introduction, continuity with other sessions, students’ prior knowledge.  Clarity of presentation.  Pace.  Attitude to </w:t>
            </w:r>
            <w:r w:rsidRPr="00977F3C">
              <w:rPr>
                <w:rFonts w:ascii="Calibri" w:eastAsia="Calibri" w:hAnsi="Calibri" w:cs="Arial"/>
                <w:i/>
                <w:iCs/>
                <w:color w:val="404040"/>
                <w:kern w:val="0"/>
                <w:sz w:val="22"/>
                <w:szCs w:val="22"/>
                <w:lang w:val="en-GB" w:eastAsia="en-US"/>
                <w14:ligatures w14:val="none"/>
              </w:rPr>
              <w:t xml:space="preserve">the </w:t>
            </w:r>
            <w:r w:rsidRPr="00977F3C">
              <w:rPr>
                <w:rFonts w:ascii="Calibri" w:eastAsia="Calibri" w:hAnsi="Calibri" w:cs="Arial"/>
                <w:i/>
                <w:iCs/>
                <w:color w:val="404040"/>
                <w:kern w:val="0"/>
                <w:sz w:val="22"/>
                <w:szCs w:val="22"/>
                <w:lang w:val="en-GB" w:eastAsia="en-GB"/>
                <w14:ligatures w14:val="none"/>
              </w:rPr>
              <w:t xml:space="preserve">subject matter.  Use of appropriate reinforcement.  Ending the session – summary, future work etc. Technique and Aids:  General apparatus – board, data projector, use of handouts. Was effective communication achieved?  Was there good </w:t>
            </w:r>
            <w:r w:rsidRPr="00977F3C">
              <w:rPr>
                <w:rFonts w:ascii="Calibri" w:eastAsia="Calibri" w:hAnsi="Calibri" w:cs="Arial"/>
                <w:i/>
                <w:iCs/>
                <w:color w:val="404040"/>
                <w:kern w:val="0"/>
                <w:sz w:val="22"/>
                <w:szCs w:val="22"/>
                <w:lang w:val="en-GB" w:eastAsia="en-US"/>
                <w14:ligatures w14:val="none"/>
              </w:rPr>
              <w:t>student–teacher</w:t>
            </w:r>
            <w:r w:rsidRPr="00977F3C">
              <w:rPr>
                <w:rFonts w:ascii="Calibri" w:eastAsia="Calibri" w:hAnsi="Calibri" w:cs="Arial"/>
                <w:i/>
                <w:iCs/>
                <w:color w:val="404040"/>
                <w:kern w:val="0"/>
                <w:sz w:val="22"/>
                <w:szCs w:val="22"/>
                <w:lang w:val="en-GB" w:eastAsia="en-GB"/>
                <w14:ligatures w14:val="none"/>
              </w:rPr>
              <w:t xml:space="preserve"> rapport?  Were the aims/outcomes achieved?  Appropriateness of teaching/learning methods. </w:t>
            </w:r>
          </w:p>
        </w:tc>
      </w:tr>
      <w:tr w:rsidR="007E7ECE" w:rsidRPr="00977F3C" w14:paraId="2987815C" w14:textId="77777777" w:rsidTr="000567CC">
        <w:trPr>
          <w:trHeight w:val="435"/>
        </w:trPr>
        <w:tc>
          <w:tcPr>
            <w:tcW w:w="9639" w:type="dxa"/>
            <w:shd w:val="clear" w:color="auto" w:fill="auto"/>
            <w:hideMark/>
          </w:tcPr>
          <w:p w14:paraId="666732FF"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w:t>
            </w:r>
            <w:r w:rsidRPr="00977F3C">
              <w:rPr>
                <w:rFonts w:ascii="Calibri" w:eastAsia="Times New Roman" w:hAnsi="Calibri" w:cs="Calibri"/>
                <w:b/>
                <w:bCs/>
                <w:kern w:val="0"/>
                <w:sz w:val="22"/>
                <w:szCs w:val="22"/>
                <w:lang w:val="en-GB" w:eastAsia="en-GB"/>
                <w14:ligatures w14:val="none"/>
              </w:rPr>
              <w:t xml:space="preserve">Comments </w:t>
            </w:r>
          </w:p>
          <w:p w14:paraId="201C3E13" w14:textId="77777777" w:rsidR="007E7ECE" w:rsidRPr="00977F3C"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xml:space="preserve">Badir set the scene for the lecture and linked the topic elements to previous sessions, </w:t>
            </w:r>
          </w:p>
          <w:p w14:paraId="7686313F" w14:textId="77777777" w:rsidR="007E7ECE" w:rsidRPr="00977F3C"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xml:space="preserve">linking to the </w:t>
            </w:r>
            <w:proofErr w:type="gramStart"/>
            <w:r w:rsidRPr="00977F3C">
              <w:rPr>
                <w:rFonts w:ascii="Calibri" w:eastAsia="Times New Roman" w:hAnsi="Calibri" w:cs="Calibri"/>
                <w:kern w:val="0"/>
                <w:sz w:val="22"/>
                <w:szCs w:val="22"/>
                <w:lang w:val="en-GB" w:eastAsia="en-GB"/>
                <w14:ligatures w14:val="none"/>
              </w:rPr>
              <w:t>students</w:t>
            </w:r>
            <w:proofErr w:type="gramEnd"/>
            <w:r w:rsidRPr="00977F3C">
              <w:rPr>
                <w:rFonts w:ascii="Calibri" w:eastAsia="Times New Roman" w:hAnsi="Calibri" w:cs="Calibri"/>
                <w:kern w:val="0"/>
                <w:sz w:val="22"/>
                <w:szCs w:val="22"/>
                <w:lang w:val="en-GB" w:eastAsia="en-GB"/>
                <w14:ligatures w14:val="none"/>
              </w:rPr>
              <w:t xml:space="preserve"> prior knowledge of budgeting.  We lecture was well paced, </w:t>
            </w:r>
          </w:p>
          <w:p w14:paraId="151C2FA1" w14:textId="77777777" w:rsidR="007E7ECE" w:rsidRPr="00977F3C"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providing ample opportunities for class discussions and questions.   The session ended</w:t>
            </w:r>
          </w:p>
          <w:p w14:paraId="755C0322" w14:textId="77777777" w:rsidR="007E7ECE" w:rsidRPr="00977F3C"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xml:space="preserve">with an outline of how the lecture content aligns to the upcoming session and the </w:t>
            </w:r>
          </w:p>
          <w:p w14:paraId="65F132C6" w14:textId="77777777" w:rsidR="007E7ECE" w:rsidRPr="00977F3C"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upcoming assessment.</w:t>
            </w:r>
          </w:p>
          <w:p w14:paraId="7135C6D8" w14:textId="77777777" w:rsidR="007E7ECE" w:rsidRPr="00977F3C"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p>
          <w:p w14:paraId="371A4268" w14:textId="77777777" w:rsidR="007E7ECE" w:rsidRPr="00977F3C"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xml:space="preserve">Appropriate apparatus was used, whiteboard and PowerPoint were utilised.  It might </w:t>
            </w:r>
          </w:p>
          <w:p w14:paraId="05726607" w14:textId="77777777" w:rsidR="007E7ECE" w:rsidRPr="00977F3C"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have been beneficial to provide the students with handouts for the calculation questions,</w:t>
            </w:r>
          </w:p>
          <w:p w14:paraId="10C0D0A5" w14:textId="77777777" w:rsidR="007E7ECE" w:rsidRPr="00977F3C"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rather than back and forth between slides.</w:t>
            </w:r>
          </w:p>
          <w:p w14:paraId="501102F6" w14:textId="77777777" w:rsidR="007E7ECE" w:rsidRPr="00977F3C"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p>
          <w:p w14:paraId="37AB79F9" w14:textId="77777777" w:rsidR="007E7ECE" w:rsidRPr="00977F3C"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xml:space="preserve">Very good rapport between Badir and the students.  </w:t>
            </w:r>
          </w:p>
          <w:p w14:paraId="487320CB" w14:textId="77777777" w:rsidR="007E7ECE" w:rsidRPr="00977F3C"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p>
          <w:p w14:paraId="03BDF5B3" w14:textId="77777777" w:rsidR="007E7ECE" w:rsidRPr="00977F3C"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p>
        </w:tc>
      </w:tr>
      <w:tr w:rsidR="007E7ECE" w:rsidRPr="00977F3C" w14:paraId="3490F87E" w14:textId="77777777" w:rsidTr="000567CC">
        <w:trPr>
          <w:trHeight w:val="435"/>
        </w:trPr>
        <w:tc>
          <w:tcPr>
            <w:tcW w:w="9639" w:type="dxa"/>
            <w:shd w:val="clear" w:color="auto" w:fill="auto"/>
            <w:hideMark/>
          </w:tcPr>
          <w:p w14:paraId="4E7A7C24"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 xml:space="preserve"> Effective Learning Environments [A4: Develop effective learning environments and approaches to student support and guidance.] </w:t>
            </w:r>
          </w:p>
          <w:p w14:paraId="4BF94320" w14:textId="77777777" w:rsidR="007E7ECE" w:rsidRPr="00977F3C" w:rsidRDefault="007E7ECE" w:rsidP="000567CC">
            <w:pPr>
              <w:spacing w:line="259" w:lineRule="auto"/>
              <w:textAlignment w:val="baseline"/>
              <w:rPr>
                <w:rFonts w:ascii="Calibri" w:eastAsia="Times New Roman" w:hAnsi="Calibri" w:cs="Calibri"/>
                <w:i/>
                <w:iCs/>
                <w:kern w:val="0"/>
                <w:sz w:val="22"/>
                <w:szCs w:val="22"/>
                <w:lang w:val="en-GB" w:eastAsia="en-GB"/>
                <w14:ligatures w14:val="none"/>
              </w:rPr>
            </w:pPr>
            <w:proofErr w:type="spellStart"/>
            <w:r w:rsidRPr="00977F3C">
              <w:rPr>
                <w:rFonts w:ascii="Calibri" w:eastAsia="Times New Roman" w:hAnsi="Calibri" w:cs="Calibri"/>
                <w:i/>
                <w:iCs/>
                <w:kern w:val="0"/>
                <w:sz w:val="22"/>
                <w:szCs w:val="22"/>
                <w:lang w:val="en-GB" w:eastAsia="en-GB"/>
                <w14:ligatures w14:val="none"/>
              </w:rPr>
              <w:t>i.e</w:t>
            </w:r>
            <w:proofErr w:type="spellEnd"/>
            <w:r w:rsidRPr="00977F3C">
              <w:rPr>
                <w:rFonts w:ascii="Calibri" w:eastAsia="Times New Roman" w:hAnsi="Calibri" w:cs="Calibri"/>
                <w:i/>
                <w:iCs/>
                <w:kern w:val="0"/>
                <w:sz w:val="22"/>
                <w:szCs w:val="22"/>
                <w:lang w:val="en-GB" w:eastAsia="en-GB"/>
                <w14:ligatures w14:val="none"/>
              </w:rPr>
              <w:t xml:space="preserve"> General class atmosphere, level of participation, attention, and interest.  Student attitude and ability to carry out classwork. </w:t>
            </w:r>
            <w:proofErr w:type="spellStart"/>
            <w:r w:rsidRPr="00977F3C">
              <w:rPr>
                <w:rFonts w:ascii="Calibri" w:eastAsia="Times New Roman" w:hAnsi="Calibri" w:cs="Calibri"/>
                <w:i/>
                <w:iCs/>
                <w:kern w:val="0"/>
                <w:sz w:val="22"/>
                <w:szCs w:val="22"/>
                <w:lang w:val="en-GB" w:eastAsia="en-GB"/>
                <w14:ligatures w14:val="none"/>
              </w:rPr>
              <w:t>Were</w:t>
            </w:r>
            <w:proofErr w:type="spellEnd"/>
            <w:r w:rsidRPr="00977F3C">
              <w:rPr>
                <w:rFonts w:ascii="Calibri" w:eastAsia="Times New Roman" w:hAnsi="Calibri" w:cs="Calibri"/>
                <w:i/>
                <w:iCs/>
                <w:kern w:val="0"/>
                <w:sz w:val="22"/>
                <w:szCs w:val="22"/>
                <w:lang w:val="en-GB" w:eastAsia="en-GB"/>
                <w14:ligatures w14:val="none"/>
              </w:rPr>
              <w:t xml:space="preserve"> learning problems identified and overcome?  Awareness of individual needs.  Attitude to students.</w:t>
            </w:r>
          </w:p>
        </w:tc>
      </w:tr>
      <w:tr w:rsidR="007E7ECE" w:rsidRPr="00977F3C" w14:paraId="1F5CD3F2" w14:textId="77777777" w:rsidTr="000567CC">
        <w:trPr>
          <w:trHeight w:val="435"/>
        </w:trPr>
        <w:tc>
          <w:tcPr>
            <w:tcW w:w="9639" w:type="dxa"/>
            <w:shd w:val="clear" w:color="auto" w:fill="auto"/>
          </w:tcPr>
          <w:p w14:paraId="3899D9C2" w14:textId="77777777" w:rsidR="007E7ECE" w:rsidRPr="00BC4EA2"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r w:rsidRPr="00BC4EA2">
              <w:rPr>
                <w:rFonts w:ascii="Calibri" w:eastAsia="Times New Roman" w:hAnsi="Calibri" w:cs="Calibri"/>
                <w:kern w:val="0"/>
                <w:sz w:val="22"/>
                <w:szCs w:val="22"/>
                <w:lang w:val="en-GB" w:eastAsia="en-GB"/>
                <w14:ligatures w14:val="none"/>
              </w:rPr>
              <w:t xml:space="preserve">Comments </w:t>
            </w:r>
          </w:p>
          <w:p w14:paraId="0143B51B" w14:textId="77777777" w:rsidR="007E7ECE" w:rsidRPr="00BC4EA2"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BC4EA2">
              <w:rPr>
                <w:rFonts w:ascii="Calibri" w:eastAsia="Times New Roman" w:hAnsi="Calibri" w:cs="Calibri"/>
                <w:kern w:val="0"/>
                <w:sz w:val="22"/>
                <w:szCs w:val="22"/>
                <w:lang w:val="en-GB" w:eastAsia="en-GB"/>
                <w14:ligatures w14:val="none"/>
              </w:rPr>
              <w:t>Wonderful, engaged atmosphere in the classroom, all students participated, and Badir held</w:t>
            </w:r>
          </w:p>
          <w:p w14:paraId="1D87872E" w14:textId="77777777" w:rsidR="007E7ECE" w:rsidRPr="00BC4EA2"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BC4EA2">
              <w:rPr>
                <w:rFonts w:ascii="Calibri" w:eastAsia="Times New Roman" w:hAnsi="Calibri" w:cs="Calibri"/>
                <w:kern w:val="0"/>
                <w:sz w:val="22"/>
                <w:szCs w:val="22"/>
                <w:lang w:val="en-GB" w:eastAsia="en-GB"/>
                <w14:ligatures w14:val="none"/>
              </w:rPr>
              <w:t xml:space="preserve">the full attention of all those in attendance.  Any misunderstanding of the subject was </w:t>
            </w:r>
          </w:p>
          <w:p w14:paraId="7359B64B" w14:textId="77777777" w:rsidR="007E7ECE" w:rsidRPr="00BC4EA2"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BC4EA2">
              <w:rPr>
                <w:rFonts w:ascii="Calibri" w:eastAsia="Times New Roman" w:hAnsi="Calibri" w:cs="Calibri"/>
                <w:kern w:val="0"/>
                <w:sz w:val="22"/>
                <w:szCs w:val="22"/>
                <w:lang w:val="en-GB" w:eastAsia="en-GB"/>
                <w14:ligatures w14:val="none"/>
              </w:rPr>
              <w:t>covered and further examples provided to help embed understanding.  Badir was always</w:t>
            </w:r>
          </w:p>
          <w:p w14:paraId="53B344A2" w14:textId="77777777" w:rsidR="007E7ECE" w:rsidRPr="00BC4EA2"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BC4EA2">
              <w:rPr>
                <w:rFonts w:ascii="Calibri" w:eastAsia="Times New Roman" w:hAnsi="Calibri" w:cs="Calibri"/>
                <w:kern w:val="0"/>
                <w:sz w:val="22"/>
                <w:szCs w:val="22"/>
                <w:lang w:val="en-GB" w:eastAsia="en-GB"/>
                <w14:ligatures w14:val="none"/>
              </w:rPr>
              <w:t>aware of the needs of individual students.</w:t>
            </w:r>
          </w:p>
        </w:tc>
      </w:tr>
      <w:tr w:rsidR="007E7ECE" w:rsidRPr="00977F3C" w14:paraId="720F8907" w14:textId="77777777" w:rsidTr="000567CC">
        <w:trPr>
          <w:trHeight w:val="1266"/>
        </w:trPr>
        <w:tc>
          <w:tcPr>
            <w:tcW w:w="9639" w:type="dxa"/>
            <w:shd w:val="clear" w:color="auto" w:fill="auto"/>
            <w:hideMark/>
          </w:tcPr>
          <w:p w14:paraId="473B9D44"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lastRenderedPageBreak/>
              <w:t xml:space="preserve">Assessment [A3: Assess and give learners feedback] </w:t>
            </w:r>
          </w:p>
          <w:p w14:paraId="550D15F0" w14:textId="77777777" w:rsidR="007E7ECE" w:rsidRPr="00977F3C"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proofErr w:type="spellStart"/>
            <w:r w:rsidRPr="00977F3C">
              <w:rPr>
                <w:rFonts w:ascii="Calibri" w:eastAsia="Times New Roman" w:hAnsi="Calibri" w:cs="Calibri"/>
                <w:kern w:val="0"/>
                <w:sz w:val="22"/>
                <w:szCs w:val="22"/>
                <w:lang w:val="en-GB" w:eastAsia="en-GB"/>
                <w14:ligatures w14:val="none"/>
              </w:rPr>
              <w:t>i</w:t>
            </w:r>
            <w:r w:rsidRPr="00977F3C">
              <w:rPr>
                <w:rFonts w:ascii="Calibri" w:eastAsia="Times New Roman" w:hAnsi="Calibri" w:cs="Calibri"/>
                <w:i/>
                <w:iCs/>
                <w:kern w:val="0"/>
                <w:sz w:val="22"/>
                <w:szCs w:val="22"/>
                <w:lang w:val="en-GB" w:eastAsia="en-GB"/>
                <w14:ligatures w14:val="none"/>
              </w:rPr>
              <w:t>.e</w:t>
            </w:r>
            <w:proofErr w:type="spellEnd"/>
            <w:r w:rsidRPr="00977F3C">
              <w:rPr>
                <w:rFonts w:ascii="Calibri" w:eastAsia="Times New Roman" w:hAnsi="Calibri" w:cs="Calibri"/>
                <w:i/>
                <w:iCs/>
                <w:kern w:val="0"/>
                <w:sz w:val="22"/>
                <w:szCs w:val="22"/>
                <w:lang w:val="en-GB" w:eastAsia="en-GB"/>
                <w14:ligatures w14:val="none"/>
              </w:rPr>
              <w:t xml:space="preserve"> Formative/summative assessment examples, Question and answer technique.  Other evaluation procedures, class management, instructions to students005C.</w:t>
            </w:r>
          </w:p>
        </w:tc>
      </w:tr>
      <w:tr w:rsidR="007E7ECE" w:rsidRPr="00977F3C" w14:paraId="6B1635F6" w14:textId="77777777" w:rsidTr="000567CC">
        <w:trPr>
          <w:trHeight w:val="1975"/>
        </w:trPr>
        <w:tc>
          <w:tcPr>
            <w:tcW w:w="9639" w:type="dxa"/>
            <w:shd w:val="clear" w:color="auto" w:fill="auto"/>
          </w:tcPr>
          <w:p w14:paraId="5908C083"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 xml:space="preserve">Comments </w:t>
            </w:r>
          </w:p>
          <w:p w14:paraId="3FCE3BE1" w14:textId="77777777" w:rsidR="007E7ECE" w:rsidRPr="00977F3C" w:rsidRDefault="007E7ECE" w:rsidP="000567CC">
            <w:pPr>
              <w:spacing w:after="0" w:line="240" w:lineRule="auto"/>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The session involved continuous Q&amp;A, linking questions back to the topic points covered.</w:t>
            </w:r>
          </w:p>
          <w:p w14:paraId="65DBFBDB" w14:textId="77777777" w:rsidR="007E7ECE" w:rsidRPr="00977F3C" w:rsidRDefault="007E7ECE" w:rsidP="000567CC">
            <w:pPr>
              <w:spacing w:after="0" w:line="240" w:lineRule="auto"/>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xml:space="preserve">Excellent classroom management, Badir has fantastic </w:t>
            </w:r>
            <w:proofErr w:type="spellStart"/>
            <w:r w:rsidRPr="00977F3C">
              <w:rPr>
                <w:rFonts w:ascii="Calibri" w:eastAsia="Times New Roman" w:hAnsi="Calibri" w:cs="Calibri"/>
                <w:kern w:val="0"/>
                <w:sz w:val="22"/>
                <w:szCs w:val="22"/>
                <w:lang w:val="en-GB" w:eastAsia="en-GB"/>
                <w14:ligatures w14:val="none"/>
              </w:rPr>
              <w:t>rappour</w:t>
            </w:r>
            <w:proofErr w:type="spellEnd"/>
            <w:r w:rsidRPr="00977F3C">
              <w:rPr>
                <w:rFonts w:ascii="Calibri" w:eastAsia="Times New Roman" w:hAnsi="Calibri" w:cs="Calibri"/>
                <w:kern w:val="0"/>
                <w:sz w:val="22"/>
                <w:szCs w:val="22"/>
                <w:lang w:val="en-GB" w:eastAsia="en-GB"/>
                <w14:ligatures w14:val="none"/>
              </w:rPr>
              <w:t xml:space="preserve"> with the students and it </w:t>
            </w:r>
          </w:p>
          <w:p w14:paraId="4359E796" w14:textId="77777777" w:rsidR="007E7ECE" w:rsidRPr="00977F3C" w:rsidRDefault="007E7ECE" w:rsidP="000567CC">
            <w:pPr>
              <w:spacing w:after="0" w:line="240" w:lineRule="auto"/>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was evident that they felt comfortable engaging with him and asking questions.</w:t>
            </w:r>
          </w:p>
        </w:tc>
      </w:tr>
      <w:tr w:rsidR="007E7ECE" w:rsidRPr="00977F3C" w14:paraId="38A363E1" w14:textId="77777777" w:rsidTr="000567CC">
        <w:trPr>
          <w:trHeight w:val="435"/>
        </w:trPr>
        <w:tc>
          <w:tcPr>
            <w:tcW w:w="9639" w:type="dxa"/>
            <w:shd w:val="clear" w:color="auto" w:fill="auto"/>
            <w:hideMark/>
          </w:tcPr>
          <w:p w14:paraId="4E2121B7"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 xml:space="preserve">Core Knowledge  </w:t>
            </w:r>
          </w:p>
          <w:p w14:paraId="6817535A" w14:textId="77777777" w:rsidR="007E7ECE" w:rsidRPr="00977F3C" w:rsidRDefault="007E7ECE" w:rsidP="000567CC">
            <w:pPr>
              <w:numPr>
                <w:ilvl w:val="0"/>
                <w:numId w:val="19"/>
              </w:numPr>
              <w:spacing w:after="0" w:line="240" w:lineRule="auto"/>
              <w:contextualSpacing/>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xml:space="preserve">Subject knowledge </w:t>
            </w:r>
          </w:p>
          <w:p w14:paraId="61E596C9" w14:textId="77777777" w:rsidR="007E7ECE" w:rsidRPr="00977F3C" w:rsidRDefault="007E7ECE" w:rsidP="000567CC">
            <w:pPr>
              <w:numPr>
                <w:ilvl w:val="0"/>
                <w:numId w:val="19"/>
              </w:numPr>
              <w:spacing w:after="0" w:line="240" w:lineRule="auto"/>
              <w:contextualSpacing/>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xml:space="preserve">Teaching methods </w:t>
            </w:r>
          </w:p>
          <w:p w14:paraId="3FD676DC" w14:textId="77777777" w:rsidR="007E7ECE" w:rsidRPr="00977F3C" w:rsidRDefault="007E7ECE" w:rsidP="000567CC">
            <w:pPr>
              <w:numPr>
                <w:ilvl w:val="0"/>
                <w:numId w:val="19"/>
              </w:numPr>
              <w:spacing w:after="0" w:line="240" w:lineRule="auto"/>
              <w:contextualSpacing/>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Student learning</w:t>
            </w:r>
          </w:p>
          <w:p w14:paraId="219AA799" w14:textId="77777777" w:rsidR="007E7ECE" w:rsidRPr="00977F3C" w:rsidRDefault="007E7ECE" w:rsidP="000567CC">
            <w:pPr>
              <w:numPr>
                <w:ilvl w:val="0"/>
                <w:numId w:val="19"/>
              </w:numPr>
              <w:spacing w:after="0" w:line="240" w:lineRule="auto"/>
              <w:contextualSpacing/>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xml:space="preserve">Learning technologies  </w:t>
            </w:r>
          </w:p>
          <w:p w14:paraId="451C4B9C" w14:textId="77777777" w:rsidR="007E7ECE" w:rsidRPr="00977F3C" w:rsidRDefault="007E7ECE" w:rsidP="000567CC">
            <w:pPr>
              <w:numPr>
                <w:ilvl w:val="0"/>
                <w:numId w:val="19"/>
              </w:numPr>
              <w:spacing w:after="0" w:line="240" w:lineRule="auto"/>
              <w:contextualSpacing/>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xml:space="preserve">Evaluation </w:t>
            </w:r>
          </w:p>
          <w:p w14:paraId="698D6DE5" w14:textId="77777777" w:rsidR="007E7ECE" w:rsidRPr="00977F3C" w:rsidRDefault="007E7ECE" w:rsidP="000567CC">
            <w:pPr>
              <w:numPr>
                <w:ilvl w:val="0"/>
                <w:numId w:val="19"/>
              </w:numPr>
              <w:spacing w:after="0" w:line="240" w:lineRule="auto"/>
              <w:contextualSpacing/>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Teaching effectiveness</w:t>
            </w:r>
          </w:p>
          <w:p w14:paraId="71BDDC4E" w14:textId="77777777" w:rsidR="007E7ECE" w:rsidRPr="00977F3C" w:rsidRDefault="007E7ECE" w:rsidP="000567CC">
            <w:pPr>
              <w:numPr>
                <w:ilvl w:val="0"/>
                <w:numId w:val="19"/>
              </w:numPr>
              <w:spacing w:after="0" w:line="240" w:lineRule="auto"/>
              <w:contextualSpacing/>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xml:space="preserve">Quality assurance </w:t>
            </w:r>
          </w:p>
          <w:p w14:paraId="1BB98EAE" w14:textId="77777777" w:rsidR="007E7ECE" w:rsidRPr="00977F3C" w:rsidRDefault="007E7ECE" w:rsidP="000567CC">
            <w:pPr>
              <w:spacing w:after="0" w:line="240" w:lineRule="auto"/>
              <w:ind w:left="720"/>
              <w:contextualSpacing/>
              <w:textAlignment w:val="baseline"/>
              <w:rPr>
                <w:rFonts w:ascii="Calibri" w:eastAsia="Times New Roman" w:hAnsi="Calibri" w:cs="Calibri"/>
                <w:kern w:val="0"/>
                <w:sz w:val="22"/>
                <w:szCs w:val="22"/>
                <w:lang w:val="en-GB" w:eastAsia="en-GB"/>
                <w14:ligatures w14:val="none"/>
              </w:rPr>
            </w:pPr>
          </w:p>
        </w:tc>
      </w:tr>
      <w:tr w:rsidR="007E7ECE" w:rsidRPr="00977F3C" w14:paraId="019A7478" w14:textId="77777777" w:rsidTr="000567CC">
        <w:trPr>
          <w:trHeight w:val="435"/>
        </w:trPr>
        <w:tc>
          <w:tcPr>
            <w:tcW w:w="9639" w:type="dxa"/>
            <w:shd w:val="clear" w:color="auto" w:fill="auto"/>
          </w:tcPr>
          <w:p w14:paraId="6F3B9131"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 xml:space="preserve">Comments </w:t>
            </w:r>
          </w:p>
          <w:p w14:paraId="5B3DF890" w14:textId="77777777" w:rsidR="007E7ECE" w:rsidRPr="00977F3C" w:rsidRDefault="007E7ECE" w:rsidP="000567CC">
            <w:pPr>
              <w:spacing w:after="0" w:line="240"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 xml:space="preserve">Excellent subject knowledge, with appropriate teaching methods applied.  Very good </w:t>
            </w:r>
          </w:p>
          <w:p w14:paraId="73759E93" w14:textId="77777777" w:rsidR="007E7ECE" w:rsidRPr="00977F3C" w:rsidRDefault="007E7ECE" w:rsidP="000567CC">
            <w:pPr>
              <w:spacing w:after="0" w:line="240"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evidence of student learning, learning technologies were not applicable for this session.</w:t>
            </w:r>
          </w:p>
          <w:p w14:paraId="02516DAF" w14:textId="77777777" w:rsidR="007E7ECE" w:rsidRPr="00977F3C" w:rsidRDefault="007E7ECE" w:rsidP="000567CC">
            <w:pPr>
              <w:spacing w:after="0" w:line="240"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Badir was very good at evaluating student understanding and progression throughout</w:t>
            </w:r>
          </w:p>
          <w:p w14:paraId="08E984DB" w14:textId="77777777" w:rsidR="007E7ECE" w:rsidRPr="00977F3C" w:rsidRDefault="007E7ECE" w:rsidP="000567CC">
            <w:pPr>
              <w:spacing w:after="0" w:line="240"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the session.</w:t>
            </w:r>
          </w:p>
        </w:tc>
      </w:tr>
      <w:tr w:rsidR="007E7ECE" w:rsidRPr="00977F3C" w14:paraId="7B5FAAB5" w14:textId="77777777" w:rsidTr="000567CC">
        <w:trPr>
          <w:trHeight w:val="1740"/>
        </w:trPr>
        <w:tc>
          <w:tcPr>
            <w:tcW w:w="9639" w:type="dxa"/>
            <w:shd w:val="clear" w:color="auto" w:fill="auto"/>
            <w:hideMark/>
          </w:tcPr>
          <w:p w14:paraId="1D72DED4"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Professional values</w:t>
            </w:r>
          </w:p>
          <w:p w14:paraId="5ADB1AEC" w14:textId="77777777" w:rsidR="007E7ECE" w:rsidRPr="00977F3C" w:rsidRDefault="007E7ECE" w:rsidP="000567CC">
            <w:pPr>
              <w:numPr>
                <w:ilvl w:val="0"/>
                <w:numId w:val="20"/>
              </w:numPr>
              <w:spacing w:after="0" w:line="240" w:lineRule="auto"/>
              <w:contextualSpacing/>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xml:space="preserve">Respect for learners </w:t>
            </w:r>
          </w:p>
          <w:p w14:paraId="22A4BF1E" w14:textId="77777777" w:rsidR="007E7ECE" w:rsidRPr="00977F3C" w:rsidRDefault="007E7ECE" w:rsidP="000567CC">
            <w:pPr>
              <w:numPr>
                <w:ilvl w:val="0"/>
                <w:numId w:val="20"/>
              </w:numPr>
              <w:spacing w:after="0" w:line="240" w:lineRule="auto"/>
              <w:contextualSpacing/>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Promote participation</w:t>
            </w:r>
          </w:p>
          <w:p w14:paraId="2544A8EF" w14:textId="77777777" w:rsidR="007E7ECE" w:rsidRPr="00977F3C" w:rsidRDefault="007E7ECE" w:rsidP="000567CC">
            <w:pPr>
              <w:numPr>
                <w:ilvl w:val="0"/>
                <w:numId w:val="20"/>
              </w:numPr>
              <w:spacing w:after="0" w:line="240" w:lineRule="auto"/>
              <w:contextualSpacing/>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xml:space="preserve">Evidence informed approaches </w:t>
            </w:r>
          </w:p>
          <w:p w14:paraId="561193CB" w14:textId="77777777" w:rsidR="007E7ECE" w:rsidRPr="00977F3C" w:rsidRDefault="007E7ECE" w:rsidP="000567CC">
            <w:pPr>
              <w:numPr>
                <w:ilvl w:val="0"/>
                <w:numId w:val="20"/>
              </w:numPr>
              <w:spacing w:after="0" w:line="240" w:lineRule="auto"/>
              <w:contextualSpacing/>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Wider context of HE</w:t>
            </w:r>
          </w:p>
        </w:tc>
      </w:tr>
      <w:tr w:rsidR="007E7ECE" w:rsidRPr="00977F3C" w14:paraId="27EFB646" w14:textId="77777777" w:rsidTr="000567CC">
        <w:trPr>
          <w:trHeight w:val="435"/>
        </w:trPr>
        <w:tc>
          <w:tcPr>
            <w:tcW w:w="9639" w:type="dxa"/>
            <w:shd w:val="clear" w:color="auto" w:fill="auto"/>
            <w:hideMark/>
          </w:tcPr>
          <w:p w14:paraId="2024EB66"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 xml:space="preserve"> Comments </w:t>
            </w:r>
          </w:p>
          <w:p w14:paraId="43677575" w14:textId="77777777" w:rsidR="007E7ECE" w:rsidRPr="00977F3C" w:rsidRDefault="007E7ECE" w:rsidP="000567CC">
            <w:pPr>
              <w:spacing w:after="0" w:line="240"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Badir showed continuous respect for students and the different levels of prior knowledge</w:t>
            </w:r>
          </w:p>
          <w:p w14:paraId="7311D554" w14:textId="77777777" w:rsidR="007E7ECE" w:rsidRPr="00977F3C" w:rsidRDefault="007E7ECE" w:rsidP="000567CC">
            <w:pPr>
              <w:spacing w:after="0" w:line="240"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 xml:space="preserve">of the group.  He encouraged participation throughout the session, but did not put undo </w:t>
            </w:r>
          </w:p>
          <w:p w14:paraId="0E31F0D4" w14:textId="77777777" w:rsidR="007E7ECE" w:rsidRPr="00977F3C" w:rsidRDefault="007E7ECE" w:rsidP="000567CC">
            <w:pPr>
              <w:spacing w:after="0" w:line="240"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pressure on the students.</w:t>
            </w:r>
          </w:p>
          <w:p w14:paraId="2CF0AB7D"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p>
        </w:tc>
      </w:tr>
      <w:tr w:rsidR="007E7ECE" w:rsidRPr="00977F3C" w14:paraId="7820C8A1" w14:textId="77777777" w:rsidTr="000567CC">
        <w:trPr>
          <w:trHeight w:val="3690"/>
        </w:trPr>
        <w:tc>
          <w:tcPr>
            <w:tcW w:w="9639" w:type="dxa"/>
            <w:shd w:val="clear" w:color="auto" w:fill="auto"/>
            <w:hideMark/>
          </w:tcPr>
          <w:p w14:paraId="3230696E" w14:textId="77777777" w:rsidR="007E7ECE" w:rsidRPr="00977F3C"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lastRenderedPageBreak/>
              <w:t>Examples of good practice:</w:t>
            </w:r>
            <w:r w:rsidRPr="00977F3C">
              <w:rPr>
                <w:rFonts w:ascii="Calibri" w:eastAsia="Times New Roman" w:hAnsi="Calibri" w:cs="Calibri"/>
                <w:kern w:val="0"/>
                <w:sz w:val="22"/>
                <w:szCs w:val="22"/>
                <w:lang w:val="en-GB" w:eastAsia="en-GB"/>
                <w14:ligatures w14:val="none"/>
              </w:rPr>
              <w:t> </w:t>
            </w:r>
          </w:p>
          <w:p w14:paraId="06497E2D" w14:textId="77777777" w:rsidR="007E7ECE" w:rsidRPr="00977F3C"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Badir showed differentiation to cater to the diverse learners, using affective questioning</w:t>
            </w:r>
          </w:p>
          <w:p w14:paraId="4C7A3653" w14:textId="77777777" w:rsidR="007E7ECE" w:rsidRPr="00977F3C" w:rsidRDefault="007E7ECE" w:rsidP="000567CC">
            <w:pPr>
              <w:spacing w:after="0" w:line="240"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techniques which resulted in a positive classroom environment.</w:t>
            </w:r>
          </w:p>
          <w:p w14:paraId="0782EDEA" w14:textId="77777777" w:rsidR="007E7ECE" w:rsidRPr="00977F3C"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w:t>
            </w:r>
          </w:p>
          <w:p w14:paraId="44EDE2BB"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Action points:</w:t>
            </w:r>
            <w:r w:rsidRPr="00977F3C">
              <w:rPr>
                <w:rFonts w:ascii="Calibri" w:eastAsia="Times New Roman" w:hAnsi="Calibri" w:cs="Calibri"/>
                <w:kern w:val="0"/>
                <w:sz w:val="22"/>
                <w:szCs w:val="22"/>
                <w:lang w:val="en-GB" w:eastAsia="en-GB"/>
                <w14:ligatures w14:val="none"/>
              </w:rPr>
              <w:t> </w:t>
            </w:r>
          </w:p>
          <w:p w14:paraId="751FE6AA" w14:textId="77777777" w:rsidR="007E7ECE" w:rsidRPr="00977F3C" w:rsidRDefault="007E7ECE" w:rsidP="000567CC">
            <w:pPr>
              <w:spacing w:after="0" w:line="240" w:lineRule="auto"/>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Use handouts of the questions so that students can link their solutions to the questions</w:t>
            </w:r>
          </w:p>
          <w:p w14:paraId="63E0F394" w14:textId="77777777" w:rsidR="007E7ECE" w:rsidRPr="00977F3C" w:rsidRDefault="007E7ECE" w:rsidP="000567CC">
            <w:pPr>
              <w:spacing w:after="0" w:line="240" w:lineRule="auto"/>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set.  It would also reduce the need to move back and forth between the slides.</w:t>
            </w:r>
          </w:p>
          <w:p w14:paraId="47ED5D4A" w14:textId="77777777" w:rsidR="007E7ECE" w:rsidRPr="00977F3C" w:rsidRDefault="007E7ECE" w:rsidP="000567CC">
            <w:pPr>
              <w:spacing w:line="259" w:lineRule="auto"/>
              <w:rPr>
                <w:rFonts w:ascii="Calibri" w:eastAsia="Times New Roman" w:hAnsi="Calibri" w:cs="Calibri"/>
                <w:kern w:val="0"/>
                <w:sz w:val="22"/>
                <w:szCs w:val="22"/>
                <w:lang w:val="en-GB" w:eastAsia="en-GB"/>
                <w14:ligatures w14:val="none"/>
              </w:rPr>
            </w:pPr>
          </w:p>
        </w:tc>
      </w:tr>
      <w:tr w:rsidR="007E7ECE" w:rsidRPr="00977F3C" w14:paraId="5965E276" w14:textId="77777777" w:rsidTr="000567CC">
        <w:trPr>
          <w:trHeight w:val="435"/>
        </w:trPr>
        <w:tc>
          <w:tcPr>
            <w:tcW w:w="9639" w:type="dxa"/>
            <w:shd w:val="clear" w:color="auto" w:fill="auto"/>
            <w:hideMark/>
          </w:tcPr>
          <w:p w14:paraId="1CBDC625" w14:textId="77777777" w:rsidR="007E7ECE" w:rsidRPr="00977F3C"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p>
          <w:p w14:paraId="37674472" w14:textId="77777777" w:rsidR="007E7ECE" w:rsidRPr="00977F3C"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p>
          <w:p w14:paraId="0FB99C70" w14:textId="77777777" w:rsidR="007E7ECE" w:rsidRPr="00977F3C" w:rsidRDefault="007E7ECE" w:rsidP="000567CC">
            <w:pPr>
              <w:spacing w:line="259" w:lineRule="auto"/>
              <w:textAlignment w:val="baseline"/>
              <w:rPr>
                <w:rFonts w:ascii="Calibri" w:eastAsia="Times New Roman" w:hAnsi="Calibri" w:cs="Calibri"/>
                <w:b/>
                <w:bCs/>
                <w:kern w:val="0"/>
                <w:sz w:val="22"/>
                <w:szCs w:val="22"/>
                <w:lang w:val="en-GB" w:eastAsia="en-GB"/>
                <w14:ligatures w14:val="none"/>
              </w:rPr>
            </w:pPr>
            <w:r w:rsidRPr="00977F3C">
              <w:rPr>
                <w:rFonts w:ascii="Calibri" w:eastAsia="Times New Roman" w:hAnsi="Calibri" w:cs="Calibri"/>
                <w:b/>
                <w:bCs/>
                <w:kern w:val="0"/>
                <w:sz w:val="22"/>
                <w:szCs w:val="22"/>
                <w:lang w:val="en-GB" w:eastAsia="en-GB"/>
                <w14:ligatures w14:val="none"/>
              </w:rPr>
              <w:t>Observer .......Marie Pitson..................                                                  Date 06</w:t>
            </w:r>
            <w:r w:rsidRPr="00977F3C">
              <w:rPr>
                <w:rFonts w:ascii="Calibri" w:eastAsia="Times New Roman" w:hAnsi="Calibri" w:cs="Calibri"/>
                <w:kern w:val="0"/>
                <w:sz w:val="22"/>
                <w:szCs w:val="22"/>
                <w:lang w:val="en-GB" w:eastAsia="en-GB"/>
                <w14:ligatures w14:val="none"/>
              </w:rPr>
              <w:t>/03/25</w:t>
            </w:r>
          </w:p>
          <w:p w14:paraId="5EB3320D" w14:textId="77777777" w:rsidR="007E7ECE" w:rsidRPr="00977F3C"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w:t>
            </w:r>
          </w:p>
          <w:p w14:paraId="1B9413DC" w14:textId="77777777" w:rsidR="007E7ECE" w:rsidRPr="00977F3C"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w:t>
            </w:r>
          </w:p>
          <w:p w14:paraId="1ACAB16C" w14:textId="77777777" w:rsidR="007E7ECE" w:rsidRPr="00977F3C"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proofErr w:type="spellStart"/>
            <w:proofErr w:type="gramStart"/>
            <w:r w:rsidRPr="00977F3C">
              <w:rPr>
                <w:rFonts w:ascii="Calibri" w:eastAsia="Times New Roman" w:hAnsi="Calibri" w:cs="Calibri"/>
                <w:b/>
                <w:bCs/>
                <w:kern w:val="0"/>
                <w:sz w:val="22"/>
                <w:szCs w:val="22"/>
                <w:lang w:val="en-GB" w:eastAsia="en-GB"/>
                <w14:ligatures w14:val="none"/>
              </w:rPr>
              <w:t>Observee</w:t>
            </w:r>
            <w:proofErr w:type="spellEnd"/>
            <w:r w:rsidRPr="00977F3C">
              <w:rPr>
                <w:rFonts w:ascii="Calibri" w:eastAsia="Times New Roman" w:hAnsi="Calibri" w:cs="Calibri"/>
                <w:b/>
                <w:bCs/>
                <w:kern w:val="0"/>
                <w:sz w:val="22"/>
                <w:szCs w:val="22"/>
                <w:lang w:val="en-GB" w:eastAsia="en-GB"/>
                <w14:ligatures w14:val="none"/>
              </w:rPr>
              <w:t>  ..................</w:t>
            </w:r>
            <w:proofErr w:type="gramEnd"/>
            <w:r w:rsidRPr="00977F3C">
              <w:rPr>
                <w:rFonts w:ascii="Brush Script MT" w:eastAsia="Times New Roman" w:hAnsi="Brush Script MT" w:cs="Calibri"/>
                <w:b/>
                <w:bCs/>
                <w:kern w:val="0"/>
                <w:sz w:val="22"/>
                <w:szCs w:val="22"/>
                <w:lang w:val="en-GB" w:eastAsia="en-GB"/>
                <w14:ligatures w14:val="none"/>
              </w:rPr>
              <w:t>Badir Miftah</w:t>
            </w:r>
            <w:r w:rsidRPr="00977F3C">
              <w:rPr>
                <w:rFonts w:ascii="Calibri" w:eastAsia="Times New Roman" w:hAnsi="Calibri" w:cs="Calibri"/>
                <w:b/>
                <w:bCs/>
                <w:kern w:val="0"/>
                <w:sz w:val="22"/>
                <w:szCs w:val="22"/>
                <w:lang w:val="en-GB" w:eastAsia="en-GB"/>
                <w14:ligatures w14:val="none"/>
              </w:rPr>
              <w:t>....                                                 Date 06</w:t>
            </w:r>
            <w:r w:rsidRPr="00977F3C">
              <w:rPr>
                <w:rFonts w:ascii="Calibri" w:eastAsia="Times New Roman" w:hAnsi="Calibri" w:cs="Calibri"/>
                <w:kern w:val="0"/>
                <w:sz w:val="22"/>
                <w:szCs w:val="22"/>
                <w:lang w:val="en-GB" w:eastAsia="en-GB"/>
                <w14:ligatures w14:val="none"/>
              </w:rPr>
              <w:t>/03/2025</w:t>
            </w:r>
          </w:p>
          <w:p w14:paraId="6D052F2F" w14:textId="77777777" w:rsidR="007E7ECE" w:rsidRPr="00977F3C"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w:t>
            </w:r>
          </w:p>
          <w:p w14:paraId="7AF00BB1" w14:textId="77777777" w:rsidR="007E7ECE" w:rsidRPr="007E686B"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r w:rsidRPr="007E686B">
              <w:rPr>
                <w:rFonts w:ascii="Calibri" w:eastAsia="Times New Roman" w:hAnsi="Calibri" w:cs="Calibri"/>
                <w:kern w:val="0"/>
                <w:sz w:val="22"/>
                <w:szCs w:val="22"/>
                <w:lang w:val="en-GB" w:eastAsia="en-GB"/>
                <w14:ligatures w14:val="none"/>
              </w:rPr>
              <w:t>PGCert PARTICIPANTS</w:t>
            </w:r>
          </w:p>
          <w:p w14:paraId="65FD7B9C" w14:textId="77777777" w:rsidR="007E7ECE" w:rsidRPr="007E686B"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r w:rsidRPr="007E686B">
              <w:rPr>
                <w:rFonts w:ascii="Calibri" w:eastAsia="Times New Roman" w:hAnsi="Calibri" w:cs="Calibri"/>
                <w:kern w:val="0"/>
                <w:sz w:val="22"/>
                <w:szCs w:val="22"/>
                <w:lang w:val="en-GB" w:eastAsia="en-GB"/>
                <w14:ligatures w14:val="none"/>
              </w:rPr>
              <w:t>On completion of the peer observation reports for each module, compose a short reflective paragraph on your observation experiences for inclusion in your portfolio along with the observation sheets.</w:t>
            </w:r>
          </w:p>
          <w:p w14:paraId="487C08AE" w14:textId="77777777" w:rsidR="007E7ECE" w:rsidRPr="00977F3C" w:rsidRDefault="007E7ECE" w:rsidP="000567CC">
            <w:pPr>
              <w:spacing w:line="259" w:lineRule="auto"/>
              <w:textAlignment w:val="baseline"/>
              <w:rPr>
                <w:rFonts w:ascii="Calibri" w:eastAsia="Times New Roman" w:hAnsi="Calibri" w:cs="Calibri"/>
                <w:kern w:val="0"/>
                <w:sz w:val="22"/>
                <w:szCs w:val="22"/>
                <w:lang w:val="en-GB" w:eastAsia="en-GB"/>
                <w14:ligatures w14:val="none"/>
              </w:rPr>
            </w:pPr>
            <w:r w:rsidRPr="00977F3C">
              <w:rPr>
                <w:rFonts w:ascii="Calibri" w:eastAsia="Times New Roman" w:hAnsi="Calibri" w:cs="Calibri"/>
                <w:kern w:val="0"/>
                <w:sz w:val="22"/>
                <w:szCs w:val="22"/>
                <w:lang w:val="en-GB" w:eastAsia="en-GB"/>
                <w14:ligatures w14:val="none"/>
              </w:rPr>
              <w:t> </w:t>
            </w:r>
          </w:p>
        </w:tc>
      </w:tr>
    </w:tbl>
    <w:p w14:paraId="19650F62" w14:textId="77777777" w:rsidR="00F24C7F" w:rsidRDefault="00F24C7F" w:rsidP="007E7ECE">
      <w:pPr>
        <w:keepNext/>
        <w:keepLines/>
        <w:spacing w:before="160" w:after="80" w:line="360" w:lineRule="auto"/>
        <w:outlineLvl w:val="1"/>
        <w:rPr>
          <w:rFonts w:asciiTheme="majorBidi" w:hAnsiTheme="majorBidi"/>
          <w:b/>
          <w:bCs/>
        </w:rPr>
      </w:pPr>
    </w:p>
    <w:p w14:paraId="6A48D57D" w14:textId="58B4232C" w:rsidR="007E7ECE" w:rsidRPr="007E7ECE" w:rsidRDefault="00F24C7F" w:rsidP="00F24C7F">
      <w:pPr>
        <w:keepNext/>
        <w:keepLines/>
        <w:spacing w:before="160" w:after="80" w:line="360" w:lineRule="auto"/>
        <w:outlineLvl w:val="1"/>
        <w:rPr>
          <w:rFonts w:asciiTheme="majorBidi" w:eastAsiaTheme="majorEastAsia" w:hAnsiTheme="majorBidi" w:cstheme="majorBidi"/>
          <w:b/>
          <w:bCs/>
        </w:rPr>
      </w:pPr>
      <w:r w:rsidRPr="00F24C7F">
        <w:rPr>
          <w:rFonts w:asciiTheme="majorBidi" w:hAnsiTheme="majorBidi"/>
          <w:b/>
          <w:bCs/>
        </w:rPr>
        <w:t>Appendix</w:t>
      </w:r>
      <w:r w:rsidR="001C6E7A">
        <w:rPr>
          <w:rFonts w:asciiTheme="majorBidi" w:hAnsiTheme="majorBidi"/>
          <w:b/>
          <w:bCs/>
        </w:rPr>
        <w:t xml:space="preserve"> (A3)</w:t>
      </w:r>
    </w:p>
    <w:tbl>
      <w:tblPr>
        <w:tblStyle w:val="TableGrid"/>
        <w:tblW w:w="9066" w:type="dxa"/>
        <w:tblInd w:w="6" w:type="dxa"/>
        <w:tblCellMar>
          <w:top w:w="45" w:type="dxa"/>
          <w:left w:w="105" w:type="dxa"/>
          <w:right w:w="114" w:type="dxa"/>
        </w:tblCellMar>
        <w:tblLook w:val="04A0" w:firstRow="1" w:lastRow="0" w:firstColumn="1" w:lastColumn="0" w:noHBand="0" w:noVBand="1"/>
      </w:tblPr>
      <w:tblGrid>
        <w:gridCol w:w="4511"/>
        <w:gridCol w:w="4555"/>
      </w:tblGrid>
      <w:tr w:rsidR="007E7ECE" w:rsidRPr="007E7ECE" w14:paraId="09A58C92" w14:textId="77777777" w:rsidTr="000567CC">
        <w:trPr>
          <w:trHeight w:val="278"/>
        </w:trPr>
        <w:tc>
          <w:tcPr>
            <w:tcW w:w="4511" w:type="dxa"/>
            <w:tcBorders>
              <w:top w:val="single" w:sz="4" w:space="0" w:color="000000"/>
              <w:left w:val="single" w:sz="4" w:space="0" w:color="000000"/>
              <w:bottom w:val="single" w:sz="4" w:space="0" w:color="000000"/>
              <w:right w:val="single" w:sz="4" w:space="0" w:color="000000"/>
            </w:tcBorders>
            <w:shd w:val="clear" w:color="auto" w:fill="DEEAF6"/>
          </w:tcPr>
          <w:p w14:paraId="07331BA4"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b/>
                <w:color w:val="000000"/>
                <w:sz w:val="22"/>
                <w:lang w:val="en-US"/>
              </w:rPr>
              <w:t xml:space="preserve">Details of the Observation  </w:t>
            </w:r>
          </w:p>
        </w:tc>
        <w:tc>
          <w:tcPr>
            <w:tcW w:w="4556" w:type="dxa"/>
            <w:tcBorders>
              <w:top w:val="single" w:sz="4" w:space="0" w:color="000000"/>
              <w:left w:val="single" w:sz="4" w:space="0" w:color="000000"/>
              <w:bottom w:val="single" w:sz="4" w:space="0" w:color="000000"/>
              <w:right w:val="single" w:sz="4" w:space="0" w:color="000000"/>
            </w:tcBorders>
            <w:shd w:val="clear" w:color="auto" w:fill="DEEAF6"/>
          </w:tcPr>
          <w:p w14:paraId="4EB82663"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b/>
                <w:color w:val="000000"/>
                <w:sz w:val="21"/>
                <w:lang w:val="en-US"/>
              </w:rPr>
              <w:t xml:space="preserve"> </w:t>
            </w:r>
          </w:p>
        </w:tc>
      </w:tr>
      <w:tr w:rsidR="007E7ECE" w:rsidRPr="007E7ECE" w14:paraId="2093A192" w14:textId="77777777" w:rsidTr="000567CC">
        <w:trPr>
          <w:trHeight w:val="547"/>
        </w:trPr>
        <w:tc>
          <w:tcPr>
            <w:tcW w:w="4511" w:type="dxa"/>
            <w:tcBorders>
              <w:top w:val="single" w:sz="4" w:space="0" w:color="000000"/>
              <w:left w:val="single" w:sz="4" w:space="0" w:color="000000"/>
              <w:bottom w:val="single" w:sz="4" w:space="0" w:color="000000"/>
              <w:right w:val="single" w:sz="4" w:space="0" w:color="000000"/>
            </w:tcBorders>
          </w:tcPr>
          <w:p w14:paraId="2F0E6008" w14:textId="77777777" w:rsidR="007E7ECE" w:rsidRPr="007E7ECE" w:rsidRDefault="007E7ECE" w:rsidP="007E7ECE">
            <w:pPr>
              <w:spacing w:after="160" w:line="259" w:lineRule="auto"/>
              <w:ind w:left="3"/>
              <w:rPr>
                <w:rFonts w:ascii="Calibri" w:eastAsia="Calibri" w:hAnsi="Calibri" w:cs="Calibri"/>
                <w:b/>
                <w:color w:val="000000"/>
                <w:lang w:val="en-US"/>
              </w:rPr>
            </w:pPr>
            <w:proofErr w:type="spellStart"/>
            <w:r w:rsidRPr="007E7ECE">
              <w:rPr>
                <w:rFonts w:ascii="Calibri" w:eastAsia="Calibri" w:hAnsi="Calibri" w:cs="Calibri"/>
                <w:color w:val="000000"/>
                <w:sz w:val="22"/>
                <w:lang w:val="en-US"/>
              </w:rPr>
              <w:t>Observee</w:t>
            </w:r>
            <w:proofErr w:type="spellEnd"/>
            <w:r w:rsidRPr="007E7ECE">
              <w:rPr>
                <w:rFonts w:ascii="Calibri" w:eastAsia="Calibri" w:hAnsi="Calibri" w:cs="Calibri"/>
                <w:color w:val="000000"/>
                <w:sz w:val="22"/>
                <w:lang w:val="en-US"/>
              </w:rPr>
              <w:t xml:space="preserve">  </w:t>
            </w:r>
          </w:p>
          <w:p w14:paraId="5586E613"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33355892"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color w:val="000000"/>
                <w:sz w:val="21"/>
                <w:lang w:val="en-US"/>
              </w:rPr>
              <w:t xml:space="preserve"> Dr Badir Miftah</w:t>
            </w:r>
          </w:p>
        </w:tc>
      </w:tr>
      <w:tr w:rsidR="007E7ECE" w:rsidRPr="007E7ECE" w14:paraId="5F1D6BEB" w14:textId="77777777" w:rsidTr="000567CC">
        <w:trPr>
          <w:trHeight w:val="550"/>
        </w:trPr>
        <w:tc>
          <w:tcPr>
            <w:tcW w:w="4511" w:type="dxa"/>
            <w:tcBorders>
              <w:top w:val="single" w:sz="4" w:space="0" w:color="000000"/>
              <w:left w:val="single" w:sz="4" w:space="0" w:color="000000"/>
              <w:bottom w:val="single" w:sz="4" w:space="0" w:color="000000"/>
              <w:right w:val="single" w:sz="4" w:space="0" w:color="000000"/>
            </w:tcBorders>
          </w:tcPr>
          <w:p w14:paraId="5AAA3148"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t xml:space="preserve">Practice Advisor / Expert peer observer </w:t>
            </w:r>
          </w:p>
          <w:p w14:paraId="4E318FCA"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5E662327" w14:textId="77777777" w:rsidR="007E7ECE" w:rsidRPr="007E7ECE" w:rsidRDefault="007E7ECE" w:rsidP="007E7ECE">
            <w:pPr>
              <w:spacing w:after="160" w:line="259" w:lineRule="auto"/>
              <w:rPr>
                <w:rFonts w:ascii="Calibri" w:eastAsia="Calibri" w:hAnsi="Calibri" w:cs="Calibri"/>
                <w:color w:val="000000"/>
                <w:sz w:val="21"/>
                <w:lang w:val="en-US"/>
              </w:rPr>
            </w:pPr>
            <w:r w:rsidRPr="007E7ECE">
              <w:rPr>
                <w:rFonts w:ascii="Calibri" w:eastAsia="Calibri" w:hAnsi="Calibri" w:cs="Calibri"/>
                <w:color w:val="000000"/>
                <w:sz w:val="21"/>
                <w:lang w:val="en-US"/>
              </w:rPr>
              <w:t xml:space="preserve">Julie Thomas </w:t>
            </w:r>
          </w:p>
          <w:p w14:paraId="0F5F8928" w14:textId="77777777" w:rsidR="007E7ECE" w:rsidRPr="007E7ECE" w:rsidRDefault="007E7ECE" w:rsidP="007E7ECE">
            <w:pPr>
              <w:spacing w:after="160" w:line="259" w:lineRule="auto"/>
              <w:rPr>
                <w:rFonts w:ascii="Calibri" w:eastAsia="Calibri" w:hAnsi="Calibri" w:cs="Calibri"/>
                <w:color w:val="000000"/>
                <w:sz w:val="21"/>
                <w:lang w:val="en-US"/>
              </w:rPr>
            </w:pPr>
            <w:r w:rsidRPr="007E7ECE">
              <w:rPr>
                <w:rFonts w:ascii="Calibri" w:eastAsia="Calibri" w:hAnsi="Calibri" w:cs="Calibri"/>
                <w:color w:val="000000"/>
                <w:sz w:val="21"/>
                <w:lang w:val="en-US"/>
              </w:rPr>
              <w:t>Senior Lecturer</w:t>
            </w:r>
          </w:p>
        </w:tc>
      </w:tr>
      <w:tr w:rsidR="007E7ECE" w:rsidRPr="007E7ECE" w14:paraId="5E87C2B8" w14:textId="77777777" w:rsidTr="000567CC">
        <w:trPr>
          <w:trHeight w:val="545"/>
        </w:trPr>
        <w:tc>
          <w:tcPr>
            <w:tcW w:w="4511" w:type="dxa"/>
            <w:tcBorders>
              <w:top w:val="single" w:sz="4" w:space="0" w:color="000000"/>
              <w:left w:val="single" w:sz="4" w:space="0" w:color="000000"/>
              <w:bottom w:val="single" w:sz="4" w:space="0" w:color="000000"/>
              <w:right w:val="single" w:sz="4" w:space="0" w:color="000000"/>
            </w:tcBorders>
          </w:tcPr>
          <w:p w14:paraId="06C1EC8B"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t xml:space="preserve">Date of the Observation  </w:t>
            </w:r>
          </w:p>
          <w:p w14:paraId="589C3FA0"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lastRenderedPageBreak/>
              <w:t xml:space="preserve"> </w:t>
            </w:r>
          </w:p>
        </w:tc>
        <w:tc>
          <w:tcPr>
            <w:tcW w:w="4556" w:type="dxa"/>
            <w:tcBorders>
              <w:top w:val="single" w:sz="4" w:space="0" w:color="000000"/>
              <w:left w:val="single" w:sz="4" w:space="0" w:color="000000"/>
              <w:bottom w:val="single" w:sz="4" w:space="0" w:color="000000"/>
              <w:right w:val="single" w:sz="4" w:space="0" w:color="000000"/>
            </w:tcBorders>
          </w:tcPr>
          <w:p w14:paraId="7D41C0A0"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color w:val="000000"/>
                <w:sz w:val="21"/>
                <w:lang w:val="en-US"/>
              </w:rPr>
              <w:lastRenderedPageBreak/>
              <w:t xml:space="preserve"> 12 March 2025</w:t>
            </w:r>
          </w:p>
        </w:tc>
      </w:tr>
      <w:tr w:rsidR="007E7ECE" w:rsidRPr="007E7ECE" w14:paraId="2745C2CF" w14:textId="77777777" w:rsidTr="000567CC">
        <w:trPr>
          <w:trHeight w:val="545"/>
        </w:trPr>
        <w:tc>
          <w:tcPr>
            <w:tcW w:w="4511" w:type="dxa"/>
            <w:tcBorders>
              <w:top w:val="single" w:sz="4" w:space="0" w:color="000000"/>
              <w:left w:val="single" w:sz="4" w:space="0" w:color="000000"/>
              <w:bottom w:val="single" w:sz="4" w:space="0" w:color="000000"/>
              <w:right w:val="single" w:sz="4" w:space="0" w:color="000000"/>
            </w:tcBorders>
          </w:tcPr>
          <w:p w14:paraId="1945EBC8"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t xml:space="preserve">Campus / Location  </w:t>
            </w:r>
          </w:p>
          <w:p w14:paraId="2A731074"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1B4AFFD8"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color w:val="000000"/>
                <w:sz w:val="21"/>
                <w:lang w:val="en-US"/>
              </w:rPr>
              <w:t xml:space="preserve"> Cardiff Campus</w:t>
            </w:r>
          </w:p>
        </w:tc>
      </w:tr>
      <w:tr w:rsidR="007E7ECE" w:rsidRPr="007E7ECE" w14:paraId="705F3073" w14:textId="77777777" w:rsidTr="000567CC">
        <w:trPr>
          <w:trHeight w:val="550"/>
        </w:trPr>
        <w:tc>
          <w:tcPr>
            <w:tcW w:w="4511" w:type="dxa"/>
            <w:tcBorders>
              <w:top w:val="single" w:sz="4" w:space="0" w:color="000000"/>
              <w:left w:val="single" w:sz="4" w:space="0" w:color="000000"/>
              <w:bottom w:val="single" w:sz="4" w:space="0" w:color="000000"/>
              <w:right w:val="single" w:sz="4" w:space="0" w:color="000000"/>
            </w:tcBorders>
          </w:tcPr>
          <w:p w14:paraId="3A4F41A9"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t xml:space="preserve">Date, Time, Duration </w:t>
            </w:r>
          </w:p>
          <w:p w14:paraId="0D96CEA8"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6D82C9D6" w14:textId="77777777" w:rsidR="007E7ECE" w:rsidRPr="007E7ECE" w:rsidRDefault="007E7ECE" w:rsidP="007E7ECE">
            <w:pPr>
              <w:spacing w:after="160" w:line="259" w:lineRule="auto"/>
              <w:rPr>
                <w:rFonts w:ascii="Calibri" w:eastAsia="Calibri" w:hAnsi="Calibri" w:cs="Calibri"/>
                <w:color w:val="000000"/>
                <w:sz w:val="21"/>
                <w:lang w:val="en-US"/>
              </w:rPr>
            </w:pPr>
            <w:r w:rsidRPr="007E7ECE">
              <w:rPr>
                <w:rFonts w:ascii="Calibri" w:eastAsia="Calibri" w:hAnsi="Calibri" w:cs="Calibri"/>
                <w:color w:val="000000"/>
                <w:sz w:val="21"/>
                <w:lang w:val="en-US"/>
              </w:rPr>
              <w:t xml:space="preserve">12 March 2025 </w:t>
            </w:r>
          </w:p>
          <w:p w14:paraId="4D860988" w14:textId="77777777" w:rsidR="007E7ECE" w:rsidRPr="007E7ECE" w:rsidRDefault="007E7ECE" w:rsidP="007E7ECE">
            <w:pPr>
              <w:spacing w:after="160" w:line="259" w:lineRule="auto"/>
              <w:rPr>
                <w:rFonts w:ascii="Calibri" w:eastAsia="Calibri" w:hAnsi="Calibri" w:cs="Calibri"/>
                <w:color w:val="000000"/>
                <w:sz w:val="21"/>
                <w:lang w:val="en-US"/>
              </w:rPr>
            </w:pPr>
            <w:r w:rsidRPr="007E7ECE">
              <w:rPr>
                <w:rFonts w:ascii="Calibri" w:eastAsia="Calibri" w:hAnsi="Calibri" w:cs="Calibri"/>
                <w:color w:val="000000"/>
                <w:sz w:val="21"/>
                <w:lang w:val="en-US"/>
              </w:rPr>
              <w:t>11 to 11:45am</w:t>
            </w:r>
          </w:p>
          <w:p w14:paraId="2A288ABD" w14:textId="77777777" w:rsidR="007E7ECE" w:rsidRPr="007E7ECE" w:rsidRDefault="007E7ECE" w:rsidP="007E7ECE">
            <w:pPr>
              <w:spacing w:after="160" w:line="259" w:lineRule="auto"/>
              <w:rPr>
                <w:rFonts w:ascii="Calibri" w:eastAsia="Calibri" w:hAnsi="Calibri" w:cs="Calibri"/>
                <w:bCs/>
                <w:color w:val="000000"/>
                <w:lang w:val="en-US"/>
              </w:rPr>
            </w:pPr>
            <w:r w:rsidRPr="007E7ECE">
              <w:rPr>
                <w:rFonts w:ascii="Calibri" w:eastAsia="Calibri" w:hAnsi="Calibri" w:cs="Calibri"/>
                <w:bCs/>
                <w:color w:val="000000"/>
                <w:lang w:val="en-US"/>
              </w:rPr>
              <w:t>45 minutes</w:t>
            </w:r>
          </w:p>
        </w:tc>
      </w:tr>
      <w:tr w:rsidR="007E7ECE" w:rsidRPr="007E7ECE" w14:paraId="530DF41F" w14:textId="77777777" w:rsidTr="000567CC">
        <w:trPr>
          <w:trHeight w:val="545"/>
        </w:trPr>
        <w:tc>
          <w:tcPr>
            <w:tcW w:w="4511" w:type="dxa"/>
            <w:tcBorders>
              <w:top w:val="single" w:sz="4" w:space="0" w:color="000000"/>
              <w:left w:val="single" w:sz="4" w:space="0" w:color="000000"/>
              <w:bottom w:val="single" w:sz="4" w:space="0" w:color="000000"/>
              <w:right w:val="single" w:sz="4" w:space="0" w:color="000000"/>
            </w:tcBorders>
          </w:tcPr>
          <w:p w14:paraId="0ED2AA09"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t xml:space="preserve">Subject </w:t>
            </w:r>
            <w:proofErr w:type="spellStart"/>
            <w:r w:rsidRPr="007E7ECE">
              <w:rPr>
                <w:rFonts w:ascii="Calibri" w:eastAsia="Calibri" w:hAnsi="Calibri" w:cs="Calibri"/>
                <w:color w:val="000000"/>
                <w:sz w:val="22"/>
                <w:lang w:val="en-US"/>
              </w:rPr>
              <w:t>Speciality</w:t>
            </w:r>
            <w:proofErr w:type="spellEnd"/>
            <w:r w:rsidRPr="007E7ECE">
              <w:rPr>
                <w:rFonts w:ascii="Calibri" w:eastAsia="Calibri" w:hAnsi="Calibri" w:cs="Calibri"/>
                <w:color w:val="000000"/>
                <w:sz w:val="22"/>
                <w:lang w:val="en-US"/>
              </w:rPr>
              <w:t xml:space="preserve">  </w:t>
            </w:r>
          </w:p>
          <w:p w14:paraId="42D1D14B"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065702AA" w14:textId="77777777" w:rsidR="007E7ECE" w:rsidRPr="007E7ECE" w:rsidRDefault="007E7ECE" w:rsidP="007E7ECE">
            <w:pPr>
              <w:spacing w:after="160" w:line="259" w:lineRule="auto"/>
              <w:rPr>
                <w:rFonts w:ascii="Calibri" w:eastAsia="Calibri" w:hAnsi="Calibri" w:cs="Calibri"/>
                <w:color w:val="000000"/>
                <w:sz w:val="21"/>
                <w:lang w:val="en-US"/>
              </w:rPr>
            </w:pPr>
            <w:r w:rsidRPr="007E7ECE">
              <w:rPr>
                <w:rFonts w:ascii="Calibri" w:eastAsia="Calibri" w:hAnsi="Calibri" w:cs="Calibri"/>
                <w:color w:val="000000"/>
                <w:sz w:val="21"/>
                <w:lang w:val="en-US"/>
              </w:rPr>
              <w:t xml:space="preserve"> Leadership and Management (Finance)</w:t>
            </w:r>
          </w:p>
        </w:tc>
      </w:tr>
      <w:tr w:rsidR="007E7ECE" w:rsidRPr="007E7ECE" w14:paraId="2047EE27" w14:textId="77777777" w:rsidTr="000567CC">
        <w:trPr>
          <w:trHeight w:val="550"/>
        </w:trPr>
        <w:tc>
          <w:tcPr>
            <w:tcW w:w="4511" w:type="dxa"/>
            <w:tcBorders>
              <w:top w:val="single" w:sz="4" w:space="0" w:color="000000"/>
              <w:left w:val="single" w:sz="4" w:space="0" w:color="000000"/>
              <w:bottom w:val="single" w:sz="4" w:space="0" w:color="000000"/>
              <w:right w:val="single" w:sz="4" w:space="0" w:color="000000"/>
            </w:tcBorders>
          </w:tcPr>
          <w:p w14:paraId="595B2439"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t xml:space="preserve">Type of activity  </w:t>
            </w:r>
          </w:p>
          <w:p w14:paraId="18898C2E"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p>
        </w:tc>
        <w:tc>
          <w:tcPr>
            <w:tcW w:w="4556" w:type="dxa"/>
            <w:tcBorders>
              <w:top w:val="single" w:sz="4" w:space="0" w:color="000000"/>
              <w:left w:val="single" w:sz="4" w:space="0" w:color="000000"/>
              <w:bottom w:val="single" w:sz="4" w:space="0" w:color="000000"/>
              <w:right w:val="single" w:sz="4" w:space="0" w:color="000000"/>
            </w:tcBorders>
          </w:tcPr>
          <w:p w14:paraId="6FD382A5"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color w:val="000000"/>
                <w:sz w:val="21"/>
                <w:lang w:val="en-US"/>
              </w:rPr>
              <w:t xml:space="preserve"> Lecture</w:t>
            </w:r>
          </w:p>
        </w:tc>
      </w:tr>
      <w:tr w:rsidR="007E7ECE" w:rsidRPr="007E7ECE" w14:paraId="382F578B" w14:textId="77777777" w:rsidTr="000567CC">
        <w:trPr>
          <w:trHeight w:val="815"/>
        </w:trPr>
        <w:tc>
          <w:tcPr>
            <w:tcW w:w="9066" w:type="dxa"/>
            <w:gridSpan w:val="2"/>
            <w:tcBorders>
              <w:top w:val="single" w:sz="4" w:space="0" w:color="000000"/>
              <w:left w:val="single" w:sz="4" w:space="0" w:color="000000"/>
              <w:bottom w:val="single" w:sz="4" w:space="0" w:color="000000"/>
              <w:right w:val="single" w:sz="4" w:space="0" w:color="000000"/>
            </w:tcBorders>
          </w:tcPr>
          <w:p w14:paraId="02880B8A" w14:textId="77777777" w:rsidR="007E7ECE" w:rsidRPr="007E7ECE" w:rsidRDefault="007E7ECE" w:rsidP="007E7ECE">
            <w:pPr>
              <w:spacing w:after="160" w:line="259" w:lineRule="auto"/>
              <w:ind w:left="3"/>
              <w:rPr>
                <w:rFonts w:ascii="Calibri" w:eastAsia="Calibri" w:hAnsi="Calibri" w:cs="Calibri"/>
                <w:b/>
                <w:color w:val="000000"/>
                <w:lang w:val="en-US"/>
              </w:rPr>
            </w:pPr>
            <w:r w:rsidRPr="007E7ECE">
              <w:rPr>
                <w:rFonts w:ascii="Calibri" w:eastAsia="Calibri" w:hAnsi="Calibri" w:cs="Calibri"/>
                <w:color w:val="000000"/>
                <w:sz w:val="22"/>
                <w:lang w:val="en-US"/>
              </w:rPr>
              <w:t xml:space="preserve">This observation will contribute to the participant’s portfolio of evidence to satisfy the assessment of the PGCert </w:t>
            </w:r>
            <w:proofErr w:type="spellStart"/>
            <w:proofErr w:type="gramStart"/>
            <w:r w:rsidRPr="007E7ECE">
              <w:rPr>
                <w:rFonts w:ascii="Calibri" w:eastAsia="Calibri" w:hAnsi="Calibri" w:cs="Calibri"/>
                <w:color w:val="000000"/>
                <w:sz w:val="22"/>
                <w:lang w:val="en-US"/>
              </w:rPr>
              <w:t>tHE</w:t>
            </w:r>
            <w:proofErr w:type="spellEnd"/>
            <w:r w:rsidRPr="007E7ECE">
              <w:rPr>
                <w:rFonts w:ascii="Calibri" w:eastAsia="Calibri" w:hAnsi="Calibri" w:cs="Calibri"/>
                <w:color w:val="000000"/>
                <w:sz w:val="22"/>
                <w:lang w:val="en-US"/>
              </w:rPr>
              <w:t xml:space="preserve"> and</w:t>
            </w:r>
            <w:proofErr w:type="gramEnd"/>
            <w:r w:rsidRPr="007E7ECE">
              <w:rPr>
                <w:rFonts w:ascii="Calibri" w:eastAsia="Calibri" w:hAnsi="Calibri" w:cs="Calibri"/>
                <w:color w:val="000000"/>
                <w:sz w:val="22"/>
                <w:lang w:val="en-US"/>
              </w:rPr>
              <w:t xml:space="preserve"> should be undertaken by an experienced academic colleague. Observation by a fellow participant on the </w:t>
            </w:r>
            <w:proofErr w:type="spellStart"/>
            <w:r w:rsidRPr="007E7ECE">
              <w:rPr>
                <w:rFonts w:ascii="Calibri" w:eastAsia="Calibri" w:hAnsi="Calibri" w:cs="Calibri"/>
                <w:color w:val="000000"/>
                <w:sz w:val="22"/>
                <w:lang w:val="en-US"/>
              </w:rPr>
              <w:t>programme</w:t>
            </w:r>
            <w:proofErr w:type="spellEnd"/>
            <w:r w:rsidRPr="007E7ECE">
              <w:rPr>
                <w:rFonts w:ascii="Calibri" w:eastAsia="Calibri" w:hAnsi="Calibri" w:cs="Calibri"/>
                <w:color w:val="000000"/>
                <w:sz w:val="22"/>
                <w:lang w:val="en-US"/>
              </w:rPr>
              <w:t xml:space="preserve"> is not permissible as a means of authenticating practice. </w:t>
            </w:r>
          </w:p>
        </w:tc>
      </w:tr>
    </w:tbl>
    <w:p w14:paraId="0B3E41FF" w14:textId="77777777" w:rsidR="007E7ECE" w:rsidRPr="007E7ECE" w:rsidRDefault="007E7ECE" w:rsidP="007E7ECE">
      <w:pPr>
        <w:spacing w:after="0" w:line="259" w:lineRule="auto"/>
        <w:rPr>
          <w:rFonts w:ascii="Calibri" w:eastAsia="Calibri" w:hAnsi="Calibri" w:cs="Calibri"/>
          <w:b/>
          <w:color w:val="000000"/>
          <w:lang w:val="en-GB"/>
        </w:rPr>
      </w:pPr>
      <w:r w:rsidRPr="007E7ECE">
        <w:rPr>
          <w:rFonts w:ascii="Calibri" w:eastAsia="Calibri" w:hAnsi="Calibri" w:cs="Calibri"/>
          <w:color w:val="000000"/>
          <w:sz w:val="22"/>
          <w:lang w:val="en-GB"/>
        </w:rPr>
        <w:t xml:space="preserve"> </w:t>
      </w:r>
    </w:p>
    <w:p w14:paraId="6E769D97" w14:textId="77777777" w:rsidR="007E7ECE" w:rsidRPr="007E7ECE" w:rsidRDefault="007E7ECE" w:rsidP="007E7ECE">
      <w:pPr>
        <w:spacing w:after="0" w:line="259" w:lineRule="auto"/>
        <w:rPr>
          <w:rFonts w:ascii="Calibri" w:eastAsia="Calibri" w:hAnsi="Calibri" w:cs="Calibri"/>
          <w:b/>
          <w:color w:val="000000"/>
          <w:lang w:val="en-GB"/>
        </w:rPr>
      </w:pPr>
      <w:r w:rsidRPr="007E7ECE">
        <w:rPr>
          <w:rFonts w:ascii="Calibri" w:eastAsia="Calibri" w:hAnsi="Calibri" w:cs="Calibri"/>
          <w:color w:val="000000"/>
          <w:sz w:val="22"/>
          <w:lang w:val="en-GB"/>
        </w:rPr>
        <w:t xml:space="preserve"> </w:t>
      </w:r>
    </w:p>
    <w:tbl>
      <w:tblPr>
        <w:tblStyle w:val="TableGrid"/>
        <w:tblW w:w="9074" w:type="dxa"/>
        <w:tblInd w:w="0" w:type="dxa"/>
        <w:tblCellMar>
          <w:top w:w="50" w:type="dxa"/>
          <w:left w:w="5" w:type="dxa"/>
          <w:right w:w="115" w:type="dxa"/>
        </w:tblCellMar>
        <w:tblLook w:val="04A0" w:firstRow="1" w:lastRow="0" w:firstColumn="1" w:lastColumn="0" w:noHBand="0" w:noVBand="1"/>
      </w:tblPr>
      <w:tblGrid>
        <w:gridCol w:w="9074"/>
      </w:tblGrid>
      <w:tr w:rsidR="007E7ECE" w:rsidRPr="007E7ECE" w14:paraId="4A9E7EDA" w14:textId="77777777" w:rsidTr="000567CC">
        <w:trPr>
          <w:trHeight w:val="1076"/>
        </w:trPr>
        <w:tc>
          <w:tcPr>
            <w:tcW w:w="9074" w:type="dxa"/>
            <w:tcBorders>
              <w:top w:val="single" w:sz="4" w:space="0" w:color="000000"/>
              <w:left w:val="single" w:sz="4" w:space="0" w:color="000000"/>
              <w:bottom w:val="single" w:sz="4" w:space="0" w:color="000000"/>
              <w:right w:val="single" w:sz="4" w:space="0" w:color="000000"/>
            </w:tcBorders>
          </w:tcPr>
          <w:p w14:paraId="57888E68" w14:textId="77777777" w:rsidR="007E7ECE" w:rsidRPr="007E7ECE" w:rsidRDefault="007E7ECE" w:rsidP="007E7ECE">
            <w:pPr>
              <w:spacing w:after="194" w:line="259" w:lineRule="auto"/>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r w:rsidRPr="007E7ECE">
              <w:rPr>
                <w:rFonts w:ascii="Calibri" w:eastAsia="Calibri" w:hAnsi="Calibri" w:cs="Calibri"/>
                <w:b/>
                <w:color w:val="000000"/>
                <w:sz w:val="22"/>
                <w:lang w:val="en-US"/>
              </w:rPr>
              <w:t xml:space="preserve">Teaching/Support preparation [A1: Design and plan learning activities] </w:t>
            </w:r>
          </w:p>
          <w:p w14:paraId="2CCC22FE"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i/>
                <w:color w:val="404040"/>
                <w:sz w:val="22"/>
                <w:lang w:val="en-US"/>
              </w:rPr>
              <w:t xml:space="preserve">i.e. Preparation, selection and </w:t>
            </w:r>
            <w:proofErr w:type="spellStart"/>
            <w:r w:rsidRPr="007E7ECE">
              <w:rPr>
                <w:rFonts w:ascii="Calibri" w:eastAsia="Calibri" w:hAnsi="Calibri" w:cs="Calibri"/>
                <w:i/>
                <w:color w:val="404040"/>
                <w:sz w:val="22"/>
                <w:lang w:val="en-US"/>
              </w:rPr>
              <w:t>organisation</w:t>
            </w:r>
            <w:proofErr w:type="spellEnd"/>
            <w:r w:rsidRPr="007E7ECE">
              <w:rPr>
                <w:rFonts w:ascii="Calibri" w:eastAsia="Calibri" w:hAnsi="Calibri" w:cs="Calibri"/>
                <w:i/>
                <w:color w:val="404040"/>
                <w:sz w:val="22"/>
                <w:lang w:val="en-US"/>
              </w:rPr>
              <w:t xml:space="preserve"> of content.  Choice of teaching/learning methods</w:t>
            </w:r>
            <w:r w:rsidRPr="007E7ECE">
              <w:rPr>
                <w:rFonts w:ascii="Arial" w:eastAsia="Arial" w:hAnsi="Arial" w:cs="Arial"/>
                <w:color w:val="000000"/>
                <w:sz w:val="22"/>
                <w:lang w:val="en-US"/>
              </w:rPr>
              <w:t xml:space="preserve">. </w:t>
            </w:r>
            <w:r w:rsidRPr="007E7ECE">
              <w:rPr>
                <w:rFonts w:ascii="Calibri" w:eastAsia="Calibri" w:hAnsi="Calibri" w:cs="Calibri"/>
                <w:color w:val="000000"/>
                <w:sz w:val="22"/>
                <w:lang w:val="en-US"/>
              </w:rPr>
              <w:t xml:space="preserve"> </w:t>
            </w:r>
          </w:p>
          <w:p w14:paraId="2E6743BD" w14:textId="77777777" w:rsidR="007E7ECE" w:rsidRPr="007E7ECE" w:rsidRDefault="007E7ECE" w:rsidP="007E7ECE">
            <w:pPr>
              <w:spacing w:after="160" w:line="259" w:lineRule="auto"/>
              <w:rPr>
                <w:rFonts w:ascii="Calibri" w:eastAsia="Calibri" w:hAnsi="Calibri" w:cs="Calibri"/>
                <w:b/>
                <w:color w:val="000000"/>
                <w:lang w:val="en-US"/>
              </w:rPr>
            </w:pPr>
          </w:p>
        </w:tc>
      </w:tr>
      <w:tr w:rsidR="007E7ECE" w:rsidRPr="007E7ECE" w14:paraId="429F562B" w14:textId="77777777" w:rsidTr="000567CC">
        <w:trPr>
          <w:trHeight w:val="4956"/>
        </w:trPr>
        <w:tc>
          <w:tcPr>
            <w:tcW w:w="9074" w:type="dxa"/>
            <w:tcBorders>
              <w:top w:val="single" w:sz="4" w:space="0" w:color="000000"/>
              <w:left w:val="single" w:sz="4" w:space="0" w:color="000000"/>
              <w:bottom w:val="single" w:sz="4" w:space="0" w:color="000000"/>
              <w:right w:val="single" w:sz="4" w:space="0" w:color="000000"/>
            </w:tcBorders>
          </w:tcPr>
          <w:p w14:paraId="3D755F31"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b/>
                <w:color w:val="000000"/>
                <w:sz w:val="22"/>
                <w:lang w:val="en-US"/>
              </w:rPr>
              <w:lastRenderedPageBreak/>
              <w:t xml:space="preserve"> Comments  </w:t>
            </w:r>
          </w:p>
          <w:p w14:paraId="5AD1A727" w14:textId="77777777" w:rsidR="007E7ECE" w:rsidRPr="007E7ECE" w:rsidRDefault="007E7ECE" w:rsidP="007E7ECE">
            <w:pPr>
              <w:spacing w:after="160" w:line="259" w:lineRule="auto"/>
              <w:rPr>
                <w:rFonts w:ascii="Calibri" w:eastAsia="Calibri" w:hAnsi="Calibri" w:cs="Calibri"/>
                <w:color w:val="000000"/>
                <w:sz w:val="22"/>
                <w:lang w:val="en-US"/>
              </w:rPr>
            </w:pPr>
            <w:r w:rsidRPr="007E7ECE">
              <w:rPr>
                <w:rFonts w:ascii="Calibri" w:eastAsia="Calibri" w:hAnsi="Calibri" w:cs="Calibri"/>
                <w:color w:val="000000"/>
                <w:sz w:val="22"/>
                <w:lang w:val="en-US"/>
              </w:rPr>
              <w:t xml:space="preserve">Badir had planned the session well and was clear on the content that he was going to cover, which was good – documents were ready to be displayed on the screen, for example. He effectively used a split screen to display the assignment questions, though the contents of the document with the title ‘Problems and how to solve them’ was too small for me to see at the back of the class. </w:t>
            </w:r>
          </w:p>
          <w:p w14:paraId="38066088" w14:textId="77777777" w:rsidR="007E7ECE" w:rsidRPr="007E7ECE" w:rsidRDefault="007E7ECE" w:rsidP="007E7ECE">
            <w:pPr>
              <w:spacing w:after="160" w:line="259" w:lineRule="auto"/>
              <w:rPr>
                <w:rFonts w:ascii="Calibri" w:eastAsia="Calibri" w:hAnsi="Calibri" w:cs="Calibri"/>
                <w:color w:val="000000"/>
                <w:sz w:val="22"/>
                <w:lang w:val="en-US"/>
              </w:rPr>
            </w:pPr>
            <w:r w:rsidRPr="007E7ECE">
              <w:rPr>
                <w:rFonts w:ascii="Calibri" w:eastAsia="Calibri" w:hAnsi="Calibri" w:cs="Calibri"/>
                <w:color w:val="000000"/>
                <w:sz w:val="22"/>
                <w:lang w:val="en-US"/>
              </w:rPr>
              <w:t xml:space="preserve">The teaching method used was a mixture of </w:t>
            </w:r>
            <w:proofErr w:type="gramStart"/>
            <w:r w:rsidRPr="007E7ECE">
              <w:rPr>
                <w:rFonts w:ascii="Calibri" w:eastAsia="Calibri" w:hAnsi="Calibri" w:cs="Calibri"/>
                <w:color w:val="000000"/>
                <w:sz w:val="22"/>
                <w:lang w:val="en-US"/>
              </w:rPr>
              <w:t>lecture</w:t>
            </w:r>
            <w:proofErr w:type="gramEnd"/>
            <w:r w:rsidRPr="007E7ECE">
              <w:rPr>
                <w:rFonts w:ascii="Calibri" w:eastAsia="Calibri" w:hAnsi="Calibri" w:cs="Calibri"/>
                <w:color w:val="000000"/>
                <w:sz w:val="22"/>
                <w:lang w:val="en-US"/>
              </w:rPr>
              <w:t xml:space="preserve"> and verbal </w:t>
            </w:r>
            <w:proofErr w:type="gramStart"/>
            <w:r w:rsidRPr="007E7ECE">
              <w:rPr>
                <w:rFonts w:ascii="Calibri" w:eastAsia="Calibri" w:hAnsi="Calibri" w:cs="Calibri"/>
                <w:color w:val="000000"/>
                <w:sz w:val="22"/>
                <w:lang w:val="en-US"/>
              </w:rPr>
              <w:t>question</w:t>
            </w:r>
            <w:proofErr w:type="gramEnd"/>
            <w:r w:rsidRPr="007E7ECE">
              <w:rPr>
                <w:rFonts w:ascii="Calibri" w:eastAsia="Calibri" w:hAnsi="Calibri" w:cs="Calibri"/>
                <w:color w:val="000000"/>
                <w:sz w:val="22"/>
                <w:lang w:val="en-US"/>
              </w:rPr>
              <w:t xml:space="preserve"> and </w:t>
            </w:r>
            <w:proofErr w:type="gramStart"/>
            <w:r w:rsidRPr="007E7ECE">
              <w:rPr>
                <w:rFonts w:ascii="Calibri" w:eastAsia="Calibri" w:hAnsi="Calibri" w:cs="Calibri"/>
                <w:color w:val="000000"/>
                <w:sz w:val="22"/>
                <w:lang w:val="en-US"/>
              </w:rPr>
              <w:t>answer</w:t>
            </w:r>
            <w:proofErr w:type="gramEnd"/>
            <w:r w:rsidRPr="007E7ECE">
              <w:rPr>
                <w:rFonts w:ascii="Calibri" w:eastAsia="Calibri" w:hAnsi="Calibri" w:cs="Calibri"/>
                <w:color w:val="000000"/>
                <w:sz w:val="22"/>
                <w:lang w:val="en-US"/>
              </w:rPr>
              <w:t xml:space="preserve">, which the students responded well to. There was an opportunity to bring in group work, however – particularly regarding brainstorming solutions to potential problems. It would not have been appropriate to work directly on the assignment questions, but a similar exercise could have been given to them. </w:t>
            </w:r>
          </w:p>
          <w:p w14:paraId="67B20151" w14:textId="77777777" w:rsidR="007E7ECE" w:rsidRPr="007E7ECE" w:rsidRDefault="007E7ECE" w:rsidP="007E7ECE">
            <w:pPr>
              <w:spacing w:after="160" w:line="278" w:lineRule="auto"/>
              <w:rPr>
                <w:rFonts w:ascii="Calibri" w:eastAsia="Calibri" w:hAnsi="Calibri" w:cs="Calibri"/>
                <w:sz w:val="22"/>
                <w:lang w:val="en-US"/>
              </w:rPr>
            </w:pPr>
          </w:p>
          <w:p w14:paraId="32E97E4E" w14:textId="77777777" w:rsidR="007E7ECE" w:rsidRPr="007E7ECE" w:rsidRDefault="007E7ECE" w:rsidP="007E7ECE">
            <w:pPr>
              <w:tabs>
                <w:tab w:val="left" w:pos="1158"/>
              </w:tabs>
              <w:spacing w:after="160" w:line="278" w:lineRule="auto"/>
              <w:rPr>
                <w:rFonts w:ascii="Calibri" w:eastAsia="Calibri" w:hAnsi="Calibri" w:cs="Calibri"/>
                <w:sz w:val="22"/>
                <w:lang w:val="en-US"/>
              </w:rPr>
            </w:pPr>
          </w:p>
        </w:tc>
      </w:tr>
    </w:tbl>
    <w:p w14:paraId="75B995AC" w14:textId="77777777" w:rsidR="007E7ECE" w:rsidRPr="007E7ECE" w:rsidRDefault="007E7ECE" w:rsidP="007E7ECE">
      <w:pPr>
        <w:spacing w:after="0" w:line="259" w:lineRule="auto"/>
        <w:ind w:left="-721" w:right="1447"/>
        <w:rPr>
          <w:rFonts w:ascii="Calibri" w:eastAsia="Calibri" w:hAnsi="Calibri" w:cs="Calibri"/>
          <w:b/>
          <w:color w:val="000000"/>
          <w:lang w:val="en-GB"/>
        </w:rPr>
      </w:pPr>
    </w:p>
    <w:tbl>
      <w:tblPr>
        <w:tblStyle w:val="TableGrid"/>
        <w:tblW w:w="9074" w:type="dxa"/>
        <w:tblInd w:w="0" w:type="dxa"/>
        <w:tblCellMar>
          <w:top w:w="50" w:type="dxa"/>
          <w:left w:w="5" w:type="dxa"/>
          <w:right w:w="11" w:type="dxa"/>
        </w:tblCellMar>
        <w:tblLook w:val="04A0" w:firstRow="1" w:lastRow="0" w:firstColumn="1" w:lastColumn="0" w:noHBand="0" w:noVBand="1"/>
      </w:tblPr>
      <w:tblGrid>
        <w:gridCol w:w="9074"/>
      </w:tblGrid>
      <w:tr w:rsidR="007E7ECE" w:rsidRPr="007E7ECE" w14:paraId="040D0BE8" w14:textId="77777777" w:rsidTr="000567CC">
        <w:trPr>
          <w:trHeight w:val="2071"/>
        </w:trPr>
        <w:tc>
          <w:tcPr>
            <w:tcW w:w="9074" w:type="dxa"/>
            <w:tcBorders>
              <w:top w:val="single" w:sz="4" w:space="0" w:color="000000"/>
              <w:left w:val="single" w:sz="4" w:space="0" w:color="000000"/>
              <w:bottom w:val="single" w:sz="4" w:space="0" w:color="000000"/>
              <w:right w:val="single" w:sz="4" w:space="0" w:color="000000"/>
            </w:tcBorders>
          </w:tcPr>
          <w:p w14:paraId="6BAFD075"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proofErr w:type="gramStart"/>
            <w:r w:rsidRPr="007E7ECE">
              <w:rPr>
                <w:rFonts w:ascii="Calibri" w:eastAsia="Calibri" w:hAnsi="Calibri" w:cs="Calibri"/>
                <w:b/>
                <w:color w:val="000000"/>
                <w:sz w:val="22"/>
                <w:lang w:val="en-US"/>
              </w:rPr>
              <w:t>Teaching  [</w:t>
            </w:r>
            <w:proofErr w:type="gramEnd"/>
            <w:r w:rsidRPr="007E7ECE">
              <w:rPr>
                <w:rFonts w:ascii="Calibri" w:eastAsia="Calibri" w:hAnsi="Calibri" w:cs="Calibri"/>
                <w:b/>
                <w:color w:val="000000"/>
                <w:sz w:val="22"/>
                <w:lang w:val="en-US"/>
              </w:rPr>
              <w:t xml:space="preserve">A2: Teach and/or support learning.] </w:t>
            </w:r>
          </w:p>
          <w:p w14:paraId="52DD04C6" w14:textId="77777777" w:rsidR="007E7ECE" w:rsidRPr="007E7ECE" w:rsidRDefault="007E7ECE" w:rsidP="007E7ECE">
            <w:pPr>
              <w:spacing w:after="160" w:line="259" w:lineRule="auto"/>
              <w:ind w:right="48"/>
              <w:rPr>
                <w:rFonts w:ascii="Calibri" w:eastAsia="Calibri" w:hAnsi="Calibri" w:cs="Calibri"/>
                <w:b/>
                <w:color w:val="000000"/>
                <w:lang w:val="en-US"/>
              </w:rPr>
            </w:pPr>
            <w:r w:rsidRPr="007E7ECE">
              <w:rPr>
                <w:rFonts w:ascii="Calibri" w:eastAsia="Calibri" w:hAnsi="Calibri" w:cs="Calibri"/>
                <w:i/>
                <w:color w:val="404040"/>
                <w:sz w:val="22"/>
                <w:lang w:val="en-US"/>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7E7ECE" w:rsidRPr="007E7ECE" w14:paraId="1465ECF6" w14:textId="77777777" w:rsidTr="000567CC">
        <w:trPr>
          <w:trHeight w:val="4506"/>
        </w:trPr>
        <w:tc>
          <w:tcPr>
            <w:tcW w:w="9074" w:type="dxa"/>
            <w:tcBorders>
              <w:top w:val="single" w:sz="4" w:space="0" w:color="000000"/>
              <w:left w:val="single" w:sz="4" w:space="0" w:color="000000"/>
              <w:bottom w:val="single" w:sz="4" w:space="0" w:color="000000"/>
              <w:right w:val="single" w:sz="4" w:space="0" w:color="000000"/>
            </w:tcBorders>
            <w:vAlign w:val="bottom"/>
          </w:tcPr>
          <w:p w14:paraId="038E6CF2" w14:textId="77777777" w:rsidR="007E7ECE" w:rsidRPr="007E7ECE" w:rsidRDefault="007E7ECE" w:rsidP="007E7ECE">
            <w:pPr>
              <w:spacing w:after="160" w:line="259" w:lineRule="auto"/>
              <w:rPr>
                <w:rFonts w:ascii="Calibri" w:eastAsia="Calibri" w:hAnsi="Calibri" w:cs="Calibri"/>
                <w:b/>
                <w:color w:val="000000"/>
                <w:sz w:val="22"/>
                <w:lang w:val="en-US"/>
              </w:rPr>
            </w:pPr>
            <w:r w:rsidRPr="007E7ECE">
              <w:rPr>
                <w:rFonts w:ascii="Calibri" w:eastAsia="Calibri" w:hAnsi="Calibri" w:cs="Calibri"/>
                <w:b/>
                <w:color w:val="000000"/>
                <w:sz w:val="22"/>
                <w:lang w:val="en-US"/>
              </w:rPr>
              <w:t xml:space="preserve">Comments  </w:t>
            </w:r>
          </w:p>
          <w:p w14:paraId="09F63318" w14:textId="77777777" w:rsidR="007E7ECE" w:rsidRPr="007E7ECE" w:rsidRDefault="007E7ECE" w:rsidP="007E7ECE">
            <w:pPr>
              <w:spacing w:after="160" w:line="259" w:lineRule="auto"/>
              <w:rPr>
                <w:rFonts w:ascii="Calibri" w:eastAsia="Calibri" w:hAnsi="Calibri" w:cs="Calibri"/>
                <w:bCs/>
                <w:color w:val="000000"/>
                <w:lang w:val="en-US"/>
              </w:rPr>
            </w:pPr>
            <w:r w:rsidRPr="007E7ECE">
              <w:rPr>
                <w:rFonts w:ascii="Calibri" w:eastAsia="Calibri" w:hAnsi="Calibri" w:cs="Calibri"/>
                <w:bCs/>
                <w:color w:val="000000"/>
                <w:lang w:val="en-US"/>
              </w:rPr>
              <w:t xml:space="preserve">I joined the class following a break and Badir was midway through an assignment guidance session. He may have explained this prior to the break, but it would have been beneficial to outline the learning outcomes for the final part of the session. </w:t>
            </w:r>
          </w:p>
          <w:p w14:paraId="4512D584" w14:textId="77777777" w:rsidR="007E7ECE" w:rsidRPr="007E7ECE" w:rsidRDefault="007E7ECE" w:rsidP="007E7ECE">
            <w:pPr>
              <w:spacing w:after="160" w:line="259" w:lineRule="auto"/>
              <w:rPr>
                <w:rFonts w:ascii="Calibri" w:eastAsia="Calibri" w:hAnsi="Calibri" w:cs="Calibri"/>
                <w:bCs/>
                <w:color w:val="000000"/>
                <w:lang w:val="en-US"/>
              </w:rPr>
            </w:pPr>
            <w:r w:rsidRPr="007E7ECE">
              <w:rPr>
                <w:rFonts w:ascii="Calibri" w:eastAsia="Calibri" w:hAnsi="Calibri" w:cs="Calibri"/>
                <w:bCs/>
                <w:color w:val="000000"/>
                <w:lang w:val="en-US"/>
              </w:rPr>
              <w:t xml:space="preserve">The pace was quick, but most students appeared to be able to keep up. This was demonstrated by their ability to answer Badir’s questions. He praised students when they were correct and responded appropriately to students when they offered up incorrect answers. </w:t>
            </w:r>
          </w:p>
          <w:p w14:paraId="7E9612D3" w14:textId="77777777" w:rsidR="007E7ECE" w:rsidRPr="007E7ECE" w:rsidRDefault="007E7ECE" w:rsidP="007E7ECE">
            <w:pPr>
              <w:spacing w:after="160" w:line="259" w:lineRule="auto"/>
              <w:rPr>
                <w:rFonts w:ascii="Calibri" w:eastAsia="Calibri" w:hAnsi="Calibri" w:cs="Calibri"/>
                <w:bCs/>
                <w:color w:val="000000"/>
                <w:lang w:val="en-US"/>
              </w:rPr>
            </w:pPr>
            <w:r w:rsidRPr="007E7ECE">
              <w:rPr>
                <w:rFonts w:ascii="Calibri" w:eastAsia="Calibri" w:hAnsi="Calibri" w:cs="Calibri"/>
                <w:bCs/>
                <w:color w:val="000000"/>
                <w:lang w:val="en-US"/>
              </w:rPr>
              <w:t xml:space="preserve">Badir effectively used a combination of flipchart and screens as teaching aids. He adjusted </w:t>
            </w:r>
            <w:proofErr w:type="gramStart"/>
            <w:r w:rsidRPr="007E7ECE">
              <w:rPr>
                <w:rFonts w:ascii="Calibri" w:eastAsia="Calibri" w:hAnsi="Calibri" w:cs="Calibri"/>
                <w:bCs/>
                <w:color w:val="000000"/>
                <w:lang w:val="en-US"/>
              </w:rPr>
              <w:t>a table</w:t>
            </w:r>
            <w:proofErr w:type="gramEnd"/>
            <w:r w:rsidRPr="007E7ECE">
              <w:rPr>
                <w:rFonts w:ascii="Calibri" w:eastAsia="Calibri" w:hAnsi="Calibri" w:cs="Calibri"/>
                <w:bCs/>
                <w:color w:val="000000"/>
                <w:lang w:val="en-US"/>
              </w:rPr>
              <w:t xml:space="preserve"> halfway through, so that it was clearer for students, which was good. </w:t>
            </w:r>
          </w:p>
          <w:p w14:paraId="5E5D1BBE" w14:textId="77777777" w:rsidR="007E7ECE" w:rsidRPr="007E7ECE" w:rsidRDefault="007E7ECE" w:rsidP="007E7ECE">
            <w:pPr>
              <w:spacing w:after="160" w:line="259" w:lineRule="auto"/>
              <w:rPr>
                <w:rFonts w:ascii="Calibri" w:eastAsia="Calibri" w:hAnsi="Calibri" w:cs="Calibri"/>
                <w:bCs/>
                <w:color w:val="000000"/>
                <w:lang w:val="en-US"/>
              </w:rPr>
            </w:pPr>
            <w:r w:rsidRPr="007E7ECE">
              <w:rPr>
                <w:rFonts w:ascii="Calibri" w:eastAsia="Calibri" w:hAnsi="Calibri" w:cs="Calibri"/>
                <w:bCs/>
                <w:color w:val="000000"/>
                <w:lang w:val="en-US"/>
              </w:rPr>
              <w:t xml:space="preserve">Badir </w:t>
            </w:r>
            <w:proofErr w:type="gramStart"/>
            <w:r w:rsidRPr="007E7ECE">
              <w:rPr>
                <w:rFonts w:ascii="Calibri" w:eastAsia="Calibri" w:hAnsi="Calibri" w:cs="Calibri"/>
                <w:bCs/>
                <w:color w:val="000000"/>
                <w:lang w:val="en-US"/>
              </w:rPr>
              <w:t>had a tendency to</w:t>
            </w:r>
            <w:proofErr w:type="gramEnd"/>
            <w:r w:rsidRPr="007E7ECE">
              <w:rPr>
                <w:rFonts w:ascii="Calibri" w:eastAsia="Calibri" w:hAnsi="Calibri" w:cs="Calibri"/>
                <w:bCs/>
                <w:color w:val="000000"/>
                <w:lang w:val="en-US"/>
              </w:rPr>
              <w:t xml:space="preserve"> overuse the phrase ‘</w:t>
            </w:r>
            <w:proofErr w:type="gramStart"/>
            <w:r w:rsidRPr="007E7ECE">
              <w:rPr>
                <w:rFonts w:ascii="Calibri" w:eastAsia="Calibri" w:hAnsi="Calibri" w:cs="Calibri"/>
                <w:bCs/>
                <w:color w:val="000000"/>
                <w:lang w:val="en-US"/>
              </w:rPr>
              <w:t>guys’.</w:t>
            </w:r>
            <w:proofErr w:type="gramEnd"/>
            <w:r w:rsidRPr="007E7ECE">
              <w:rPr>
                <w:rFonts w:ascii="Calibri" w:eastAsia="Calibri" w:hAnsi="Calibri" w:cs="Calibri"/>
                <w:bCs/>
                <w:color w:val="000000"/>
                <w:lang w:val="en-US"/>
              </w:rPr>
              <w:t xml:space="preserve"> It’s best to avoid androcentric language in the class environment and instead use phrases such as ‘everyone’. </w:t>
            </w:r>
          </w:p>
          <w:p w14:paraId="34FE21DD" w14:textId="77777777" w:rsidR="007E7ECE" w:rsidRPr="007E7ECE" w:rsidRDefault="007E7ECE" w:rsidP="007E7ECE">
            <w:pPr>
              <w:spacing w:after="160" w:line="259" w:lineRule="auto"/>
              <w:rPr>
                <w:rFonts w:ascii="Calibri" w:eastAsia="Calibri" w:hAnsi="Calibri" w:cs="Calibri"/>
                <w:bCs/>
                <w:color w:val="000000"/>
                <w:lang w:val="en-US"/>
              </w:rPr>
            </w:pPr>
            <w:r w:rsidRPr="007E7ECE">
              <w:rPr>
                <w:rFonts w:ascii="Calibri" w:eastAsia="Calibri" w:hAnsi="Calibri" w:cs="Calibri"/>
                <w:bCs/>
                <w:color w:val="000000"/>
                <w:lang w:val="en-US"/>
              </w:rPr>
              <w:t xml:space="preserve">Badir ended the session well – he thanked the students and clearly outlined the content and format of future sessions. He was clear on deadlines for drafts and the final submission. </w:t>
            </w:r>
          </w:p>
        </w:tc>
      </w:tr>
      <w:tr w:rsidR="007E7ECE" w:rsidRPr="007E7ECE" w14:paraId="2EB59A9B" w14:textId="77777777" w:rsidTr="000567CC">
        <w:trPr>
          <w:trHeight w:val="2231"/>
        </w:trPr>
        <w:tc>
          <w:tcPr>
            <w:tcW w:w="9074" w:type="dxa"/>
            <w:tcBorders>
              <w:top w:val="single" w:sz="4" w:space="0" w:color="000000"/>
              <w:left w:val="single" w:sz="4" w:space="0" w:color="000000"/>
              <w:bottom w:val="single" w:sz="4" w:space="0" w:color="000000"/>
              <w:right w:val="single" w:sz="4" w:space="0" w:color="000000"/>
            </w:tcBorders>
          </w:tcPr>
          <w:p w14:paraId="25404C65"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b/>
                <w:color w:val="000000"/>
                <w:sz w:val="22"/>
                <w:lang w:val="en-US"/>
              </w:rPr>
              <w:lastRenderedPageBreak/>
              <w:t xml:space="preserve">Effective Learning Environments [A4: Develop effective learning environments and approaches to student support and guidance.]  </w:t>
            </w:r>
          </w:p>
          <w:p w14:paraId="2EBF8CEB" w14:textId="77777777" w:rsidR="007E7ECE" w:rsidRPr="007E7ECE" w:rsidRDefault="007E7ECE" w:rsidP="007E7ECE">
            <w:pPr>
              <w:spacing w:after="161" w:line="259" w:lineRule="auto"/>
              <w:rPr>
                <w:rFonts w:ascii="Calibri" w:eastAsia="Calibri" w:hAnsi="Calibri" w:cs="Calibri"/>
                <w:b/>
                <w:color w:val="000000"/>
                <w:lang w:val="en-US"/>
              </w:rPr>
            </w:pPr>
            <w:proofErr w:type="spellStart"/>
            <w:r w:rsidRPr="007E7ECE">
              <w:rPr>
                <w:rFonts w:ascii="Calibri" w:eastAsia="Calibri" w:hAnsi="Calibri" w:cs="Calibri"/>
                <w:i/>
                <w:color w:val="000000"/>
                <w:sz w:val="22"/>
                <w:lang w:val="en-US"/>
              </w:rPr>
              <w:t>i.e</w:t>
            </w:r>
            <w:proofErr w:type="spellEnd"/>
            <w:proofErr w:type="gramStart"/>
            <w:r w:rsidRPr="007E7ECE">
              <w:rPr>
                <w:rFonts w:ascii="Calibri" w:eastAsia="Calibri" w:hAnsi="Calibri" w:cs="Calibri"/>
                <w:i/>
                <w:color w:val="000000"/>
                <w:sz w:val="22"/>
                <w:lang w:val="en-US"/>
              </w:rPr>
              <w:t xml:space="preserve"> General</w:t>
            </w:r>
            <w:proofErr w:type="gramEnd"/>
            <w:r w:rsidRPr="007E7ECE">
              <w:rPr>
                <w:rFonts w:ascii="Calibri" w:eastAsia="Calibri" w:hAnsi="Calibri" w:cs="Calibri"/>
                <w:i/>
                <w:color w:val="000000"/>
                <w:sz w:val="22"/>
                <w:lang w:val="en-US"/>
              </w:rPr>
              <w:t xml:space="preserve"> class atmosphere, level of participation, attention, and interest.  Student attitude and ability to carry out classwork. We are </w:t>
            </w:r>
            <w:proofErr w:type="gramStart"/>
            <w:r w:rsidRPr="007E7ECE">
              <w:rPr>
                <w:rFonts w:ascii="Calibri" w:eastAsia="Calibri" w:hAnsi="Calibri" w:cs="Calibri"/>
                <w:i/>
                <w:color w:val="000000"/>
                <w:sz w:val="22"/>
                <w:lang w:val="en-US"/>
              </w:rPr>
              <w:t>learning</w:t>
            </w:r>
            <w:proofErr w:type="gramEnd"/>
            <w:r w:rsidRPr="007E7ECE">
              <w:rPr>
                <w:rFonts w:ascii="Calibri" w:eastAsia="Calibri" w:hAnsi="Calibri" w:cs="Calibri"/>
                <w:i/>
                <w:color w:val="000000"/>
                <w:sz w:val="22"/>
                <w:lang w:val="en-US"/>
              </w:rPr>
              <w:t xml:space="preserve"> problems identified and overcome?  Awareness of individual needs.  Attitude to students. </w:t>
            </w:r>
          </w:p>
          <w:p w14:paraId="058DDF21"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p>
        </w:tc>
      </w:tr>
      <w:tr w:rsidR="007E7ECE" w:rsidRPr="007E7ECE" w14:paraId="3745886A" w14:textId="77777777" w:rsidTr="000567CC">
        <w:trPr>
          <w:trHeight w:val="4511"/>
        </w:trPr>
        <w:tc>
          <w:tcPr>
            <w:tcW w:w="9074" w:type="dxa"/>
            <w:tcBorders>
              <w:top w:val="single" w:sz="4" w:space="0" w:color="000000"/>
              <w:left w:val="single" w:sz="4" w:space="0" w:color="000000"/>
              <w:bottom w:val="single" w:sz="4" w:space="0" w:color="000000"/>
              <w:right w:val="single" w:sz="4" w:space="0" w:color="000000"/>
            </w:tcBorders>
          </w:tcPr>
          <w:p w14:paraId="07F8E6D5"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b/>
                <w:color w:val="000000"/>
                <w:sz w:val="22"/>
                <w:lang w:val="en-US"/>
              </w:rPr>
              <w:t xml:space="preserve">Comments  </w:t>
            </w:r>
          </w:p>
          <w:p w14:paraId="72BC2788" w14:textId="77777777" w:rsidR="007E7ECE" w:rsidRPr="007E7ECE" w:rsidRDefault="007E7ECE" w:rsidP="007E7ECE">
            <w:pPr>
              <w:spacing w:after="160" w:line="259" w:lineRule="auto"/>
              <w:rPr>
                <w:rFonts w:ascii="Calibri" w:eastAsia="Calibri" w:hAnsi="Calibri" w:cs="Calibri"/>
                <w:bCs/>
                <w:color w:val="000000"/>
                <w:lang w:val="en-US"/>
              </w:rPr>
            </w:pPr>
            <w:r w:rsidRPr="007E7ECE">
              <w:rPr>
                <w:rFonts w:ascii="Calibri" w:eastAsia="Calibri" w:hAnsi="Calibri" w:cs="Calibri"/>
                <w:bCs/>
                <w:color w:val="000000"/>
                <w:lang w:val="en-US"/>
              </w:rPr>
              <w:t xml:space="preserve">The atmosphere in the class was good – one of the students made a funny comment and Badir responded to this well, by smiling and making further comments. Students were engaged and answered Badir’s questions readily. They were generally giving accurate answers and appeared to have understood the content that he had delivered. Several students, mostly at the back of the class, were not participating – one was on his phone for the duration of the class. These students could have been asked a question directly or asked if there was anything that they were unsure of, to encourage them to participate. </w:t>
            </w:r>
          </w:p>
        </w:tc>
      </w:tr>
    </w:tbl>
    <w:p w14:paraId="018F15AA" w14:textId="77777777" w:rsidR="007E7ECE" w:rsidRPr="007E7ECE" w:rsidRDefault="007E7ECE" w:rsidP="007E7ECE">
      <w:pPr>
        <w:spacing w:after="0" w:line="259" w:lineRule="auto"/>
        <w:ind w:left="-721" w:right="1447"/>
        <w:jc w:val="both"/>
        <w:rPr>
          <w:rFonts w:ascii="Calibri" w:eastAsia="Calibri" w:hAnsi="Calibri" w:cs="Calibri"/>
          <w:b/>
          <w:color w:val="000000"/>
          <w:lang w:val="en-GB"/>
        </w:rPr>
      </w:pPr>
    </w:p>
    <w:tbl>
      <w:tblPr>
        <w:tblStyle w:val="TableGrid"/>
        <w:tblW w:w="9074" w:type="dxa"/>
        <w:tblInd w:w="0" w:type="dxa"/>
        <w:tblCellMar>
          <w:top w:w="50" w:type="dxa"/>
          <w:left w:w="5" w:type="dxa"/>
          <w:right w:w="115" w:type="dxa"/>
        </w:tblCellMar>
        <w:tblLook w:val="04A0" w:firstRow="1" w:lastRow="0" w:firstColumn="1" w:lastColumn="0" w:noHBand="0" w:noVBand="1"/>
      </w:tblPr>
      <w:tblGrid>
        <w:gridCol w:w="9074"/>
      </w:tblGrid>
      <w:tr w:rsidR="007E7ECE" w:rsidRPr="007E7ECE" w14:paraId="4D4C1D0F" w14:textId="77777777" w:rsidTr="000567CC">
        <w:trPr>
          <w:trHeight w:val="2917"/>
        </w:trPr>
        <w:tc>
          <w:tcPr>
            <w:tcW w:w="9074" w:type="dxa"/>
            <w:tcBorders>
              <w:top w:val="single" w:sz="4" w:space="0" w:color="000000"/>
              <w:left w:val="single" w:sz="4" w:space="0" w:color="000000"/>
              <w:bottom w:val="single" w:sz="4" w:space="0" w:color="000000"/>
              <w:right w:val="single" w:sz="4" w:space="0" w:color="000000"/>
            </w:tcBorders>
          </w:tcPr>
          <w:p w14:paraId="693ED559"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b/>
                <w:color w:val="000000"/>
                <w:sz w:val="22"/>
                <w:lang w:val="en-US"/>
              </w:rPr>
              <w:t xml:space="preserve">Assessment [A3: Assess and give learners feedback]  </w:t>
            </w:r>
          </w:p>
          <w:p w14:paraId="2A8BB930" w14:textId="77777777" w:rsidR="007E7ECE" w:rsidRPr="007E7ECE" w:rsidRDefault="007E7ECE" w:rsidP="007E7ECE">
            <w:pPr>
              <w:spacing w:after="160" w:line="259" w:lineRule="auto"/>
              <w:rPr>
                <w:rFonts w:ascii="Calibri" w:eastAsia="Calibri" w:hAnsi="Calibri" w:cs="Calibri"/>
                <w:color w:val="000000"/>
                <w:sz w:val="22"/>
                <w:lang w:val="en-US"/>
              </w:rPr>
            </w:pPr>
            <w:proofErr w:type="spellStart"/>
            <w:r w:rsidRPr="007E7ECE">
              <w:rPr>
                <w:rFonts w:ascii="Calibri" w:eastAsia="Calibri" w:hAnsi="Calibri" w:cs="Calibri"/>
                <w:color w:val="000000"/>
                <w:sz w:val="22"/>
                <w:lang w:val="en-US"/>
              </w:rPr>
              <w:t>i</w:t>
            </w:r>
            <w:r w:rsidRPr="007E7ECE">
              <w:rPr>
                <w:rFonts w:ascii="Calibri" w:eastAsia="Calibri" w:hAnsi="Calibri" w:cs="Calibri"/>
                <w:i/>
                <w:color w:val="000000"/>
                <w:sz w:val="22"/>
                <w:lang w:val="en-US"/>
              </w:rPr>
              <w:t>.e</w:t>
            </w:r>
            <w:proofErr w:type="spellEnd"/>
            <w:r w:rsidRPr="007E7ECE">
              <w:rPr>
                <w:rFonts w:ascii="Calibri" w:eastAsia="Calibri" w:hAnsi="Calibri" w:cs="Calibri"/>
                <w:i/>
                <w:color w:val="000000"/>
                <w:sz w:val="22"/>
                <w:lang w:val="en-US"/>
              </w:rPr>
              <w:t xml:space="preserve"> Formative/summative assessment examples, Question and answer technique.  Other evaluation procedures, class management</w:t>
            </w:r>
            <w:proofErr w:type="gramStart"/>
            <w:r w:rsidRPr="007E7ECE">
              <w:rPr>
                <w:rFonts w:ascii="Calibri" w:eastAsia="Calibri" w:hAnsi="Calibri" w:cs="Calibri"/>
                <w:i/>
                <w:color w:val="000000"/>
                <w:sz w:val="22"/>
                <w:lang w:val="en-US"/>
              </w:rPr>
              <w:t>, instructions</w:t>
            </w:r>
            <w:proofErr w:type="gramEnd"/>
            <w:r w:rsidRPr="007E7ECE">
              <w:rPr>
                <w:rFonts w:ascii="Calibri" w:eastAsia="Calibri" w:hAnsi="Calibri" w:cs="Calibri"/>
                <w:i/>
                <w:color w:val="000000"/>
                <w:sz w:val="22"/>
                <w:lang w:val="en-US"/>
              </w:rPr>
              <w:t xml:space="preserve"> to students.</w:t>
            </w:r>
            <w:r w:rsidRPr="007E7ECE">
              <w:rPr>
                <w:rFonts w:ascii="Calibri" w:eastAsia="Calibri" w:hAnsi="Calibri" w:cs="Calibri"/>
                <w:color w:val="000000"/>
                <w:sz w:val="22"/>
                <w:lang w:val="en-US"/>
              </w:rPr>
              <w:t xml:space="preserve"> </w:t>
            </w:r>
          </w:p>
        </w:tc>
      </w:tr>
      <w:tr w:rsidR="007E7ECE" w:rsidRPr="007E7ECE" w14:paraId="1288D21C" w14:textId="77777777" w:rsidTr="000567CC">
        <w:trPr>
          <w:trHeight w:val="1986"/>
        </w:trPr>
        <w:tc>
          <w:tcPr>
            <w:tcW w:w="9074" w:type="dxa"/>
            <w:tcBorders>
              <w:top w:val="single" w:sz="4" w:space="0" w:color="000000"/>
              <w:left w:val="single" w:sz="4" w:space="0" w:color="000000"/>
              <w:bottom w:val="single" w:sz="4" w:space="0" w:color="000000"/>
              <w:right w:val="single" w:sz="4" w:space="0" w:color="000000"/>
            </w:tcBorders>
          </w:tcPr>
          <w:p w14:paraId="7C03B23F" w14:textId="77777777" w:rsidR="007E7ECE" w:rsidRPr="007E7ECE" w:rsidRDefault="007E7ECE" w:rsidP="007E7ECE">
            <w:pPr>
              <w:spacing w:after="160" w:line="259" w:lineRule="auto"/>
              <w:rPr>
                <w:rFonts w:ascii="Calibri" w:eastAsia="Calibri" w:hAnsi="Calibri" w:cs="Calibri"/>
                <w:b/>
                <w:color w:val="000000"/>
                <w:sz w:val="22"/>
                <w:lang w:val="en-US"/>
              </w:rPr>
            </w:pPr>
            <w:r w:rsidRPr="007E7ECE">
              <w:rPr>
                <w:rFonts w:ascii="Calibri" w:eastAsia="Calibri" w:hAnsi="Calibri" w:cs="Calibri"/>
                <w:b/>
                <w:color w:val="000000"/>
                <w:sz w:val="22"/>
                <w:lang w:val="en-US"/>
              </w:rPr>
              <w:t xml:space="preserve">Comments  </w:t>
            </w:r>
          </w:p>
          <w:p w14:paraId="34DA0702" w14:textId="77777777" w:rsidR="007E7ECE" w:rsidRPr="007E7ECE" w:rsidRDefault="007E7ECE" w:rsidP="007E7ECE">
            <w:pPr>
              <w:spacing w:after="160" w:line="259" w:lineRule="auto"/>
              <w:rPr>
                <w:rFonts w:ascii="Calibri" w:eastAsia="Calibri" w:hAnsi="Calibri" w:cs="Calibri"/>
                <w:color w:val="000000"/>
                <w:lang w:val="en-US"/>
              </w:rPr>
            </w:pPr>
            <w:r w:rsidRPr="007E7ECE">
              <w:rPr>
                <w:rFonts w:ascii="Calibri" w:eastAsia="Calibri" w:hAnsi="Calibri" w:cs="Calibri"/>
                <w:color w:val="000000"/>
                <w:lang w:val="en-US"/>
              </w:rPr>
              <w:t xml:space="preserve">The main assessment method was verbal </w:t>
            </w:r>
            <w:proofErr w:type="gramStart"/>
            <w:r w:rsidRPr="007E7ECE">
              <w:rPr>
                <w:rFonts w:ascii="Calibri" w:eastAsia="Calibri" w:hAnsi="Calibri" w:cs="Calibri"/>
                <w:color w:val="000000"/>
                <w:lang w:val="en-US"/>
              </w:rPr>
              <w:t>question</w:t>
            </w:r>
            <w:proofErr w:type="gramEnd"/>
            <w:r w:rsidRPr="007E7ECE">
              <w:rPr>
                <w:rFonts w:ascii="Calibri" w:eastAsia="Calibri" w:hAnsi="Calibri" w:cs="Calibri"/>
                <w:color w:val="000000"/>
                <w:lang w:val="en-US"/>
              </w:rPr>
              <w:t xml:space="preserve"> and </w:t>
            </w:r>
            <w:proofErr w:type="gramStart"/>
            <w:r w:rsidRPr="007E7ECE">
              <w:rPr>
                <w:rFonts w:ascii="Calibri" w:eastAsia="Calibri" w:hAnsi="Calibri" w:cs="Calibri"/>
                <w:color w:val="000000"/>
                <w:lang w:val="en-US"/>
              </w:rPr>
              <w:t>answer</w:t>
            </w:r>
            <w:proofErr w:type="gramEnd"/>
            <w:r w:rsidRPr="007E7ECE">
              <w:rPr>
                <w:rFonts w:ascii="Calibri" w:eastAsia="Calibri" w:hAnsi="Calibri" w:cs="Calibri"/>
                <w:color w:val="000000"/>
                <w:lang w:val="en-US"/>
              </w:rPr>
              <w:t xml:space="preserve">. Students were engaged and seemed to like this. However, rather than ask individual students, Badir asked the whole group which meant that the same students tended to answer the questions. This meant missed opportunities to boost the confidence of quieter members of the group (if they got questions right). It would have been beneficial at times to ask individual students direct questions, to check their understanding and boost their confidence. </w:t>
            </w:r>
          </w:p>
          <w:p w14:paraId="2B4BB5C3" w14:textId="77777777" w:rsidR="007E7ECE" w:rsidRPr="007E7ECE" w:rsidRDefault="007E7ECE" w:rsidP="007E7ECE">
            <w:pPr>
              <w:spacing w:after="160" w:line="259" w:lineRule="auto"/>
              <w:rPr>
                <w:rFonts w:ascii="Calibri" w:eastAsia="Calibri" w:hAnsi="Calibri" w:cs="Calibri"/>
                <w:b/>
                <w:color w:val="000000"/>
                <w:lang w:val="en-US"/>
              </w:rPr>
            </w:pPr>
          </w:p>
        </w:tc>
      </w:tr>
      <w:tr w:rsidR="007E7ECE" w:rsidRPr="007E7ECE" w14:paraId="2DD0E965" w14:textId="77777777" w:rsidTr="000567CC">
        <w:trPr>
          <w:trHeight w:val="2421"/>
        </w:trPr>
        <w:tc>
          <w:tcPr>
            <w:tcW w:w="9074" w:type="dxa"/>
            <w:tcBorders>
              <w:top w:val="single" w:sz="4" w:space="0" w:color="000000"/>
              <w:left w:val="single" w:sz="4" w:space="0" w:color="000000"/>
              <w:bottom w:val="single" w:sz="4" w:space="0" w:color="000000"/>
              <w:right w:val="single" w:sz="4" w:space="0" w:color="000000"/>
            </w:tcBorders>
          </w:tcPr>
          <w:p w14:paraId="25F12E9A" w14:textId="77777777" w:rsidR="007E7ECE" w:rsidRPr="007E7ECE" w:rsidRDefault="007E7ECE" w:rsidP="007E7ECE">
            <w:pPr>
              <w:spacing w:after="204" w:line="259" w:lineRule="auto"/>
              <w:rPr>
                <w:rFonts w:ascii="Calibri" w:eastAsia="Calibri" w:hAnsi="Calibri" w:cs="Calibri"/>
                <w:b/>
                <w:color w:val="000000"/>
                <w:lang w:val="en-US"/>
              </w:rPr>
            </w:pPr>
            <w:r w:rsidRPr="007E7ECE">
              <w:rPr>
                <w:rFonts w:ascii="Calibri" w:eastAsia="Calibri" w:hAnsi="Calibri" w:cs="Calibri"/>
                <w:b/>
                <w:color w:val="000000"/>
                <w:sz w:val="22"/>
                <w:lang w:val="en-US"/>
              </w:rPr>
              <w:lastRenderedPageBreak/>
              <w:t xml:space="preserve">Core Knowledge   </w:t>
            </w:r>
          </w:p>
          <w:p w14:paraId="309586CA" w14:textId="77777777" w:rsidR="007E7ECE" w:rsidRPr="007E7ECE" w:rsidRDefault="007E7ECE" w:rsidP="007E7ECE">
            <w:pPr>
              <w:numPr>
                <w:ilvl w:val="0"/>
                <w:numId w:val="17"/>
              </w:numPr>
              <w:spacing w:after="160" w:line="259" w:lineRule="auto"/>
              <w:ind w:hanging="10"/>
              <w:rPr>
                <w:rFonts w:ascii="Calibri" w:eastAsia="Calibri" w:hAnsi="Calibri" w:cs="Calibri"/>
                <w:b/>
                <w:color w:val="000000"/>
                <w:lang w:val="en-US"/>
              </w:rPr>
            </w:pPr>
            <w:r w:rsidRPr="007E7ECE">
              <w:rPr>
                <w:rFonts w:ascii="Calibri" w:eastAsia="Calibri" w:hAnsi="Calibri" w:cs="Calibri"/>
                <w:color w:val="000000"/>
                <w:sz w:val="22"/>
                <w:lang w:val="en-US"/>
              </w:rPr>
              <w:t xml:space="preserve">Subject knowledge  </w:t>
            </w:r>
          </w:p>
          <w:p w14:paraId="7360B9BD" w14:textId="77777777" w:rsidR="007E7ECE" w:rsidRPr="007E7ECE" w:rsidRDefault="007E7ECE" w:rsidP="007E7ECE">
            <w:pPr>
              <w:numPr>
                <w:ilvl w:val="0"/>
                <w:numId w:val="17"/>
              </w:numPr>
              <w:spacing w:after="160" w:line="259" w:lineRule="auto"/>
              <w:ind w:hanging="10"/>
              <w:rPr>
                <w:rFonts w:ascii="Calibri" w:eastAsia="Calibri" w:hAnsi="Calibri" w:cs="Calibri"/>
                <w:b/>
                <w:color w:val="000000"/>
                <w:lang w:val="en-US"/>
              </w:rPr>
            </w:pPr>
            <w:r w:rsidRPr="007E7ECE">
              <w:rPr>
                <w:rFonts w:ascii="Calibri" w:eastAsia="Calibri" w:hAnsi="Calibri" w:cs="Calibri"/>
                <w:color w:val="000000"/>
                <w:sz w:val="22"/>
                <w:lang w:val="en-US"/>
              </w:rPr>
              <w:t xml:space="preserve">Teaching methods  </w:t>
            </w:r>
          </w:p>
          <w:p w14:paraId="60C27700" w14:textId="77777777" w:rsidR="007E7ECE" w:rsidRPr="007E7ECE" w:rsidRDefault="007E7ECE" w:rsidP="007E7ECE">
            <w:pPr>
              <w:numPr>
                <w:ilvl w:val="0"/>
                <w:numId w:val="17"/>
              </w:numPr>
              <w:spacing w:after="160" w:line="259" w:lineRule="auto"/>
              <w:ind w:hanging="10"/>
              <w:rPr>
                <w:rFonts w:ascii="Calibri" w:eastAsia="Calibri" w:hAnsi="Calibri" w:cs="Calibri"/>
                <w:b/>
                <w:color w:val="000000"/>
                <w:lang w:val="en-US"/>
              </w:rPr>
            </w:pPr>
            <w:r w:rsidRPr="007E7ECE">
              <w:rPr>
                <w:rFonts w:ascii="Calibri" w:eastAsia="Calibri" w:hAnsi="Calibri" w:cs="Calibri"/>
                <w:color w:val="000000"/>
                <w:sz w:val="22"/>
                <w:lang w:val="en-US"/>
              </w:rPr>
              <w:t xml:space="preserve">Student learning </w:t>
            </w:r>
          </w:p>
          <w:p w14:paraId="1F5C3835" w14:textId="77777777" w:rsidR="007E7ECE" w:rsidRPr="007E7ECE" w:rsidRDefault="007E7ECE" w:rsidP="007E7ECE">
            <w:pPr>
              <w:numPr>
                <w:ilvl w:val="0"/>
                <w:numId w:val="17"/>
              </w:numPr>
              <w:spacing w:after="160" w:line="259" w:lineRule="auto"/>
              <w:ind w:hanging="10"/>
              <w:rPr>
                <w:rFonts w:ascii="Calibri" w:eastAsia="Calibri" w:hAnsi="Calibri" w:cs="Calibri"/>
                <w:b/>
                <w:color w:val="000000"/>
                <w:lang w:val="en-US"/>
              </w:rPr>
            </w:pPr>
            <w:r w:rsidRPr="007E7ECE">
              <w:rPr>
                <w:rFonts w:ascii="Calibri" w:eastAsia="Calibri" w:hAnsi="Calibri" w:cs="Calibri"/>
                <w:color w:val="000000"/>
                <w:sz w:val="22"/>
                <w:lang w:val="en-US"/>
              </w:rPr>
              <w:t xml:space="preserve">Learning technologies   </w:t>
            </w:r>
          </w:p>
          <w:p w14:paraId="2FE510BD" w14:textId="77777777" w:rsidR="007E7ECE" w:rsidRPr="007E7ECE" w:rsidRDefault="007E7ECE" w:rsidP="007E7ECE">
            <w:pPr>
              <w:numPr>
                <w:ilvl w:val="0"/>
                <w:numId w:val="17"/>
              </w:numPr>
              <w:spacing w:after="160" w:line="259" w:lineRule="auto"/>
              <w:ind w:hanging="10"/>
              <w:rPr>
                <w:rFonts w:ascii="Calibri" w:eastAsia="Calibri" w:hAnsi="Calibri" w:cs="Calibri"/>
                <w:b/>
                <w:color w:val="000000"/>
                <w:lang w:val="en-US"/>
              </w:rPr>
            </w:pPr>
            <w:r w:rsidRPr="007E7ECE">
              <w:rPr>
                <w:rFonts w:ascii="Calibri" w:eastAsia="Calibri" w:hAnsi="Calibri" w:cs="Calibri"/>
                <w:color w:val="000000"/>
                <w:sz w:val="22"/>
                <w:lang w:val="en-US"/>
              </w:rPr>
              <w:t xml:space="preserve">Evaluation  </w:t>
            </w:r>
          </w:p>
          <w:p w14:paraId="01BFE114" w14:textId="77777777" w:rsidR="007E7ECE" w:rsidRPr="007E7ECE" w:rsidRDefault="007E7ECE" w:rsidP="007E7ECE">
            <w:pPr>
              <w:numPr>
                <w:ilvl w:val="0"/>
                <w:numId w:val="17"/>
              </w:numPr>
              <w:spacing w:after="160" w:line="259" w:lineRule="auto"/>
              <w:ind w:hanging="10"/>
              <w:rPr>
                <w:rFonts w:ascii="Calibri" w:eastAsia="Calibri" w:hAnsi="Calibri" w:cs="Calibri"/>
                <w:b/>
                <w:color w:val="000000"/>
                <w:lang w:val="en-US"/>
              </w:rPr>
            </w:pPr>
            <w:r w:rsidRPr="007E7ECE">
              <w:rPr>
                <w:rFonts w:ascii="Calibri" w:eastAsia="Calibri" w:hAnsi="Calibri" w:cs="Calibri"/>
                <w:color w:val="000000"/>
                <w:sz w:val="22"/>
                <w:lang w:val="en-US"/>
              </w:rPr>
              <w:t xml:space="preserve">Teaching effectiveness </w:t>
            </w:r>
          </w:p>
          <w:p w14:paraId="392A7B81" w14:textId="77777777" w:rsidR="007E7ECE" w:rsidRPr="007E7ECE" w:rsidRDefault="007E7ECE" w:rsidP="007E7ECE">
            <w:pPr>
              <w:numPr>
                <w:ilvl w:val="0"/>
                <w:numId w:val="17"/>
              </w:numPr>
              <w:spacing w:after="160" w:line="259" w:lineRule="auto"/>
              <w:ind w:hanging="10"/>
              <w:rPr>
                <w:rFonts w:ascii="Calibri" w:eastAsia="Calibri" w:hAnsi="Calibri" w:cs="Calibri"/>
                <w:b/>
                <w:color w:val="000000"/>
                <w:lang w:val="en-US"/>
              </w:rPr>
            </w:pPr>
            <w:r w:rsidRPr="007E7ECE">
              <w:rPr>
                <w:rFonts w:ascii="Calibri" w:eastAsia="Calibri" w:hAnsi="Calibri" w:cs="Calibri"/>
                <w:color w:val="000000"/>
                <w:sz w:val="22"/>
                <w:lang w:val="en-US"/>
              </w:rPr>
              <w:t xml:space="preserve">Quality assurance  </w:t>
            </w:r>
          </w:p>
        </w:tc>
      </w:tr>
      <w:tr w:rsidR="007E7ECE" w:rsidRPr="007E7ECE" w14:paraId="00142678" w14:textId="77777777" w:rsidTr="000567CC">
        <w:trPr>
          <w:trHeight w:val="1811"/>
        </w:trPr>
        <w:tc>
          <w:tcPr>
            <w:tcW w:w="9074" w:type="dxa"/>
            <w:tcBorders>
              <w:top w:val="single" w:sz="4" w:space="0" w:color="000000"/>
              <w:left w:val="single" w:sz="4" w:space="0" w:color="000000"/>
              <w:bottom w:val="single" w:sz="4" w:space="0" w:color="000000"/>
              <w:right w:val="single" w:sz="4" w:space="0" w:color="000000"/>
            </w:tcBorders>
          </w:tcPr>
          <w:p w14:paraId="429696E4" w14:textId="77777777" w:rsidR="007E7ECE" w:rsidRPr="007E7ECE" w:rsidRDefault="007E7ECE" w:rsidP="007E7ECE">
            <w:pPr>
              <w:spacing w:after="160" w:line="259" w:lineRule="auto"/>
              <w:rPr>
                <w:rFonts w:ascii="Calibri" w:eastAsia="Calibri" w:hAnsi="Calibri" w:cs="Calibri"/>
                <w:b/>
                <w:color w:val="000000"/>
                <w:sz w:val="22"/>
                <w:lang w:val="en-US"/>
              </w:rPr>
            </w:pPr>
            <w:r w:rsidRPr="007E7ECE">
              <w:rPr>
                <w:rFonts w:ascii="Calibri" w:eastAsia="Calibri" w:hAnsi="Calibri" w:cs="Calibri"/>
                <w:b/>
                <w:color w:val="000000"/>
                <w:sz w:val="22"/>
                <w:lang w:val="en-US"/>
              </w:rPr>
              <w:t xml:space="preserve">Comments  </w:t>
            </w:r>
          </w:p>
          <w:p w14:paraId="26278272" w14:textId="77777777" w:rsidR="007E7ECE" w:rsidRPr="007E7ECE" w:rsidRDefault="007E7ECE" w:rsidP="007E7ECE">
            <w:pPr>
              <w:spacing w:after="161" w:line="259" w:lineRule="auto"/>
              <w:rPr>
                <w:rFonts w:ascii="Calibri" w:eastAsia="Calibri" w:hAnsi="Calibri" w:cs="Calibri"/>
                <w:bCs/>
                <w:color w:val="000000"/>
                <w:lang w:val="en-US"/>
              </w:rPr>
            </w:pPr>
            <w:r w:rsidRPr="007E7ECE">
              <w:rPr>
                <w:rFonts w:ascii="Calibri" w:eastAsia="Calibri" w:hAnsi="Calibri" w:cs="Calibri"/>
                <w:bCs/>
                <w:color w:val="000000"/>
                <w:lang w:val="en-US"/>
              </w:rPr>
              <w:t xml:space="preserve">Badir demonstrated excellent subject knowledge. He supported the theory with real world examples, which were effective in providing context. He was confident and easily answered questions from students. Occasionally his explanations were quite hurried, which may not have suited the weaker students in the group. His teaching methods were appropriate, though activities to encourage deeper reflection and allow the participation of the quieter students (such as group work), may have enhanced the session. The formative methods of assessment were appropriate, though he could have involved more students by asking specific students certain questions. </w:t>
            </w:r>
          </w:p>
          <w:p w14:paraId="54C40C2E"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b/>
                <w:color w:val="000000"/>
                <w:sz w:val="22"/>
                <w:lang w:val="en-US"/>
              </w:rPr>
              <w:t xml:space="preserve"> </w:t>
            </w:r>
          </w:p>
        </w:tc>
      </w:tr>
      <w:tr w:rsidR="007E7ECE" w:rsidRPr="007E7ECE" w14:paraId="74C18D79" w14:textId="77777777" w:rsidTr="000567CC">
        <w:trPr>
          <w:trHeight w:val="1750"/>
        </w:trPr>
        <w:tc>
          <w:tcPr>
            <w:tcW w:w="9074" w:type="dxa"/>
            <w:tcBorders>
              <w:top w:val="single" w:sz="4" w:space="0" w:color="000000"/>
              <w:left w:val="single" w:sz="4" w:space="0" w:color="000000"/>
              <w:bottom w:val="single" w:sz="4" w:space="0" w:color="000000"/>
              <w:right w:val="single" w:sz="4" w:space="0" w:color="000000"/>
            </w:tcBorders>
          </w:tcPr>
          <w:p w14:paraId="20147055" w14:textId="77777777" w:rsidR="007E7ECE" w:rsidRPr="007E7ECE" w:rsidRDefault="007E7ECE" w:rsidP="007E7ECE">
            <w:pPr>
              <w:spacing w:after="204" w:line="259" w:lineRule="auto"/>
              <w:rPr>
                <w:rFonts w:ascii="Calibri" w:eastAsia="Calibri" w:hAnsi="Calibri" w:cs="Calibri"/>
                <w:b/>
                <w:color w:val="000000"/>
                <w:lang w:val="en-US"/>
              </w:rPr>
            </w:pPr>
            <w:r w:rsidRPr="007E7ECE">
              <w:rPr>
                <w:rFonts w:ascii="Calibri" w:eastAsia="Calibri" w:hAnsi="Calibri" w:cs="Calibri"/>
                <w:b/>
                <w:color w:val="000000"/>
                <w:sz w:val="22"/>
                <w:lang w:val="en-US"/>
              </w:rPr>
              <w:t xml:space="preserve">Professional values </w:t>
            </w:r>
          </w:p>
          <w:p w14:paraId="4B264333" w14:textId="77777777" w:rsidR="007E7ECE" w:rsidRPr="007E7ECE" w:rsidRDefault="007E7ECE" w:rsidP="007E7ECE">
            <w:pPr>
              <w:numPr>
                <w:ilvl w:val="0"/>
                <w:numId w:val="18"/>
              </w:numPr>
              <w:spacing w:after="160" w:line="259" w:lineRule="auto"/>
              <w:ind w:hanging="10"/>
              <w:rPr>
                <w:rFonts w:ascii="Calibri" w:eastAsia="Calibri" w:hAnsi="Calibri" w:cs="Calibri"/>
                <w:b/>
                <w:color w:val="000000"/>
                <w:lang w:val="en-US"/>
              </w:rPr>
            </w:pPr>
            <w:r w:rsidRPr="007E7ECE">
              <w:rPr>
                <w:rFonts w:ascii="Calibri" w:eastAsia="Calibri" w:hAnsi="Calibri" w:cs="Calibri"/>
                <w:color w:val="000000"/>
                <w:sz w:val="22"/>
                <w:lang w:val="en-US"/>
              </w:rPr>
              <w:t xml:space="preserve">Respect for learners  </w:t>
            </w:r>
          </w:p>
          <w:p w14:paraId="15ECC63C" w14:textId="77777777" w:rsidR="007E7ECE" w:rsidRPr="007E7ECE" w:rsidRDefault="007E7ECE" w:rsidP="007E7ECE">
            <w:pPr>
              <w:numPr>
                <w:ilvl w:val="0"/>
                <w:numId w:val="18"/>
              </w:numPr>
              <w:spacing w:after="160" w:line="259" w:lineRule="auto"/>
              <w:ind w:hanging="10"/>
              <w:rPr>
                <w:rFonts w:ascii="Calibri" w:eastAsia="Calibri" w:hAnsi="Calibri" w:cs="Calibri"/>
                <w:b/>
                <w:color w:val="000000"/>
                <w:lang w:val="en-US"/>
              </w:rPr>
            </w:pPr>
            <w:r w:rsidRPr="007E7ECE">
              <w:rPr>
                <w:rFonts w:ascii="Calibri" w:eastAsia="Calibri" w:hAnsi="Calibri" w:cs="Calibri"/>
                <w:color w:val="000000"/>
                <w:sz w:val="22"/>
                <w:lang w:val="en-US"/>
              </w:rPr>
              <w:t xml:space="preserve">Promote participation </w:t>
            </w:r>
          </w:p>
          <w:p w14:paraId="377DA2F2" w14:textId="77777777" w:rsidR="007E7ECE" w:rsidRPr="007E7ECE" w:rsidRDefault="007E7ECE" w:rsidP="007E7ECE">
            <w:pPr>
              <w:numPr>
                <w:ilvl w:val="0"/>
                <w:numId w:val="18"/>
              </w:numPr>
              <w:spacing w:after="160" w:line="259" w:lineRule="auto"/>
              <w:ind w:hanging="10"/>
              <w:rPr>
                <w:rFonts w:ascii="Calibri" w:eastAsia="Calibri" w:hAnsi="Calibri" w:cs="Calibri"/>
                <w:b/>
                <w:color w:val="000000"/>
                <w:lang w:val="en-US"/>
              </w:rPr>
            </w:pPr>
            <w:r w:rsidRPr="007E7ECE">
              <w:rPr>
                <w:rFonts w:ascii="Calibri" w:eastAsia="Calibri" w:hAnsi="Calibri" w:cs="Calibri"/>
                <w:color w:val="000000"/>
                <w:sz w:val="22"/>
                <w:lang w:val="en-US"/>
              </w:rPr>
              <w:t xml:space="preserve">Evidence informed approaches  </w:t>
            </w:r>
          </w:p>
          <w:p w14:paraId="69E0EBC3" w14:textId="77777777" w:rsidR="007E7ECE" w:rsidRPr="007E7ECE" w:rsidRDefault="007E7ECE" w:rsidP="007E7ECE">
            <w:pPr>
              <w:numPr>
                <w:ilvl w:val="0"/>
                <w:numId w:val="18"/>
              </w:numPr>
              <w:spacing w:after="160" w:line="259" w:lineRule="auto"/>
              <w:ind w:hanging="10"/>
              <w:rPr>
                <w:rFonts w:ascii="Calibri" w:eastAsia="Calibri" w:hAnsi="Calibri" w:cs="Calibri"/>
                <w:b/>
                <w:color w:val="000000"/>
                <w:lang w:val="en-US"/>
              </w:rPr>
            </w:pPr>
            <w:r w:rsidRPr="007E7ECE">
              <w:rPr>
                <w:rFonts w:ascii="Calibri" w:eastAsia="Calibri" w:hAnsi="Calibri" w:cs="Calibri"/>
                <w:color w:val="000000"/>
                <w:sz w:val="22"/>
                <w:lang w:val="en-US"/>
              </w:rPr>
              <w:t xml:space="preserve">Wider context of HE </w:t>
            </w:r>
          </w:p>
        </w:tc>
      </w:tr>
      <w:tr w:rsidR="007E7ECE" w:rsidRPr="007E7ECE" w14:paraId="2D1DA78B" w14:textId="77777777" w:rsidTr="000567CC">
        <w:trPr>
          <w:trHeight w:val="1811"/>
        </w:trPr>
        <w:tc>
          <w:tcPr>
            <w:tcW w:w="9074" w:type="dxa"/>
            <w:tcBorders>
              <w:top w:val="single" w:sz="4" w:space="0" w:color="000000"/>
              <w:left w:val="single" w:sz="4" w:space="0" w:color="000000"/>
              <w:bottom w:val="single" w:sz="4" w:space="0" w:color="000000"/>
              <w:right w:val="single" w:sz="4" w:space="0" w:color="000000"/>
            </w:tcBorders>
          </w:tcPr>
          <w:p w14:paraId="405D61E7"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b/>
                <w:color w:val="000000"/>
                <w:sz w:val="22"/>
                <w:lang w:val="en-US"/>
              </w:rPr>
              <w:lastRenderedPageBreak/>
              <w:t xml:space="preserve"> Comments  </w:t>
            </w:r>
          </w:p>
          <w:p w14:paraId="5981BA00" w14:textId="77777777" w:rsidR="007E7ECE" w:rsidRPr="007E7ECE" w:rsidRDefault="007E7ECE" w:rsidP="007E7ECE">
            <w:pPr>
              <w:spacing w:after="160" w:line="259" w:lineRule="auto"/>
              <w:rPr>
                <w:rFonts w:ascii="Calibri" w:eastAsia="Calibri" w:hAnsi="Calibri" w:cs="Calibri"/>
                <w:bCs/>
                <w:color w:val="000000"/>
                <w:lang w:val="en-US"/>
              </w:rPr>
            </w:pPr>
            <w:r w:rsidRPr="007E7ECE">
              <w:rPr>
                <w:rFonts w:ascii="Calibri" w:eastAsia="Calibri" w:hAnsi="Calibri" w:cs="Calibri"/>
                <w:bCs/>
                <w:color w:val="000000"/>
                <w:lang w:val="en-US"/>
              </w:rPr>
              <w:t xml:space="preserve">Badir was very respectful of the learners – he listened to their comments and answered all their questions. He was friendly and demonstrated a good sense of </w:t>
            </w:r>
            <w:proofErr w:type="spellStart"/>
            <w:r w:rsidRPr="007E7ECE">
              <w:rPr>
                <w:rFonts w:ascii="Calibri" w:eastAsia="Calibri" w:hAnsi="Calibri" w:cs="Calibri"/>
                <w:bCs/>
                <w:color w:val="000000"/>
                <w:lang w:val="en-US"/>
              </w:rPr>
              <w:t>humour</w:t>
            </w:r>
            <w:proofErr w:type="spellEnd"/>
            <w:r w:rsidRPr="007E7ECE">
              <w:rPr>
                <w:rFonts w:ascii="Calibri" w:eastAsia="Calibri" w:hAnsi="Calibri" w:cs="Calibri"/>
                <w:bCs/>
                <w:color w:val="000000"/>
                <w:lang w:val="en-US"/>
              </w:rPr>
              <w:t xml:space="preserve">. He actively encouraged participation, but as mentioned, could also have involved students at the back of the room. He was clearly aware of best practice – he checked understanding, encouraged questions and used a variety of visual aids to enhance his teaching. He demonstrated excellent knowledge and understanding of his subject area and the context in which it was applicable. </w:t>
            </w:r>
          </w:p>
          <w:p w14:paraId="60C97F18"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b/>
                <w:color w:val="000000"/>
                <w:sz w:val="22"/>
                <w:lang w:val="en-US"/>
              </w:rPr>
              <w:t xml:space="preserve"> </w:t>
            </w:r>
          </w:p>
        </w:tc>
      </w:tr>
      <w:tr w:rsidR="007E7ECE" w:rsidRPr="007E7ECE" w14:paraId="583B39FD" w14:textId="77777777" w:rsidTr="000567CC">
        <w:trPr>
          <w:trHeight w:val="3702"/>
        </w:trPr>
        <w:tc>
          <w:tcPr>
            <w:tcW w:w="9074" w:type="dxa"/>
            <w:tcBorders>
              <w:top w:val="single" w:sz="4" w:space="0" w:color="000000"/>
              <w:left w:val="single" w:sz="4" w:space="0" w:color="000000"/>
              <w:bottom w:val="single" w:sz="4" w:space="0" w:color="000000"/>
              <w:right w:val="single" w:sz="4" w:space="0" w:color="000000"/>
            </w:tcBorders>
          </w:tcPr>
          <w:p w14:paraId="65B14195" w14:textId="77777777" w:rsidR="007E7ECE" w:rsidRPr="007E7ECE" w:rsidRDefault="007E7ECE" w:rsidP="007E7ECE">
            <w:pPr>
              <w:spacing w:after="160" w:line="259" w:lineRule="auto"/>
              <w:rPr>
                <w:rFonts w:ascii="Calibri" w:eastAsia="Calibri" w:hAnsi="Calibri" w:cs="Calibri"/>
                <w:color w:val="000000"/>
                <w:sz w:val="22"/>
                <w:lang w:val="en-US"/>
              </w:rPr>
            </w:pPr>
            <w:r w:rsidRPr="007E7ECE">
              <w:rPr>
                <w:rFonts w:ascii="Calibri" w:eastAsia="Calibri" w:hAnsi="Calibri" w:cs="Calibri"/>
                <w:b/>
                <w:color w:val="000000"/>
                <w:sz w:val="22"/>
                <w:lang w:val="en-US"/>
              </w:rPr>
              <w:t>Examples of good practice:</w:t>
            </w:r>
            <w:r w:rsidRPr="007E7ECE">
              <w:rPr>
                <w:rFonts w:ascii="Calibri" w:eastAsia="Calibri" w:hAnsi="Calibri" w:cs="Calibri"/>
                <w:color w:val="000000"/>
                <w:sz w:val="22"/>
                <w:lang w:val="en-US"/>
              </w:rPr>
              <w:t xml:space="preserve">  </w:t>
            </w:r>
          </w:p>
          <w:p w14:paraId="5C2DD2E9" w14:textId="77777777" w:rsidR="007E7ECE" w:rsidRPr="007E7ECE" w:rsidRDefault="007E7ECE" w:rsidP="007E7ECE">
            <w:pPr>
              <w:spacing w:after="160" w:line="259" w:lineRule="auto"/>
              <w:rPr>
                <w:rFonts w:ascii="Calibri" w:eastAsia="Calibri" w:hAnsi="Calibri" w:cs="Calibri"/>
                <w:color w:val="000000"/>
                <w:sz w:val="22"/>
                <w:lang w:val="en-US"/>
              </w:rPr>
            </w:pPr>
            <w:r w:rsidRPr="007E7ECE">
              <w:rPr>
                <w:rFonts w:ascii="Calibri" w:eastAsia="Calibri" w:hAnsi="Calibri" w:cs="Calibri"/>
                <w:color w:val="000000"/>
                <w:sz w:val="22"/>
                <w:lang w:val="en-US"/>
              </w:rPr>
              <w:t>Asking questions to check understanding.</w:t>
            </w:r>
          </w:p>
          <w:p w14:paraId="6501100E" w14:textId="77777777" w:rsidR="007E7ECE" w:rsidRPr="007E7ECE" w:rsidRDefault="007E7ECE" w:rsidP="007E7ECE">
            <w:pPr>
              <w:spacing w:after="160" w:line="259" w:lineRule="auto"/>
              <w:rPr>
                <w:rFonts w:ascii="Calibri" w:eastAsia="Calibri" w:hAnsi="Calibri" w:cs="Calibri"/>
                <w:color w:val="000000"/>
                <w:sz w:val="22"/>
                <w:lang w:val="en-US"/>
              </w:rPr>
            </w:pPr>
            <w:r w:rsidRPr="007E7ECE">
              <w:rPr>
                <w:rFonts w:ascii="Calibri" w:eastAsia="Calibri" w:hAnsi="Calibri" w:cs="Calibri"/>
                <w:color w:val="000000"/>
                <w:sz w:val="22"/>
                <w:lang w:val="en-US"/>
              </w:rPr>
              <w:t xml:space="preserve">Providing real-world examples to bring </w:t>
            </w:r>
            <w:proofErr w:type="gramStart"/>
            <w:r w:rsidRPr="007E7ECE">
              <w:rPr>
                <w:rFonts w:ascii="Calibri" w:eastAsia="Calibri" w:hAnsi="Calibri" w:cs="Calibri"/>
                <w:color w:val="000000"/>
                <w:sz w:val="22"/>
                <w:lang w:val="en-US"/>
              </w:rPr>
              <w:t>the theory</w:t>
            </w:r>
            <w:proofErr w:type="gramEnd"/>
            <w:r w:rsidRPr="007E7ECE">
              <w:rPr>
                <w:rFonts w:ascii="Calibri" w:eastAsia="Calibri" w:hAnsi="Calibri" w:cs="Calibri"/>
                <w:color w:val="000000"/>
                <w:sz w:val="22"/>
                <w:lang w:val="en-US"/>
              </w:rPr>
              <w:t xml:space="preserve"> to life.</w:t>
            </w:r>
          </w:p>
          <w:p w14:paraId="74D1DA00" w14:textId="77777777" w:rsidR="007E7ECE" w:rsidRPr="007E7ECE" w:rsidRDefault="007E7ECE" w:rsidP="007E7ECE">
            <w:pPr>
              <w:spacing w:after="160" w:line="259" w:lineRule="auto"/>
              <w:rPr>
                <w:rFonts w:ascii="Calibri" w:eastAsia="Calibri" w:hAnsi="Calibri" w:cs="Calibri"/>
                <w:color w:val="000000"/>
                <w:sz w:val="22"/>
                <w:lang w:val="en-US"/>
              </w:rPr>
            </w:pPr>
            <w:r w:rsidRPr="007E7ECE">
              <w:rPr>
                <w:rFonts w:ascii="Calibri" w:eastAsia="Calibri" w:hAnsi="Calibri" w:cs="Calibri"/>
                <w:color w:val="000000"/>
                <w:sz w:val="22"/>
                <w:lang w:val="en-US"/>
              </w:rPr>
              <w:t>Creating a supportive environment where students are relaxed and happy to ask questions.</w:t>
            </w:r>
          </w:p>
          <w:p w14:paraId="31A527F0" w14:textId="77777777" w:rsidR="007E7ECE" w:rsidRPr="007E7ECE" w:rsidRDefault="007E7ECE" w:rsidP="007E7ECE">
            <w:pPr>
              <w:spacing w:after="160" w:line="259" w:lineRule="auto"/>
              <w:rPr>
                <w:rFonts w:ascii="Calibri" w:eastAsia="Calibri" w:hAnsi="Calibri" w:cs="Calibri"/>
                <w:color w:val="000000"/>
                <w:sz w:val="22"/>
                <w:lang w:val="en-US"/>
              </w:rPr>
            </w:pPr>
            <w:proofErr w:type="spellStart"/>
            <w:r w:rsidRPr="007E7ECE">
              <w:rPr>
                <w:rFonts w:ascii="Calibri" w:eastAsia="Calibri" w:hAnsi="Calibri" w:cs="Calibri"/>
                <w:color w:val="000000"/>
                <w:sz w:val="22"/>
                <w:lang w:val="en-US"/>
              </w:rPr>
              <w:t>Utilising</w:t>
            </w:r>
            <w:proofErr w:type="spellEnd"/>
            <w:r w:rsidRPr="007E7ECE">
              <w:rPr>
                <w:rFonts w:ascii="Calibri" w:eastAsia="Calibri" w:hAnsi="Calibri" w:cs="Calibri"/>
                <w:color w:val="000000"/>
                <w:sz w:val="22"/>
                <w:lang w:val="en-US"/>
              </w:rPr>
              <w:t xml:space="preserve"> both flip charts and different visual aids to communicate messages.</w:t>
            </w:r>
          </w:p>
          <w:p w14:paraId="27F9F86F" w14:textId="77777777" w:rsidR="007E7ECE" w:rsidRPr="007E7ECE" w:rsidRDefault="007E7ECE" w:rsidP="007E7ECE">
            <w:pPr>
              <w:spacing w:after="160" w:line="259" w:lineRule="auto"/>
              <w:rPr>
                <w:rFonts w:ascii="Calibri" w:eastAsia="Calibri" w:hAnsi="Calibri" w:cs="Calibri"/>
                <w:color w:val="000000"/>
                <w:sz w:val="22"/>
                <w:lang w:val="en-US"/>
              </w:rPr>
            </w:pPr>
            <w:r w:rsidRPr="007E7ECE">
              <w:rPr>
                <w:rFonts w:ascii="Calibri" w:eastAsia="Calibri" w:hAnsi="Calibri" w:cs="Calibri"/>
                <w:color w:val="000000"/>
                <w:sz w:val="22"/>
                <w:lang w:val="en-US"/>
              </w:rPr>
              <w:t xml:space="preserve">Ability to be flexible and correct issues if they </w:t>
            </w:r>
            <w:proofErr w:type="gramStart"/>
            <w:r w:rsidRPr="007E7ECE">
              <w:rPr>
                <w:rFonts w:ascii="Calibri" w:eastAsia="Calibri" w:hAnsi="Calibri" w:cs="Calibri"/>
                <w:color w:val="000000"/>
                <w:sz w:val="22"/>
                <w:lang w:val="en-US"/>
              </w:rPr>
              <w:t>arose</w:t>
            </w:r>
            <w:proofErr w:type="gramEnd"/>
            <w:r w:rsidRPr="007E7ECE">
              <w:rPr>
                <w:rFonts w:ascii="Calibri" w:eastAsia="Calibri" w:hAnsi="Calibri" w:cs="Calibri"/>
                <w:color w:val="000000"/>
                <w:sz w:val="22"/>
                <w:lang w:val="en-US"/>
              </w:rPr>
              <w:t>.</w:t>
            </w:r>
          </w:p>
          <w:p w14:paraId="3BBC706C" w14:textId="77777777" w:rsidR="007E7ECE" w:rsidRPr="007E7ECE" w:rsidRDefault="007E7ECE" w:rsidP="007E7ECE">
            <w:pPr>
              <w:spacing w:after="160" w:line="259" w:lineRule="auto"/>
              <w:rPr>
                <w:rFonts w:ascii="Calibri" w:eastAsia="Calibri" w:hAnsi="Calibri" w:cs="Calibri"/>
                <w:color w:val="000000"/>
                <w:sz w:val="22"/>
                <w:lang w:val="en-US"/>
              </w:rPr>
            </w:pPr>
            <w:r w:rsidRPr="007E7ECE">
              <w:rPr>
                <w:rFonts w:ascii="Calibri" w:eastAsia="Calibri" w:hAnsi="Calibri" w:cs="Calibri"/>
                <w:color w:val="000000"/>
                <w:sz w:val="22"/>
                <w:lang w:val="en-US"/>
              </w:rPr>
              <w:t xml:space="preserve">Being clear on arrangements for future sessions. </w:t>
            </w:r>
          </w:p>
          <w:p w14:paraId="4731BE9E" w14:textId="77777777" w:rsidR="007E7ECE" w:rsidRPr="007E7ECE" w:rsidRDefault="007E7ECE" w:rsidP="007E7ECE">
            <w:pPr>
              <w:spacing w:after="160" w:line="259" w:lineRule="auto"/>
              <w:rPr>
                <w:rFonts w:ascii="Calibri" w:eastAsia="Calibri" w:hAnsi="Calibri" w:cs="Calibri"/>
                <w:color w:val="000000"/>
                <w:sz w:val="22"/>
                <w:lang w:val="en-US"/>
              </w:rPr>
            </w:pPr>
            <w:r w:rsidRPr="007E7ECE">
              <w:rPr>
                <w:rFonts w:ascii="Calibri" w:eastAsia="Calibri" w:hAnsi="Calibri" w:cs="Calibri"/>
                <w:b/>
                <w:color w:val="000000"/>
                <w:sz w:val="22"/>
                <w:lang w:val="en-US"/>
              </w:rPr>
              <w:t>Action points:</w:t>
            </w:r>
            <w:r w:rsidRPr="007E7ECE">
              <w:rPr>
                <w:rFonts w:ascii="Calibri" w:eastAsia="Calibri" w:hAnsi="Calibri" w:cs="Calibri"/>
                <w:color w:val="000000"/>
                <w:sz w:val="22"/>
                <w:lang w:val="en-US"/>
              </w:rPr>
              <w:t xml:space="preserve">  </w:t>
            </w:r>
          </w:p>
          <w:p w14:paraId="5A6A9601" w14:textId="77777777" w:rsidR="007E7ECE" w:rsidRPr="007E7ECE" w:rsidRDefault="007E7ECE" w:rsidP="007E7ECE">
            <w:pPr>
              <w:spacing w:after="160" w:line="259" w:lineRule="auto"/>
              <w:rPr>
                <w:rFonts w:ascii="Calibri" w:eastAsia="Calibri" w:hAnsi="Calibri" w:cs="Calibri"/>
                <w:color w:val="000000"/>
                <w:sz w:val="22"/>
                <w:lang w:val="en-US"/>
              </w:rPr>
            </w:pPr>
          </w:p>
          <w:p w14:paraId="46097FB3" w14:textId="77777777" w:rsidR="007E7ECE" w:rsidRPr="007E7ECE" w:rsidRDefault="007E7ECE" w:rsidP="007E7ECE">
            <w:pPr>
              <w:spacing w:after="160" w:line="259" w:lineRule="auto"/>
              <w:rPr>
                <w:rFonts w:ascii="Calibri" w:eastAsia="Calibri" w:hAnsi="Calibri" w:cs="Calibri"/>
                <w:color w:val="000000"/>
                <w:sz w:val="22"/>
                <w:lang w:val="en-US"/>
              </w:rPr>
            </w:pPr>
            <w:r w:rsidRPr="007E7ECE">
              <w:rPr>
                <w:rFonts w:ascii="Calibri" w:eastAsia="Calibri" w:hAnsi="Calibri" w:cs="Calibri"/>
                <w:color w:val="000000"/>
                <w:sz w:val="22"/>
                <w:lang w:val="en-US"/>
              </w:rPr>
              <w:t>Encourage the participation of non-engaged students by asking direct questions.</w:t>
            </w:r>
          </w:p>
          <w:p w14:paraId="7574DFF9" w14:textId="77777777" w:rsidR="007E7ECE" w:rsidRPr="007E7ECE" w:rsidRDefault="007E7ECE" w:rsidP="007E7ECE">
            <w:pPr>
              <w:spacing w:after="160" w:line="259" w:lineRule="auto"/>
              <w:rPr>
                <w:rFonts w:ascii="Calibri" w:eastAsia="Calibri" w:hAnsi="Calibri" w:cs="Calibri"/>
                <w:color w:val="000000"/>
                <w:sz w:val="22"/>
                <w:lang w:val="en-US"/>
              </w:rPr>
            </w:pPr>
          </w:p>
          <w:p w14:paraId="1FC14D84" w14:textId="77777777" w:rsidR="007E7ECE" w:rsidRPr="007E7ECE" w:rsidRDefault="007E7ECE" w:rsidP="007E7ECE">
            <w:pPr>
              <w:spacing w:after="160" w:line="259" w:lineRule="auto"/>
              <w:rPr>
                <w:rFonts w:ascii="Calibri" w:eastAsia="Calibri" w:hAnsi="Calibri" w:cs="Calibri"/>
                <w:color w:val="000000"/>
                <w:sz w:val="22"/>
                <w:lang w:val="en-US"/>
              </w:rPr>
            </w:pPr>
            <w:r w:rsidRPr="007E7ECE">
              <w:rPr>
                <w:rFonts w:ascii="Calibri" w:eastAsia="Calibri" w:hAnsi="Calibri" w:cs="Calibri"/>
                <w:color w:val="000000"/>
                <w:sz w:val="22"/>
                <w:lang w:val="en-US"/>
              </w:rPr>
              <w:t>Avoid using the term ‘guys’ to address the class.</w:t>
            </w:r>
          </w:p>
          <w:p w14:paraId="55C796BF" w14:textId="77777777" w:rsidR="007E7ECE" w:rsidRPr="007E7ECE" w:rsidRDefault="007E7ECE" w:rsidP="007E7ECE">
            <w:pPr>
              <w:spacing w:after="160" w:line="259" w:lineRule="auto"/>
              <w:rPr>
                <w:rFonts w:ascii="Calibri" w:eastAsia="Calibri" w:hAnsi="Calibri" w:cs="Calibri"/>
                <w:color w:val="000000"/>
                <w:sz w:val="22"/>
                <w:lang w:val="en-US"/>
              </w:rPr>
            </w:pPr>
          </w:p>
          <w:p w14:paraId="64EEF666" w14:textId="77777777" w:rsidR="007E7ECE" w:rsidRPr="007E7ECE" w:rsidRDefault="007E7ECE" w:rsidP="007E7ECE">
            <w:pPr>
              <w:spacing w:after="160" w:line="259" w:lineRule="auto"/>
              <w:rPr>
                <w:rFonts w:ascii="Calibri" w:eastAsia="Calibri" w:hAnsi="Calibri" w:cs="Calibri"/>
                <w:color w:val="000000"/>
                <w:sz w:val="22"/>
                <w:lang w:val="en-US"/>
              </w:rPr>
            </w:pPr>
            <w:r w:rsidRPr="007E7ECE">
              <w:rPr>
                <w:rFonts w:ascii="Calibri" w:eastAsia="Calibri" w:hAnsi="Calibri" w:cs="Calibri"/>
                <w:color w:val="000000"/>
                <w:sz w:val="22"/>
                <w:lang w:val="en-US"/>
              </w:rPr>
              <w:t xml:space="preserve">Use group activities to allow quieter students to participate and encourage deep learning. </w:t>
            </w:r>
          </w:p>
          <w:p w14:paraId="3E6F9F2A" w14:textId="77777777" w:rsidR="007E7ECE" w:rsidRPr="007E7ECE" w:rsidRDefault="007E7ECE" w:rsidP="007E7ECE">
            <w:pPr>
              <w:spacing w:after="160" w:line="259" w:lineRule="auto"/>
              <w:rPr>
                <w:rFonts w:ascii="Calibri" w:eastAsia="Calibri" w:hAnsi="Calibri" w:cs="Calibri"/>
                <w:color w:val="000000"/>
                <w:sz w:val="22"/>
                <w:lang w:val="en-US"/>
              </w:rPr>
            </w:pPr>
          </w:p>
          <w:p w14:paraId="5B39EE9D" w14:textId="77777777" w:rsidR="007E7ECE" w:rsidRPr="007E7ECE" w:rsidRDefault="007E7ECE" w:rsidP="007E7ECE">
            <w:pPr>
              <w:spacing w:after="160" w:line="259" w:lineRule="auto"/>
              <w:rPr>
                <w:rFonts w:ascii="Calibri" w:eastAsia="Calibri" w:hAnsi="Calibri" w:cs="Calibri"/>
                <w:b/>
                <w:color w:val="000000"/>
                <w:sz w:val="22"/>
                <w:lang w:val="en-US"/>
              </w:rPr>
            </w:pPr>
          </w:p>
          <w:p w14:paraId="5883ED80" w14:textId="77777777" w:rsidR="007E7ECE" w:rsidRPr="007E7ECE" w:rsidRDefault="007E7ECE" w:rsidP="007E7ECE">
            <w:pPr>
              <w:spacing w:after="160" w:line="259" w:lineRule="auto"/>
              <w:rPr>
                <w:rFonts w:ascii="Calibri" w:eastAsia="Calibri" w:hAnsi="Calibri" w:cs="Calibri"/>
                <w:b/>
                <w:color w:val="000000"/>
                <w:lang w:val="en-US"/>
              </w:rPr>
            </w:pPr>
          </w:p>
        </w:tc>
      </w:tr>
      <w:tr w:rsidR="007E7ECE" w:rsidRPr="007E7ECE" w14:paraId="0A0EE3B4" w14:textId="77777777" w:rsidTr="000567CC">
        <w:trPr>
          <w:trHeight w:val="5541"/>
        </w:trPr>
        <w:tc>
          <w:tcPr>
            <w:tcW w:w="9074" w:type="dxa"/>
            <w:tcBorders>
              <w:top w:val="single" w:sz="4" w:space="0" w:color="000000"/>
              <w:left w:val="single" w:sz="4" w:space="0" w:color="000000"/>
              <w:bottom w:val="single" w:sz="4" w:space="0" w:color="000000"/>
              <w:right w:val="single" w:sz="4" w:space="0" w:color="000000"/>
            </w:tcBorders>
          </w:tcPr>
          <w:p w14:paraId="732C8DBA"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color w:val="000000"/>
                <w:sz w:val="22"/>
                <w:lang w:val="en-US"/>
              </w:rPr>
              <w:lastRenderedPageBreak/>
              <w:t xml:space="preserve">  </w:t>
            </w:r>
          </w:p>
          <w:p w14:paraId="0F460B37"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p>
          <w:p w14:paraId="0D28ED2A"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b/>
                <w:color w:val="000000"/>
                <w:sz w:val="22"/>
                <w:lang w:val="en-US"/>
              </w:rPr>
              <w:t xml:space="preserve">Observer       </w:t>
            </w:r>
            <w:r w:rsidRPr="007E7ECE">
              <w:rPr>
                <w:rFonts w:ascii="Calibri" w:eastAsia="Calibri" w:hAnsi="Calibri" w:cs="Calibri"/>
                <w:b/>
                <w:noProof/>
                <w:color w:val="000000"/>
                <w:sz w:val="22"/>
              </w:rPr>
              <w:drawing>
                <wp:inline distT="0" distB="0" distL="0" distR="0" wp14:anchorId="7842213E" wp14:editId="1C0231D9">
                  <wp:extent cx="1001684" cy="677487"/>
                  <wp:effectExtent l="0" t="0" r="8255" b="8890"/>
                  <wp:docPr id="20783962" name="Picture 1" descr="A black line drawing of a m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3962" name="Picture 1" descr="A black line drawing of a mous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1001684" cy="677487"/>
                          </a:xfrm>
                          <a:prstGeom prst="rect">
                            <a:avLst/>
                          </a:prstGeom>
                        </pic:spPr>
                      </pic:pic>
                    </a:graphicData>
                  </a:graphic>
                </wp:inline>
              </w:drawing>
            </w:r>
            <w:r w:rsidRPr="007E7ECE">
              <w:rPr>
                <w:rFonts w:ascii="Calibri" w:eastAsia="Calibri" w:hAnsi="Calibri" w:cs="Calibri"/>
                <w:b/>
                <w:color w:val="000000"/>
                <w:sz w:val="22"/>
                <w:lang w:val="en-US"/>
              </w:rPr>
              <w:t xml:space="preserve">                                        Date </w:t>
            </w:r>
            <w:r w:rsidRPr="007E7ECE">
              <w:rPr>
                <w:rFonts w:ascii="Calibri" w:eastAsia="Calibri" w:hAnsi="Calibri" w:cs="Calibri"/>
                <w:color w:val="000000"/>
                <w:sz w:val="22"/>
                <w:lang w:val="en-US"/>
              </w:rPr>
              <w:t xml:space="preserve">  12 March 2025</w:t>
            </w:r>
          </w:p>
          <w:p w14:paraId="761F0FDD"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p>
          <w:p w14:paraId="20B0868D"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p>
          <w:p w14:paraId="2F268D0A"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p>
          <w:p w14:paraId="74FD8CD9" w14:textId="77777777" w:rsidR="007E7ECE" w:rsidRPr="007E7ECE" w:rsidRDefault="007E7ECE" w:rsidP="007E7ECE">
            <w:pPr>
              <w:spacing w:after="160" w:line="403" w:lineRule="auto"/>
              <w:ind w:right="1791"/>
              <w:rPr>
                <w:rFonts w:ascii="Calibri" w:eastAsia="Calibri" w:hAnsi="Calibri" w:cs="Calibri"/>
                <w:b/>
                <w:color w:val="000000"/>
                <w:lang w:val="en-US"/>
              </w:rPr>
            </w:pPr>
            <w:proofErr w:type="spellStart"/>
            <w:r w:rsidRPr="007E7ECE">
              <w:rPr>
                <w:rFonts w:ascii="Calibri" w:eastAsia="Calibri" w:hAnsi="Calibri" w:cs="Calibri"/>
                <w:b/>
                <w:color w:val="000000"/>
                <w:sz w:val="22"/>
                <w:lang w:val="en-US"/>
              </w:rPr>
              <w:t>Overservee</w:t>
            </w:r>
            <w:proofErr w:type="spellEnd"/>
            <w:r w:rsidRPr="007E7ECE">
              <w:rPr>
                <w:rFonts w:ascii="Brush Script MT" w:eastAsia="Calibri" w:hAnsi="Brush Script MT" w:cs="Calibri"/>
                <w:b/>
                <w:color w:val="000000"/>
                <w:szCs w:val="28"/>
                <w:lang w:val="en-US"/>
              </w:rPr>
              <w:t xml:space="preserve"> Badir</w:t>
            </w:r>
            <w:r w:rsidRPr="007E7ECE">
              <w:rPr>
                <w:rFonts w:ascii="Brush Script MT" w:eastAsia="Calibri" w:hAnsi="Brush Script MT" w:cs="Calibri"/>
                <w:b/>
                <w:color w:val="000000"/>
                <w:sz w:val="28"/>
                <w:szCs w:val="32"/>
                <w:lang w:val="en-US"/>
              </w:rPr>
              <w:t xml:space="preserve"> </w:t>
            </w:r>
            <w:r w:rsidRPr="007E7ECE">
              <w:rPr>
                <w:rFonts w:ascii="Brush Script MT" w:eastAsia="Calibri" w:hAnsi="Brush Script MT" w:cs="Calibri"/>
                <w:b/>
                <w:color w:val="000000"/>
                <w:szCs w:val="28"/>
                <w:lang w:val="en-US"/>
              </w:rPr>
              <w:t>Miftah</w:t>
            </w:r>
            <w:r w:rsidRPr="007E7ECE">
              <w:rPr>
                <w:rFonts w:ascii="Calibri" w:eastAsia="Calibri" w:hAnsi="Calibri" w:cs="Calibri"/>
                <w:b/>
                <w:color w:val="000000"/>
                <w:sz w:val="22"/>
                <w:lang w:val="en-US"/>
              </w:rPr>
              <w:t xml:space="preserve">...                                                 Date </w:t>
            </w:r>
            <w:r w:rsidRPr="007E7ECE">
              <w:rPr>
                <w:rFonts w:ascii="Calibri" w:eastAsia="Calibri" w:hAnsi="Calibri" w:cs="Calibri"/>
                <w:color w:val="000000"/>
                <w:sz w:val="22"/>
                <w:lang w:val="en-US"/>
              </w:rPr>
              <w:t>12/03/2025</w:t>
            </w:r>
          </w:p>
          <w:p w14:paraId="3E116754" w14:textId="77777777" w:rsidR="007E7ECE" w:rsidRPr="007E7ECE" w:rsidRDefault="007E7ECE" w:rsidP="007E7ECE">
            <w:pPr>
              <w:spacing w:after="160" w:line="259" w:lineRule="auto"/>
              <w:rPr>
                <w:rFonts w:ascii="Calibri" w:eastAsia="Calibri" w:hAnsi="Calibri" w:cs="Calibri"/>
                <w:bCs/>
                <w:color w:val="000000"/>
                <w:lang w:val="en-US"/>
              </w:rPr>
            </w:pPr>
            <w:r w:rsidRPr="007E7ECE">
              <w:rPr>
                <w:rFonts w:ascii="Calibri" w:eastAsia="Calibri" w:hAnsi="Calibri" w:cs="Calibri"/>
                <w:bCs/>
                <w:color w:val="000000"/>
                <w:sz w:val="22"/>
                <w:lang w:val="en-US"/>
              </w:rPr>
              <w:t xml:space="preserve">PGCert PARTICIPANTS </w:t>
            </w:r>
          </w:p>
          <w:p w14:paraId="3CB5DD27" w14:textId="77777777" w:rsidR="007E7ECE" w:rsidRPr="007E7ECE" w:rsidRDefault="007E7ECE" w:rsidP="007E7ECE">
            <w:pPr>
              <w:spacing w:after="160" w:line="259" w:lineRule="auto"/>
              <w:rPr>
                <w:rFonts w:ascii="Calibri" w:eastAsia="Calibri" w:hAnsi="Calibri" w:cs="Calibri"/>
                <w:bCs/>
                <w:color w:val="000000"/>
                <w:lang w:val="en-US"/>
              </w:rPr>
            </w:pPr>
            <w:r w:rsidRPr="007E7ECE">
              <w:rPr>
                <w:rFonts w:ascii="Calibri" w:eastAsia="Calibri" w:hAnsi="Calibri" w:cs="Calibri"/>
                <w:bCs/>
                <w:color w:val="000000"/>
                <w:sz w:val="22"/>
                <w:lang w:val="en-US"/>
              </w:rPr>
              <w:t xml:space="preserve">On completion of the peer observation reports for each module, compose a short reflective paragraph on your observation experiences for inclusion in your portfolio along with the observation sheets. </w:t>
            </w:r>
          </w:p>
          <w:p w14:paraId="27F200A1" w14:textId="77777777" w:rsidR="007E7ECE" w:rsidRPr="007E7ECE" w:rsidRDefault="007E7ECE" w:rsidP="007E7ECE">
            <w:pPr>
              <w:spacing w:after="160" w:line="259" w:lineRule="auto"/>
              <w:rPr>
                <w:rFonts w:ascii="Calibri" w:eastAsia="Calibri" w:hAnsi="Calibri" w:cs="Calibri"/>
                <w:b/>
                <w:color w:val="000000"/>
                <w:lang w:val="en-US"/>
              </w:rPr>
            </w:pPr>
            <w:r w:rsidRPr="007E7ECE">
              <w:rPr>
                <w:rFonts w:ascii="Calibri" w:eastAsia="Calibri" w:hAnsi="Calibri" w:cs="Calibri"/>
                <w:color w:val="000000"/>
                <w:sz w:val="22"/>
                <w:lang w:val="en-US"/>
              </w:rPr>
              <w:t xml:space="preserve">  </w:t>
            </w:r>
          </w:p>
        </w:tc>
      </w:tr>
    </w:tbl>
    <w:p w14:paraId="6E33ABBE" w14:textId="77777777" w:rsidR="007E7ECE" w:rsidRDefault="007E7ECE" w:rsidP="00810F37">
      <w:pPr>
        <w:tabs>
          <w:tab w:val="left" w:pos="3619"/>
        </w:tabs>
      </w:pPr>
    </w:p>
    <w:p w14:paraId="5FA25533" w14:textId="77777777" w:rsidR="007E7ECE" w:rsidRDefault="007E7ECE" w:rsidP="00810F37">
      <w:pPr>
        <w:tabs>
          <w:tab w:val="left" w:pos="3619"/>
        </w:tabs>
      </w:pPr>
    </w:p>
    <w:sectPr w:rsidR="007E7ECE" w:rsidSect="00B56F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1EE8B" w14:textId="77777777" w:rsidR="00FB2833" w:rsidRDefault="00FB2833" w:rsidP="00FB2833">
      <w:pPr>
        <w:spacing w:after="0" w:line="240" w:lineRule="auto"/>
      </w:pPr>
      <w:r>
        <w:separator/>
      </w:r>
    </w:p>
  </w:endnote>
  <w:endnote w:type="continuationSeparator" w:id="0">
    <w:p w14:paraId="5FA9EBEF" w14:textId="77777777" w:rsidR="00FB2833" w:rsidRDefault="00FB2833" w:rsidP="00FB28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3020442"/>
      <w:docPartObj>
        <w:docPartGallery w:val="Page Numbers (Bottom of Page)"/>
        <w:docPartUnique/>
      </w:docPartObj>
    </w:sdtPr>
    <w:sdtEndPr>
      <w:rPr>
        <w:noProof/>
      </w:rPr>
    </w:sdtEndPr>
    <w:sdtContent>
      <w:p w14:paraId="0D2678E6" w14:textId="22CD2070" w:rsidR="00E14F27" w:rsidRDefault="00E14F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0D3C23" w14:textId="77777777" w:rsidR="00E14F27" w:rsidRDefault="00E14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D0920" w14:textId="77777777" w:rsidR="00FB2833" w:rsidRDefault="00FB2833" w:rsidP="00FB2833">
      <w:pPr>
        <w:spacing w:after="0" w:line="240" w:lineRule="auto"/>
      </w:pPr>
      <w:r>
        <w:separator/>
      </w:r>
    </w:p>
  </w:footnote>
  <w:footnote w:type="continuationSeparator" w:id="0">
    <w:p w14:paraId="11005CF1" w14:textId="77777777" w:rsidR="00FB2833" w:rsidRDefault="00FB2833" w:rsidP="00FB28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F607E"/>
    <w:multiLevelType w:val="hybridMultilevel"/>
    <w:tmpl w:val="706C39C4"/>
    <w:lvl w:ilvl="0" w:tplc="E35E07B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F970AD"/>
    <w:multiLevelType w:val="multilevel"/>
    <w:tmpl w:val="EB1E7A28"/>
    <w:lvl w:ilvl="0">
      <w:start w:val="1"/>
      <w:numFmt w:val="bullet"/>
      <w:lvlText w:val=""/>
      <w:lvlJc w:val="left"/>
      <w:pPr>
        <w:tabs>
          <w:tab w:val="num" w:pos="142"/>
        </w:tabs>
        <w:ind w:left="142" w:hanging="360"/>
      </w:pPr>
      <w:rPr>
        <w:rFonts w:ascii="Symbol" w:hAnsi="Symbol" w:hint="default"/>
        <w:sz w:val="20"/>
      </w:rPr>
    </w:lvl>
    <w:lvl w:ilvl="1" w:tentative="1">
      <w:start w:val="1"/>
      <w:numFmt w:val="bullet"/>
      <w:lvlText w:val="o"/>
      <w:lvlJc w:val="left"/>
      <w:pPr>
        <w:tabs>
          <w:tab w:val="num" w:pos="862"/>
        </w:tabs>
        <w:ind w:left="862" w:hanging="360"/>
      </w:pPr>
      <w:rPr>
        <w:rFonts w:ascii="Courier New" w:hAnsi="Courier New" w:hint="default"/>
        <w:sz w:val="20"/>
      </w:rPr>
    </w:lvl>
    <w:lvl w:ilvl="2" w:tentative="1">
      <w:start w:val="1"/>
      <w:numFmt w:val="bullet"/>
      <w:lvlText w:val=""/>
      <w:lvlJc w:val="left"/>
      <w:pPr>
        <w:tabs>
          <w:tab w:val="num" w:pos="1582"/>
        </w:tabs>
        <w:ind w:left="1582" w:hanging="360"/>
      </w:pPr>
      <w:rPr>
        <w:rFonts w:ascii="Wingdings" w:hAnsi="Wingdings" w:hint="default"/>
        <w:sz w:val="20"/>
      </w:rPr>
    </w:lvl>
    <w:lvl w:ilvl="3" w:tentative="1">
      <w:start w:val="1"/>
      <w:numFmt w:val="bullet"/>
      <w:lvlText w:val=""/>
      <w:lvlJc w:val="left"/>
      <w:pPr>
        <w:tabs>
          <w:tab w:val="num" w:pos="2302"/>
        </w:tabs>
        <w:ind w:left="2302" w:hanging="360"/>
      </w:pPr>
      <w:rPr>
        <w:rFonts w:ascii="Wingdings" w:hAnsi="Wingdings" w:hint="default"/>
        <w:sz w:val="20"/>
      </w:rPr>
    </w:lvl>
    <w:lvl w:ilvl="4" w:tentative="1">
      <w:start w:val="1"/>
      <w:numFmt w:val="bullet"/>
      <w:lvlText w:val=""/>
      <w:lvlJc w:val="left"/>
      <w:pPr>
        <w:tabs>
          <w:tab w:val="num" w:pos="3022"/>
        </w:tabs>
        <w:ind w:left="3022" w:hanging="360"/>
      </w:pPr>
      <w:rPr>
        <w:rFonts w:ascii="Wingdings" w:hAnsi="Wingdings" w:hint="default"/>
        <w:sz w:val="20"/>
      </w:rPr>
    </w:lvl>
    <w:lvl w:ilvl="5" w:tentative="1">
      <w:start w:val="1"/>
      <w:numFmt w:val="bullet"/>
      <w:lvlText w:val=""/>
      <w:lvlJc w:val="left"/>
      <w:pPr>
        <w:tabs>
          <w:tab w:val="num" w:pos="3742"/>
        </w:tabs>
        <w:ind w:left="3742" w:hanging="360"/>
      </w:pPr>
      <w:rPr>
        <w:rFonts w:ascii="Wingdings" w:hAnsi="Wingdings" w:hint="default"/>
        <w:sz w:val="20"/>
      </w:rPr>
    </w:lvl>
    <w:lvl w:ilvl="6" w:tentative="1">
      <w:start w:val="1"/>
      <w:numFmt w:val="bullet"/>
      <w:lvlText w:val=""/>
      <w:lvlJc w:val="left"/>
      <w:pPr>
        <w:tabs>
          <w:tab w:val="num" w:pos="4462"/>
        </w:tabs>
        <w:ind w:left="4462" w:hanging="360"/>
      </w:pPr>
      <w:rPr>
        <w:rFonts w:ascii="Wingdings" w:hAnsi="Wingdings" w:hint="default"/>
        <w:sz w:val="20"/>
      </w:rPr>
    </w:lvl>
    <w:lvl w:ilvl="7" w:tentative="1">
      <w:start w:val="1"/>
      <w:numFmt w:val="bullet"/>
      <w:lvlText w:val=""/>
      <w:lvlJc w:val="left"/>
      <w:pPr>
        <w:tabs>
          <w:tab w:val="num" w:pos="5182"/>
        </w:tabs>
        <w:ind w:left="5182" w:hanging="360"/>
      </w:pPr>
      <w:rPr>
        <w:rFonts w:ascii="Wingdings" w:hAnsi="Wingdings" w:hint="default"/>
        <w:sz w:val="20"/>
      </w:rPr>
    </w:lvl>
    <w:lvl w:ilvl="8" w:tentative="1">
      <w:start w:val="1"/>
      <w:numFmt w:val="bullet"/>
      <w:lvlText w:val=""/>
      <w:lvlJc w:val="left"/>
      <w:pPr>
        <w:tabs>
          <w:tab w:val="num" w:pos="5902"/>
        </w:tabs>
        <w:ind w:left="5902" w:hanging="360"/>
      </w:pPr>
      <w:rPr>
        <w:rFonts w:ascii="Wingdings" w:hAnsi="Wingdings" w:hint="default"/>
        <w:sz w:val="20"/>
      </w:rPr>
    </w:lvl>
  </w:abstractNum>
  <w:abstractNum w:abstractNumId="2"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3" w15:restartNumberingAfterBreak="0">
    <w:nsid w:val="1B511A37"/>
    <w:multiLevelType w:val="multilevel"/>
    <w:tmpl w:val="D7845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536DAE"/>
    <w:multiLevelType w:val="hybridMultilevel"/>
    <w:tmpl w:val="02FE1B2E"/>
    <w:lvl w:ilvl="0" w:tplc="EF26195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26A69A9"/>
    <w:multiLevelType w:val="multilevel"/>
    <w:tmpl w:val="026C45C0"/>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464ACB"/>
    <w:multiLevelType w:val="hybridMultilevel"/>
    <w:tmpl w:val="3078D204"/>
    <w:lvl w:ilvl="0" w:tplc="693CB238">
      <w:start w:val="1"/>
      <w:numFmt w:val="bullet"/>
      <w:lvlText w:val="•"/>
      <w:lvlJc w:val="left"/>
      <w:pPr>
        <w:ind w:left="76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B9435F6">
      <w:start w:val="1"/>
      <w:numFmt w:val="bullet"/>
      <w:lvlText w:val="o"/>
      <w:lvlJc w:val="left"/>
      <w:pPr>
        <w:ind w:left="14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57E6728">
      <w:start w:val="1"/>
      <w:numFmt w:val="bullet"/>
      <w:lvlText w:val="▪"/>
      <w:lvlJc w:val="left"/>
      <w:pPr>
        <w:ind w:left="22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1BA9ECA">
      <w:start w:val="1"/>
      <w:numFmt w:val="bullet"/>
      <w:lvlText w:val="•"/>
      <w:lvlJc w:val="left"/>
      <w:pPr>
        <w:ind w:left="29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960A9D0">
      <w:start w:val="1"/>
      <w:numFmt w:val="bullet"/>
      <w:lvlText w:val="o"/>
      <w:lvlJc w:val="left"/>
      <w:pPr>
        <w:ind w:left="36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1927C0A">
      <w:start w:val="1"/>
      <w:numFmt w:val="bullet"/>
      <w:lvlText w:val="▪"/>
      <w:lvlJc w:val="left"/>
      <w:pPr>
        <w:ind w:left="43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91E0592">
      <w:start w:val="1"/>
      <w:numFmt w:val="bullet"/>
      <w:lvlText w:val="•"/>
      <w:lvlJc w:val="left"/>
      <w:pPr>
        <w:ind w:left="50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9A279C0">
      <w:start w:val="1"/>
      <w:numFmt w:val="bullet"/>
      <w:lvlText w:val="o"/>
      <w:lvlJc w:val="left"/>
      <w:pPr>
        <w:ind w:left="58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E844946">
      <w:start w:val="1"/>
      <w:numFmt w:val="bullet"/>
      <w:lvlText w:val="▪"/>
      <w:lvlJc w:val="left"/>
      <w:pPr>
        <w:ind w:left="65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287842ED"/>
    <w:multiLevelType w:val="multilevel"/>
    <w:tmpl w:val="2B0835DE"/>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C67640"/>
    <w:multiLevelType w:val="hybridMultilevel"/>
    <w:tmpl w:val="4C920E5A"/>
    <w:lvl w:ilvl="0" w:tplc="9F7E0BC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F840585"/>
    <w:multiLevelType w:val="multilevel"/>
    <w:tmpl w:val="BDCA6A38"/>
    <w:lvl w:ilvl="0">
      <w:start w:val="1"/>
      <w:numFmt w:val="decimal"/>
      <w:lvlText w:val="%1."/>
      <w:lvlJc w:val="left"/>
      <w:pPr>
        <w:ind w:left="720" w:hanging="360"/>
      </w:pPr>
      <w:rPr>
        <w:rFonts w:ascii="Times New Roman" w:hAnsi="Times New Roman" w:cs="Times New Roman" w:hint="default"/>
        <w:color w:val="auto"/>
        <w:sz w:val="24"/>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36121B9C"/>
    <w:multiLevelType w:val="multilevel"/>
    <w:tmpl w:val="A99E9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B150F1"/>
    <w:multiLevelType w:val="hybridMultilevel"/>
    <w:tmpl w:val="BBF654EE"/>
    <w:lvl w:ilvl="0" w:tplc="9D72AAD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3C35D11"/>
    <w:multiLevelType w:val="multilevel"/>
    <w:tmpl w:val="34703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6C3E01"/>
    <w:multiLevelType w:val="hybridMultilevel"/>
    <w:tmpl w:val="F0A46054"/>
    <w:lvl w:ilvl="0" w:tplc="9978FB4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FB74FD"/>
    <w:multiLevelType w:val="hybridMultilevel"/>
    <w:tmpl w:val="518CEF64"/>
    <w:lvl w:ilvl="0" w:tplc="583C868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6D4F04"/>
    <w:multiLevelType w:val="hybridMultilevel"/>
    <w:tmpl w:val="D8E4542C"/>
    <w:lvl w:ilvl="0" w:tplc="0DD632F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B377BFF"/>
    <w:multiLevelType w:val="hybridMultilevel"/>
    <w:tmpl w:val="4322F39A"/>
    <w:lvl w:ilvl="0" w:tplc="735C0AC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E591F3C"/>
    <w:multiLevelType w:val="hybridMultilevel"/>
    <w:tmpl w:val="BA4694A4"/>
    <w:lvl w:ilvl="0" w:tplc="EC9243C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0274A59"/>
    <w:multiLevelType w:val="hybridMultilevel"/>
    <w:tmpl w:val="74544C6E"/>
    <w:lvl w:ilvl="0" w:tplc="B0485FA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CFD3AF6"/>
    <w:multiLevelType w:val="hybridMultilevel"/>
    <w:tmpl w:val="5CC0C55C"/>
    <w:lvl w:ilvl="0" w:tplc="14A8E69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EFE6BFC">
      <w:start w:val="1"/>
      <w:numFmt w:val="bullet"/>
      <w:lvlText w:val="o"/>
      <w:lvlJc w:val="left"/>
      <w:pPr>
        <w:ind w:left="144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2486CAC">
      <w:start w:val="1"/>
      <w:numFmt w:val="bullet"/>
      <w:lvlText w:val="▪"/>
      <w:lvlJc w:val="left"/>
      <w:pPr>
        <w:ind w:left="21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3F211CC">
      <w:start w:val="1"/>
      <w:numFmt w:val="bullet"/>
      <w:lvlText w:val="•"/>
      <w:lvlJc w:val="left"/>
      <w:pPr>
        <w:ind w:left="28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3423DE0">
      <w:start w:val="1"/>
      <w:numFmt w:val="bullet"/>
      <w:lvlText w:val="o"/>
      <w:lvlJc w:val="left"/>
      <w:pPr>
        <w:ind w:left="360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5A8AEEC">
      <w:start w:val="1"/>
      <w:numFmt w:val="bullet"/>
      <w:lvlText w:val="▪"/>
      <w:lvlJc w:val="left"/>
      <w:pPr>
        <w:ind w:left="43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E409082">
      <w:start w:val="1"/>
      <w:numFmt w:val="bullet"/>
      <w:lvlText w:val="•"/>
      <w:lvlJc w:val="left"/>
      <w:pPr>
        <w:ind w:left="50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D543E04">
      <w:start w:val="1"/>
      <w:numFmt w:val="bullet"/>
      <w:lvlText w:val="o"/>
      <w:lvlJc w:val="left"/>
      <w:pPr>
        <w:ind w:left="57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FA6AAC8">
      <w:start w:val="1"/>
      <w:numFmt w:val="bullet"/>
      <w:lvlText w:val="▪"/>
      <w:lvlJc w:val="left"/>
      <w:pPr>
        <w:ind w:left="648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0"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9780699">
    <w:abstractNumId w:val="10"/>
  </w:num>
  <w:num w:numId="2" w16cid:durableId="640422210">
    <w:abstractNumId w:val="7"/>
  </w:num>
  <w:num w:numId="3" w16cid:durableId="545675758">
    <w:abstractNumId w:val="3"/>
  </w:num>
  <w:num w:numId="4" w16cid:durableId="362557431">
    <w:abstractNumId w:val="12"/>
  </w:num>
  <w:num w:numId="5" w16cid:durableId="127480381">
    <w:abstractNumId w:val="5"/>
  </w:num>
  <w:num w:numId="6" w16cid:durableId="1518233256">
    <w:abstractNumId w:val="1"/>
  </w:num>
  <w:num w:numId="7" w16cid:durableId="206187831">
    <w:abstractNumId w:val="9"/>
  </w:num>
  <w:num w:numId="8" w16cid:durableId="2112628147">
    <w:abstractNumId w:val="4"/>
  </w:num>
  <w:num w:numId="9" w16cid:durableId="1131483006">
    <w:abstractNumId w:val="15"/>
  </w:num>
  <w:num w:numId="10" w16cid:durableId="249240052">
    <w:abstractNumId w:val="8"/>
  </w:num>
  <w:num w:numId="11" w16cid:durableId="953099867">
    <w:abstractNumId w:val="16"/>
  </w:num>
  <w:num w:numId="12" w16cid:durableId="344288769">
    <w:abstractNumId w:val="17"/>
  </w:num>
  <w:num w:numId="13" w16cid:durableId="1219627035">
    <w:abstractNumId w:val="14"/>
  </w:num>
  <w:num w:numId="14" w16cid:durableId="1245526938">
    <w:abstractNumId w:val="13"/>
  </w:num>
  <w:num w:numId="15" w16cid:durableId="1149403013">
    <w:abstractNumId w:val="18"/>
  </w:num>
  <w:num w:numId="16" w16cid:durableId="596132546">
    <w:abstractNumId w:val="11"/>
  </w:num>
  <w:num w:numId="17" w16cid:durableId="339235970">
    <w:abstractNumId w:val="19"/>
  </w:num>
  <w:num w:numId="18" w16cid:durableId="780883040">
    <w:abstractNumId w:val="6"/>
  </w:num>
  <w:num w:numId="19" w16cid:durableId="232591972">
    <w:abstractNumId w:val="20"/>
  </w:num>
  <w:num w:numId="20" w16cid:durableId="1903514654">
    <w:abstractNumId w:val="2"/>
  </w:num>
  <w:num w:numId="21" w16cid:durableId="1943029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F4B"/>
    <w:rsid w:val="00020538"/>
    <w:rsid w:val="00022540"/>
    <w:rsid w:val="00026087"/>
    <w:rsid w:val="000276D6"/>
    <w:rsid w:val="0003102E"/>
    <w:rsid w:val="0003343A"/>
    <w:rsid w:val="000348A9"/>
    <w:rsid w:val="00057852"/>
    <w:rsid w:val="00072597"/>
    <w:rsid w:val="00087CC1"/>
    <w:rsid w:val="00092253"/>
    <w:rsid w:val="000976A0"/>
    <w:rsid w:val="000B6434"/>
    <w:rsid w:val="000C2DD1"/>
    <w:rsid w:val="000E6F19"/>
    <w:rsid w:val="0013373F"/>
    <w:rsid w:val="00134D13"/>
    <w:rsid w:val="00135EE0"/>
    <w:rsid w:val="00136910"/>
    <w:rsid w:val="001709C5"/>
    <w:rsid w:val="00180FEF"/>
    <w:rsid w:val="00182883"/>
    <w:rsid w:val="001B2380"/>
    <w:rsid w:val="001C6E7A"/>
    <w:rsid w:val="001F4162"/>
    <w:rsid w:val="00217EDE"/>
    <w:rsid w:val="00231F97"/>
    <w:rsid w:val="00242BC3"/>
    <w:rsid w:val="00266E0A"/>
    <w:rsid w:val="002A7D7F"/>
    <w:rsid w:val="002D647B"/>
    <w:rsid w:val="00302352"/>
    <w:rsid w:val="0031123B"/>
    <w:rsid w:val="00335B68"/>
    <w:rsid w:val="00372A77"/>
    <w:rsid w:val="003A4A1E"/>
    <w:rsid w:val="003C1563"/>
    <w:rsid w:val="003D5E95"/>
    <w:rsid w:val="003E6C78"/>
    <w:rsid w:val="00410AA7"/>
    <w:rsid w:val="0042575F"/>
    <w:rsid w:val="00432AD1"/>
    <w:rsid w:val="004729AA"/>
    <w:rsid w:val="00475020"/>
    <w:rsid w:val="004964EC"/>
    <w:rsid w:val="004E1DE8"/>
    <w:rsid w:val="004F4EBD"/>
    <w:rsid w:val="005232D0"/>
    <w:rsid w:val="005256F1"/>
    <w:rsid w:val="005272F3"/>
    <w:rsid w:val="00536DCB"/>
    <w:rsid w:val="00571260"/>
    <w:rsid w:val="0059257D"/>
    <w:rsid w:val="0059349E"/>
    <w:rsid w:val="00597076"/>
    <w:rsid w:val="005A0AB7"/>
    <w:rsid w:val="005D03C5"/>
    <w:rsid w:val="005F6179"/>
    <w:rsid w:val="0060330B"/>
    <w:rsid w:val="00605EE3"/>
    <w:rsid w:val="00633B91"/>
    <w:rsid w:val="006458CD"/>
    <w:rsid w:val="00656553"/>
    <w:rsid w:val="00673F1D"/>
    <w:rsid w:val="00682F4B"/>
    <w:rsid w:val="006912F2"/>
    <w:rsid w:val="006F2E7D"/>
    <w:rsid w:val="00710ECB"/>
    <w:rsid w:val="0072131C"/>
    <w:rsid w:val="00723BB2"/>
    <w:rsid w:val="007601FF"/>
    <w:rsid w:val="007A7EE7"/>
    <w:rsid w:val="007E686B"/>
    <w:rsid w:val="007E7ECE"/>
    <w:rsid w:val="00800C76"/>
    <w:rsid w:val="008049C6"/>
    <w:rsid w:val="00810F37"/>
    <w:rsid w:val="00811958"/>
    <w:rsid w:val="00816F49"/>
    <w:rsid w:val="00817FCE"/>
    <w:rsid w:val="008255EE"/>
    <w:rsid w:val="00835DAC"/>
    <w:rsid w:val="00840CED"/>
    <w:rsid w:val="008520D3"/>
    <w:rsid w:val="00856023"/>
    <w:rsid w:val="00857149"/>
    <w:rsid w:val="008906CD"/>
    <w:rsid w:val="008A3268"/>
    <w:rsid w:val="008B5328"/>
    <w:rsid w:val="008B7E81"/>
    <w:rsid w:val="008C1217"/>
    <w:rsid w:val="008D3D15"/>
    <w:rsid w:val="008E27AF"/>
    <w:rsid w:val="008F00E4"/>
    <w:rsid w:val="00906171"/>
    <w:rsid w:val="00914CB7"/>
    <w:rsid w:val="009449D3"/>
    <w:rsid w:val="00944F1F"/>
    <w:rsid w:val="00966D8D"/>
    <w:rsid w:val="00974D6E"/>
    <w:rsid w:val="00977F3C"/>
    <w:rsid w:val="00996218"/>
    <w:rsid w:val="009F4747"/>
    <w:rsid w:val="00A11DA7"/>
    <w:rsid w:val="00A2434A"/>
    <w:rsid w:val="00A67106"/>
    <w:rsid w:val="00A95A06"/>
    <w:rsid w:val="00B17F1C"/>
    <w:rsid w:val="00B215E1"/>
    <w:rsid w:val="00B32F73"/>
    <w:rsid w:val="00B56F20"/>
    <w:rsid w:val="00B65D8E"/>
    <w:rsid w:val="00B80FD4"/>
    <w:rsid w:val="00B858C0"/>
    <w:rsid w:val="00B85A74"/>
    <w:rsid w:val="00B86869"/>
    <w:rsid w:val="00B90AE7"/>
    <w:rsid w:val="00BB3A03"/>
    <w:rsid w:val="00BB6427"/>
    <w:rsid w:val="00BC4EA2"/>
    <w:rsid w:val="00BE5579"/>
    <w:rsid w:val="00BE6E72"/>
    <w:rsid w:val="00BE7157"/>
    <w:rsid w:val="00BF4199"/>
    <w:rsid w:val="00C0132E"/>
    <w:rsid w:val="00C30799"/>
    <w:rsid w:val="00C377A4"/>
    <w:rsid w:val="00C40CC5"/>
    <w:rsid w:val="00C500F0"/>
    <w:rsid w:val="00C5221B"/>
    <w:rsid w:val="00C56D17"/>
    <w:rsid w:val="00C64E45"/>
    <w:rsid w:val="00C71E77"/>
    <w:rsid w:val="00C752CA"/>
    <w:rsid w:val="00C75E97"/>
    <w:rsid w:val="00CA4931"/>
    <w:rsid w:val="00CB2D90"/>
    <w:rsid w:val="00CB6D11"/>
    <w:rsid w:val="00CC152A"/>
    <w:rsid w:val="00CC6910"/>
    <w:rsid w:val="00CD3527"/>
    <w:rsid w:val="00CE00FA"/>
    <w:rsid w:val="00CF2058"/>
    <w:rsid w:val="00CF5A0B"/>
    <w:rsid w:val="00D13028"/>
    <w:rsid w:val="00D20EB9"/>
    <w:rsid w:val="00D2705B"/>
    <w:rsid w:val="00D30B82"/>
    <w:rsid w:val="00D31209"/>
    <w:rsid w:val="00D322E8"/>
    <w:rsid w:val="00D43C5E"/>
    <w:rsid w:val="00D448FD"/>
    <w:rsid w:val="00D5391C"/>
    <w:rsid w:val="00D86A00"/>
    <w:rsid w:val="00D95446"/>
    <w:rsid w:val="00D95538"/>
    <w:rsid w:val="00DA0141"/>
    <w:rsid w:val="00DC4D4C"/>
    <w:rsid w:val="00DE0EB9"/>
    <w:rsid w:val="00DE15C5"/>
    <w:rsid w:val="00DE6FB4"/>
    <w:rsid w:val="00DE7ECD"/>
    <w:rsid w:val="00DF6046"/>
    <w:rsid w:val="00E10C3E"/>
    <w:rsid w:val="00E14F27"/>
    <w:rsid w:val="00E22926"/>
    <w:rsid w:val="00E22A41"/>
    <w:rsid w:val="00E541CF"/>
    <w:rsid w:val="00E730F5"/>
    <w:rsid w:val="00E770E4"/>
    <w:rsid w:val="00E848B5"/>
    <w:rsid w:val="00E87C53"/>
    <w:rsid w:val="00ED027D"/>
    <w:rsid w:val="00EF145B"/>
    <w:rsid w:val="00EF14D4"/>
    <w:rsid w:val="00EF536E"/>
    <w:rsid w:val="00F24C7F"/>
    <w:rsid w:val="00F32359"/>
    <w:rsid w:val="00F429F5"/>
    <w:rsid w:val="00F66419"/>
    <w:rsid w:val="00F82D73"/>
    <w:rsid w:val="00FB06FA"/>
    <w:rsid w:val="00FB2833"/>
    <w:rsid w:val="00FD3544"/>
    <w:rsid w:val="00FE1B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DB3231"/>
  <w15:chartTrackingRefBased/>
  <w15:docId w15:val="{AC6AFB20-66D1-4FC2-B07C-B35DA7492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E7D"/>
  </w:style>
  <w:style w:type="paragraph" w:styleId="Heading1">
    <w:name w:val="heading 1"/>
    <w:basedOn w:val="Normal"/>
    <w:next w:val="Normal"/>
    <w:link w:val="Heading1Char"/>
    <w:uiPriority w:val="9"/>
    <w:qFormat/>
    <w:rsid w:val="00682F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2F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2F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2F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2F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2F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2F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2F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2F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F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2F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2F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2F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2F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2F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2F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2F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2F4B"/>
    <w:rPr>
      <w:rFonts w:eastAsiaTheme="majorEastAsia" w:cstheme="majorBidi"/>
      <w:color w:val="272727" w:themeColor="text1" w:themeTint="D8"/>
    </w:rPr>
  </w:style>
  <w:style w:type="paragraph" w:styleId="Title">
    <w:name w:val="Title"/>
    <w:basedOn w:val="Normal"/>
    <w:next w:val="Normal"/>
    <w:link w:val="TitleChar"/>
    <w:uiPriority w:val="10"/>
    <w:qFormat/>
    <w:rsid w:val="00682F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F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2F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F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2F4B"/>
    <w:pPr>
      <w:spacing w:before="160"/>
      <w:jc w:val="center"/>
    </w:pPr>
    <w:rPr>
      <w:i/>
      <w:iCs/>
      <w:color w:val="404040" w:themeColor="text1" w:themeTint="BF"/>
    </w:rPr>
  </w:style>
  <w:style w:type="character" w:customStyle="1" w:styleId="QuoteChar">
    <w:name w:val="Quote Char"/>
    <w:basedOn w:val="DefaultParagraphFont"/>
    <w:link w:val="Quote"/>
    <w:uiPriority w:val="29"/>
    <w:rsid w:val="00682F4B"/>
    <w:rPr>
      <w:i/>
      <w:iCs/>
      <w:color w:val="404040" w:themeColor="text1" w:themeTint="BF"/>
    </w:rPr>
  </w:style>
  <w:style w:type="paragraph" w:styleId="ListParagraph">
    <w:name w:val="List Paragraph"/>
    <w:basedOn w:val="Normal"/>
    <w:uiPriority w:val="34"/>
    <w:qFormat/>
    <w:rsid w:val="00682F4B"/>
    <w:pPr>
      <w:ind w:left="720"/>
      <w:contextualSpacing/>
    </w:pPr>
  </w:style>
  <w:style w:type="character" w:styleId="IntenseEmphasis">
    <w:name w:val="Intense Emphasis"/>
    <w:basedOn w:val="DefaultParagraphFont"/>
    <w:uiPriority w:val="21"/>
    <w:qFormat/>
    <w:rsid w:val="00682F4B"/>
    <w:rPr>
      <w:i/>
      <w:iCs/>
      <w:color w:val="0F4761" w:themeColor="accent1" w:themeShade="BF"/>
    </w:rPr>
  </w:style>
  <w:style w:type="paragraph" w:styleId="IntenseQuote">
    <w:name w:val="Intense Quote"/>
    <w:basedOn w:val="Normal"/>
    <w:next w:val="Normal"/>
    <w:link w:val="IntenseQuoteChar"/>
    <w:uiPriority w:val="30"/>
    <w:qFormat/>
    <w:rsid w:val="00682F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2F4B"/>
    <w:rPr>
      <w:i/>
      <w:iCs/>
      <w:color w:val="0F4761" w:themeColor="accent1" w:themeShade="BF"/>
    </w:rPr>
  </w:style>
  <w:style w:type="character" w:styleId="IntenseReference">
    <w:name w:val="Intense Reference"/>
    <w:basedOn w:val="DefaultParagraphFont"/>
    <w:uiPriority w:val="32"/>
    <w:qFormat/>
    <w:rsid w:val="00682F4B"/>
    <w:rPr>
      <w:b/>
      <w:bCs/>
      <w:smallCaps/>
      <w:color w:val="0F4761" w:themeColor="accent1" w:themeShade="BF"/>
      <w:spacing w:val="5"/>
    </w:rPr>
  </w:style>
  <w:style w:type="paragraph" w:styleId="Header">
    <w:name w:val="header"/>
    <w:basedOn w:val="Normal"/>
    <w:link w:val="HeaderChar"/>
    <w:uiPriority w:val="99"/>
    <w:unhideWhenUsed/>
    <w:rsid w:val="00FB28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2833"/>
  </w:style>
  <w:style w:type="paragraph" w:styleId="Footer">
    <w:name w:val="footer"/>
    <w:basedOn w:val="Normal"/>
    <w:link w:val="FooterChar"/>
    <w:uiPriority w:val="99"/>
    <w:unhideWhenUsed/>
    <w:rsid w:val="00FB28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2833"/>
  </w:style>
  <w:style w:type="character" w:styleId="Hyperlink">
    <w:name w:val="Hyperlink"/>
    <w:basedOn w:val="DefaultParagraphFont"/>
    <w:uiPriority w:val="99"/>
    <w:unhideWhenUsed/>
    <w:rsid w:val="00CA4931"/>
    <w:rPr>
      <w:color w:val="467886" w:themeColor="hyperlink"/>
      <w:u w:val="single"/>
    </w:rPr>
  </w:style>
  <w:style w:type="character" w:styleId="UnresolvedMention">
    <w:name w:val="Unresolved Mention"/>
    <w:basedOn w:val="DefaultParagraphFont"/>
    <w:uiPriority w:val="99"/>
    <w:semiHidden/>
    <w:unhideWhenUsed/>
    <w:rsid w:val="00CA4931"/>
    <w:rPr>
      <w:color w:val="605E5C"/>
      <w:shd w:val="clear" w:color="auto" w:fill="E1DFDD"/>
    </w:rPr>
  </w:style>
  <w:style w:type="paragraph" w:styleId="NoSpacing">
    <w:name w:val="No Spacing"/>
    <w:uiPriority w:val="1"/>
    <w:qFormat/>
    <w:rsid w:val="00EF14D4"/>
    <w:pPr>
      <w:spacing w:after="0" w:line="240" w:lineRule="auto"/>
    </w:pPr>
  </w:style>
  <w:style w:type="table" w:customStyle="1" w:styleId="TableGrid">
    <w:name w:val="TableGrid"/>
    <w:rsid w:val="009F4747"/>
    <w:pPr>
      <w:spacing w:after="0" w:line="240" w:lineRule="auto"/>
    </w:pPr>
    <w:rPr>
      <w:lang w:val="en-GB"/>
    </w:rPr>
    <w:tblPr>
      <w:tblCellMar>
        <w:top w:w="0" w:type="dxa"/>
        <w:left w:w="0" w:type="dxa"/>
        <w:bottom w:w="0" w:type="dxa"/>
        <w:right w:w="0" w:type="dxa"/>
      </w:tblCellMar>
    </w:tblPr>
  </w:style>
  <w:style w:type="table" w:styleId="TableGrid0">
    <w:name w:val="Table Grid"/>
    <w:basedOn w:val="TableNormal"/>
    <w:uiPriority w:val="39"/>
    <w:rsid w:val="00977F3C"/>
    <w:pPr>
      <w:spacing w:after="0" w:line="240" w:lineRule="auto"/>
    </w:pPr>
    <w:rPr>
      <w:rFonts w:eastAsia="Calibri"/>
      <w:kern w:val="0"/>
      <w:sz w:val="22"/>
      <w:szCs w:val="22"/>
      <w:lang w:val="en-GB"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451362">
      <w:bodyDiv w:val="1"/>
      <w:marLeft w:val="0"/>
      <w:marRight w:val="0"/>
      <w:marTop w:val="0"/>
      <w:marBottom w:val="0"/>
      <w:divBdr>
        <w:top w:val="none" w:sz="0" w:space="0" w:color="auto"/>
        <w:left w:val="none" w:sz="0" w:space="0" w:color="auto"/>
        <w:bottom w:val="none" w:sz="0" w:space="0" w:color="auto"/>
        <w:right w:val="none" w:sz="0" w:space="0" w:color="auto"/>
      </w:divBdr>
    </w:div>
    <w:div w:id="165902070">
      <w:bodyDiv w:val="1"/>
      <w:marLeft w:val="0"/>
      <w:marRight w:val="0"/>
      <w:marTop w:val="0"/>
      <w:marBottom w:val="0"/>
      <w:divBdr>
        <w:top w:val="none" w:sz="0" w:space="0" w:color="auto"/>
        <w:left w:val="none" w:sz="0" w:space="0" w:color="auto"/>
        <w:bottom w:val="none" w:sz="0" w:space="0" w:color="auto"/>
        <w:right w:val="none" w:sz="0" w:space="0" w:color="auto"/>
      </w:divBdr>
    </w:div>
    <w:div w:id="404037881">
      <w:bodyDiv w:val="1"/>
      <w:marLeft w:val="0"/>
      <w:marRight w:val="0"/>
      <w:marTop w:val="0"/>
      <w:marBottom w:val="0"/>
      <w:divBdr>
        <w:top w:val="none" w:sz="0" w:space="0" w:color="auto"/>
        <w:left w:val="none" w:sz="0" w:space="0" w:color="auto"/>
        <w:bottom w:val="none" w:sz="0" w:space="0" w:color="auto"/>
        <w:right w:val="none" w:sz="0" w:space="0" w:color="auto"/>
      </w:divBdr>
    </w:div>
    <w:div w:id="463624014">
      <w:bodyDiv w:val="1"/>
      <w:marLeft w:val="0"/>
      <w:marRight w:val="0"/>
      <w:marTop w:val="0"/>
      <w:marBottom w:val="0"/>
      <w:divBdr>
        <w:top w:val="none" w:sz="0" w:space="0" w:color="auto"/>
        <w:left w:val="none" w:sz="0" w:space="0" w:color="auto"/>
        <w:bottom w:val="none" w:sz="0" w:space="0" w:color="auto"/>
        <w:right w:val="none" w:sz="0" w:space="0" w:color="auto"/>
      </w:divBdr>
    </w:div>
    <w:div w:id="907959866">
      <w:bodyDiv w:val="1"/>
      <w:marLeft w:val="0"/>
      <w:marRight w:val="0"/>
      <w:marTop w:val="0"/>
      <w:marBottom w:val="0"/>
      <w:divBdr>
        <w:top w:val="none" w:sz="0" w:space="0" w:color="auto"/>
        <w:left w:val="none" w:sz="0" w:space="0" w:color="auto"/>
        <w:bottom w:val="none" w:sz="0" w:space="0" w:color="auto"/>
        <w:right w:val="none" w:sz="0" w:space="0" w:color="auto"/>
      </w:divBdr>
    </w:div>
    <w:div w:id="1056661837">
      <w:bodyDiv w:val="1"/>
      <w:marLeft w:val="0"/>
      <w:marRight w:val="0"/>
      <w:marTop w:val="0"/>
      <w:marBottom w:val="0"/>
      <w:divBdr>
        <w:top w:val="none" w:sz="0" w:space="0" w:color="auto"/>
        <w:left w:val="none" w:sz="0" w:space="0" w:color="auto"/>
        <w:bottom w:val="none" w:sz="0" w:space="0" w:color="auto"/>
        <w:right w:val="none" w:sz="0" w:space="0" w:color="auto"/>
      </w:divBdr>
    </w:div>
    <w:div w:id="1218586783">
      <w:bodyDiv w:val="1"/>
      <w:marLeft w:val="0"/>
      <w:marRight w:val="0"/>
      <w:marTop w:val="0"/>
      <w:marBottom w:val="0"/>
      <w:divBdr>
        <w:top w:val="none" w:sz="0" w:space="0" w:color="auto"/>
        <w:left w:val="none" w:sz="0" w:space="0" w:color="auto"/>
        <w:bottom w:val="none" w:sz="0" w:space="0" w:color="auto"/>
        <w:right w:val="none" w:sz="0" w:space="0" w:color="auto"/>
      </w:divBdr>
    </w:div>
    <w:div w:id="1305163701">
      <w:bodyDiv w:val="1"/>
      <w:marLeft w:val="0"/>
      <w:marRight w:val="0"/>
      <w:marTop w:val="0"/>
      <w:marBottom w:val="0"/>
      <w:divBdr>
        <w:top w:val="none" w:sz="0" w:space="0" w:color="auto"/>
        <w:left w:val="none" w:sz="0" w:space="0" w:color="auto"/>
        <w:bottom w:val="none" w:sz="0" w:space="0" w:color="auto"/>
        <w:right w:val="none" w:sz="0" w:space="0" w:color="auto"/>
      </w:divBdr>
    </w:div>
    <w:div w:id="1314531243">
      <w:bodyDiv w:val="1"/>
      <w:marLeft w:val="0"/>
      <w:marRight w:val="0"/>
      <w:marTop w:val="0"/>
      <w:marBottom w:val="0"/>
      <w:divBdr>
        <w:top w:val="none" w:sz="0" w:space="0" w:color="auto"/>
        <w:left w:val="none" w:sz="0" w:space="0" w:color="auto"/>
        <w:bottom w:val="none" w:sz="0" w:space="0" w:color="auto"/>
        <w:right w:val="none" w:sz="0" w:space="0" w:color="auto"/>
      </w:divBdr>
    </w:div>
    <w:div w:id="1340963606">
      <w:bodyDiv w:val="1"/>
      <w:marLeft w:val="0"/>
      <w:marRight w:val="0"/>
      <w:marTop w:val="0"/>
      <w:marBottom w:val="0"/>
      <w:divBdr>
        <w:top w:val="none" w:sz="0" w:space="0" w:color="auto"/>
        <w:left w:val="none" w:sz="0" w:space="0" w:color="auto"/>
        <w:bottom w:val="none" w:sz="0" w:space="0" w:color="auto"/>
        <w:right w:val="none" w:sz="0" w:space="0" w:color="auto"/>
      </w:divBdr>
    </w:div>
    <w:div w:id="1530333551">
      <w:bodyDiv w:val="1"/>
      <w:marLeft w:val="0"/>
      <w:marRight w:val="0"/>
      <w:marTop w:val="0"/>
      <w:marBottom w:val="0"/>
      <w:divBdr>
        <w:top w:val="none" w:sz="0" w:space="0" w:color="auto"/>
        <w:left w:val="none" w:sz="0" w:space="0" w:color="auto"/>
        <w:bottom w:val="none" w:sz="0" w:space="0" w:color="auto"/>
        <w:right w:val="none" w:sz="0" w:space="0" w:color="auto"/>
      </w:divBdr>
    </w:div>
    <w:div w:id="1665931384">
      <w:bodyDiv w:val="1"/>
      <w:marLeft w:val="0"/>
      <w:marRight w:val="0"/>
      <w:marTop w:val="0"/>
      <w:marBottom w:val="0"/>
      <w:divBdr>
        <w:top w:val="none" w:sz="0" w:space="0" w:color="auto"/>
        <w:left w:val="none" w:sz="0" w:space="0" w:color="auto"/>
        <w:bottom w:val="none" w:sz="0" w:space="0" w:color="auto"/>
        <w:right w:val="none" w:sz="0" w:space="0" w:color="auto"/>
      </w:divBdr>
    </w:div>
    <w:div w:id="168605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84020765_The_Determinants_of_Sovereign_Credit_Default_Swaps_CDS_Spread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ribaf.2024.10260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51FDB1-8379-453D-9A20-4623BBE37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TotalTime>
  <Pages>41</Pages>
  <Words>10221</Words>
  <Characters>58262</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Badir Miftah</dc:creator>
  <cp:keywords/>
  <dc:description/>
  <cp:lastModifiedBy>Badir Miftah</cp:lastModifiedBy>
  <cp:revision>178</cp:revision>
  <dcterms:created xsi:type="dcterms:W3CDTF">2025-04-19T15:19:00Z</dcterms:created>
  <dcterms:modified xsi:type="dcterms:W3CDTF">2025-04-29T21:45:00Z</dcterms:modified>
</cp:coreProperties>
</file>