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7D880E" w14:textId="77777777" w:rsidR="005B7A3F" w:rsidRDefault="005B7A3F" w:rsidP="004675F6">
      <w:pPr>
        <w:spacing w:before="92" w:line="480" w:lineRule="auto"/>
        <w:ind w:left="940"/>
        <w:jc w:val="center"/>
        <w:rPr>
          <w:rFonts w:cs="Times New Roman"/>
          <w:b/>
          <w:bCs/>
          <w:szCs w:val="24"/>
        </w:rPr>
      </w:pPr>
      <w:r>
        <w:rPr>
          <w:rFonts w:cs="Times New Roman"/>
          <w:b/>
          <w:bCs/>
          <w:szCs w:val="24"/>
        </w:rPr>
        <w:t xml:space="preserve"> </w:t>
      </w:r>
    </w:p>
    <w:p w14:paraId="38CE207D" w14:textId="77777777" w:rsidR="005B7A3F" w:rsidRDefault="005B7A3F" w:rsidP="004675F6">
      <w:pPr>
        <w:spacing w:before="92" w:line="480" w:lineRule="auto"/>
        <w:ind w:left="940"/>
        <w:jc w:val="center"/>
        <w:rPr>
          <w:rFonts w:cs="Times New Roman"/>
          <w:b/>
          <w:bCs/>
          <w:szCs w:val="24"/>
        </w:rPr>
      </w:pPr>
    </w:p>
    <w:p w14:paraId="4B4D3F22" w14:textId="77777777" w:rsidR="005B7A3F" w:rsidRDefault="005B7A3F" w:rsidP="004675F6">
      <w:pPr>
        <w:spacing w:before="92" w:line="480" w:lineRule="auto"/>
        <w:ind w:left="940"/>
        <w:jc w:val="center"/>
        <w:rPr>
          <w:rFonts w:cs="Times New Roman"/>
          <w:b/>
          <w:bCs/>
          <w:szCs w:val="24"/>
        </w:rPr>
      </w:pPr>
    </w:p>
    <w:p w14:paraId="4069E499" w14:textId="77777777" w:rsidR="005B7A3F" w:rsidRDefault="005B7A3F" w:rsidP="004675F6">
      <w:pPr>
        <w:spacing w:before="92" w:line="480" w:lineRule="auto"/>
        <w:ind w:left="940"/>
        <w:jc w:val="center"/>
        <w:rPr>
          <w:rFonts w:cs="Times New Roman"/>
          <w:b/>
          <w:bCs/>
          <w:szCs w:val="24"/>
        </w:rPr>
      </w:pPr>
    </w:p>
    <w:p w14:paraId="62DA6C23" w14:textId="6D7BC60D" w:rsidR="004675F6" w:rsidRDefault="004675F6" w:rsidP="004675F6">
      <w:pPr>
        <w:spacing w:before="92" w:line="480" w:lineRule="auto"/>
        <w:ind w:left="940"/>
        <w:jc w:val="center"/>
        <w:rPr>
          <w:rFonts w:cs="Times New Roman"/>
          <w:b/>
          <w:bCs/>
          <w:szCs w:val="24"/>
        </w:rPr>
      </w:pPr>
      <w:r w:rsidRPr="004675F6">
        <w:rPr>
          <w:rFonts w:cs="Times New Roman"/>
          <w:b/>
          <w:bCs/>
          <w:szCs w:val="24"/>
        </w:rPr>
        <w:t xml:space="preserve">SUSTAINABLE BUSINESS REVENUE GENERATION PLAN </w:t>
      </w:r>
    </w:p>
    <w:p w14:paraId="2F43F953" w14:textId="70735D05" w:rsidR="004675F6" w:rsidRDefault="004675F6" w:rsidP="004675F6">
      <w:pPr>
        <w:spacing w:before="92" w:line="480" w:lineRule="auto"/>
        <w:ind w:left="940"/>
        <w:jc w:val="center"/>
        <w:rPr>
          <w:rFonts w:cs="Times New Roman"/>
          <w:b/>
          <w:bCs/>
          <w:szCs w:val="24"/>
        </w:rPr>
      </w:pPr>
      <w:r w:rsidRPr="004675F6">
        <w:rPr>
          <w:rFonts w:cs="Times New Roman"/>
          <w:b/>
          <w:bCs/>
          <w:szCs w:val="24"/>
        </w:rPr>
        <w:t>HYATT CORPORATION</w:t>
      </w:r>
    </w:p>
    <w:p w14:paraId="14C46EA6" w14:textId="4ED58416" w:rsidR="004675F6" w:rsidRDefault="004675F6" w:rsidP="004675F6">
      <w:pPr>
        <w:spacing w:before="92" w:line="480" w:lineRule="auto"/>
        <w:ind w:left="940"/>
        <w:jc w:val="center"/>
        <w:rPr>
          <w:rFonts w:cs="Times New Roman"/>
          <w:b/>
          <w:bCs/>
          <w:szCs w:val="24"/>
        </w:rPr>
      </w:pPr>
    </w:p>
    <w:p w14:paraId="292D5D2C" w14:textId="5D987DB8" w:rsidR="004675F6" w:rsidRDefault="004675F6" w:rsidP="004675F6">
      <w:pPr>
        <w:spacing w:before="92" w:line="480" w:lineRule="auto"/>
        <w:rPr>
          <w:rFonts w:cs="Times New Roman"/>
          <w:b/>
          <w:bCs/>
          <w:szCs w:val="24"/>
        </w:rPr>
      </w:pPr>
    </w:p>
    <w:p w14:paraId="3E1BEF15" w14:textId="2843C1F6" w:rsidR="004675F6" w:rsidRDefault="004675F6" w:rsidP="004675F6">
      <w:pPr>
        <w:spacing w:before="92" w:line="480" w:lineRule="auto"/>
        <w:rPr>
          <w:rFonts w:cs="Times New Roman"/>
          <w:b/>
          <w:bCs/>
          <w:szCs w:val="24"/>
        </w:rPr>
      </w:pPr>
      <w:r>
        <w:rPr>
          <w:rFonts w:cs="Times New Roman"/>
          <w:b/>
          <w:bCs/>
          <w:szCs w:val="24"/>
        </w:rPr>
        <w:t xml:space="preserve">Student name:                Danila Iulia </w:t>
      </w:r>
      <w:proofErr w:type="spellStart"/>
      <w:r>
        <w:rPr>
          <w:rFonts w:cs="Times New Roman"/>
          <w:b/>
          <w:bCs/>
          <w:szCs w:val="24"/>
        </w:rPr>
        <w:t>Lacramioara</w:t>
      </w:r>
      <w:proofErr w:type="spellEnd"/>
    </w:p>
    <w:p w14:paraId="3D4A5928" w14:textId="77777777" w:rsidR="004675F6" w:rsidRDefault="004675F6" w:rsidP="004675F6">
      <w:pPr>
        <w:spacing w:before="92" w:line="480" w:lineRule="auto"/>
        <w:rPr>
          <w:rFonts w:cs="Times New Roman"/>
          <w:b/>
          <w:bCs/>
          <w:szCs w:val="24"/>
        </w:rPr>
      </w:pPr>
      <w:r>
        <w:rPr>
          <w:rFonts w:cs="Times New Roman"/>
          <w:b/>
          <w:bCs/>
          <w:szCs w:val="24"/>
        </w:rPr>
        <w:t>Student number:            2108673</w:t>
      </w:r>
    </w:p>
    <w:p w14:paraId="4669DAFB" w14:textId="77777777" w:rsidR="004675F6" w:rsidRDefault="004675F6" w:rsidP="004675F6">
      <w:pPr>
        <w:spacing w:before="92" w:line="480" w:lineRule="auto"/>
        <w:rPr>
          <w:rFonts w:cs="Times New Roman"/>
          <w:b/>
          <w:bCs/>
          <w:szCs w:val="24"/>
        </w:rPr>
      </w:pPr>
      <w:r>
        <w:rPr>
          <w:rFonts w:cs="Times New Roman"/>
          <w:b/>
          <w:bCs/>
          <w:szCs w:val="24"/>
        </w:rPr>
        <w:t>Module:                            Financial Management for the Hotel Industry</w:t>
      </w:r>
    </w:p>
    <w:p w14:paraId="67600118" w14:textId="0153F983" w:rsidR="004675F6" w:rsidRDefault="004675F6" w:rsidP="004675F6">
      <w:pPr>
        <w:spacing w:before="92" w:line="480" w:lineRule="auto"/>
        <w:rPr>
          <w:rFonts w:cs="Times New Roman"/>
          <w:b/>
          <w:bCs/>
          <w:szCs w:val="24"/>
        </w:rPr>
      </w:pPr>
      <w:r>
        <w:rPr>
          <w:rFonts w:cs="Times New Roman"/>
          <w:b/>
          <w:bCs/>
          <w:szCs w:val="24"/>
        </w:rPr>
        <w:t xml:space="preserve"> Lecturer Name:              Dale Clarke</w:t>
      </w:r>
    </w:p>
    <w:p w14:paraId="0D97CF8A" w14:textId="14019669" w:rsidR="005B7A3F" w:rsidRDefault="005B7A3F" w:rsidP="004675F6">
      <w:pPr>
        <w:spacing w:before="92" w:line="480" w:lineRule="auto"/>
        <w:rPr>
          <w:rFonts w:cs="Times New Roman"/>
          <w:b/>
          <w:bCs/>
          <w:szCs w:val="24"/>
        </w:rPr>
      </w:pPr>
    </w:p>
    <w:p w14:paraId="1BF3FEBE" w14:textId="7A8090E1" w:rsidR="005B7A3F" w:rsidRDefault="005B7A3F" w:rsidP="004675F6">
      <w:pPr>
        <w:spacing w:before="92" w:line="480" w:lineRule="auto"/>
        <w:rPr>
          <w:rFonts w:cs="Times New Roman"/>
          <w:b/>
          <w:bCs/>
          <w:szCs w:val="24"/>
        </w:rPr>
      </w:pPr>
    </w:p>
    <w:p w14:paraId="314305BB" w14:textId="733FAE13" w:rsidR="005B7A3F" w:rsidRDefault="005B7A3F" w:rsidP="004675F6">
      <w:pPr>
        <w:spacing w:before="92" w:line="480" w:lineRule="auto"/>
        <w:rPr>
          <w:rFonts w:cs="Times New Roman"/>
          <w:b/>
          <w:bCs/>
          <w:szCs w:val="24"/>
        </w:rPr>
      </w:pPr>
    </w:p>
    <w:p w14:paraId="6D05F241" w14:textId="182BA26C" w:rsidR="005B7A3F" w:rsidRDefault="005B7A3F" w:rsidP="004675F6">
      <w:pPr>
        <w:spacing w:before="92" w:line="480" w:lineRule="auto"/>
        <w:rPr>
          <w:rFonts w:cs="Times New Roman"/>
          <w:b/>
          <w:bCs/>
          <w:szCs w:val="24"/>
        </w:rPr>
      </w:pPr>
    </w:p>
    <w:p w14:paraId="5D02D7FC" w14:textId="5124B4B7" w:rsidR="005B7A3F" w:rsidRDefault="005B7A3F" w:rsidP="004675F6">
      <w:pPr>
        <w:spacing w:before="92" w:line="480" w:lineRule="auto"/>
        <w:rPr>
          <w:rFonts w:cs="Times New Roman"/>
          <w:b/>
          <w:bCs/>
          <w:szCs w:val="24"/>
        </w:rPr>
      </w:pPr>
    </w:p>
    <w:p w14:paraId="0835A5FA" w14:textId="0D2D24F7" w:rsidR="005B7A3F" w:rsidRDefault="005B7A3F" w:rsidP="004675F6">
      <w:pPr>
        <w:spacing w:before="92" w:line="480" w:lineRule="auto"/>
        <w:rPr>
          <w:rFonts w:cs="Times New Roman"/>
          <w:b/>
          <w:bCs/>
          <w:szCs w:val="24"/>
        </w:rPr>
      </w:pPr>
    </w:p>
    <w:p w14:paraId="17EFD39A" w14:textId="66957370" w:rsidR="005B7A3F" w:rsidRDefault="005B7A3F" w:rsidP="004675F6">
      <w:pPr>
        <w:spacing w:before="92" w:line="480" w:lineRule="auto"/>
        <w:rPr>
          <w:rFonts w:cs="Times New Roman"/>
          <w:b/>
          <w:bCs/>
          <w:szCs w:val="24"/>
        </w:rPr>
      </w:pPr>
    </w:p>
    <w:p w14:paraId="0E7A8E3F" w14:textId="0EAFB259" w:rsidR="005B7A3F" w:rsidRDefault="005B7A3F" w:rsidP="004675F6">
      <w:pPr>
        <w:spacing w:before="92" w:line="480" w:lineRule="auto"/>
        <w:rPr>
          <w:rFonts w:cs="Times New Roman"/>
          <w:b/>
          <w:bCs/>
          <w:szCs w:val="24"/>
        </w:rPr>
      </w:pPr>
    </w:p>
    <w:p w14:paraId="0559C14C" w14:textId="5F594697" w:rsidR="005B7A3F" w:rsidRDefault="005B7A3F" w:rsidP="004675F6">
      <w:pPr>
        <w:spacing w:before="92" w:line="480" w:lineRule="auto"/>
        <w:rPr>
          <w:rFonts w:cs="Times New Roman"/>
          <w:b/>
          <w:bCs/>
          <w:szCs w:val="24"/>
        </w:rPr>
      </w:pPr>
    </w:p>
    <w:p w14:paraId="7EF601B8" w14:textId="3EACDB24" w:rsidR="005B7A3F" w:rsidRDefault="005B7A3F" w:rsidP="004675F6">
      <w:pPr>
        <w:spacing w:before="92" w:line="480" w:lineRule="auto"/>
        <w:rPr>
          <w:rFonts w:cs="Times New Roman"/>
          <w:b/>
          <w:bCs/>
          <w:szCs w:val="24"/>
        </w:rPr>
      </w:pPr>
    </w:p>
    <w:p w14:paraId="085FD21E" w14:textId="5F0C7ACD" w:rsidR="005B7A3F" w:rsidRDefault="005B7A3F" w:rsidP="004675F6">
      <w:pPr>
        <w:spacing w:before="92" w:line="480" w:lineRule="auto"/>
        <w:rPr>
          <w:rFonts w:cs="Times New Roman"/>
          <w:b/>
          <w:bCs/>
          <w:szCs w:val="24"/>
        </w:rPr>
      </w:pPr>
    </w:p>
    <w:p w14:paraId="6811B1C4" w14:textId="09DD9B53" w:rsidR="005B7A3F" w:rsidRDefault="005B7A3F" w:rsidP="004675F6">
      <w:pPr>
        <w:spacing w:before="92" w:line="480" w:lineRule="auto"/>
        <w:rPr>
          <w:rFonts w:cs="Times New Roman"/>
          <w:b/>
          <w:bCs/>
          <w:szCs w:val="24"/>
        </w:rPr>
      </w:pPr>
    </w:p>
    <w:p w14:paraId="786C1778" w14:textId="78FEF15E" w:rsidR="005B7A3F" w:rsidRPr="005B7A3F" w:rsidRDefault="005B7A3F" w:rsidP="005B7A3F">
      <w:pPr>
        <w:spacing w:line="360" w:lineRule="auto"/>
        <w:jc w:val="both"/>
        <w:rPr>
          <w:rFonts w:ascii="Arial" w:hAnsi="Arial" w:cs="Arial"/>
          <w:szCs w:val="24"/>
        </w:rPr>
      </w:pPr>
      <w:r w:rsidRPr="005B7A3F">
        <w:rPr>
          <w:rFonts w:ascii="Arial" w:hAnsi="Arial" w:cs="Arial"/>
          <w:szCs w:val="24"/>
        </w:rPr>
        <w:t xml:space="preserve">             Revenue refers to the monetary resources or income a business acquires through engaging in everyday business activities, such as offering goods and services to the market. Revenue is calculated by getting the product of the goods and services sold by the average sales price (</w:t>
      </w:r>
      <w:proofErr w:type="spellStart"/>
      <w:r w:rsidRPr="005B7A3F">
        <w:rPr>
          <w:rFonts w:ascii="Arial" w:hAnsi="Arial" w:cs="Arial"/>
          <w:color w:val="222222"/>
          <w:szCs w:val="24"/>
          <w:shd w:val="clear" w:color="auto" w:fill="FFFFFF"/>
        </w:rPr>
        <w:t>Lampadarios</w:t>
      </w:r>
      <w:proofErr w:type="spellEnd"/>
      <w:r w:rsidRPr="005B7A3F">
        <w:rPr>
          <w:rFonts w:ascii="Arial" w:hAnsi="Arial" w:cs="Arial"/>
          <w:color w:val="222222"/>
          <w:szCs w:val="24"/>
          <w:shd w:val="clear" w:color="auto" w:fill="FFFFFF"/>
        </w:rPr>
        <w:t xml:space="preserve"> et al., 2017).</w:t>
      </w:r>
      <w:r w:rsidRPr="005B7A3F">
        <w:rPr>
          <w:rFonts w:ascii="Arial" w:hAnsi="Arial" w:cs="Arial"/>
          <w:szCs w:val="24"/>
        </w:rPr>
        <w:t xml:space="preserve"> A revenue generation plan is significant for any business, regardless of the scale or extensiveness based on capital, customer base, products and service variability, and the nature of the micro and macro business ecosystem (</w:t>
      </w:r>
      <w:proofErr w:type="spellStart"/>
      <w:r w:rsidRPr="005B7A3F">
        <w:rPr>
          <w:rFonts w:ascii="Arial" w:hAnsi="Arial" w:cs="Arial"/>
          <w:color w:val="222222"/>
          <w:szCs w:val="24"/>
          <w:shd w:val="clear" w:color="auto" w:fill="FFFFFF"/>
        </w:rPr>
        <w:t>Lampadarios</w:t>
      </w:r>
      <w:proofErr w:type="spellEnd"/>
      <w:r w:rsidRPr="005B7A3F">
        <w:rPr>
          <w:rFonts w:ascii="Arial" w:hAnsi="Arial" w:cs="Arial"/>
          <w:color w:val="222222"/>
          <w:szCs w:val="24"/>
          <w:shd w:val="clear" w:color="auto" w:fill="FFFFFF"/>
        </w:rPr>
        <w:t xml:space="preserve"> et al., 2017)</w:t>
      </w:r>
      <w:r w:rsidRPr="005B7A3F">
        <w:rPr>
          <w:rFonts w:ascii="Arial" w:hAnsi="Arial" w:cs="Arial"/>
          <w:szCs w:val="24"/>
        </w:rPr>
        <w:t xml:space="preserve">. </w:t>
      </w:r>
    </w:p>
    <w:p w14:paraId="65CD5A9E" w14:textId="677E8ED1" w:rsidR="005B7A3F" w:rsidRPr="005B7A3F" w:rsidRDefault="005B7A3F" w:rsidP="005B7A3F">
      <w:pPr>
        <w:spacing w:line="360" w:lineRule="auto"/>
        <w:jc w:val="both"/>
        <w:rPr>
          <w:rFonts w:ascii="Arial" w:hAnsi="Arial" w:cs="Arial"/>
          <w:szCs w:val="24"/>
        </w:rPr>
      </w:pPr>
      <w:r w:rsidRPr="005B7A3F">
        <w:rPr>
          <w:rFonts w:ascii="Arial" w:hAnsi="Arial" w:cs="Arial"/>
          <w:szCs w:val="24"/>
        </w:rPr>
        <w:t xml:space="preserve">             Rolling out a comprehensive and profitable sustainable business revenue generational plan involves paying attention to critical success factors such as the business's past experiences, capital availability, available resources, human capital management and maximization, and the general financial position and capability of the company (</w:t>
      </w:r>
      <w:r w:rsidRPr="005B7A3F">
        <w:rPr>
          <w:rFonts w:ascii="Arial" w:hAnsi="Arial" w:cs="Arial"/>
          <w:color w:val="222222"/>
          <w:szCs w:val="24"/>
          <w:shd w:val="clear" w:color="auto" w:fill="FFFFFF"/>
        </w:rPr>
        <w:t>Massa et al., 2017)</w:t>
      </w:r>
      <w:r w:rsidRPr="005B7A3F">
        <w:rPr>
          <w:rFonts w:ascii="Arial" w:hAnsi="Arial" w:cs="Arial"/>
          <w:szCs w:val="24"/>
        </w:rPr>
        <w:t>. Profitable companies venturing into different commodities that have consistently generated profits and stayed economically viable and relevant even during economic crises such as the COVID-19 pandemic have one thing in common: an intensive well, manicured, and strictly monitored business generation plan (</w:t>
      </w:r>
      <w:r w:rsidRPr="005B7A3F">
        <w:rPr>
          <w:rFonts w:ascii="Arial" w:hAnsi="Arial" w:cs="Arial"/>
          <w:color w:val="222222"/>
          <w:szCs w:val="24"/>
          <w:shd w:val="clear" w:color="auto" w:fill="FFFFFF"/>
        </w:rPr>
        <w:t>Massa et al., 2017)</w:t>
      </w:r>
      <w:r w:rsidRPr="005B7A3F">
        <w:rPr>
          <w:rFonts w:ascii="Arial" w:hAnsi="Arial" w:cs="Arial"/>
          <w:szCs w:val="24"/>
        </w:rPr>
        <w:t>. This paper evaluates whether a business revenue generation plan is more profitable and efficient if it is internally or externally sourced. The company case study is Hyatt International Hotels.</w:t>
      </w:r>
    </w:p>
    <w:p w14:paraId="121A3B57" w14:textId="7D39E8E0" w:rsidR="005B7A3F" w:rsidRPr="005B7A3F" w:rsidRDefault="005B7A3F" w:rsidP="005B7A3F">
      <w:pPr>
        <w:spacing w:line="360" w:lineRule="auto"/>
        <w:jc w:val="both"/>
        <w:rPr>
          <w:rFonts w:ascii="Arial" w:hAnsi="Arial" w:cs="Arial"/>
          <w:szCs w:val="24"/>
        </w:rPr>
      </w:pPr>
      <w:r w:rsidRPr="005B7A3F">
        <w:rPr>
          <w:rFonts w:ascii="Arial" w:hAnsi="Arial" w:cs="Arial"/>
          <w:szCs w:val="24"/>
        </w:rPr>
        <w:t xml:space="preserve">              Housekeeping teams in hotels are mandated to ensure customers get a clean, safe, beautiful, and comfortable stay in hotels. A company can employ either internally or externally sourced Housekeeping teams based on the company's business model, market share and company size, policies, procedures, and objectives (</w:t>
      </w:r>
      <w:proofErr w:type="spellStart"/>
      <w:r w:rsidRPr="005B7A3F">
        <w:rPr>
          <w:rFonts w:ascii="Arial" w:hAnsi="Arial" w:cs="Arial"/>
          <w:color w:val="222222"/>
          <w:szCs w:val="24"/>
          <w:shd w:val="clear" w:color="auto" w:fill="FFFFFF"/>
        </w:rPr>
        <w:t>Sadhale</w:t>
      </w:r>
      <w:proofErr w:type="spellEnd"/>
      <w:r w:rsidRPr="005B7A3F">
        <w:rPr>
          <w:rFonts w:ascii="Arial" w:hAnsi="Arial" w:cs="Arial"/>
          <w:color w:val="222222"/>
          <w:szCs w:val="24"/>
          <w:shd w:val="clear" w:color="auto" w:fill="FFFFFF"/>
        </w:rPr>
        <w:t>, 2021)</w:t>
      </w:r>
      <w:r w:rsidRPr="005B7A3F">
        <w:rPr>
          <w:rFonts w:ascii="Arial" w:hAnsi="Arial" w:cs="Arial"/>
          <w:szCs w:val="24"/>
        </w:rPr>
        <w:t xml:space="preserve">. Other factors like capital and company’s products and services also determine if the housekeeping services are centralized or decentralized. For internally sourced housekeeping, companies use internal human resources to tackle the chores, ensure customer satisfaction, and enact a business culture utilizing the company's </w:t>
      </w:r>
      <w:r w:rsidRPr="005B7A3F">
        <w:rPr>
          <w:rFonts w:ascii="Arial" w:hAnsi="Arial" w:cs="Arial"/>
          <w:szCs w:val="24"/>
        </w:rPr>
        <w:lastRenderedPageBreak/>
        <w:t>resources and assets (</w:t>
      </w:r>
      <w:proofErr w:type="spellStart"/>
      <w:r w:rsidRPr="005B7A3F">
        <w:rPr>
          <w:rFonts w:ascii="Arial" w:hAnsi="Arial" w:cs="Arial"/>
          <w:color w:val="222222"/>
          <w:szCs w:val="24"/>
          <w:shd w:val="clear" w:color="auto" w:fill="FFFFFF"/>
        </w:rPr>
        <w:t>Sadhale</w:t>
      </w:r>
      <w:proofErr w:type="spellEnd"/>
      <w:r w:rsidRPr="005B7A3F">
        <w:rPr>
          <w:rFonts w:ascii="Arial" w:hAnsi="Arial" w:cs="Arial"/>
          <w:color w:val="222222"/>
          <w:szCs w:val="24"/>
          <w:shd w:val="clear" w:color="auto" w:fill="FFFFFF"/>
        </w:rPr>
        <w:t>, 2021)</w:t>
      </w:r>
      <w:r w:rsidRPr="005B7A3F">
        <w:rPr>
          <w:rFonts w:ascii="Arial" w:hAnsi="Arial" w:cs="Arial"/>
          <w:szCs w:val="24"/>
        </w:rPr>
        <w:t>. Conversely, externally sourcing a housekeeping team means a company going out of its way to subcontract the service products and services through contracting registered companies and incorporating them into their business model. This move ensures flexibility in products and services offered to meet market demands.</w:t>
      </w:r>
    </w:p>
    <w:p w14:paraId="13632737" w14:textId="77777777" w:rsidR="005B7A3F" w:rsidRPr="005B7A3F" w:rsidRDefault="005B7A3F" w:rsidP="005B7A3F">
      <w:pPr>
        <w:spacing w:line="360" w:lineRule="auto"/>
        <w:jc w:val="both"/>
        <w:rPr>
          <w:rFonts w:ascii="Arial" w:hAnsi="Arial" w:cs="Arial"/>
          <w:szCs w:val="24"/>
        </w:rPr>
      </w:pPr>
      <w:r w:rsidRPr="005B7A3F">
        <w:rPr>
          <w:rFonts w:ascii="Arial" w:hAnsi="Arial" w:cs="Arial"/>
          <w:szCs w:val="24"/>
        </w:rPr>
        <w:tab/>
        <w:t xml:space="preserve">Hyatt Hotels Corporation, popularly known as Hyatt Hotels and Resorts or Global Hyatt Corporations, is an American international hotel, accommodation, and resort company headquartered in Riverside Plaza, Chicago. Global Hyatt Corporation is one of the top luxury hotels and accommodation companies globally. With over 1,350 hotels and resorts encompassing over 150,000 rooms and a footprint in over 69 countries worldwide, Hyatt is ranked top in the Best Hotel Rewards Program </w:t>
      </w:r>
      <w:r w:rsidRPr="005B7A3F">
        <w:rPr>
          <w:rFonts w:ascii="Arial" w:eastAsia="Times New Roman" w:hAnsi="Arial" w:cs="Arial"/>
          <w:color w:val="202124"/>
          <w:szCs w:val="24"/>
          <w:lang w:val="en"/>
        </w:rPr>
        <w:t>(Tariq et al., 2021)</w:t>
      </w:r>
      <w:r w:rsidRPr="005B7A3F">
        <w:rPr>
          <w:rFonts w:ascii="Arial" w:hAnsi="Arial" w:cs="Arial"/>
          <w:szCs w:val="24"/>
        </w:rPr>
        <w:t>. The Chicago-based Pritzker family owns the company. Based on the New York Stock Exchange, Hyatt Hotels boasts a staggering multi-billion balance sheet with over $5.891 billion in revenue by the year ended 2021 (</w:t>
      </w:r>
      <w:proofErr w:type="spellStart"/>
      <w:r w:rsidRPr="005B7A3F">
        <w:rPr>
          <w:rFonts w:ascii="Arial" w:hAnsi="Arial" w:cs="Arial"/>
          <w:color w:val="222222"/>
          <w:szCs w:val="24"/>
          <w:shd w:val="clear" w:color="auto" w:fill="FFFFFF"/>
        </w:rPr>
        <w:t>Lapan</w:t>
      </w:r>
      <w:proofErr w:type="spellEnd"/>
      <w:r w:rsidRPr="005B7A3F">
        <w:rPr>
          <w:rFonts w:ascii="Arial" w:hAnsi="Arial" w:cs="Arial"/>
          <w:color w:val="222222"/>
          <w:szCs w:val="24"/>
          <w:shd w:val="clear" w:color="auto" w:fill="FFFFFF"/>
        </w:rPr>
        <w:t>, 2022).</w:t>
      </w:r>
      <w:r w:rsidRPr="005B7A3F">
        <w:rPr>
          <w:rFonts w:ascii="Arial" w:hAnsi="Arial" w:cs="Arial"/>
          <w:szCs w:val="24"/>
        </w:rPr>
        <w:t xml:space="preserve"> The company posted a gross profit of $ 1.288 billion, awarding its shareholders a $4.09 per share, one of the best in the United States and the world's economies (</w:t>
      </w:r>
      <w:r w:rsidRPr="005B7A3F">
        <w:rPr>
          <w:rFonts w:ascii="Arial" w:hAnsi="Arial" w:cs="Arial"/>
          <w:color w:val="222222"/>
          <w:szCs w:val="24"/>
          <w:shd w:val="clear" w:color="auto" w:fill="FFFFFF"/>
        </w:rPr>
        <w:t>Rodrigues, 2021). </w:t>
      </w:r>
      <w:r w:rsidRPr="005B7A3F">
        <w:rPr>
          <w:rFonts w:ascii="Arial" w:hAnsi="Arial" w:cs="Arial"/>
          <w:szCs w:val="24"/>
        </w:rPr>
        <w:t>With this generous revenue, it is intriguing to dive in and understand the model incorporated by the Hyatt Housekeeping department to keep the numbers skyrocketing over decades.</w:t>
      </w:r>
    </w:p>
    <w:p w14:paraId="5DE41BB5" w14:textId="77777777" w:rsidR="005B7A3F" w:rsidRPr="005B7A3F" w:rsidRDefault="005B7A3F" w:rsidP="005B7A3F">
      <w:pPr>
        <w:shd w:val="clear" w:color="auto" w:fill="FFFFFF"/>
        <w:spacing w:line="360" w:lineRule="auto"/>
        <w:jc w:val="both"/>
        <w:rPr>
          <w:rFonts w:ascii="Arial" w:eastAsia="Times New Roman" w:hAnsi="Arial" w:cs="Arial"/>
          <w:color w:val="202124"/>
          <w:szCs w:val="24"/>
          <w:lang w:val="en"/>
        </w:rPr>
      </w:pPr>
      <w:r w:rsidRPr="005B7A3F">
        <w:rPr>
          <w:rFonts w:ascii="Arial" w:hAnsi="Arial" w:cs="Arial"/>
          <w:szCs w:val="24"/>
        </w:rPr>
        <w:tab/>
        <w:t>An understanding of the business operation model of Hyatt corporation is crucial to the in-depth understanding of its revenue generation model. Hyatt Hotels operates hotel chains and outsources revenue through franchising, administering, leasing, and acquiring various accolades-related properties globally. It operates in three segments: owned and leased hotels, the Americas franchising and management,</w:t>
      </w:r>
      <w:r w:rsidRPr="005B7A3F">
        <w:rPr>
          <w:rStyle w:val="hgkelc"/>
          <w:rFonts w:ascii="Arial" w:hAnsi="Arial" w:cs="Arial"/>
          <w:bCs/>
          <w:color w:val="202124"/>
          <w:szCs w:val="24"/>
          <w:lang w:val="en"/>
        </w:rPr>
        <w:t xml:space="preserve"> </w:t>
      </w:r>
      <w:r w:rsidRPr="005B7A3F">
        <w:rPr>
          <w:rFonts w:ascii="Arial" w:eastAsia="Times New Roman" w:hAnsi="Arial" w:cs="Arial"/>
          <w:bCs/>
          <w:color w:val="202124"/>
          <w:szCs w:val="24"/>
          <w:lang w:val="en"/>
        </w:rPr>
        <w:t xml:space="preserve">Asia Pacific Network of Science &amp; Technology </w:t>
      </w:r>
      <w:proofErr w:type="spellStart"/>
      <w:r w:rsidRPr="005B7A3F">
        <w:rPr>
          <w:rFonts w:ascii="Arial" w:eastAsia="Times New Roman" w:hAnsi="Arial" w:cs="Arial"/>
          <w:bCs/>
          <w:color w:val="202124"/>
          <w:szCs w:val="24"/>
          <w:lang w:val="en"/>
        </w:rPr>
        <w:t>Centres</w:t>
      </w:r>
      <w:proofErr w:type="spellEnd"/>
      <w:r w:rsidRPr="005B7A3F">
        <w:rPr>
          <w:rFonts w:ascii="Arial" w:eastAsia="Times New Roman" w:hAnsi="Arial" w:cs="Arial"/>
          <w:color w:val="202124"/>
          <w:szCs w:val="24"/>
          <w:lang w:val="en"/>
        </w:rPr>
        <w:t xml:space="preserve"> (</w:t>
      </w:r>
      <w:proofErr w:type="gramStart"/>
      <w:r w:rsidRPr="005B7A3F">
        <w:rPr>
          <w:rFonts w:ascii="Arial" w:eastAsia="Times New Roman" w:hAnsi="Arial" w:cs="Arial"/>
          <w:color w:val="202124"/>
          <w:szCs w:val="24"/>
          <w:lang w:val="en"/>
        </w:rPr>
        <w:t>ASPAC )</w:t>
      </w:r>
      <w:proofErr w:type="gramEnd"/>
      <w:r w:rsidRPr="005B7A3F">
        <w:rPr>
          <w:rFonts w:ascii="Arial" w:eastAsia="Times New Roman" w:hAnsi="Arial" w:cs="Arial"/>
          <w:color w:val="202124"/>
          <w:szCs w:val="24"/>
          <w:lang w:val="en"/>
        </w:rPr>
        <w:t xml:space="preserve"> administration and franchise, and the EAME/SW Asia ( Lodging </w:t>
      </w:r>
      <w:r w:rsidRPr="005B7A3F">
        <w:rPr>
          <w:rFonts w:ascii="Arial" w:hAnsi="Arial" w:cs="Arial"/>
          <w:color w:val="222222"/>
          <w:szCs w:val="24"/>
          <w:shd w:val="clear" w:color="auto" w:fill="FFFFFF"/>
        </w:rPr>
        <w:t>Magazine, 2021)</w:t>
      </w:r>
      <w:r w:rsidRPr="005B7A3F">
        <w:rPr>
          <w:rFonts w:ascii="Arial" w:eastAsia="Times New Roman" w:hAnsi="Arial" w:cs="Arial"/>
          <w:color w:val="202124"/>
          <w:szCs w:val="24"/>
          <w:lang w:val="en"/>
        </w:rPr>
        <w:t>. In addition to the hotel rooms, the company has over 875 other properties in over 60 countries globally. Although the umbrella brand is Hyatt Hotels, the company has over 20 sub-brands (Tariq et al., 2021)</w:t>
      </w:r>
      <w:r w:rsidRPr="005B7A3F">
        <w:rPr>
          <w:rFonts w:ascii="Arial" w:hAnsi="Arial" w:cs="Arial"/>
          <w:szCs w:val="24"/>
        </w:rPr>
        <w:t>.</w:t>
      </w:r>
      <w:r w:rsidRPr="005B7A3F">
        <w:rPr>
          <w:rFonts w:ascii="Arial" w:eastAsia="Times New Roman" w:hAnsi="Arial" w:cs="Arial"/>
          <w:color w:val="202124"/>
          <w:szCs w:val="24"/>
          <w:lang w:val="en"/>
        </w:rPr>
        <w:t xml:space="preserve"> With this size, managing a centralized housekeeping department is impossible hence need to outsource.</w:t>
      </w:r>
    </w:p>
    <w:p w14:paraId="1307C779" w14:textId="77777777" w:rsidR="005B7A3F" w:rsidRPr="005B7A3F" w:rsidRDefault="005B7A3F" w:rsidP="005B7A3F">
      <w:pPr>
        <w:shd w:val="clear" w:color="auto" w:fill="FFFFFF"/>
        <w:spacing w:line="360" w:lineRule="auto"/>
        <w:jc w:val="both"/>
        <w:rPr>
          <w:rFonts w:ascii="Arial" w:eastAsia="Times New Roman" w:hAnsi="Arial" w:cs="Arial"/>
          <w:color w:val="202124"/>
          <w:szCs w:val="24"/>
          <w:lang w:val="en"/>
        </w:rPr>
      </w:pPr>
      <w:r w:rsidRPr="005B7A3F">
        <w:rPr>
          <w:rFonts w:ascii="Arial" w:eastAsia="Times New Roman" w:hAnsi="Arial" w:cs="Arial"/>
          <w:color w:val="202124"/>
          <w:szCs w:val="24"/>
          <w:lang w:val="en"/>
        </w:rPr>
        <w:t xml:space="preserve">             The company is segmented into three in terms of ownership and revenue streams first is the Owned and Leased segment, which amounts to $1.3 billion, is 36%; </w:t>
      </w:r>
      <w:r w:rsidRPr="005B7A3F">
        <w:rPr>
          <w:rFonts w:ascii="Arial" w:eastAsia="Times New Roman" w:hAnsi="Arial" w:cs="Arial"/>
          <w:color w:val="202124"/>
          <w:szCs w:val="24"/>
          <w:lang w:val="en"/>
        </w:rPr>
        <w:lastRenderedPageBreak/>
        <w:t>management and Franchises are the highest with $ 2.1 billion (61%) and lastly Corporate and others $0.1 billion (Tariq et al., 2021) These values indicate that most of the company's revenue comes from outsourced entities, dubbed management, and franchises. This largeness and decentralized business generation model incorporates outsourcing house management teams for hospitality. Hyatt is a large company with footprints worldwide and one of the most significant market shares. With such a vast company and many sub-brands under it, Hyatt has extensively invested in external business revenue generation plans involving extensive integration of other stakeholders and game players. This consists in outsourcing the housekeeping department. This integration ensures it diversifies products, policies, services, and business approaches to maintain relevance and success (Tariq et al., 2021)</w:t>
      </w:r>
      <w:r w:rsidRPr="005B7A3F">
        <w:rPr>
          <w:rFonts w:ascii="Arial" w:hAnsi="Arial" w:cs="Arial"/>
          <w:szCs w:val="24"/>
        </w:rPr>
        <w:t xml:space="preserve">. </w:t>
      </w:r>
      <w:r w:rsidRPr="005B7A3F">
        <w:rPr>
          <w:rFonts w:ascii="Arial" w:eastAsia="Times New Roman" w:hAnsi="Arial" w:cs="Arial"/>
          <w:color w:val="202124"/>
          <w:szCs w:val="24"/>
          <w:lang w:val="en"/>
        </w:rPr>
        <w:t>The company has entities on every continent and leased properties worldwide; hence it can't be centrally controlled efficiently owing to different cultures and market demands from place to place. In this regard, Hyatt has employed an outsourced plan involving different revenue generation strategies discussed herein.</w:t>
      </w:r>
    </w:p>
    <w:p w14:paraId="2C7C22D5" w14:textId="77777777" w:rsidR="005B7A3F" w:rsidRPr="005B7A3F" w:rsidRDefault="005B7A3F" w:rsidP="005B7A3F">
      <w:pPr>
        <w:shd w:val="clear" w:color="auto" w:fill="FFFFFF"/>
        <w:spacing w:line="360" w:lineRule="auto"/>
        <w:jc w:val="both"/>
        <w:rPr>
          <w:rFonts w:ascii="Arial" w:eastAsia="Times New Roman" w:hAnsi="Arial" w:cs="Arial"/>
          <w:color w:val="202124"/>
          <w:szCs w:val="24"/>
          <w:lang w:val="en"/>
        </w:rPr>
      </w:pPr>
      <w:r w:rsidRPr="005B7A3F">
        <w:rPr>
          <w:rFonts w:ascii="Arial" w:eastAsia="Times New Roman" w:hAnsi="Arial" w:cs="Arial"/>
          <w:color w:val="202124"/>
          <w:szCs w:val="24"/>
          <w:lang w:val="en"/>
        </w:rPr>
        <w:tab/>
        <w:t>Hyatt Corp has diversified its generational revenue channels by engaging in outsourced housekeeping brands and incorporations under one umbrella brand-Hyatt. Despite being globally known as a hotel brand, the company has ventured into different revenue-generating entities related to its brands. For instance, Hyatt Hotels and Resorts is the company's significant portfolio with different major brands: Hyatt Regency, Park Hyatt, Grand Hyatt, Hyatt, Caption by Hyatt, The Unbound Collection by Hyatt, and Andaz, among others (</w:t>
      </w:r>
      <w:proofErr w:type="spellStart"/>
      <w:r w:rsidRPr="005B7A3F">
        <w:rPr>
          <w:rFonts w:ascii="Arial" w:hAnsi="Arial" w:cs="Arial"/>
          <w:color w:val="222222"/>
          <w:szCs w:val="24"/>
          <w:shd w:val="clear" w:color="auto" w:fill="FFFFFF"/>
        </w:rPr>
        <w:t>Tokue</w:t>
      </w:r>
      <w:proofErr w:type="spellEnd"/>
      <w:r w:rsidRPr="005B7A3F">
        <w:rPr>
          <w:rFonts w:ascii="Arial" w:hAnsi="Arial" w:cs="Arial"/>
          <w:color w:val="222222"/>
          <w:szCs w:val="24"/>
          <w:shd w:val="clear" w:color="auto" w:fill="FFFFFF"/>
        </w:rPr>
        <w:t>, 2021).</w:t>
      </w:r>
      <w:r w:rsidRPr="005B7A3F">
        <w:rPr>
          <w:rFonts w:ascii="Arial" w:eastAsia="Times New Roman" w:hAnsi="Arial" w:cs="Arial"/>
          <w:color w:val="202124"/>
          <w:szCs w:val="24"/>
          <w:lang w:val="en"/>
        </w:rPr>
        <w:t xml:space="preserve"> An externally sourced housekeeping department is crucial with all these brands since a single internal housekeeping unit cannot manage them. In addition to this, the company has two distinct service brands, Hyatt </w:t>
      </w:r>
      <w:proofErr w:type="gramStart"/>
      <w:r w:rsidRPr="005B7A3F">
        <w:rPr>
          <w:rFonts w:ascii="Arial" w:eastAsia="Times New Roman" w:hAnsi="Arial" w:cs="Arial"/>
          <w:color w:val="202124"/>
          <w:szCs w:val="24"/>
          <w:lang w:val="en"/>
        </w:rPr>
        <w:t>House</w:t>
      </w:r>
      <w:proofErr w:type="gramEnd"/>
      <w:r w:rsidRPr="005B7A3F">
        <w:rPr>
          <w:rFonts w:ascii="Arial" w:eastAsia="Times New Roman" w:hAnsi="Arial" w:cs="Arial"/>
          <w:color w:val="202124"/>
          <w:szCs w:val="24"/>
          <w:lang w:val="en"/>
        </w:rPr>
        <w:t xml:space="preserve"> and Hyatt Place. The brands are partitioned into categories ranging from luxury, all-inclusive, luxury and wellness, and upper upscale and upscale (</w:t>
      </w:r>
      <w:proofErr w:type="spellStart"/>
      <w:r w:rsidRPr="005B7A3F">
        <w:rPr>
          <w:rFonts w:ascii="Arial" w:hAnsi="Arial" w:cs="Arial"/>
          <w:color w:val="222222"/>
          <w:szCs w:val="24"/>
          <w:shd w:val="clear" w:color="auto" w:fill="FFFFFF"/>
        </w:rPr>
        <w:t>Tokue</w:t>
      </w:r>
      <w:proofErr w:type="spellEnd"/>
      <w:r w:rsidRPr="005B7A3F">
        <w:rPr>
          <w:rFonts w:ascii="Arial" w:hAnsi="Arial" w:cs="Arial"/>
          <w:color w:val="222222"/>
          <w:szCs w:val="24"/>
          <w:shd w:val="clear" w:color="auto" w:fill="FFFFFF"/>
        </w:rPr>
        <w:t>, 2021).</w:t>
      </w:r>
      <w:r w:rsidRPr="005B7A3F">
        <w:rPr>
          <w:rFonts w:ascii="Arial" w:eastAsia="Times New Roman" w:hAnsi="Arial" w:cs="Arial"/>
          <w:color w:val="202124"/>
          <w:szCs w:val="24"/>
          <w:lang w:val="en"/>
        </w:rPr>
        <w:t xml:space="preserve"> All these brands and class diversification are deliberately set out to ensure the company gets revenue from every economic class by offering all-inclusive services to anyone at their price ranges. Externally sourced housekeepers tend to have better service delivery due to intensive training instead of providing training by the company, such as Hyatt, which will be expensive (</w:t>
      </w:r>
      <w:r w:rsidRPr="005B7A3F">
        <w:rPr>
          <w:rFonts w:ascii="Arial" w:hAnsi="Arial" w:cs="Arial"/>
          <w:color w:val="222222"/>
          <w:szCs w:val="24"/>
          <w:shd w:val="clear" w:color="auto" w:fill="FFFFFF"/>
        </w:rPr>
        <w:t>Hussain, 2016).</w:t>
      </w:r>
    </w:p>
    <w:p w14:paraId="31510FDC" w14:textId="77777777" w:rsidR="005B7A3F" w:rsidRPr="005B7A3F" w:rsidRDefault="005B7A3F" w:rsidP="005B7A3F">
      <w:pPr>
        <w:shd w:val="clear" w:color="auto" w:fill="FFFFFF"/>
        <w:spacing w:line="360" w:lineRule="auto"/>
        <w:jc w:val="both"/>
        <w:rPr>
          <w:rFonts w:ascii="Arial" w:eastAsia="Times New Roman" w:hAnsi="Arial" w:cs="Arial"/>
          <w:color w:val="202124"/>
          <w:szCs w:val="24"/>
          <w:lang w:val="en"/>
        </w:rPr>
      </w:pPr>
      <w:r w:rsidRPr="005B7A3F">
        <w:rPr>
          <w:rFonts w:ascii="Arial" w:eastAsia="Times New Roman" w:hAnsi="Arial" w:cs="Arial"/>
          <w:color w:val="202124"/>
          <w:szCs w:val="24"/>
          <w:lang w:val="en"/>
        </w:rPr>
        <w:tab/>
        <w:t xml:space="preserve">The external sourcing of housekeeping has enabled Hyatt to diversify extensively in products and services. Hyatt's diversification strategy has been </w:t>
      </w:r>
      <w:r w:rsidRPr="005B7A3F">
        <w:rPr>
          <w:rFonts w:ascii="Arial" w:eastAsia="Times New Roman" w:hAnsi="Arial" w:cs="Arial"/>
          <w:color w:val="202124"/>
          <w:szCs w:val="24"/>
          <w:lang w:val="en"/>
        </w:rPr>
        <w:lastRenderedPageBreak/>
        <w:t>successful due to its economic and cost-conscious leadership model, which incorporates evolving with changing market trends and investing in economically sensible markets (</w:t>
      </w:r>
      <w:proofErr w:type="spellStart"/>
      <w:r w:rsidRPr="005B7A3F">
        <w:rPr>
          <w:rFonts w:ascii="Arial" w:eastAsia="Times New Roman" w:hAnsi="Arial" w:cs="Arial"/>
          <w:color w:val="202124"/>
          <w:szCs w:val="24"/>
          <w:lang w:val="en"/>
        </w:rPr>
        <w:t>Bardi</w:t>
      </w:r>
      <w:proofErr w:type="spellEnd"/>
      <w:r w:rsidRPr="005B7A3F">
        <w:rPr>
          <w:rFonts w:ascii="Arial" w:eastAsia="Times New Roman" w:hAnsi="Arial" w:cs="Arial"/>
          <w:color w:val="202124"/>
          <w:szCs w:val="24"/>
          <w:lang w:val="en"/>
        </w:rPr>
        <w:t>, 2021). A quick look at Hyatt's official website reveals that the company has many hotels not necessarily in its pipeline but under franchise and contracts to avoid losses in revenue and shield it from economic uncertainties such as the COVID-19 pandemic. The company leadership has employed economic soundness in distributing its properties and franchises strategically positioned in the most visited coastal and vacation areas (</w:t>
      </w:r>
      <w:proofErr w:type="spellStart"/>
      <w:r w:rsidRPr="005B7A3F">
        <w:rPr>
          <w:rFonts w:ascii="Arial" w:eastAsia="Times New Roman" w:hAnsi="Arial" w:cs="Arial"/>
          <w:color w:val="202124"/>
          <w:szCs w:val="24"/>
          <w:lang w:val="en"/>
        </w:rPr>
        <w:t>Bardi</w:t>
      </w:r>
      <w:proofErr w:type="spellEnd"/>
      <w:r w:rsidRPr="005B7A3F">
        <w:rPr>
          <w:rFonts w:ascii="Arial" w:eastAsia="Times New Roman" w:hAnsi="Arial" w:cs="Arial"/>
          <w:color w:val="202124"/>
          <w:szCs w:val="24"/>
          <w:lang w:val="en"/>
        </w:rPr>
        <w:t xml:space="preserve">, 2021). This strategy reveals a diversification strategy focused on intensive growth and profitability through well-thought property acquisition. The company intentionally </w:t>
      </w:r>
      <w:proofErr w:type="gramStart"/>
      <w:r w:rsidRPr="005B7A3F">
        <w:rPr>
          <w:rFonts w:ascii="Arial" w:eastAsia="Times New Roman" w:hAnsi="Arial" w:cs="Arial"/>
          <w:color w:val="202124"/>
          <w:szCs w:val="24"/>
          <w:lang w:val="en"/>
        </w:rPr>
        <w:t>acquires</w:t>
      </w:r>
      <w:proofErr w:type="gramEnd"/>
      <w:r w:rsidRPr="005B7A3F">
        <w:rPr>
          <w:rFonts w:ascii="Arial" w:eastAsia="Times New Roman" w:hAnsi="Arial" w:cs="Arial"/>
          <w:color w:val="202124"/>
          <w:szCs w:val="24"/>
          <w:lang w:val="en"/>
        </w:rPr>
        <w:t xml:space="preserve"> or leases properties related to its services and avoids unknown regions with high risks. This acquisition through leasing and franchising of property comes alongside housekeeping. The diversification map indicates its concentration in America, Asia, and Europe. It would be difficult for the company to control the employee population and enact policies and procedures that should be adhered to by employees in different cultures and environments. Hence, outsourcing the well-versed housekeeping companies in the markets is the best option.</w:t>
      </w:r>
    </w:p>
    <w:p w14:paraId="0DDA3388" w14:textId="77777777" w:rsidR="005B7A3F" w:rsidRPr="005B7A3F" w:rsidRDefault="005B7A3F" w:rsidP="005B7A3F">
      <w:pPr>
        <w:shd w:val="clear" w:color="auto" w:fill="FFFFFF"/>
        <w:spacing w:line="360" w:lineRule="auto"/>
        <w:jc w:val="both"/>
        <w:rPr>
          <w:rFonts w:ascii="Arial" w:eastAsia="Times New Roman" w:hAnsi="Arial" w:cs="Arial"/>
          <w:color w:val="202124"/>
          <w:szCs w:val="24"/>
          <w:lang w:val="en"/>
        </w:rPr>
      </w:pPr>
      <w:r w:rsidRPr="005B7A3F">
        <w:rPr>
          <w:rFonts w:ascii="Arial" w:eastAsia="Times New Roman" w:hAnsi="Arial" w:cs="Arial"/>
          <w:color w:val="202124"/>
          <w:szCs w:val="24"/>
          <w:lang w:val="en"/>
        </w:rPr>
        <w:tab/>
        <w:t>Hyatt's diversified outsourced housekeeping and revenue generation model has incorporated externally sourced strategies that ensure it stands the waves of economic uncertainties and market fluctuations. Through an ongoing assessment of customer needs by independent auditors and consultants, Hyatt has diversified its products in the markets to match the evolving purchase behavior of the customers (</w:t>
      </w:r>
      <w:r w:rsidRPr="005B7A3F">
        <w:rPr>
          <w:rFonts w:ascii="Arial" w:hAnsi="Arial" w:cs="Arial"/>
          <w:color w:val="222222"/>
          <w:szCs w:val="24"/>
          <w:shd w:val="clear" w:color="auto" w:fill="FFFFFF"/>
        </w:rPr>
        <w:t>Ferrell et al., 2021).</w:t>
      </w:r>
      <w:r w:rsidRPr="005B7A3F">
        <w:rPr>
          <w:rFonts w:ascii="Arial" w:eastAsia="Times New Roman" w:hAnsi="Arial" w:cs="Arial"/>
          <w:color w:val="202124"/>
          <w:szCs w:val="24"/>
          <w:lang w:val="en"/>
        </w:rPr>
        <w:t xml:space="preserve"> Customers are, for instance, ranked in different loyalty programs, each with varying benefits of membership that are well above its competitors. It is easier to focus on programs with fewer employees due to externally sourced housekeepers. The company has also profoundly invested in innovation and technology to outsmart its market alternatives. Other than related diversification, the company has also utilized unrelated diversification by offering different products, such as refrigerators, in some of its leased entities. All these are because the company has dedicated housekeeping; hence it can focus on other business success factors.</w:t>
      </w:r>
    </w:p>
    <w:p w14:paraId="06F79C43" w14:textId="77777777" w:rsidR="005B7A3F" w:rsidRPr="005B7A3F" w:rsidRDefault="005B7A3F" w:rsidP="005B7A3F">
      <w:pPr>
        <w:shd w:val="clear" w:color="auto" w:fill="FFFFFF"/>
        <w:spacing w:line="360" w:lineRule="auto"/>
        <w:jc w:val="both"/>
        <w:rPr>
          <w:rFonts w:ascii="Arial" w:eastAsia="Times New Roman" w:hAnsi="Arial" w:cs="Arial"/>
          <w:color w:val="202124"/>
          <w:szCs w:val="24"/>
          <w:lang w:val="en"/>
        </w:rPr>
      </w:pPr>
      <w:r w:rsidRPr="005B7A3F">
        <w:rPr>
          <w:rFonts w:ascii="Arial" w:eastAsia="Times New Roman" w:hAnsi="Arial" w:cs="Arial"/>
          <w:color w:val="202124"/>
          <w:szCs w:val="24"/>
          <w:lang w:val="en"/>
        </w:rPr>
        <w:t xml:space="preserve">                  Through external housekeeping, Hyatt has cut its costs, maximizing revenue. When a company like Hyatt employs a housekeeping team, they must reimburse them, give them allowances and cover their insurance and pensions (</w:t>
      </w:r>
      <w:proofErr w:type="spellStart"/>
      <w:r w:rsidRPr="005B7A3F">
        <w:rPr>
          <w:rFonts w:ascii="Arial" w:eastAsia="Times New Roman" w:hAnsi="Arial" w:cs="Arial"/>
          <w:color w:val="202124"/>
          <w:szCs w:val="24"/>
          <w:lang w:val="en"/>
        </w:rPr>
        <w:t>Noone</w:t>
      </w:r>
      <w:proofErr w:type="spellEnd"/>
      <w:r w:rsidRPr="005B7A3F">
        <w:rPr>
          <w:rFonts w:ascii="Arial" w:eastAsia="Times New Roman" w:hAnsi="Arial" w:cs="Arial"/>
          <w:color w:val="202124"/>
          <w:szCs w:val="24"/>
          <w:lang w:val="en"/>
        </w:rPr>
        <w:t xml:space="preserve"> </w:t>
      </w:r>
      <w:r w:rsidRPr="005B7A3F">
        <w:rPr>
          <w:rFonts w:ascii="Arial" w:eastAsia="Times New Roman" w:hAnsi="Arial" w:cs="Arial"/>
          <w:color w:val="202124"/>
          <w:szCs w:val="24"/>
          <w:lang w:val="en"/>
        </w:rPr>
        <w:lastRenderedPageBreak/>
        <w:t>et al., 2017). However, if a company outsources, it is the mother company with all those responsibilities; hence Hyatt saves cost. Cost Leadership is, therefore, one of its extensive profit-oriented models. It entails countering competition by offering the same or better products and services at a slightly lower cost than the market value. This has also been realized by allowing the entities to outsource the housekeeping teams at their market values. This is the primary business strategy it employs in its diverse global markets. The House management team at Hyatt understands the need to make sure the company remains the leading brand in the hotel industry and widen its market share. Hyatt gains a competitive advantage over its peers by cost sharing and sustains generic and intensive growth. Cost leadership has allowed Hyatt to broaden its market visibility and include the middle-</w:t>
      </w:r>
      <w:proofErr w:type="gramStart"/>
      <w:r w:rsidRPr="005B7A3F">
        <w:rPr>
          <w:rFonts w:ascii="Arial" w:eastAsia="Times New Roman" w:hAnsi="Arial" w:cs="Arial"/>
          <w:color w:val="202124"/>
          <w:szCs w:val="24"/>
          <w:lang w:val="en"/>
        </w:rPr>
        <w:t>class  economy</w:t>
      </w:r>
      <w:proofErr w:type="gramEnd"/>
      <w:r w:rsidRPr="005B7A3F">
        <w:rPr>
          <w:rFonts w:ascii="Arial" w:eastAsia="Times New Roman" w:hAnsi="Arial" w:cs="Arial"/>
          <w:color w:val="202124"/>
          <w:szCs w:val="24"/>
          <w:lang w:val="en"/>
        </w:rPr>
        <w:t>, which is undoubtedly the majority in most global economies (</w:t>
      </w:r>
      <w:r w:rsidRPr="005B7A3F">
        <w:rPr>
          <w:rFonts w:ascii="Arial" w:hAnsi="Arial" w:cs="Arial"/>
          <w:color w:val="222222"/>
          <w:szCs w:val="24"/>
          <w:shd w:val="clear" w:color="auto" w:fill="FFFFFF"/>
        </w:rPr>
        <w:t>Johnson et al., 2020)</w:t>
      </w:r>
      <w:r w:rsidRPr="005B7A3F">
        <w:rPr>
          <w:rFonts w:ascii="Arial" w:eastAsia="Times New Roman" w:hAnsi="Arial" w:cs="Arial"/>
          <w:color w:val="202124"/>
          <w:szCs w:val="24"/>
          <w:lang w:val="en"/>
        </w:rPr>
        <w:t>. The company, in turn, ensures increased accessibility through leasing and franchising, and this, coupled with affordability, increases its brand popularity and sales, doubling revenue. Instead of directly changing prices which might impact its revenue, Hyatt sometimes has discounts and coupons, which help hit the targets and keeps competition in check.</w:t>
      </w:r>
    </w:p>
    <w:p w14:paraId="64325E20" w14:textId="4B4DD211" w:rsidR="005B7A3F" w:rsidRPr="005B7A3F" w:rsidRDefault="005B7A3F" w:rsidP="005B7A3F">
      <w:pPr>
        <w:shd w:val="clear" w:color="auto" w:fill="FFFFFF"/>
        <w:spacing w:line="360" w:lineRule="auto"/>
        <w:jc w:val="both"/>
        <w:rPr>
          <w:rFonts w:ascii="Arial" w:eastAsia="Times New Roman" w:hAnsi="Arial" w:cs="Arial"/>
          <w:color w:val="202124"/>
          <w:szCs w:val="24"/>
          <w:lang w:val="en"/>
        </w:rPr>
      </w:pPr>
      <w:r w:rsidRPr="005B7A3F">
        <w:rPr>
          <w:rFonts w:ascii="Arial" w:eastAsia="Times New Roman" w:hAnsi="Arial" w:cs="Arial"/>
          <w:color w:val="202124"/>
          <w:szCs w:val="24"/>
          <w:lang w:val="en"/>
        </w:rPr>
        <w:t xml:space="preserve">             External housekeeping is better at product development than internally sourced. Hyatt has notably employed a product development strategy and an outsourced business revenue generation plan. Rolling out and marketing products with a dedicated team are easy since their parent companies are in business and would not want to lose contracts. With the evolving trends in customer demand and technological evolution, Hyatt understands the need to remain relevant by matching the market needs (Bowie et al., 2016). When the team employs external housekeepers, it operates the evolution strategies that come with it. The company further outsources housekeeping and technology from established technology companies to expand the opportunities beyond the existing markets. In 2020, for instance, Hyatt rolled out a contactless key technology where its World of Hyatt customers could use their iPhones and apple watches to unlock their guest rooms with just a tap (</w:t>
      </w:r>
      <w:r w:rsidRPr="005B7A3F">
        <w:rPr>
          <w:rFonts w:ascii="Arial" w:hAnsi="Arial" w:cs="Arial"/>
          <w:color w:val="222222"/>
          <w:szCs w:val="24"/>
          <w:shd w:val="clear" w:color="auto" w:fill="FFFFFF"/>
        </w:rPr>
        <w:t xml:space="preserve">Dan </w:t>
      </w:r>
      <w:proofErr w:type="spellStart"/>
      <w:r w:rsidRPr="005B7A3F">
        <w:rPr>
          <w:rFonts w:ascii="Arial" w:hAnsi="Arial" w:cs="Arial"/>
          <w:color w:val="222222"/>
          <w:szCs w:val="24"/>
          <w:shd w:val="clear" w:color="auto" w:fill="FFFFFF"/>
        </w:rPr>
        <w:t>Wacksman</w:t>
      </w:r>
      <w:proofErr w:type="spellEnd"/>
      <w:r w:rsidRPr="005B7A3F">
        <w:rPr>
          <w:rFonts w:ascii="Arial" w:hAnsi="Arial" w:cs="Arial"/>
          <w:color w:val="222222"/>
          <w:szCs w:val="24"/>
          <w:shd w:val="clear" w:color="auto" w:fill="FFFFFF"/>
        </w:rPr>
        <w:t xml:space="preserve"> et al., 2021)</w:t>
      </w:r>
      <w:r w:rsidRPr="005B7A3F">
        <w:rPr>
          <w:rFonts w:ascii="Arial" w:eastAsia="Times New Roman" w:hAnsi="Arial" w:cs="Arial"/>
          <w:color w:val="202124"/>
          <w:szCs w:val="24"/>
          <w:lang w:val="en"/>
        </w:rPr>
        <w:t xml:space="preserve">. This move employs Apple Inc.'s technology and popularity and Hyatt's brand awareness to make products that offer efficiency, class, and comfort to counter competition and increase revenue. </w:t>
      </w:r>
    </w:p>
    <w:p w14:paraId="7B51DCC5" w14:textId="77777777" w:rsidR="005B7A3F" w:rsidRPr="005B7A3F" w:rsidRDefault="005B7A3F" w:rsidP="005B7A3F">
      <w:pPr>
        <w:shd w:val="clear" w:color="auto" w:fill="FFFFFF"/>
        <w:spacing w:line="360" w:lineRule="auto"/>
        <w:jc w:val="both"/>
        <w:rPr>
          <w:rFonts w:ascii="Arial" w:eastAsia="Times New Roman" w:hAnsi="Arial" w:cs="Arial"/>
          <w:color w:val="202124"/>
          <w:szCs w:val="24"/>
          <w:lang w:val="en"/>
        </w:rPr>
      </w:pPr>
      <w:r w:rsidRPr="005B7A3F">
        <w:rPr>
          <w:rFonts w:ascii="Arial" w:eastAsia="Times New Roman" w:hAnsi="Arial" w:cs="Arial"/>
          <w:color w:val="202124"/>
          <w:szCs w:val="24"/>
          <w:lang w:val="en"/>
        </w:rPr>
        <w:lastRenderedPageBreak/>
        <w:tab/>
        <w:t>Through ownership, leasing, and franchising property across the globe, Hyatt has successfully employed a market development and support strategy to double its revenue streams (</w:t>
      </w:r>
      <w:r w:rsidRPr="005B7A3F">
        <w:rPr>
          <w:rFonts w:ascii="Arial" w:hAnsi="Arial" w:cs="Arial"/>
          <w:color w:val="222222"/>
          <w:szCs w:val="24"/>
          <w:shd w:val="clear" w:color="auto" w:fill="FFFFFF"/>
        </w:rPr>
        <w:t>Richard, 2017)</w:t>
      </w:r>
      <w:r w:rsidRPr="005B7A3F">
        <w:rPr>
          <w:rFonts w:ascii="Arial" w:eastAsia="Times New Roman" w:hAnsi="Arial" w:cs="Arial"/>
          <w:color w:val="202124"/>
          <w:szCs w:val="24"/>
          <w:lang w:val="en"/>
        </w:rPr>
        <w:t>. It would be difficult for the company to insist on rigid internal housekeeping, yet there is diversification in management. Since some properties are not owned but rather leased, external housekeeping is part of risk mitigation. Hyatt's leadership understands the need to penetrate different markets and the risks involved, hence the need to outsource entities familiar with those markets under contracts and generate substantive revenue (</w:t>
      </w:r>
      <w:r w:rsidRPr="005B7A3F">
        <w:rPr>
          <w:rFonts w:ascii="Arial" w:hAnsi="Arial" w:cs="Arial"/>
          <w:color w:val="222222"/>
          <w:szCs w:val="24"/>
          <w:shd w:val="clear" w:color="auto" w:fill="FFFFFF"/>
        </w:rPr>
        <w:t>Richard, 2017)</w:t>
      </w:r>
      <w:r w:rsidRPr="005B7A3F">
        <w:rPr>
          <w:rFonts w:ascii="Arial" w:eastAsia="Times New Roman" w:hAnsi="Arial" w:cs="Arial"/>
          <w:color w:val="202124"/>
          <w:szCs w:val="24"/>
          <w:lang w:val="en"/>
        </w:rPr>
        <w:t xml:space="preserve">. A quick scan through the company's official website shows that Hotels marked as in its pipeline do not necessarily mean direct ownership by Hyatt. As of June 2020, the company had over 550 hotels with over 113,000 rooms worldwide under franchise and leased operating in </w:t>
      </w:r>
      <w:proofErr w:type="spellStart"/>
      <w:r w:rsidRPr="005B7A3F">
        <w:rPr>
          <w:rFonts w:ascii="Arial" w:eastAsia="Times New Roman" w:hAnsi="Arial" w:cs="Arial"/>
          <w:color w:val="202124"/>
          <w:szCs w:val="24"/>
          <w:lang w:val="en"/>
        </w:rPr>
        <w:t>Hyatts</w:t>
      </w:r>
      <w:proofErr w:type="spellEnd"/>
      <w:r w:rsidRPr="005B7A3F">
        <w:rPr>
          <w:rFonts w:ascii="Arial" w:eastAsia="Times New Roman" w:hAnsi="Arial" w:cs="Arial"/>
          <w:color w:val="202124"/>
          <w:szCs w:val="24"/>
          <w:lang w:val="en"/>
        </w:rPr>
        <w:t xml:space="preserve"> name (WHO, 2023). This development strategy has allowed Hyatt to venture into new markets without risking a lot through property ownership and having internally employed housekeepers. The company has also used celebrities for advertisement, endorsement, and worldwide campaigns to strengthen its brand visibility and acquire new customer bases.</w:t>
      </w:r>
    </w:p>
    <w:p w14:paraId="0E8F6808" w14:textId="77777777" w:rsidR="005B7A3F" w:rsidRPr="005B7A3F" w:rsidRDefault="005B7A3F" w:rsidP="005B7A3F">
      <w:pPr>
        <w:shd w:val="clear" w:color="auto" w:fill="FFFFFF"/>
        <w:spacing w:line="360" w:lineRule="auto"/>
        <w:jc w:val="both"/>
        <w:rPr>
          <w:rFonts w:ascii="Arial" w:eastAsia="Times New Roman" w:hAnsi="Arial" w:cs="Arial"/>
          <w:color w:val="202124"/>
          <w:szCs w:val="24"/>
          <w:lang w:val="en"/>
        </w:rPr>
      </w:pPr>
      <w:r w:rsidRPr="005B7A3F">
        <w:rPr>
          <w:rFonts w:ascii="Arial" w:eastAsia="Times New Roman" w:hAnsi="Arial" w:cs="Arial"/>
          <w:color w:val="202124"/>
          <w:szCs w:val="24"/>
          <w:lang w:val="en"/>
        </w:rPr>
        <w:tab/>
        <w:t>As observed in Hyatt's resilience throughout the decades, exemplary customer experience and brand loyalty, a blossoming balance sheet with high revenue and encoring profitability figures, and externally controlled housekeeping such as the one employed by Hyatt is undoubtedly the best model (</w:t>
      </w:r>
      <w:proofErr w:type="spellStart"/>
      <w:r w:rsidRPr="005B7A3F">
        <w:rPr>
          <w:rFonts w:ascii="Arial" w:hAnsi="Arial" w:cs="Arial"/>
          <w:color w:val="222222"/>
          <w:szCs w:val="24"/>
          <w:shd w:val="clear" w:color="auto" w:fill="FFFFFF"/>
        </w:rPr>
        <w:t>Tokue</w:t>
      </w:r>
      <w:proofErr w:type="spellEnd"/>
      <w:r w:rsidRPr="005B7A3F">
        <w:rPr>
          <w:rFonts w:ascii="Arial" w:hAnsi="Arial" w:cs="Arial"/>
          <w:color w:val="222222"/>
          <w:szCs w:val="24"/>
          <w:shd w:val="clear" w:color="auto" w:fill="FFFFFF"/>
        </w:rPr>
        <w:t xml:space="preserve">, 2021). </w:t>
      </w:r>
      <w:r w:rsidRPr="005B7A3F">
        <w:rPr>
          <w:rFonts w:ascii="Arial" w:eastAsia="Times New Roman" w:hAnsi="Arial" w:cs="Arial"/>
          <w:color w:val="202124"/>
          <w:szCs w:val="24"/>
          <w:lang w:val="en"/>
        </w:rPr>
        <w:t xml:space="preserve">This success can be attributed to outsourcing housekeeping erasing the feeling of job entitlement as contracts are assessed based on performance and customer satisfaction. This approach is mainly for corporations with footprints in different markets and cultures, so the company is flexible and equipped to traverse the constraints. If Hyatt had an internally sourced housekeeping and operational mode, it would not employ the diversified approach to business ideas and be a global giant in the hotel industry. Its operations, such as risk-conscious leasing and contracting of properties and market analysis before entering risky economies, show its commitment to externalizing its management, enabling it to regulate its financial inflow. </w:t>
      </w:r>
    </w:p>
    <w:p w14:paraId="2E96B520" w14:textId="05D6AE47" w:rsidR="005B7A3F" w:rsidRPr="005B7A3F" w:rsidRDefault="005B7A3F" w:rsidP="005B7A3F">
      <w:pPr>
        <w:shd w:val="clear" w:color="auto" w:fill="FFFFFF"/>
        <w:spacing w:line="360" w:lineRule="auto"/>
        <w:jc w:val="both"/>
        <w:rPr>
          <w:rFonts w:ascii="Arial" w:eastAsia="Times New Roman" w:hAnsi="Arial" w:cs="Arial"/>
          <w:color w:val="202124"/>
          <w:szCs w:val="24"/>
          <w:lang w:val="en"/>
        </w:rPr>
      </w:pPr>
      <w:r w:rsidRPr="005B7A3F">
        <w:rPr>
          <w:rFonts w:ascii="Arial" w:eastAsia="Times New Roman" w:hAnsi="Arial" w:cs="Arial"/>
          <w:color w:val="202124"/>
          <w:szCs w:val="24"/>
          <w:lang w:val="en"/>
        </w:rPr>
        <w:t xml:space="preserve">When a company outsources its housekeeping team, it can get the direct and correct facts about the competition, market fluctuations, cultural constraints, and other micro or macro business factors crucial for its increased revenue and profit maximization. The external management also puts it on global maps as it ensures the incorporation </w:t>
      </w:r>
      <w:r w:rsidRPr="005B7A3F">
        <w:rPr>
          <w:rFonts w:ascii="Arial" w:eastAsia="Times New Roman" w:hAnsi="Arial" w:cs="Arial"/>
          <w:color w:val="202124"/>
          <w:szCs w:val="24"/>
          <w:lang w:val="en"/>
        </w:rPr>
        <w:lastRenderedPageBreak/>
        <w:t xml:space="preserve">of different business ideas that can be tasted and verified. The company is also motivated to perform better because it is on contract. Nevertheless, externally sourcing the housekeeping department ensures the company spends little on pensions and other </w:t>
      </w:r>
      <w:r w:rsidRPr="005B7A3F">
        <w:rPr>
          <w:rFonts w:ascii="Arial" w:eastAsia="Times New Roman" w:hAnsi="Arial" w:cs="Arial"/>
          <w:color w:val="202124"/>
          <w:szCs w:val="24"/>
          <w:lang w:val="en"/>
        </w:rPr>
        <w:t>allowances,</w:t>
      </w:r>
      <w:r w:rsidRPr="005B7A3F">
        <w:rPr>
          <w:rFonts w:ascii="Arial" w:eastAsia="Times New Roman" w:hAnsi="Arial" w:cs="Arial"/>
          <w:color w:val="202124"/>
          <w:szCs w:val="24"/>
          <w:lang w:val="en"/>
        </w:rPr>
        <w:t xml:space="preserve"> hence increasing its revenue.</w:t>
      </w:r>
    </w:p>
    <w:p w14:paraId="159C80F1" w14:textId="77777777" w:rsidR="005B7A3F" w:rsidRDefault="005B7A3F" w:rsidP="004675F6">
      <w:pPr>
        <w:spacing w:before="92" w:line="480" w:lineRule="auto"/>
        <w:rPr>
          <w:rFonts w:cs="Times New Roman"/>
          <w:b/>
          <w:bCs/>
          <w:szCs w:val="24"/>
        </w:rPr>
      </w:pPr>
    </w:p>
    <w:p w14:paraId="0A21F64F" w14:textId="71A9054F" w:rsidR="004675F6" w:rsidRPr="004675F6" w:rsidRDefault="004675F6" w:rsidP="004675F6">
      <w:pPr>
        <w:spacing w:before="92" w:line="480" w:lineRule="auto"/>
        <w:rPr>
          <w:rFonts w:cs="Times New Roman"/>
          <w:b/>
          <w:bCs/>
          <w:szCs w:val="24"/>
        </w:rPr>
      </w:pPr>
      <w:r>
        <w:rPr>
          <w:rFonts w:cs="Times New Roman"/>
          <w:b/>
          <w:bCs/>
          <w:szCs w:val="24"/>
        </w:rPr>
        <w:t xml:space="preserve">                     </w:t>
      </w:r>
    </w:p>
    <w:p w14:paraId="772FD0FB" w14:textId="5DC0B71F" w:rsidR="000934E3" w:rsidRDefault="000934E3"/>
    <w:p w14:paraId="4C04E744" w14:textId="77777777" w:rsidR="005B7A3F" w:rsidRPr="00014ED3" w:rsidRDefault="005B7A3F" w:rsidP="005B7A3F">
      <w:pPr>
        <w:shd w:val="clear" w:color="auto" w:fill="FFFFFF"/>
        <w:spacing w:line="480" w:lineRule="auto"/>
        <w:jc w:val="center"/>
        <w:rPr>
          <w:rFonts w:eastAsia="Times New Roman" w:cs="Times New Roman"/>
          <w:b/>
          <w:color w:val="202124"/>
          <w:szCs w:val="24"/>
          <w:lang w:val="en"/>
        </w:rPr>
      </w:pPr>
      <w:r w:rsidRPr="00014ED3">
        <w:rPr>
          <w:rFonts w:eastAsia="Times New Roman" w:cs="Times New Roman"/>
          <w:b/>
          <w:color w:val="202124"/>
          <w:szCs w:val="24"/>
          <w:lang w:val="en"/>
        </w:rPr>
        <w:t>References</w:t>
      </w:r>
    </w:p>
    <w:p w14:paraId="7328FEE8" w14:textId="16ABB28B" w:rsidR="005B7A3F" w:rsidRPr="00DB3DE4" w:rsidRDefault="005B7A3F" w:rsidP="005B7A3F">
      <w:pPr>
        <w:spacing w:line="480" w:lineRule="auto"/>
        <w:ind w:left="720" w:hanging="720"/>
        <w:rPr>
          <w:rFonts w:cs="Times New Roman"/>
          <w:color w:val="222222"/>
          <w:szCs w:val="24"/>
          <w:shd w:val="clear" w:color="auto" w:fill="FFFFFF"/>
        </w:rPr>
      </w:pPr>
      <w:proofErr w:type="spellStart"/>
      <w:r w:rsidRPr="00DB3DE4">
        <w:rPr>
          <w:rFonts w:cs="Times New Roman"/>
          <w:color w:val="222222"/>
          <w:szCs w:val="24"/>
          <w:shd w:val="clear" w:color="auto" w:fill="FFFFFF"/>
        </w:rPr>
        <w:t>Bardi</w:t>
      </w:r>
      <w:proofErr w:type="spellEnd"/>
      <w:r w:rsidRPr="00DB3DE4">
        <w:rPr>
          <w:rFonts w:cs="Times New Roman"/>
          <w:color w:val="222222"/>
          <w:szCs w:val="24"/>
          <w:shd w:val="clear" w:color="auto" w:fill="FFFFFF"/>
        </w:rPr>
        <w:t>, J. A. (2021). Hotel-Front-Office-Management.</w:t>
      </w:r>
      <w:r w:rsidRPr="00DB3DE4">
        <w:rPr>
          <w:rFonts w:cs="Times New Roman"/>
          <w:szCs w:val="24"/>
        </w:rPr>
        <w:t xml:space="preserve"> </w:t>
      </w:r>
      <w:r w:rsidRPr="005B7A3F">
        <w:rPr>
          <w:rFonts w:cs="Times New Roman"/>
          <w:szCs w:val="24"/>
          <w:shd w:val="clear" w:color="auto" w:fill="FFFFFF"/>
        </w:rPr>
        <w:t>http://elibrary.gci.edu.np/bitstream/123456789/3237/1/Bt.447%28by-James-A.-Bardi%29-Hotel-Front-Office-Management-486525-.pdf</w:t>
      </w:r>
    </w:p>
    <w:p w14:paraId="06C7F702" w14:textId="4E8604E9" w:rsidR="005B7A3F" w:rsidRPr="00DB3DE4" w:rsidRDefault="005B7A3F" w:rsidP="005B7A3F">
      <w:pPr>
        <w:spacing w:line="480" w:lineRule="auto"/>
        <w:ind w:left="720" w:hanging="720"/>
        <w:rPr>
          <w:rFonts w:cs="Times New Roman"/>
          <w:color w:val="222222"/>
          <w:szCs w:val="24"/>
          <w:shd w:val="clear" w:color="auto" w:fill="FFFFFF"/>
        </w:rPr>
      </w:pPr>
      <w:r w:rsidRPr="00DB3DE4">
        <w:rPr>
          <w:rFonts w:cs="Times New Roman"/>
          <w:color w:val="222222"/>
          <w:szCs w:val="24"/>
          <w:shd w:val="clear" w:color="auto" w:fill="FFFFFF"/>
        </w:rPr>
        <w:t xml:space="preserve">Bowie, D., Buttle, F., Brookes, M., &amp; </w:t>
      </w:r>
      <w:proofErr w:type="spellStart"/>
      <w:r w:rsidRPr="00DB3DE4">
        <w:rPr>
          <w:rFonts w:cs="Times New Roman"/>
          <w:color w:val="222222"/>
          <w:szCs w:val="24"/>
          <w:shd w:val="clear" w:color="auto" w:fill="FFFFFF"/>
        </w:rPr>
        <w:t>Mariussen</w:t>
      </w:r>
      <w:proofErr w:type="spellEnd"/>
      <w:r w:rsidRPr="00DB3DE4">
        <w:rPr>
          <w:rFonts w:cs="Times New Roman"/>
          <w:color w:val="222222"/>
          <w:szCs w:val="24"/>
          <w:shd w:val="clear" w:color="auto" w:fill="FFFFFF"/>
        </w:rPr>
        <w:t>, A. (2016). </w:t>
      </w:r>
      <w:r w:rsidRPr="00DB3DE4">
        <w:rPr>
          <w:rFonts w:cs="Times New Roman"/>
          <w:i/>
          <w:iCs/>
          <w:color w:val="222222"/>
          <w:szCs w:val="24"/>
          <w:shd w:val="clear" w:color="auto" w:fill="FFFFFF"/>
        </w:rPr>
        <w:t>Hospitality marketing</w:t>
      </w:r>
      <w:r w:rsidRPr="00DB3DE4">
        <w:rPr>
          <w:rFonts w:cs="Times New Roman"/>
          <w:color w:val="222222"/>
          <w:szCs w:val="24"/>
          <w:shd w:val="clear" w:color="auto" w:fill="FFFFFF"/>
        </w:rPr>
        <w:t>. Routledge.</w:t>
      </w:r>
      <w:r w:rsidRPr="00DB3DE4">
        <w:rPr>
          <w:rFonts w:cs="Times New Roman"/>
          <w:szCs w:val="24"/>
        </w:rPr>
        <w:t xml:space="preserve"> </w:t>
      </w:r>
      <w:r w:rsidRPr="005B7A3F">
        <w:rPr>
          <w:rFonts w:cs="Times New Roman"/>
          <w:szCs w:val="24"/>
          <w:shd w:val="clear" w:color="auto" w:fill="FFFFFF"/>
        </w:rPr>
        <w:t>https://www.taylorfrancis.com/books/mono/10.4324/9781315682549/hospitality-marketing-david-bowie-francis-buttle-maureen-brookes-anastasia-mariussen</w:t>
      </w:r>
    </w:p>
    <w:p w14:paraId="405BAA6B" w14:textId="29A17D7C" w:rsidR="005B7A3F" w:rsidRPr="00DB3DE4" w:rsidRDefault="005B7A3F" w:rsidP="005B7A3F">
      <w:pPr>
        <w:spacing w:line="480" w:lineRule="auto"/>
        <w:ind w:left="720" w:hanging="720"/>
        <w:rPr>
          <w:rFonts w:cs="Times New Roman"/>
          <w:color w:val="222222"/>
          <w:szCs w:val="24"/>
          <w:shd w:val="clear" w:color="auto" w:fill="FFFFFF"/>
        </w:rPr>
      </w:pPr>
      <w:r w:rsidRPr="00DB3DE4">
        <w:rPr>
          <w:rFonts w:cs="Times New Roman"/>
          <w:color w:val="222222"/>
          <w:szCs w:val="24"/>
          <w:shd w:val="clear" w:color="auto" w:fill="FFFFFF"/>
        </w:rPr>
        <w:t xml:space="preserve">Dan </w:t>
      </w:r>
      <w:proofErr w:type="spellStart"/>
      <w:r w:rsidRPr="00DB3DE4">
        <w:rPr>
          <w:rFonts w:cs="Times New Roman"/>
          <w:color w:val="222222"/>
          <w:szCs w:val="24"/>
          <w:shd w:val="clear" w:color="auto" w:fill="FFFFFF"/>
        </w:rPr>
        <w:t>Wacksman</w:t>
      </w:r>
      <w:proofErr w:type="spellEnd"/>
      <w:r w:rsidRPr="00DB3DE4">
        <w:rPr>
          <w:rFonts w:cs="Times New Roman"/>
          <w:color w:val="222222"/>
          <w:szCs w:val="24"/>
          <w:shd w:val="clear" w:color="auto" w:fill="FFFFFF"/>
        </w:rPr>
        <w:t xml:space="preserve">, C. H. D. M., CRME, C., &amp; Holly </w:t>
      </w:r>
      <w:proofErr w:type="spellStart"/>
      <w:r w:rsidRPr="00DB3DE4">
        <w:rPr>
          <w:rFonts w:cs="Times New Roman"/>
          <w:color w:val="222222"/>
          <w:szCs w:val="24"/>
          <w:shd w:val="clear" w:color="auto" w:fill="FFFFFF"/>
        </w:rPr>
        <w:t>Zoba</w:t>
      </w:r>
      <w:proofErr w:type="spellEnd"/>
      <w:r w:rsidRPr="00DB3DE4">
        <w:rPr>
          <w:rFonts w:cs="Times New Roman"/>
          <w:color w:val="222222"/>
          <w:szCs w:val="24"/>
          <w:shd w:val="clear" w:color="auto" w:fill="FFFFFF"/>
        </w:rPr>
        <w:t>, C. H. D. M. (2021). A Field Guide for Navigating Today</w:t>
      </w:r>
      <w:r>
        <w:rPr>
          <w:rFonts w:cs="Times New Roman"/>
          <w:color w:val="222222"/>
          <w:szCs w:val="24"/>
          <w:shd w:val="clear" w:color="auto" w:fill="FFFFFF"/>
        </w:rPr>
        <w:t>'</w:t>
      </w:r>
      <w:r w:rsidRPr="00DB3DE4">
        <w:rPr>
          <w:rFonts w:cs="Times New Roman"/>
          <w:color w:val="222222"/>
          <w:szCs w:val="24"/>
          <w:shd w:val="clear" w:color="auto" w:fill="FFFFFF"/>
        </w:rPr>
        <w:t>s Digital Landscape.</w:t>
      </w:r>
      <w:r w:rsidRPr="00DB3DE4">
        <w:rPr>
          <w:rFonts w:cs="Times New Roman"/>
          <w:szCs w:val="24"/>
        </w:rPr>
        <w:t xml:space="preserve"> </w:t>
      </w:r>
      <w:r w:rsidRPr="005B7A3F">
        <w:rPr>
          <w:rFonts w:cs="Times New Roman"/>
          <w:szCs w:val="24"/>
          <w:shd w:val="clear" w:color="auto" w:fill="FFFFFF"/>
        </w:rPr>
        <w:t>https://scoutsimply.com/wp-content/uploads/2021/10/CHDM-2021-Book-for-web.pdf</w:t>
      </w:r>
    </w:p>
    <w:p w14:paraId="17A5A889" w14:textId="4872BA22" w:rsidR="005B7A3F" w:rsidRPr="00DB3DE4" w:rsidRDefault="005B7A3F" w:rsidP="005B7A3F">
      <w:pPr>
        <w:spacing w:line="480" w:lineRule="auto"/>
        <w:ind w:left="720" w:hanging="720"/>
        <w:rPr>
          <w:rFonts w:cs="Times New Roman"/>
          <w:color w:val="222222"/>
          <w:szCs w:val="24"/>
          <w:shd w:val="clear" w:color="auto" w:fill="FFFFFF"/>
        </w:rPr>
      </w:pPr>
      <w:r w:rsidRPr="00DB3DE4">
        <w:rPr>
          <w:rFonts w:cs="Times New Roman"/>
          <w:color w:val="222222"/>
          <w:szCs w:val="24"/>
          <w:shd w:val="clear" w:color="auto" w:fill="FFFFFF"/>
        </w:rPr>
        <w:t>Ferrell, O. C., Hartline, M., &amp; Hochstein, B. W. (2021). </w:t>
      </w:r>
      <w:r w:rsidRPr="00DB3DE4">
        <w:rPr>
          <w:rFonts w:cs="Times New Roman"/>
          <w:i/>
          <w:iCs/>
          <w:color w:val="222222"/>
          <w:szCs w:val="24"/>
          <w:shd w:val="clear" w:color="auto" w:fill="FFFFFF"/>
        </w:rPr>
        <w:t>Marketing strategy</w:t>
      </w:r>
      <w:r w:rsidRPr="00DB3DE4">
        <w:rPr>
          <w:rFonts w:cs="Times New Roman"/>
          <w:color w:val="222222"/>
          <w:szCs w:val="24"/>
          <w:shd w:val="clear" w:color="auto" w:fill="FFFFFF"/>
        </w:rPr>
        <w:t>. Cengage Learning.</w:t>
      </w:r>
      <w:r w:rsidRPr="00DB3DE4">
        <w:rPr>
          <w:rFonts w:cs="Times New Roman"/>
          <w:szCs w:val="24"/>
        </w:rPr>
        <w:t xml:space="preserve"> </w:t>
      </w:r>
      <w:r w:rsidRPr="005B7A3F">
        <w:rPr>
          <w:rFonts w:cs="Times New Roman"/>
          <w:szCs w:val="24"/>
          <w:shd w:val="clear" w:color="auto" w:fill="FFFFFF"/>
        </w:rPr>
        <w:t>https://books.google.com/books?hl=en&amp;lr=&amp;id=SewfEAAAQBAJ&amp;oi=fnd&amp;pg=PP1&amp;dq=Through+an+ongoing+assessment+of+customer+needs+by+independent+auditors+and+consultants,+Hyatt+has+diversified+its+products+in+the+markets+to+matc</w:t>
      </w:r>
      <w:r w:rsidRPr="005B7A3F">
        <w:rPr>
          <w:rFonts w:cs="Times New Roman"/>
          <w:szCs w:val="24"/>
          <w:shd w:val="clear" w:color="auto" w:fill="FFFFFF"/>
        </w:rPr>
        <w:lastRenderedPageBreak/>
        <w:t>h+the+evolving+purchase+behavior+of+the+customers.+&amp;ots=PgVACxHeZ6&amp;sig=r5KLEtaE3WAcR0yFNmR6PR_MedU</w:t>
      </w:r>
    </w:p>
    <w:p w14:paraId="493F4531" w14:textId="76277AC1" w:rsidR="005B7A3F" w:rsidRPr="00DB3DE4" w:rsidRDefault="005B7A3F" w:rsidP="005B7A3F">
      <w:pPr>
        <w:spacing w:line="480" w:lineRule="auto"/>
        <w:ind w:left="720" w:hanging="720"/>
        <w:rPr>
          <w:rFonts w:cs="Times New Roman"/>
          <w:color w:val="222222"/>
          <w:szCs w:val="24"/>
          <w:shd w:val="clear" w:color="auto" w:fill="FFFFFF"/>
        </w:rPr>
      </w:pPr>
      <w:r w:rsidRPr="00DB3DE4">
        <w:rPr>
          <w:rFonts w:cs="Times New Roman"/>
          <w:color w:val="222222"/>
          <w:szCs w:val="24"/>
          <w:shd w:val="clear" w:color="auto" w:fill="FFFFFF"/>
        </w:rPr>
        <w:t>Hussain, S. (2016). Outsourcing Housekeeping: An insight into two cleaning companies, SOL and N-Clean, in Helsinki, Finland.</w:t>
      </w:r>
      <w:r w:rsidRPr="00DB3DE4">
        <w:rPr>
          <w:rFonts w:cs="Times New Roman"/>
          <w:szCs w:val="24"/>
        </w:rPr>
        <w:t xml:space="preserve"> </w:t>
      </w:r>
      <w:r w:rsidRPr="005B7A3F">
        <w:rPr>
          <w:rFonts w:cs="Times New Roman"/>
          <w:szCs w:val="24"/>
          <w:shd w:val="clear" w:color="auto" w:fill="FFFFFF"/>
        </w:rPr>
        <w:t>https://www.theseus.fi/handle/10024/112121</w:t>
      </w:r>
    </w:p>
    <w:p w14:paraId="1B4E5633" w14:textId="77777777" w:rsidR="005B7A3F" w:rsidRPr="00DB3DE4" w:rsidRDefault="005B7A3F" w:rsidP="005B7A3F">
      <w:pPr>
        <w:spacing w:line="480" w:lineRule="auto"/>
        <w:ind w:left="720" w:hanging="720"/>
        <w:rPr>
          <w:rFonts w:cs="Times New Roman"/>
          <w:color w:val="222222"/>
          <w:szCs w:val="24"/>
          <w:shd w:val="clear" w:color="auto" w:fill="FFFFFF"/>
        </w:rPr>
      </w:pPr>
      <w:r w:rsidRPr="00DB3DE4">
        <w:rPr>
          <w:rFonts w:cs="Times New Roman"/>
          <w:color w:val="222222"/>
          <w:szCs w:val="24"/>
          <w:shd w:val="clear" w:color="auto" w:fill="FFFFFF"/>
        </w:rPr>
        <w:t xml:space="preserve">Johnson, G., Whittington, R., </w:t>
      </w:r>
      <w:proofErr w:type="spellStart"/>
      <w:r w:rsidRPr="00DB3DE4">
        <w:rPr>
          <w:rFonts w:cs="Times New Roman"/>
          <w:color w:val="222222"/>
          <w:szCs w:val="24"/>
          <w:shd w:val="clear" w:color="auto" w:fill="FFFFFF"/>
        </w:rPr>
        <w:t>Regnér</w:t>
      </w:r>
      <w:proofErr w:type="spellEnd"/>
      <w:r w:rsidRPr="00DB3DE4">
        <w:rPr>
          <w:rFonts w:cs="Times New Roman"/>
          <w:color w:val="222222"/>
          <w:szCs w:val="24"/>
          <w:shd w:val="clear" w:color="auto" w:fill="FFFFFF"/>
        </w:rPr>
        <w:t>, P., Angwin, D., &amp; Scholes, K. (2020). </w:t>
      </w:r>
      <w:r w:rsidRPr="00DB3DE4">
        <w:rPr>
          <w:rFonts w:cs="Times New Roman"/>
          <w:i/>
          <w:iCs/>
          <w:color w:val="222222"/>
          <w:szCs w:val="24"/>
          <w:shd w:val="clear" w:color="auto" w:fill="FFFFFF"/>
        </w:rPr>
        <w:t>Exploring strategy</w:t>
      </w:r>
      <w:r w:rsidRPr="00DB3DE4">
        <w:rPr>
          <w:rFonts w:cs="Times New Roman"/>
          <w:color w:val="222222"/>
          <w:szCs w:val="24"/>
          <w:shd w:val="clear" w:color="auto" w:fill="FFFFFF"/>
        </w:rPr>
        <w:t>. Pearson UK.</w:t>
      </w:r>
    </w:p>
    <w:p w14:paraId="274D9D7F" w14:textId="20E58CC3" w:rsidR="005B7A3F" w:rsidRPr="00DB3DE4" w:rsidRDefault="005B7A3F" w:rsidP="005B7A3F">
      <w:pPr>
        <w:spacing w:line="480" w:lineRule="auto"/>
        <w:ind w:left="720" w:hanging="720"/>
        <w:rPr>
          <w:rFonts w:cs="Times New Roman"/>
          <w:color w:val="222222"/>
          <w:szCs w:val="24"/>
          <w:shd w:val="clear" w:color="auto" w:fill="FFFFFF"/>
        </w:rPr>
      </w:pPr>
      <w:proofErr w:type="spellStart"/>
      <w:r w:rsidRPr="00DB3DE4">
        <w:rPr>
          <w:rFonts w:cs="Times New Roman"/>
          <w:color w:val="222222"/>
          <w:szCs w:val="24"/>
          <w:shd w:val="clear" w:color="auto" w:fill="FFFFFF"/>
        </w:rPr>
        <w:t>Lampadarios</w:t>
      </w:r>
      <w:proofErr w:type="spellEnd"/>
      <w:r w:rsidRPr="00DB3DE4">
        <w:rPr>
          <w:rFonts w:cs="Times New Roman"/>
          <w:color w:val="222222"/>
          <w:szCs w:val="24"/>
          <w:shd w:val="clear" w:color="auto" w:fill="FFFFFF"/>
        </w:rPr>
        <w:t xml:space="preserve">, E., </w:t>
      </w:r>
      <w:proofErr w:type="spellStart"/>
      <w:r w:rsidRPr="00DB3DE4">
        <w:rPr>
          <w:rFonts w:cs="Times New Roman"/>
          <w:color w:val="222222"/>
          <w:szCs w:val="24"/>
          <w:shd w:val="clear" w:color="auto" w:fill="FFFFFF"/>
        </w:rPr>
        <w:t>Kyriakidou</w:t>
      </w:r>
      <w:proofErr w:type="spellEnd"/>
      <w:r w:rsidRPr="00DB3DE4">
        <w:rPr>
          <w:rFonts w:cs="Times New Roman"/>
          <w:color w:val="222222"/>
          <w:szCs w:val="24"/>
          <w:shd w:val="clear" w:color="auto" w:fill="FFFFFF"/>
        </w:rPr>
        <w:t>, N., &amp; Smith, G. (2017). Towards a new framework for SMEs success: a literature review. </w:t>
      </w:r>
      <w:r w:rsidRPr="00DB3DE4">
        <w:rPr>
          <w:rFonts w:cs="Times New Roman"/>
          <w:i/>
          <w:iCs/>
          <w:color w:val="222222"/>
          <w:szCs w:val="24"/>
          <w:shd w:val="clear" w:color="auto" w:fill="FFFFFF"/>
        </w:rPr>
        <w:t xml:space="preserve">International Journal of Business and </w:t>
      </w:r>
      <w:proofErr w:type="spellStart"/>
      <w:r w:rsidRPr="00DB3DE4">
        <w:rPr>
          <w:rFonts w:cs="Times New Roman"/>
          <w:i/>
          <w:iCs/>
          <w:color w:val="222222"/>
          <w:szCs w:val="24"/>
          <w:shd w:val="clear" w:color="auto" w:fill="FFFFFF"/>
        </w:rPr>
        <w:t>Globalisation</w:t>
      </w:r>
      <w:proofErr w:type="spellEnd"/>
      <w:r w:rsidRPr="00DB3DE4">
        <w:rPr>
          <w:rFonts w:cs="Times New Roman"/>
          <w:color w:val="222222"/>
          <w:szCs w:val="24"/>
          <w:shd w:val="clear" w:color="auto" w:fill="FFFFFF"/>
        </w:rPr>
        <w:t>, </w:t>
      </w:r>
      <w:r w:rsidRPr="00DB3DE4">
        <w:rPr>
          <w:rFonts w:cs="Times New Roman"/>
          <w:i/>
          <w:iCs/>
          <w:color w:val="222222"/>
          <w:szCs w:val="24"/>
          <w:shd w:val="clear" w:color="auto" w:fill="FFFFFF"/>
        </w:rPr>
        <w:t>18</w:t>
      </w:r>
      <w:r w:rsidRPr="00DB3DE4">
        <w:rPr>
          <w:rFonts w:cs="Times New Roman"/>
          <w:color w:val="222222"/>
          <w:szCs w:val="24"/>
          <w:shd w:val="clear" w:color="auto" w:fill="FFFFFF"/>
        </w:rPr>
        <w:t>(2), 194-232.</w:t>
      </w:r>
      <w:r w:rsidRPr="00DB3DE4">
        <w:rPr>
          <w:rFonts w:cs="Times New Roman"/>
          <w:szCs w:val="24"/>
        </w:rPr>
        <w:t xml:space="preserve"> </w:t>
      </w:r>
      <w:r w:rsidRPr="005B7A3F">
        <w:rPr>
          <w:rFonts w:cs="Times New Roman"/>
          <w:szCs w:val="24"/>
          <w:shd w:val="clear" w:color="auto" w:fill="FFFFFF"/>
        </w:rPr>
        <w:t>https://www.inderscienceonline.com/doi/abs/10.1504/IJBG.2017.081954</w:t>
      </w:r>
    </w:p>
    <w:p w14:paraId="679FE91A" w14:textId="776D897E" w:rsidR="005B7A3F" w:rsidRPr="00DB3DE4" w:rsidRDefault="005B7A3F" w:rsidP="005B7A3F">
      <w:pPr>
        <w:spacing w:line="480" w:lineRule="auto"/>
        <w:ind w:left="720" w:hanging="720"/>
        <w:rPr>
          <w:rFonts w:cs="Times New Roman"/>
          <w:color w:val="222222"/>
          <w:szCs w:val="24"/>
          <w:shd w:val="clear" w:color="auto" w:fill="FFFFFF"/>
        </w:rPr>
      </w:pPr>
      <w:proofErr w:type="spellStart"/>
      <w:r w:rsidRPr="00DB3DE4">
        <w:rPr>
          <w:rFonts w:cs="Times New Roman"/>
          <w:color w:val="222222"/>
          <w:szCs w:val="24"/>
          <w:shd w:val="clear" w:color="auto" w:fill="FFFFFF"/>
        </w:rPr>
        <w:t>Lapan</w:t>
      </w:r>
      <w:proofErr w:type="spellEnd"/>
      <w:r w:rsidRPr="00DB3DE4">
        <w:rPr>
          <w:rFonts w:cs="Times New Roman"/>
          <w:color w:val="222222"/>
          <w:szCs w:val="24"/>
          <w:shd w:val="clear" w:color="auto" w:fill="FFFFFF"/>
        </w:rPr>
        <w:t xml:space="preserve">, T. (2022). For Hyatt Hotels Corp., 2021 was </w:t>
      </w:r>
      <w:proofErr w:type="spellStart"/>
      <w:r w:rsidRPr="00DB3DE4">
        <w:rPr>
          <w:rFonts w:cs="Times New Roman"/>
          <w:color w:val="222222"/>
          <w:szCs w:val="24"/>
          <w:shd w:val="clear" w:color="auto" w:fill="FFFFFF"/>
        </w:rPr>
        <w:t>a'transformative'year</w:t>
      </w:r>
      <w:proofErr w:type="spellEnd"/>
      <w:r w:rsidRPr="00DB3DE4">
        <w:rPr>
          <w:rFonts w:cs="Times New Roman"/>
          <w:color w:val="222222"/>
          <w:szCs w:val="24"/>
          <w:shd w:val="clear" w:color="auto" w:fill="FFFFFF"/>
        </w:rPr>
        <w:t>.</w:t>
      </w:r>
      <w:r w:rsidRPr="00DB3DE4">
        <w:rPr>
          <w:rFonts w:cs="Times New Roman"/>
          <w:szCs w:val="24"/>
        </w:rPr>
        <w:t xml:space="preserve"> </w:t>
      </w:r>
      <w:r w:rsidRPr="005B7A3F">
        <w:rPr>
          <w:rFonts w:cs="Times New Roman"/>
          <w:szCs w:val="24"/>
          <w:shd w:val="clear" w:color="auto" w:fill="FFFFFF"/>
        </w:rPr>
        <w:t>https://vtechworks.lib.vt.edu/handle/10919/109378</w:t>
      </w:r>
    </w:p>
    <w:p w14:paraId="7CBE6DB9" w14:textId="0C0D6E17" w:rsidR="005B7A3F" w:rsidRPr="00DB3DE4" w:rsidRDefault="005B7A3F" w:rsidP="005B7A3F">
      <w:pPr>
        <w:spacing w:line="480" w:lineRule="auto"/>
        <w:ind w:left="720" w:hanging="720"/>
        <w:rPr>
          <w:rFonts w:cs="Times New Roman"/>
          <w:color w:val="222222"/>
          <w:szCs w:val="24"/>
          <w:shd w:val="clear" w:color="auto" w:fill="FFFFFF"/>
        </w:rPr>
      </w:pPr>
      <w:r w:rsidRPr="00DB3DE4">
        <w:rPr>
          <w:rFonts w:cs="Times New Roman"/>
          <w:color w:val="222222"/>
          <w:szCs w:val="24"/>
          <w:shd w:val="clear" w:color="auto" w:fill="FFFFFF"/>
        </w:rPr>
        <w:t xml:space="preserve">Massa, L., Tucci, C. L., &amp; </w:t>
      </w:r>
      <w:proofErr w:type="spellStart"/>
      <w:r w:rsidRPr="00DB3DE4">
        <w:rPr>
          <w:rFonts w:cs="Times New Roman"/>
          <w:color w:val="222222"/>
          <w:szCs w:val="24"/>
          <w:shd w:val="clear" w:color="auto" w:fill="FFFFFF"/>
        </w:rPr>
        <w:t>Afuah</w:t>
      </w:r>
      <w:proofErr w:type="spellEnd"/>
      <w:r w:rsidRPr="00DB3DE4">
        <w:rPr>
          <w:rFonts w:cs="Times New Roman"/>
          <w:color w:val="222222"/>
          <w:szCs w:val="24"/>
          <w:shd w:val="clear" w:color="auto" w:fill="FFFFFF"/>
        </w:rPr>
        <w:t>, A. (2017). A critical assessment of business model research. </w:t>
      </w:r>
      <w:r w:rsidRPr="00DB3DE4">
        <w:rPr>
          <w:rFonts w:cs="Times New Roman"/>
          <w:i/>
          <w:iCs/>
          <w:color w:val="222222"/>
          <w:szCs w:val="24"/>
          <w:shd w:val="clear" w:color="auto" w:fill="FFFFFF"/>
        </w:rPr>
        <w:t>Academy of Management annals</w:t>
      </w:r>
      <w:r w:rsidRPr="00DB3DE4">
        <w:rPr>
          <w:rFonts w:cs="Times New Roman"/>
          <w:color w:val="222222"/>
          <w:szCs w:val="24"/>
          <w:shd w:val="clear" w:color="auto" w:fill="FFFFFF"/>
        </w:rPr>
        <w:t>, </w:t>
      </w:r>
      <w:r w:rsidRPr="00DB3DE4">
        <w:rPr>
          <w:rFonts w:cs="Times New Roman"/>
          <w:i/>
          <w:iCs/>
          <w:color w:val="222222"/>
          <w:szCs w:val="24"/>
          <w:shd w:val="clear" w:color="auto" w:fill="FFFFFF"/>
        </w:rPr>
        <w:t>11</w:t>
      </w:r>
      <w:r w:rsidRPr="00DB3DE4">
        <w:rPr>
          <w:rFonts w:cs="Times New Roman"/>
          <w:color w:val="222222"/>
          <w:szCs w:val="24"/>
          <w:shd w:val="clear" w:color="auto" w:fill="FFFFFF"/>
        </w:rPr>
        <w:t>(1), 73-104.</w:t>
      </w:r>
      <w:r w:rsidRPr="00DB3DE4">
        <w:rPr>
          <w:rFonts w:cs="Times New Roman"/>
          <w:szCs w:val="24"/>
        </w:rPr>
        <w:t xml:space="preserve"> </w:t>
      </w:r>
      <w:r w:rsidRPr="005B7A3F">
        <w:rPr>
          <w:rFonts w:cs="Times New Roman"/>
          <w:szCs w:val="24"/>
          <w:shd w:val="clear" w:color="auto" w:fill="FFFFFF"/>
        </w:rPr>
        <w:t>https://journals.aom.org/doi/abs/10.5465/annals.2014.0072</w:t>
      </w:r>
    </w:p>
    <w:p w14:paraId="308445E6" w14:textId="48522BAA" w:rsidR="005B7A3F" w:rsidRPr="00DB3DE4" w:rsidRDefault="005B7A3F" w:rsidP="005B7A3F">
      <w:pPr>
        <w:spacing w:line="480" w:lineRule="auto"/>
        <w:ind w:left="720" w:hanging="720"/>
        <w:rPr>
          <w:rFonts w:cs="Times New Roman"/>
          <w:color w:val="222222"/>
          <w:szCs w:val="24"/>
          <w:shd w:val="clear" w:color="auto" w:fill="FFFFFF"/>
        </w:rPr>
      </w:pPr>
      <w:r>
        <w:rPr>
          <w:rFonts w:cs="Times New Roman"/>
          <w:color w:val="222222"/>
          <w:szCs w:val="24"/>
          <w:shd w:val="clear" w:color="auto" w:fill="FFFFFF"/>
        </w:rPr>
        <w:t xml:space="preserve"> Lodging </w:t>
      </w:r>
      <w:r w:rsidRPr="00DB3DE4">
        <w:rPr>
          <w:rFonts w:cs="Times New Roman"/>
          <w:color w:val="222222"/>
          <w:szCs w:val="24"/>
          <w:shd w:val="clear" w:color="auto" w:fill="FFFFFF"/>
        </w:rPr>
        <w:t>Magazine, L. (2021). Hyatt Loves Local Collaborations Launch at 100 Hyatt Hotels.</w:t>
      </w:r>
      <w:r w:rsidRPr="00DB3DE4">
        <w:rPr>
          <w:rFonts w:cs="Times New Roman"/>
          <w:szCs w:val="24"/>
        </w:rPr>
        <w:t xml:space="preserve"> </w:t>
      </w:r>
      <w:r w:rsidRPr="005B7A3F">
        <w:rPr>
          <w:rFonts w:cs="Times New Roman"/>
          <w:szCs w:val="24"/>
          <w:shd w:val="clear" w:color="auto" w:fill="FFFFFF"/>
        </w:rPr>
        <w:t>https://vtechworks.lib.vt.edu/handle/10919/103849</w:t>
      </w:r>
    </w:p>
    <w:p w14:paraId="5D7A4D6A" w14:textId="2DBBFF3E" w:rsidR="005B7A3F" w:rsidRPr="00DB3DE4" w:rsidRDefault="005B7A3F" w:rsidP="005B7A3F">
      <w:pPr>
        <w:spacing w:line="480" w:lineRule="auto"/>
        <w:ind w:left="720" w:hanging="720"/>
        <w:rPr>
          <w:rFonts w:cs="Times New Roman"/>
          <w:color w:val="222222"/>
          <w:szCs w:val="24"/>
          <w:shd w:val="clear" w:color="auto" w:fill="FFFFFF"/>
        </w:rPr>
      </w:pPr>
      <w:proofErr w:type="spellStart"/>
      <w:r w:rsidRPr="00DB3DE4">
        <w:rPr>
          <w:rFonts w:cs="Times New Roman"/>
          <w:color w:val="222222"/>
          <w:szCs w:val="24"/>
          <w:shd w:val="clear" w:color="auto" w:fill="FFFFFF"/>
        </w:rPr>
        <w:t>Noone</w:t>
      </w:r>
      <w:proofErr w:type="spellEnd"/>
      <w:r w:rsidRPr="00DB3DE4">
        <w:rPr>
          <w:rFonts w:cs="Times New Roman"/>
          <w:color w:val="222222"/>
          <w:szCs w:val="24"/>
          <w:shd w:val="clear" w:color="auto" w:fill="FFFFFF"/>
        </w:rPr>
        <w:t xml:space="preserve">, B. M., </w:t>
      </w:r>
      <w:proofErr w:type="spellStart"/>
      <w:r w:rsidRPr="00DB3DE4">
        <w:rPr>
          <w:rFonts w:cs="Times New Roman"/>
          <w:color w:val="222222"/>
          <w:szCs w:val="24"/>
          <w:shd w:val="clear" w:color="auto" w:fill="FFFFFF"/>
        </w:rPr>
        <w:t>Enz</w:t>
      </w:r>
      <w:proofErr w:type="spellEnd"/>
      <w:r w:rsidRPr="00DB3DE4">
        <w:rPr>
          <w:rFonts w:cs="Times New Roman"/>
          <w:color w:val="222222"/>
          <w:szCs w:val="24"/>
          <w:shd w:val="clear" w:color="auto" w:fill="FFFFFF"/>
        </w:rPr>
        <w:t xml:space="preserve">, C. A., &amp; </w:t>
      </w:r>
      <w:proofErr w:type="spellStart"/>
      <w:r w:rsidRPr="00DB3DE4">
        <w:rPr>
          <w:rFonts w:cs="Times New Roman"/>
          <w:color w:val="222222"/>
          <w:szCs w:val="24"/>
          <w:shd w:val="clear" w:color="auto" w:fill="FFFFFF"/>
        </w:rPr>
        <w:t>Glassmire</w:t>
      </w:r>
      <w:proofErr w:type="spellEnd"/>
      <w:r w:rsidRPr="00DB3DE4">
        <w:rPr>
          <w:rFonts w:cs="Times New Roman"/>
          <w:color w:val="222222"/>
          <w:szCs w:val="24"/>
          <w:shd w:val="clear" w:color="auto" w:fill="FFFFFF"/>
        </w:rPr>
        <w:t>, J. (2017). Total hotel revenue management: A strategic profit perspective.</w:t>
      </w:r>
      <w:r w:rsidRPr="00DB3DE4">
        <w:rPr>
          <w:rFonts w:cs="Times New Roman"/>
          <w:szCs w:val="24"/>
        </w:rPr>
        <w:t xml:space="preserve"> </w:t>
      </w:r>
      <w:r w:rsidRPr="005B7A3F">
        <w:rPr>
          <w:rFonts w:cs="Times New Roman"/>
          <w:szCs w:val="24"/>
          <w:shd w:val="clear" w:color="auto" w:fill="FFFFFF"/>
        </w:rPr>
        <w:t>https://vtechworks.lib.vt.edu/handle/10919/85100</w:t>
      </w:r>
    </w:p>
    <w:p w14:paraId="37F8B293" w14:textId="77777777" w:rsidR="005B7A3F" w:rsidRPr="00DB3DE4" w:rsidRDefault="005B7A3F" w:rsidP="005B7A3F">
      <w:pPr>
        <w:spacing w:line="480" w:lineRule="auto"/>
        <w:ind w:left="720" w:hanging="720"/>
        <w:rPr>
          <w:rFonts w:cs="Times New Roman"/>
          <w:color w:val="222222"/>
          <w:szCs w:val="24"/>
          <w:shd w:val="clear" w:color="auto" w:fill="FFFFFF"/>
        </w:rPr>
      </w:pPr>
      <w:r w:rsidRPr="00DB3DE4">
        <w:rPr>
          <w:rFonts w:cs="Times New Roman"/>
          <w:color w:val="222222"/>
          <w:szCs w:val="24"/>
          <w:shd w:val="clear" w:color="auto" w:fill="FFFFFF"/>
        </w:rPr>
        <w:t>Richard, B. (2017). Hotel chains: survival strategies for a dynamic future. </w:t>
      </w:r>
      <w:r w:rsidRPr="00DB3DE4">
        <w:rPr>
          <w:rFonts w:cs="Times New Roman"/>
          <w:i/>
          <w:iCs/>
          <w:color w:val="222222"/>
          <w:szCs w:val="24"/>
          <w:shd w:val="clear" w:color="auto" w:fill="FFFFFF"/>
        </w:rPr>
        <w:t>Journal of Tourism Futures</w:t>
      </w:r>
      <w:r w:rsidRPr="00DB3DE4">
        <w:rPr>
          <w:rFonts w:cs="Times New Roman"/>
          <w:color w:val="222222"/>
          <w:szCs w:val="24"/>
          <w:shd w:val="clear" w:color="auto" w:fill="FFFFFF"/>
        </w:rPr>
        <w:t>, </w:t>
      </w:r>
      <w:r w:rsidRPr="00DB3DE4">
        <w:rPr>
          <w:rFonts w:cs="Times New Roman"/>
          <w:i/>
          <w:iCs/>
          <w:color w:val="222222"/>
          <w:szCs w:val="24"/>
          <w:shd w:val="clear" w:color="auto" w:fill="FFFFFF"/>
        </w:rPr>
        <w:t>3</w:t>
      </w:r>
      <w:r w:rsidRPr="00DB3DE4">
        <w:rPr>
          <w:rFonts w:cs="Times New Roman"/>
          <w:color w:val="222222"/>
          <w:szCs w:val="24"/>
          <w:shd w:val="clear" w:color="auto" w:fill="FFFFFF"/>
        </w:rPr>
        <w:t>(1), 56-65.</w:t>
      </w:r>
    </w:p>
    <w:p w14:paraId="5AE78DCA" w14:textId="2C0C3E1F" w:rsidR="005B7A3F" w:rsidRPr="00DB3DE4" w:rsidRDefault="005B7A3F" w:rsidP="005B7A3F">
      <w:pPr>
        <w:spacing w:line="480" w:lineRule="auto"/>
        <w:ind w:left="720" w:hanging="720"/>
        <w:rPr>
          <w:rFonts w:cs="Times New Roman"/>
          <w:color w:val="222222"/>
          <w:szCs w:val="24"/>
          <w:shd w:val="clear" w:color="auto" w:fill="FFFFFF"/>
        </w:rPr>
      </w:pPr>
      <w:r w:rsidRPr="00DB3DE4">
        <w:rPr>
          <w:rFonts w:cs="Times New Roman"/>
          <w:color w:val="222222"/>
          <w:szCs w:val="24"/>
          <w:shd w:val="clear" w:color="auto" w:fill="FFFFFF"/>
        </w:rPr>
        <w:t>Rodrigues, C. S. F. (2021). </w:t>
      </w:r>
      <w:r w:rsidRPr="00DB3DE4">
        <w:rPr>
          <w:rFonts w:cs="Times New Roman"/>
          <w:i/>
          <w:iCs/>
          <w:color w:val="222222"/>
          <w:szCs w:val="24"/>
          <w:shd w:val="clear" w:color="auto" w:fill="FFFFFF"/>
        </w:rPr>
        <w:t>Equity Research: Hyatt Hotels Corporation</w:t>
      </w:r>
      <w:r w:rsidRPr="00DB3DE4">
        <w:rPr>
          <w:rFonts w:cs="Times New Roman"/>
          <w:color w:val="222222"/>
          <w:szCs w:val="24"/>
          <w:shd w:val="clear" w:color="auto" w:fill="FFFFFF"/>
        </w:rPr>
        <w:t xml:space="preserve"> (Doctoral dissertation, </w:t>
      </w:r>
      <w:proofErr w:type="spellStart"/>
      <w:r w:rsidRPr="00DB3DE4">
        <w:rPr>
          <w:rFonts w:cs="Times New Roman"/>
          <w:color w:val="222222"/>
          <w:szCs w:val="24"/>
          <w:shd w:val="clear" w:color="auto" w:fill="FFFFFF"/>
        </w:rPr>
        <w:t>Universidade</w:t>
      </w:r>
      <w:proofErr w:type="spellEnd"/>
      <w:r w:rsidRPr="00DB3DE4">
        <w:rPr>
          <w:rFonts w:cs="Times New Roman"/>
          <w:color w:val="222222"/>
          <w:szCs w:val="24"/>
          <w:shd w:val="clear" w:color="auto" w:fill="FFFFFF"/>
        </w:rPr>
        <w:t xml:space="preserve"> de </w:t>
      </w:r>
      <w:proofErr w:type="spellStart"/>
      <w:r w:rsidRPr="00DB3DE4">
        <w:rPr>
          <w:rFonts w:cs="Times New Roman"/>
          <w:color w:val="222222"/>
          <w:szCs w:val="24"/>
          <w:shd w:val="clear" w:color="auto" w:fill="FFFFFF"/>
        </w:rPr>
        <w:t>Lisboa</w:t>
      </w:r>
      <w:proofErr w:type="spellEnd"/>
      <w:r w:rsidRPr="00DB3DE4">
        <w:rPr>
          <w:rFonts w:cs="Times New Roman"/>
          <w:color w:val="222222"/>
          <w:szCs w:val="24"/>
          <w:shd w:val="clear" w:color="auto" w:fill="FFFFFF"/>
        </w:rPr>
        <w:t xml:space="preserve"> (Portugal)).</w:t>
      </w:r>
      <w:r w:rsidRPr="00DB3DE4">
        <w:rPr>
          <w:rFonts w:cs="Times New Roman"/>
          <w:szCs w:val="24"/>
        </w:rPr>
        <w:t xml:space="preserve"> </w:t>
      </w:r>
      <w:r w:rsidRPr="005B7A3F">
        <w:rPr>
          <w:rFonts w:cs="Times New Roman"/>
          <w:szCs w:val="24"/>
          <w:shd w:val="clear" w:color="auto" w:fill="FFFFFF"/>
        </w:rPr>
        <w:lastRenderedPageBreak/>
        <w:t>https://search.proquest.com/openview/509e467b49daa23f1dc5512ed2dfda54/1?pq-origsite=gscholar&amp;cbl=2026366&amp;diss=y</w:t>
      </w:r>
    </w:p>
    <w:p w14:paraId="003756CD" w14:textId="66477A8D" w:rsidR="005B7A3F" w:rsidRPr="00DB3DE4" w:rsidRDefault="005B7A3F" w:rsidP="005B7A3F">
      <w:pPr>
        <w:spacing w:line="480" w:lineRule="auto"/>
        <w:ind w:left="720" w:hanging="720"/>
        <w:rPr>
          <w:rFonts w:cs="Times New Roman"/>
          <w:color w:val="222222"/>
          <w:szCs w:val="24"/>
          <w:shd w:val="clear" w:color="auto" w:fill="FFFFFF"/>
        </w:rPr>
      </w:pPr>
      <w:proofErr w:type="spellStart"/>
      <w:r w:rsidRPr="00DB3DE4">
        <w:rPr>
          <w:rFonts w:cs="Times New Roman"/>
          <w:color w:val="222222"/>
          <w:szCs w:val="24"/>
          <w:shd w:val="clear" w:color="auto" w:fill="FFFFFF"/>
        </w:rPr>
        <w:t>Sadhale</w:t>
      </w:r>
      <w:proofErr w:type="spellEnd"/>
      <w:r w:rsidRPr="00DB3DE4">
        <w:rPr>
          <w:rFonts w:cs="Times New Roman"/>
          <w:color w:val="222222"/>
          <w:szCs w:val="24"/>
          <w:shd w:val="clear" w:color="auto" w:fill="FFFFFF"/>
        </w:rPr>
        <w:t>, M. (2021). The Changing Role of Housekeeping Department in Hotels Post COVID-19 Pandemic. Eureka Publications.</w:t>
      </w:r>
      <w:r w:rsidRPr="00DB3DE4">
        <w:rPr>
          <w:rFonts w:cs="Times New Roman"/>
          <w:szCs w:val="24"/>
        </w:rPr>
        <w:t xml:space="preserve"> </w:t>
      </w:r>
      <w:r w:rsidRPr="005B7A3F">
        <w:rPr>
          <w:rFonts w:cs="Times New Roman"/>
          <w:szCs w:val="24"/>
          <w:shd w:val="clear" w:color="auto" w:fill="FFFFFF"/>
        </w:rPr>
        <w:t>http://210.212.169.38/xmlui/handle/123456789/9834</w:t>
      </w:r>
    </w:p>
    <w:p w14:paraId="6609B6D6" w14:textId="1FED7608" w:rsidR="005B7A3F" w:rsidRPr="00DB3DE4" w:rsidRDefault="005B7A3F" w:rsidP="005B7A3F">
      <w:pPr>
        <w:shd w:val="clear" w:color="auto" w:fill="FFFFFF"/>
        <w:spacing w:line="480" w:lineRule="auto"/>
        <w:ind w:left="720" w:hanging="720"/>
        <w:rPr>
          <w:rFonts w:cs="Times New Roman"/>
          <w:color w:val="222222"/>
          <w:szCs w:val="24"/>
          <w:shd w:val="clear" w:color="auto" w:fill="FFFFFF"/>
        </w:rPr>
      </w:pPr>
      <w:r w:rsidRPr="00DB3DE4">
        <w:rPr>
          <w:rFonts w:cs="Times New Roman"/>
          <w:color w:val="222222"/>
          <w:szCs w:val="24"/>
          <w:shd w:val="clear" w:color="auto" w:fill="FFFFFF"/>
        </w:rPr>
        <w:t xml:space="preserve">Tariq, M. I. B., Abdul, A., Khan, M. A., </w:t>
      </w:r>
      <w:proofErr w:type="spellStart"/>
      <w:r w:rsidRPr="00DB3DE4">
        <w:rPr>
          <w:rFonts w:cs="Times New Roman"/>
          <w:color w:val="222222"/>
          <w:szCs w:val="24"/>
          <w:shd w:val="clear" w:color="auto" w:fill="FFFFFF"/>
        </w:rPr>
        <w:t>Alderei</w:t>
      </w:r>
      <w:proofErr w:type="spellEnd"/>
      <w:r w:rsidRPr="00DB3DE4">
        <w:rPr>
          <w:rFonts w:cs="Times New Roman"/>
          <w:color w:val="222222"/>
          <w:szCs w:val="24"/>
          <w:shd w:val="clear" w:color="auto" w:fill="FFFFFF"/>
        </w:rPr>
        <w:t xml:space="preserve">, A. S., </w:t>
      </w:r>
      <w:proofErr w:type="spellStart"/>
      <w:r w:rsidRPr="00DB3DE4">
        <w:rPr>
          <w:rFonts w:cs="Times New Roman"/>
          <w:color w:val="222222"/>
          <w:szCs w:val="24"/>
          <w:shd w:val="clear" w:color="auto" w:fill="FFFFFF"/>
        </w:rPr>
        <w:t>Alteneiji</w:t>
      </w:r>
      <w:proofErr w:type="spellEnd"/>
      <w:r w:rsidRPr="00DB3DE4">
        <w:rPr>
          <w:rFonts w:cs="Times New Roman"/>
          <w:color w:val="222222"/>
          <w:szCs w:val="24"/>
          <w:shd w:val="clear" w:color="auto" w:fill="FFFFFF"/>
        </w:rPr>
        <w:t xml:space="preserve">, F. R., &amp; </w:t>
      </w:r>
      <w:proofErr w:type="spellStart"/>
      <w:r w:rsidRPr="00DB3DE4">
        <w:rPr>
          <w:rFonts w:cs="Times New Roman"/>
          <w:color w:val="222222"/>
          <w:szCs w:val="24"/>
          <w:shd w:val="clear" w:color="auto" w:fill="FFFFFF"/>
        </w:rPr>
        <w:t>Nobanee</w:t>
      </w:r>
      <w:proofErr w:type="spellEnd"/>
      <w:r w:rsidRPr="00DB3DE4">
        <w:rPr>
          <w:rFonts w:cs="Times New Roman"/>
          <w:color w:val="222222"/>
          <w:szCs w:val="24"/>
          <w:shd w:val="clear" w:color="auto" w:fill="FFFFFF"/>
        </w:rPr>
        <w:t>, H.</w:t>
      </w:r>
      <w:r>
        <w:rPr>
          <w:rFonts w:cs="Times New Roman"/>
          <w:color w:val="222222"/>
          <w:szCs w:val="24"/>
          <w:shd w:val="clear" w:color="auto" w:fill="FFFFFF"/>
        </w:rPr>
        <w:t xml:space="preserve"> (2021</w:t>
      </w:r>
      <w:proofErr w:type="gramStart"/>
      <w:r>
        <w:rPr>
          <w:rFonts w:cs="Times New Roman"/>
          <w:color w:val="222222"/>
          <w:szCs w:val="24"/>
          <w:shd w:val="clear" w:color="auto" w:fill="FFFFFF"/>
        </w:rPr>
        <w:t>).</w:t>
      </w:r>
      <w:r w:rsidRPr="00DB3DE4">
        <w:rPr>
          <w:rFonts w:cs="Times New Roman"/>
          <w:color w:val="222222"/>
          <w:szCs w:val="24"/>
          <w:shd w:val="clear" w:color="auto" w:fill="FFFFFF"/>
        </w:rPr>
        <w:t>Financial</w:t>
      </w:r>
      <w:proofErr w:type="gramEnd"/>
      <w:r w:rsidRPr="00DB3DE4">
        <w:rPr>
          <w:rFonts w:cs="Times New Roman"/>
          <w:color w:val="222222"/>
          <w:szCs w:val="24"/>
          <w:shd w:val="clear" w:color="auto" w:fill="FFFFFF"/>
        </w:rPr>
        <w:t xml:space="preserve"> analysis of Hyatt Hotels Corporation.</w:t>
      </w:r>
      <w:r w:rsidRPr="00DB3DE4">
        <w:rPr>
          <w:rFonts w:cs="Times New Roman"/>
          <w:szCs w:val="24"/>
        </w:rPr>
        <w:t xml:space="preserve"> </w:t>
      </w:r>
      <w:r w:rsidRPr="005B7A3F">
        <w:rPr>
          <w:rFonts w:cs="Times New Roman"/>
          <w:szCs w:val="24"/>
          <w:shd w:val="clear" w:color="auto" w:fill="FFFFFF"/>
        </w:rPr>
        <w:t>https://www.researchgate.net/profile/Haitham-Nobanee/publication/355203647_Financial_analysis_of_Hyatt_Hotels_Corporation/links/6167ffef8ad119749b178f0f/Financial-analysis-of-Hyatt-Hotels-Corporation.pdf</w:t>
      </w:r>
    </w:p>
    <w:p w14:paraId="1DB80AB6" w14:textId="6D59D890" w:rsidR="005B7A3F" w:rsidRPr="00DB3DE4" w:rsidRDefault="005B7A3F" w:rsidP="005B7A3F">
      <w:pPr>
        <w:spacing w:line="480" w:lineRule="auto"/>
        <w:ind w:left="720" w:hanging="720"/>
        <w:rPr>
          <w:rFonts w:cs="Times New Roman"/>
          <w:color w:val="222222"/>
          <w:szCs w:val="24"/>
          <w:shd w:val="clear" w:color="auto" w:fill="FFFFFF"/>
        </w:rPr>
      </w:pPr>
      <w:proofErr w:type="spellStart"/>
      <w:r w:rsidRPr="00DB3DE4">
        <w:rPr>
          <w:rFonts w:cs="Times New Roman"/>
          <w:color w:val="222222"/>
          <w:szCs w:val="24"/>
          <w:shd w:val="clear" w:color="auto" w:fill="FFFFFF"/>
        </w:rPr>
        <w:t>Tokue</w:t>
      </w:r>
      <w:proofErr w:type="spellEnd"/>
      <w:r w:rsidRPr="00DB3DE4">
        <w:rPr>
          <w:rFonts w:cs="Times New Roman"/>
          <w:color w:val="222222"/>
          <w:szCs w:val="24"/>
          <w:shd w:val="clear" w:color="auto" w:fill="FFFFFF"/>
        </w:rPr>
        <w:t xml:space="preserve">, J. I. (2021). A New Hospitality Marketing Perspective on the Emergence of </w:t>
      </w:r>
      <w:r>
        <w:rPr>
          <w:rFonts w:cs="Times New Roman"/>
          <w:color w:val="222222"/>
          <w:szCs w:val="24"/>
          <w:shd w:val="clear" w:color="auto" w:fill="FFFFFF"/>
        </w:rPr>
        <w:t>"</w:t>
      </w:r>
      <w:r w:rsidRPr="00DB3DE4">
        <w:rPr>
          <w:rFonts w:cs="Times New Roman"/>
          <w:color w:val="222222"/>
          <w:szCs w:val="24"/>
          <w:shd w:val="clear" w:color="auto" w:fill="FFFFFF"/>
        </w:rPr>
        <w:t>Lifestyle Hotels</w:t>
      </w:r>
      <w:r>
        <w:rPr>
          <w:rFonts w:cs="Times New Roman"/>
          <w:color w:val="222222"/>
          <w:szCs w:val="24"/>
          <w:shd w:val="clear" w:color="auto" w:fill="FFFFFF"/>
        </w:rPr>
        <w:t>"</w:t>
      </w:r>
      <w:r w:rsidRPr="00DB3DE4">
        <w:rPr>
          <w:rFonts w:cs="Times New Roman"/>
          <w:color w:val="222222"/>
          <w:szCs w:val="24"/>
          <w:shd w:val="clear" w:color="auto" w:fill="FFFFFF"/>
        </w:rPr>
        <w:t>. </w:t>
      </w:r>
      <w:r w:rsidRPr="00DB3DE4">
        <w:rPr>
          <w:rFonts w:cs="Times New Roman"/>
          <w:i/>
          <w:iCs/>
          <w:color w:val="222222"/>
          <w:szCs w:val="24"/>
          <w:shd w:val="clear" w:color="auto" w:fill="FFFFFF"/>
        </w:rPr>
        <w:t>Japanese Society and Culture</w:t>
      </w:r>
      <w:r w:rsidRPr="00DB3DE4">
        <w:rPr>
          <w:rFonts w:cs="Times New Roman"/>
          <w:color w:val="222222"/>
          <w:szCs w:val="24"/>
          <w:shd w:val="clear" w:color="auto" w:fill="FFFFFF"/>
        </w:rPr>
        <w:t>, </w:t>
      </w:r>
      <w:r w:rsidRPr="00DB3DE4">
        <w:rPr>
          <w:rFonts w:cs="Times New Roman"/>
          <w:i/>
          <w:iCs/>
          <w:color w:val="222222"/>
          <w:szCs w:val="24"/>
          <w:shd w:val="clear" w:color="auto" w:fill="FFFFFF"/>
        </w:rPr>
        <w:t>3</w:t>
      </w:r>
      <w:r w:rsidRPr="00DB3DE4">
        <w:rPr>
          <w:rFonts w:cs="Times New Roman"/>
          <w:color w:val="222222"/>
          <w:szCs w:val="24"/>
          <w:shd w:val="clear" w:color="auto" w:fill="FFFFFF"/>
        </w:rPr>
        <w:t>(1), 5.</w:t>
      </w:r>
      <w:r w:rsidRPr="00DB3DE4">
        <w:rPr>
          <w:rFonts w:cs="Times New Roman"/>
          <w:szCs w:val="24"/>
        </w:rPr>
        <w:t xml:space="preserve"> </w:t>
      </w:r>
      <w:r w:rsidRPr="005B7A3F">
        <w:rPr>
          <w:rFonts w:cs="Times New Roman"/>
          <w:szCs w:val="24"/>
          <w:shd w:val="clear" w:color="auto" w:fill="FFFFFF"/>
        </w:rPr>
        <w:t>https://gensoken.toyo.ac.jp/japanese-society-and-culture/vol3/iss1/5/</w:t>
      </w:r>
    </w:p>
    <w:p w14:paraId="387F973F" w14:textId="6BBA2E9A" w:rsidR="005B7A3F" w:rsidRPr="00DB3DE4" w:rsidRDefault="005B7A3F" w:rsidP="005B7A3F">
      <w:pPr>
        <w:spacing w:line="480" w:lineRule="auto"/>
        <w:ind w:left="720" w:hanging="720"/>
        <w:rPr>
          <w:rFonts w:cs="Times New Roman"/>
          <w:color w:val="222222"/>
          <w:szCs w:val="24"/>
          <w:shd w:val="clear" w:color="auto" w:fill="FFFFFF"/>
        </w:rPr>
      </w:pPr>
      <w:r w:rsidRPr="00DB3DE4">
        <w:rPr>
          <w:rFonts w:cs="Times New Roman"/>
          <w:color w:val="222222"/>
          <w:szCs w:val="24"/>
          <w:shd w:val="clear" w:color="auto" w:fill="FFFFFF"/>
        </w:rPr>
        <w:t xml:space="preserve">World Of Hyatt (WHO) (2023). Explore Hotels and Resorts. </w:t>
      </w:r>
      <w:proofErr w:type="spellStart"/>
      <w:r w:rsidRPr="00DB3DE4">
        <w:rPr>
          <w:rFonts w:cs="Times New Roman"/>
          <w:color w:val="222222"/>
          <w:szCs w:val="24"/>
          <w:shd w:val="clear" w:color="auto" w:fill="FFFFFF"/>
        </w:rPr>
        <w:t>Retrived</w:t>
      </w:r>
      <w:proofErr w:type="spellEnd"/>
      <w:r w:rsidRPr="00DB3DE4">
        <w:rPr>
          <w:rFonts w:cs="Times New Roman"/>
          <w:color w:val="222222"/>
          <w:szCs w:val="24"/>
          <w:shd w:val="clear" w:color="auto" w:fill="FFFFFF"/>
        </w:rPr>
        <w:t xml:space="preserve"> from Official Website.</w:t>
      </w:r>
      <w:r w:rsidRPr="00DB3DE4">
        <w:rPr>
          <w:rFonts w:cs="Times New Roman"/>
          <w:szCs w:val="24"/>
        </w:rPr>
        <w:t xml:space="preserve"> </w:t>
      </w:r>
      <w:r w:rsidRPr="005B7A3F">
        <w:rPr>
          <w:rFonts w:cs="Times New Roman"/>
          <w:szCs w:val="24"/>
          <w:shd w:val="clear" w:color="auto" w:fill="FFFFFF"/>
        </w:rPr>
        <w:t>https://www.hyatt.com/explore-hotels/map</w:t>
      </w:r>
    </w:p>
    <w:p w14:paraId="453E1586" w14:textId="77777777" w:rsidR="004675F6" w:rsidRDefault="004675F6"/>
    <w:sectPr w:rsidR="004675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5F6"/>
    <w:rsid w:val="000934E3"/>
    <w:rsid w:val="004675F6"/>
    <w:rsid w:val="005B7A3F"/>
    <w:rsid w:val="00817F6C"/>
    <w:rsid w:val="00D00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974AF"/>
  <w15:chartTrackingRefBased/>
  <w15:docId w15:val="{14C11113-FDFE-4052-9058-A1CF789D3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75F6"/>
    <w:rPr>
      <w:rFonts w:ascii="Times New Roman" w:hAnsi="Times New Roman"/>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gkelc">
    <w:name w:val="hgkelc"/>
    <w:basedOn w:val="DefaultParagraphFont"/>
    <w:rsid w:val="005B7A3F"/>
  </w:style>
  <w:style w:type="character" w:styleId="Hyperlink">
    <w:name w:val="Hyperlink"/>
    <w:basedOn w:val="DefaultParagraphFont"/>
    <w:uiPriority w:val="99"/>
    <w:unhideWhenUsed/>
    <w:rsid w:val="005B7A3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8257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10</Pages>
  <Words>2855</Words>
  <Characters>16276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 Danila (2108673)</dc:creator>
  <cp:keywords/>
  <dc:description/>
  <cp:lastModifiedBy>Iulia Danila (2108673)</cp:lastModifiedBy>
  <cp:revision>1</cp:revision>
  <dcterms:created xsi:type="dcterms:W3CDTF">2023-03-10T14:54:00Z</dcterms:created>
  <dcterms:modified xsi:type="dcterms:W3CDTF">2023-03-10T15:57:00Z</dcterms:modified>
</cp:coreProperties>
</file>