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0FD4C7" w14:textId="77777777" w:rsidR="00980464" w:rsidRPr="00C045FD" w:rsidRDefault="00980464" w:rsidP="00980464">
      <w:pPr>
        <w:spacing w:line="360" w:lineRule="auto"/>
        <w:jc w:val="center"/>
        <w:rPr>
          <w:rFonts w:ascii="Arial" w:hAnsi="Arial" w:cs="Arial"/>
        </w:rPr>
      </w:pPr>
      <w:r w:rsidRPr="00A137B1">
        <w:rPr>
          <w:rFonts w:ascii="Arial" w:hAnsi="Arial" w:cs="Arial"/>
          <w:u w:val="single"/>
        </w:rPr>
        <w:t>Based on the practice within your school setting evaluate how current initiatives support development of numeracy across the curriculum for a specific age group</w:t>
      </w:r>
      <w:r w:rsidRPr="00C045FD">
        <w:rPr>
          <w:rFonts w:ascii="Arial" w:hAnsi="Arial" w:cs="Arial"/>
        </w:rPr>
        <w:t>.</w:t>
      </w:r>
    </w:p>
    <w:p w14:paraId="3E62A44B" w14:textId="77777777" w:rsidR="00980464" w:rsidRDefault="00980464" w:rsidP="00980464">
      <w:pPr>
        <w:spacing w:line="360" w:lineRule="auto"/>
        <w:jc w:val="center"/>
        <w:rPr>
          <w:rFonts w:ascii="Arial" w:hAnsi="Arial" w:cs="Arial"/>
        </w:rPr>
      </w:pPr>
      <w:r>
        <w:rPr>
          <w:rFonts w:ascii="Arial" w:hAnsi="Arial" w:cs="Arial"/>
        </w:rPr>
        <w:t>Beth Goodwin</w:t>
      </w:r>
    </w:p>
    <w:p w14:paraId="6945AE74" w14:textId="77777777" w:rsidR="00980464" w:rsidRPr="00C045FD" w:rsidRDefault="00980464" w:rsidP="00980464">
      <w:pPr>
        <w:spacing w:line="360" w:lineRule="auto"/>
        <w:jc w:val="center"/>
        <w:rPr>
          <w:rFonts w:ascii="Arial" w:hAnsi="Arial" w:cs="Arial"/>
        </w:rPr>
      </w:pPr>
      <w:r>
        <w:rPr>
          <w:rFonts w:ascii="Arial" w:hAnsi="Arial" w:cs="Arial"/>
        </w:rPr>
        <w:t>(1602209)</w:t>
      </w:r>
    </w:p>
    <w:p w14:paraId="314296D8" w14:textId="77777777" w:rsidR="00980464" w:rsidRPr="00C045FD" w:rsidRDefault="00980464" w:rsidP="00980464">
      <w:pPr>
        <w:spacing w:line="360" w:lineRule="auto"/>
        <w:jc w:val="both"/>
        <w:rPr>
          <w:rFonts w:ascii="Arial" w:hAnsi="Arial" w:cs="Arial"/>
        </w:rPr>
      </w:pPr>
    </w:p>
    <w:p w14:paraId="62A1BC3A" w14:textId="77777777" w:rsidR="00980464" w:rsidRPr="00C045FD" w:rsidRDefault="00980464" w:rsidP="00980464">
      <w:pPr>
        <w:spacing w:line="360" w:lineRule="auto"/>
        <w:jc w:val="both"/>
        <w:rPr>
          <w:rFonts w:ascii="Arial" w:hAnsi="Arial" w:cs="Arial"/>
        </w:rPr>
      </w:pPr>
      <w:r w:rsidRPr="005C6C2C">
        <w:rPr>
          <w:rFonts w:ascii="Arial" w:hAnsi="Arial" w:cs="Arial"/>
        </w:rPr>
        <w:t>This essay</w:t>
      </w:r>
      <w:r w:rsidRPr="00C045FD">
        <w:rPr>
          <w:rFonts w:ascii="Arial" w:hAnsi="Arial" w:cs="Arial"/>
        </w:rPr>
        <w:t xml:space="preserve"> will be evaluating how current initiatives can support the development of numeracy across the curriculum. The writer will look into their current work setting and will evaluate how numeracy is being used within the school.</w:t>
      </w:r>
    </w:p>
    <w:p w14:paraId="71BEDC27" w14:textId="77777777" w:rsidR="00980464" w:rsidRPr="00C045FD" w:rsidRDefault="00980464" w:rsidP="00980464">
      <w:pPr>
        <w:spacing w:line="360" w:lineRule="auto"/>
        <w:jc w:val="both"/>
        <w:rPr>
          <w:rFonts w:ascii="Arial" w:hAnsi="Arial" w:cs="Arial"/>
          <w:u w:val="single"/>
        </w:rPr>
      </w:pPr>
    </w:p>
    <w:p w14:paraId="4210B144" w14:textId="77777777" w:rsidR="00980464" w:rsidRPr="00C045FD" w:rsidRDefault="00980464" w:rsidP="00980464">
      <w:pPr>
        <w:spacing w:line="360" w:lineRule="auto"/>
        <w:jc w:val="both"/>
        <w:rPr>
          <w:rFonts w:ascii="Arial" w:hAnsi="Arial" w:cs="Arial"/>
          <w:u w:val="single"/>
        </w:rPr>
      </w:pPr>
      <w:r w:rsidRPr="00C045FD">
        <w:rPr>
          <w:rFonts w:ascii="Arial" w:hAnsi="Arial" w:cs="Arial"/>
          <w:u w:val="single"/>
        </w:rPr>
        <w:t xml:space="preserve">School Background </w:t>
      </w:r>
    </w:p>
    <w:p w14:paraId="156D432A" w14:textId="77777777" w:rsidR="00980464" w:rsidRPr="00C045FD" w:rsidRDefault="00980464" w:rsidP="00980464">
      <w:pPr>
        <w:pStyle w:val="NormalWeb"/>
        <w:spacing w:line="360" w:lineRule="auto"/>
        <w:jc w:val="both"/>
        <w:rPr>
          <w:rFonts w:ascii="Arial" w:hAnsi="Arial" w:cs="Arial"/>
        </w:rPr>
      </w:pPr>
      <w:r w:rsidRPr="00C045FD">
        <w:rPr>
          <w:rFonts w:ascii="Arial" w:hAnsi="Arial" w:cs="Arial"/>
        </w:rPr>
        <w:t xml:space="preserve">XXXX is Voluntary Aided Primary School in the suburb of West Cross about three miles west of Swansea city centre. The school currently has 171 pupils between the ages of three and eleven. There are six mixed-age classes and a nursery class, where 14 children attend part-time. The three-year rolling average of pupils eligible for free school meals is 4%, which is well below the national average (19%). </w:t>
      </w:r>
    </w:p>
    <w:p w14:paraId="1BB66459" w14:textId="77777777" w:rsidR="00980464" w:rsidRPr="00C045FD" w:rsidRDefault="00980464" w:rsidP="00980464">
      <w:pPr>
        <w:pStyle w:val="NormalWeb"/>
        <w:spacing w:line="360" w:lineRule="auto"/>
        <w:jc w:val="both"/>
        <w:rPr>
          <w:rFonts w:ascii="Arial" w:hAnsi="Arial" w:cs="Arial"/>
        </w:rPr>
      </w:pPr>
      <w:r w:rsidRPr="00C045FD">
        <w:rPr>
          <w:rFonts w:ascii="Arial" w:hAnsi="Arial" w:cs="Arial"/>
        </w:rPr>
        <w:t xml:space="preserve">The school identifies that around 18% of pupils have additional learning needs (ALN). This is lower than the national average of 25%. A very few pupils have a statement of special educational needs. About 40% of pupils come from a minority ethnic background and around 23% speak English as an additional language (EAL). No pupils are in the care of the local authority. None come from homes where Welsh is their first language. The writer is based in the year 1/2 split class. This class consists of 11 year one pupils and 13 year two pupils that total up to a full class of 24 children. Within this class, there is a high percentage of children that are lower ability compared to their class peers. There is one child that has an additional need of Ehlers- Danlos syndrome and one child who has behavioural issues. Within this class there is a high count of children who have English as a second language. This class consist of English, Welsh, Chinese, Indian, Polish and Spanish children. This essay will be looking at a group of five children that are in the lower ability group for most topics. These children have been assessed within the school curriculum and are often not covering activities suitable for their ages and are often working at an outcome that would be set for the class below. This group of children consists of 3 children from year 2 and two children from </w:t>
      </w:r>
      <w:r w:rsidRPr="007B2CA4">
        <w:rPr>
          <w:rFonts w:ascii="Arial" w:hAnsi="Arial" w:cs="Arial"/>
        </w:rPr>
        <w:t>year 1.</w:t>
      </w:r>
    </w:p>
    <w:p w14:paraId="3F3465C0" w14:textId="77777777" w:rsidR="00980464" w:rsidRPr="00C045FD" w:rsidRDefault="00980464" w:rsidP="00980464">
      <w:pPr>
        <w:pStyle w:val="NormalWeb"/>
        <w:spacing w:line="360" w:lineRule="auto"/>
        <w:jc w:val="both"/>
        <w:rPr>
          <w:rFonts w:ascii="Arial" w:hAnsi="Arial" w:cs="Arial"/>
          <w:highlight w:val="yellow"/>
          <w:u w:val="single"/>
        </w:rPr>
      </w:pPr>
    </w:p>
    <w:p w14:paraId="58305229" w14:textId="77777777" w:rsidR="00980464" w:rsidRPr="00C045FD" w:rsidRDefault="00980464" w:rsidP="00980464">
      <w:pPr>
        <w:pStyle w:val="NormalWeb"/>
        <w:spacing w:line="360" w:lineRule="auto"/>
        <w:jc w:val="both"/>
        <w:rPr>
          <w:rFonts w:ascii="Arial" w:hAnsi="Arial" w:cs="Arial"/>
          <w:u w:val="single"/>
        </w:rPr>
      </w:pPr>
      <w:r w:rsidRPr="007B2CA4">
        <w:rPr>
          <w:rFonts w:ascii="Arial" w:hAnsi="Arial" w:cs="Arial"/>
          <w:u w:val="single"/>
        </w:rPr>
        <w:t>Background of the literacy and Numeracy Framework</w:t>
      </w:r>
    </w:p>
    <w:p w14:paraId="50CCDFD0" w14:textId="77777777" w:rsidR="00980464" w:rsidRPr="00C045FD" w:rsidRDefault="00980464" w:rsidP="00980464">
      <w:pPr>
        <w:pStyle w:val="NormalWeb"/>
        <w:spacing w:line="360" w:lineRule="auto"/>
        <w:jc w:val="both"/>
        <w:rPr>
          <w:rFonts w:ascii="Arial" w:hAnsi="Arial" w:cs="Arial"/>
          <w:u w:val="single"/>
        </w:rPr>
      </w:pPr>
      <w:r w:rsidRPr="00C045FD">
        <w:rPr>
          <w:rFonts w:ascii="Arial" w:hAnsi="Arial" w:cs="Arial"/>
        </w:rPr>
        <w:t>In June 2011, The Minister for Education and Skills had made rai</w:t>
      </w:r>
      <w:r>
        <w:rPr>
          <w:rFonts w:ascii="Arial" w:hAnsi="Arial" w:cs="Arial"/>
        </w:rPr>
        <w:t>sing standards</w:t>
      </w:r>
      <w:r>
        <w:rPr>
          <w:rFonts w:ascii="Arial" w:hAnsi="Arial" w:cs="Arial"/>
        </w:rPr>
        <w:br/>
        <w:t>of Literacy and N</w:t>
      </w:r>
      <w:r w:rsidRPr="00C045FD">
        <w:rPr>
          <w:rFonts w:ascii="Arial" w:hAnsi="Arial" w:cs="Arial"/>
        </w:rPr>
        <w:t xml:space="preserve">umeracy in schools a priority in his keynote speech to the Institute of Welsh Affairs, he announced the intention to introduce a new National Literacy and Numeracy Framework (LNF) for all learners aged 5 to 14. He had stated that Literacy and numeracy skills are absolutely essential for young people to reach their potential whether they are planning to enter further education or the employment market. The National Literacy Programme and the National Numeracy Programme set out actions to the Welsh Government and intends to implement and improve literacy and numeracy standards in Wales. The plans for a statutory national framework and for a system of national testing are capable to be used for both programmes. </w:t>
      </w:r>
    </w:p>
    <w:p w14:paraId="5EB2FE23" w14:textId="77777777" w:rsidR="00980464" w:rsidRPr="00C045FD" w:rsidRDefault="00980464" w:rsidP="00980464">
      <w:pPr>
        <w:pStyle w:val="NormalWeb"/>
        <w:spacing w:line="360" w:lineRule="auto"/>
        <w:jc w:val="both"/>
        <w:rPr>
          <w:rFonts w:ascii="Arial" w:hAnsi="Arial" w:cs="Arial"/>
        </w:rPr>
      </w:pPr>
    </w:p>
    <w:p w14:paraId="13CC5ACF" w14:textId="77777777" w:rsidR="00980464" w:rsidRPr="00C045FD" w:rsidRDefault="00980464" w:rsidP="00980464">
      <w:pPr>
        <w:pStyle w:val="NormalWeb"/>
        <w:spacing w:line="360" w:lineRule="auto"/>
        <w:jc w:val="both"/>
        <w:rPr>
          <w:rFonts w:ascii="Arial" w:hAnsi="Arial" w:cs="Arial"/>
        </w:rPr>
      </w:pPr>
      <w:r w:rsidRPr="00C045FD">
        <w:rPr>
          <w:rFonts w:ascii="Arial" w:hAnsi="Arial" w:cs="Arial"/>
        </w:rPr>
        <w:t xml:space="preserve">The LNF has been developed to help achieve aims that children of Wales are able to develop excellent literacy and numeracy skills during their time in education. The current national curriculum was introduced in 2008.It states to seek skills of development throughout the curriculum and is underpinned by the non-statutory Skills framework for 3 to 19-year-olds in </w:t>
      </w:r>
      <w:r w:rsidRPr="007B2CA4">
        <w:rPr>
          <w:rFonts w:ascii="Arial" w:hAnsi="Arial" w:cs="Arial"/>
        </w:rPr>
        <w:t>Wales (Welsh Assembly Government, 2008)</w:t>
      </w:r>
      <w:r w:rsidRPr="00C045FD">
        <w:rPr>
          <w:rFonts w:ascii="Arial" w:hAnsi="Arial" w:cs="Arial"/>
        </w:rPr>
        <w:t xml:space="preserve"> which covers developing thinking, communication, ICT and number. The Estyn report The Skills Framework at key stage 2: An evaluation of the impact of the non-statutory Skills framework for 3 to 19-year-olds in Wales at key stage 2 in July 2011 and similar report for Key Stage 3 in May 2012 found that the skills framework had not been effective, therefore the LNF has replaced the communication and number element of the non-statutory skills framework. The LNF became a statutory curriculum requirement from September 2013, with assessment against the LNF becoming a statutory requirement from September 2014. This means that all schools will have had to follow the LNF framework from Sept 2014 for children aged 5 to 14. </w:t>
      </w:r>
      <w:r w:rsidRPr="00C045FD">
        <w:rPr>
          <w:rFonts w:ascii="Arial" w:hAnsi="Arial" w:cs="Arial"/>
          <w:color w:val="2D2D2D"/>
        </w:rPr>
        <w:t xml:space="preserve">The LNF sets the skills we expect learners to develop. Within literacy teaching staff will expect learners to become accomplished in </w:t>
      </w:r>
      <w:r w:rsidRPr="00C045FD">
        <w:rPr>
          <w:rFonts w:ascii="Arial" w:eastAsia="Times New Roman" w:hAnsi="Arial" w:cs="Arial"/>
          <w:color w:val="2D2D2D"/>
        </w:rPr>
        <w:t xml:space="preserve">Oracy, reading and writing across the curriculum. Teaching staff will also expect children to be accomplished with numeracy by developing numerical reasoning, using number skills, using measuring skills, using data skills. </w:t>
      </w:r>
    </w:p>
    <w:p w14:paraId="21C485BA" w14:textId="77777777" w:rsidR="00980464" w:rsidRPr="00C045FD" w:rsidRDefault="00980464" w:rsidP="00980464">
      <w:pPr>
        <w:pStyle w:val="NormalWeb"/>
        <w:spacing w:line="360" w:lineRule="auto"/>
        <w:jc w:val="both"/>
        <w:rPr>
          <w:rFonts w:ascii="Arial" w:eastAsia="Times New Roman" w:hAnsi="Arial" w:cs="Arial"/>
          <w:color w:val="2D2D2D"/>
          <w:highlight w:val="yellow"/>
        </w:rPr>
      </w:pPr>
      <w:r w:rsidRPr="00C045FD">
        <w:rPr>
          <w:rFonts w:ascii="Arial" w:eastAsia="Times New Roman" w:hAnsi="Arial" w:cs="Arial"/>
          <w:color w:val="2D2D2D"/>
        </w:rPr>
        <w:t xml:space="preserve">Alongside the children who will be able to accomplish many skills teachers will be able to develop curriculum content to ensure that all learners have opportunities to develop and refine the skills set out by the framework, they will also be able to combine and introduce literacy and numeracy into their teaching. Teaching Staff will be able to help learners with their own self-assessment activities and planning for learning which will help monitor, assess and report on each learner performances and identify learners who may benefit from intervention or who are working beyond age-related </w:t>
      </w:r>
      <w:r w:rsidRPr="00685B35">
        <w:rPr>
          <w:rFonts w:ascii="Arial" w:eastAsia="Times New Roman" w:hAnsi="Arial" w:cs="Arial"/>
          <w:color w:val="2D2D2D"/>
        </w:rPr>
        <w:t>expectations.</w:t>
      </w:r>
    </w:p>
    <w:p w14:paraId="0B4AF1D6" w14:textId="77777777" w:rsidR="00980464" w:rsidRPr="00C045FD" w:rsidRDefault="00980464" w:rsidP="00980464">
      <w:pPr>
        <w:pStyle w:val="NormalWeb"/>
        <w:spacing w:line="360" w:lineRule="auto"/>
        <w:jc w:val="both"/>
        <w:rPr>
          <w:rFonts w:ascii="Arial" w:eastAsia="Times New Roman" w:hAnsi="Arial" w:cs="Arial"/>
          <w:color w:val="2D2D2D"/>
          <w:shd w:val="clear" w:color="auto" w:fill="FFFFFF"/>
        </w:rPr>
      </w:pPr>
      <w:r w:rsidRPr="00685B35">
        <w:rPr>
          <w:rFonts w:ascii="Arial" w:hAnsi="Arial" w:cs="Arial"/>
        </w:rPr>
        <w:t>The</w:t>
      </w:r>
      <w:r w:rsidRPr="00C045FD">
        <w:rPr>
          <w:rFonts w:ascii="Arial" w:hAnsi="Arial" w:cs="Arial"/>
        </w:rPr>
        <w:t xml:space="preserve"> Literacy and numeracy Framework is a beneficial framework for the children as it links education to life skills. The writer feels that this is a fantastic approach for education these days as children will be learning things that will be useful in everyday life. An example of this is when the writer was doing a money lesson with the selected group of children, which involved choosing “Claude” a three-course meal in a fancy café. The children have a variety menu of lots of meals on it that Claude could pick for his tea. For this group of children would be working from the numeracy framework stand of using number skills with the element of management of money. The learning outcome for these children would be for the children to </w:t>
      </w:r>
      <w:r w:rsidRPr="00C045FD">
        <w:rPr>
          <w:rFonts w:ascii="Arial" w:eastAsia="Times New Roman" w:hAnsi="Arial" w:cs="Arial"/>
          <w:color w:val="2D2D2D"/>
          <w:shd w:val="clear" w:color="auto" w:fill="FFFFFF"/>
        </w:rPr>
        <w:t xml:space="preserve">use different combinations of money to pay for items up to 20p. but as these children were in the lower ability group the teacher aimed for them to come out at receptions target that would be for children to use 1p, 2p, 5p, and 10p coins to pay for items. For more the more able children they would be able to go on to the year 2 target which states the children to use different combinations of money to pay for items up to £1. This lesson was used for a numeracy lesson but could be used for many other lessons, this could include an English lesson or a PSE lesson as the children could then role play the café out with their peers, it’s a great lesson for children that have English as a second language too as they have to communicate with their friends and order a meal whilst they are pretending to be Claude. You could extend this activity by going on a school trip to a local café with the children and they would have to order a meal from the menu and make sure it was in the price range. This will link in to the cross curricular approach that the framework is aiming to do.  this means that even when the children are participating in an English lesson they could be an aspect of numeracy included and vice versa when maths is being taught literacy could be included too. A good example of this is when teaching children to make a Christmas card with instructions to follow. This activity came from the literacy section of the framework and developed from the strand reading across the curriculum with the element of responding what has been read. The child was asked to identify information related to the subject of the text. </w:t>
      </w:r>
    </w:p>
    <w:p w14:paraId="552C5A3C" w14:textId="77777777" w:rsidR="00980464" w:rsidRPr="00C045FD" w:rsidRDefault="00980464" w:rsidP="00980464">
      <w:pPr>
        <w:pStyle w:val="NormalWeb"/>
        <w:spacing w:line="360" w:lineRule="auto"/>
        <w:jc w:val="both"/>
        <w:rPr>
          <w:rFonts w:ascii="Arial" w:eastAsia="Times New Roman" w:hAnsi="Arial" w:cs="Arial"/>
          <w:color w:val="2D2D2D"/>
          <w:shd w:val="clear" w:color="auto" w:fill="FFFFFF"/>
        </w:rPr>
      </w:pPr>
      <w:r w:rsidRPr="00C045FD">
        <w:rPr>
          <w:rFonts w:ascii="Arial" w:eastAsia="Times New Roman" w:hAnsi="Arial" w:cs="Arial"/>
          <w:color w:val="2D2D2D"/>
          <w:shd w:val="clear" w:color="auto" w:fill="FFFFFF"/>
        </w:rPr>
        <w:t xml:space="preserve">The children were given a sheet of instructions to make a Christmas card with a partner. Partner one read the instructions out and partner two had to listen and make the card correctly according to the instructions. Within these instructions there was steps that included how many pieces of white card was needed and how many stars needed to be placed in the card. For more able children they had a variety of crafts in front of them and had to decide what was needed for the card and what was not. This was a good activity as it had numeracy included for children to count and for the literacy and reading side as some children had to read the instructions out and some children had to listen and recall the information to make sure the card was made correctly. This shows that the Literacy and Numeracy framework is used in both </w:t>
      </w:r>
      <w:r w:rsidRPr="00685B35">
        <w:rPr>
          <w:rFonts w:ascii="Arial" w:eastAsia="Times New Roman" w:hAnsi="Arial" w:cs="Arial"/>
          <w:color w:val="2D2D2D"/>
          <w:shd w:val="clear" w:color="auto" w:fill="FFFFFF"/>
        </w:rPr>
        <w:t>topics.</w:t>
      </w:r>
    </w:p>
    <w:p w14:paraId="218E922E" w14:textId="77777777" w:rsidR="00980464" w:rsidRPr="00C045FD" w:rsidRDefault="00980464" w:rsidP="00980464">
      <w:pPr>
        <w:pStyle w:val="NormalWeb"/>
        <w:spacing w:line="360" w:lineRule="auto"/>
        <w:jc w:val="both"/>
        <w:rPr>
          <w:rFonts w:ascii="Arial" w:eastAsia="Times New Roman" w:hAnsi="Arial" w:cs="Arial"/>
          <w:color w:val="000000" w:themeColor="text1"/>
          <w:shd w:val="clear" w:color="auto" w:fill="FFFFFF"/>
        </w:rPr>
      </w:pPr>
      <w:r w:rsidRPr="00685B35">
        <w:rPr>
          <w:rFonts w:ascii="Arial" w:eastAsia="Times New Roman" w:hAnsi="Arial" w:cs="Arial"/>
          <w:color w:val="000000" w:themeColor="text1"/>
          <w:shd w:val="clear" w:color="auto" w:fill="FFFFFF"/>
        </w:rPr>
        <w:t>Som</w:t>
      </w:r>
      <w:r w:rsidRPr="00C045FD">
        <w:rPr>
          <w:rFonts w:ascii="Arial" w:eastAsia="Times New Roman" w:hAnsi="Arial" w:cs="Arial"/>
          <w:color w:val="000000" w:themeColor="text1"/>
          <w:shd w:val="clear" w:color="auto" w:fill="FFFFFF"/>
        </w:rPr>
        <w:t xml:space="preserve">e current initiatives that are used within the writers’ school have had a massive impact on children. Numicon is a great resource for numeracy as it can be used in a variety of ways. Within school XXXX it is used very frequently, within the foundation phase it is used in most lessons. Numicon has had a positive impact from children and parents have seen an improvement in children’s development. </w:t>
      </w:r>
      <w:r w:rsidRPr="00D0316C">
        <w:rPr>
          <w:rFonts w:ascii="Arial" w:eastAsia="Times New Roman" w:hAnsi="Arial" w:cs="Arial"/>
          <w:color w:val="000000" w:themeColor="text1"/>
          <w:shd w:val="clear" w:color="auto" w:fill="FFFFFF"/>
        </w:rPr>
        <w:t>Williams,S</w:t>
      </w:r>
      <w:r w:rsidRPr="00C045FD">
        <w:rPr>
          <w:rFonts w:ascii="Arial" w:eastAsia="Times New Roman" w:hAnsi="Arial" w:cs="Arial"/>
          <w:color w:val="000000" w:themeColor="text1"/>
          <w:shd w:val="clear" w:color="auto" w:fill="FFFFFF"/>
        </w:rPr>
        <w:t xml:space="preserve">  a parent and teacher from school XXXX has said that it has been amazing for her daughter. </w:t>
      </w:r>
    </w:p>
    <w:p w14:paraId="758AB524" w14:textId="77777777" w:rsidR="00980464" w:rsidRPr="00C045FD" w:rsidRDefault="00980464" w:rsidP="00980464">
      <w:pPr>
        <w:pStyle w:val="NormalWeb"/>
        <w:spacing w:before="120" w:beforeAutospacing="0" w:after="120" w:afterAutospacing="0" w:line="360" w:lineRule="auto"/>
        <w:jc w:val="both"/>
        <w:rPr>
          <w:rFonts w:ascii="Arial" w:hAnsi="Arial" w:cs="Arial"/>
          <w:color w:val="000000" w:themeColor="text1"/>
        </w:rPr>
      </w:pPr>
      <w:r w:rsidRPr="00C045FD">
        <w:rPr>
          <w:rStyle w:val="Emphasis"/>
          <w:rFonts w:ascii="Arial" w:hAnsi="Arial" w:cs="Arial"/>
          <w:i w:val="0"/>
          <w:iCs w:val="0"/>
          <w:color w:val="000000" w:themeColor="text1"/>
        </w:rPr>
        <w:t>She describes numicon as a saviour for her daughter and said that numicon provides her much more confidence when doing activities. She was so sold on</w:t>
      </w:r>
      <w:r>
        <w:rPr>
          <w:rStyle w:val="Emphasis"/>
          <w:rFonts w:ascii="Arial" w:hAnsi="Arial" w:cs="Arial"/>
          <w:i w:val="0"/>
          <w:iCs w:val="0"/>
          <w:color w:val="000000" w:themeColor="text1"/>
        </w:rPr>
        <w:t xml:space="preserve"> numicon</w:t>
      </w:r>
      <w:r w:rsidRPr="00C045FD">
        <w:rPr>
          <w:rStyle w:val="Emphasis"/>
          <w:rFonts w:ascii="Arial" w:hAnsi="Arial" w:cs="Arial"/>
          <w:i w:val="0"/>
          <w:iCs w:val="0"/>
          <w:color w:val="000000" w:themeColor="text1"/>
        </w:rPr>
        <w:t xml:space="preserve"> that she is now buying the closing the gap class kit where it will be used for children in small groups with lessons that can include numeracy</w:t>
      </w:r>
    </w:p>
    <w:p w14:paraId="65541C63" w14:textId="77777777" w:rsidR="00980464" w:rsidRPr="00C045FD" w:rsidRDefault="00980464" w:rsidP="00980464">
      <w:pPr>
        <w:spacing w:line="360" w:lineRule="auto"/>
        <w:jc w:val="both"/>
        <w:rPr>
          <w:rFonts w:ascii="Arial" w:eastAsia="Times New Roman" w:hAnsi="Arial" w:cs="Arial"/>
          <w:color w:val="000000" w:themeColor="text1"/>
          <w:shd w:val="clear" w:color="auto" w:fill="FFFFFF"/>
          <w:lang w:eastAsia="en-GB"/>
        </w:rPr>
      </w:pPr>
      <w:r w:rsidRPr="00C045FD">
        <w:rPr>
          <w:rFonts w:ascii="Arial" w:eastAsia="Times New Roman" w:hAnsi="Arial" w:cs="Arial"/>
          <w:color w:val="000000" w:themeColor="text1"/>
          <w:shd w:val="clear" w:color="auto" w:fill="FFFFFF"/>
        </w:rPr>
        <w:t xml:space="preserve">In a research paper published by </w:t>
      </w:r>
      <w:r w:rsidRPr="00D0316C">
        <w:rPr>
          <w:rFonts w:ascii="Arial" w:eastAsia="Times New Roman" w:hAnsi="Arial" w:cs="Arial"/>
          <w:color w:val="000000" w:themeColor="text1"/>
          <w:shd w:val="clear" w:color="auto" w:fill="FFFFFF"/>
        </w:rPr>
        <w:t>Wing, T and Tacon, R</w:t>
      </w:r>
      <w:r w:rsidRPr="00C045FD">
        <w:rPr>
          <w:rFonts w:ascii="Arial" w:eastAsia="Times New Roman" w:hAnsi="Arial" w:cs="Arial"/>
          <w:color w:val="000000" w:themeColor="text1"/>
          <w:shd w:val="clear" w:color="auto" w:fill="FFFFFF"/>
        </w:rPr>
        <w:t xml:space="preserve"> they have highlighted there benefits from the use of numicon. They say </w:t>
      </w:r>
      <w:r w:rsidRPr="00C045FD">
        <w:rPr>
          <w:rFonts w:ascii="Arial" w:eastAsia="Times New Roman" w:hAnsi="Arial" w:cs="Arial"/>
          <w:color w:val="000000" w:themeColor="text1"/>
          <w:shd w:val="clear" w:color="auto" w:fill="FFFFFF"/>
          <w:lang w:eastAsia="en-GB"/>
        </w:rPr>
        <w:t>Number ideas are very abstract, and children need to have these presented to them in a wide variety of ways. with the Numicon approach children can have use multi-sensory activities with patterned shapes, rods, number lines, and a broad range of everyday experiences and contexts so that their understanding of number ideas is very richly varied.</w:t>
      </w:r>
    </w:p>
    <w:p w14:paraId="66D1FAF9" w14:textId="77777777" w:rsidR="00980464" w:rsidRPr="00C045FD" w:rsidRDefault="00980464" w:rsidP="00980464">
      <w:pPr>
        <w:spacing w:line="360" w:lineRule="auto"/>
        <w:jc w:val="both"/>
        <w:rPr>
          <w:rFonts w:ascii="Arial" w:eastAsia="Times New Roman" w:hAnsi="Arial" w:cs="Arial"/>
          <w:color w:val="000000" w:themeColor="text1"/>
          <w:shd w:val="clear" w:color="auto" w:fill="FFFFFF"/>
          <w:lang w:eastAsia="en-GB"/>
        </w:rPr>
      </w:pPr>
      <w:r w:rsidRPr="00C045FD">
        <w:rPr>
          <w:rFonts w:ascii="Arial" w:eastAsia="Times New Roman" w:hAnsi="Arial" w:cs="Arial"/>
          <w:color w:val="000000" w:themeColor="text1"/>
          <w:shd w:val="clear" w:color="auto" w:fill="FFFFFF"/>
          <w:lang w:eastAsia="en-GB"/>
        </w:rPr>
        <w:t xml:space="preserve">As it shows numicon has been used in a lot of schools, when compared to another School they have said it has had a huge impact on the children’s abilities. </w:t>
      </w:r>
    </w:p>
    <w:p w14:paraId="209609B6" w14:textId="77777777" w:rsidR="00980464" w:rsidRDefault="00980464" w:rsidP="00980464">
      <w:pPr>
        <w:pStyle w:val="NormalWeb"/>
        <w:spacing w:line="360" w:lineRule="auto"/>
        <w:jc w:val="both"/>
        <w:rPr>
          <w:rFonts w:ascii="Arial" w:hAnsi="Arial" w:cs="Arial"/>
        </w:rPr>
      </w:pPr>
      <w:r w:rsidRPr="00D0316C">
        <w:rPr>
          <w:rFonts w:ascii="Arial" w:eastAsia="Times New Roman" w:hAnsi="Arial" w:cs="Arial"/>
          <w:color w:val="2D2D2D"/>
          <w:shd w:val="clear" w:color="auto" w:fill="FFFFFF"/>
        </w:rPr>
        <w:t>School ++++ states</w:t>
      </w:r>
      <w:r w:rsidRPr="00C045FD">
        <w:rPr>
          <w:rFonts w:ascii="Arial" w:eastAsia="Times New Roman" w:hAnsi="Arial" w:cs="Arial"/>
          <w:color w:val="2D2D2D"/>
          <w:shd w:val="clear" w:color="auto" w:fill="FFFFFF"/>
        </w:rPr>
        <w:t xml:space="preserve"> that there </w:t>
      </w:r>
      <w:r w:rsidRPr="00C045FD">
        <w:rPr>
          <w:rFonts w:ascii="Arial" w:hAnsi="Arial" w:cs="Arial"/>
        </w:rPr>
        <w:t>Progress in Maths at KS2 (identified as an area of weakness by OFSTED in 2013) has improved significantly and Numicon has played a key role in developing teaching and learning in the subject. At the start of the 2014-15 academic year, all of our junior classes are on target to make at least 14 points progresses in Maths by the end of KS2. Year 4 have made 3.9 points progress to date (target 3.5 points) Year 5 have made 7.12 points progress to date (target 7 points) Year 6 have made 10.92 points progre</w:t>
      </w:r>
      <w:r>
        <w:rPr>
          <w:rFonts w:ascii="Arial" w:hAnsi="Arial" w:cs="Arial"/>
        </w:rPr>
        <w:t xml:space="preserve">ss to date (target 10.5 points) </w:t>
      </w:r>
      <w:r w:rsidRPr="00C045FD">
        <w:rPr>
          <w:rFonts w:ascii="Arial" w:hAnsi="Arial" w:cs="Arial"/>
        </w:rPr>
        <w:t xml:space="preserve">Year 2 pupil premium children were supported through small group interventions and in class with Numicon and made superb progress through the year (6.7 points progress on average) against a class average of 6.6 points. This highlights the benefits that numicon has had on other local schools. </w:t>
      </w:r>
    </w:p>
    <w:p w14:paraId="36FF4A22" w14:textId="77777777" w:rsidR="00980464" w:rsidRPr="00C045FD" w:rsidRDefault="00980464" w:rsidP="00980464">
      <w:pPr>
        <w:pStyle w:val="NormalWeb"/>
        <w:spacing w:line="360" w:lineRule="auto"/>
        <w:jc w:val="both"/>
        <w:rPr>
          <w:rFonts w:ascii="Arial" w:hAnsi="Arial" w:cs="Arial"/>
        </w:rPr>
      </w:pPr>
      <w:r w:rsidRPr="00C045FD">
        <w:rPr>
          <w:rFonts w:ascii="Arial" w:eastAsia="Times New Roman" w:hAnsi="Arial" w:cs="Arial"/>
          <w:color w:val="2D2D2D"/>
          <w:shd w:val="clear" w:color="auto" w:fill="FFFFFF"/>
        </w:rPr>
        <w:t xml:space="preserve">Research shows that </w:t>
      </w:r>
      <w:r w:rsidRPr="00C045FD">
        <w:rPr>
          <w:rFonts w:ascii="Arial" w:hAnsi="Arial" w:cs="Arial"/>
          <w:color w:val="333333"/>
        </w:rPr>
        <w:t xml:space="preserve">Numicon activities are all cross-referenced to the number objectives of the current Primary National Strategy, and both approaches address the number requirements of the National Curriculum for numeracy. (Incidentally, in physically manipulating and combining the Numicon patterns children address many of the 'shape and space' objectives as well.) The 'Problem Solving' activities in the Numicon approach closely relate to the categories of problems in the National Strategy, and also to the 'Using and Applying' sections of the National Curriculum. This will also link numicon to literacy and language lessons as they are able to write about the findings when using numicon and are able to talk about what they have used numicon for. </w:t>
      </w:r>
    </w:p>
    <w:p w14:paraId="7ACBCAF9" w14:textId="77777777" w:rsidR="00980464" w:rsidRPr="00C045FD" w:rsidRDefault="00980464" w:rsidP="00980464">
      <w:pPr>
        <w:pStyle w:val="NormalWeb"/>
        <w:spacing w:line="360" w:lineRule="auto"/>
        <w:jc w:val="both"/>
        <w:rPr>
          <w:rFonts w:ascii="Arial" w:hAnsi="Arial" w:cs="Arial"/>
          <w:color w:val="333333"/>
        </w:rPr>
      </w:pPr>
      <w:r w:rsidRPr="00C045FD">
        <w:rPr>
          <w:rFonts w:ascii="Arial" w:eastAsia="Times New Roman" w:hAnsi="Arial" w:cs="Arial"/>
          <w:color w:val="2D2D2D"/>
          <w:shd w:val="clear" w:color="auto" w:fill="FFFFFF"/>
        </w:rPr>
        <w:t xml:space="preserve">The foundation phase at school XXXX have a pupil run fruit tuck shop </w:t>
      </w:r>
      <w:r>
        <w:rPr>
          <w:rFonts w:ascii="Arial" w:eastAsia="Times New Roman" w:hAnsi="Arial" w:cs="Arial"/>
          <w:color w:val="2D2D2D"/>
          <w:shd w:val="clear" w:color="auto" w:fill="FFFFFF"/>
        </w:rPr>
        <w:t xml:space="preserve">that </w:t>
      </w:r>
      <w:r w:rsidRPr="00C045FD">
        <w:rPr>
          <w:rFonts w:ascii="Arial" w:eastAsia="Times New Roman" w:hAnsi="Arial" w:cs="Arial"/>
          <w:color w:val="2D2D2D"/>
          <w:shd w:val="clear" w:color="auto" w:fill="FFFFFF"/>
        </w:rPr>
        <w:t>runs every day at snack time. For this the children have a “numicon till” which helps children understand the concept of money. They will learn how to use different combinations of money and work out how much change some of their peers would need. This initiative put in place by the school gives the children an opportunity to understand the concept of money in real life situations and helps children have a true understanding of the importance of money management. This is a great initiative from numeracy as the children get to use maths that will be beneficial to them outside of school life and gives them the understanding of money. This will let the children develop an appreciation of maths and find it more enjoyable as they will be able to use learnt knowledge outside of school. This can also be linked to other lessons within the curriculum as children could then go on to going on a school trip to a green grocer and also go on to learn how run a fruit tuck shop in welsh. In comparison to the fruit tuck shop in foundation phase the junior children will be able to learn about money with different techniques.  An example of this is when the children were asked to work out how much it is to book the annual Christmas cinema trip and work out the money costings per child. This gave them the opportunity to understand the concept of money and helped with division and adding, this can also be linked to their literacy side of education as they would then have had to produce a consent form for the parents to fill in and booking of a school trip. These activities that each child has done should link to outside life and should help develop their knowledge of numeracy for use after education.</w:t>
      </w:r>
    </w:p>
    <w:p w14:paraId="77369D60" w14:textId="77777777" w:rsidR="00980464" w:rsidRDefault="00980464" w:rsidP="00980464">
      <w:pPr>
        <w:spacing w:line="360" w:lineRule="auto"/>
        <w:jc w:val="both"/>
        <w:rPr>
          <w:rFonts w:ascii="Arial" w:eastAsia="Times New Roman" w:hAnsi="Arial" w:cs="Arial"/>
          <w:color w:val="2D2D2D"/>
          <w:shd w:val="clear" w:color="auto" w:fill="FFFFFF"/>
          <w:lang w:eastAsia="en-GB"/>
        </w:rPr>
      </w:pPr>
      <w:r w:rsidRPr="00C045FD">
        <w:rPr>
          <w:rFonts w:ascii="Arial" w:eastAsia="Times New Roman" w:hAnsi="Arial" w:cs="Arial"/>
          <w:color w:val="2D2D2D"/>
          <w:shd w:val="clear" w:color="auto" w:fill="FFFFFF"/>
        </w:rPr>
        <w:t xml:space="preserve">Numicon is also used for other activities to help children’s numeracy skills. If looking at the Numeracy framework under the developing numerical reasoning strand in the review strand the children have should be able to </w:t>
      </w:r>
      <w:r w:rsidRPr="00C045FD">
        <w:rPr>
          <w:rFonts w:ascii="Arial" w:eastAsia="Times New Roman" w:hAnsi="Arial" w:cs="Arial"/>
          <w:color w:val="2D2D2D"/>
          <w:shd w:val="clear" w:color="auto" w:fill="FFFFFF"/>
          <w:lang w:eastAsia="en-GB"/>
        </w:rPr>
        <w:t xml:space="preserve">interpret information presented in charts and diagrams and draw appropriate conclusions. A good example of this is when children have been asked to make a graph using a HWB account on the computer. The children would have to decide on a question that they would ask each child in the class. Child A decided to ask what is the best thing about Christmas, they had 5 items to choose from: snow, presents, decorating, food or going to church. Once the child had written the question down on a piece of paper they then went around to each child and asked them to place there one numicon on their favourite thing about Christmas. He then tallied up the scores.  Once this had done they went over to the computer corner and log in to their HWB accounts and create a graph to show what their peers liked the most and what they didn’t like. They were also able to write down questions for their peers to answer about the graphs, such as what the least favourite thing about Christmas. As this example shows, the children learnt a lot with the use of numicon. They were able to use a numicon to represent their vote, and were able to use the higher number numicon (if needed) to add up the total of each category. They then went on to use ICT skills when making the graph, they had to type in the categories and input the results in to the graph. After this was completed they were then able to think of questions to ask their peers about the graphs they created. </w:t>
      </w:r>
    </w:p>
    <w:p w14:paraId="054073E0" w14:textId="77777777" w:rsidR="00980464" w:rsidRDefault="00980464" w:rsidP="00980464">
      <w:pPr>
        <w:spacing w:line="360" w:lineRule="auto"/>
        <w:jc w:val="both"/>
        <w:rPr>
          <w:rFonts w:ascii="Arial" w:eastAsia="Times New Roman" w:hAnsi="Arial" w:cs="Arial"/>
          <w:color w:val="2D2D2D"/>
          <w:shd w:val="clear" w:color="auto" w:fill="FFFFFF"/>
          <w:lang w:eastAsia="en-GB"/>
        </w:rPr>
      </w:pPr>
    </w:p>
    <w:p w14:paraId="14A9FF91" w14:textId="77777777" w:rsidR="00980464" w:rsidRDefault="00980464" w:rsidP="00980464">
      <w:pPr>
        <w:spacing w:line="360" w:lineRule="auto"/>
        <w:jc w:val="both"/>
        <w:rPr>
          <w:rFonts w:ascii="Arial" w:eastAsia="Times New Roman" w:hAnsi="Arial" w:cs="Arial"/>
          <w:color w:val="2D2D2D"/>
          <w:shd w:val="clear" w:color="auto" w:fill="FFFFFF"/>
          <w:lang w:eastAsia="en-GB"/>
        </w:rPr>
      </w:pPr>
    </w:p>
    <w:p w14:paraId="58BE1113" w14:textId="77777777" w:rsidR="00980464" w:rsidRPr="00C045FD" w:rsidRDefault="00980464" w:rsidP="00980464">
      <w:pPr>
        <w:spacing w:line="360" w:lineRule="auto"/>
        <w:jc w:val="both"/>
        <w:rPr>
          <w:rFonts w:ascii="Arial" w:eastAsia="Times New Roman" w:hAnsi="Arial" w:cs="Arial"/>
          <w:color w:val="2D2D2D"/>
          <w:shd w:val="clear" w:color="auto" w:fill="FFFFFF"/>
          <w:lang w:eastAsia="en-GB"/>
        </w:rPr>
      </w:pPr>
      <w:r w:rsidRPr="00685B35">
        <w:rPr>
          <w:rFonts w:ascii="Arial" w:eastAsia="Times New Roman" w:hAnsi="Arial" w:cs="Arial"/>
          <w:color w:val="2D2D2D"/>
          <w:shd w:val="clear" w:color="auto" w:fill="FFFFFF"/>
        </w:rPr>
        <w:t>Conclusion</w:t>
      </w:r>
      <w:r w:rsidRPr="00C045FD">
        <w:rPr>
          <w:rFonts w:ascii="Arial" w:eastAsia="Times New Roman" w:hAnsi="Arial" w:cs="Arial"/>
          <w:color w:val="2D2D2D"/>
          <w:shd w:val="clear" w:color="auto" w:fill="FFFFFF"/>
        </w:rPr>
        <w:t xml:space="preserve"> </w:t>
      </w:r>
    </w:p>
    <w:p w14:paraId="0EA1F6F9" w14:textId="77777777" w:rsidR="00980464" w:rsidRPr="00C045FD" w:rsidRDefault="00980464" w:rsidP="00980464">
      <w:pPr>
        <w:spacing w:line="360" w:lineRule="auto"/>
        <w:jc w:val="both"/>
        <w:rPr>
          <w:rFonts w:ascii="Arial" w:eastAsia="Times New Roman" w:hAnsi="Arial" w:cs="Arial"/>
          <w:color w:val="2D2D2D"/>
          <w:shd w:val="clear" w:color="auto" w:fill="FFFFFF"/>
        </w:rPr>
      </w:pPr>
      <w:r w:rsidRPr="00C045FD">
        <w:rPr>
          <w:rFonts w:ascii="Arial" w:eastAsia="Times New Roman" w:hAnsi="Arial" w:cs="Arial"/>
          <w:color w:val="2D2D2D"/>
          <w:shd w:val="clear" w:color="auto" w:fill="FFFFFF"/>
        </w:rPr>
        <w:t>As the information provided highlights the current initiatives of numeracy across the curriculum and provides information on what strategies are being used to teach numeracy across the curriculum. The writer feels that the Literacy and Numeracy framework has had a beneficial outlook for the children’s learning as she feels it links both numeracy and literacy together and makes both topics accessible in each lesson.</w:t>
      </w:r>
      <w:r>
        <w:rPr>
          <w:rFonts w:ascii="Arial" w:eastAsia="Times New Roman" w:hAnsi="Arial" w:cs="Arial"/>
          <w:color w:val="2D2D2D"/>
          <w:shd w:val="clear" w:color="auto" w:fill="FFFFFF"/>
        </w:rPr>
        <w:t xml:space="preserve"> With the use of numicon throw-out the school it has improved children’s awareness of numeracy in all lessons.</w:t>
      </w:r>
      <w:r w:rsidRPr="00C045FD">
        <w:rPr>
          <w:rFonts w:ascii="Arial" w:eastAsia="Times New Roman" w:hAnsi="Arial" w:cs="Arial"/>
          <w:color w:val="2D2D2D"/>
          <w:shd w:val="clear" w:color="auto" w:fill="FFFFFF"/>
        </w:rPr>
        <w:t xml:space="preserve"> The writer believes that the current framework that is in place is a good as </w:t>
      </w:r>
      <w:r>
        <w:rPr>
          <w:rFonts w:ascii="Arial" w:eastAsia="Times New Roman" w:hAnsi="Arial" w:cs="Arial"/>
          <w:color w:val="2D2D2D"/>
          <w:shd w:val="clear" w:color="auto" w:fill="FFFFFF"/>
        </w:rPr>
        <w:t>it combines</w:t>
      </w:r>
      <w:r w:rsidRPr="00C045FD">
        <w:rPr>
          <w:rFonts w:ascii="Arial" w:eastAsia="Times New Roman" w:hAnsi="Arial" w:cs="Arial"/>
          <w:color w:val="2D2D2D"/>
          <w:shd w:val="clear" w:color="auto" w:fill="FFFFFF"/>
        </w:rPr>
        <w:t xml:space="preserve"> numeracy and literacy </w:t>
      </w:r>
      <w:r>
        <w:rPr>
          <w:rFonts w:ascii="Arial" w:eastAsia="Times New Roman" w:hAnsi="Arial" w:cs="Arial"/>
          <w:color w:val="2D2D2D"/>
          <w:shd w:val="clear" w:color="auto" w:fill="FFFFFF"/>
        </w:rPr>
        <w:t xml:space="preserve">skills together </w:t>
      </w:r>
      <w:r w:rsidRPr="00C045FD">
        <w:rPr>
          <w:rFonts w:ascii="Arial" w:eastAsia="Times New Roman" w:hAnsi="Arial" w:cs="Arial"/>
          <w:color w:val="2D2D2D"/>
          <w:shd w:val="clear" w:color="auto" w:fill="FFFFFF"/>
        </w:rPr>
        <w:t>as the same time.</w:t>
      </w:r>
    </w:p>
    <w:p w14:paraId="768C659A" w14:textId="77777777" w:rsidR="00980464" w:rsidRPr="00C045FD" w:rsidRDefault="00980464" w:rsidP="00980464">
      <w:pPr>
        <w:spacing w:line="360" w:lineRule="auto"/>
        <w:jc w:val="both"/>
        <w:rPr>
          <w:rFonts w:ascii="Arial" w:eastAsia="Times New Roman" w:hAnsi="Arial" w:cs="Arial"/>
          <w:color w:val="2D2D2D"/>
          <w:shd w:val="clear" w:color="auto" w:fill="FFFFFF"/>
        </w:rPr>
      </w:pPr>
      <w:r w:rsidRPr="00C045FD">
        <w:rPr>
          <w:rFonts w:ascii="Arial" w:eastAsia="Times New Roman" w:hAnsi="Arial" w:cs="Arial"/>
          <w:color w:val="2D2D2D"/>
          <w:shd w:val="clear" w:color="auto" w:fill="FFFFFF"/>
        </w:rPr>
        <w:t xml:space="preserve"> In contrast</w:t>
      </w:r>
      <w:r>
        <w:rPr>
          <w:rFonts w:ascii="Arial" w:eastAsia="Times New Roman" w:hAnsi="Arial" w:cs="Arial"/>
          <w:color w:val="2D2D2D"/>
          <w:shd w:val="clear" w:color="auto" w:fill="FFFFFF"/>
        </w:rPr>
        <w:t xml:space="preserve"> to the writer opinion</w:t>
      </w:r>
      <w:r w:rsidRPr="00C045FD">
        <w:rPr>
          <w:rFonts w:ascii="Arial" w:eastAsia="Times New Roman" w:hAnsi="Arial" w:cs="Arial"/>
          <w:color w:val="2D2D2D"/>
          <w:shd w:val="clear" w:color="auto" w:fill="FFFFFF"/>
        </w:rPr>
        <w:t xml:space="preserve">, </w:t>
      </w:r>
      <w:r w:rsidRPr="00C045FD">
        <w:rPr>
          <w:rFonts w:ascii="Arial" w:eastAsia="Times New Roman" w:hAnsi="Arial" w:cs="Arial"/>
          <w:color w:val="333333"/>
          <w:shd w:val="clear" w:color="auto" w:fill="FFFFFF"/>
          <w:lang w:eastAsia="en-GB"/>
        </w:rPr>
        <w:t xml:space="preserve">A new curriculum is currently being developed for schools in Wales. </w:t>
      </w:r>
    </w:p>
    <w:p w14:paraId="0322B92A" w14:textId="77777777" w:rsidR="00980464" w:rsidRPr="00685B35" w:rsidRDefault="00980464" w:rsidP="00980464">
      <w:pPr>
        <w:pStyle w:val="NormalWeb"/>
        <w:spacing w:before="0" w:beforeAutospacing="0" w:after="225" w:afterAutospacing="0" w:line="360" w:lineRule="auto"/>
        <w:jc w:val="both"/>
        <w:rPr>
          <w:rFonts w:ascii="Arial" w:eastAsia="Times New Roman" w:hAnsi="Arial" w:cs="Arial"/>
          <w:color w:val="333333"/>
          <w:shd w:val="clear" w:color="auto" w:fill="FFFFFF"/>
        </w:rPr>
      </w:pPr>
      <w:r w:rsidRPr="00C045FD">
        <w:rPr>
          <w:rFonts w:ascii="Arial" w:hAnsi="Arial" w:cs="Arial"/>
          <w:color w:val="333333"/>
        </w:rPr>
        <w:t xml:space="preserve">The new curriculum will have more involvement in developing young people for life. It will build their new skills and help to apply their subject knowledge more usefully. The new framework will include a new digital competence framework is now introducing digital skills across the curriculum, preparing them for the opportunities and risks that they might run in to online. The new structure means that teaching staff will have more freedom to teach in ways they feel will have more impact for their learner’s knowledge. </w:t>
      </w:r>
      <w:r w:rsidRPr="00C045FD">
        <w:rPr>
          <w:rFonts w:ascii="Arial" w:eastAsia="Times New Roman" w:hAnsi="Arial" w:cs="Arial"/>
          <w:color w:val="333333"/>
          <w:shd w:val="clear" w:color="auto" w:fill="FFFFFF"/>
        </w:rPr>
        <w:t>This new approach was informed by Professor Graham Donaldson’s independent review of curriculum and assessment arrangements in Wales, which highlighted the foundations for a twenty-first Century curriculum. The Welsh Government have stated that this Curriculum will be used throughout Wales by 2022.</w:t>
      </w:r>
      <w:r>
        <w:rPr>
          <w:rFonts w:ascii="Arial" w:eastAsia="Times New Roman" w:hAnsi="Arial" w:cs="Arial"/>
          <w:color w:val="333333"/>
          <w:shd w:val="clear" w:color="auto" w:fill="FFFFFF"/>
        </w:rPr>
        <w:t xml:space="preserve"> In the opinion of the writer, this could have a big impact on how the learner will combine literacy and numeracy compared to the Literacy and Numeracy Framework. </w:t>
      </w:r>
      <w:r w:rsidRPr="00C045FD">
        <w:rPr>
          <w:rFonts w:ascii="Arial" w:eastAsia="Times New Roman" w:hAnsi="Arial" w:cs="Arial"/>
          <w:color w:val="333333"/>
          <w:shd w:val="clear" w:color="auto" w:fill="FFFFFF"/>
        </w:rPr>
        <w:t>To summarise this essay, the writer feels that the</w:t>
      </w:r>
      <w:r>
        <w:rPr>
          <w:rFonts w:ascii="Arial" w:eastAsia="Times New Roman" w:hAnsi="Arial" w:cs="Arial"/>
          <w:color w:val="333333"/>
          <w:shd w:val="clear" w:color="auto" w:fill="FFFFFF"/>
        </w:rPr>
        <w:t xml:space="preserve"> literacy and Numeracy Framework </w:t>
      </w:r>
      <w:r w:rsidRPr="00C045FD">
        <w:rPr>
          <w:rFonts w:ascii="Arial" w:eastAsia="Times New Roman" w:hAnsi="Arial" w:cs="Arial"/>
          <w:color w:val="333333"/>
          <w:shd w:val="clear" w:color="auto" w:fill="FFFFFF"/>
        </w:rPr>
        <w:t>that is in place</w:t>
      </w:r>
      <w:r>
        <w:rPr>
          <w:rFonts w:ascii="Arial" w:eastAsia="Times New Roman" w:hAnsi="Arial" w:cs="Arial"/>
          <w:color w:val="333333"/>
          <w:shd w:val="clear" w:color="auto" w:fill="FFFFFF"/>
        </w:rPr>
        <w:t>, has</w:t>
      </w:r>
      <w:r w:rsidRPr="00C045FD">
        <w:rPr>
          <w:rFonts w:ascii="Arial" w:eastAsia="Times New Roman" w:hAnsi="Arial" w:cs="Arial"/>
          <w:color w:val="333333"/>
          <w:shd w:val="clear" w:color="auto" w:fill="FFFFFF"/>
        </w:rPr>
        <w:t xml:space="preserve"> help</w:t>
      </w:r>
      <w:r>
        <w:rPr>
          <w:rFonts w:ascii="Arial" w:eastAsia="Times New Roman" w:hAnsi="Arial" w:cs="Arial"/>
          <w:color w:val="333333"/>
          <w:shd w:val="clear" w:color="auto" w:fill="FFFFFF"/>
        </w:rPr>
        <w:t>ed</w:t>
      </w:r>
      <w:r w:rsidRPr="00C045FD">
        <w:rPr>
          <w:rFonts w:ascii="Arial" w:eastAsia="Times New Roman" w:hAnsi="Arial" w:cs="Arial"/>
          <w:color w:val="333333"/>
          <w:shd w:val="clear" w:color="auto" w:fill="FFFFFF"/>
        </w:rPr>
        <w:t xml:space="preserve"> the development of numeracy within education</w:t>
      </w:r>
      <w:r>
        <w:rPr>
          <w:rFonts w:ascii="Arial" w:eastAsia="Times New Roman" w:hAnsi="Arial" w:cs="Arial"/>
          <w:color w:val="333333"/>
          <w:shd w:val="clear" w:color="auto" w:fill="FFFFFF"/>
        </w:rPr>
        <w:t xml:space="preserve"> and provides</w:t>
      </w:r>
      <w:r w:rsidRPr="00C045FD">
        <w:rPr>
          <w:rFonts w:ascii="Arial" w:eastAsia="Times New Roman" w:hAnsi="Arial" w:cs="Arial"/>
          <w:color w:val="333333"/>
          <w:shd w:val="clear" w:color="auto" w:fill="FFFFFF"/>
        </w:rPr>
        <w:t xml:space="preserve"> a positive impact</w:t>
      </w:r>
      <w:r>
        <w:rPr>
          <w:rFonts w:ascii="Arial" w:eastAsia="Times New Roman" w:hAnsi="Arial" w:cs="Arial"/>
          <w:color w:val="333333"/>
          <w:shd w:val="clear" w:color="auto" w:fill="FFFFFF"/>
        </w:rPr>
        <w:t xml:space="preserve"> and outlook</w:t>
      </w:r>
      <w:r w:rsidRPr="00C045FD">
        <w:rPr>
          <w:rFonts w:ascii="Arial" w:eastAsia="Times New Roman" w:hAnsi="Arial" w:cs="Arial"/>
          <w:color w:val="333333"/>
          <w:shd w:val="clear" w:color="auto" w:fill="FFFFFF"/>
        </w:rPr>
        <w:t xml:space="preserve"> on</w:t>
      </w:r>
      <w:r>
        <w:rPr>
          <w:rFonts w:ascii="Arial" w:eastAsia="Times New Roman" w:hAnsi="Arial" w:cs="Arial"/>
          <w:color w:val="333333"/>
          <w:shd w:val="clear" w:color="auto" w:fill="FFFFFF"/>
        </w:rPr>
        <w:t xml:space="preserve"> the</w:t>
      </w:r>
      <w:r w:rsidRPr="00C045FD">
        <w:rPr>
          <w:rFonts w:ascii="Arial" w:eastAsia="Times New Roman" w:hAnsi="Arial" w:cs="Arial"/>
          <w:color w:val="333333"/>
          <w:shd w:val="clear" w:color="auto" w:fill="FFFFFF"/>
        </w:rPr>
        <w:t xml:space="preserve"> children’s understanding</w:t>
      </w:r>
      <w:r>
        <w:rPr>
          <w:rFonts w:ascii="Arial" w:eastAsia="Times New Roman" w:hAnsi="Arial" w:cs="Arial"/>
          <w:color w:val="333333"/>
          <w:shd w:val="clear" w:color="auto" w:fill="FFFFFF"/>
        </w:rPr>
        <w:t xml:space="preserve"> of numeracy and literacy combined</w:t>
      </w:r>
      <w:r w:rsidRPr="00C045FD">
        <w:rPr>
          <w:rFonts w:ascii="Arial" w:eastAsia="Times New Roman" w:hAnsi="Arial" w:cs="Arial"/>
          <w:color w:val="333333"/>
          <w:shd w:val="clear" w:color="auto" w:fill="FFFFFF"/>
        </w:rPr>
        <w:t xml:space="preserve"> and looks forward to seeing Donaldson’s approach of preparing learners for life outside </w:t>
      </w:r>
      <w:r>
        <w:rPr>
          <w:rFonts w:ascii="Arial" w:eastAsia="Times New Roman" w:hAnsi="Arial" w:cs="Arial"/>
          <w:color w:val="333333"/>
          <w:shd w:val="clear" w:color="auto" w:fill="FFFFFF"/>
        </w:rPr>
        <w:t>education.</w:t>
      </w:r>
    </w:p>
    <w:p w14:paraId="6626293E" w14:textId="77777777" w:rsidR="00ED7DE1" w:rsidRDefault="00ED7DE1">
      <w:bookmarkStart w:id="0" w:name="_GoBack"/>
      <w:bookmarkEnd w:id="0"/>
    </w:p>
    <w:sectPr w:rsidR="00ED7DE1" w:rsidSect="004D5F2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464"/>
    <w:rsid w:val="004D5F2A"/>
    <w:rsid w:val="00980464"/>
    <w:rsid w:val="00D50959"/>
    <w:rsid w:val="00ED7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D9B37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804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0464"/>
    <w:pPr>
      <w:spacing w:before="100" w:beforeAutospacing="1" w:after="100" w:afterAutospacing="1"/>
    </w:pPr>
    <w:rPr>
      <w:rFonts w:ascii="Times New Roman" w:hAnsi="Times New Roman" w:cs="Times New Roman"/>
      <w:lang w:eastAsia="en-GB"/>
    </w:rPr>
  </w:style>
  <w:style w:type="character" w:styleId="Emphasis">
    <w:name w:val="Emphasis"/>
    <w:basedOn w:val="DefaultParagraphFont"/>
    <w:uiPriority w:val="20"/>
    <w:qFormat/>
    <w:rsid w:val="009804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2547</Words>
  <Characters>14519</Characters>
  <Application>Microsoft Macintosh Word</Application>
  <DocSecurity>0</DocSecurity>
  <Lines>120</Lines>
  <Paragraphs>34</Paragraphs>
  <ScaleCrop>false</ScaleCrop>
  <LinksUpToDate>false</LinksUpToDate>
  <CharactersWithSpaces>17032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Goodwin (1602209)</dc:creator>
  <cp:keywords/>
  <dc:description/>
  <cp:lastModifiedBy>Laura Goodwin (1602209)</cp:lastModifiedBy>
  <cp:revision>1</cp:revision>
  <dcterms:created xsi:type="dcterms:W3CDTF">2018-01-08T17:41:00Z</dcterms:created>
  <dcterms:modified xsi:type="dcterms:W3CDTF">2018-01-08T17:41:00Z</dcterms:modified>
</cp:coreProperties>
</file>