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33234B" w14:textId="77777777" w:rsidR="00944555" w:rsidRDefault="00944555">
      <w:pPr>
        <w:spacing w:line="360" w:lineRule="auto"/>
        <w:jc w:val="center"/>
        <w:rPr>
          <w:rFonts w:ascii="Times New Roman" w:eastAsia="Times New Roman" w:hAnsi="Times New Roman" w:cs="Times New Roman"/>
          <w:b/>
          <w:sz w:val="32"/>
          <w:szCs w:val="32"/>
        </w:rPr>
      </w:pPr>
    </w:p>
    <w:p w14:paraId="53DDE264" w14:textId="77777777" w:rsidR="00944555" w:rsidRDefault="00944555">
      <w:pPr>
        <w:spacing w:line="360" w:lineRule="auto"/>
        <w:jc w:val="center"/>
        <w:rPr>
          <w:rFonts w:ascii="Times New Roman" w:eastAsia="Times New Roman" w:hAnsi="Times New Roman" w:cs="Times New Roman"/>
          <w:b/>
          <w:sz w:val="32"/>
          <w:szCs w:val="32"/>
        </w:rPr>
      </w:pPr>
    </w:p>
    <w:p w14:paraId="0242F09F" w14:textId="77777777" w:rsidR="00944555" w:rsidRDefault="001A24F0">
      <w:pPr>
        <w:spacing w:line="480" w:lineRule="auto"/>
        <w:jc w:val="center"/>
        <w:rPr>
          <w:rFonts w:ascii="Times New Roman" w:hAnsi="Times New Roman" w:cs="Times New Roman"/>
          <w:b/>
          <w:bCs/>
          <w:sz w:val="44"/>
          <w:szCs w:val="44"/>
          <w:u w:val="single"/>
        </w:rPr>
      </w:pPr>
      <w:r>
        <w:rPr>
          <w:rFonts w:ascii="Times New Roman" w:hAnsi="Times New Roman" w:cs="Times New Roman"/>
          <w:b/>
          <w:bCs/>
          <w:sz w:val="44"/>
          <w:szCs w:val="44"/>
          <w:u w:val="single"/>
        </w:rPr>
        <w:t xml:space="preserve">Introducing The Modern </w:t>
      </w:r>
      <w:proofErr w:type="gramStart"/>
      <w:r>
        <w:rPr>
          <w:rFonts w:ascii="Times New Roman" w:hAnsi="Times New Roman" w:cs="Times New Roman"/>
          <w:b/>
          <w:bCs/>
          <w:sz w:val="44"/>
          <w:szCs w:val="44"/>
          <w:u w:val="single"/>
        </w:rPr>
        <w:t>Workplace(</w:t>
      </w:r>
      <w:proofErr w:type="gramEnd"/>
      <w:r>
        <w:rPr>
          <w:rFonts w:ascii="Times New Roman" w:hAnsi="Times New Roman" w:cs="Times New Roman"/>
          <w:b/>
          <w:bCs/>
          <w:sz w:val="44"/>
          <w:szCs w:val="44"/>
          <w:u w:val="single"/>
        </w:rPr>
        <w:t>LCBB4003)</w:t>
      </w:r>
    </w:p>
    <w:p w14:paraId="5D15B284" w14:textId="77777777" w:rsidR="00944555" w:rsidRDefault="00944555">
      <w:pPr>
        <w:spacing w:line="360" w:lineRule="auto"/>
        <w:rPr>
          <w:rFonts w:ascii="Times New Roman" w:eastAsia="Times New Roman" w:hAnsi="Times New Roman" w:cs="Times New Roman"/>
          <w:b/>
          <w:sz w:val="32"/>
          <w:szCs w:val="32"/>
        </w:rPr>
      </w:pPr>
    </w:p>
    <w:p w14:paraId="246E58FC" w14:textId="77777777" w:rsidR="00944555" w:rsidRDefault="00944555">
      <w:pPr>
        <w:spacing w:line="360" w:lineRule="auto"/>
        <w:rPr>
          <w:rFonts w:ascii="Times New Roman" w:eastAsia="Times New Roman" w:hAnsi="Times New Roman" w:cs="Times New Roman"/>
          <w:b/>
          <w:sz w:val="32"/>
          <w:szCs w:val="32"/>
        </w:rPr>
      </w:pPr>
    </w:p>
    <w:p w14:paraId="38587CA9" w14:textId="77777777" w:rsidR="00944555" w:rsidRDefault="00944555">
      <w:pPr>
        <w:spacing w:line="360" w:lineRule="auto"/>
        <w:jc w:val="center"/>
        <w:rPr>
          <w:rFonts w:ascii="Times New Roman" w:eastAsia="Times New Roman" w:hAnsi="Times New Roman" w:cs="Times New Roman"/>
          <w:b/>
          <w:sz w:val="32"/>
          <w:szCs w:val="32"/>
        </w:rPr>
      </w:pPr>
    </w:p>
    <w:p w14:paraId="35B33351" w14:textId="77777777" w:rsidR="00944555" w:rsidRDefault="001A24F0">
      <w:pPr>
        <w:pStyle w:val="ListParagraph"/>
        <w:numPr>
          <w:ilvl w:val="0"/>
          <w:numId w:val="1"/>
        </w:numPr>
        <w:spacing w:line="480" w:lineRule="auto"/>
        <w:rPr>
          <w:rFonts w:ascii="Times New Roman" w:hAnsi="Times New Roman" w:cs="Times New Roman"/>
          <w:b/>
          <w:bCs/>
          <w:sz w:val="40"/>
          <w:szCs w:val="40"/>
        </w:rPr>
      </w:pPr>
      <w:r>
        <w:rPr>
          <w:rFonts w:ascii="Times New Roman" w:hAnsi="Times New Roman" w:cs="Times New Roman"/>
          <w:b/>
          <w:bCs/>
          <w:sz w:val="40"/>
          <w:szCs w:val="40"/>
        </w:rPr>
        <w:t>Student’s Name:</w:t>
      </w:r>
    </w:p>
    <w:p w14:paraId="36C46EB0" w14:textId="77777777" w:rsidR="00944555" w:rsidRDefault="001A24F0">
      <w:pPr>
        <w:spacing w:line="480" w:lineRule="auto"/>
        <w:jc w:val="center"/>
      </w:pPr>
      <w:r>
        <w:rPr>
          <w:rFonts w:ascii="Times New Roman" w:hAnsi="Times New Roman" w:cs="Times New Roman"/>
          <w:b/>
          <w:bCs/>
          <w:sz w:val="32"/>
          <w:szCs w:val="32"/>
        </w:rPr>
        <w:t xml:space="preserve">Mircea Manolache - </w:t>
      </w:r>
      <w:hyperlink r:id="rId7" w:history="1">
        <w:r>
          <w:rPr>
            <w:rStyle w:val="Hyperlink"/>
            <w:rFonts w:ascii="Times New Roman" w:hAnsi="Times New Roman" w:cs="Times New Roman"/>
            <w:b/>
            <w:bCs/>
            <w:sz w:val="32"/>
            <w:szCs w:val="32"/>
          </w:rPr>
          <w:t>2029078@student.uwtsd.a</w:t>
        </w:r>
      </w:hyperlink>
      <w:r>
        <w:rPr>
          <w:rFonts w:ascii="Times New Roman" w:hAnsi="Times New Roman" w:cs="Times New Roman"/>
          <w:b/>
          <w:bCs/>
          <w:sz w:val="32"/>
          <w:szCs w:val="32"/>
          <w:u w:val="single"/>
        </w:rPr>
        <w:t>c.uk</w:t>
      </w:r>
      <w:r>
        <w:rPr>
          <w:rFonts w:ascii="Times New Roman" w:hAnsi="Times New Roman" w:cs="Times New Roman"/>
          <w:b/>
          <w:bCs/>
          <w:sz w:val="32"/>
          <w:szCs w:val="32"/>
        </w:rPr>
        <w:t xml:space="preserve">               </w:t>
      </w:r>
    </w:p>
    <w:p w14:paraId="28D71B9F" w14:textId="77777777" w:rsidR="00944555" w:rsidRDefault="001A24F0">
      <w:pPr>
        <w:pStyle w:val="ListParagraph"/>
        <w:numPr>
          <w:ilvl w:val="0"/>
          <w:numId w:val="1"/>
        </w:numPr>
        <w:spacing w:line="480" w:lineRule="auto"/>
        <w:rPr>
          <w:rFonts w:ascii="Times New Roman" w:hAnsi="Times New Roman" w:cs="Times New Roman"/>
          <w:b/>
          <w:bCs/>
          <w:sz w:val="40"/>
          <w:szCs w:val="40"/>
        </w:rPr>
      </w:pPr>
      <w:r>
        <w:rPr>
          <w:rFonts w:ascii="Times New Roman" w:hAnsi="Times New Roman" w:cs="Times New Roman"/>
          <w:b/>
          <w:bCs/>
          <w:sz w:val="40"/>
          <w:szCs w:val="40"/>
        </w:rPr>
        <w:t>Institutional Affiliation:</w:t>
      </w:r>
    </w:p>
    <w:p w14:paraId="5F4B79C0" w14:textId="77777777" w:rsidR="00944555" w:rsidRDefault="001A24F0">
      <w:pPr>
        <w:spacing w:line="480" w:lineRule="auto"/>
        <w:jc w:val="center"/>
        <w:rPr>
          <w:rFonts w:ascii="Times New Roman" w:hAnsi="Times New Roman" w:cs="Times New Roman"/>
          <w:b/>
          <w:bCs/>
          <w:sz w:val="32"/>
          <w:szCs w:val="32"/>
        </w:rPr>
      </w:pPr>
      <w:r>
        <w:rPr>
          <w:rFonts w:ascii="Times New Roman" w:hAnsi="Times New Roman" w:cs="Times New Roman"/>
          <w:b/>
          <w:bCs/>
          <w:sz w:val="32"/>
          <w:szCs w:val="32"/>
        </w:rPr>
        <w:t xml:space="preserve">University Of Wales/ Trinity </w:t>
      </w:r>
      <w:r>
        <w:rPr>
          <w:rFonts w:ascii="Times New Roman" w:hAnsi="Times New Roman" w:cs="Times New Roman"/>
          <w:b/>
          <w:bCs/>
          <w:sz w:val="32"/>
          <w:szCs w:val="32"/>
        </w:rPr>
        <w:t>Saint Davi</w:t>
      </w:r>
      <w:bookmarkStart w:id="0" w:name="_Hlk80454729"/>
      <w:r>
        <w:rPr>
          <w:rFonts w:ascii="Times New Roman" w:hAnsi="Times New Roman" w:cs="Times New Roman"/>
          <w:b/>
          <w:bCs/>
          <w:sz w:val="32"/>
          <w:szCs w:val="32"/>
        </w:rPr>
        <w:t>d</w:t>
      </w:r>
    </w:p>
    <w:bookmarkEnd w:id="0"/>
    <w:p w14:paraId="6D8AB687" w14:textId="77777777" w:rsidR="00944555" w:rsidRDefault="001A24F0">
      <w:pPr>
        <w:pStyle w:val="ListParagraph"/>
        <w:numPr>
          <w:ilvl w:val="0"/>
          <w:numId w:val="1"/>
        </w:numPr>
        <w:spacing w:line="480" w:lineRule="auto"/>
        <w:rPr>
          <w:rFonts w:ascii="Times New Roman" w:hAnsi="Times New Roman" w:cs="Times New Roman"/>
          <w:b/>
          <w:bCs/>
          <w:sz w:val="40"/>
          <w:szCs w:val="40"/>
        </w:rPr>
      </w:pPr>
      <w:proofErr w:type="gramStart"/>
      <w:r>
        <w:rPr>
          <w:rFonts w:ascii="Times New Roman" w:hAnsi="Times New Roman" w:cs="Times New Roman"/>
          <w:b/>
          <w:bCs/>
          <w:sz w:val="40"/>
          <w:szCs w:val="40"/>
        </w:rPr>
        <w:t>Teachers</w:t>
      </w:r>
      <w:proofErr w:type="gramEnd"/>
      <w:r>
        <w:rPr>
          <w:rFonts w:ascii="Times New Roman" w:hAnsi="Times New Roman" w:cs="Times New Roman"/>
          <w:b/>
          <w:bCs/>
          <w:sz w:val="40"/>
          <w:szCs w:val="40"/>
        </w:rPr>
        <w:t xml:space="preserve"> name:</w:t>
      </w:r>
    </w:p>
    <w:p w14:paraId="7D895BF0" w14:textId="77777777" w:rsidR="00944555" w:rsidRDefault="001A24F0">
      <w:pPr>
        <w:spacing w:line="480" w:lineRule="auto"/>
        <w:jc w:val="center"/>
        <w:rPr>
          <w:rFonts w:ascii="Times New Roman" w:hAnsi="Times New Roman" w:cs="Times New Roman"/>
          <w:b/>
          <w:bCs/>
          <w:color w:val="000000"/>
          <w:sz w:val="32"/>
          <w:szCs w:val="32"/>
        </w:rPr>
      </w:pPr>
      <w:proofErr w:type="spellStart"/>
      <w:r>
        <w:rPr>
          <w:rFonts w:ascii="Times New Roman" w:hAnsi="Times New Roman" w:cs="Times New Roman"/>
          <w:b/>
          <w:bCs/>
          <w:color w:val="000000"/>
          <w:sz w:val="32"/>
          <w:szCs w:val="32"/>
        </w:rPr>
        <w:t>Olusoyi</w:t>
      </w:r>
      <w:proofErr w:type="spellEnd"/>
      <w:r>
        <w:rPr>
          <w:rFonts w:ascii="Times New Roman" w:hAnsi="Times New Roman" w:cs="Times New Roman"/>
          <w:b/>
          <w:bCs/>
          <w:color w:val="000000"/>
          <w:sz w:val="32"/>
          <w:szCs w:val="32"/>
        </w:rPr>
        <w:t xml:space="preserve"> </w:t>
      </w:r>
      <w:proofErr w:type="spellStart"/>
      <w:r>
        <w:rPr>
          <w:rFonts w:ascii="Times New Roman" w:hAnsi="Times New Roman" w:cs="Times New Roman"/>
          <w:b/>
          <w:bCs/>
          <w:color w:val="000000"/>
          <w:sz w:val="32"/>
          <w:szCs w:val="32"/>
        </w:rPr>
        <w:t>Ashaye</w:t>
      </w:r>
      <w:proofErr w:type="spellEnd"/>
    </w:p>
    <w:p w14:paraId="199912FB" w14:textId="77777777" w:rsidR="00944555" w:rsidRDefault="001A24F0">
      <w:pPr>
        <w:spacing w:line="360" w:lineRule="auto"/>
        <w:jc w:val="center"/>
      </w:pPr>
      <w:r>
        <w:rPr>
          <w:b/>
          <w:bCs/>
          <w:sz w:val="36"/>
          <w:szCs w:val="36"/>
        </w:rPr>
        <w:t>Assessment 2</w:t>
      </w:r>
    </w:p>
    <w:p w14:paraId="2079E65A" w14:textId="77777777" w:rsidR="00944555" w:rsidRDefault="001A24F0">
      <w:pPr>
        <w:pStyle w:val="TOCHeading"/>
        <w:pageBreakBefore/>
        <w:spacing w:line="360" w:lineRule="auto"/>
        <w:jc w:val="center"/>
        <w:outlineLvl w:val="9"/>
      </w:pPr>
      <w:r>
        <w:rPr>
          <w:rFonts w:ascii="Times New Roman" w:hAnsi="Times New Roman"/>
          <w:color w:val="000000"/>
        </w:rPr>
        <w:lastRenderedPageBreak/>
        <w:t>Table of Contents</w:t>
      </w:r>
    </w:p>
    <w:p w14:paraId="7F86C2E3" w14:textId="77777777" w:rsidR="00944555" w:rsidRDefault="001A24F0">
      <w:pPr>
        <w:pStyle w:val="TOC1"/>
        <w:tabs>
          <w:tab w:val="right" w:leader="dot" w:pos="9350"/>
        </w:tabs>
        <w:spacing w:line="360" w:lineRule="auto"/>
        <w:jc w:val="both"/>
      </w:pPr>
      <w:r>
        <w:rPr>
          <w:rFonts w:ascii="Calibri Light" w:eastAsia="Times New Roman" w:hAnsi="Calibri Light" w:cs="Times New Roman"/>
          <w:b/>
          <w:bCs/>
          <w:color w:val="2F5496"/>
          <w:sz w:val="28"/>
          <w:szCs w:val="28"/>
          <w:lang w:val="en-US"/>
        </w:rPr>
        <w:fldChar w:fldCharType="begin"/>
      </w:r>
      <w:r>
        <w:instrText xml:space="preserve"> TOC \o "1-3" \u \h </w:instrText>
      </w:r>
      <w:r>
        <w:rPr>
          <w:rFonts w:ascii="Calibri Light" w:eastAsia="Times New Roman" w:hAnsi="Calibri Light" w:cs="Times New Roman"/>
          <w:b/>
          <w:bCs/>
          <w:color w:val="2F5496"/>
          <w:sz w:val="28"/>
          <w:szCs w:val="28"/>
          <w:lang w:val="en-US"/>
        </w:rPr>
        <w:fldChar w:fldCharType="separate"/>
      </w:r>
      <w:hyperlink r:id="rId8" w:history="1">
        <w:r>
          <w:rPr>
            <w:rStyle w:val="Hyperlink"/>
            <w:rFonts w:ascii="Times New Roman" w:hAnsi="Times New Roman" w:cs="Times New Roman"/>
            <w:color w:val="000000"/>
            <w:sz w:val="24"/>
          </w:rPr>
          <w:t>Introduction</w:t>
        </w:r>
        <w:r>
          <w:rPr>
            <w:rFonts w:ascii="Times New Roman" w:hAnsi="Times New Roman" w:cs="Times New Roman"/>
            <w:color w:val="000000"/>
            <w:sz w:val="24"/>
          </w:rPr>
          <w:tab/>
          <w:t>3</w:t>
        </w:r>
      </w:hyperlink>
    </w:p>
    <w:p w14:paraId="6FEF8782" w14:textId="77777777" w:rsidR="00944555" w:rsidRDefault="001A24F0">
      <w:pPr>
        <w:pStyle w:val="TOC1"/>
        <w:tabs>
          <w:tab w:val="right" w:leader="dot" w:pos="9350"/>
        </w:tabs>
        <w:spacing w:line="360" w:lineRule="auto"/>
        <w:jc w:val="both"/>
      </w:pPr>
      <w:hyperlink r:id="rId9" w:history="1">
        <w:r>
          <w:rPr>
            <w:rStyle w:val="Hyperlink"/>
            <w:rFonts w:ascii="Times New Roman" w:hAnsi="Times New Roman" w:cs="Times New Roman"/>
            <w:color w:val="000000"/>
            <w:sz w:val="24"/>
          </w:rPr>
          <w:t>Profile of the chosen organisation</w:t>
        </w:r>
        <w:r>
          <w:rPr>
            <w:rFonts w:ascii="Times New Roman" w:hAnsi="Times New Roman" w:cs="Times New Roman"/>
            <w:color w:val="000000"/>
            <w:sz w:val="24"/>
          </w:rPr>
          <w:tab/>
          <w:t>3</w:t>
        </w:r>
      </w:hyperlink>
    </w:p>
    <w:p w14:paraId="532E689B" w14:textId="77777777" w:rsidR="00944555" w:rsidRDefault="001A24F0">
      <w:pPr>
        <w:pStyle w:val="TOC1"/>
        <w:tabs>
          <w:tab w:val="right" w:leader="dot" w:pos="9350"/>
        </w:tabs>
        <w:spacing w:line="360" w:lineRule="auto"/>
        <w:jc w:val="both"/>
      </w:pPr>
      <w:hyperlink r:id="rId10" w:history="1">
        <w:r>
          <w:rPr>
            <w:rStyle w:val="Hyperlink"/>
            <w:rFonts w:ascii="Times New Roman" w:hAnsi="Times New Roman" w:cs="Times New Roman"/>
            <w:color w:val="000000"/>
            <w:sz w:val="24"/>
          </w:rPr>
          <w:t>Relationship between organisational structure and organisational performance</w:t>
        </w:r>
        <w:r>
          <w:rPr>
            <w:rFonts w:ascii="Times New Roman" w:hAnsi="Times New Roman" w:cs="Times New Roman"/>
            <w:color w:val="000000"/>
            <w:sz w:val="24"/>
          </w:rPr>
          <w:tab/>
          <w:t>4</w:t>
        </w:r>
      </w:hyperlink>
    </w:p>
    <w:p w14:paraId="366FEF2E" w14:textId="77777777" w:rsidR="00944555" w:rsidRDefault="001A24F0">
      <w:pPr>
        <w:pStyle w:val="TOC1"/>
        <w:tabs>
          <w:tab w:val="right" w:leader="dot" w:pos="9350"/>
        </w:tabs>
        <w:spacing w:line="360" w:lineRule="auto"/>
        <w:jc w:val="both"/>
      </w:pPr>
      <w:hyperlink r:id="rId11" w:history="1">
        <w:r>
          <w:rPr>
            <w:rStyle w:val="Hyperlink"/>
            <w:rFonts w:ascii="Times New Roman" w:hAnsi="Times New Roman" w:cs="Times New Roman"/>
            <w:color w:val="000000"/>
            <w:sz w:val="24"/>
          </w:rPr>
          <w:t>Manager’s tasks and skills to ensure operational effectiveness</w:t>
        </w:r>
        <w:r>
          <w:rPr>
            <w:rFonts w:ascii="Times New Roman" w:hAnsi="Times New Roman" w:cs="Times New Roman"/>
            <w:color w:val="000000"/>
            <w:sz w:val="24"/>
          </w:rPr>
          <w:tab/>
          <w:t>5</w:t>
        </w:r>
      </w:hyperlink>
    </w:p>
    <w:p w14:paraId="7F378EA0" w14:textId="77777777" w:rsidR="00944555" w:rsidRDefault="001A24F0">
      <w:pPr>
        <w:pStyle w:val="TOC1"/>
        <w:tabs>
          <w:tab w:val="right" w:leader="dot" w:pos="9350"/>
        </w:tabs>
        <w:spacing w:line="360" w:lineRule="auto"/>
        <w:jc w:val="both"/>
      </w:pPr>
      <w:hyperlink r:id="rId12" w:history="1">
        <w:r>
          <w:rPr>
            <w:rStyle w:val="Hyperlink"/>
            <w:rFonts w:ascii="Times New Roman" w:hAnsi="Times New Roman" w:cs="Times New Roman"/>
            <w:color w:val="000000"/>
            <w:sz w:val="24"/>
          </w:rPr>
          <w:t>Inspiration of leader</w:t>
        </w:r>
        <w:r>
          <w:rPr>
            <w:rStyle w:val="Hyperlink"/>
            <w:rFonts w:ascii="Times New Roman" w:hAnsi="Times New Roman" w:cs="Times New Roman"/>
            <w:color w:val="000000"/>
            <w:sz w:val="24"/>
          </w:rPr>
          <w:t>ship to motivate staff members to improve performances</w:t>
        </w:r>
        <w:r>
          <w:rPr>
            <w:rFonts w:ascii="Times New Roman" w:hAnsi="Times New Roman" w:cs="Times New Roman"/>
            <w:color w:val="000000"/>
            <w:sz w:val="24"/>
          </w:rPr>
          <w:tab/>
          <w:t>6</w:t>
        </w:r>
      </w:hyperlink>
    </w:p>
    <w:p w14:paraId="116784F1" w14:textId="77777777" w:rsidR="00944555" w:rsidRDefault="001A24F0">
      <w:pPr>
        <w:pStyle w:val="TOC1"/>
        <w:tabs>
          <w:tab w:val="right" w:leader="dot" w:pos="9350"/>
        </w:tabs>
        <w:spacing w:line="360" w:lineRule="auto"/>
        <w:jc w:val="both"/>
      </w:pPr>
      <w:hyperlink r:id="rId13" w:history="1">
        <w:r>
          <w:rPr>
            <w:rStyle w:val="Hyperlink"/>
            <w:rFonts w:ascii="Times New Roman" w:hAnsi="Times New Roman" w:cs="Times New Roman"/>
            <w:color w:val="000000"/>
            <w:sz w:val="24"/>
          </w:rPr>
          <w:t>Influencing factors for group and team behaviour</w:t>
        </w:r>
        <w:r>
          <w:rPr>
            <w:rFonts w:ascii="Times New Roman" w:hAnsi="Times New Roman" w:cs="Times New Roman"/>
            <w:color w:val="000000"/>
            <w:sz w:val="24"/>
          </w:rPr>
          <w:tab/>
          <w:t>7</w:t>
        </w:r>
      </w:hyperlink>
    </w:p>
    <w:p w14:paraId="4B63CBEB" w14:textId="77777777" w:rsidR="00944555" w:rsidRDefault="001A24F0">
      <w:pPr>
        <w:pStyle w:val="TOC1"/>
        <w:tabs>
          <w:tab w:val="right" w:leader="dot" w:pos="9350"/>
        </w:tabs>
        <w:spacing w:line="360" w:lineRule="auto"/>
        <w:jc w:val="both"/>
      </w:pPr>
      <w:hyperlink r:id="rId14" w:history="1">
        <w:r>
          <w:rPr>
            <w:rStyle w:val="Hyperlink"/>
            <w:rFonts w:ascii="Times New Roman" w:hAnsi="Times New Roman" w:cs="Times New Roman"/>
            <w:color w:val="000000"/>
            <w:sz w:val="24"/>
          </w:rPr>
          <w:t>Conclusion</w:t>
        </w:r>
        <w:r>
          <w:rPr>
            <w:rFonts w:ascii="Times New Roman" w:hAnsi="Times New Roman" w:cs="Times New Roman"/>
            <w:color w:val="000000"/>
            <w:sz w:val="24"/>
          </w:rPr>
          <w:tab/>
          <w:t>8</w:t>
        </w:r>
      </w:hyperlink>
    </w:p>
    <w:p w14:paraId="4E92E351" w14:textId="77777777" w:rsidR="00944555" w:rsidRDefault="001A24F0">
      <w:pPr>
        <w:spacing w:line="360" w:lineRule="auto"/>
        <w:jc w:val="both"/>
      </w:pPr>
      <w:r>
        <w:fldChar w:fldCharType="end"/>
      </w:r>
    </w:p>
    <w:p w14:paraId="7427784F" w14:textId="77777777" w:rsidR="00944555" w:rsidRDefault="00944555">
      <w:pPr>
        <w:pageBreakBefore/>
      </w:pPr>
    </w:p>
    <w:p w14:paraId="293F5F65" w14:textId="77777777" w:rsidR="00944555" w:rsidRDefault="001A24F0">
      <w:pPr>
        <w:pStyle w:val="Heading1"/>
      </w:pPr>
      <w:bookmarkStart w:id="1" w:name="_Toc79703661"/>
      <w:r>
        <w:t>Introduction</w:t>
      </w:r>
      <w:bookmarkEnd w:id="1"/>
    </w:p>
    <w:p w14:paraId="7F3B605B" w14:textId="77777777" w:rsidR="00944555" w:rsidRDefault="001A24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study mainly focuses on the business profile of Ar</w:t>
      </w:r>
      <w:r>
        <w:rPr>
          <w:rFonts w:ascii="Times New Roman" w:eastAsia="Times New Roman" w:hAnsi="Times New Roman" w:cs="Times New Roman"/>
          <w:sz w:val="24"/>
          <w:szCs w:val="24"/>
        </w:rPr>
        <w:t>gos, which provides their business relationship in terms of organisational performance. Moreover, this study also describes the management skills to improve employee’s performance. Additionally, influencing factors of teamwork and leadership skills are cri</w:t>
      </w:r>
      <w:r>
        <w:rPr>
          <w:rFonts w:ascii="Times New Roman" w:eastAsia="Times New Roman" w:hAnsi="Times New Roman" w:cs="Times New Roman"/>
          <w:sz w:val="24"/>
          <w:szCs w:val="24"/>
        </w:rPr>
        <w:t>tically discussed in this study in the context of Argos.</w:t>
      </w:r>
    </w:p>
    <w:p w14:paraId="23EC8BE1" w14:textId="77777777" w:rsidR="00944555" w:rsidRDefault="001A24F0">
      <w:pPr>
        <w:pStyle w:val="Heading1"/>
      </w:pPr>
      <w:bookmarkStart w:id="2" w:name="_Toc79703662"/>
      <w:r>
        <w:t>Profile of the chosen organisation</w:t>
      </w:r>
      <w:bookmarkEnd w:id="2"/>
    </w:p>
    <w:p w14:paraId="44BF044A" w14:textId="77777777" w:rsidR="00944555" w:rsidRDefault="001A24F0">
      <w:pPr>
        <w:spacing w:line="360" w:lineRule="auto"/>
        <w:jc w:val="both"/>
      </w:pPr>
      <w:r>
        <w:rPr>
          <w:rFonts w:ascii="Times New Roman" w:eastAsia="Times New Roman" w:hAnsi="Times New Roman" w:cs="Times New Roman"/>
          <w:sz w:val="24"/>
          <w:szCs w:val="24"/>
        </w:rPr>
        <w:t xml:space="preserve">Employment over three million workers </w:t>
      </w:r>
      <w:proofErr w:type="gramStart"/>
      <w:r>
        <w:rPr>
          <w:rFonts w:ascii="Times New Roman" w:eastAsia="Times New Roman" w:hAnsi="Times New Roman" w:cs="Times New Roman"/>
          <w:sz w:val="24"/>
          <w:szCs w:val="24"/>
        </w:rPr>
        <w:t>are</w:t>
      </w:r>
      <w:proofErr w:type="gramEnd"/>
      <w:r>
        <w:rPr>
          <w:rFonts w:ascii="Times New Roman" w:eastAsia="Times New Roman" w:hAnsi="Times New Roman" w:cs="Times New Roman"/>
          <w:sz w:val="24"/>
          <w:szCs w:val="24"/>
        </w:rPr>
        <w:t xml:space="preserve"> doing their work in the UK retail industry in which Argos is also helping to increase the UK economy. </w:t>
      </w:r>
      <w:r>
        <w:rPr>
          <w:rFonts w:ascii="Times New Roman" w:eastAsia="Times New Roman" w:hAnsi="Times New Roman" w:cs="Times New Roman"/>
          <w:sz w:val="24"/>
          <w:szCs w:val="24"/>
        </w:rPr>
        <w:t xml:space="preserve">Development of retail business is more likely to be spread in the UK region with the help of such mentioned company business context. Moreover, the company will earn </w:t>
      </w:r>
      <w:r>
        <w:rPr>
          <w:rFonts w:ascii="Times New Roman" w:eastAsia="Times New Roman" w:hAnsi="Times New Roman" w:cs="Times New Roman"/>
          <w:b/>
          <w:i/>
          <w:sz w:val="24"/>
          <w:szCs w:val="24"/>
        </w:rPr>
        <w:t>$1,894 million</w:t>
      </w:r>
      <w:r>
        <w:rPr>
          <w:rFonts w:ascii="Times New Roman" w:eastAsia="Times New Roman" w:hAnsi="Times New Roman" w:cs="Times New Roman"/>
          <w:sz w:val="24"/>
          <w:szCs w:val="24"/>
        </w:rPr>
        <w:t xml:space="preserve"> in 2020, which helps to maintain the UK economic rate at the Covid pandemic</w:t>
      </w:r>
      <w:r>
        <w:rPr>
          <w:rFonts w:ascii="Times New Roman" w:eastAsia="Times New Roman" w:hAnsi="Times New Roman" w:cs="Times New Roman"/>
          <w:sz w:val="24"/>
          <w:szCs w:val="24"/>
        </w:rPr>
        <w:t xml:space="preserve"> time (Argos, 2021). Additionally, the mentioned company has an E-commerce sector that can affect their business policies effectively.</w:t>
      </w:r>
    </w:p>
    <w:p w14:paraId="6F1464A5" w14:textId="77777777" w:rsidR="00944555" w:rsidRDefault="001A24F0">
      <w:pPr>
        <w:spacing w:line="360" w:lineRule="auto"/>
        <w:jc w:val="center"/>
      </w:pPr>
      <w:r>
        <w:rPr>
          <w:rFonts w:ascii="Times New Roman" w:eastAsia="Times New Roman" w:hAnsi="Times New Roman" w:cs="Times New Roman"/>
          <w:noProof/>
          <w:sz w:val="24"/>
          <w:szCs w:val="24"/>
        </w:rPr>
        <w:drawing>
          <wp:inline distT="0" distB="0" distL="0" distR="0" wp14:anchorId="49166A71" wp14:editId="7BFE5454">
            <wp:extent cx="5124453" cy="3790690"/>
            <wp:effectExtent l="38100" t="38100" r="38097" b="38360"/>
            <wp:docPr id="1" name="image3.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124453" cy="3790690"/>
                    </a:xfrm>
                    <a:prstGeom prst="rect">
                      <a:avLst/>
                    </a:prstGeom>
                    <a:noFill/>
                    <a:ln w="25402">
                      <a:solidFill>
                        <a:srgbClr val="000000"/>
                      </a:solidFill>
                      <a:prstDash val="solid"/>
                    </a:ln>
                  </pic:spPr>
                </pic:pic>
              </a:graphicData>
            </a:graphic>
          </wp:inline>
        </w:drawing>
      </w:r>
    </w:p>
    <w:p w14:paraId="7C65FF01" w14:textId="77777777" w:rsidR="00944555" w:rsidRDefault="001A24F0">
      <w:pPr>
        <w:spacing w:line="360" w:lineRule="auto"/>
        <w:jc w:val="center"/>
      </w:pPr>
      <w:r>
        <w:rPr>
          <w:rFonts w:ascii="Times New Roman" w:eastAsia="Times New Roman" w:hAnsi="Times New Roman" w:cs="Times New Roman"/>
          <w:b/>
          <w:sz w:val="24"/>
          <w:szCs w:val="24"/>
        </w:rPr>
        <w:t xml:space="preserve">Figure 1: </w:t>
      </w:r>
      <w:proofErr w:type="gramStart"/>
      <w:r>
        <w:rPr>
          <w:rFonts w:ascii="Times New Roman" w:eastAsia="Times New Roman" w:hAnsi="Times New Roman" w:cs="Times New Roman"/>
          <w:b/>
          <w:sz w:val="24"/>
          <w:szCs w:val="24"/>
        </w:rPr>
        <w:t>Argos</w:t>
      </w:r>
      <w:proofErr w:type="gramEnd"/>
      <w:r>
        <w:rPr>
          <w:rFonts w:ascii="Times New Roman" w:eastAsia="Times New Roman" w:hAnsi="Times New Roman" w:cs="Times New Roman"/>
          <w:b/>
          <w:sz w:val="24"/>
          <w:szCs w:val="24"/>
        </w:rPr>
        <w:t xml:space="preserve"> sales revenue</w:t>
      </w:r>
    </w:p>
    <w:p w14:paraId="6FF4CD4F" w14:textId="77777777" w:rsidR="00944555" w:rsidRDefault="001A24F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Argos, 2021)</w:t>
      </w:r>
    </w:p>
    <w:p w14:paraId="1D754AF5" w14:textId="77777777" w:rsidR="00944555" w:rsidRDefault="001A24F0">
      <w:pPr>
        <w:spacing w:line="360" w:lineRule="auto"/>
        <w:jc w:val="both"/>
      </w:pPr>
      <w:r>
        <w:rPr>
          <w:rFonts w:ascii="Times New Roman" w:eastAsia="Times New Roman" w:hAnsi="Times New Roman" w:cs="Times New Roman"/>
          <w:sz w:val="24"/>
          <w:szCs w:val="24"/>
        </w:rPr>
        <w:lastRenderedPageBreak/>
        <w:t>In this regard, the business profile of the company ensures that th</w:t>
      </w:r>
      <w:r>
        <w:rPr>
          <w:rFonts w:ascii="Times New Roman" w:eastAsia="Times New Roman" w:hAnsi="Times New Roman" w:cs="Times New Roman"/>
          <w:sz w:val="24"/>
          <w:szCs w:val="24"/>
        </w:rPr>
        <w:t xml:space="preserve">ey can run their business for a long period. Such types of </w:t>
      </w:r>
      <w:proofErr w:type="gramStart"/>
      <w:r>
        <w:rPr>
          <w:rFonts w:ascii="Times New Roman" w:eastAsia="Times New Roman" w:hAnsi="Times New Roman" w:cs="Times New Roman"/>
          <w:sz w:val="24"/>
          <w:szCs w:val="24"/>
        </w:rPr>
        <w:t>context</w:t>
      </w:r>
      <w:proofErr w:type="gramEnd"/>
      <w:r>
        <w:rPr>
          <w:rFonts w:ascii="Times New Roman" w:eastAsia="Times New Roman" w:hAnsi="Times New Roman" w:cs="Times New Roman"/>
          <w:sz w:val="24"/>
          <w:szCs w:val="24"/>
        </w:rPr>
        <w:t xml:space="preserve"> are effective for the UK retail industry growth. As compared to the previous year, the mentioned company's sales rate went down slowly. However, the company earned </w:t>
      </w:r>
      <w:r>
        <w:rPr>
          <w:rFonts w:ascii="Times New Roman" w:eastAsia="Times New Roman" w:hAnsi="Times New Roman" w:cs="Times New Roman"/>
          <w:b/>
          <w:i/>
          <w:sz w:val="24"/>
          <w:szCs w:val="24"/>
        </w:rPr>
        <w:t>$1,970 million</w:t>
      </w:r>
      <w:r>
        <w:rPr>
          <w:rFonts w:ascii="Times New Roman" w:eastAsia="Times New Roman" w:hAnsi="Times New Roman" w:cs="Times New Roman"/>
          <w:sz w:val="24"/>
          <w:szCs w:val="24"/>
        </w:rPr>
        <w:t xml:space="preserve"> in the pre</w:t>
      </w:r>
      <w:r>
        <w:rPr>
          <w:rFonts w:ascii="Times New Roman" w:eastAsia="Times New Roman" w:hAnsi="Times New Roman" w:cs="Times New Roman"/>
          <w:sz w:val="24"/>
          <w:szCs w:val="24"/>
        </w:rPr>
        <w:t>vious year, which also helps them to invest in their potential brand image (Argos, 2021). Company profile reveals that the organisation has been operating in the retail sector for a long time.</w:t>
      </w:r>
    </w:p>
    <w:p w14:paraId="37C96B33" w14:textId="77777777" w:rsidR="00944555" w:rsidRDefault="001A24F0">
      <w:pPr>
        <w:pStyle w:val="Heading1"/>
      </w:pPr>
      <w:bookmarkStart w:id="3" w:name="_Toc79703663"/>
      <w:r>
        <w:t>Relationship between organisational structure and organisationa</w:t>
      </w:r>
      <w:r>
        <w:t>l performance</w:t>
      </w:r>
      <w:bookmarkEnd w:id="3"/>
    </w:p>
    <w:p w14:paraId="45226755" w14:textId="77777777" w:rsidR="00944555" w:rsidRDefault="001A24F0">
      <w:pPr>
        <w:spacing w:line="360" w:lineRule="auto"/>
        <w:jc w:val="both"/>
      </w:pPr>
      <w:r>
        <w:rPr>
          <w:rFonts w:ascii="Times New Roman" w:eastAsia="Times New Roman" w:hAnsi="Times New Roman" w:cs="Times New Roman"/>
          <w:sz w:val="24"/>
          <w:szCs w:val="24"/>
        </w:rPr>
        <w:t>Depending on the current organisational structure it can promote their performance in the entire retail industry. Moreover, the organisational structure of the mentioned company follows a traditional structure that can be compared by the othe</w:t>
      </w:r>
      <w:r>
        <w:rPr>
          <w:rFonts w:ascii="Times New Roman" w:eastAsia="Times New Roman" w:hAnsi="Times New Roman" w:cs="Times New Roman"/>
          <w:sz w:val="24"/>
          <w:szCs w:val="24"/>
        </w:rPr>
        <w:t xml:space="preserve">r organisation. On the other hand, the CEO and vice president of the company operate their management team, which is controlled with strong management decisions. As proposed by Mushtaq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(2017), depending on the organisational performance factors, thi</w:t>
      </w:r>
      <w:r>
        <w:rPr>
          <w:rFonts w:ascii="Times New Roman" w:eastAsia="Times New Roman" w:hAnsi="Times New Roman" w:cs="Times New Roman"/>
          <w:sz w:val="24"/>
          <w:szCs w:val="24"/>
        </w:rPr>
        <w:t>s type of structure helps them to get some positive attitudes towards the retail business perspective. Moreover, the company has their board director to meet with clients and frequently receives their projects.</w:t>
      </w:r>
    </w:p>
    <w:p w14:paraId="53E2FF9E" w14:textId="77777777" w:rsidR="00944555" w:rsidRDefault="001A24F0">
      <w:pPr>
        <w:spacing w:line="360" w:lineRule="auto"/>
        <w:jc w:val="center"/>
      </w:pPr>
      <w:r>
        <w:rPr>
          <w:rFonts w:ascii="Times New Roman" w:eastAsia="Times New Roman" w:hAnsi="Times New Roman" w:cs="Times New Roman"/>
          <w:noProof/>
          <w:sz w:val="24"/>
          <w:szCs w:val="24"/>
        </w:rPr>
        <w:drawing>
          <wp:inline distT="0" distB="0" distL="0" distR="0" wp14:anchorId="66F60E34" wp14:editId="088BCC1E">
            <wp:extent cx="3895728" cy="3152403"/>
            <wp:effectExtent l="38100" t="38100" r="47622" b="28947"/>
            <wp:docPr id="2" name="image5.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3895728" cy="3152403"/>
                    </a:xfrm>
                    <a:prstGeom prst="rect">
                      <a:avLst/>
                    </a:prstGeom>
                    <a:noFill/>
                    <a:ln w="25402">
                      <a:solidFill>
                        <a:srgbClr val="000000"/>
                      </a:solidFill>
                      <a:prstDash val="solid"/>
                    </a:ln>
                  </pic:spPr>
                </pic:pic>
              </a:graphicData>
            </a:graphic>
          </wp:inline>
        </w:drawing>
      </w:r>
    </w:p>
    <w:p w14:paraId="46754523" w14:textId="77777777" w:rsidR="00944555" w:rsidRDefault="001A24F0">
      <w:pPr>
        <w:spacing w:line="360" w:lineRule="auto"/>
        <w:jc w:val="center"/>
      </w:pPr>
      <w:r>
        <w:rPr>
          <w:rFonts w:ascii="Times New Roman" w:eastAsia="Times New Roman" w:hAnsi="Times New Roman" w:cs="Times New Roman"/>
          <w:b/>
          <w:sz w:val="24"/>
          <w:szCs w:val="24"/>
        </w:rPr>
        <w:t>Figure 2: Organisational performance of Arg</w:t>
      </w:r>
      <w:r>
        <w:rPr>
          <w:rFonts w:ascii="Times New Roman" w:eastAsia="Times New Roman" w:hAnsi="Times New Roman" w:cs="Times New Roman"/>
          <w:b/>
          <w:sz w:val="24"/>
          <w:szCs w:val="24"/>
        </w:rPr>
        <w:t>os</w:t>
      </w:r>
    </w:p>
    <w:p w14:paraId="1BEA2968" w14:textId="77777777" w:rsidR="00944555" w:rsidRDefault="001A24F0">
      <w:pPr>
        <w:spacing w:line="360" w:lineRule="auto"/>
        <w:jc w:val="center"/>
      </w:pPr>
      <w:r>
        <w:rPr>
          <w:rFonts w:ascii="Times New Roman" w:eastAsia="Times New Roman" w:hAnsi="Times New Roman" w:cs="Times New Roman"/>
          <w:sz w:val="24"/>
          <w:szCs w:val="24"/>
        </w:rPr>
        <w:t xml:space="preserve">(Source: Mushtaq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2017)</w:t>
      </w:r>
    </w:p>
    <w:p w14:paraId="01433E85" w14:textId="77777777" w:rsidR="00944555" w:rsidRDefault="001A24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Material management is maintained by the directors, </w:t>
      </w:r>
      <w:proofErr w:type="gramStart"/>
      <w:r>
        <w:rPr>
          <w:rFonts w:ascii="Times New Roman" w:eastAsia="Times New Roman" w:hAnsi="Times New Roman" w:cs="Times New Roman"/>
          <w:sz w:val="24"/>
          <w:szCs w:val="24"/>
        </w:rPr>
        <w:t>managers</w:t>
      </w:r>
      <w:proofErr w:type="gramEnd"/>
      <w:r>
        <w:rPr>
          <w:rFonts w:ascii="Times New Roman" w:eastAsia="Times New Roman" w:hAnsi="Times New Roman" w:cs="Times New Roman"/>
          <w:sz w:val="24"/>
          <w:szCs w:val="24"/>
        </w:rPr>
        <w:t xml:space="preserve"> and senior executives of different departments. Depending on the organisational performance various legal and ethical </w:t>
      </w:r>
      <w:r>
        <w:rPr>
          <w:rFonts w:ascii="Times New Roman" w:eastAsia="Times New Roman" w:hAnsi="Times New Roman" w:cs="Times New Roman"/>
          <w:sz w:val="24"/>
          <w:szCs w:val="24"/>
        </w:rPr>
        <w:lastRenderedPageBreak/>
        <w:t xml:space="preserve">responsibilities are maintained by those </w:t>
      </w:r>
      <w:proofErr w:type="gramStart"/>
      <w:r>
        <w:rPr>
          <w:rFonts w:ascii="Times New Roman" w:eastAsia="Times New Roman" w:hAnsi="Times New Roman" w:cs="Times New Roman"/>
          <w:sz w:val="24"/>
          <w:szCs w:val="24"/>
        </w:rPr>
        <w:t>org</w:t>
      </w:r>
      <w:r>
        <w:rPr>
          <w:rFonts w:ascii="Times New Roman" w:eastAsia="Times New Roman" w:hAnsi="Times New Roman" w:cs="Times New Roman"/>
          <w:sz w:val="24"/>
          <w:szCs w:val="24"/>
        </w:rPr>
        <w:t>anisations</w:t>
      </w:r>
      <w:proofErr w:type="gramEnd"/>
      <w:r>
        <w:rPr>
          <w:rFonts w:ascii="Times New Roman" w:eastAsia="Times New Roman" w:hAnsi="Times New Roman" w:cs="Times New Roman"/>
          <w:sz w:val="24"/>
          <w:szCs w:val="24"/>
        </w:rPr>
        <w:t xml:space="preserve"> bodies. Maintenance of business effectiveness and employee management helps the organisation to become a successful retail company in the UK context (Argos, 2021). Organisational performance compromises the output of the business context for the</w:t>
      </w:r>
      <w:r>
        <w:rPr>
          <w:rFonts w:ascii="Times New Roman" w:eastAsia="Times New Roman" w:hAnsi="Times New Roman" w:cs="Times New Roman"/>
          <w:sz w:val="24"/>
          <w:szCs w:val="24"/>
        </w:rPr>
        <w:t xml:space="preserve"> mentioned company, which can be treated by their goal achieving criteria as well.</w:t>
      </w:r>
    </w:p>
    <w:p w14:paraId="0BC22F97" w14:textId="77777777" w:rsidR="00944555" w:rsidRDefault="001A24F0">
      <w:pPr>
        <w:pStyle w:val="Heading1"/>
      </w:pPr>
      <w:bookmarkStart w:id="4" w:name="_Toc79703664"/>
      <w:r>
        <w:t>Manager’s tasks and skills to ensure operational effectiveness</w:t>
      </w:r>
      <w:bookmarkEnd w:id="4"/>
    </w:p>
    <w:p w14:paraId="33A85AF8" w14:textId="77777777" w:rsidR="00944555" w:rsidRDefault="001A24F0">
      <w:pPr>
        <w:spacing w:line="360" w:lineRule="auto"/>
        <w:jc w:val="both"/>
      </w:pPr>
      <w:r>
        <w:rPr>
          <w:rFonts w:ascii="Times New Roman" w:eastAsia="Times New Roman" w:hAnsi="Times New Roman" w:cs="Times New Roman"/>
          <w:sz w:val="24"/>
          <w:szCs w:val="24"/>
        </w:rPr>
        <w:t xml:space="preserve">The senior management team of the organisation is more flexible with their decisions and can take any type </w:t>
      </w:r>
      <w:r>
        <w:rPr>
          <w:rFonts w:ascii="Times New Roman" w:eastAsia="Times New Roman" w:hAnsi="Times New Roman" w:cs="Times New Roman"/>
          <w:sz w:val="24"/>
          <w:szCs w:val="24"/>
        </w:rPr>
        <w:t xml:space="preserve">of sudden decision depending on the situation. These types of professional attitudes help employees to influence them. As per the observation of </w:t>
      </w:r>
      <w:proofErr w:type="spellStart"/>
      <w:r>
        <w:rPr>
          <w:rFonts w:ascii="Times New Roman" w:eastAsia="Times New Roman" w:hAnsi="Times New Roman" w:cs="Times New Roman"/>
          <w:sz w:val="24"/>
          <w:szCs w:val="24"/>
        </w:rPr>
        <w:t>Saatçi</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(2019), different types of management skills have been identified in the context of Argos, which </w:t>
      </w:r>
      <w:r>
        <w:rPr>
          <w:rFonts w:ascii="Times New Roman" w:eastAsia="Times New Roman" w:hAnsi="Times New Roman" w:cs="Times New Roman"/>
          <w:sz w:val="24"/>
          <w:szCs w:val="24"/>
        </w:rPr>
        <w:t>will be beneficial for their business growth. Some of the effectiveness has been developed through the constructive mentality of the senior management team of the concerned company.</w:t>
      </w:r>
    </w:p>
    <w:p w14:paraId="5CB6BA64" w14:textId="77777777" w:rsidR="00944555" w:rsidRDefault="001A24F0">
      <w:pPr>
        <w:spacing w:line="360" w:lineRule="auto"/>
        <w:jc w:val="center"/>
      </w:pPr>
      <w:r>
        <w:rPr>
          <w:rFonts w:ascii="Times New Roman" w:eastAsia="Times New Roman" w:hAnsi="Times New Roman" w:cs="Times New Roman"/>
          <w:noProof/>
          <w:sz w:val="24"/>
          <w:szCs w:val="24"/>
        </w:rPr>
        <w:drawing>
          <wp:inline distT="0" distB="0" distL="0" distR="0" wp14:anchorId="76224B99" wp14:editId="1CBB2F56">
            <wp:extent cx="4252910" cy="3108676"/>
            <wp:effectExtent l="38100" t="38100" r="33340" b="34574"/>
            <wp:docPr id="3" name="image4.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rcRect b="2817"/>
                    <a:stretch>
                      <a:fillRect/>
                    </a:stretch>
                  </pic:blipFill>
                  <pic:spPr>
                    <a:xfrm>
                      <a:off x="0" y="0"/>
                      <a:ext cx="4252910" cy="3108676"/>
                    </a:xfrm>
                    <a:prstGeom prst="rect">
                      <a:avLst/>
                    </a:prstGeom>
                    <a:noFill/>
                    <a:ln w="25402">
                      <a:solidFill>
                        <a:srgbClr val="000000"/>
                      </a:solidFill>
                      <a:prstDash val="solid"/>
                    </a:ln>
                  </pic:spPr>
                </pic:pic>
              </a:graphicData>
            </a:graphic>
          </wp:inline>
        </w:drawing>
      </w:r>
    </w:p>
    <w:p w14:paraId="69196BCD" w14:textId="77777777" w:rsidR="00944555" w:rsidRDefault="001A24F0">
      <w:pPr>
        <w:spacing w:line="360" w:lineRule="auto"/>
        <w:jc w:val="center"/>
      </w:pPr>
      <w:r>
        <w:rPr>
          <w:rFonts w:ascii="Times New Roman" w:eastAsia="Times New Roman" w:hAnsi="Times New Roman" w:cs="Times New Roman"/>
          <w:b/>
          <w:sz w:val="24"/>
          <w:szCs w:val="24"/>
        </w:rPr>
        <w:t>Figure 3: Operational effectiveness</w:t>
      </w:r>
    </w:p>
    <w:p w14:paraId="0F4974FD" w14:textId="77777777" w:rsidR="00944555" w:rsidRDefault="001A24F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proofErr w:type="spellStart"/>
      <w:r>
        <w:rPr>
          <w:rFonts w:ascii="Times New Roman" w:eastAsia="Times New Roman" w:hAnsi="Times New Roman" w:cs="Times New Roman"/>
          <w:sz w:val="24"/>
          <w:szCs w:val="24"/>
        </w:rPr>
        <w:t>Namiq</w:t>
      </w:r>
      <w:proofErr w:type="spellEnd"/>
      <w:r>
        <w:rPr>
          <w:rFonts w:ascii="Times New Roman" w:eastAsia="Times New Roman" w:hAnsi="Times New Roman" w:cs="Times New Roman"/>
          <w:sz w:val="24"/>
          <w:szCs w:val="24"/>
        </w:rPr>
        <w:t>, 2018)</w:t>
      </w:r>
    </w:p>
    <w:p w14:paraId="1019B567" w14:textId="77777777" w:rsidR="00944555" w:rsidRDefault="001A24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regard</w:t>
      </w:r>
      <w:r>
        <w:rPr>
          <w:rFonts w:ascii="Times New Roman" w:eastAsia="Times New Roman" w:hAnsi="Times New Roman" w:cs="Times New Roman"/>
          <w:sz w:val="24"/>
          <w:szCs w:val="24"/>
        </w:rPr>
        <w:t>, the company has followed several types of tasks and skills that help to ensure their operational effectiveness as well. Different types of skills and practice are listed below to increase operational effectiveness effectively:</w:t>
      </w:r>
    </w:p>
    <w:p w14:paraId="4550D954" w14:textId="77777777" w:rsidR="00944555" w:rsidRDefault="001A24F0">
      <w:pPr>
        <w:numPr>
          <w:ilvl w:val="0"/>
          <w:numId w:val="2"/>
        </w:numPr>
        <w:spacing w:line="360" w:lineRule="auto"/>
        <w:jc w:val="both"/>
      </w:pPr>
      <w:r>
        <w:rPr>
          <w:rFonts w:ascii="Times New Roman" w:eastAsia="Times New Roman" w:hAnsi="Times New Roman" w:cs="Times New Roman"/>
          <w:b/>
          <w:i/>
          <w:sz w:val="24"/>
          <w:szCs w:val="24"/>
        </w:rPr>
        <w:t>Planning</w:t>
      </w:r>
      <w:r>
        <w:rPr>
          <w:rFonts w:ascii="Times New Roman" w:eastAsia="Times New Roman" w:hAnsi="Times New Roman" w:cs="Times New Roman"/>
          <w:sz w:val="24"/>
          <w:szCs w:val="24"/>
        </w:rPr>
        <w:t xml:space="preserve"> with proper identi</w:t>
      </w:r>
      <w:r>
        <w:rPr>
          <w:rFonts w:ascii="Times New Roman" w:eastAsia="Times New Roman" w:hAnsi="Times New Roman" w:cs="Times New Roman"/>
          <w:sz w:val="24"/>
          <w:szCs w:val="24"/>
        </w:rPr>
        <w:t>fication of business needs helps them to ensure business performances</w:t>
      </w:r>
    </w:p>
    <w:p w14:paraId="49AE4C19" w14:textId="77777777" w:rsidR="00944555" w:rsidRDefault="001A24F0">
      <w:pPr>
        <w:numPr>
          <w:ilvl w:val="0"/>
          <w:numId w:val="2"/>
        </w:numPr>
        <w:spacing w:line="360" w:lineRule="auto"/>
        <w:jc w:val="both"/>
      </w:pPr>
      <w:r>
        <w:rPr>
          <w:rFonts w:ascii="Times New Roman" w:eastAsia="Times New Roman" w:hAnsi="Times New Roman" w:cs="Times New Roman"/>
          <w:b/>
          <w:i/>
          <w:sz w:val="24"/>
          <w:szCs w:val="24"/>
        </w:rPr>
        <w:lastRenderedPageBreak/>
        <w:t>Delegation</w:t>
      </w:r>
      <w:r>
        <w:rPr>
          <w:rFonts w:ascii="Times New Roman" w:eastAsia="Times New Roman" w:hAnsi="Times New Roman" w:cs="Times New Roman"/>
          <w:sz w:val="24"/>
          <w:szCs w:val="24"/>
        </w:rPr>
        <w:t xml:space="preserve"> of the management team provides strengths to the employees to meet customer demand</w:t>
      </w:r>
    </w:p>
    <w:p w14:paraId="3EAA3A17" w14:textId="77777777" w:rsidR="00944555" w:rsidRDefault="001A24F0">
      <w:pPr>
        <w:numPr>
          <w:ilvl w:val="0"/>
          <w:numId w:val="2"/>
        </w:numPr>
        <w:spacing w:line="360" w:lineRule="auto"/>
        <w:jc w:val="both"/>
      </w:pPr>
      <w:r>
        <w:rPr>
          <w:rFonts w:ascii="Times New Roman" w:eastAsia="Times New Roman" w:hAnsi="Times New Roman" w:cs="Times New Roman"/>
          <w:b/>
          <w:i/>
          <w:sz w:val="24"/>
          <w:szCs w:val="24"/>
        </w:rPr>
        <w:t>Excellent communication</w:t>
      </w:r>
      <w:r>
        <w:rPr>
          <w:rFonts w:ascii="Times New Roman" w:eastAsia="Times New Roman" w:hAnsi="Times New Roman" w:cs="Times New Roman"/>
          <w:sz w:val="24"/>
          <w:szCs w:val="24"/>
        </w:rPr>
        <w:t xml:space="preserve"> justifies work balance, which can be effective for teamwork in </w:t>
      </w:r>
      <w:r>
        <w:rPr>
          <w:rFonts w:ascii="Times New Roman" w:eastAsia="Times New Roman" w:hAnsi="Times New Roman" w:cs="Times New Roman"/>
          <w:sz w:val="24"/>
          <w:szCs w:val="24"/>
        </w:rPr>
        <w:t>the retail industry</w:t>
      </w:r>
    </w:p>
    <w:p w14:paraId="23836A7C" w14:textId="77777777" w:rsidR="00944555" w:rsidRDefault="001A24F0">
      <w:pPr>
        <w:numPr>
          <w:ilvl w:val="0"/>
          <w:numId w:val="2"/>
        </w:numPr>
        <w:spacing w:line="360" w:lineRule="auto"/>
        <w:jc w:val="both"/>
      </w:pPr>
      <w:r>
        <w:rPr>
          <w:rFonts w:ascii="Times New Roman" w:eastAsia="Times New Roman" w:hAnsi="Times New Roman" w:cs="Times New Roman"/>
          <w:b/>
          <w:i/>
          <w:sz w:val="24"/>
          <w:szCs w:val="24"/>
        </w:rPr>
        <w:t xml:space="preserve">Knowledge of analysis </w:t>
      </w:r>
      <w:r>
        <w:rPr>
          <w:rFonts w:ascii="Times New Roman" w:eastAsia="Times New Roman" w:hAnsi="Times New Roman" w:cs="Times New Roman"/>
          <w:sz w:val="24"/>
          <w:szCs w:val="24"/>
        </w:rPr>
        <w:t>in different time aspects focuses on the business perception that is helpful for business running as well</w:t>
      </w:r>
    </w:p>
    <w:p w14:paraId="0398E0A1" w14:textId="77777777" w:rsidR="00944555" w:rsidRDefault="001A24F0">
      <w:pPr>
        <w:pStyle w:val="Heading1"/>
      </w:pPr>
      <w:bookmarkStart w:id="5" w:name="_Toc79703665"/>
      <w:r>
        <w:t>Inspiration of leadership to motivate staff members to improve performances</w:t>
      </w:r>
      <w:bookmarkEnd w:id="5"/>
    </w:p>
    <w:p w14:paraId="1AEE4234" w14:textId="77777777" w:rsidR="00944555" w:rsidRDefault="001A24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Different types of activities ha</w:t>
      </w:r>
      <w:r>
        <w:rPr>
          <w:rFonts w:ascii="Times New Roman" w:eastAsia="Times New Roman" w:hAnsi="Times New Roman" w:cs="Times New Roman"/>
          <w:sz w:val="24"/>
          <w:szCs w:val="24"/>
        </w:rPr>
        <w:t xml:space="preserve">ve been maintained by the business to maintain their business consistency in the retail industry. As illustrated by </w:t>
      </w:r>
      <w:proofErr w:type="spellStart"/>
      <w:r>
        <w:rPr>
          <w:rFonts w:ascii="Times New Roman" w:eastAsia="Times New Roman" w:hAnsi="Times New Roman" w:cs="Times New Roman"/>
          <w:sz w:val="24"/>
          <w:szCs w:val="24"/>
        </w:rPr>
        <w:t>Namiq</w:t>
      </w:r>
      <w:proofErr w:type="spellEnd"/>
      <w:r>
        <w:rPr>
          <w:rFonts w:ascii="Times New Roman" w:eastAsia="Times New Roman" w:hAnsi="Times New Roman" w:cs="Times New Roman"/>
          <w:sz w:val="24"/>
          <w:szCs w:val="24"/>
        </w:rPr>
        <w:t xml:space="preserve"> (2018), it is more commonly used by the mentioned organisation to take some positive outcomes from their employees.</w:t>
      </w:r>
    </w:p>
    <w:p w14:paraId="416E83D5" w14:textId="77777777" w:rsidR="00944555" w:rsidRDefault="001A24F0">
      <w:pPr>
        <w:spacing w:line="360" w:lineRule="auto"/>
        <w:jc w:val="center"/>
      </w:pPr>
      <w:r>
        <w:rPr>
          <w:rFonts w:ascii="Times New Roman" w:eastAsia="Times New Roman" w:hAnsi="Times New Roman" w:cs="Times New Roman"/>
          <w:noProof/>
          <w:sz w:val="24"/>
          <w:szCs w:val="24"/>
        </w:rPr>
        <w:drawing>
          <wp:inline distT="0" distB="0" distL="0" distR="0" wp14:anchorId="5413A85E" wp14:editId="112F0BD9">
            <wp:extent cx="4937119" cy="3023865"/>
            <wp:effectExtent l="38100" t="38100" r="34931" b="43185"/>
            <wp:docPr id="4" name="image1.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rcRect b="8387"/>
                    <a:stretch>
                      <a:fillRect/>
                    </a:stretch>
                  </pic:blipFill>
                  <pic:spPr>
                    <a:xfrm>
                      <a:off x="0" y="0"/>
                      <a:ext cx="4937119" cy="3023865"/>
                    </a:xfrm>
                    <a:prstGeom prst="rect">
                      <a:avLst/>
                    </a:prstGeom>
                    <a:noFill/>
                    <a:ln w="25402">
                      <a:solidFill>
                        <a:srgbClr val="000000"/>
                      </a:solidFill>
                      <a:prstDash val="solid"/>
                    </a:ln>
                  </pic:spPr>
                </pic:pic>
              </a:graphicData>
            </a:graphic>
          </wp:inline>
        </w:drawing>
      </w:r>
    </w:p>
    <w:p w14:paraId="47C44C09" w14:textId="77777777" w:rsidR="00944555" w:rsidRDefault="001A24F0">
      <w:pPr>
        <w:spacing w:line="360" w:lineRule="auto"/>
        <w:jc w:val="center"/>
      </w:pPr>
      <w:r>
        <w:rPr>
          <w:rFonts w:ascii="Times New Roman" w:eastAsia="Times New Roman" w:hAnsi="Times New Roman" w:cs="Times New Roman"/>
          <w:b/>
          <w:sz w:val="24"/>
          <w:szCs w:val="24"/>
        </w:rPr>
        <w:t>Figure 4: Leader</w:t>
      </w:r>
      <w:r>
        <w:rPr>
          <w:rFonts w:ascii="Times New Roman" w:eastAsia="Times New Roman" w:hAnsi="Times New Roman" w:cs="Times New Roman"/>
          <w:b/>
          <w:sz w:val="24"/>
          <w:szCs w:val="24"/>
        </w:rPr>
        <w:t>ship skills of Argos</w:t>
      </w:r>
    </w:p>
    <w:p w14:paraId="50A5BDF3" w14:textId="77777777" w:rsidR="00944555" w:rsidRDefault="001A24F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proofErr w:type="spellStart"/>
      <w:r>
        <w:rPr>
          <w:rFonts w:ascii="Times New Roman" w:eastAsia="Times New Roman" w:hAnsi="Times New Roman" w:cs="Times New Roman"/>
          <w:sz w:val="24"/>
          <w:szCs w:val="24"/>
        </w:rPr>
        <w:t>Glaesser</w:t>
      </w:r>
      <w:proofErr w:type="spellEnd"/>
      <w:r>
        <w:rPr>
          <w:rFonts w:ascii="Times New Roman" w:eastAsia="Times New Roman" w:hAnsi="Times New Roman" w:cs="Times New Roman"/>
          <w:sz w:val="24"/>
          <w:szCs w:val="24"/>
        </w:rPr>
        <w:t>, 2019)</w:t>
      </w:r>
    </w:p>
    <w:p w14:paraId="0174F477" w14:textId="77777777" w:rsidR="00944555" w:rsidRDefault="001A24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Such types of inspirational factors are helpful for the mentioned company to get effective benefits from the employee’s ends.</w:t>
      </w:r>
    </w:p>
    <w:p w14:paraId="7ED31CE5" w14:textId="77777777" w:rsidR="00944555" w:rsidRDefault="001A24F0">
      <w:pPr>
        <w:numPr>
          <w:ilvl w:val="0"/>
          <w:numId w:val="3"/>
        </w:numPr>
        <w:spacing w:line="360" w:lineRule="auto"/>
        <w:jc w:val="both"/>
      </w:pPr>
      <w:r>
        <w:rPr>
          <w:rFonts w:ascii="Times New Roman" w:eastAsia="Times New Roman" w:hAnsi="Times New Roman" w:cs="Times New Roman"/>
          <w:b/>
          <w:i/>
          <w:sz w:val="24"/>
          <w:szCs w:val="24"/>
        </w:rPr>
        <w:t>Pay attention</w:t>
      </w:r>
      <w:r>
        <w:rPr>
          <w:rFonts w:ascii="Times New Roman" w:eastAsia="Times New Roman" w:hAnsi="Times New Roman" w:cs="Times New Roman"/>
          <w:sz w:val="24"/>
          <w:szCs w:val="24"/>
        </w:rPr>
        <w:t xml:space="preserve"> It is more likely to be maintained by the mentioned firm that can help</w:t>
      </w:r>
      <w:r>
        <w:rPr>
          <w:rFonts w:ascii="Times New Roman" w:eastAsia="Times New Roman" w:hAnsi="Times New Roman" w:cs="Times New Roman"/>
          <w:sz w:val="24"/>
          <w:szCs w:val="24"/>
        </w:rPr>
        <w:t xml:space="preserve"> the organisation to achieve their business goals. For instance, paying attention to the employees makes things easier to inspire them and it will get a high level of performance. </w:t>
      </w:r>
    </w:p>
    <w:p w14:paraId="040868B8" w14:textId="77777777" w:rsidR="00944555" w:rsidRDefault="001A24F0">
      <w:pPr>
        <w:numPr>
          <w:ilvl w:val="0"/>
          <w:numId w:val="3"/>
        </w:numPr>
        <w:spacing w:line="360" w:lineRule="auto"/>
        <w:jc w:val="both"/>
      </w:pPr>
      <w:r>
        <w:rPr>
          <w:rFonts w:ascii="Times New Roman" w:eastAsia="Times New Roman" w:hAnsi="Times New Roman" w:cs="Times New Roman"/>
          <w:b/>
          <w:i/>
          <w:sz w:val="24"/>
          <w:szCs w:val="24"/>
        </w:rPr>
        <w:t>Communication of expectations</w:t>
      </w:r>
      <w:r>
        <w:rPr>
          <w:rFonts w:ascii="Times New Roman" w:eastAsia="Times New Roman" w:hAnsi="Times New Roman" w:cs="Times New Roman"/>
          <w:sz w:val="24"/>
          <w:szCs w:val="24"/>
        </w:rPr>
        <w:t xml:space="preserve"> helps employees to take part in problem discu</w:t>
      </w:r>
      <w:r>
        <w:rPr>
          <w:rFonts w:ascii="Times New Roman" w:eastAsia="Times New Roman" w:hAnsi="Times New Roman" w:cs="Times New Roman"/>
          <w:sz w:val="24"/>
          <w:szCs w:val="24"/>
        </w:rPr>
        <w:t xml:space="preserve">ssion, which is one of the key activities for the concerned company. </w:t>
      </w:r>
    </w:p>
    <w:p w14:paraId="51A60CAC" w14:textId="77777777" w:rsidR="00944555" w:rsidRDefault="001A24F0">
      <w:pPr>
        <w:numPr>
          <w:ilvl w:val="0"/>
          <w:numId w:val="3"/>
        </w:numPr>
        <w:spacing w:line="360" w:lineRule="auto"/>
        <w:jc w:val="both"/>
      </w:pPr>
      <w:r>
        <w:rPr>
          <w:rFonts w:ascii="Times New Roman" w:eastAsia="Times New Roman" w:hAnsi="Times New Roman" w:cs="Times New Roman"/>
          <w:b/>
          <w:i/>
          <w:sz w:val="24"/>
          <w:szCs w:val="24"/>
        </w:rPr>
        <w:lastRenderedPageBreak/>
        <w:t>Being frank at the workplace</w:t>
      </w:r>
      <w:r>
        <w:rPr>
          <w:rFonts w:ascii="Times New Roman" w:eastAsia="Times New Roman" w:hAnsi="Times New Roman" w:cs="Times New Roman"/>
          <w:sz w:val="24"/>
          <w:szCs w:val="24"/>
        </w:rPr>
        <w:t xml:space="preserve"> helps the business organisation to explore different kinds of new activities. As illustrated by Hanson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such types of management practice make </w:t>
      </w:r>
      <w:r>
        <w:rPr>
          <w:rFonts w:ascii="Times New Roman" w:eastAsia="Times New Roman" w:hAnsi="Times New Roman" w:cs="Times New Roman"/>
          <w:sz w:val="24"/>
          <w:szCs w:val="24"/>
        </w:rPr>
        <w:t>employees more specific in their working scenarios.</w:t>
      </w:r>
    </w:p>
    <w:p w14:paraId="6A40F44E" w14:textId="77777777" w:rsidR="00944555" w:rsidRDefault="001A24F0">
      <w:pPr>
        <w:pStyle w:val="Heading1"/>
      </w:pPr>
      <w:bookmarkStart w:id="6" w:name="_Toc79703666"/>
      <w:r>
        <w:t>Influencing factors for group and team behaviour</w:t>
      </w:r>
      <w:bookmarkEnd w:id="6"/>
    </w:p>
    <w:p w14:paraId="58E93BA9" w14:textId="77777777" w:rsidR="00944555" w:rsidRDefault="001A24F0">
      <w:pPr>
        <w:spacing w:line="360" w:lineRule="auto"/>
        <w:jc w:val="both"/>
      </w:pPr>
      <w:r>
        <w:rPr>
          <w:rFonts w:ascii="Times New Roman" w:eastAsia="Times New Roman" w:hAnsi="Times New Roman" w:cs="Times New Roman"/>
          <w:sz w:val="24"/>
          <w:szCs w:val="24"/>
        </w:rPr>
        <w:t>A group of critical activities are considered as the influencing factors for the mentioned company to influence group as well as teamwork. As proposed by W</w:t>
      </w:r>
      <w:r>
        <w:rPr>
          <w:rFonts w:ascii="Times New Roman" w:eastAsia="Times New Roman" w:hAnsi="Times New Roman" w:cs="Times New Roman"/>
          <w:sz w:val="24"/>
          <w:szCs w:val="24"/>
        </w:rPr>
        <w:t xml:space="preserve">ainwright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(2019), different types of the building of skills and team set up help to achieve their organisational benefits.</w:t>
      </w:r>
    </w:p>
    <w:p w14:paraId="06A2AEBF" w14:textId="77777777" w:rsidR="00944555" w:rsidRDefault="001A24F0">
      <w:pPr>
        <w:spacing w:line="360" w:lineRule="auto"/>
        <w:jc w:val="center"/>
      </w:pPr>
      <w:r>
        <w:rPr>
          <w:rFonts w:ascii="Times New Roman" w:eastAsia="Times New Roman" w:hAnsi="Times New Roman" w:cs="Times New Roman"/>
          <w:noProof/>
          <w:sz w:val="24"/>
          <w:szCs w:val="24"/>
        </w:rPr>
        <w:drawing>
          <wp:inline distT="0" distB="0" distL="0" distR="0" wp14:anchorId="54E6344F" wp14:editId="1E71A88C">
            <wp:extent cx="3761329" cy="3761329"/>
            <wp:effectExtent l="38100" t="38100" r="29621" b="29621"/>
            <wp:docPr id="5" name="image2.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3761329" cy="3761329"/>
                    </a:xfrm>
                    <a:prstGeom prst="rect">
                      <a:avLst/>
                    </a:prstGeom>
                    <a:noFill/>
                    <a:ln w="25402">
                      <a:solidFill>
                        <a:srgbClr val="000000"/>
                      </a:solidFill>
                      <a:prstDash val="solid"/>
                    </a:ln>
                  </pic:spPr>
                </pic:pic>
              </a:graphicData>
            </a:graphic>
          </wp:inline>
        </w:drawing>
      </w:r>
    </w:p>
    <w:p w14:paraId="2A167B87" w14:textId="77777777" w:rsidR="00944555" w:rsidRDefault="001A24F0">
      <w:pPr>
        <w:spacing w:line="360" w:lineRule="auto"/>
        <w:jc w:val="center"/>
      </w:pPr>
      <w:r>
        <w:rPr>
          <w:rFonts w:ascii="Times New Roman" w:eastAsia="Times New Roman" w:hAnsi="Times New Roman" w:cs="Times New Roman"/>
          <w:b/>
          <w:sz w:val="24"/>
          <w:szCs w:val="24"/>
        </w:rPr>
        <w:t>Figure 5: Influencing factors for team behaviour controlling</w:t>
      </w:r>
    </w:p>
    <w:p w14:paraId="3B8DAEFA" w14:textId="77777777" w:rsidR="00944555" w:rsidRDefault="001A24F0">
      <w:pPr>
        <w:spacing w:line="360" w:lineRule="auto"/>
        <w:jc w:val="center"/>
      </w:pPr>
      <w:r>
        <w:rPr>
          <w:rFonts w:ascii="Times New Roman" w:eastAsia="Times New Roman" w:hAnsi="Times New Roman" w:cs="Times New Roman"/>
          <w:sz w:val="24"/>
          <w:szCs w:val="24"/>
        </w:rPr>
        <w:t xml:space="preserve">(Source: Wainwright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2019)</w:t>
      </w:r>
    </w:p>
    <w:p w14:paraId="457E8ADB" w14:textId="77777777" w:rsidR="00944555" w:rsidRDefault="001A24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factors that are essential</w:t>
      </w:r>
      <w:r>
        <w:rPr>
          <w:rFonts w:ascii="Times New Roman" w:eastAsia="Times New Roman" w:hAnsi="Times New Roman" w:cs="Times New Roman"/>
          <w:sz w:val="24"/>
          <w:szCs w:val="24"/>
        </w:rPr>
        <w:t xml:space="preserve"> for team maintenance and effective outcome are given below as follows:</w:t>
      </w:r>
    </w:p>
    <w:p w14:paraId="22A1CBD4" w14:textId="77777777" w:rsidR="00944555" w:rsidRDefault="001A24F0">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Strong leadership helps to identify the team strength and give them opportunities depending on their ability</w:t>
      </w:r>
    </w:p>
    <w:p w14:paraId="34153672" w14:textId="77777777" w:rsidR="00944555" w:rsidRDefault="001A24F0">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Interest in the technical background helps employees to show their </w:t>
      </w:r>
      <w:r>
        <w:rPr>
          <w:rFonts w:ascii="Times New Roman" w:eastAsia="Times New Roman" w:hAnsi="Times New Roman" w:cs="Times New Roman"/>
          <w:sz w:val="24"/>
          <w:szCs w:val="24"/>
        </w:rPr>
        <w:t>eagerness with new business processes as well</w:t>
      </w:r>
    </w:p>
    <w:p w14:paraId="2CD67042" w14:textId="77777777" w:rsidR="00944555" w:rsidRDefault="001A24F0">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Starting a reward system makes their employees more attentive towards their work and effective teamwork (</w:t>
      </w:r>
      <w:proofErr w:type="spellStart"/>
      <w:r>
        <w:rPr>
          <w:rFonts w:ascii="Times New Roman" w:eastAsia="Times New Roman" w:hAnsi="Times New Roman" w:cs="Times New Roman"/>
          <w:sz w:val="24"/>
          <w:szCs w:val="24"/>
        </w:rPr>
        <w:t>Glaesser</w:t>
      </w:r>
      <w:proofErr w:type="spellEnd"/>
      <w:r>
        <w:rPr>
          <w:rFonts w:ascii="Times New Roman" w:eastAsia="Times New Roman" w:hAnsi="Times New Roman" w:cs="Times New Roman"/>
          <w:sz w:val="24"/>
          <w:szCs w:val="24"/>
        </w:rPr>
        <w:t>, 2019).</w:t>
      </w:r>
    </w:p>
    <w:p w14:paraId="399D5A56" w14:textId="77777777" w:rsidR="00944555" w:rsidRDefault="001A24F0">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Influencing characteristics of group thinking helps to ensure them for managing with mor</w:t>
      </w:r>
      <w:r>
        <w:rPr>
          <w:rFonts w:ascii="Times New Roman" w:eastAsia="Times New Roman" w:hAnsi="Times New Roman" w:cs="Times New Roman"/>
          <w:sz w:val="24"/>
          <w:szCs w:val="24"/>
        </w:rPr>
        <w:t>e effectiveness in a team, which is one of the foremost influencing factors as well</w:t>
      </w:r>
    </w:p>
    <w:p w14:paraId="649F5E38" w14:textId="77777777" w:rsidR="00944555" w:rsidRDefault="001A24F0">
      <w:pPr>
        <w:pStyle w:val="Heading1"/>
      </w:pPr>
      <w:bookmarkStart w:id="7" w:name="_Toc79703667"/>
      <w:r>
        <w:t>Conclusion</w:t>
      </w:r>
      <w:bookmarkEnd w:id="7"/>
    </w:p>
    <w:p w14:paraId="50EE8766" w14:textId="77777777" w:rsidR="00944555" w:rsidRDefault="001A24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report mainly focuses on the business specification and overview of Argos, which is considered as the organisational performance factor. Moreover, this </w:t>
      </w:r>
      <w:r>
        <w:rPr>
          <w:rFonts w:ascii="Times New Roman" w:eastAsia="Times New Roman" w:hAnsi="Times New Roman" w:cs="Times New Roman"/>
          <w:sz w:val="24"/>
          <w:szCs w:val="24"/>
        </w:rPr>
        <w:t xml:space="preserve">report focuses on the different types of influencing factors employee management that helps in the business growth in the retail industry. Additionally, some of the business operational effectiveness and leadership skills are critically discussed in </w:t>
      </w:r>
      <w:proofErr w:type="gramStart"/>
      <w:r>
        <w:rPr>
          <w:rFonts w:ascii="Times New Roman" w:eastAsia="Times New Roman" w:hAnsi="Times New Roman" w:cs="Times New Roman"/>
          <w:sz w:val="24"/>
          <w:szCs w:val="24"/>
        </w:rPr>
        <w:t>Argos</w:t>
      </w:r>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perspective.</w:t>
      </w:r>
    </w:p>
    <w:p w14:paraId="69CD33F6" w14:textId="77777777" w:rsidR="00944555" w:rsidRDefault="00944555">
      <w:pPr>
        <w:pageBreakBefore/>
        <w:rPr>
          <w:rFonts w:ascii="Times New Roman" w:eastAsia="Times New Roman" w:hAnsi="Times New Roman" w:cs="Times New Roman"/>
          <w:sz w:val="24"/>
          <w:szCs w:val="24"/>
        </w:rPr>
      </w:pPr>
    </w:p>
    <w:p w14:paraId="004F5164" w14:textId="77777777" w:rsidR="00944555" w:rsidRDefault="001A24F0">
      <w:pPr>
        <w:spacing w:line="360" w:lineRule="auto"/>
        <w:jc w:val="both"/>
      </w:pPr>
      <w:r>
        <w:rPr>
          <w:rFonts w:ascii="Times New Roman" w:hAnsi="Times New Roman" w:cs="Times New Roman"/>
          <w:b/>
          <w:sz w:val="24"/>
        </w:rPr>
        <w:t>Reference list</w:t>
      </w:r>
    </w:p>
    <w:p w14:paraId="7DF227D1" w14:textId="77777777" w:rsidR="00944555" w:rsidRDefault="001A24F0">
      <w:pPr>
        <w:spacing w:before="240" w:after="240" w:line="360" w:lineRule="auto"/>
        <w:jc w:val="both"/>
      </w:pPr>
      <w:r>
        <w:rPr>
          <w:rFonts w:ascii="Times New Roman" w:hAnsi="Times New Roman" w:cs="Times New Roman"/>
          <w:sz w:val="24"/>
        </w:rPr>
        <w:t xml:space="preserve">Argos. (2021). </w:t>
      </w:r>
      <w:r>
        <w:rPr>
          <w:rFonts w:ascii="Times New Roman" w:hAnsi="Times New Roman" w:cs="Times New Roman"/>
          <w:i/>
          <w:sz w:val="24"/>
        </w:rPr>
        <w:t>Back to school supplies</w:t>
      </w:r>
      <w:r>
        <w:rPr>
          <w:rFonts w:ascii="Times New Roman" w:hAnsi="Times New Roman" w:cs="Times New Roman"/>
          <w:sz w:val="24"/>
        </w:rPr>
        <w:t>. Available at: https://www.argos.co.uk/events/back-to-school?tag=ar:topnav:flyout1:school [Accessed on 1 August 2021]</w:t>
      </w:r>
    </w:p>
    <w:p w14:paraId="4DEE697F" w14:textId="77777777" w:rsidR="00944555" w:rsidRDefault="001A24F0">
      <w:pPr>
        <w:spacing w:before="240" w:after="240" w:line="360" w:lineRule="auto"/>
        <w:jc w:val="both"/>
      </w:pPr>
      <w:proofErr w:type="spellStart"/>
      <w:r>
        <w:rPr>
          <w:rFonts w:ascii="Times New Roman" w:hAnsi="Times New Roman" w:cs="Times New Roman"/>
          <w:sz w:val="24"/>
        </w:rPr>
        <w:t>Glaesser</w:t>
      </w:r>
      <w:proofErr w:type="spellEnd"/>
      <w:r>
        <w:rPr>
          <w:rFonts w:ascii="Times New Roman" w:hAnsi="Times New Roman" w:cs="Times New Roman"/>
          <w:sz w:val="24"/>
        </w:rPr>
        <w:t>, J., 2019. Competence in educational theory and practice: a c</w:t>
      </w:r>
      <w:r>
        <w:rPr>
          <w:rFonts w:ascii="Times New Roman" w:hAnsi="Times New Roman" w:cs="Times New Roman"/>
          <w:sz w:val="24"/>
        </w:rPr>
        <w:t>ritical discussion. </w:t>
      </w:r>
      <w:r>
        <w:rPr>
          <w:rFonts w:ascii="Times New Roman" w:hAnsi="Times New Roman" w:cs="Times New Roman"/>
          <w:i/>
          <w:iCs/>
          <w:sz w:val="24"/>
        </w:rPr>
        <w:t>Oxford Review of education</w:t>
      </w:r>
      <w:r>
        <w:rPr>
          <w:rFonts w:ascii="Times New Roman" w:hAnsi="Times New Roman" w:cs="Times New Roman"/>
          <w:sz w:val="24"/>
        </w:rPr>
        <w:t>, </w:t>
      </w:r>
      <w:r>
        <w:rPr>
          <w:rFonts w:ascii="Times New Roman" w:hAnsi="Times New Roman" w:cs="Times New Roman"/>
          <w:i/>
          <w:iCs/>
          <w:sz w:val="24"/>
        </w:rPr>
        <w:t>45</w:t>
      </w:r>
      <w:r>
        <w:rPr>
          <w:rFonts w:ascii="Times New Roman" w:hAnsi="Times New Roman" w:cs="Times New Roman"/>
          <w:sz w:val="24"/>
        </w:rPr>
        <w:t>(1), pp.70-85.</w:t>
      </w:r>
    </w:p>
    <w:p w14:paraId="4E521D01" w14:textId="77777777" w:rsidR="00944555" w:rsidRDefault="001A24F0">
      <w:pPr>
        <w:spacing w:before="240" w:after="240" w:line="360" w:lineRule="auto"/>
        <w:jc w:val="both"/>
      </w:pPr>
      <w:r>
        <w:rPr>
          <w:rFonts w:ascii="Times New Roman" w:hAnsi="Times New Roman" w:cs="Times New Roman"/>
          <w:sz w:val="24"/>
        </w:rPr>
        <w:t>Hanson, M.D., Randall, J.G., Danna, G.C. and Le, H.Q., 2020. Enhancing workplace learning through mindfulness. In </w:t>
      </w:r>
      <w:r>
        <w:rPr>
          <w:rFonts w:ascii="Times New Roman" w:hAnsi="Times New Roman" w:cs="Times New Roman"/>
          <w:i/>
          <w:iCs/>
          <w:sz w:val="24"/>
        </w:rPr>
        <w:t>The Routledge Companion to Mindfulness at Work</w:t>
      </w:r>
      <w:r>
        <w:rPr>
          <w:rFonts w:ascii="Times New Roman" w:hAnsi="Times New Roman" w:cs="Times New Roman"/>
          <w:sz w:val="24"/>
        </w:rPr>
        <w:t> (pp. 295-315). Routledge.</w:t>
      </w:r>
    </w:p>
    <w:p w14:paraId="3F2F9079" w14:textId="77777777" w:rsidR="00944555" w:rsidRDefault="001A24F0">
      <w:pPr>
        <w:spacing w:before="240" w:after="240" w:line="360" w:lineRule="auto"/>
        <w:jc w:val="both"/>
      </w:pPr>
      <w:r>
        <w:rPr>
          <w:rFonts w:ascii="Times New Roman" w:hAnsi="Times New Roman" w:cs="Times New Roman"/>
          <w:sz w:val="24"/>
        </w:rPr>
        <w:t>Mush</w:t>
      </w:r>
      <w:r>
        <w:rPr>
          <w:rFonts w:ascii="Times New Roman" w:hAnsi="Times New Roman" w:cs="Times New Roman"/>
          <w:sz w:val="24"/>
        </w:rPr>
        <w:t>taq, M., Abid, G., Sarwar, K. and Ahmed, S., 2017. Forging ahead: How to thrive at the modern workplace. </w:t>
      </w:r>
      <w:r>
        <w:rPr>
          <w:rFonts w:ascii="Times New Roman" w:hAnsi="Times New Roman" w:cs="Times New Roman"/>
          <w:i/>
          <w:iCs/>
          <w:sz w:val="24"/>
        </w:rPr>
        <w:t>Iranian Journal of Management Studies</w:t>
      </w:r>
      <w:r>
        <w:rPr>
          <w:rFonts w:ascii="Times New Roman" w:hAnsi="Times New Roman" w:cs="Times New Roman"/>
          <w:sz w:val="24"/>
        </w:rPr>
        <w:t>, </w:t>
      </w:r>
      <w:r>
        <w:rPr>
          <w:rFonts w:ascii="Times New Roman" w:hAnsi="Times New Roman" w:cs="Times New Roman"/>
          <w:i/>
          <w:iCs/>
          <w:sz w:val="24"/>
        </w:rPr>
        <w:t>10</w:t>
      </w:r>
      <w:r>
        <w:rPr>
          <w:rFonts w:ascii="Times New Roman" w:hAnsi="Times New Roman" w:cs="Times New Roman"/>
          <w:sz w:val="24"/>
        </w:rPr>
        <w:t>(4), pp.783-818.</w:t>
      </w:r>
    </w:p>
    <w:p w14:paraId="1EC63505" w14:textId="77777777" w:rsidR="00944555" w:rsidRDefault="001A24F0">
      <w:pPr>
        <w:spacing w:before="240" w:after="240" w:line="360" w:lineRule="auto"/>
        <w:jc w:val="both"/>
      </w:pPr>
      <w:proofErr w:type="spellStart"/>
      <w:r>
        <w:rPr>
          <w:rFonts w:ascii="Times New Roman" w:hAnsi="Times New Roman" w:cs="Times New Roman"/>
          <w:sz w:val="24"/>
        </w:rPr>
        <w:t>Namiq</w:t>
      </w:r>
      <w:proofErr w:type="spellEnd"/>
      <w:r>
        <w:rPr>
          <w:rFonts w:ascii="Times New Roman" w:hAnsi="Times New Roman" w:cs="Times New Roman"/>
          <w:sz w:val="24"/>
        </w:rPr>
        <w:t>, F.A., 2018. Most effective management style for modern workplace. </w:t>
      </w:r>
      <w:r>
        <w:rPr>
          <w:rFonts w:ascii="Times New Roman" w:hAnsi="Times New Roman" w:cs="Times New Roman"/>
          <w:i/>
          <w:iCs/>
          <w:sz w:val="24"/>
        </w:rPr>
        <w:t>International Journa</w:t>
      </w:r>
      <w:r>
        <w:rPr>
          <w:rFonts w:ascii="Times New Roman" w:hAnsi="Times New Roman" w:cs="Times New Roman"/>
          <w:i/>
          <w:iCs/>
          <w:sz w:val="24"/>
        </w:rPr>
        <w:t>l of Engineering and Management Sciences</w:t>
      </w:r>
      <w:r>
        <w:rPr>
          <w:rFonts w:ascii="Times New Roman" w:hAnsi="Times New Roman" w:cs="Times New Roman"/>
          <w:sz w:val="24"/>
        </w:rPr>
        <w:t>, </w:t>
      </w:r>
      <w:r>
        <w:rPr>
          <w:rFonts w:ascii="Times New Roman" w:hAnsi="Times New Roman" w:cs="Times New Roman"/>
          <w:i/>
          <w:iCs/>
          <w:sz w:val="24"/>
        </w:rPr>
        <w:t>3</w:t>
      </w:r>
      <w:r>
        <w:rPr>
          <w:rFonts w:ascii="Times New Roman" w:hAnsi="Times New Roman" w:cs="Times New Roman"/>
          <w:sz w:val="24"/>
        </w:rPr>
        <w:t>(3), pp.402-411.</w:t>
      </w:r>
    </w:p>
    <w:p w14:paraId="34ECCA19" w14:textId="77777777" w:rsidR="00944555" w:rsidRDefault="001A24F0">
      <w:pPr>
        <w:spacing w:before="240" w:after="240" w:line="360" w:lineRule="auto"/>
        <w:jc w:val="both"/>
      </w:pPr>
      <w:proofErr w:type="spellStart"/>
      <w:r>
        <w:rPr>
          <w:rFonts w:ascii="Times New Roman" w:hAnsi="Times New Roman" w:cs="Times New Roman"/>
          <w:sz w:val="24"/>
        </w:rPr>
        <w:t>Saatçi</w:t>
      </w:r>
      <w:proofErr w:type="spellEnd"/>
      <w:r>
        <w:rPr>
          <w:rFonts w:ascii="Times New Roman" w:hAnsi="Times New Roman" w:cs="Times New Roman"/>
          <w:sz w:val="24"/>
        </w:rPr>
        <w:t xml:space="preserve">, B., </w:t>
      </w:r>
      <w:proofErr w:type="spellStart"/>
      <w:r>
        <w:rPr>
          <w:rFonts w:ascii="Times New Roman" w:hAnsi="Times New Roman" w:cs="Times New Roman"/>
          <w:sz w:val="24"/>
        </w:rPr>
        <w:t>Rädle</w:t>
      </w:r>
      <w:proofErr w:type="spellEnd"/>
      <w:r>
        <w:rPr>
          <w:rFonts w:ascii="Times New Roman" w:hAnsi="Times New Roman" w:cs="Times New Roman"/>
          <w:sz w:val="24"/>
        </w:rPr>
        <w:t xml:space="preserve">, R., </w:t>
      </w:r>
      <w:proofErr w:type="spellStart"/>
      <w:r>
        <w:rPr>
          <w:rFonts w:ascii="Times New Roman" w:hAnsi="Times New Roman" w:cs="Times New Roman"/>
          <w:sz w:val="24"/>
        </w:rPr>
        <w:t>Rintel</w:t>
      </w:r>
      <w:proofErr w:type="spellEnd"/>
      <w:r>
        <w:rPr>
          <w:rFonts w:ascii="Times New Roman" w:hAnsi="Times New Roman" w:cs="Times New Roman"/>
          <w:sz w:val="24"/>
        </w:rPr>
        <w:t xml:space="preserve">, S., O’Hara, K. and </w:t>
      </w:r>
      <w:proofErr w:type="spellStart"/>
      <w:r>
        <w:rPr>
          <w:rFonts w:ascii="Times New Roman" w:hAnsi="Times New Roman" w:cs="Times New Roman"/>
          <w:sz w:val="24"/>
        </w:rPr>
        <w:t>Klokmose</w:t>
      </w:r>
      <w:proofErr w:type="spellEnd"/>
      <w:r>
        <w:rPr>
          <w:rFonts w:ascii="Times New Roman" w:hAnsi="Times New Roman" w:cs="Times New Roman"/>
          <w:sz w:val="24"/>
        </w:rPr>
        <w:t>, C.N., 2019, September. Hybrid Meetings in the Modern Workplace: Stories of Success and Failure. In </w:t>
      </w:r>
      <w:r>
        <w:rPr>
          <w:rFonts w:ascii="Times New Roman" w:hAnsi="Times New Roman" w:cs="Times New Roman"/>
          <w:i/>
          <w:iCs/>
          <w:sz w:val="24"/>
        </w:rPr>
        <w:t>International Conference on Collabora</w:t>
      </w:r>
      <w:r>
        <w:rPr>
          <w:rFonts w:ascii="Times New Roman" w:hAnsi="Times New Roman" w:cs="Times New Roman"/>
          <w:i/>
          <w:iCs/>
          <w:sz w:val="24"/>
        </w:rPr>
        <w:t>tion and Technology</w:t>
      </w:r>
      <w:r>
        <w:rPr>
          <w:rFonts w:ascii="Times New Roman" w:hAnsi="Times New Roman" w:cs="Times New Roman"/>
          <w:sz w:val="24"/>
        </w:rPr>
        <w:t> (pp. 45-61). Springer, Cham.</w:t>
      </w:r>
    </w:p>
    <w:p w14:paraId="7B11ED48" w14:textId="77777777" w:rsidR="00944555" w:rsidRDefault="001A24F0">
      <w:pPr>
        <w:spacing w:before="240" w:after="240" w:line="360" w:lineRule="auto"/>
        <w:jc w:val="both"/>
      </w:pPr>
      <w:r>
        <w:rPr>
          <w:rFonts w:ascii="Times New Roman" w:hAnsi="Times New Roman" w:cs="Times New Roman"/>
          <w:sz w:val="24"/>
        </w:rPr>
        <w:t xml:space="preserve">Wainwright, D., Crawford, J., Loretto, W., Phillipson, C., Robinson, M., Shepherd, S., </w:t>
      </w:r>
      <w:proofErr w:type="spellStart"/>
      <w:r>
        <w:rPr>
          <w:rFonts w:ascii="Times New Roman" w:hAnsi="Times New Roman" w:cs="Times New Roman"/>
          <w:sz w:val="24"/>
        </w:rPr>
        <w:t>Vickerstaff</w:t>
      </w:r>
      <w:proofErr w:type="spellEnd"/>
      <w:r>
        <w:rPr>
          <w:rFonts w:ascii="Times New Roman" w:hAnsi="Times New Roman" w:cs="Times New Roman"/>
          <w:sz w:val="24"/>
        </w:rPr>
        <w:t xml:space="preserve">, S. and </w:t>
      </w:r>
      <w:proofErr w:type="spellStart"/>
      <w:r>
        <w:rPr>
          <w:rFonts w:ascii="Times New Roman" w:hAnsi="Times New Roman" w:cs="Times New Roman"/>
          <w:sz w:val="24"/>
        </w:rPr>
        <w:t>Weyman</w:t>
      </w:r>
      <w:proofErr w:type="spellEnd"/>
      <w:r>
        <w:rPr>
          <w:rFonts w:ascii="Times New Roman" w:hAnsi="Times New Roman" w:cs="Times New Roman"/>
          <w:sz w:val="24"/>
        </w:rPr>
        <w:t>, A., 2019. Extending working life and the management of change. Is the workplace ready for th</w:t>
      </w:r>
      <w:r>
        <w:rPr>
          <w:rFonts w:ascii="Times New Roman" w:hAnsi="Times New Roman" w:cs="Times New Roman"/>
          <w:sz w:val="24"/>
        </w:rPr>
        <w:t xml:space="preserve">e ageing </w:t>
      </w:r>
      <w:proofErr w:type="gramStart"/>
      <w:r>
        <w:rPr>
          <w:rFonts w:ascii="Times New Roman" w:hAnsi="Times New Roman" w:cs="Times New Roman"/>
          <w:sz w:val="24"/>
        </w:rPr>
        <w:t>worker?.</w:t>
      </w:r>
      <w:proofErr w:type="gramEnd"/>
      <w:r>
        <w:rPr>
          <w:rFonts w:ascii="Times New Roman" w:hAnsi="Times New Roman" w:cs="Times New Roman"/>
          <w:sz w:val="24"/>
        </w:rPr>
        <w:t> </w:t>
      </w:r>
      <w:r>
        <w:rPr>
          <w:rFonts w:ascii="Times New Roman" w:hAnsi="Times New Roman" w:cs="Times New Roman"/>
          <w:i/>
          <w:iCs/>
          <w:sz w:val="24"/>
        </w:rPr>
        <w:t>Ageing &amp; Society</w:t>
      </w:r>
      <w:r>
        <w:rPr>
          <w:rFonts w:ascii="Times New Roman" w:hAnsi="Times New Roman" w:cs="Times New Roman"/>
          <w:sz w:val="24"/>
        </w:rPr>
        <w:t>, </w:t>
      </w:r>
      <w:r>
        <w:rPr>
          <w:rFonts w:ascii="Times New Roman" w:hAnsi="Times New Roman" w:cs="Times New Roman"/>
          <w:i/>
          <w:iCs/>
          <w:sz w:val="24"/>
        </w:rPr>
        <w:t>39</w:t>
      </w:r>
      <w:r>
        <w:rPr>
          <w:rFonts w:ascii="Times New Roman" w:hAnsi="Times New Roman" w:cs="Times New Roman"/>
          <w:sz w:val="24"/>
        </w:rPr>
        <w:t>(11), pp.2397-2419.</w:t>
      </w:r>
    </w:p>
    <w:p w14:paraId="79C8D8F1" w14:textId="77777777" w:rsidR="00944555" w:rsidRDefault="00944555"/>
    <w:p w14:paraId="29378412" w14:textId="77777777" w:rsidR="00944555" w:rsidRDefault="00944555">
      <w:pPr>
        <w:pageBreakBefore/>
        <w:spacing w:after="160" w:line="256" w:lineRule="auto"/>
      </w:pPr>
    </w:p>
    <w:p w14:paraId="51D27D61" w14:textId="77777777" w:rsidR="00944555" w:rsidRDefault="00944555">
      <w:pPr>
        <w:pStyle w:val="NormalWeb"/>
        <w:spacing w:before="0" w:after="0" w:line="480" w:lineRule="auto"/>
        <w:rPr>
          <w:color w:val="0E101A"/>
        </w:rPr>
      </w:pPr>
    </w:p>
    <w:p w14:paraId="1320E016" w14:textId="77777777" w:rsidR="00944555" w:rsidRDefault="001A24F0">
      <w:pPr>
        <w:pStyle w:val="NormalWeb"/>
        <w:spacing w:before="0" w:after="0" w:line="480" w:lineRule="auto"/>
        <w:jc w:val="center"/>
        <w:rPr>
          <w:b/>
          <w:color w:val="0E101A"/>
        </w:rPr>
      </w:pPr>
      <w:r>
        <w:rPr>
          <w:b/>
          <w:color w:val="0E101A"/>
        </w:rPr>
        <w:t>Argos Retail Business, United Kingdom (UK)</w:t>
      </w:r>
    </w:p>
    <w:p w14:paraId="6F416A68" w14:textId="77777777" w:rsidR="00944555" w:rsidRDefault="00944555">
      <w:pPr>
        <w:spacing w:line="480" w:lineRule="auto"/>
        <w:jc w:val="center"/>
        <w:rPr>
          <w:rFonts w:ascii="Times New Roman" w:hAnsi="Times New Roman" w:cs="Times New Roman"/>
          <w:sz w:val="24"/>
          <w:szCs w:val="24"/>
        </w:rPr>
      </w:pPr>
    </w:p>
    <w:p w14:paraId="3B9BFD62" w14:textId="77777777" w:rsidR="00944555" w:rsidRDefault="00944555">
      <w:pPr>
        <w:spacing w:line="480" w:lineRule="auto"/>
        <w:jc w:val="center"/>
        <w:rPr>
          <w:rFonts w:ascii="Times New Roman" w:hAnsi="Times New Roman" w:cs="Times New Roman"/>
          <w:sz w:val="24"/>
          <w:szCs w:val="24"/>
        </w:rPr>
      </w:pPr>
    </w:p>
    <w:p w14:paraId="6A547E21" w14:textId="77777777" w:rsidR="00944555" w:rsidRDefault="00944555">
      <w:pPr>
        <w:spacing w:line="480" w:lineRule="auto"/>
        <w:jc w:val="center"/>
        <w:rPr>
          <w:rFonts w:ascii="Times New Roman" w:hAnsi="Times New Roman" w:cs="Times New Roman"/>
          <w:sz w:val="24"/>
          <w:szCs w:val="24"/>
        </w:rPr>
      </w:pPr>
    </w:p>
    <w:p w14:paraId="4677968C" w14:textId="77777777" w:rsidR="00944555" w:rsidRDefault="00944555">
      <w:pPr>
        <w:spacing w:line="480" w:lineRule="auto"/>
        <w:jc w:val="center"/>
        <w:rPr>
          <w:rFonts w:ascii="Times New Roman" w:hAnsi="Times New Roman" w:cs="Times New Roman"/>
          <w:sz w:val="24"/>
          <w:szCs w:val="24"/>
        </w:rPr>
      </w:pPr>
    </w:p>
    <w:p w14:paraId="74D75B89" w14:textId="77777777" w:rsidR="00944555" w:rsidRDefault="001A24F0">
      <w:pPr>
        <w:spacing w:line="480" w:lineRule="auto"/>
        <w:jc w:val="center"/>
        <w:rPr>
          <w:rFonts w:ascii="Times New Roman" w:hAnsi="Times New Roman" w:cs="Times New Roman"/>
          <w:sz w:val="24"/>
          <w:szCs w:val="24"/>
        </w:rPr>
      </w:pPr>
      <w:r>
        <w:rPr>
          <w:rFonts w:ascii="Times New Roman" w:hAnsi="Times New Roman" w:cs="Times New Roman"/>
          <w:sz w:val="24"/>
          <w:szCs w:val="24"/>
        </w:rPr>
        <w:t>Student’s Name</w:t>
      </w:r>
    </w:p>
    <w:p w14:paraId="04DF9F71" w14:textId="77777777" w:rsidR="00944555" w:rsidRDefault="001A24F0">
      <w:pPr>
        <w:spacing w:line="480" w:lineRule="auto"/>
        <w:jc w:val="center"/>
        <w:rPr>
          <w:rFonts w:ascii="Times New Roman" w:hAnsi="Times New Roman" w:cs="Times New Roman"/>
          <w:color w:val="FF0000"/>
          <w:sz w:val="24"/>
          <w:szCs w:val="24"/>
        </w:rPr>
      </w:pPr>
      <w:r>
        <w:rPr>
          <w:rFonts w:ascii="Times New Roman" w:hAnsi="Times New Roman" w:cs="Times New Roman"/>
          <w:color w:val="FF0000"/>
          <w:sz w:val="24"/>
          <w:szCs w:val="24"/>
        </w:rPr>
        <w:t xml:space="preserve">Xenia Mariana </w:t>
      </w:r>
      <w:proofErr w:type="spellStart"/>
      <w:r>
        <w:rPr>
          <w:rFonts w:ascii="Times New Roman" w:hAnsi="Times New Roman" w:cs="Times New Roman"/>
          <w:color w:val="FF0000"/>
          <w:sz w:val="24"/>
          <w:szCs w:val="24"/>
        </w:rPr>
        <w:t>Paun</w:t>
      </w:r>
      <w:proofErr w:type="spellEnd"/>
    </w:p>
    <w:p w14:paraId="11F47185" w14:textId="77777777" w:rsidR="00944555" w:rsidRDefault="001A24F0">
      <w:pPr>
        <w:spacing w:line="480" w:lineRule="auto"/>
        <w:jc w:val="center"/>
        <w:rPr>
          <w:rFonts w:ascii="Times New Roman" w:hAnsi="Times New Roman" w:cs="Times New Roman"/>
          <w:sz w:val="24"/>
          <w:szCs w:val="24"/>
        </w:rPr>
      </w:pPr>
      <w:r>
        <w:rPr>
          <w:rFonts w:ascii="Times New Roman" w:hAnsi="Times New Roman" w:cs="Times New Roman"/>
          <w:sz w:val="24"/>
          <w:szCs w:val="24"/>
        </w:rPr>
        <w:t>Institutional Affiliation</w:t>
      </w:r>
    </w:p>
    <w:p w14:paraId="69B3A905" w14:textId="77777777" w:rsidR="00944555" w:rsidRDefault="001A24F0">
      <w:pPr>
        <w:spacing w:line="480" w:lineRule="auto"/>
        <w:jc w:val="center"/>
        <w:rPr>
          <w:rFonts w:ascii="Times New Roman" w:hAnsi="Times New Roman" w:cs="Times New Roman"/>
          <w:color w:val="FF0000"/>
          <w:sz w:val="24"/>
          <w:szCs w:val="24"/>
        </w:rPr>
      </w:pPr>
      <w:r>
        <w:rPr>
          <w:rFonts w:ascii="Times New Roman" w:hAnsi="Times New Roman" w:cs="Times New Roman"/>
          <w:color w:val="FF0000"/>
          <w:sz w:val="24"/>
          <w:szCs w:val="24"/>
        </w:rPr>
        <w:t>University Of Wales/ Trinity Saint David</w:t>
      </w:r>
    </w:p>
    <w:p w14:paraId="2C681D61" w14:textId="77777777" w:rsidR="00944555" w:rsidRDefault="001A24F0">
      <w:pPr>
        <w:spacing w:line="480" w:lineRule="auto"/>
        <w:jc w:val="center"/>
        <w:rPr>
          <w:rFonts w:ascii="Times New Roman" w:hAnsi="Times New Roman" w:cs="Times New Roman"/>
          <w:sz w:val="24"/>
          <w:szCs w:val="24"/>
        </w:rPr>
      </w:pPr>
      <w:r>
        <w:rPr>
          <w:rFonts w:ascii="Times New Roman" w:hAnsi="Times New Roman" w:cs="Times New Roman"/>
          <w:sz w:val="24"/>
          <w:szCs w:val="24"/>
        </w:rPr>
        <w:t>Course</w:t>
      </w:r>
    </w:p>
    <w:p w14:paraId="313BCFAE" w14:textId="77777777" w:rsidR="00944555" w:rsidRDefault="001A24F0">
      <w:pPr>
        <w:spacing w:line="480" w:lineRule="auto"/>
        <w:jc w:val="center"/>
        <w:rPr>
          <w:rFonts w:ascii="Times New Roman" w:hAnsi="Times New Roman" w:cs="Times New Roman"/>
          <w:color w:val="FF0000"/>
          <w:sz w:val="24"/>
          <w:szCs w:val="24"/>
        </w:rPr>
      </w:pPr>
      <w:r>
        <w:rPr>
          <w:rFonts w:ascii="Times New Roman" w:hAnsi="Times New Roman" w:cs="Times New Roman"/>
          <w:color w:val="FF0000"/>
          <w:sz w:val="24"/>
          <w:szCs w:val="24"/>
        </w:rPr>
        <w:t xml:space="preserve">Introducing The Modern </w:t>
      </w:r>
      <w:proofErr w:type="gramStart"/>
      <w:r>
        <w:rPr>
          <w:rFonts w:ascii="Times New Roman" w:hAnsi="Times New Roman" w:cs="Times New Roman"/>
          <w:color w:val="FF0000"/>
          <w:sz w:val="24"/>
          <w:szCs w:val="24"/>
        </w:rPr>
        <w:t>Workplace(</w:t>
      </w:r>
      <w:proofErr w:type="gramEnd"/>
      <w:r>
        <w:rPr>
          <w:rFonts w:ascii="Times New Roman" w:hAnsi="Times New Roman" w:cs="Times New Roman"/>
          <w:color w:val="FF0000"/>
          <w:sz w:val="24"/>
          <w:szCs w:val="24"/>
        </w:rPr>
        <w:t>LCBB4003)</w:t>
      </w:r>
    </w:p>
    <w:p w14:paraId="5E9B1DF3" w14:textId="77777777" w:rsidR="00944555" w:rsidRDefault="001A24F0">
      <w:pPr>
        <w:spacing w:line="480" w:lineRule="auto"/>
        <w:jc w:val="center"/>
        <w:rPr>
          <w:rFonts w:ascii="Times New Roman" w:hAnsi="Times New Roman" w:cs="Times New Roman"/>
          <w:sz w:val="24"/>
          <w:szCs w:val="24"/>
        </w:rPr>
      </w:pPr>
      <w:r>
        <w:rPr>
          <w:rFonts w:ascii="Times New Roman" w:hAnsi="Times New Roman" w:cs="Times New Roman"/>
          <w:sz w:val="24"/>
          <w:szCs w:val="24"/>
        </w:rPr>
        <w:t>Teacher’s name</w:t>
      </w:r>
    </w:p>
    <w:p w14:paraId="7FD8E803" w14:textId="77777777" w:rsidR="00944555" w:rsidRDefault="001A24F0">
      <w:pPr>
        <w:spacing w:line="480" w:lineRule="auto"/>
        <w:jc w:val="center"/>
        <w:rPr>
          <w:rFonts w:ascii="Times New Roman" w:hAnsi="Times New Roman" w:cs="Times New Roman"/>
          <w:color w:val="FF0000"/>
          <w:sz w:val="24"/>
          <w:szCs w:val="24"/>
        </w:rPr>
      </w:pPr>
      <w:proofErr w:type="spellStart"/>
      <w:r>
        <w:rPr>
          <w:rFonts w:ascii="Times New Roman" w:hAnsi="Times New Roman" w:cs="Times New Roman"/>
          <w:color w:val="FF0000"/>
          <w:sz w:val="24"/>
          <w:szCs w:val="24"/>
        </w:rPr>
        <w:t>Olusoyi</w:t>
      </w:r>
      <w:proofErr w:type="spellEnd"/>
      <w:r>
        <w:rPr>
          <w:rFonts w:ascii="Times New Roman" w:hAnsi="Times New Roman" w:cs="Times New Roman"/>
          <w:color w:val="FF0000"/>
          <w:sz w:val="24"/>
          <w:szCs w:val="24"/>
        </w:rPr>
        <w:t xml:space="preserve"> </w:t>
      </w:r>
      <w:proofErr w:type="spellStart"/>
      <w:r>
        <w:rPr>
          <w:rFonts w:ascii="Times New Roman" w:hAnsi="Times New Roman" w:cs="Times New Roman"/>
          <w:color w:val="FF0000"/>
          <w:sz w:val="24"/>
          <w:szCs w:val="24"/>
        </w:rPr>
        <w:t>Ashaye</w:t>
      </w:r>
      <w:proofErr w:type="spellEnd"/>
    </w:p>
    <w:p w14:paraId="3F49BB25" w14:textId="77777777" w:rsidR="00944555" w:rsidRDefault="001A24F0">
      <w:pPr>
        <w:pStyle w:val="NormalWeb"/>
        <w:spacing w:before="0" w:after="0" w:line="480" w:lineRule="auto"/>
        <w:jc w:val="center"/>
      </w:pPr>
      <w:r>
        <w:t>Date</w:t>
      </w:r>
    </w:p>
    <w:p w14:paraId="0A9D3E41" w14:textId="77777777" w:rsidR="00944555" w:rsidRDefault="001A24F0">
      <w:pPr>
        <w:pStyle w:val="NormalWeb"/>
        <w:spacing w:before="0" w:after="0" w:line="480" w:lineRule="auto"/>
        <w:jc w:val="center"/>
        <w:rPr>
          <w:color w:val="FF0000"/>
        </w:rPr>
      </w:pPr>
      <w:r>
        <w:rPr>
          <w:color w:val="FF0000"/>
        </w:rPr>
        <w:t>21/08/2021</w:t>
      </w:r>
    </w:p>
    <w:p w14:paraId="4D6A05D9" w14:textId="77777777" w:rsidR="00944555" w:rsidRDefault="001A24F0">
      <w:pPr>
        <w:pStyle w:val="NormalWeb"/>
        <w:spacing w:before="0" w:after="0" w:line="480" w:lineRule="auto"/>
        <w:jc w:val="center"/>
      </w:pPr>
      <w:r>
        <w:t>Profile of Argos Ltd</w:t>
      </w:r>
    </w:p>
    <w:p w14:paraId="776F458C" w14:textId="77777777" w:rsidR="00944555" w:rsidRDefault="00944555">
      <w:pPr>
        <w:pStyle w:val="NormalWeb"/>
        <w:spacing w:before="0" w:after="0" w:line="480" w:lineRule="auto"/>
        <w:jc w:val="center"/>
      </w:pPr>
    </w:p>
    <w:p w14:paraId="02CC0566" w14:textId="77777777" w:rsidR="00944555" w:rsidRDefault="00944555">
      <w:pPr>
        <w:pStyle w:val="NormalWeb"/>
        <w:spacing w:before="0" w:after="0" w:line="480" w:lineRule="auto"/>
        <w:jc w:val="center"/>
      </w:pPr>
    </w:p>
    <w:p w14:paraId="67F7BF24" w14:textId="77777777" w:rsidR="00944555" w:rsidRDefault="00944555">
      <w:pPr>
        <w:pStyle w:val="NormalWeb"/>
        <w:spacing w:before="0" w:after="0" w:line="480" w:lineRule="auto"/>
        <w:jc w:val="center"/>
      </w:pPr>
    </w:p>
    <w:p w14:paraId="266CC4EA" w14:textId="77777777" w:rsidR="00944555" w:rsidRDefault="00944555">
      <w:pPr>
        <w:pStyle w:val="NormalWeb"/>
        <w:spacing w:before="0" w:after="0" w:line="480" w:lineRule="auto"/>
        <w:jc w:val="center"/>
      </w:pPr>
    </w:p>
    <w:p w14:paraId="35CB00A7" w14:textId="77777777" w:rsidR="00944555" w:rsidRDefault="00944555">
      <w:pPr>
        <w:pStyle w:val="NormalWeb"/>
        <w:spacing w:before="0" w:after="0" w:line="480" w:lineRule="auto"/>
        <w:jc w:val="center"/>
      </w:pPr>
    </w:p>
    <w:p w14:paraId="47E4D09F" w14:textId="77777777" w:rsidR="00944555" w:rsidRDefault="00944555">
      <w:pPr>
        <w:pStyle w:val="NormalWeb"/>
        <w:spacing w:before="0" w:after="0" w:line="480" w:lineRule="auto"/>
        <w:jc w:val="center"/>
      </w:pPr>
    </w:p>
    <w:p w14:paraId="30244851" w14:textId="77777777" w:rsidR="00944555" w:rsidRDefault="00944555">
      <w:pPr>
        <w:pStyle w:val="NormalWeb"/>
        <w:spacing w:before="0" w:after="0" w:line="480" w:lineRule="auto"/>
        <w:jc w:val="center"/>
      </w:pPr>
    </w:p>
    <w:p w14:paraId="7AF71C1F" w14:textId="77777777" w:rsidR="00944555" w:rsidRDefault="00944555">
      <w:pPr>
        <w:pStyle w:val="NormalWeb"/>
        <w:spacing w:before="0" w:after="0" w:line="480" w:lineRule="auto"/>
        <w:jc w:val="center"/>
      </w:pPr>
    </w:p>
    <w:p w14:paraId="74FEC326" w14:textId="77777777" w:rsidR="00944555" w:rsidRDefault="00944555">
      <w:pPr>
        <w:pStyle w:val="NormalWeb"/>
        <w:spacing w:before="0" w:after="0" w:line="480" w:lineRule="auto"/>
        <w:jc w:val="center"/>
      </w:pPr>
    </w:p>
    <w:p w14:paraId="6C918C9A" w14:textId="77777777" w:rsidR="00944555" w:rsidRDefault="00944555">
      <w:pPr>
        <w:pStyle w:val="NormalWeb"/>
        <w:spacing w:before="0" w:after="0" w:line="480" w:lineRule="auto"/>
        <w:jc w:val="center"/>
      </w:pPr>
    </w:p>
    <w:p w14:paraId="26CBDD44" w14:textId="77777777" w:rsidR="00944555" w:rsidRDefault="00944555">
      <w:pPr>
        <w:pStyle w:val="NormalWeb"/>
        <w:spacing w:before="0" w:after="0" w:line="480" w:lineRule="auto"/>
        <w:jc w:val="center"/>
      </w:pPr>
    </w:p>
    <w:p w14:paraId="75F45423" w14:textId="77777777" w:rsidR="00944555" w:rsidRDefault="00944555">
      <w:pPr>
        <w:pStyle w:val="NormalWeb"/>
        <w:spacing w:before="0" w:after="0" w:line="480" w:lineRule="auto"/>
        <w:jc w:val="center"/>
        <w:rPr>
          <w:color w:val="0E101A"/>
        </w:rPr>
      </w:pPr>
    </w:p>
    <w:p w14:paraId="394CCC22" w14:textId="77777777" w:rsidR="00944555" w:rsidRDefault="001A24F0">
      <w:pPr>
        <w:pStyle w:val="NormalWeb"/>
        <w:spacing w:before="0" w:after="0" w:line="480" w:lineRule="auto"/>
        <w:jc w:val="center"/>
        <w:rPr>
          <w:color w:val="0E101A"/>
        </w:rPr>
      </w:pPr>
      <w:r>
        <w:rPr>
          <w:color w:val="0E101A"/>
        </w:rPr>
        <w:t>Argos Retail Business, United Kingdom (UK)</w:t>
      </w:r>
    </w:p>
    <w:p w14:paraId="52401349" w14:textId="77777777" w:rsidR="00944555" w:rsidRDefault="001A24F0">
      <w:pPr>
        <w:pStyle w:val="NormalWeb"/>
        <w:spacing w:before="0" w:after="0" w:line="480" w:lineRule="auto"/>
        <w:ind w:firstLine="720"/>
        <w:rPr>
          <w:color w:val="0E101A"/>
        </w:rPr>
      </w:pPr>
      <w:r>
        <w:rPr>
          <w:color w:val="0E101A"/>
        </w:rPr>
        <w:t xml:space="preserve">Organizational culture with regards to business, especially retail business plays a critical role in </w:t>
      </w:r>
      <w:r>
        <w:rPr>
          <w:color w:val="0E101A"/>
        </w:rPr>
        <w:t xml:space="preserve">determining the success of a business. The performance of a business is hugely affected by the culture of an organization in the </w:t>
      </w:r>
      <w:proofErr w:type="gramStart"/>
      <w:r>
        <w:rPr>
          <w:color w:val="0E101A"/>
        </w:rPr>
        <w:t>manner in which</w:t>
      </w:r>
      <w:proofErr w:type="gramEnd"/>
      <w:r>
        <w:rPr>
          <w:color w:val="0E101A"/>
        </w:rPr>
        <w:t xml:space="preserve"> people conduct themselves and perform duties in an organization. Other factors related to the culture of an org</w:t>
      </w:r>
      <w:r>
        <w:rPr>
          <w:color w:val="0E101A"/>
        </w:rPr>
        <w:t xml:space="preserve">anization include organizational structure, people, and organizational performance in a certain line of business, for example, retail business. </w:t>
      </w:r>
      <w:proofErr w:type="gramStart"/>
      <w:r>
        <w:rPr>
          <w:color w:val="0E101A"/>
        </w:rPr>
        <w:t>The United Kingdom (UK),</w:t>
      </w:r>
      <w:proofErr w:type="gramEnd"/>
      <w:r>
        <w:rPr>
          <w:color w:val="0E101A"/>
        </w:rPr>
        <w:t xml:space="preserve"> has experienced a significant evolution in retail business dating back to the sixteenth</w:t>
      </w:r>
      <w:r>
        <w:rPr>
          <w:color w:val="0E101A"/>
        </w:rPr>
        <w:t xml:space="preserve"> century. Argos Retail Group, for instance, is a leading multi-channel retailer in the UK. Currently, Argos is a leading multi-brand and multi-channel retailer offering consumers a unique shopping experience to suit their lifestyles and specific consumer n</w:t>
      </w:r>
      <w:r>
        <w:rPr>
          <w:color w:val="0E101A"/>
        </w:rPr>
        <w:t>eeds. To understand the outstanding performance of Argos Retail Group, it is necessary to evaluate and analyze the relationship between the retail business structure, culture, people, and organizational performance. </w:t>
      </w:r>
    </w:p>
    <w:p w14:paraId="7F30B6AD" w14:textId="77777777" w:rsidR="00944555" w:rsidRDefault="001A24F0">
      <w:pPr>
        <w:pStyle w:val="NormalWeb"/>
        <w:spacing w:before="0" w:after="0" w:line="480" w:lineRule="auto"/>
        <w:rPr>
          <w:color w:val="0E101A"/>
        </w:rPr>
      </w:pPr>
      <w:r>
        <w:rPr>
          <w:color w:val="0E101A"/>
        </w:rPr>
        <w:t>Definition of organizational culture</w:t>
      </w:r>
    </w:p>
    <w:p w14:paraId="0ADCFEEA" w14:textId="77777777" w:rsidR="00944555" w:rsidRDefault="001A24F0">
      <w:pPr>
        <w:pStyle w:val="NormalWeb"/>
        <w:spacing w:before="0" w:after="0" w:line="480" w:lineRule="auto"/>
        <w:ind w:firstLine="720"/>
        <w:rPr>
          <w:color w:val="0E101A"/>
        </w:rPr>
      </w:pPr>
      <w:r>
        <w:rPr>
          <w:color w:val="0E101A"/>
        </w:rPr>
        <w:t>Co</w:t>
      </w:r>
      <w:r>
        <w:rPr>
          <w:color w:val="0E101A"/>
        </w:rPr>
        <w:t>rporate or organizational culture is the pattern of norms, values, attitude beliefs and which may not have been articulated but determines how people in an organization behave. Organizational culture, in addition, determines how employees of an organizatio</w:t>
      </w:r>
      <w:r>
        <w:rPr>
          <w:color w:val="0E101A"/>
        </w:rPr>
        <w:t xml:space="preserve">n perform their </w:t>
      </w:r>
      <w:r>
        <w:rPr>
          <w:color w:val="0E101A"/>
        </w:rPr>
        <w:lastRenderedPageBreak/>
        <w:t>assigned duties (Elsmore, 2017). Organizational culture, specifically, centers on what goes on within a business. Through organizational development which builds a culture, Argos is finding new ways of business operations in marketing and e</w:t>
      </w:r>
      <w:r>
        <w:rPr>
          <w:color w:val="0E101A"/>
        </w:rPr>
        <w:t xml:space="preserve">xploring new possible areas of improving the retail business in its area of operation. Embracing and applying technology in carrying out business activities has been adopted by Argos through the platform of E-commerce. Incorporating alternative approaches </w:t>
      </w:r>
      <w:r>
        <w:rPr>
          <w:color w:val="0E101A"/>
        </w:rPr>
        <w:t>in managing change is an aspect of organizational development in conducting business affairs. Organizational culture plays a significant role in determining the scale of change in a business. Technology is a contributing factor to organizational developmen</w:t>
      </w:r>
      <w:r>
        <w:rPr>
          <w:color w:val="0E101A"/>
        </w:rPr>
        <w:t>t, which is changing how organizations perform their tasks. Currently, business organizations are opting to carry out their activities such as marketing from an online platform, which is facilitated by technology. Businesses are also seeking how best to us</w:t>
      </w:r>
      <w:r>
        <w:rPr>
          <w:color w:val="0E101A"/>
        </w:rPr>
        <w:t>e technology in increasing the prospects of their success. For a business to undergo positive organizational development, and organizational development practitioner can be of help. </w:t>
      </w:r>
    </w:p>
    <w:p w14:paraId="5B2C186B" w14:textId="77777777" w:rsidR="00944555" w:rsidRDefault="001A24F0">
      <w:pPr>
        <w:pStyle w:val="NormalWeb"/>
        <w:spacing w:before="0" w:after="0" w:line="480" w:lineRule="auto"/>
        <w:ind w:firstLine="720"/>
        <w:rPr>
          <w:color w:val="0E101A"/>
        </w:rPr>
      </w:pPr>
      <w:r>
        <w:rPr>
          <w:color w:val="0E101A"/>
        </w:rPr>
        <w:t>The organizational culture of E-commerce continues to grow in Argos as it</w:t>
      </w:r>
      <w:r>
        <w:rPr>
          <w:color w:val="0E101A"/>
        </w:rPr>
        <w:t>s consumers opted for the convenience of shopping for products online. The culture of E-commerce in Argos continues as sales, for example, through the award-winning Argos website expands significantly in terms of the sales achieved by the business. Further</w:t>
      </w:r>
      <w:r>
        <w:rPr>
          <w:color w:val="0E101A"/>
        </w:rPr>
        <w:t>more, the website, jungle.com, renowned for computer products, has been adopted for improving customer service. Using E-commerce by Argos is an organizational culture of conducting business that can be applied in other of its retail outlets across the worl</w:t>
      </w:r>
      <w:r>
        <w:rPr>
          <w:color w:val="0E101A"/>
        </w:rPr>
        <w:t>d. E-commerce stands to be a positive organizational culture since it is an effective and efficient method of conducting retail business for online shoppers. Embracing and applying technology in carrying out business activities is a current change relating</w:t>
      </w:r>
      <w:r>
        <w:rPr>
          <w:color w:val="0E101A"/>
        </w:rPr>
        <w:t xml:space="preserve"> to organizational culture. As a business management theory, organizational culture is critical in </w:t>
      </w:r>
      <w:r>
        <w:rPr>
          <w:color w:val="0E101A"/>
        </w:rPr>
        <w:lastRenderedPageBreak/>
        <w:t>assisting organizations, Argos Retail Group, in carrying out necessary changes in their business operations. </w:t>
      </w:r>
    </w:p>
    <w:p w14:paraId="45B1B0AA" w14:textId="77777777" w:rsidR="00944555" w:rsidRDefault="001A24F0">
      <w:pPr>
        <w:pStyle w:val="NormalWeb"/>
        <w:spacing w:before="0" w:after="0" w:line="480" w:lineRule="auto"/>
        <w:jc w:val="center"/>
        <w:rPr>
          <w:color w:val="0E101A"/>
        </w:rPr>
      </w:pPr>
      <w:r>
        <w:rPr>
          <w:color w:val="0E101A"/>
        </w:rPr>
        <w:t>Argos Retail Business management and leadership</w:t>
      </w:r>
    </w:p>
    <w:p w14:paraId="4CD343E5" w14:textId="77777777" w:rsidR="00944555" w:rsidRDefault="001A24F0">
      <w:pPr>
        <w:pStyle w:val="NormalWeb"/>
        <w:spacing w:before="0" w:after="0" w:line="480" w:lineRule="auto"/>
        <w:ind w:firstLine="720"/>
        <w:rPr>
          <w:color w:val="0E101A"/>
        </w:rPr>
      </w:pPr>
      <w:r>
        <w:rPr>
          <w:color w:val="0E101A"/>
        </w:rPr>
        <w:t xml:space="preserve">For effective management and leadership in businesses, there </w:t>
      </w:r>
      <w:proofErr w:type="gramStart"/>
      <w:r>
        <w:rPr>
          <w:color w:val="0E101A"/>
        </w:rPr>
        <w:t>has to</w:t>
      </w:r>
      <w:proofErr w:type="gramEnd"/>
      <w:r>
        <w:rPr>
          <w:color w:val="0E101A"/>
        </w:rPr>
        <w:t xml:space="preserve"> be defined key workplace policies and management (</w:t>
      </w:r>
      <w:proofErr w:type="spellStart"/>
      <w:r>
        <w:rPr>
          <w:color w:val="0E101A"/>
        </w:rPr>
        <w:t>Kortman</w:t>
      </w:r>
      <w:proofErr w:type="spellEnd"/>
      <w:r>
        <w:rPr>
          <w:color w:val="0E101A"/>
        </w:rPr>
        <w:t>, 2012). Large retail companies like Argos employ thousands of people to work in their retail stores in their area of operation to</w:t>
      </w:r>
      <w:r>
        <w:rPr>
          <w:color w:val="0E101A"/>
        </w:rPr>
        <w:t xml:space="preserve"> serve the needs of their consumers. Setting up policies and procedures to ensure all employees are treated in an equal and fair manner is vital. Argos Retail Group has a stipulated and comprehensive policy in ensuring effective management and leadership f</w:t>
      </w:r>
      <w:r>
        <w:rPr>
          <w:color w:val="0E101A"/>
        </w:rPr>
        <w:t>or the retail business. These policies include bribery and acceptance of gifts by employees, data protection, community, and charitable involvement, disaster/emergency recovery procedures, disciplinary matters, equal opportunities, staff grievances, traini</w:t>
      </w:r>
      <w:r>
        <w:rPr>
          <w:color w:val="0E101A"/>
        </w:rPr>
        <w:t>ng opportunities, and staff safety. The above factors are taken into consideration on managing factors that affect individual behavior through offering a better understanding of Argos employees’ needs. </w:t>
      </w:r>
    </w:p>
    <w:p w14:paraId="5FE095BC" w14:textId="77777777" w:rsidR="00944555" w:rsidRDefault="001A24F0">
      <w:pPr>
        <w:pStyle w:val="NormalWeb"/>
        <w:spacing w:before="0" w:after="0" w:line="480" w:lineRule="auto"/>
        <w:rPr>
          <w:color w:val="0E101A"/>
        </w:rPr>
      </w:pPr>
      <w:r>
        <w:rPr>
          <w:color w:val="0E101A"/>
        </w:rPr>
        <w:t>Variable determining effective management</w:t>
      </w:r>
    </w:p>
    <w:p w14:paraId="45DD3C91" w14:textId="77777777" w:rsidR="00944555" w:rsidRDefault="001A24F0">
      <w:pPr>
        <w:pStyle w:val="NormalWeb"/>
        <w:spacing w:before="0" w:after="0" w:line="480" w:lineRule="auto"/>
        <w:ind w:firstLine="720"/>
        <w:rPr>
          <w:color w:val="0E101A"/>
        </w:rPr>
      </w:pPr>
      <w:r>
        <w:rPr>
          <w:color w:val="0E101A"/>
        </w:rPr>
        <w:t>In the worl</w:t>
      </w:r>
      <w:r>
        <w:rPr>
          <w:color w:val="0E101A"/>
        </w:rPr>
        <w:t xml:space="preserve">d of business, there </w:t>
      </w:r>
      <w:proofErr w:type="gramStart"/>
      <w:r>
        <w:rPr>
          <w:color w:val="0E101A"/>
        </w:rPr>
        <w:t>has to</w:t>
      </w:r>
      <w:proofErr w:type="gramEnd"/>
      <w:r>
        <w:rPr>
          <w:color w:val="0E101A"/>
        </w:rPr>
        <w:t xml:space="preserve"> be meant to measure the success of a business. As a means of gauging the performance of a business, Argos Retail Group applies the accounting aspect in assessing its performance by the management team. Retail business involves d</w:t>
      </w:r>
      <w:r>
        <w:rPr>
          <w:color w:val="0E101A"/>
        </w:rPr>
        <w:t xml:space="preserve">ifferent kinds of </w:t>
      </w:r>
      <w:proofErr w:type="spellStart"/>
      <w:r>
        <w:rPr>
          <w:color w:val="0E101A"/>
        </w:rPr>
        <w:t>arithmetics</w:t>
      </w:r>
      <w:proofErr w:type="spellEnd"/>
      <w:r>
        <w:rPr>
          <w:color w:val="0E101A"/>
        </w:rPr>
        <w:t xml:space="preserve"> concerning the costs a venture accrues and the profits achieved (</w:t>
      </w:r>
      <w:proofErr w:type="spellStart"/>
      <w:r>
        <w:rPr>
          <w:color w:val="0E101A"/>
        </w:rPr>
        <w:t>Beneke</w:t>
      </w:r>
      <w:proofErr w:type="spellEnd"/>
      <w:r>
        <w:rPr>
          <w:color w:val="0E101A"/>
        </w:rPr>
        <w:t xml:space="preserve"> and </w:t>
      </w:r>
      <w:proofErr w:type="spellStart"/>
      <w:r>
        <w:rPr>
          <w:color w:val="0E101A"/>
        </w:rPr>
        <w:t>Rozum</w:t>
      </w:r>
      <w:proofErr w:type="spellEnd"/>
      <w:r>
        <w:rPr>
          <w:color w:val="0E101A"/>
        </w:rPr>
        <w:t>, 2018). The main aim of starting any business is to generate profits measured concerning the investment a particular venture decides on. There o</w:t>
      </w:r>
      <w:r>
        <w:rPr>
          <w:color w:val="0E101A"/>
        </w:rPr>
        <w:t xml:space="preserve">ught to be parameters such as the accounting option in measuring the milestone a particular business achieves. Finance is an integral part that determines the direction a business takes. Investors, in specific, devote their </w:t>
      </w:r>
      <w:r>
        <w:rPr>
          <w:color w:val="0E101A"/>
        </w:rPr>
        <w:lastRenderedPageBreak/>
        <w:t>resources to a particular course</w:t>
      </w:r>
      <w:r>
        <w:rPr>
          <w:color w:val="0E101A"/>
        </w:rPr>
        <w:t xml:space="preserve"> about a specific business. For instance, the financial resource is an effective way of measuring businesses' success index with profits gained against the invested resources. Ratio analysis, return on equity (ROE), return on assets (ROA), net profit margi</w:t>
      </w:r>
      <w:r>
        <w:rPr>
          <w:color w:val="0E101A"/>
        </w:rPr>
        <w:t>n, debt to equity ratio, current ratio, and quick ratio are employed by Argos means assessing the performance of a business.</w:t>
      </w:r>
    </w:p>
    <w:p w14:paraId="53695666" w14:textId="77777777" w:rsidR="00944555" w:rsidRDefault="001A24F0">
      <w:pPr>
        <w:pStyle w:val="NormalWeb"/>
        <w:spacing w:before="0" w:after="0" w:line="480" w:lineRule="auto"/>
        <w:ind w:firstLine="720"/>
        <w:rPr>
          <w:color w:val="0E101A"/>
        </w:rPr>
      </w:pPr>
      <w:r>
        <w:rPr>
          <w:color w:val="0E101A"/>
        </w:rPr>
        <w:t>With regards to the financial well-being of a business, the accounting aspect is critical. Business operations involve business act</w:t>
      </w:r>
      <w:r>
        <w:rPr>
          <w:color w:val="0E101A"/>
        </w:rPr>
        <w:t xml:space="preserve">ivities that should be put in the record, such as inventory and sales. During the inception of a business, the aim is to avail a particular product to the market to achieve profits. To measure the financial gain a business accrues, accounting aspects such </w:t>
      </w:r>
      <w:r>
        <w:rPr>
          <w:color w:val="0E101A"/>
        </w:rPr>
        <w:t>as ratio analysis, return on equity, and return on assets play an integral part. Running Argos business involves costs that should be closely monitored against the sales target for-profit purposes. Ratio analysis, return on equity (ROE), return on assets (</w:t>
      </w:r>
      <w:r>
        <w:rPr>
          <w:color w:val="0E101A"/>
        </w:rPr>
        <w:t>ROA), net profit margin, debt to equity ratio, current ratio, and quick ratio means assessing the performance of a business. Accounting is part of any business that cannot be ignored whatsoever for the sustenance and success of an enterprise.</w:t>
      </w:r>
    </w:p>
    <w:p w14:paraId="0B246B16" w14:textId="77777777" w:rsidR="00944555" w:rsidRDefault="00944555">
      <w:pPr>
        <w:pStyle w:val="NormalWeb"/>
        <w:spacing w:before="0" w:after="0" w:line="480" w:lineRule="auto"/>
        <w:jc w:val="center"/>
        <w:rPr>
          <w:color w:val="0E101A"/>
        </w:rPr>
      </w:pPr>
    </w:p>
    <w:p w14:paraId="0F2CF147" w14:textId="77777777" w:rsidR="00944555" w:rsidRDefault="00944555">
      <w:pPr>
        <w:pStyle w:val="NormalWeb"/>
        <w:spacing w:before="0" w:after="0" w:line="480" w:lineRule="auto"/>
        <w:jc w:val="center"/>
        <w:rPr>
          <w:color w:val="0E101A"/>
        </w:rPr>
      </w:pPr>
    </w:p>
    <w:p w14:paraId="4A30F2CE" w14:textId="77777777" w:rsidR="00944555" w:rsidRDefault="00944555">
      <w:pPr>
        <w:pStyle w:val="NormalWeb"/>
        <w:spacing w:before="0" w:after="0" w:line="480" w:lineRule="auto"/>
        <w:jc w:val="center"/>
        <w:rPr>
          <w:color w:val="0E101A"/>
        </w:rPr>
      </w:pPr>
    </w:p>
    <w:p w14:paraId="52DFA3A6" w14:textId="77777777" w:rsidR="00944555" w:rsidRDefault="00944555">
      <w:pPr>
        <w:pStyle w:val="NormalWeb"/>
        <w:spacing w:before="0" w:after="0" w:line="480" w:lineRule="auto"/>
        <w:jc w:val="center"/>
        <w:rPr>
          <w:color w:val="0E101A"/>
        </w:rPr>
      </w:pPr>
    </w:p>
    <w:p w14:paraId="6895F6D6" w14:textId="77777777" w:rsidR="00944555" w:rsidRDefault="00944555">
      <w:pPr>
        <w:pStyle w:val="NormalWeb"/>
        <w:spacing w:before="0" w:after="0" w:line="480" w:lineRule="auto"/>
        <w:jc w:val="center"/>
        <w:rPr>
          <w:color w:val="0E101A"/>
        </w:rPr>
      </w:pPr>
    </w:p>
    <w:p w14:paraId="5C2B6048" w14:textId="77777777" w:rsidR="00944555" w:rsidRDefault="00944555">
      <w:pPr>
        <w:pStyle w:val="NormalWeb"/>
        <w:spacing w:before="0" w:after="0" w:line="480" w:lineRule="auto"/>
        <w:jc w:val="center"/>
        <w:rPr>
          <w:color w:val="0E101A"/>
        </w:rPr>
      </w:pPr>
    </w:p>
    <w:p w14:paraId="0719A39E" w14:textId="77777777" w:rsidR="00944555" w:rsidRDefault="00944555">
      <w:pPr>
        <w:pStyle w:val="NormalWeb"/>
        <w:spacing w:before="0" w:after="0" w:line="480" w:lineRule="auto"/>
        <w:jc w:val="center"/>
        <w:rPr>
          <w:color w:val="0E101A"/>
        </w:rPr>
      </w:pPr>
    </w:p>
    <w:p w14:paraId="7DA6A8BB" w14:textId="77777777" w:rsidR="00944555" w:rsidRDefault="00944555">
      <w:pPr>
        <w:pStyle w:val="NormalWeb"/>
        <w:spacing w:before="0" w:after="0" w:line="480" w:lineRule="auto"/>
        <w:jc w:val="center"/>
        <w:rPr>
          <w:color w:val="0E101A"/>
        </w:rPr>
      </w:pPr>
    </w:p>
    <w:p w14:paraId="7DA400F2" w14:textId="77777777" w:rsidR="00944555" w:rsidRDefault="00944555">
      <w:pPr>
        <w:pStyle w:val="NormalWeb"/>
        <w:spacing w:before="0" w:after="0" w:line="480" w:lineRule="auto"/>
        <w:jc w:val="center"/>
        <w:rPr>
          <w:color w:val="0E101A"/>
        </w:rPr>
      </w:pPr>
    </w:p>
    <w:p w14:paraId="17C53D3A" w14:textId="77777777" w:rsidR="00944555" w:rsidRDefault="00944555">
      <w:pPr>
        <w:pStyle w:val="NormalWeb"/>
        <w:spacing w:before="0" w:after="0" w:line="480" w:lineRule="auto"/>
        <w:jc w:val="center"/>
        <w:rPr>
          <w:color w:val="0E101A"/>
        </w:rPr>
      </w:pPr>
    </w:p>
    <w:p w14:paraId="04CA908C" w14:textId="77777777" w:rsidR="00944555" w:rsidRDefault="00944555">
      <w:pPr>
        <w:pStyle w:val="NormalWeb"/>
        <w:spacing w:before="0" w:after="0" w:line="480" w:lineRule="auto"/>
        <w:jc w:val="center"/>
        <w:rPr>
          <w:color w:val="0E101A"/>
        </w:rPr>
      </w:pPr>
    </w:p>
    <w:p w14:paraId="6A18005B" w14:textId="77777777" w:rsidR="00944555" w:rsidRDefault="00944555">
      <w:pPr>
        <w:pStyle w:val="NormalWeb"/>
        <w:spacing w:before="0" w:after="0" w:line="480" w:lineRule="auto"/>
        <w:jc w:val="center"/>
        <w:rPr>
          <w:color w:val="0E101A"/>
        </w:rPr>
      </w:pPr>
    </w:p>
    <w:p w14:paraId="35D2976C" w14:textId="77777777" w:rsidR="00944555" w:rsidRDefault="00944555">
      <w:pPr>
        <w:pStyle w:val="NormalWeb"/>
        <w:spacing w:before="0" w:after="0" w:line="480" w:lineRule="auto"/>
        <w:jc w:val="center"/>
        <w:rPr>
          <w:color w:val="0E101A"/>
        </w:rPr>
      </w:pPr>
    </w:p>
    <w:p w14:paraId="6B07E771" w14:textId="77777777" w:rsidR="00944555" w:rsidRDefault="001A24F0">
      <w:pPr>
        <w:pStyle w:val="NormalWeb"/>
        <w:spacing w:before="0" w:after="0" w:line="480" w:lineRule="auto"/>
        <w:jc w:val="center"/>
        <w:rPr>
          <w:color w:val="0E101A"/>
        </w:rPr>
      </w:pPr>
      <w:r>
        <w:rPr>
          <w:color w:val="0E101A"/>
        </w:rPr>
        <w:t>References</w:t>
      </w:r>
    </w:p>
    <w:p w14:paraId="2946D8C2" w14:textId="77777777" w:rsidR="00944555" w:rsidRDefault="001A24F0">
      <w:pPr>
        <w:pStyle w:val="NormalWeb"/>
        <w:spacing w:before="0" w:after="0" w:line="480" w:lineRule="auto"/>
        <w:ind w:left="720" w:hanging="720"/>
      </w:pPr>
      <w:proofErr w:type="spellStart"/>
      <w:r>
        <w:rPr>
          <w:color w:val="0E101A"/>
        </w:rPr>
        <w:t>Beneke</w:t>
      </w:r>
      <w:proofErr w:type="spellEnd"/>
      <w:r>
        <w:rPr>
          <w:color w:val="0E101A"/>
        </w:rPr>
        <w:t xml:space="preserve">, J., &amp; </w:t>
      </w:r>
      <w:proofErr w:type="spellStart"/>
      <w:r>
        <w:rPr>
          <w:color w:val="0E101A"/>
        </w:rPr>
        <w:t>Rozum</w:t>
      </w:r>
      <w:proofErr w:type="spellEnd"/>
      <w:r>
        <w:rPr>
          <w:color w:val="0E101A"/>
        </w:rPr>
        <w:t xml:space="preserve">, K. (2018). Brand perception across cultures: A comparative study of </w:t>
      </w:r>
      <w:proofErr w:type="spellStart"/>
      <w:r>
        <w:rPr>
          <w:color w:val="0E101A"/>
        </w:rPr>
        <w:t>skoda’s</w:t>
      </w:r>
      <w:proofErr w:type="spellEnd"/>
      <w:r>
        <w:rPr>
          <w:color w:val="0E101A"/>
        </w:rPr>
        <w:t xml:space="preserve"> brand characteristics in Poland and the United Kingdom. </w:t>
      </w:r>
      <w:r>
        <w:rPr>
          <w:rStyle w:val="Emphasis"/>
          <w:color w:val="0E101A"/>
        </w:rPr>
        <w:t>Journal of Business &amp; Retail Management Research</w:t>
      </w:r>
      <w:r>
        <w:rPr>
          <w:color w:val="0E101A"/>
        </w:rPr>
        <w:t>, </w:t>
      </w:r>
      <w:r>
        <w:rPr>
          <w:rStyle w:val="Emphasis"/>
          <w:color w:val="0E101A"/>
        </w:rPr>
        <w:t>12</w:t>
      </w:r>
      <w:r>
        <w:rPr>
          <w:color w:val="0E101A"/>
        </w:rPr>
        <w:t>(02). </w:t>
      </w:r>
      <w:hyperlink r:id="rId20" w:history="1">
        <w:r>
          <w:rPr>
            <w:rStyle w:val="Hyperlink"/>
            <w:rFonts w:eastAsia="Arial"/>
            <w:color w:val="4A6EE0"/>
          </w:rPr>
          <w:t>https://doi.org/10.24052/jbrmr/v12is02/bpacacsosbcipatuk</w:t>
        </w:r>
      </w:hyperlink>
    </w:p>
    <w:p w14:paraId="1DF643F3" w14:textId="77777777" w:rsidR="00944555" w:rsidRDefault="001A24F0">
      <w:pPr>
        <w:pStyle w:val="NormalWeb"/>
        <w:spacing w:before="0" w:after="0" w:line="480" w:lineRule="auto"/>
        <w:ind w:left="720" w:hanging="720"/>
      </w:pPr>
      <w:r>
        <w:rPr>
          <w:color w:val="0E101A"/>
        </w:rPr>
        <w:t xml:space="preserve">Elsmore, P. (2017). </w:t>
      </w:r>
      <w:proofErr w:type="spellStart"/>
      <w:r>
        <w:rPr>
          <w:color w:val="0E101A"/>
        </w:rPr>
        <w:t>Organisational</w:t>
      </w:r>
      <w:proofErr w:type="spellEnd"/>
      <w:r>
        <w:rPr>
          <w:color w:val="0E101A"/>
        </w:rPr>
        <w:t xml:space="preserve"> culture: </w:t>
      </w:r>
      <w:proofErr w:type="spellStart"/>
      <w:r>
        <w:rPr>
          <w:color w:val="0E101A"/>
        </w:rPr>
        <w:t>Organisational</w:t>
      </w:r>
      <w:proofErr w:type="spellEnd"/>
      <w:r>
        <w:rPr>
          <w:color w:val="0E101A"/>
        </w:rPr>
        <w:t xml:space="preserve"> change? </w:t>
      </w:r>
      <w:hyperlink r:id="rId21" w:history="1">
        <w:r>
          <w:rPr>
            <w:rStyle w:val="Hyperlink"/>
            <w:rFonts w:eastAsia="Arial"/>
            <w:color w:val="4A6EE0"/>
          </w:rPr>
          <w:t>https://doi.org/10.4324/9781315186917</w:t>
        </w:r>
      </w:hyperlink>
    </w:p>
    <w:p w14:paraId="0B9980F8" w14:textId="77777777" w:rsidR="00944555" w:rsidRDefault="001A24F0">
      <w:pPr>
        <w:pStyle w:val="NormalWeb"/>
        <w:spacing w:before="0" w:after="0" w:line="480" w:lineRule="auto"/>
        <w:ind w:left="720" w:hanging="720"/>
      </w:pPr>
      <w:proofErr w:type="spellStart"/>
      <w:r>
        <w:rPr>
          <w:color w:val="0E101A"/>
        </w:rPr>
        <w:t>Kortmann</w:t>
      </w:r>
      <w:proofErr w:type="spellEnd"/>
      <w:r>
        <w:rPr>
          <w:color w:val="0E101A"/>
        </w:rPr>
        <w:t>, S. (2012). Organizational structure. </w:t>
      </w:r>
      <w:r>
        <w:rPr>
          <w:rStyle w:val="Emphasis"/>
          <w:color w:val="0E101A"/>
        </w:rPr>
        <w:t>The Relationship between Organizational Structure and Organizational Ambidexterity</w:t>
      </w:r>
      <w:r>
        <w:rPr>
          <w:color w:val="0E101A"/>
        </w:rPr>
        <w:t>, 12-17. </w:t>
      </w:r>
      <w:hyperlink r:id="rId22" w:history="1">
        <w:r>
          <w:rPr>
            <w:rStyle w:val="Hyperlink"/>
            <w:rFonts w:eastAsia="Arial"/>
            <w:color w:val="4A6EE0"/>
          </w:rPr>
          <w:t>https://doi.org/10.</w:t>
        </w:r>
        <w:r>
          <w:rPr>
            <w:rStyle w:val="Hyperlink"/>
            <w:rFonts w:eastAsia="Arial"/>
            <w:color w:val="4A6EE0"/>
          </w:rPr>
          <w:t>1007/978-3-8349-3630-1_2</w:t>
        </w:r>
      </w:hyperlink>
    </w:p>
    <w:p w14:paraId="1AF56CB5" w14:textId="77777777" w:rsidR="00944555" w:rsidRDefault="001A24F0">
      <w:pPr>
        <w:pStyle w:val="NormalWeb"/>
        <w:spacing w:before="0" w:after="0" w:line="480" w:lineRule="auto"/>
        <w:ind w:left="720" w:hanging="720"/>
      </w:pPr>
      <w:r>
        <w:rPr>
          <w:color w:val="0E101A"/>
        </w:rPr>
        <w:t>Organizational culture. (2019). </w:t>
      </w:r>
      <w:r>
        <w:rPr>
          <w:rStyle w:val="Emphasis"/>
          <w:color w:val="0E101A"/>
        </w:rPr>
        <w:t>Organizational Culture and Achieving Business Excellence</w:t>
      </w:r>
      <w:r>
        <w:rPr>
          <w:color w:val="0E101A"/>
        </w:rPr>
        <w:t>, 1-16. </w:t>
      </w:r>
      <w:hyperlink r:id="rId23" w:history="1">
        <w:r>
          <w:rPr>
            <w:rStyle w:val="Hyperlink"/>
            <w:rFonts w:eastAsia="Arial"/>
            <w:color w:val="4A6EE0"/>
          </w:rPr>
          <w:t>https://doi.org/10.4018/978-1-5225-8413-1.ch001</w:t>
        </w:r>
      </w:hyperlink>
    </w:p>
    <w:p w14:paraId="54582196" w14:textId="77777777" w:rsidR="00944555" w:rsidRDefault="001A24F0">
      <w:pPr>
        <w:pStyle w:val="NormalWeb"/>
        <w:spacing w:before="0" w:after="0" w:line="480" w:lineRule="auto"/>
        <w:ind w:left="720" w:hanging="720"/>
      </w:pPr>
      <w:r>
        <w:rPr>
          <w:color w:val="0E101A"/>
        </w:rPr>
        <w:t>Retail payments: A pra</w:t>
      </w:r>
      <w:r>
        <w:rPr>
          <w:color w:val="0E101A"/>
        </w:rPr>
        <w:t>ctical guide for measuring retail payment costs. (2016). </w:t>
      </w:r>
      <w:hyperlink r:id="rId24" w:history="1">
        <w:r>
          <w:rPr>
            <w:rStyle w:val="Hyperlink"/>
            <w:rFonts w:eastAsia="Arial"/>
            <w:color w:val="4A6EE0"/>
          </w:rPr>
          <w:t>https://doi.org/10.1596/25861</w:t>
        </w:r>
      </w:hyperlink>
    </w:p>
    <w:p w14:paraId="540D5C6B" w14:textId="77777777" w:rsidR="00944555" w:rsidRDefault="00944555">
      <w:pPr>
        <w:pStyle w:val="NormalWeb"/>
        <w:spacing w:before="0" w:after="0" w:line="480" w:lineRule="auto"/>
        <w:rPr>
          <w:color w:val="0E101A"/>
        </w:rPr>
      </w:pPr>
    </w:p>
    <w:p w14:paraId="1F9F686A" w14:textId="77777777" w:rsidR="00944555" w:rsidRDefault="00944555">
      <w:pPr>
        <w:shd w:val="clear" w:color="auto" w:fill="FFFFFF"/>
        <w:spacing w:line="480" w:lineRule="auto"/>
        <w:jc w:val="center"/>
        <w:rPr>
          <w:rFonts w:ascii="Times New Roman" w:eastAsia="Times New Roman" w:hAnsi="Times New Roman" w:cs="Times New Roman"/>
          <w:color w:val="000000"/>
          <w:sz w:val="24"/>
          <w:szCs w:val="24"/>
        </w:rPr>
      </w:pPr>
    </w:p>
    <w:p w14:paraId="4175616E" w14:textId="77777777" w:rsidR="00944555" w:rsidRDefault="00944555">
      <w:pPr>
        <w:spacing w:line="480" w:lineRule="auto"/>
        <w:rPr>
          <w:rFonts w:ascii="Times New Roman" w:hAnsi="Times New Roman" w:cs="Times New Roman"/>
          <w:sz w:val="24"/>
          <w:szCs w:val="24"/>
        </w:rPr>
      </w:pPr>
    </w:p>
    <w:p w14:paraId="4F279845" w14:textId="77777777" w:rsidR="00944555" w:rsidRDefault="00944555"/>
    <w:p w14:paraId="3D096AB4" w14:textId="77777777" w:rsidR="00944555" w:rsidRDefault="00944555">
      <w:pPr>
        <w:pageBreakBefore/>
        <w:spacing w:after="160" w:line="256" w:lineRule="auto"/>
      </w:pPr>
    </w:p>
    <w:p w14:paraId="2D4F5ADA" w14:textId="77777777" w:rsidR="00944555" w:rsidRDefault="001A24F0">
      <w:pPr>
        <w:jc w:val="center"/>
      </w:pPr>
      <w:r>
        <w:rPr>
          <w:rStyle w:val="Strong"/>
          <w:rFonts w:ascii="Times New Roman" w:hAnsi="Times New Roman" w:cs="Times New Roman"/>
          <w:color w:val="0E101A"/>
          <w:sz w:val="52"/>
          <w:szCs w:val="52"/>
        </w:rPr>
        <w:t>Introducing the Modern Workplace</w:t>
      </w:r>
    </w:p>
    <w:p w14:paraId="585D2068" w14:textId="77777777" w:rsidR="00944555" w:rsidRDefault="00944555">
      <w:pPr>
        <w:jc w:val="center"/>
      </w:pPr>
    </w:p>
    <w:p w14:paraId="07B10D00" w14:textId="77777777" w:rsidR="00944555" w:rsidRDefault="00944555">
      <w:pPr>
        <w:jc w:val="center"/>
      </w:pPr>
    </w:p>
    <w:p w14:paraId="2E4C7CF6" w14:textId="77777777" w:rsidR="00944555" w:rsidRDefault="001A24F0">
      <w:pPr>
        <w:pStyle w:val="ListParagraph"/>
        <w:numPr>
          <w:ilvl w:val="0"/>
          <w:numId w:val="5"/>
        </w:numPr>
        <w:spacing w:line="480" w:lineRule="auto"/>
      </w:pPr>
      <w:r>
        <w:rPr>
          <w:rFonts w:ascii="Times New Roman" w:hAnsi="Times New Roman" w:cs="Times New Roman"/>
          <w:b/>
          <w:bCs/>
          <w:sz w:val="40"/>
          <w:szCs w:val="40"/>
        </w:rPr>
        <w:t>Student’s Name:</w:t>
      </w:r>
      <w:r>
        <w:rPr>
          <w:rFonts w:eastAsia="Times New Roman" w:cs="Times New Roman"/>
          <w:b/>
          <w:bCs/>
          <w:color w:val="FFFFFF"/>
          <w:kern w:val="3"/>
          <w:sz w:val="32"/>
          <w:szCs w:val="32"/>
          <w:lang w:eastAsia="en-GB"/>
        </w:rPr>
        <w:t xml:space="preserve">            m                                                </w:t>
      </w:r>
      <w:r>
        <w:rPr>
          <w:rFonts w:ascii="Times New Roman" w:hAnsi="Times New Roman" w:cs="Times New Roman"/>
          <w:b/>
          <w:bCs/>
          <w:sz w:val="40"/>
          <w:szCs w:val="40"/>
        </w:rPr>
        <w:t xml:space="preserve">Maxim </w:t>
      </w:r>
      <w:r>
        <w:rPr>
          <w:rFonts w:ascii="Times New Roman" w:hAnsi="Times New Roman" w:cs="Times New Roman"/>
          <w:b/>
          <w:bCs/>
          <w:sz w:val="40"/>
          <w:szCs w:val="40"/>
        </w:rPr>
        <w:t xml:space="preserve">Popa - </w:t>
      </w:r>
      <w:hyperlink r:id="rId25" w:history="1">
        <w:r>
          <w:rPr>
            <w:rStyle w:val="Hyperlink"/>
            <w:rFonts w:ascii="Times New Roman" w:hAnsi="Times New Roman" w:cs="Times New Roman"/>
            <w:b/>
            <w:bCs/>
            <w:sz w:val="40"/>
            <w:szCs w:val="40"/>
          </w:rPr>
          <w:t>2029761@student.uwtsd.ac.uk</w:t>
        </w:r>
      </w:hyperlink>
    </w:p>
    <w:p w14:paraId="4762B98A" w14:textId="77777777" w:rsidR="00944555" w:rsidRDefault="001A24F0">
      <w:pPr>
        <w:pStyle w:val="ListParagraph"/>
        <w:numPr>
          <w:ilvl w:val="0"/>
          <w:numId w:val="5"/>
        </w:numPr>
        <w:spacing w:line="480" w:lineRule="auto"/>
        <w:rPr>
          <w:rFonts w:ascii="Times New Roman" w:hAnsi="Times New Roman" w:cs="Times New Roman"/>
          <w:b/>
          <w:bCs/>
          <w:sz w:val="40"/>
          <w:szCs w:val="40"/>
        </w:rPr>
      </w:pPr>
      <w:r>
        <w:rPr>
          <w:rFonts w:ascii="Times New Roman" w:hAnsi="Times New Roman" w:cs="Times New Roman"/>
          <w:b/>
          <w:bCs/>
          <w:sz w:val="40"/>
          <w:szCs w:val="40"/>
        </w:rPr>
        <w:t>Institutional Affiliation:</w:t>
      </w:r>
    </w:p>
    <w:p w14:paraId="3174CA9C" w14:textId="77777777" w:rsidR="00944555" w:rsidRDefault="001A24F0">
      <w:pPr>
        <w:spacing w:line="480" w:lineRule="auto"/>
        <w:jc w:val="center"/>
        <w:rPr>
          <w:rFonts w:ascii="Times New Roman" w:hAnsi="Times New Roman" w:cs="Times New Roman"/>
          <w:b/>
          <w:bCs/>
          <w:sz w:val="32"/>
          <w:szCs w:val="32"/>
        </w:rPr>
      </w:pPr>
      <w:r>
        <w:rPr>
          <w:rFonts w:ascii="Times New Roman" w:hAnsi="Times New Roman" w:cs="Times New Roman"/>
          <w:b/>
          <w:bCs/>
          <w:sz w:val="32"/>
          <w:szCs w:val="32"/>
        </w:rPr>
        <w:t>University Of Wales/ Trinity Saint David</w:t>
      </w:r>
    </w:p>
    <w:p w14:paraId="688D9697" w14:textId="77777777" w:rsidR="00944555" w:rsidRDefault="001A24F0">
      <w:pPr>
        <w:pStyle w:val="ListParagraph"/>
        <w:numPr>
          <w:ilvl w:val="0"/>
          <w:numId w:val="5"/>
        </w:numPr>
        <w:spacing w:line="480" w:lineRule="auto"/>
        <w:rPr>
          <w:rFonts w:ascii="Times New Roman" w:hAnsi="Times New Roman" w:cs="Times New Roman"/>
          <w:b/>
          <w:bCs/>
          <w:sz w:val="40"/>
          <w:szCs w:val="40"/>
        </w:rPr>
      </w:pPr>
      <w:proofErr w:type="gramStart"/>
      <w:r>
        <w:rPr>
          <w:rFonts w:ascii="Times New Roman" w:hAnsi="Times New Roman" w:cs="Times New Roman"/>
          <w:b/>
          <w:bCs/>
          <w:sz w:val="40"/>
          <w:szCs w:val="40"/>
        </w:rPr>
        <w:t>Teachers</w:t>
      </w:r>
      <w:proofErr w:type="gramEnd"/>
      <w:r>
        <w:rPr>
          <w:rFonts w:ascii="Times New Roman" w:hAnsi="Times New Roman" w:cs="Times New Roman"/>
          <w:b/>
          <w:bCs/>
          <w:sz w:val="40"/>
          <w:szCs w:val="40"/>
        </w:rPr>
        <w:t xml:space="preserve"> name:</w:t>
      </w:r>
    </w:p>
    <w:p w14:paraId="1AD7097B" w14:textId="77777777" w:rsidR="00944555" w:rsidRDefault="001A24F0">
      <w:pPr>
        <w:spacing w:line="480" w:lineRule="auto"/>
        <w:jc w:val="center"/>
        <w:rPr>
          <w:rFonts w:ascii="Times New Roman" w:hAnsi="Times New Roman" w:cs="Times New Roman"/>
          <w:b/>
          <w:bCs/>
          <w:color w:val="000000"/>
          <w:sz w:val="32"/>
          <w:szCs w:val="32"/>
        </w:rPr>
      </w:pPr>
      <w:proofErr w:type="spellStart"/>
      <w:r>
        <w:rPr>
          <w:rFonts w:ascii="Times New Roman" w:hAnsi="Times New Roman" w:cs="Times New Roman"/>
          <w:b/>
          <w:bCs/>
          <w:color w:val="000000"/>
          <w:sz w:val="32"/>
          <w:szCs w:val="32"/>
        </w:rPr>
        <w:t>Olusoyi</w:t>
      </w:r>
      <w:proofErr w:type="spellEnd"/>
      <w:r>
        <w:rPr>
          <w:rFonts w:ascii="Times New Roman" w:hAnsi="Times New Roman" w:cs="Times New Roman"/>
          <w:b/>
          <w:bCs/>
          <w:color w:val="000000"/>
          <w:sz w:val="32"/>
          <w:szCs w:val="32"/>
        </w:rPr>
        <w:t xml:space="preserve"> </w:t>
      </w:r>
      <w:proofErr w:type="spellStart"/>
      <w:r>
        <w:rPr>
          <w:rFonts w:ascii="Times New Roman" w:hAnsi="Times New Roman" w:cs="Times New Roman"/>
          <w:b/>
          <w:bCs/>
          <w:color w:val="000000"/>
          <w:sz w:val="32"/>
          <w:szCs w:val="32"/>
        </w:rPr>
        <w:t>Ashaye</w:t>
      </w:r>
      <w:proofErr w:type="spellEnd"/>
    </w:p>
    <w:p w14:paraId="4693795E" w14:textId="77777777" w:rsidR="00944555" w:rsidRDefault="001A24F0">
      <w:pPr>
        <w:jc w:val="center"/>
      </w:pPr>
      <w:r>
        <w:rPr>
          <w:b/>
          <w:bCs/>
          <w:sz w:val="36"/>
          <w:szCs w:val="36"/>
        </w:rPr>
        <w:t>Assessment 2</w:t>
      </w:r>
    </w:p>
    <w:p w14:paraId="22A3E224" w14:textId="77777777" w:rsidR="00944555" w:rsidRDefault="001A24F0">
      <w:pPr>
        <w:pStyle w:val="NormalWeb"/>
        <w:pageBreakBefore/>
        <w:spacing w:before="0" w:after="0" w:line="360" w:lineRule="auto"/>
        <w:jc w:val="both"/>
      </w:pPr>
      <w:r>
        <w:rPr>
          <w:rStyle w:val="Strong"/>
          <w:color w:val="0E101A"/>
        </w:rPr>
        <w:lastRenderedPageBreak/>
        <w:t xml:space="preserve">How leadership can inspire and motivate staff </w:t>
      </w:r>
      <w:r>
        <w:rPr>
          <w:rStyle w:val="Strong"/>
          <w:color w:val="0E101A"/>
        </w:rPr>
        <w:t>members to improve performance</w:t>
      </w:r>
    </w:p>
    <w:p w14:paraId="04275480" w14:textId="77777777" w:rsidR="00944555" w:rsidRDefault="00944555">
      <w:pPr>
        <w:pStyle w:val="NormalWeb"/>
        <w:spacing w:before="0" w:after="0" w:line="360" w:lineRule="auto"/>
        <w:jc w:val="both"/>
        <w:rPr>
          <w:color w:val="0E101A"/>
        </w:rPr>
      </w:pPr>
    </w:p>
    <w:p w14:paraId="73E168AC" w14:textId="77777777" w:rsidR="00944555" w:rsidRDefault="001A24F0">
      <w:pPr>
        <w:pStyle w:val="NormalWeb"/>
        <w:spacing w:before="0" w:after="0" w:line="360" w:lineRule="auto"/>
        <w:jc w:val="both"/>
      </w:pPr>
      <w:r>
        <w:rPr>
          <w:color w:val="0E101A"/>
        </w:rPr>
        <w:t>Inspiring and motivating staff members are some of the key job responsibilities of managers and team leaders. Staff members are the driving force at large retail organizations like Argos, where staff members take care of sal</w:t>
      </w:r>
      <w:r>
        <w:rPr>
          <w:color w:val="0E101A"/>
        </w:rPr>
        <w:t>es and customer relationships. Hence, the managers and team leaders need to inspire and motivate staff members and help encourage them to give their best for the organizational goals. In this part, the report will discuss how leaders can improve the perfor</w:t>
      </w:r>
      <w:r>
        <w:rPr>
          <w:color w:val="0E101A"/>
        </w:rPr>
        <w:t>mance of staff members at Argos (</w:t>
      </w:r>
      <w:proofErr w:type="spellStart"/>
      <w:r>
        <w:rPr>
          <w:color w:val="000000"/>
        </w:rPr>
        <w:t>Deakinco</w:t>
      </w:r>
      <w:proofErr w:type="spellEnd"/>
      <w:r>
        <w:rPr>
          <w:color w:val="000000"/>
        </w:rPr>
        <w:t>, 2021)</w:t>
      </w:r>
      <w:r>
        <w:rPr>
          <w:color w:val="0E101A"/>
        </w:rPr>
        <w:t>.</w:t>
      </w:r>
    </w:p>
    <w:p w14:paraId="297974D7" w14:textId="77777777" w:rsidR="00944555" w:rsidRDefault="00944555">
      <w:pPr>
        <w:pStyle w:val="NormalWeb"/>
        <w:spacing w:before="0" w:after="0" w:line="360" w:lineRule="auto"/>
        <w:jc w:val="both"/>
      </w:pPr>
    </w:p>
    <w:p w14:paraId="33841461" w14:textId="77777777" w:rsidR="00944555" w:rsidRDefault="001A24F0">
      <w:pPr>
        <w:pStyle w:val="NormalWeb"/>
        <w:spacing w:before="0" w:after="0" w:line="360" w:lineRule="auto"/>
        <w:jc w:val="both"/>
      </w:pPr>
      <w:r>
        <w:rPr>
          <w:rStyle w:val="Strong"/>
          <w:color w:val="0E101A"/>
        </w:rPr>
        <w:t>Giving the team a vision and purpose </w:t>
      </w:r>
    </w:p>
    <w:p w14:paraId="6D0E9085" w14:textId="77777777" w:rsidR="00944555" w:rsidRDefault="001A24F0">
      <w:pPr>
        <w:pStyle w:val="NormalWeb"/>
        <w:spacing w:before="0" w:after="0" w:line="360" w:lineRule="auto"/>
        <w:jc w:val="both"/>
      </w:pPr>
      <w:r>
        <w:rPr>
          <w:color w:val="0E101A"/>
        </w:rPr>
        <w:t>At Argos, sales executives and other staff members are the people involved in direct sales across all its branches. They do not only take care of sales but also contri</w:t>
      </w:r>
      <w:r>
        <w:rPr>
          <w:color w:val="0E101A"/>
        </w:rPr>
        <w:t>bute a lot to maintain customer relationships. Hence, the management of Argos needs to keep them inspired and motivated. Making them aware of the company’s mission, vision and purpose can be one of the most effective steps to improve their performance. For</w:t>
      </w:r>
      <w:r>
        <w:rPr>
          <w:color w:val="0E101A"/>
        </w:rPr>
        <w:t xml:space="preserve"> example, if the store manager or the team leader at an Argos’ branch make sales executive and staff member aware of each sales target and train them to achieve the target, they will perform accordingly (</w:t>
      </w:r>
      <w:proofErr w:type="spellStart"/>
      <w:r>
        <w:rPr>
          <w:color w:val="000000"/>
        </w:rPr>
        <w:t>Deakinco</w:t>
      </w:r>
      <w:proofErr w:type="spellEnd"/>
      <w:r>
        <w:rPr>
          <w:color w:val="000000"/>
        </w:rPr>
        <w:t>, 2021)</w:t>
      </w:r>
      <w:r>
        <w:rPr>
          <w:color w:val="0E101A"/>
        </w:rPr>
        <w:t>.</w:t>
      </w:r>
    </w:p>
    <w:p w14:paraId="62CB42DD" w14:textId="77777777" w:rsidR="00944555" w:rsidRDefault="00944555">
      <w:pPr>
        <w:pStyle w:val="NormalWeb"/>
        <w:spacing w:before="0" w:after="0" w:line="360" w:lineRule="auto"/>
        <w:jc w:val="both"/>
      </w:pPr>
    </w:p>
    <w:p w14:paraId="2AD0FE90" w14:textId="77777777" w:rsidR="00944555" w:rsidRDefault="001A24F0">
      <w:pPr>
        <w:pStyle w:val="NormalWeb"/>
        <w:spacing w:before="0" w:after="0" w:line="360" w:lineRule="auto"/>
        <w:jc w:val="both"/>
      </w:pPr>
      <w:r>
        <w:rPr>
          <w:rStyle w:val="Strong"/>
          <w:color w:val="0E101A"/>
        </w:rPr>
        <w:t>Giving staff members more responsi</w:t>
      </w:r>
      <w:r>
        <w:rPr>
          <w:rStyle w:val="Strong"/>
          <w:color w:val="0E101A"/>
        </w:rPr>
        <w:t>bility</w:t>
      </w:r>
    </w:p>
    <w:p w14:paraId="2EC2B1D5" w14:textId="77777777" w:rsidR="00944555" w:rsidRDefault="001A24F0">
      <w:pPr>
        <w:pStyle w:val="NormalWeb"/>
        <w:spacing w:before="0" w:after="0" w:line="360" w:lineRule="auto"/>
        <w:jc w:val="both"/>
      </w:pPr>
      <w:r>
        <w:rPr>
          <w:color w:val="0E101A"/>
        </w:rPr>
        <w:t>The leaderships need to make all staff members aware of their job roles and responsibilities. A sales team has the power to make an impact on organizational operations and success. By giving team members more responsibility, leadership can allow the</w:t>
      </w:r>
      <w:r>
        <w:rPr>
          <w:color w:val="0E101A"/>
        </w:rPr>
        <w:t>m to make decisions and become an important part of operations. This simple step can make them feel more valued and important to the organization. Research called Argos for Business revealed that taking responsibility is one of the key motivating factors a</w:t>
      </w:r>
      <w:r>
        <w:rPr>
          <w:color w:val="0E101A"/>
        </w:rPr>
        <w:t>mong Argos’ employees (</w:t>
      </w:r>
      <w:r>
        <w:rPr>
          <w:color w:val="000000"/>
        </w:rPr>
        <w:t>Argos for Business, 2021)</w:t>
      </w:r>
      <w:r>
        <w:rPr>
          <w:color w:val="0E101A"/>
        </w:rPr>
        <w:t>.  </w:t>
      </w:r>
    </w:p>
    <w:p w14:paraId="7E2CF1D8" w14:textId="77777777" w:rsidR="00944555" w:rsidRDefault="00944555">
      <w:pPr>
        <w:pStyle w:val="NormalWeb"/>
        <w:spacing w:before="0" w:after="0" w:line="360" w:lineRule="auto"/>
        <w:jc w:val="both"/>
      </w:pPr>
    </w:p>
    <w:p w14:paraId="1D46F7E3" w14:textId="77777777" w:rsidR="00944555" w:rsidRDefault="001A24F0">
      <w:pPr>
        <w:pStyle w:val="NormalWeb"/>
        <w:spacing w:before="0" w:after="0" w:line="360" w:lineRule="auto"/>
        <w:jc w:val="both"/>
      </w:pPr>
      <w:r>
        <w:rPr>
          <w:rStyle w:val="Strong"/>
          <w:color w:val="0E101A"/>
        </w:rPr>
        <w:t>Face-to-Face Communication and team building </w:t>
      </w:r>
    </w:p>
    <w:p w14:paraId="46A0823A" w14:textId="77777777" w:rsidR="00944555" w:rsidRDefault="001A24F0">
      <w:pPr>
        <w:pStyle w:val="NormalWeb"/>
        <w:spacing w:before="0" w:after="0" w:line="360" w:lineRule="auto"/>
        <w:jc w:val="both"/>
      </w:pPr>
      <w:r>
        <w:rPr>
          <w:color w:val="0E101A"/>
        </w:rPr>
        <w:t xml:space="preserve">In some cases, organizations prefer to praise or </w:t>
      </w:r>
      <w:proofErr w:type="spellStart"/>
      <w:r>
        <w:rPr>
          <w:color w:val="0E101A"/>
        </w:rPr>
        <w:t>recognise</w:t>
      </w:r>
      <w:proofErr w:type="spellEnd"/>
      <w:r>
        <w:rPr>
          <w:color w:val="0E101A"/>
        </w:rPr>
        <w:t xml:space="preserve"> the best performers through emails. This is not an approach that can motivate and inspire employee</w:t>
      </w:r>
      <w:r>
        <w:rPr>
          <w:color w:val="0E101A"/>
        </w:rPr>
        <w:t xml:space="preserve">s to give their best. Face-to-face communication and team-building practices can be motivating factors. When employees work as a team, they develop a tendency of helping teammates and never let the team go down. When a </w:t>
      </w:r>
      <w:r>
        <w:rPr>
          <w:color w:val="0E101A"/>
        </w:rPr>
        <w:lastRenderedPageBreak/>
        <w:t xml:space="preserve">team member contributes a lot to the </w:t>
      </w:r>
      <w:r>
        <w:rPr>
          <w:color w:val="0E101A"/>
        </w:rPr>
        <w:t xml:space="preserve">success of the team, the entire team will come forward to praise him/her. Leadership at Argos can educate, </w:t>
      </w:r>
      <w:proofErr w:type="gramStart"/>
      <w:r>
        <w:rPr>
          <w:color w:val="0E101A"/>
        </w:rPr>
        <w:t>train</w:t>
      </w:r>
      <w:proofErr w:type="gramEnd"/>
      <w:r>
        <w:rPr>
          <w:color w:val="0E101A"/>
        </w:rPr>
        <w:t xml:space="preserve"> and inspire staff members to work as a team achieve goals easily (</w:t>
      </w:r>
      <w:r>
        <w:rPr>
          <w:color w:val="000000"/>
        </w:rPr>
        <w:t>Argos for Business, 2021)</w:t>
      </w:r>
      <w:r>
        <w:rPr>
          <w:color w:val="0E101A"/>
        </w:rPr>
        <w:t>.  </w:t>
      </w:r>
    </w:p>
    <w:p w14:paraId="16B0BED8" w14:textId="77777777" w:rsidR="00944555" w:rsidRDefault="00944555">
      <w:pPr>
        <w:pStyle w:val="NormalWeb"/>
        <w:spacing w:before="0" w:after="0" w:line="360" w:lineRule="auto"/>
        <w:jc w:val="both"/>
      </w:pPr>
    </w:p>
    <w:p w14:paraId="15961ACB" w14:textId="77777777" w:rsidR="00944555" w:rsidRDefault="001A24F0">
      <w:pPr>
        <w:pStyle w:val="NormalWeb"/>
        <w:spacing w:before="0" w:after="0" w:line="360" w:lineRule="auto"/>
        <w:jc w:val="both"/>
      </w:pPr>
      <w:r>
        <w:rPr>
          <w:rStyle w:val="Strong"/>
          <w:color w:val="0E101A"/>
        </w:rPr>
        <w:t>Educate staff members to work smart</w:t>
      </w:r>
    </w:p>
    <w:p w14:paraId="3A8EABAC" w14:textId="77777777" w:rsidR="00944555" w:rsidRDefault="001A24F0">
      <w:pPr>
        <w:pStyle w:val="NormalWeb"/>
        <w:spacing w:before="0" w:after="0" w:line="360" w:lineRule="auto"/>
        <w:jc w:val="both"/>
      </w:pPr>
      <w:r>
        <w:rPr>
          <w:color w:val="0E101A"/>
        </w:rPr>
        <w:t>Prolonged w</w:t>
      </w:r>
      <w:r>
        <w:rPr>
          <w:color w:val="0E101A"/>
        </w:rPr>
        <w:t>ork hours do not reflect the quality of work. If an employee is giving more than 15 straight hours at his/her desk this does not mean he/she is going to be the best performer. Leadership will have to train and educate staff members to work smartly. Argos’s</w:t>
      </w:r>
      <w:r>
        <w:rPr>
          <w:color w:val="0E101A"/>
        </w:rPr>
        <w:t xml:space="preserve"> allows its employees to get trained at Argos Retail Academy. Their training program features everything from e-learning materials to leadership educational programs. Their training program is designed for every </w:t>
      </w:r>
      <w:proofErr w:type="gramStart"/>
      <w:r>
        <w:rPr>
          <w:color w:val="0E101A"/>
        </w:rPr>
        <w:t>employee</w:t>
      </w:r>
      <w:proofErr w:type="gramEnd"/>
      <w:r>
        <w:rPr>
          <w:color w:val="0E101A"/>
        </w:rPr>
        <w:t xml:space="preserve"> and it can help staff members to im</w:t>
      </w:r>
      <w:r>
        <w:rPr>
          <w:color w:val="0E101A"/>
        </w:rPr>
        <w:t>prove knowledge and skills (</w:t>
      </w:r>
      <w:r>
        <w:rPr>
          <w:color w:val="000000"/>
        </w:rPr>
        <w:t>Argos, 2021)</w:t>
      </w:r>
      <w:r>
        <w:rPr>
          <w:color w:val="0E101A"/>
        </w:rPr>
        <w:t>.</w:t>
      </w:r>
    </w:p>
    <w:p w14:paraId="0E5CBBBB" w14:textId="77777777" w:rsidR="00944555" w:rsidRDefault="001A24F0">
      <w:pPr>
        <w:pStyle w:val="Normal1"/>
        <w:spacing w:before="240" w:after="240" w:line="360" w:lineRule="auto"/>
        <w:jc w:val="both"/>
        <w:rPr>
          <w:rFonts w:ascii="Times New Roman" w:hAnsi="Times New Roman" w:cs="Times New Roman"/>
          <w:b/>
          <w:sz w:val="24"/>
          <w:szCs w:val="24"/>
        </w:rPr>
      </w:pPr>
      <w:r>
        <w:rPr>
          <w:rFonts w:ascii="Times New Roman" w:hAnsi="Times New Roman" w:cs="Times New Roman"/>
          <w:b/>
          <w:sz w:val="24"/>
          <w:szCs w:val="24"/>
        </w:rPr>
        <w:t>Face-to-Face Communication and team building</w:t>
      </w:r>
    </w:p>
    <w:p w14:paraId="169AAB09" w14:textId="77777777" w:rsidR="00944555" w:rsidRDefault="001A24F0">
      <w:pPr>
        <w:pStyle w:val="Normal1"/>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In some cases, organizations prefer to praise or recognize the best performers through emails. This is not an approach that can motivate and inspire an employee to </w:t>
      </w:r>
      <w:r>
        <w:rPr>
          <w:rFonts w:ascii="Times New Roman" w:hAnsi="Times New Roman" w:cs="Times New Roman"/>
          <w:sz w:val="24"/>
          <w:szCs w:val="24"/>
        </w:rPr>
        <w:t>give their best. Face-to-face communication and team-building practices can be motivating factors. When employees work as a team, they develop a tendency of helping teammates and never let the team go down. When a team member contributes a lot to the succe</w:t>
      </w:r>
      <w:r>
        <w:rPr>
          <w:rFonts w:ascii="Times New Roman" w:hAnsi="Times New Roman" w:cs="Times New Roman"/>
          <w:sz w:val="24"/>
          <w:szCs w:val="24"/>
        </w:rPr>
        <w:t xml:space="preserve">ss of the team, the entire team will come forward to praise him/her.  Leadership at Argos can educate, </w:t>
      </w:r>
      <w:proofErr w:type="gramStart"/>
      <w:r>
        <w:rPr>
          <w:rFonts w:ascii="Times New Roman" w:hAnsi="Times New Roman" w:cs="Times New Roman"/>
          <w:sz w:val="24"/>
          <w:szCs w:val="24"/>
        </w:rPr>
        <w:t>train</w:t>
      </w:r>
      <w:proofErr w:type="gramEnd"/>
      <w:r>
        <w:rPr>
          <w:rFonts w:ascii="Times New Roman" w:hAnsi="Times New Roman" w:cs="Times New Roman"/>
          <w:sz w:val="24"/>
          <w:szCs w:val="24"/>
        </w:rPr>
        <w:t xml:space="preserve"> and inspire staff members to work as a team and achieve goals easily. </w:t>
      </w:r>
    </w:p>
    <w:p w14:paraId="46A0314A" w14:textId="77777777" w:rsidR="00944555" w:rsidRDefault="001A24F0">
      <w:pPr>
        <w:pStyle w:val="Normal1"/>
        <w:spacing w:before="240" w:after="240" w:line="360" w:lineRule="auto"/>
        <w:jc w:val="both"/>
        <w:rPr>
          <w:rFonts w:ascii="Times New Roman" w:hAnsi="Times New Roman" w:cs="Times New Roman"/>
          <w:b/>
          <w:sz w:val="24"/>
          <w:szCs w:val="24"/>
        </w:rPr>
      </w:pPr>
      <w:r>
        <w:rPr>
          <w:rFonts w:ascii="Times New Roman" w:hAnsi="Times New Roman" w:cs="Times New Roman"/>
          <w:b/>
          <w:sz w:val="24"/>
          <w:szCs w:val="24"/>
        </w:rPr>
        <w:t>Educate staff members to work smart</w:t>
      </w:r>
    </w:p>
    <w:p w14:paraId="0A8FC67E" w14:textId="77777777" w:rsidR="00944555" w:rsidRDefault="001A24F0">
      <w:pPr>
        <w:pStyle w:val="Normal1"/>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Prolonged work hours do not reflect the </w:t>
      </w:r>
      <w:r>
        <w:rPr>
          <w:rFonts w:ascii="Times New Roman" w:hAnsi="Times New Roman" w:cs="Times New Roman"/>
          <w:sz w:val="24"/>
          <w:szCs w:val="24"/>
        </w:rPr>
        <w:t>quality of work. If an employee is giving more than 15 straight hours at his/her desk this does not mean he/she is going to be the best performer. Leadership will have to train and educate staff members to work smartly. Argos allows its employees to get tr</w:t>
      </w:r>
      <w:r>
        <w:rPr>
          <w:rFonts w:ascii="Times New Roman" w:hAnsi="Times New Roman" w:cs="Times New Roman"/>
          <w:sz w:val="24"/>
          <w:szCs w:val="24"/>
        </w:rPr>
        <w:t xml:space="preserve">ained at Argos Retail Academy. Their training program features everything from e-learning materials to leadership educational programs. Their training program is designed for every </w:t>
      </w:r>
      <w:proofErr w:type="gramStart"/>
      <w:r>
        <w:rPr>
          <w:rFonts w:ascii="Times New Roman" w:hAnsi="Times New Roman" w:cs="Times New Roman"/>
          <w:sz w:val="24"/>
          <w:szCs w:val="24"/>
        </w:rPr>
        <w:t>employee</w:t>
      </w:r>
      <w:proofErr w:type="gramEnd"/>
      <w:r>
        <w:rPr>
          <w:rFonts w:ascii="Times New Roman" w:hAnsi="Times New Roman" w:cs="Times New Roman"/>
          <w:sz w:val="24"/>
          <w:szCs w:val="24"/>
        </w:rPr>
        <w:t xml:space="preserve"> and it can help staff members to improve knowledge and skills.</w:t>
      </w:r>
    </w:p>
    <w:p w14:paraId="48BE84BF" w14:textId="77777777" w:rsidR="00944555" w:rsidRDefault="001A24F0">
      <w:pPr>
        <w:pStyle w:val="Normal1"/>
        <w:spacing w:before="240" w:after="240" w:line="360" w:lineRule="auto"/>
        <w:jc w:val="both"/>
        <w:rPr>
          <w:rFonts w:ascii="Times New Roman" w:hAnsi="Times New Roman" w:cs="Times New Roman"/>
          <w:b/>
          <w:sz w:val="24"/>
          <w:szCs w:val="24"/>
        </w:rPr>
      </w:pPr>
      <w:r>
        <w:rPr>
          <w:rFonts w:ascii="Times New Roman" w:hAnsi="Times New Roman" w:cs="Times New Roman"/>
          <w:b/>
          <w:sz w:val="24"/>
          <w:szCs w:val="24"/>
        </w:rPr>
        <w:t>Cre</w:t>
      </w:r>
      <w:r>
        <w:rPr>
          <w:rFonts w:ascii="Times New Roman" w:hAnsi="Times New Roman" w:cs="Times New Roman"/>
          <w:b/>
          <w:sz w:val="24"/>
          <w:szCs w:val="24"/>
        </w:rPr>
        <w:t>ating a healthy office environment</w:t>
      </w:r>
    </w:p>
    <w:p w14:paraId="4FF77D56" w14:textId="77777777" w:rsidR="00944555" w:rsidRDefault="001A24F0">
      <w:pPr>
        <w:pStyle w:val="Normal1"/>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Argos allows their employees to collect their own incentives, through their own choice. This has been constructed through the Gift Card scheme where gift cards are given to employees upon accomplishment and as an incentiv</w:t>
      </w:r>
      <w:r>
        <w:rPr>
          <w:rFonts w:ascii="Times New Roman" w:hAnsi="Times New Roman" w:cs="Times New Roman"/>
          <w:sz w:val="24"/>
          <w:szCs w:val="24"/>
        </w:rPr>
        <w:t>e. This ensures employees feel the motivation to come to work every day and feel encouraged to undertake responsibilities and commitments, improving their overall performance. A healthy office environment includes comfort for each member irrespective of th</w:t>
      </w:r>
      <w:r>
        <w:rPr>
          <w:rFonts w:ascii="Times New Roman" w:hAnsi="Times New Roman" w:cs="Times New Roman"/>
          <w:sz w:val="24"/>
          <w:szCs w:val="24"/>
        </w:rPr>
        <w:t>eir culture, race, and gender. Strict rules should be enforced against those who fail to abide by them and make others comfortable. This shall create greater confidence within employees and allow them to be willing to remain loyal and be more productive to</w:t>
      </w:r>
      <w:r>
        <w:rPr>
          <w:rFonts w:ascii="Times New Roman" w:hAnsi="Times New Roman" w:cs="Times New Roman"/>
          <w:sz w:val="24"/>
          <w:szCs w:val="24"/>
        </w:rPr>
        <w:t>wards an organization that keeps their interests in mind (Argos, 2021).</w:t>
      </w:r>
    </w:p>
    <w:p w14:paraId="64901FEF" w14:textId="77777777" w:rsidR="00944555" w:rsidRDefault="001A24F0">
      <w:pPr>
        <w:pStyle w:val="Normal1"/>
        <w:spacing w:before="240" w:after="240" w:line="360" w:lineRule="auto"/>
        <w:jc w:val="both"/>
        <w:rPr>
          <w:rFonts w:ascii="Times New Roman" w:hAnsi="Times New Roman" w:cs="Times New Roman"/>
          <w:b/>
          <w:sz w:val="24"/>
          <w:szCs w:val="24"/>
        </w:rPr>
      </w:pPr>
      <w:r>
        <w:rPr>
          <w:rFonts w:ascii="Times New Roman" w:hAnsi="Times New Roman" w:cs="Times New Roman"/>
          <w:b/>
          <w:sz w:val="24"/>
          <w:szCs w:val="24"/>
        </w:rPr>
        <w:t>Setting clear goals</w:t>
      </w:r>
    </w:p>
    <w:p w14:paraId="08260FE9" w14:textId="77777777" w:rsidR="00944555" w:rsidRDefault="001A24F0">
      <w:pPr>
        <w:spacing w:line="360" w:lineRule="auto"/>
        <w:jc w:val="both"/>
      </w:pPr>
      <w:r>
        <w:rPr>
          <w:rFonts w:ascii="Times New Roman" w:hAnsi="Times New Roman" w:cs="Times New Roman"/>
          <w:sz w:val="24"/>
          <w:szCs w:val="24"/>
        </w:rPr>
        <w:t xml:space="preserve">When members of the team are growing and improving their abilities, they experience greater value. Employers must create chances for workers to develop and grow </w:t>
      </w:r>
      <w:proofErr w:type="gramStart"/>
      <w:r>
        <w:rPr>
          <w:rFonts w:ascii="Times New Roman" w:hAnsi="Times New Roman" w:cs="Times New Roman"/>
          <w:sz w:val="24"/>
          <w:szCs w:val="24"/>
        </w:rPr>
        <w:t xml:space="preserve">in </w:t>
      </w:r>
      <w:r>
        <w:rPr>
          <w:rFonts w:ascii="Times New Roman" w:hAnsi="Times New Roman" w:cs="Times New Roman"/>
          <w:sz w:val="24"/>
          <w:szCs w:val="24"/>
        </w:rPr>
        <w:t>order to</w:t>
      </w:r>
      <w:proofErr w:type="gramEnd"/>
      <w:r>
        <w:rPr>
          <w:rFonts w:ascii="Times New Roman" w:hAnsi="Times New Roman" w:cs="Times New Roman"/>
          <w:sz w:val="24"/>
          <w:szCs w:val="24"/>
        </w:rPr>
        <w:t xml:space="preserve"> encourage and motivate them to accomplish outstanding achievements. These possibilities must be personalized to the </w:t>
      </w:r>
      <w:proofErr w:type="gramStart"/>
      <w:r>
        <w:rPr>
          <w:rFonts w:ascii="Times New Roman" w:hAnsi="Times New Roman" w:cs="Times New Roman"/>
          <w:sz w:val="24"/>
          <w:szCs w:val="24"/>
        </w:rPr>
        <w:t>particular worker</w:t>
      </w:r>
      <w:proofErr w:type="gramEnd"/>
      <w:r>
        <w:rPr>
          <w:rFonts w:ascii="Times New Roman" w:hAnsi="Times New Roman" w:cs="Times New Roman"/>
          <w:sz w:val="24"/>
          <w:szCs w:val="24"/>
        </w:rPr>
        <w:t xml:space="preserve"> and can include additional learning, creating difficult goals, and so on. At Argos, Various departments in a comp</w:t>
      </w:r>
      <w:r>
        <w:rPr>
          <w:rFonts w:ascii="Times New Roman" w:hAnsi="Times New Roman" w:cs="Times New Roman"/>
          <w:sz w:val="24"/>
          <w:szCs w:val="24"/>
        </w:rPr>
        <w:t xml:space="preserve">any, such as the 4x400m collective, must define the shared goals, either annual, quarterly, and even everyday ones, as the manager explains. It also is critical that such objectives are built on a distinct common objective to motivate the workforce, while </w:t>
      </w:r>
      <w:r>
        <w:rPr>
          <w:rFonts w:ascii="Times New Roman" w:hAnsi="Times New Roman" w:cs="Times New Roman"/>
          <w:sz w:val="24"/>
          <w:szCs w:val="24"/>
        </w:rPr>
        <w:t xml:space="preserve">also ensuring that reasonable objectives are established so that the objectives are not unattainable. Workers will feel more motivated and inspired to accomplish at their full potential As a supervisor, it's as crucial to acknowledge the squad's efforts — </w:t>
      </w:r>
      <w:r>
        <w:rPr>
          <w:rFonts w:ascii="Times New Roman" w:hAnsi="Times New Roman" w:cs="Times New Roman"/>
          <w:sz w:val="24"/>
          <w:szCs w:val="24"/>
        </w:rPr>
        <w:t xml:space="preserve">for over a third of UK </w:t>
      </w:r>
      <w:proofErr w:type="gramStart"/>
      <w:r>
        <w:rPr>
          <w:rFonts w:ascii="Times New Roman" w:hAnsi="Times New Roman" w:cs="Times New Roman"/>
          <w:sz w:val="24"/>
          <w:szCs w:val="24"/>
        </w:rPr>
        <w:t>workers,  simply</w:t>
      </w:r>
      <w:proofErr w:type="gramEnd"/>
      <w:r>
        <w:rPr>
          <w:rFonts w:ascii="Times New Roman" w:hAnsi="Times New Roman" w:cs="Times New Roman"/>
          <w:sz w:val="24"/>
          <w:szCs w:val="24"/>
        </w:rPr>
        <w:t xml:space="preserve"> "thank you" is all it requires to keep them motivated throughout the workday (</w:t>
      </w:r>
      <w:r>
        <w:rPr>
          <w:rFonts w:ascii="Times New Roman" w:hAnsi="Times New Roman" w:cs="Times New Roman"/>
          <w:sz w:val="24"/>
          <w:szCs w:val="24"/>
          <w:shd w:val="clear" w:color="auto" w:fill="FFFFFF"/>
        </w:rPr>
        <w:t>Journal,</w:t>
      </w:r>
      <w:r>
        <w:rPr>
          <w:rFonts w:ascii="Times New Roman" w:hAnsi="Times New Roman" w:cs="Times New Roman"/>
          <w:sz w:val="24"/>
          <w:szCs w:val="24"/>
        </w:rPr>
        <w:t xml:space="preserve"> 2021).</w:t>
      </w:r>
    </w:p>
    <w:p w14:paraId="373D0954" w14:textId="77777777" w:rsidR="00944555" w:rsidRDefault="001A24F0">
      <w:pPr>
        <w:pStyle w:val="Normal1"/>
        <w:spacing w:before="240" w:after="240" w:line="360" w:lineRule="auto"/>
        <w:jc w:val="both"/>
        <w:rPr>
          <w:rFonts w:ascii="Times New Roman" w:hAnsi="Times New Roman" w:cs="Times New Roman"/>
          <w:b/>
          <w:sz w:val="24"/>
          <w:szCs w:val="24"/>
        </w:rPr>
      </w:pPr>
      <w:r>
        <w:rPr>
          <w:rFonts w:ascii="Times New Roman" w:hAnsi="Times New Roman" w:cs="Times New Roman"/>
          <w:b/>
          <w:sz w:val="24"/>
          <w:szCs w:val="24"/>
        </w:rPr>
        <w:t>Positive feedback and applause</w:t>
      </w:r>
    </w:p>
    <w:p w14:paraId="3B9BB162" w14:textId="77777777" w:rsidR="00944555" w:rsidRDefault="001A24F0">
      <w:pPr>
        <w:pStyle w:val="Normal1"/>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Workers should be encouraged to hear and benefit from one another's triumphs, and </w:t>
      </w:r>
      <w:r>
        <w:rPr>
          <w:rFonts w:ascii="Times New Roman" w:hAnsi="Times New Roman" w:cs="Times New Roman"/>
          <w:sz w:val="24"/>
          <w:szCs w:val="24"/>
        </w:rPr>
        <w:t>praise ought to be precise and sufficient to promote the actions employers expect them to continue. In 2015, Argos for Commerce proposed a nationwide day just to highlight to corporate leaders the value of a straightforward thank you as well as the influen</w:t>
      </w:r>
      <w:r>
        <w:rPr>
          <w:rFonts w:ascii="Times New Roman" w:hAnsi="Times New Roman" w:cs="Times New Roman"/>
          <w:sz w:val="24"/>
          <w:szCs w:val="24"/>
        </w:rPr>
        <w:t>ce it could have on businesses and employees’ productivity. Motivating Employees Day (EMD) was created as a result. Hundreds of companies have utilized the notion of staging an occasion to drive inspiration as well as its value towards the foreground of bu</w:t>
      </w:r>
      <w:r>
        <w:rPr>
          <w:rFonts w:ascii="Times New Roman" w:hAnsi="Times New Roman" w:cs="Times New Roman"/>
          <w:sz w:val="24"/>
          <w:szCs w:val="24"/>
        </w:rPr>
        <w:t>siness executives' minds ever since (Argos, 2021).</w:t>
      </w:r>
    </w:p>
    <w:p w14:paraId="5EF0DC95" w14:textId="77777777" w:rsidR="00944555" w:rsidRDefault="001A24F0">
      <w:pPr>
        <w:pStyle w:val="Normal1"/>
        <w:spacing w:before="240" w:after="240"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Creating emotional security and trust </w:t>
      </w:r>
    </w:p>
    <w:p w14:paraId="594B341E" w14:textId="77777777" w:rsidR="00944555" w:rsidRDefault="001A24F0">
      <w:pPr>
        <w:pStyle w:val="Normal1"/>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Standing by employees during their tough times helps employers retain them as they feel responsible for a company that cares about their interests. Argos provides hol</w:t>
      </w:r>
      <w:r>
        <w:rPr>
          <w:rFonts w:ascii="Times New Roman" w:hAnsi="Times New Roman" w:cs="Times New Roman"/>
          <w:sz w:val="24"/>
          <w:szCs w:val="24"/>
        </w:rPr>
        <w:t>idays of 22 days each year alongside bank holidays. A tax-free salary sacrifice scheme is also provided to help parents who are employees at Argos to reduce their cost of childcare. They promote security through discounts of 10% in Habitat, 10% in Argos, a</w:t>
      </w:r>
      <w:r>
        <w:rPr>
          <w:rFonts w:ascii="Times New Roman" w:hAnsi="Times New Roman" w:cs="Times New Roman"/>
          <w:sz w:val="24"/>
          <w:szCs w:val="24"/>
        </w:rPr>
        <w:t>nd 10% in Sainsbury after the employee has completed 3 months (Argos, 2021).</w:t>
      </w:r>
    </w:p>
    <w:p w14:paraId="351B43A2" w14:textId="77777777" w:rsidR="00944555" w:rsidRDefault="00944555">
      <w:pPr>
        <w:pStyle w:val="Normal1"/>
        <w:spacing w:before="240" w:after="240" w:line="360" w:lineRule="auto"/>
        <w:jc w:val="both"/>
        <w:rPr>
          <w:rFonts w:ascii="Times New Roman" w:hAnsi="Times New Roman" w:cs="Times New Roman"/>
          <w:sz w:val="24"/>
          <w:szCs w:val="24"/>
        </w:rPr>
      </w:pPr>
    </w:p>
    <w:p w14:paraId="71FE646E" w14:textId="77777777" w:rsidR="00944555" w:rsidRDefault="00944555">
      <w:pPr>
        <w:pStyle w:val="Normal1"/>
        <w:spacing w:before="240" w:after="240" w:line="360" w:lineRule="auto"/>
        <w:jc w:val="both"/>
        <w:rPr>
          <w:rFonts w:ascii="Times New Roman" w:hAnsi="Times New Roman" w:cs="Times New Roman"/>
          <w:sz w:val="24"/>
          <w:szCs w:val="24"/>
        </w:rPr>
      </w:pPr>
    </w:p>
    <w:p w14:paraId="475FD436" w14:textId="77777777" w:rsidR="00944555" w:rsidRDefault="00944555">
      <w:pPr>
        <w:pStyle w:val="NormalWeb"/>
        <w:spacing w:before="0" w:after="0" w:line="360" w:lineRule="auto"/>
        <w:jc w:val="both"/>
        <w:rPr>
          <w:color w:val="0E101A"/>
        </w:rPr>
      </w:pPr>
    </w:p>
    <w:p w14:paraId="425CE605" w14:textId="77777777" w:rsidR="00944555" w:rsidRDefault="00944555">
      <w:pPr>
        <w:pageBreakBefore/>
        <w:spacing w:line="360" w:lineRule="auto"/>
        <w:jc w:val="both"/>
      </w:pPr>
    </w:p>
    <w:p w14:paraId="00F135D2" w14:textId="77777777" w:rsidR="00944555" w:rsidRDefault="001A24F0">
      <w:pPr>
        <w:pStyle w:val="NormalWeb"/>
        <w:spacing w:before="0" w:after="0" w:line="360" w:lineRule="auto"/>
        <w:jc w:val="both"/>
        <w:rPr>
          <w:b/>
          <w:color w:val="0E101A"/>
        </w:rPr>
      </w:pPr>
      <w:r>
        <w:rPr>
          <w:b/>
          <w:color w:val="0E101A"/>
        </w:rPr>
        <w:t>Reference List</w:t>
      </w:r>
    </w:p>
    <w:p w14:paraId="40AA7143" w14:textId="77777777" w:rsidR="00944555" w:rsidRDefault="001A24F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Argos for Business. 2021. 5 Tips to Help Motivate Your Employees - Argos </w:t>
      </w:r>
      <w:proofErr w:type="gramStart"/>
      <w:r>
        <w:rPr>
          <w:rFonts w:ascii="Times New Roman" w:hAnsi="Times New Roman" w:cs="Times New Roman"/>
          <w:sz w:val="24"/>
          <w:szCs w:val="24"/>
        </w:rPr>
        <w:t>For</w:t>
      </w:r>
      <w:proofErr w:type="gramEnd"/>
      <w:r>
        <w:rPr>
          <w:rFonts w:ascii="Times New Roman" w:hAnsi="Times New Roman" w:cs="Times New Roman"/>
          <w:sz w:val="24"/>
          <w:szCs w:val="24"/>
        </w:rPr>
        <w:t xml:space="preserve"> Business. [online] Available at: &lt;https://argosforbusiness.co.uk/blog/tips-to-help-</w:t>
      </w:r>
      <w:r>
        <w:rPr>
          <w:rFonts w:ascii="Times New Roman" w:hAnsi="Times New Roman" w:cs="Times New Roman"/>
          <w:sz w:val="24"/>
          <w:szCs w:val="24"/>
        </w:rPr>
        <w:t>motivate-your-employees/&gt; [Accessed 12 August 2021].</w:t>
      </w:r>
    </w:p>
    <w:p w14:paraId="65C7E51D" w14:textId="77777777" w:rsidR="00944555" w:rsidRDefault="001A24F0">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Argos.careers</w:t>
      </w:r>
      <w:proofErr w:type="spellEnd"/>
      <w:r>
        <w:rPr>
          <w:rFonts w:ascii="Times New Roman" w:hAnsi="Times New Roman" w:cs="Times New Roman"/>
          <w:sz w:val="24"/>
          <w:szCs w:val="24"/>
        </w:rPr>
        <w:t>. 2021. Why join us · Argos Careers. [online] Available at: &lt;https://argos.careers/why-join-us/&gt; [Accessed 12 August 2021].</w:t>
      </w:r>
    </w:p>
    <w:p w14:paraId="40AD83AB" w14:textId="77777777" w:rsidR="00944555" w:rsidRDefault="001A24F0">
      <w:pPr>
        <w:spacing w:line="360" w:lineRule="auto"/>
        <w:jc w:val="both"/>
        <w:rPr>
          <w:rFonts w:ascii="Times New Roman" w:hAnsi="Times New Roman" w:cs="Times New Roman"/>
          <w:sz w:val="24"/>
          <w:szCs w:val="24"/>
        </w:rPr>
      </w:pPr>
      <w:r>
        <w:rPr>
          <w:rFonts w:ascii="Times New Roman" w:hAnsi="Times New Roman" w:cs="Times New Roman"/>
          <w:sz w:val="24"/>
          <w:szCs w:val="24"/>
        </w:rPr>
        <w:t>Deakinco.com. 2021. 8 Leadership qualities to motivate and inspire</w:t>
      </w:r>
      <w:r>
        <w:rPr>
          <w:rFonts w:ascii="Times New Roman" w:hAnsi="Times New Roman" w:cs="Times New Roman"/>
          <w:sz w:val="24"/>
          <w:szCs w:val="24"/>
        </w:rPr>
        <w:t xml:space="preserve"> your team. [online] Available at: &lt;https://www.deakinco.com/media-centre/article/8-leadership-qualities-to-motivate-and-inspire-your-team&gt; [Accessed 12 August 2021].</w:t>
      </w:r>
    </w:p>
    <w:p w14:paraId="5BA113CE" w14:textId="77777777" w:rsidR="00944555" w:rsidRDefault="001A24F0">
      <w:pPr>
        <w:pStyle w:val="Normal1"/>
        <w:spacing w:before="240" w:after="240" w:line="360" w:lineRule="auto"/>
        <w:jc w:val="both"/>
      </w:pPr>
      <w:r>
        <w:rPr>
          <w:rFonts w:ascii="Times New Roman" w:hAnsi="Times New Roman" w:cs="Times New Roman"/>
          <w:sz w:val="24"/>
          <w:szCs w:val="24"/>
          <w:shd w:val="clear" w:color="auto" w:fill="FFFFFF"/>
        </w:rPr>
        <w:t xml:space="preserve">Journal, I., 2021. </w:t>
      </w:r>
      <w:r>
        <w:rPr>
          <w:rFonts w:ascii="Times New Roman" w:hAnsi="Times New Roman" w:cs="Times New Roman"/>
          <w:i/>
          <w:sz w:val="24"/>
          <w:szCs w:val="24"/>
          <w:shd w:val="clear" w:color="auto" w:fill="FFFFFF"/>
        </w:rPr>
        <w:t>EMPLOYEE MOTIVATION: A STUDY ON MODERN WORKPLACE MOTIVATION</w:t>
      </w:r>
      <w:r>
        <w:rPr>
          <w:rFonts w:ascii="Times New Roman" w:hAnsi="Times New Roman" w:cs="Times New Roman"/>
          <w:sz w:val="24"/>
          <w:szCs w:val="24"/>
          <w:shd w:val="clear" w:color="auto" w:fill="FFFFFF"/>
        </w:rPr>
        <w:t xml:space="preserve">. [online] </w:t>
      </w:r>
      <w:r>
        <w:rPr>
          <w:rFonts w:ascii="Times New Roman" w:hAnsi="Times New Roman" w:cs="Times New Roman"/>
          <w:sz w:val="24"/>
          <w:szCs w:val="24"/>
          <w:shd w:val="clear" w:color="auto" w:fill="FFFFFF"/>
        </w:rPr>
        <w:t>Academia.edu. Available at: &lt;https://www.academia.edu/32407094/EMPLOYEE_MOTIVATION_A_STUDY_ON_MODERN_WORKPLACE_MOTIVATION&gt; [Accessed 12 August 2021].</w:t>
      </w:r>
    </w:p>
    <w:p w14:paraId="4D81BA20" w14:textId="77777777" w:rsidR="00944555" w:rsidRDefault="00944555">
      <w:pPr>
        <w:pStyle w:val="Normal1"/>
        <w:spacing w:before="240" w:after="240"/>
      </w:pPr>
    </w:p>
    <w:p w14:paraId="04CE33DF" w14:textId="77777777" w:rsidR="00944555" w:rsidRDefault="00944555">
      <w:pPr>
        <w:spacing w:line="360" w:lineRule="auto"/>
        <w:jc w:val="both"/>
        <w:rPr>
          <w:rFonts w:ascii="Times New Roman" w:hAnsi="Times New Roman" w:cs="Times New Roman"/>
          <w:sz w:val="24"/>
          <w:szCs w:val="24"/>
        </w:rPr>
      </w:pPr>
    </w:p>
    <w:p w14:paraId="75A8A81B" w14:textId="77777777" w:rsidR="00944555" w:rsidRDefault="00944555">
      <w:pPr>
        <w:pStyle w:val="NormalWeb"/>
        <w:spacing w:before="0" w:after="0" w:line="360" w:lineRule="auto"/>
        <w:jc w:val="both"/>
        <w:rPr>
          <w:b/>
          <w:color w:val="0E101A"/>
        </w:rPr>
      </w:pPr>
    </w:p>
    <w:p w14:paraId="6246198E" w14:textId="77777777" w:rsidR="00944555" w:rsidRDefault="00944555">
      <w:pPr>
        <w:spacing w:line="360" w:lineRule="auto"/>
        <w:jc w:val="both"/>
        <w:rPr>
          <w:rFonts w:ascii="Times New Roman" w:hAnsi="Times New Roman" w:cs="Times New Roman"/>
          <w:sz w:val="24"/>
          <w:szCs w:val="24"/>
        </w:rPr>
      </w:pPr>
    </w:p>
    <w:p w14:paraId="364F3F44" w14:textId="77777777" w:rsidR="00944555" w:rsidRDefault="00944555"/>
    <w:p w14:paraId="193AF603" w14:textId="77777777" w:rsidR="00944555" w:rsidRDefault="00944555"/>
    <w:p w14:paraId="05FC908F" w14:textId="77777777" w:rsidR="00944555" w:rsidRDefault="00944555"/>
    <w:p w14:paraId="45426BA8" w14:textId="77777777" w:rsidR="00944555" w:rsidRDefault="00944555"/>
    <w:p w14:paraId="2028DE3B" w14:textId="77777777" w:rsidR="00944555" w:rsidRDefault="00944555"/>
    <w:p w14:paraId="5AE23AE0" w14:textId="77777777" w:rsidR="00944555" w:rsidRDefault="00944555"/>
    <w:p w14:paraId="33F97B1E" w14:textId="77777777" w:rsidR="00944555" w:rsidRDefault="00944555"/>
    <w:p w14:paraId="04F4FC47" w14:textId="77777777" w:rsidR="00944555" w:rsidRDefault="00944555"/>
    <w:p w14:paraId="457EE31E" w14:textId="77777777" w:rsidR="00944555" w:rsidRDefault="00944555"/>
    <w:p w14:paraId="2FDBE000" w14:textId="77777777" w:rsidR="00944555" w:rsidRDefault="00944555"/>
    <w:p w14:paraId="212D1B45" w14:textId="77777777" w:rsidR="00944555" w:rsidRDefault="00944555"/>
    <w:p w14:paraId="5A7BF38A" w14:textId="77777777" w:rsidR="00944555" w:rsidRDefault="00944555"/>
    <w:p w14:paraId="603AEE4A" w14:textId="77777777" w:rsidR="00944555" w:rsidRDefault="00944555"/>
    <w:p w14:paraId="4FD48212" w14:textId="77777777" w:rsidR="00944555" w:rsidRDefault="00944555"/>
    <w:p w14:paraId="268EC9AD" w14:textId="77777777" w:rsidR="00944555" w:rsidRDefault="00944555"/>
    <w:p w14:paraId="4EDBC338" w14:textId="77777777" w:rsidR="00944555" w:rsidRDefault="00944555"/>
    <w:p w14:paraId="5FDD1F39" w14:textId="77777777" w:rsidR="00944555" w:rsidRDefault="00944555"/>
    <w:p w14:paraId="4103AC6B" w14:textId="77777777" w:rsidR="00944555" w:rsidRDefault="00944555"/>
    <w:p w14:paraId="44FA4F20" w14:textId="77777777" w:rsidR="00944555" w:rsidRDefault="001A24F0">
      <w:pPr>
        <w:spacing w:line="360" w:lineRule="auto"/>
        <w:jc w:val="center"/>
        <w:rPr>
          <w:b/>
          <w:bCs/>
          <w:sz w:val="40"/>
          <w:szCs w:val="40"/>
        </w:rPr>
      </w:pPr>
      <w:r>
        <w:rPr>
          <w:b/>
          <w:bCs/>
          <w:sz w:val="40"/>
          <w:szCs w:val="40"/>
        </w:rPr>
        <w:t>Introducing the Modern Workplace</w:t>
      </w:r>
    </w:p>
    <w:p w14:paraId="51BA58B0" w14:textId="77777777" w:rsidR="00944555" w:rsidRDefault="001A24F0">
      <w:pPr>
        <w:spacing w:line="360" w:lineRule="auto"/>
        <w:jc w:val="center"/>
        <w:rPr>
          <w:b/>
          <w:bCs/>
          <w:sz w:val="40"/>
          <w:szCs w:val="40"/>
        </w:rPr>
      </w:pPr>
      <w:r>
        <w:rPr>
          <w:b/>
          <w:bCs/>
          <w:sz w:val="40"/>
          <w:szCs w:val="40"/>
        </w:rPr>
        <w:t>LCBB4003</w:t>
      </w:r>
    </w:p>
    <w:p w14:paraId="74E93E83" w14:textId="77777777" w:rsidR="00944555" w:rsidRDefault="00944555">
      <w:pPr>
        <w:spacing w:line="360" w:lineRule="auto"/>
        <w:jc w:val="center"/>
        <w:rPr>
          <w:b/>
          <w:bCs/>
          <w:sz w:val="40"/>
          <w:szCs w:val="40"/>
        </w:rPr>
      </w:pPr>
    </w:p>
    <w:p w14:paraId="33101AFB" w14:textId="77777777" w:rsidR="00944555" w:rsidRDefault="001A24F0">
      <w:pPr>
        <w:pStyle w:val="ListParagraph"/>
        <w:numPr>
          <w:ilvl w:val="0"/>
          <w:numId w:val="6"/>
        </w:numPr>
        <w:spacing w:line="480" w:lineRule="auto"/>
      </w:pPr>
      <w:r>
        <w:rPr>
          <w:b/>
          <w:bCs/>
          <w:sz w:val="36"/>
          <w:szCs w:val="36"/>
        </w:rPr>
        <w:t xml:space="preserve">Stefan Petrov </w:t>
      </w:r>
      <w:proofErr w:type="spellStart"/>
      <w:r>
        <w:rPr>
          <w:b/>
          <w:bCs/>
          <w:sz w:val="36"/>
          <w:szCs w:val="36"/>
        </w:rPr>
        <w:t>Zlatev</w:t>
      </w:r>
      <w:proofErr w:type="spellEnd"/>
      <w:r>
        <w:rPr>
          <w:b/>
          <w:bCs/>
          <w:sz w:val="36"/>
          <w:szCs w:val="36"/>
        </w:rPr>
        <w:t xml:space="preserve"> - </w:t>
      </w:r>
      <w:hyperlink r:id="rId26" w:history="1">
        <w:r>
          <w:rPr>
            <w:rStyle w:val="Hyperlink"/>
            <w:b/>
            <w:bCs/>
            <w:sz w:val="36"/>
            <w:szCs w:val="36"/>
          </w:rPr>
          <w:t>2029265@student.uwtsd.ac.</w:t>
        </w:r>
      </w:hyperlink>
      <w:r>
        <w:rPr>
          <w:b/>
          <w:bCs/>
          <w:sz w:val="36"/>
          <w:szCs w:val="36"/>
        </w:rPr>
        <w:t xml:space="preserve"> </w:t>
      </w:r>
    </w:p>
    <w:p w14:paraId="0BE7DE89" w14:textId="77777777" w:rsidR="00944555" w:rsidRDefault="00944555">
      <w:pPr>
        <w:pStyle w:val="ListParagraph"/>
        <w:spacing w:line="480" w:lineRule="auto"/>
        <w:rPr>
          <w:rFonts w:ascii="Times New Roman" w:hAnsi="Times New Roman" w:cs="Times New Roman"/>
          <w:b/>
          <w:bCs/>
          <w:sz w:val="36"/>
          <w:szCs w:val="36"/>
        </w:rPr>
      </w:pPr>
    </w:p>
    <w:p w14:paraId="5950EEF5" w14:textId="77777777" w:rsidR="00944555" w:rsidRDefault="001A24F0">
      <w:pPr>
        <w:pStyle w:val="ListParagraph"/>
        <w:numPr>
          <w:ilvl w:val="0"/>
          <w:numId w:val="6"/>
        </w:numPr>
        <w:spacing w:line="480" w:lineRule="auto"/>
        <w:rPr>
          <w:rFonts w:ascii="Times New Roman" w:hAnsi="Times New Roman" w:cs="Times New Roman"/>
          <w:b/>
          <w:bCs/>
          <w:sz w:val="40"/>
          <w:szCs w:val="40"/>
        </w:rPr>
      </w:pPr>
      <w:r>
        <w:rPr>
          <w:rFonts w:ascii="Times New Roman" w:hAnsi="Times New Roman" w:cs="Times New Roman"/>
          <w:b/>
          <w:bCs/>
          <w:sz w:val="40"/>
          <w:szCs w:val="40"/>
        </w:rPr>
        <w:t>Institutional Affiliation:</w:t>
      </w:r>
    </w:p>
    <w:p w14:paraId="10EC07E5" w14:textId="77777777" w:rsidR="00944555" w:rsidRDefault="001A24F0">
      <w:pPr>
        <w:spacing w:line="480" w:lineRule="auto"/>
        <w:jc w:val="center"/>
        <w:rPr>
          <w:rFonts w:ascii="Times New Roman" w:hAnsi="Times New Roman" w:cs="Times New Roman"/>
          <w:b/>
          <w:bCs/>
          <w:sz w:val="32"/>
          <w:szCs w:val="32"/>
        </w:rPr>
      </w:pPr>
      <w:r>
        <w:rPr>
          <w:rFonts w:ascii="Times New Roman" w:hAnsi="Times New Roman" w:cs="Times New Roman"/>
          <w:b/>
          <w:bCs/>
          <w:sz w:val="32"/>
          <w:szCs w:val="32"/>
        </w:rPr>
        <w:t>University Of Wales/ Trinity Saint David</w:t>
      </w:r>
    </w:p>
    <w:p w14:paraId="49F79C54" w14:textId="77777777" w:rsidR="00944555" w:rsidRDefault="001A24F0">
      <w:pPr>
        <w:pStyle w:val="ListParagraph"/>
        <w:numPr>
          <w:ilvl w:val="0"/>
          <w:numId w:val="6"/>
        </w:numPr>
        <w:spacing w:line="480" w:lineRule="auto"/>
        <w:rPr>
          <w:rFonts w:ascii="Times New Roman" w:hAnsi="Times New Roman" w:cs="Times New Roman"/>
          <w:b/>
          <w:bCs/>
          <w:sz w:val="40"/>
          <w:szCs w:val="40"/>
        </w:rPr>
      </w:pPr>
      <w:proofErr w:type="gramStart"/>
      <w:r>
        <w:rPr>
          <w:rFonts w:ascii="Times New Roman" w:hAnsi="Times New Roman" w:cs="Times New Roman"/>
          <w:b/>
          <w:bCs/>
          <w:sz w:val="40"/>
          <w:szCs w:val="40"/>
        </w:rPr>
        <w:t>Teachers</w:t>
      </w:r>
      <w:proofErr w:type="gramEnd"/>
      <w:r>
        <w:rPr>
          <w:rFonts w:ascii="Times New Roman" w:hAnsi="Times New Roman" w:cs="Times New Roman"/>
          <w:b/>
          <w:bCs/>
          <w:sz w:val="40"/>
          <w:szCs w:val="40"/>
        </w:rPr>
        <w:t xml:space="preserve"> name:</w:t>
      </w:r>
    </w:p>
    <w:p w14:paraId="3B352EF0" w14:textId="77777777" w:rsidR="00944555" w:rsidRDefault="001A24F0">
      <w:pPr>
        <w:spacing w:line="480" w:lineRule="auto"/>
        <w:jc w:val="center"/>
        <w:rPr>
          <w:rFonts w:ascii="Times New Roman" w:hAnsi="Times New Roman" w:cs="Times New Roman"/>
          <w:b/>
          <w:bCs/>
          <w:color w:val="000000"/>
          <w:sz w:val="32"/>
          <w:szCs w:val="32"/>
        </w:rPr>
      </w:pPr>
      <w:proofErr w:type="spellStart"/>
      <w:r>
        <w:rPr>
          <w:rFonts w:ascii="Times New Roman" w:hAnsi="Times New Roman" w:cs="Times New Roman"/>
          <w:b/>
          <w:bCs/>
          <w:color w:val="000000"/>
          <w:sz w:val="32"/>
          <w:szCs w:val="32"/>
        </w:rPr>
        <w:t>Olusoyi</w:t>
      </w:r>
      <w:proofErr w:type="spellEnd"/>
      <w:r>
        <w:rPr>
          <w:rFonts w:ascii="Times New Roman" w:hAnsi="Times New Roman" w:cs="Times New Roman"/>
          <w:b/>
          <w:bCs/>
          <w:color w:val="000000"/>
          <w:sz w:val="32"/>
          <w:szCs w:val="32"/>
        </w:rPr>
        <w:t xml:space="preserve"> </w:t>
      </w:r>
      <w:proofErr w:type="spellStart"/>
      <w:r>
        <w:rPr>
          <w:rFonts w:ascii="Times New Roman" w:hAnsi="Times New Roman" w:cs="Times New Roman"/>
          <w:b/>
          <w:bCs/>
          <w:color w:val="000000"/>
          <w:sz w:val="32"/>
          <w:szCs w:val="32"/>
        </w:rPr>
        <w:t>Ashaye</w:t>
      </w:r>
      <w:proofErr w:type="spellEnd"/>
    </w:p>
    <w:p w14:paraId="025680A9" w14:textId="77777777" w:rsidR="00944555" w:rsidRDefault="001A24F0">
      <w:pPr>
        <w:spacing w:line="360" w:lineRule="auto"/>
        <w:jc w:val="center"/>
      </w:pPr>
      <w:r>
        <w:rPr>
          <w:b/>
          <w:bCs/>
          <w:sz w:val="36"/>
          <w:szCs w:val="36"/>
        </w:rPr>
        <w:t>Assessment 2</w:t>
      </w:r>
    </w:p>
    <w:p w14:paraId="4B929435" w14:textId="77777777" w:rsidR="00944555" w:rsidRDefault="00944555">
      <w:pPr>
        <w:pageBreakBefore/>
      </w:pPr>
    </w:p>
    <w:p w14:paraId="514C93AA" w14:textId="77777777" w:rsidR="00944555" w:rsidRDefault="001A24F0">
      <w:pPr>
        <w:pStyle w:val="TOCHeading"/>
        <w:outlineLvl w:val="9"/>
      </w:pPr>
      <w:r>
        <w:t>Contents</w:t>
      </w:r>
    </w:p>
    <w:p w14:paraId="01C9CC82" w14:textId="77777777" w:rsidR="00944555" w:rsidRDefault="001A24F0">
      <w:pPr>
        <w:pStyle w:val="TOC2"/>
        <w:tabs>
          <w:tab w:val="right" w:leader="dot" w:pos="9350"/>
        </w:tabs>
      </w:pPr>
      <w:r>
        <w:rPr>
          <w:rFonts w:ascii="Calibri Light" w:eastAsia="Times New Roman" w:hAnsi="Calibri Light" w:cs="Times New Roman"/>
          <w:b/>
          <w:bCs/>
          <w:color w:val="2F5496"/>
          <w:sz w:val="28"/>
          <w:szCs w:val="28"/>
          <w:lang w:val="en-US"/>
        </w:rPr>
        <w:fldChar w:fldCharType="begin"/>
      </w:r>
      <w:r>
        <w:instrText xml:space="preserve"> TOC \o "1-3" \u \h </w:instrText>
      </w:r>
      <w:r>
        <w:rPr>
          <w:rFonts w:ascii="Calibri Light" w:eastAsia="Times New Roman" w:hAnsi="Calibri Light" w:cs="Times New Roman"/>
          <w:b/>
          <w:bCs/>
          <w:color w:val="2F5496"/>
          <w:sz w:val="28"/>
          <w:szCs w:val="28"/>
          <w:lang w:val="en-US"/>
        </w:rPr>
        <w:fldChar w:fldCharType="separate"/>
      </w:r>
      <w:hyperlink r:id="rId27" w:history="1">
        <w:r>
          <w:rPr>
            <w:rStyle w:val="Hyperlink"/>
          </w:rPr>
          <w:t>Understa</w:t>
        </w:r>
        <w:r>
          <w:rPr>
            <w:rStyle w:val="Hyperlink"/>
          </w:rPr>
          <w:t>nd the elements that influence team behaviour can help to evaluate the behaviour approach to management.</w:t>
        </w:r>
        <w:r>
          <w:tab/>
          <w:t>3</w:t>
        </w:r>
      </w:hyperlink>
    </w:p>
    <w:p w14:paraId="35B75259" w14:textId="77777777" w:rsidR="00944555" w:rsidRDefault="001A24F0">
      <w:pPr>
        <w:pStyle w:val="TOC2"/>
        <w:tabs>
          <w:tab w:val="right" w:leader="dot" w:pos="9350"/>
        </w:tabs>
      </w:pPr>
      <w:hyperlink r:id="rId28" w:history="1">
        <w:r>
          <w:rPr>
            <w:rStyle w:val="Hyperlink"/>
          </w:rPr>
          <w:t>Behavioural Management</w:t>
        </w:r>
        <w:r>
          <w:tab/>
          <w:t>4</w:t>
        </w:r>
      </w:hyperlink>
    </w:p>
    <w:p w14:paraId="54DEDFDF" w14:textId="77777777" w:rsidR="00944555" w:rsidRDefault="001A24F0">
      <w:pPr>
        <w:pStyle w:val="TOC2"/>
        <w:tabs>
          <w:tab w:val="right" w:leader="dot" w:pos="9350"/>
        </w:tabs>
      </w:pPr>
      <w:hyperlink r:id="rId29" w:history="1">
        <w:r>
          <w:rPr>
            <w:rStyle w:val="Hyperlink"/>
          </w:rPr>
          <w:t xml:space="preserve">Factors affecting group and team behavioural are </w:t>
        </w:r>
        <w:r>
          <w:rPr>
            <w:rStyle w:val="Hyperlink"/>
          </w:rPr>
          <w:t>analysed</w:t>
        </w:r>
        <w:r>
          <w:tab/>
          <w:t>4</w:t>
        </w:r>
      </w:hyperlink>
    </w:p>
    <w:p w14:paraId="053F600E" w14:textId="77777777" w:rsidR="00944555" w:rsidRDefault="001A24F0">
      <w:pPr>
        <w:pStyle w:val="TOC1"/>
        <w:tabs>
          <w:tab w:val="right" w:leader="dot" w:pos="9350"/>
        </w:tabs>
      </w:pPr>
      <w:hyperlink r:id="rId30" w:history="1">
        <w:r>
          <w:rPr>
            <w:rStyle w:val="Hyperlink"/>
            <w:rFonts w:cs="Times New Roman"/>
            <w:b/>
            <w:bCs/>
          </w:rPr>
          <w:t>References</w:t>
        </w:r>
        <w:r>
          <w:tab/>
          <w:t>6</w:t>
        </w:r>
      </w:hyperlink>
    </w:p>
    <w:p w14:paraId="6B54BE18" w14:textId="77777777" w:rsidR="00944555" w:rsidRDefault="001A24F0">
      <w:r>
        <w:fldChar w:fldCharType="end"/>
      </w:r>
    </w:p>
    <w:p w14:paraId="2D0D83B9" w14:textId="77777777" w:rsidR="00944555" w:rsidRDefault="00944555"/>
    <w:p w14:paraId="7A832459" w14:textId="77777777" w:rsidR="00944555" w:rsidRDefault="00944555"/>
    <w:p w14:paraId="141669DD" w14:textId="77777777" w:rsidR="00944555" w:rsidRDefault="00944555"/>
    <w:p w14:paraId="3AE7FCC1" w14:textId="77777777" w:rsidR="00944555" w:rsidRDefault="00944555"/>
    <w:p w14:paraId="70D85E2A" w14:textId="77777777" w:rsidR="00944555" w:rsidRDefault="00944555"/>
    <w:p w14:paraId="37A15A3C" w14:textId="77777777" w:rsidR="00944555" w:rsidRDefault="00944555"/>
    <w:p w14:paraId="440F75B4" w14:textId="77777777" w:rsidR="00944555" w:rsidRDefault="00944555"/>
    <w:p w14:paraId="2023664A" w14:textId="77777777" w:rsidR="00944555" w:rsidRDefault="00944555"/>
    <w:p w14:paraId="0917EDF1" w14:textId="77777777" w:rsidR="00944555" w:rsidRDefault="00944555"/>
    <w:p w14:paraId="760FEDD8" w14:textId="77777777" w:rsidR="00944555" w:rsidRDefault="00944555"/>
    <w:p w14:paraId="5C24799E" w14:textId="77777777" w:rsidR="00944555" w:rsidRDefault="00944555"/>
    <w:p w14:paraId="7E5A8FDD" w14:textId="77777777" w:rsidR="00944555" w:rsidRDefault="00944555"/>
    <w:p w14:paraId="734E1FF2" w14:textId="77777777" w:rsidR="00944555" w:rsidRDefault="00944555"/>
    <w:p w14:paraId="172C8120" w14:textId="77777777" w:rsidR="00944555" w:rsidRDefault="00944555"/>
    <w:p w14:paraId="216265FE" w14:textId="77777777" w:rsidR="00944555" w:rsidRDefault="00944555"/>
    <w:p w14:paraId="56EF920C" w14:textId="77777777" w:rsidR="00944555" w:rsidRDefault="00944555"/>
    <w:p w14:paraId="3FC2A8DB" w14:textId="77777777" w:rsidR="00944555" w:rsidRDefault="00944555"/>
    <w:p w14:paraId="29D4B2E0" w14:textId="77777777" w:rsidR="00944555" w:rsidRDefault="00944555"/>
    <w:p w14:paraId="5FDF02A1" w14:textId="77777777" w:rsidR="00944555" w:rsidRDefault="001A24F0">
      <w:pPr>
        <w:pStyle w:val="Heading2"/>
      </w:pPr>
      <w:bookmarkStart w:id="8" w:name="_Toc81237482"/>
      <w:bookmarkStart w:id="9" w:name="_Toc81237762"/>
      <w:r>
        <w:rPr>
          <w:rStyle w:val="Heading1Char"/>
          <w:sz w:val="26"/>
          <w:szCs w:val="26"/>
        </w:rPr>
        <w:t>Understand the elements that influence team behaviour can help to evaluate the behaviour approach to management</w:t>
      </w:r>
      <w:r>
        <w:t>.</w:t>
      </w:r>
      <w:bookmarkEnd w:id="8"/>
      <w:bookmarkEnd w:id="9"/>
    </w:p>
    <w:p w14:paraId="0974D0BB" w14:textId="77777777" w:rsidR="00944555" w:rsidRDefault="001A24F0">
      <w:pPr>
        <w:spacing w:line="360" w:lineRule="auto"/>
        <w:rPr>
          <w:rFonts w:cs="Times New Roman"/>
          <w:szCs w:val="24"/>
        </w:rPr>
      </w:pPr>
      <w:r>
        <w:rPr>
          <w:rFonts w:cs="Times New Roman"/>
          <w:szCs w:val="24"/>
        </w:rPr>
        <w:t>Teamwork can be intimidating, but it can also be rewarding. As a f</w:t>
      </w:r>
      <w:r>
        <w:rPr>
          <w:rFonts w:cs="Times New Roman"/>
          <w:szCs w:val="24"/>
        </w:rPr>
        <w:t>ormer Argos employee, I've had first-hand experience with teamwork, and while it was a largely positive experience, I did make a few blunders along the way. But I also learnt some key things from it. In the time of my work at Argos, I became increasingly a</w:t>
      </w:r>
      <w:r>
        <w:rPr>
          <w:rFonts w:cs="Times New Roman"/>
          <w:szCs w:val="24"/>
        </w:rPr>
        <w:t>ware of the need of incorporating primary research data into my study. According to the research, there are several factors that contribute to group recognition: interdependence, social contact, group perception, shared purpose, and preference. Group effec</w:t>
      </w:r>
      <w:r>
        <w:rPr>
          <w:rFonts w:cs="Times New Roman"/>
          <w:szCs w:val="24"/>
        </w:rPr>
        <w:t xml:space="preserve">t on individual behaviour has both positive and bad consequences (Becker, 2018). People's behaviours in large or small groups are referred to as "group behaviour." A personal need is the most prevalent motivation for joining an organization </w:t>
      </w:r>
      <w:r>
        <w:rPr>
          <w:rFonts w:cs="Times New Roman"/>
          <w:szCs w:val="24"/>
        </w:rPr>
        <w:lastRenderedPageBreak/>
        <w:t>(Bridgman and S</w:t>
      </w:r>
      <w:r>
        <w:rPr>
          <w:rFonts w:cs="Times New Roman"/>
          <w:szCs w:val="24"/>
        </w:rPr>
        <w:t>treeter, 2019). In addition to companionship, survival, and protection, belonging to my group may provide power, control, and accomplishment. When others are present, they can influence a person's behaviour. This goes for both group and individual behaviou</w:t>
      </w:r>
      <w:r>
        <w:rPr>
          <w:rFonts w:cs="Times New Roman"/>
          <w:szCs w:val="24"/>
        </w:rPr>
        <w:t>r at work. Five sorts of impacts will be discussed in this lesson. Group effect on individual behaviour has both positive and bad consequences (</w:t>
      </w:r>
      <w:proofErr w:type="spellStart"/>
      <w:r>
        <w:rPr>
          <w:rFonts w:cs="Times New Roman"/>
          <w:szCs w:val="24"/>
        </w:rPr>
        <w:t>Instaread</w:t>
      </w:r>
      <w:proofErr w:type="spellEnd"/>
      <w:r>
        <w:rPr>
          <w:rFonts w:cs="Times New Roman"/>
          <w:szCs w:val="24"/>
        </w:rPr>
        <w:t>, 2020). Group influence, for example, may be helpful in the workplace, in sports teams, and in politic</w:t>
      </w:r>
      <w:r>
        <w:rPr>
          <w:rFonts w:cs="Times New Roman"/>
          <w:szCs w:val="24"/>
        </w:rPr>
        <w:t>al action. Individuals might, nevertheless, be negatively influenced by organizations.</w:t>
      </w:r>
    </w:p>
    <w:p w14:paraId="61783B2C" w14:textId="77777777" w:rsidR="00944555" w:rsidRDefault="001A24F0">
      <w:pPr>
        <w:spacing w:line="360" w:lineRule="auto"/>
      </w:pPr>
      <w:r>
        <w:rPr>
          <w:rFonts w:cs="Times New Roman"/>
          <w:szCs w:val="24"/>
        </w:rPr>
        <w:t>It's not just the environment or the structure that affects group my behaviour at work; it's also individual conduct.</w:t>
      </w:r>
      <w:r>
        <w:t xml:space="preserve"> </w:t>
      </w:r>
      <w:r>
        <w:rPr>
          <w:rFonts w:cs="Times New Roman"/>
          <w:szCs w:val="24"/>
        </w:rPr>
        <w:t>Even though it was tough to record all information,</w:t>
      </w:r>
      <w:r>
        <w:rPr>
          <w:rFonts w:cs="Times New Roman"/>
          <w:szCs w:val="24"/>
        </w:rPr>
        <w:t xml:space="preserve"> I did miss some key aspects. Then I tried to establish a balance. my group members' mutual dependency on each other is known as interdependence. It was important to note that my group with members who each have their own specialities or </w:t>
      </w:r>
      <w:proofErr w:type="gramStart"/>
      <w:r>
        <w:rPr>
          <w:rFonts w:cs="Times New Roman"/>
          <w:szCs w:val="24"/>
        </w:rPr>
        <w:t>particular talents</w:t>
      </w:r>
      <w:proofErr w:type="gramEnd"/>
      <w:r>
        <w:rPr>
          <w:rFonts w:cs="Times New Roman"/>
          <w:szCs w:val="24"/>
        </w:rPr>
        <w:t xml:space="preserve"> will act differently than one with members who have overlapping abilities and skills. According on the group's goals, the ideal arrangement will vary. my expert group with members from diverse fields can extend the group's expertise, but it also only allo</w:t>
      </w:r>
      <w:r>
        <w:rPr>
          <w:rFonts w:cs="Times New Roman"/>
          <w:szCs w:val="24"/>
        </w:rPr>
        <w:t>ws for a single point of view.</w:t>
      </w:r>
    </w:p>
    <w:p w14:paraId="5C82EB63" w14:textId="77777777" w:rsidR="00944555" w:rsidRDefault="001A24F0">
      <w:pPr>
        <w:spacing w:line="360" w:lineRule="auto"/>
      </w:pPr>
      <w:r>
        <w:rPr>
          <w:rFonts w:cs="Times New Roman"/>
          <w:szCs w:val="24"/>
        </w:rPr>
        <w:t>In terms of social contact, it refers to the degree of interaction my group members have outside of a work environment before the group is created as well as how much social engagement they have throughout the group's existen</w:t>
      </w:r>
      <w:r>
        <w:rPr>
          <w:rFonts w:cs="Times New Roman"/>
          <w:szCs w:val="24"/>
        </w:rPr>
        <w:t>ce (</w:t>
      </w:r>
      <w:proofErr w:type="spellStart"/>
      <w:r>
        <w:rPr>
          <w:rFonts w:cs="Times New Roman"/>
          <w:szCs w:val="24"/>
        </w:rPr>
        <w:t>Kieser</w:t>
      </w:r>
      <w:proofErr w:type="spellEnd"/>
      <w:r>
        <w:rPr>
          <w:rFonts w:cs="Times New Roman"/>
          <w:szCs w:val="24"/>
        </w:rPr>
        <w:t xml:space="preserve"> and </w:t>
      </w:r>
      <w:proofErr w:type="spellStart"/>
      <w:r>
        <w:rPr>
          <w:rFonts w:cs="Times New Roman"/>
          <w:szCs w:val="24"/>
        </w:rPr>
        <w:t>Kubicek</w:t>
      </w:r>
      <w:proofErr w:type="spellEnd"/>
      <w:r>
        <w:rPr>
          <w:rFonts w:cs="Times New Roman"/>
          <w:szCs w:val="24"/>
        </w:rPr>
        <w:t>, 2016). Whatever the duration, the degree to which group members engage socially will impact how they interact in their given roles. An organization's ability to function successfully increases with the amount of social contact it ha</w:t>
      </w:r>
      <w:r>
        <w:rPr>
          <w:rFonts w:cs="Times New Roman"/>
          <w:szCs w:val="24"/>
        </w:rPr>
        <w:t>s.</w:t>
      </w:r>
      <w:r>
        <w:t xml:space="preserve"> </w:t>
      </w:r>
      <w:r>
        <w:rPr>
          <w:rFonts w:cs="Times New Roman"/>
          <w:szCs w:val="24"/>
        </w:rPr>
        <w:t>It's possible that too much social contact will cause the group to lose concentration and reduce their work to nothing more than social interactions, which can be counterproductive.</w:t>
      </w:r>
      <w:r>
        <w:t xml:space="preserve"> </w:t>
      </w:r>
      <w:r>
        <w:rPr>
          <w:rFonts w:cs="Times New Roman"/>
          <w:szCs w:val="24"/>
        </w:rPr>
        <w:t>The data gathering procedure was frequently stressful and hard, but I l</w:t>
      </w:r>
      <w:r>
        <w:rPr>
          <w:rFonts w:cs="Times New Roman"/>
          <w:szCs w:val="24"/>
        </w:rPr>
        <w:t>earned how to be tough and stay focused on my goals.</w:t>
      </w:r>
    </w:p>
    <w:p w14:paraId="258D1E17" w14:textId="77777777" w:rsidR="00944555" w:rsidRDefault="001A24F0">
      <w:pPr>
        <w:pStyle w:val="Heading2"/>
      </w:pPr>
      <w:bookmarkStart w:id="10" w:name="_Toc81237483"/>
      <w:bookmarkStart w:id="11" w:name="_Toc81237763"/>
      <w:r>
        <w:t>Behavioural Management</w:t>
      </w:r>
      <w:bookmarkEnd w:id="10"/>
      <w:bookmarkEnd w:id="11"/>
    </w:p>
    <w:p w14:paraId="31C82C20" w14:textId="77777777" w:rsidR="00944555" w:rsidRDefault="001A24F0">
      <w:pPr>
        <w:spacing w:line="360" w:lineRule="auto"/>
      </w:pPr>
      <w:r>
        <w:rPr>
          <w:rFonts w:cs="Times New Roman"/>
          <w:szCs w:val="24"/>
        </w:rPr>
        <w:t xml:space="preserve">A company's organizational behaviour refers to the ideas, views, feelings, and behaviours of its personnel. To grasp how employee behaviour and group dynamics effect a company, as </w:t>
      </w:r>
      <w:r>
        <w:rPr>
          <w:rFonts w:cs="Times New Roman"/>
          <w:szCs w:val="24"/>
        </w:rPr>
        <w:t>well as the importance of understanding it and it impact on the organization, I had to take this course. Here, I've summarized my learnings from the unit and discussed how they have helped me comprehend Obstetrics, as well as how I've applied it to my ever</w:t>
      </w:r>
      <w:r>
        <w:rPr>
          <w:rFonts w:cs="Times New Roman"/>
          <w:szCs w:val="24"/>
        </w:rPr>
        <w:t>yday life. Behaviouralist believe the key to understanding development is observable behave and environmental inputs (Becker, 2018). It is a learning theory that focuses on how humans are trained to respond to stimuli.</w:t>
      </w:r>
      <w:r>
        <w:t xml:space="preserve"> </w:t>
      </w:r>
      <w:r>
        <w:rPr>
          <w:rFonts w:cs="Times New Roman"/>
          <w:szCs w:val="24"/>
        </w:rPr>
        <w:t>My leaders may be formed, not just bo</w:t>
      </w:r>
      <w:r>
        <w:rPr>
          <w:rFonts w:cs="Times New Roman"/>
          <w:szCs w:val="24"/>
        </w:rPr>
        <w:t xml:space="preserve">rn, according to behavioural theory. It is their belief that leadership characteristics can be taught through time, and that I am not just natural features, but </w:t>
      </w:r>
      <w:r>
        <w:rPr>
          <w:rFonts w:cs="Times New Roman"/>
          <w:szCs w:val="24"/>
        </w:rPr>
        <w:lastRenderedPageBreak/>
        <w:t>rather effective behaviour that can be described and explained (Becker, 2018). These behaves ar</w:t>
      </w:r>
      <w:r>
        <w:rPr>
          <w:rFonts w:cs="Times New Roman"/>
          <w:szCs w:val="24"/>
        </w:rPr>
        <w:t>e easier to be taught rather than acquiring multiple diverse qualities.</w:t>
      </w:r>
      <w:r>
        <w:t xml:space="preserve"> </w:t>
      </w:r>
      <w:r>
        <w:rPr>
          <w:rFonts w:cs="Times New Roman"/>
          <w:szCs w:val="24"/>
        </w:rPr>
        <w:t>In response to the shortcomings of conventional management theory, which concentrated on individual productivity, efficiency, and organizational structure, the behaving response to the</w:t>
      </w:r>
      <w:r>
        <w:rPr>
          <w:rFonts w:cs="Times New Roman"/>
          <w:szCs w:val="24"/>
        </w:rPr>
        <w:t xml:space="preserve"> shortcomings of conventional management theory, which concentrated on individual productivity, efficiency, and organizational structure, the behavioural approach emerged. Organizational performance is not sufficiently accounted for in these techniques. Or</w:t>
      </w:r>
      <w:r>
        <w:rPr>
          <w:rFonts w:cs="Times New Roman"/>
          <w:szCs w:val="24"/>
        </w:rPr>
        <w:t xml:space="preserve">al approach emerged. Organizational performance is not sufficiently accounted for in these techniques. </w:t>
      </w:r>
    </w:p>
    <w:p w14:paraId="6751A44F" w14:textId="77777777" w:rsidR="00944555" w:rsidRDefault="001A24F0">
      <w:pPr>
        <w:pStyle w:val="Heading2"/>
      </w:pPr>
      <w:bookmarkStart w:id="12" w:name="_Toc81237484"/>
      <w:bookmarkStart w:id="13" w:name="_Toc81237764"/>
      <w:r>
        <w:t>Factors affecting group and team behavioural are analysed</w:t>
      </w:r>
      <w:bookmarkEnd w:id="12"/>
      <w:bookmarkEnd w:id="13"/>
    </w:p>
    <w:p w14:paraId="42195EFD" w14:textId="77777777" w:rsidR="00944555" w:rsidRDefault="001A24F0">
      <w:pPr>
        <w:spacing w:line="360" w:lineRule="auto"/>
      </w:pPr>
      <w:r>
        <w:rPr>
          <w:rFonts w:cs="Times New Roman"/>
          <w:szCs w:val="24"/>
        </w:rPr>
        <w:t xml:space="preserve">My interdependence, social contact, group perception, similarity in purpose, and </w:t>
      </w:r>
      <w:r>
        <w:rPr>
          <w:rFonts w:cs="Times New Roman"/>
          <w:szCs w:val="24"/>
        </w:rPr>
        <w:t>preference are some of the factors that have been identified as contributing to the recognition of a group. Group impact on individual behaviour has both good and negative repercussions. It is possible for the presence of others to impact an individual's b</w:t>
      </w:r>
      <w:r>
        <w:rPr>
          <w:rFonts w:cs="Times New Roman"/>
          <w:szCs w:val="24"/>
        </w:rPr>
        <w:t>ehaviour and decision-making process Group impact on individual behaviour has both good and negative repercussions. Group influence, for example, may be helpful in the workplace, in sports teams, and in political action. Individuals might, nevertheless, be</w:t>
      </w:r>
      <w:r>
        <w:rPr>
          <w:rFonts w:cs="Times New Roman"/>
          <w:szCs w:val="24"/>
        </w:rPr>
        <w:t xml:space="preserve"> negatively influenced by organizations (Bridgman and Streeter, 2019).</w:t>
      </w:r>
      <w:r>
        <w:t xml:space="preserve"> </w:t>
      </w:r>
      <w:r>
        <w:rPr>
          <w:rFonts w:cs="Times New Roman"/>
          <w:szCs w:val="24"/>
        </w:rPr>
        <w:t>A group's demand for consonance or unanimity might lead to erroneous judgments. As defined by another definition of the term, I engage in it when I am engaged in an extremely unified gr</w:t>
      </w:r>
      <w:r>
        <w:rPr>
          <w:rFonts w:cs="Times New Roman"/>
          <w:szCs w:val="24"/>
        </w:rPr>
        <w:t>oup, where the participants' demand for agreement outweighs their need to rationally consider other possible options.</w:t>
      </w:r>
    </w:p>
    <w:p w14:paraId="625DE627" w14:textId="77777777" w:rsidR="00944555" w:rsidRDefault="001A24F0">
      <w:pPr>
        <w:spacing w:line="360" w:lineRule="auto"/>
      </w:pPr>
      <w:r>
        <w:rPr>
          <w:rFonts w:cs="Times New Roman"/>
          <w:szCs w:val="24"/>
        </w:rPr>
        <w:t>To reduce conflict and reach a consensus, members of my group do not evaluate or criticize the opinions of others. This occurs when the gr</w:t>
      </w:r>
      <w:r>
        <w:rPr>
          <w:rFonts w:cs="Times New Roman"/>
          <w:szCs w:val="24"/>
        </w:rPr>
        <w:t xml:space="preserve">oup is isolated from outside influences; loyalty prevents individuals from raising controversial issues of alternative solutions, and there is an illusion of invulnerability, or an overinflated certainty that the right decision has been reached; </w:t>
      </w:r>
      <w:proofErr w:type="gramStart"/>
      <w:r>
        <w:rPr>
          <w:rFonts w:cs="Times New Roman"/>
          <w:szCs w:val="24"/>
        </w:rPr>
        <w:t>all of</w:t>
      </w:r>
      <w:proofErr w:type="gramEnd"/>
      <w:r>
        <w:rPr>
          <w:rFonts w:cs="Times New Roman"/>
          <w:szCs w:val="24"/>
        </w:rPr>
        <w:t xml:space="preserve"> the</w:t>
      </w:r>
      <w:r>
        <w:rPr>
          <w:rFonts w:cs="Times New Roman"/>
          <w:szCs w:val="24"/>
        </w:rPr>
        <w:t>se conditions must be met before groupthink can occur (</w:t>
      </w:r>
      <w:proofErr w:type="spellStart"/>
      <w:r>
        <w:rPr>
          <w:rFonts w:cs="Times New Roman"/>
          <w:szCs w:val="24"/>
        </w:rPr>
        <w:t>Instaread</w:t>
      </w:r>
      <w:proofErr w:type="spellEnd"/>
      <w:r>
        <w:rPr>
          <w:rFonts w:cs="Times New Roman"/>
          <w:szCs w:val="24"/>
        </w:rPr>
        <w:t>, 2020).</w:t>
      </w:r>
      <w:r>
        <w:t xml:space="preserve"> </w:t>
      </w:r>
      <w:r>
        <w:rPr>
          <w:rFonts w:cs="Times New Roman"/>
          <w:szCs w:val="24"/>
        </w:rPr>
        <w:t>A lack of an impartial leader puts the organization under great pressure to make a choice.</w:t>
      </w:r>
      <w:r>
        <w:t xml:space="preserve"> </w:t>
      </w:r>
      <w:r>
        <w:rPr>
          <w:rFonts w:cs="Times New Roman"/>
          <w:szCs w:val="24"/>
        </w:rPr>
        <w:t xml:space="preserve">People, structure, </w:t>
      </w:r>
      <w:proofErr w:type="gramStart"/>
      <w:r>
        <w:rPr>
          <w:rFonts w:cs="Times New Roman"/>
          <w:szCs w:val="24"/>
        </w:rPr>
        <w:t>technology</w:t>
      </w:r>
      <w:proofErr w:type="gramEnd"/>
      <w:r>
        <w:rPr>
          <w:rFonts w:cs="Times New Roman"/>
          <w:szCs w:val="24"/>
        </w:rPr>
        <w:t xml:space="preserve"> and the environment are all significant factors in an employee</w:t>
      </w:r>
      <w:r>
        <w:rPr>
          <w:rFonts w:cs="Times New Roman"/>
          <w:szCs w:val="24"/>
        </w:rPr>
        <w:t>'s behaviour as I began to learn about organizational behaviour. When a group is faced with one or more of these factors, they may make a disastrously poor judgment call. Many factors, including common illusions and rationalizations, and a lack of understa</w:t>
      </w:r>
      <w:r>
        <w:rPr>
          <w:rFonts w:cs="Times New Roman"/>
          <w:szCs w:val="24"/>
        </w:rPr>
        <w:t>nding. My business may be more effective and efficient if it has access to the resources it needs, such as work facilities, equipment, and technology, as well as the proper personnel (</w:t>
      </w:r>
      <w:proofErr w:type="spellStart"/>
      <w:r>
        <w:rPr>
          <w:rFonts w:cs="Times New Roman"/>
          <w:szCs w:val="24"/>
        </w:rPr>
        <w:t>Instaread</w:t>
      </w:r>
      <w:proofErr w:type="spellEnd"/>
      <w:r>
        <w:rPr>
          <w:rFonts w:cs="Times New Roman"/>
          <w:szCs w:val="24"/>
        </w:rPr>
        <w:t>, 2020). There are several circumstances where group members fi</w:t>
      </w:r>
      <w:r>
        <w:rPr>
          <w:rFonts w:cs="Times New Roman"/>
          <w:szCs w:val="24"/>
        </w:rPr>
        <w:t>nd it more difficult to solve complex problems than simple ones (</w:t>
      </w:r>
      <w:proofErr w:type="spellStart"/>
      <w:r>
        <w:rPr>
          <w:rFonts w:cs="Times New Roman"/>
          <w:szCs w:val="24"/>
        </w:rPr>
        <w:t>Kieser</w:t>
      </w:r>
      <w:proofErr w:type="spellEnd"/>
      <w:r>
        <w:rPr>
          <w:rFonts w:cs="Times New Roman"/>
          <w:szCs w:val="24"/>
        </w:rPr>
        <w:t xml:space="preserve"> and </w:t>
      </w:r>
      <w:proofErr w:type="spellStart"/>
      <w:r>
        <w:rPr>
          <w:rFonts w:cs="Times New Roman"/>
          <w:szCs w:val="24"/>
        </w:rPr>
        <w:t>Kubicek</w:t>
      </w:r>
      <w:proofErr w:type="spellEnd"/>
      <w:r>
        <w:rPr>
          <w:rFonts w:cs="Times New Roman"/>
          <w:szCs w:val="24"/>
        </w:rPr>
        <w:t xml:space="preserve">, 2016). Being well-organized when presented with a difficult scenario is essential </w:t>
      </w:r>
      <w:r>
        <w:rPr>
          <w:rFonts w:cs="Times New Roman"/>
          <w:szCs w:val="24"/>
        </w:rPr>
        <w:lastRenderedPageBreak/>
        <w:t xml:space="preserve">for success. As a group leader, it is my responsibility to ensure that all group members </w:t>
      </w:r>
      <w:r>
        <w:rPr>
          <w:rFonts w:cs="Times New Roman"/>
          <w:szCs w:val="24"/>
        </w:rPr>
        <w:t>communicate effectively with one another.</w:t>
      </w:r>
      <w:r>
        <w:t xml:space="preserve"> </w:t>
      </w:r>
      <w:r>
        <w:rPr>
          <w:rFonts w:cs="Times New Roman"/>
          <w:szCs w:val="24"/>
        </w:rPr>
        <w:t>The more I was able to express myself and contribute to the team, rather than keeping my thoughts to myself, the more I acquired confidence. As a result of my sense of belonging to the company, I was more productiv</w:t>
      </w:r>
      <w:r>
        <w:rPr>
          <w:rFonts w:cs="Times New Roman"/>
          <w:szCs w:val="24"/>
        </w:rPr>
        <w:t>e and able to make a greater contribution to Argos.</w:t>
      </w:r>
    </w:p>
    <w:p w14:paraId="475342A1" w14:textId="77777777" w:rsidR="00944555" w:rsidRDefault="00944555">
      <w:pPr>
        <w:pageBreakBefore/>
      </w:pPr>
    </w:p>
    <w:p w14:paraId="602FF9DF" w14:textId="77777777" w:rsidR="00944555" w:rsidRDefault="001A24F0">
      <w:pPr>
        <w:pStyle w:val="Heading1"/>
      </w:pPr>
      <w:bookmarkStart w:id="14" w:name="_Toc81237485"/>
      <w:bookmarkStart w:id="15" w:name="_Toc81237765"/>
      <w:r>
        <w:rPr>
          <w:bCs/>
        </w:rPr>
        <w:t>References</w:t>
      </w:r>
      <w:bookmarkEnd w:id="14"/>
      <w:bookmarkEnd w:id="15"/>
    </w:p>
    <w:p w14:paraId="2B91C29E" w14:textId="77777777" w:rsidR="00944555" w:rsidRDefault="001A24F0">
      <w:pPr>
        <w:spacing w:line="360" w:lineRule="auto"/>
      </w:pPr>
      <w:r>
        <w:rPr>
          <w:rFonts w:cs="Times New Roman"/>
          <w:szCs w:val="24"/>
        </w:rPr>
        <w:t>Becker, A., 2018. </w:t>
      </w:r>
      <w:r>
        <w:rPr>
          <w:rFonts w:cs="Times New Roman"/>
          <w:i/>
          <w:iCs/>
          <w:szCs w:val="24"/>
        </w:rPr>
        <w:t>Division Stage</w:t>
      </w:r>
      <w:r>
        <w:rPr>
          <w:rFonts w:cs="Times New Roman"/>
          <w:szCs w:val="24"/>
        </w:rPr>
        <w:t>. 2nd ed. Cardiff: Crabtree Pub.</w:t>
      </w:r>
    </w:p>
    <w:p w14:paraId="11E402BD" w14:textId="77777777" w:rsidR="00944555" w:rsidRDefault="001A24F0">
      <w:pPr>
        <w:spacing w:line="360" w:lineRule="auto"/>
      </w:pPr>
      <w:r>
        <w:rPr>
          <w:rFonts w:cs="Times New Roman"/>
          <w:szCs w:val="24"/>
        </w:rPr>
        <w:t>Bridgman, R. and Streeter, C., 2019. </w:t>
      </w:r>
      <w:r>
        <w:rPr>
          <w:rFonts w:cs="Times New Roman"/>
          <w:i/>
          <w:iCs/>
          <w:szCs w:val="24"/>
        </w:rPr>
        <w:t>Technology</w:t>
      </w:r>
      <w:r>
        <w:rPr>
          <w:rFonts w:cs="Times New Roman"/>
          <w:szCs w:val="24"/>
        </w:rPr>
        <w:t>. 2nd ed. Glasgow: Dorling Kindersley.</w:t>
      </w:r>
    </w:p>
    <w:p w14:paraId="7349D03E" w14:textId="77777777" w:rsidR="00944555" w:rsidRDefault="001A24F0">
      <w:pPr>
        <w:spacing w:line="360" w:lineRule="auto"/>
      </w:pPr>
      <w:proofErr w:type="spellStart"/>
      <w:r>
        <w:rPr>
          <w:rFonts w:cs="Times New Roman"/>
          <w:szCs w:val="24"/>
        </w:rPr>
        <w:t>Instaread</w:t>
      </w:r>
      <w:proofErr w:type="spellEnd"/>
      <w:r>
        <w:rPr>
          <w:rFonts w:cs="Times New Roman"/>
          <w:szCs w:val="24"/>
        </w:rPr>
        <w:t>, K., 2020. </w:t>
      </w:r>
      <w:r>
        <w:rPr>
          <w:rFonts w:cs="Times New Roman"/>
          <w:i/>
          <w:iCs/>
          <w:szCs w:val="24"/>
        </w:rPr>
        <w:t>Advantage</w:t>
      </w:r>
      <w:r>
        <w:rPr>
          <w:rFonts w:cs="Times New Roman"/>
          <w:szCs w:val="24"/>
        </w:rPr>
        <w:t>. 3rd ed. C</w:t>
      </w:r>
      <w:r>
        <w:rPr>
          <w:rFonts w:cs="Times New Roman"/>
          <w:szCs w:val="24"/>
        </w:rPr>
        <w:t xml:space="preserve">ardiff: </w:t>
      </w:r>
      <w:proofErr w:type="spellStart"/>
      <w:r>
        <w:rPr>
          <w:rFonts w:cs="Times New Roman"/>
          <w:szCs w:val="24"/>
        </w:rPr>
        <w:t>IDreamBooks</w:t>
      </w:r>
      <w:proofErr w:type="spellEnd"/>
      <w:r>
        <w:rPr>
          <w:rFonts w:cs="Times New Roman"/>
          <w:szCs w:val="24"/>
        </w:rPr>
        <w:t xml:space="preserve"> Inc.</w:t>
      </w:r>
    </w:p>
    <w:p w14:paraId="71C6D494" w14:textId="77777777" w:rsidR="00944555" w:rsidRDefault="001A24F0">
      <w:pPr>
        <w:spacing w:line="360" w:lineRule="auto"/>
      </w:pPr>
      <w:proofErr w:type="spellStart"/>
      <w:r>
        <w:rPr>
          <w:rFonts w:cs="Times New Roman"/>
          <w:szCs w:val="24"/>
        </w:rPr>
        <w:t>Kieser</w:t>
      </w:r>
      <w:proofErr w:type="spellEnd"/>
      <w:r>
        <w:rPr>
          <w:rFonts w:cs="Times New Roman"/>
          <w:szCs w:val="24"/>
        </w:rPr>
        <w:t xml:space="preserve">, A. and </w:t>
      </w:r>
      <w:proofErr w:type="spellStart"/>
      <w:r>
        <w:rPr>
          <w:rFonts w:cs="Times New Roman"/>
          <w:szCs w:val="24"/>
        </w:rPr>
        <w:t>Kubicek</w:t>
      </w:r>
      <w:proofErr w:type="spellEnd"/>
      <w:r>
        <w:rPr>
          <w:rFonts w:cs="Times New Roman"/>
          <w:szCs w:val="24"/>
        </w:rPr>
        <w:t>, H., 2016. </w:t>
      </w:r>
      <w:r>
        <w:rPr>
          <w:rFonts w:cs="Times New Roman"/>
          <w:i/>
          <w:iCs/>
          <w:szCs w:val="24"/>
        </w:rPr>
        <w:t>Organisation</w:t>
      </w:r>
      <w:r>
        <w:rPr>
          <w:rFonts w:cs="Times New Roman"/>
          <w:szCs w:val="24"/>
        </w:rPr>
        <w:t>. 4th ed. London: Penguin Random House.</w:t>
      </w:r>
    </w:p>
    <w:p w14:paraId="73D62DEB" w14:textId="77777777" w:rsidR="00944555" w:rsidRDefault="00944555">
      <w:pPr>
        <w:spacing w:line="360" w:lineRule="auto"/>
        <w:rPr>
          <w:rFonts w:cs="Times New Roman"/>
          <w:szCs w:val="24"/>
        </w:rPr>
      </w:pPr>
    </w:p>
    <w:p w14:paraId="7AAC8FD2" w14:textId="17AB9DB3" w:rsidR="00944555" w:rsidRDefault="00944555"/>
    <w:p w14:paraId="2DCD9965" w14:textId="43828877" w:rsidR="00315AED" w:rsidRDefault="00315AED"/>
    <w:p w14:paraId="01BA0FBB" w14:textId="59FA2BE2" w:rsidR="00315AED" w:rsidRDefault="00315AED"/>
    <w:p w14:paraId="6D726AB9" w14:textId="59752215" w:rsidR="00315AED" w:rsidRDefault="00315AED"/>
    <w:p w14:paraId="7DA9689A" w14:textId="671EC824" w:rsidR="00315AED" w:rsidRDefault="00315AED"/>
    <w:p w14:paraId="22F0F202" w14:textId="108103E8" w:rsidR="00315AED" w:rsidRDefault="00315AED"/>
    <w:p w14:paraId="407F9234" w14:textId="7918B432" w:rsidR="00315AED" w:rsidRDefault="00315AED"/>
    <w:p w14:paraId="43C5E42A" w14:textId="19CEFECB" w:rsidR="00315AED" w:rsidRDefault="00315AED"/>
    <w:p w14:paraId="35117BED" w14:textId="7ACC0631" w:rsidR="00315AED" w:rsidRDefault="00315AED"/>
    <w:p w14:paraId="00167081" w14:textId="77E6AB26" w:rsidR="00315AED" w:rsidRDefault="00315AED"/>
    <w:p w14:paraId="6740CA0A" w14:textId="3B93C537" w:rsidR="00315AED" w:rsidRDefault="00315AED"/>
    <w:p w14:paraId="2F0191D1" w14:textId="6A43D9A9" w:rsidR="00315AED" w:rsidRDefault="00315AED"/>
    <w:p w14:paraId="48022753" w14:textId="15AB6975" w:rsidR="00315AED" w:rsidRDefault="00315AED"/>
    <w:p w14:paraId="6BF959DC" w14:textId="57F93B24" w:rsidR="00315AED" w:rsidRDefault="00315AED"/>
    <w:p w14:paraId="0F5EB56A" w14:textId="3F62551C" w:rsidR="00315AED" w:rsidRDefault="00315AED"/>
    <w:p w14:paraId="3A67F674" w14:textId="41668D78" w:rsidR="00315AED" w:rsidRDefault="00315AED"/>
    <w:p w14:paraId="164DF975" w14:textId="4867AE35" w:rsidR="00315AED" w:rsidRDefault="00315AED"/>
    <w:p w14:paraId="4C9303A4" w14:textId="3EFF82FE" w:rsidR="00315AED" w:rsidRDefault="00315AED"/>
    <w:p w14:paraId="6B5130FF" w14:textId="24D1A7F7" w:rsidR="00315AED" w:rsidRDefault="00315AED"/>
    <w:p w14:paraId="1A2575FD" w14:textId="2A2C3AC9" w:rsidR="00315AED" w:rsidRDefault="00315AED"/>
    <w:p w14:paraId="7DD7FC9E" w14:textId="6203442A" w:rsidR="00315AED" w:rsidRDefault="00315AED"/>
    <w:p w14:paraId="325AE862" w14:textId="6491CB5F" w:rsidR="00315AED" w:rsidRDefault="00315AED"/>
    <w:p w14:paraId="4833D833" w14:textId="07F9EA75" w:rsidR="00315AED" w:rsidRDefault="00315AED"/>
    <w:p w14:paraId="19A43A63" w14:textId="4C609E10" w:rsidR="00315AED" w:rsidRDefault="00315AED"/>
    <w:p w14:paraId="319CAB33" w14:textId="62607FC5" w:rsidR="00315AED" w:rsidRDefault="00315AED"/>
    <w:p w14:paraId="2B1283E8" w14:textId="005B1EDF" w:rsidR="00315AED" w:rsidRDefault="00315AED"/>
    <w:p w14:paraId="42BBFE58" w14:textId="41194BB0" w:rsidR="00315AED" w:rsidRDefault="00315AED"/>
    <w:p w14:paraId="02797F60" w14:textId="0A183096" w:rsidR="00315AED" w:rsidRDefault="00315AED"/>
    <w:p w14:paraId="5D0CB280" w14:textId="4B28B853" w:rsidR="00315AED" w:rsidRDefault="00315AED"/>
    <w:p w14:paraId="74341EEB" w14:textId="0E930440" w:rsidR="00315AED" w:rsidRDefault="00315AED"/>
    <w:p w14:paraId="3916CDDD" w14:textId="3AE45D1E" w:rsidR="00315AED" w:rsidRDefault="00315AED"/>
    <w:p w14:paraId="65D52CD3" w14:textId="3E258E31" w:rsidR="00315AED" w:rsidRDefault="00315AED"/>
    <w:p w14:paraId="41CCCB16" w14:textId="6897EA4C" w:rsidR="00315AED" w:rsidRDefault="00315AED"/>
    <w:p w14:paraId="2704679D" w14:textId="6F07AB21" w:rsidR="00315AED" w:rsidRDefault="00315AED"/>
    <w:p w14:paraId="42CECAFB" w14:textId="124DD761" w:rsidR="00315AED" w:rsidRDefault="00315AED"/>
    <w:p w14:paraId="4F4C4FB2" w14:textId="2EE141A4" w:rsidR="00315AED" w:rsidRDefault="00315AED">
      <w:r>
        <w:rPr>
          <w:noProof/>
        </w:rPr>
        <w:lastRenderedPageBreak/>
        <w:drawing>
          <wp:inline distT="0" distB="0" distL="0" distR="0" wp14:anchorId="712CE8D9" wp14:editId="238E8DC3">
            <wp:extent cx="5943600" cy="3343275"/>
            <wp:effectExtent l="0" t="0" r="0" b="9525"/>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5943600" cy="3343275"/>
                    </a:xfrm>
                    <a:prstGeom prst="rect">
                      <a:avLst/>
                    </a:prstGeom>
                  </pic:spPr>
                </pic:pic>
              </a:graphicData>
            </a:graphic>
          </wp:inline>
        </w:drawing>
      </w:r>
    </w:p>
    <w:p w14:paraId="129FF537" w14:textId="1FD766BD" w:rsidR="00315AED" w:rsidRDefault="00315AED">
      <w:r>
        <w:rPr>
          <w:noProof/>
        </w:rPr>
        <w:drawing>
          <wp:inline distT="0" distB="0" distL="0" distR="0" wp14:anchorId="294DC060" wp14:editId="47BC5A0C">
            <wp:extent cx="5943600" cy="3343275"/>
            <wp:effectExtent l="0" t="0" r="0" b="9525"/>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96DAC541-7B7A-43D3-8B79-37D633B846F1}">
                          <asvg:svgBlip xmlns:asvg="http://schemas.microsoft.com/office/drawing/2016/SVG/main" r:embed="rId34"/>
                        </a:ext>
                      </a:extLst>
                    </a:blip>
                    <a:stretch>
                      <a:fillRect/>
                    </a:stretch>
                  </pic:blipFill>
                  <pic:spPr>
                    <a:xfrm>
                      <a:off x="0" y="0"/>
                      <a:ext cx="5943600" cy="3343275"/>
                    </a:xfrm>
                    <a:prstGeom prst="rect">
                      <a:avLst/>
                    </a:prstGeom>
                  </pic:spPr>
                </pic:pic>
              </a:graphicData>
            </a:graphic>
          </wp:inline>
        </w:drawing>
      </w:r>
    </w:p>
    <w:p w14:paraId="258D151D" w14:textId="3FA6C412" w:rsidR="00315AED" w:rsidRDefault="00315AED"/>
    <w:p w14:paraId="7BBCB330" w14:textId="113331AD" w:rsidR="00315AED" w:rsidRDefault="00315AED"/>
    <w:p w14:paraId="7405696D" w14:textId="0EAA618D" w:rsidR="00315AED" w:rsidRDefault="00315AED"/>
    <w:p w14:paraId="396D27E1" w14:textId="2B9FAB6C" w:rsidR="00315AED" w:rsidRDefault="00315AED"/>
    <w:p w14:paraId="2780090E" w14:textId="75E8281D" w:rsidR="00315AED" w:rsidRDefault="00315AED"/>
    <w:p w14:paraId="6657CC0E" w14:textId="513C281A" w:rsidR="00315AED" w:rsidRDefault="00315AED"/>
    <w:p w14:paraId="0BDB4052" w14:textId="753F3937" w:rsidR="00315AED" w:rsidRDefault="00315AED"/>
    <w:p w14:paraId="7C8B8002" w14:textId="0EBABB8D" w:rsidR="00315AED" w:rsidRDefault="00315AED"/>
    <w:p w14:paraId="2CB9B636" w14:textId="670944C4" w:rsidR="00315AED" w:rsidRDefault="00315AED">
      <w:r>
        <w:rPr>
          <w:noProof/>
        </w:rPr>
        <w:lastRenderedPageBreak/>
        <w:drawing>
          <wp:inline distT="0" distB="0" distL="0" distR="0" wp14:anchorId="6BD49012" wp14:editId="21A23649">
            <wp:extent cx="5943600" cy="3343275"/>
            <wp:effectExtent l="0" t="0" r="0" b="9525"/>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96DAC541-7B7A-43D3-8B79-37D633B846F1}">
                          <asvg:svgBlip xmlns:asvg="http://schemas.microsoft.com/office/drawing/2016/SVG/main" r:embed="rId36"/>
                        </a:ext>
                      </a:extLst>
                    </a:blip>
                    <a:stretch>
                      <a:fillRect/>
                    </a:stretch>
                  </pic:blipFill>
                  <pic:spPr>
                    <a:xfrm>
                      <a:off x="0" y="0"/>
                      <a:ext cx="5943600" cy="3343275"/>
                    </a:xfrm>
                    <a:prstGeom prst="rect">
                      <a:avLst/>
                    </a:prstGeom>
                  </pic:spPr>
                </pic:pic>
              </a:graphicData>
            </a:graphic>
          </wp:inline>
        </w:drawing>
      </w:r>
    </w:p>
    <w:p w14:paraId="69A00085" w14:textId="2BABC96D" w:rsidR="00315AED" w:rsidRDefault="00315AED">
      <w:r>
        <w:rPr>
          <w:noProof/>
        </w:rPr>
        <w:drawing>
          <wp:inline distT="0" distB="0" distL="0" distR="0" wp14:anchorId="28BD55CD" wp14:editId="51AE6D81">
            <wp:extent cx="5943600" cy="3343275"/>
            <wp:effectExtent l="0" t="0" r="0" b="9525"/>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96DAC541-7B7A-43D3-8B79-37D633B846F1}">
                          <asvg:svgBlip xmlns:asvg="http://schemas.microsoft.com/office/drawing/2016/SVG/main" r:embed="rId38"/>
                        </a:ext>
                      </a:extLst>
                    </a:blip>
                    <a:stretch>
                      <a:fillRect/>
                    </a:stretch>
                  </pic:blipFill>
                  <pic:spPr>
                    <a:xfrm>
                      <a:off x="0" y="0"/>
                      <a:ext cx="5943600" cy="3343275"/>
                    </a:xfrm>
                    <a:prstGeom prst="rect">
                      <a:avLst/>
                    </a:prstGeom>
                  </pic:spPr>
                </pic:pic>
              </a:graphicData>
            </a:graphic>
          </wp:inline>
        </w:drawing>
      </w:r>
    </w:p>
    <w:p w14:paraId="785B3316" w14:textId="6394097E" w:rsidR="00315AED" w:rsidRDefault="00315AED"/>
    <w:p w14:paraId="413D0C60" w14:textId="5E10A467" w:rsidR="00315AED" w:rsidRDefault="00315AED"/>
    <w:p w14:paraId="3F7FE1FA" w14:textId="280D1681" w:rsidR="00315AED" w:rsidRDefault="00315AED"/>
    <w:p w14:paraId="19250ECF" w14:textId="3DB5DAAA" w:rsidR="00315AED" w:rsidRDefault="00315AED"/>
    <w:p w14:paraId="04927FD5" w14:textId="033EBA37" w:rsidR="00315AED" w:rsidRDefault="00315AED"/>
    <w:p w14:paraId="187A8D6D" w14:textId="30903FFB" w:rsidR="00315AED" w:rsidRDefault="00315AED"/>
    <w:p w14:paraId="28F33F33" w14:textId="16CC5827" w:rsidR="00315AED" w:rsidRDefault="00315AED"/>
    <w:p w14:paraId="385E94BA" w14:textId="1F7C8521" w:rsidR="00315AED" w:rsidRDefault="00315AED"/>
    <w:p w14:paraId="070C0980" w14:textId="73D5240D" w:rsidR="00315AED" w:rsidRDefault="00315AED"/>
    <w:p w14:paraId="52D4FB89" w14:textId="3F40D671" w:rsidR="00315AED" w:rsidRDefault="00315AED">
      <w:r>
        <w:rPr>
          <w:noProof/>
        </w:rPr>
        <w:drawing>
          <wp:inline distT="0" distB="0" distL="0" distR="0" wp14:anchorId="484EA085" wp14:editId="1B3E4745">
            <wp:extent cx="5943600" cy="3343275"/>
            <wp:effectExtent l="0" t="0" r="0" b="9525"/>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96DAC541-7B7A-43D3-8B79-37D633B846F1}">
                          <asvg:svgBlip xmlns:asvg="http://schemas.microsoft.com/office/drawing/2016/SVG/main" r:embed="rId40"/>
                        </a:ext>
                      </a:extLst>
                    </a:blip>
                    <a:stretch>
                      <a:fillRect/>
                    </a:stretch>
                  </pic:blipFill>
                  <pic:spPr>
                    <a:xfrm>
                      <a:off x="0" y="0"/>
                      <a:ext cx="5943600" cy="3343275"/>
                    </a:xfrm>
                    <a:prstGeom prst="rect">
                      <a:avLst/>
                    </a:prstGeom>
                  </pic:spPr>
                </pic:pic>
              </a:graphicData>
            </a:graphic>
          </wp:inline>
        </w:drawing>
      </w:r>
    </w:p>
    <w:p w14:paraId="356F859E" w14:textId="20AE7A7F" w:rsidR="00315AED" w:rsidRDefault="00315AED">
      <w:r>
        <w:rPr>
          <w:noProof/>
        </w:rPr>
        <w:drawing>
          <wp:inline distT="0" distB="0" distL="0" distR="0" wp14:anchorId="6795717D" wp14:editId="1E72442F">
            <wp:extent cx="5943600" cy="3343275"/>
            <wp:effectExtent l="0" t="0" r="0" b="9525"/>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96DAC541-7B7A-43D3-8B79-37D633B846F1}">
                          <asvg:svgBlip xmlns:asvg="http://schemas.microsoft.com/office/drawing/2016/SVG/main" r:embed="rId42"/>
                        </a:ext>
                      </a:extLst>
                    </a:blip>
                    <a:stretch>
                      <a:fillRect/>
                    </a:stretch>
                  </pic:blipFill>
                  <pic:spPr>
                    <a:xfrm>
                      <a:off x="0" y="0"/>
                      <a:ext cx="5943600" cy="3343275"/>
                    </a:xfrm>
                    <a:prstGeom prst="rect">
                      <a:avLst/>
                    </a:prstGeom>
                  </pic:spPr>
                </pic:pic>
              </a:graphicData>
            </a:graphic>
          </wp:inline>
        </w:drawing>
      </w:r>
    </w:p>
    <w:p w14:paraId="609E1AB0" w14:textId="0EBD99B6" w:rsidR="00315AED" w:rsidRDefault="00315AED"/>
    <w:p w14:paraId="1ABE9EA1" w14:textId="1DD85338" w:rsidR="00315AED" w:rsidRDefault="00315AED"/>
    <w:p w14:paraId="0EFD3ED3" w14:textId="245FCFF7" w:rsidR="00315AED" w:rsidRDefault="00315AED"/>
    <w:p w14:paraId="0AB9E9C3" w14:textId="194985B4" w:rsidR="00315AED" w:rsidRDefault="00315AED"/>
    <w:p w14:paraId="349B1625" w14:textId="3CAD556B" w:rsidR="00315AED" w:rsidRDefault="00315AED"/>
    <w:p w14:paraId="60B2CAC0" w14:textId="461922A2" w:rsidR="00315AED" w:rsidRDefault="00315AED"/>
    <w:p w14:paraId="4D52767E" w14:textId="6F98B136" w:rsidR="00315AED" w:rsidRDefault="00315AED"/>
    <w:p w14:paraId="4FD364F8" w14:textId="3E9778BA" w:rsidR="00315AED" w:rsidRDefault="00315AED">
      <w:r>
        <w:rPr>
          <w:noProof/>
        </w:rPr>
        <w:lastRenderedPageBreak/>
        <w:drawing>
          <wp:inline distT="0" distB="0" distL="0" distR="0" wp14:anchorId="47629FC0" wp14:editId="741E044A">
            <wp:extent cx="5943600" cy="3343275"/>
            <wp:effectExtent l="0" t="0" r="0" b="9525"/>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96DAC541-7B7A-43D3-8B79-37D633B846F1}">
                          <asvg:svgBlip xmlns:asvg="http://schemas.microsoft.com/office/drawing/2016/SVG/main" r:embed="rId44"/>
                        </a:ext>
                      </a:extLst>
                    </a:blip>
                    <a:stretch>
                      <a:fillRect/>
                    </a:stretch>
                  </pic:blipFill>
                  <pic:spPr>
                    <a:xfrm>
                      <a:off x="0" y="0"/>
                      <a:ext cx="5943600" cy="3343275"/>
                    </a:xfrm>
                    <a:prstGeom prst="rect">
                      <a:avLst/>
                    </a:prstGeom>
                  </pic:spPr>
                </pic:pic>
              </a:graphicData>
            </a:graphic>
          </wp:inline>
        </w:drawing>
      </w:r>
    </w:p>
    <w:p w14:paraId="53FF5C7F" w14:textId="30215E0F" w:rsidR="00315AED" w:rsidRDefault="00315AED">
      <w:r>
        <w:rPr>
          <w:noProof/>
        </w:rPr>
        <w:drawing>
          <wp:inline distT="0" distB="0" distL="0" distR="0" wp14:anchorId="21FC62A9" wp14:editId="76AEEF5B">
            <wp:extent cx="5943600" cy="3343275"/>
            <wp:effectExtent l="0" t="0" r="0" b="9525"/>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96DAC541-7B7A-43D3-8B79-37D633B846F1}">
                          <asvg:svgBlip xmlns:asvg="http://schemas.microsoft.com/office/drawing/2016/SVG/main" r:embed="rId46"/>
                        </a:ext>
                      </a:extLst>
                    </a:blip>
                    <a:stretch>
                      <a:fillRect/>
                    </a:stretch>
                  </pic:blipFill>
                  <pic:spPr>
                    <a:xfrm>
                      <a:off x="0" y="0"/>
                      <a:ext cx="5943600" cy="3343275"/>
                    </a:xfrm>
                    <a:prstGeom prst="rect">
                      <a:avLst/>
                    </a:prstGeom>
                  </pic:spPr>
                </pic:pic>
              </a:graphicData>
            </a:graphic>
          </wp:inline>
        </w:drawing>
      </w:r>
    </w:p>
    <w:p w14:paraId="0B2243CA" w14:textId="0AB33A41" w:rsidR="00315AED" w:rsidRDefault="00315AED"/>
    <w:p w14:paraId="18CE92E7" w14:textId="47E65FBD" w:rsidR="00315AED" w:rsidRDefault="00315AED"/>
    <w:p w14:paraId="6BF3BBDC" w14:textId="007ADDD6" w:rsidR="00315AED" w:rsidRDefault="00315AED"/>
    <w:p w14:paraId="049D186A" w14:textId="19BE3A6E" w:rsidR="00315AED" w:rsidRDefault="00315AED"/>
    <w:p w14:paraId="31D45B79" w14:textId="3AC5EC6F" w:rsidR="00315AED" w:rsidRDefault="00315AED"/>
    <w:p w14:paraId="560C2235" w14:textId="2A893AD3" w:rsidR="00315AED" w:rsidRDefault="00315AED"/>
    <w:p w14:paraId="6DA275E2" w14:textId="0C915903" w:rsidR="00315AED" w:rsidRDefault="00315AED"/>
    <w:p w14:paraId="3F108FF2" w14:textId="796F182B" w:rsidR="00315AED" w:rsidRDefault="00315AED"/>
    <w:p w14:paraId="35FF20FC" w14:textId="1840234D" w:rsidR="00315AED" w:rsidRDefault="00315AED">
      <w:r>
        <w:rPr>
          <w:noProof/>
        </w:rPr>
        <w:lastRenderedPageBreak/>
        <w:drawing>
          <wp:inline distT="0" distB="0" distL="0" distR="0" wp14:anchorId="6659C769" wp14:editId="46C89670">
            <wp:extent cx="5943600" cy="3343275"/>
            <wp:effectExtent l="0" t="0" r="0" b="9525"/>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96DAC541-7B7A-43D3-8B79-37D633B846F1}">
                          <asvg:svgBlip xmlns:asvg="http://schemas.microsoft.com/office/drawing/2016/SVG/main" r:embed="rId48"/>
                        </a:ext>
                      </a:extLst>
                    </a:blip>
                    <a:stretch>
                      <a:fillRect/>
                    </a:stretch>
                  </pic:blipFill>
                  <pic:spPr>
                    <a:xfrm>
                      <a:off x="0" y="0"/>
                      <a:ext cx="5943600" cy="3343275"/>
                    </a:xfrm>
                    <a:prstGeom prst="rect">
                      <a:avLst/>
                    </a:prstGeom>
                  </pic:spPr>
                </pic:pic>
              </a:graphicData>
            </a:graphic>
          </wp:inline>
        </w:drawing>
      </w:r>
    </w:p>
    <w:p w14:paraId="6F9707ED" w14:textId="29E2FA07" w:rsidR="00315AED" w:rsidRDefault="00315AED">
      <w:r>
        <w:rPr>
          <w:noProof/>
        </w:rPr>
        <w:drawing>
          <wp:inline distT="0" distB="0" distL="0" distR="0" wp14:anchorId="56D140DE" wp14:editId="2EF28B9E">
            <wp:extent cx="5943600" cy="3343275"/>
            <wp:effectExtent l="0" t="0" r="0" b="9525"/>
            <wp:docPr id="15" name="Graph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96DAC541-7B7A-43D3-8B79-37D633B846F1}">
                          <asvg:svgBlip xmlns:asvg="http://schemas.microsoft.com/office/drawing/2016/SVG/main" r:embed="rId50"/>
                        </a:ext>
                      </a:extLst>
                    </a:blip>
                    <a:stretch>
                      <a:fillRect/>
                    </a:stretch>
                  </pic:blipFill>
                  <pic:spPr>
                    <a:xfrm>
                      <a:off x="0" y="0"/>
                      <a:ext cx="5943600" cy="3343275"/>
                    </a:xfrm>
                    <a:prstGeom prst="rect">
                      <a:avLst/>
                    </a:prstGeom>
                  </pic:spPr>
                </pic:pic>
              </a:graphicData>
            </a:graphic>
          </wp:inline>
        </w:drawing>
      </w:r>
    </w:p>
    <w:p w14:paraId="039E98EB" w14:textId="7E79CDAB" w:rsidR="00315AED" w:rsidRDefault="00315AED"/>
    <w:p w14:paraId="21D424CA" w14:textId="62942309" w:rsidR="00315AED" w:rsidRDefault="00315AED"/>
    <w:p w14:paraId="6810FF50" w14:textId="6F1F813E" w:rsidR="00315AED" w:rsidRDefault="00315AED"/>
    <w:p w14:paraId="26AE17EB" w14:textId="7FD85787" w:rsidR="00315AED" w:rsidRDefault="00315AED"/>
    <w:p w14:paraId="29A2C8FC" w14:textId="65053799" w:rsidR="00315AED" w:rsidRDefault="00315AED"/>
    <w:p w14:paraId="1432D070" w14:textId="7C7302B8" w:rsidR="00315AED" w:rsidRDefault="00315AED"/>
    <w:p w14:paraId="633C4939" w14:textId="1AD1FDA1" w:rsidR="00315AED" w:rsidRDefault="00315AED"/>
    <w:p w14:paraId="6D6A068A" w14:textId="1789C051" w:rsidR="00315AED" w:rsidRDefault="00315AED"/>
    <w:p w14:paraId="1AA3A84A" w14:textId="56B424C5" w:rsidR="00315AED" w:rsidRDefault="00315AED">
      <w:r>
        <w:rPr>
          <w:noProof/>
        </w:rPr>
        <w:lastRenderedPageBreak/>
        <w:drawing>
          <wp:inline distT="0" distB="0" distL="0" distR="0" wp14:anchorId="55F66E36" wp14:editId="7414A2BD">
            <wp:extent cx="5943600" cy="3343275"/>
            <wp:effectExtent l="0" t="0" r="0" b="9525"/>
            <wp:docPr id="16" name="Graph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extLst>
                        <a:ext uri="{96DAC541-7B7A-43D3-8B79-37D633B846F1}">
                          <asvg:svgBlip xmlns:asvg="http://schemas.microsoft.com/office/drawing/2016/SVG/main" r:embed="rId52"/>
                        </a:ext>
                      </a:extLst>
                    </a:blip>
                    <a:stretch>
                      <a:fillRect/>
                    </a:stretch>
                  </pic:blipFill>
                  <pic:spPr>
                    <a:xfrm>
                      <a:off x="0" y="0"/>
                      <a:ext cx="5943600" cy="3343275"/>
                    </a:xfrm>
                    <a:prstGeom prst="rect">
                      <a:avLst/>
                    </a:prstGeom>
                  </pic:spPr>
                </pic:pic>
              </a:graphicData>
            </a:graphic>
          </wp:inline>
        </w:drawing>
      </w:r>
    </w:p>
    <w:p w14:paraId="57F379FF" w14:textId="467CAD58" w:rsidR="00315AED" w:rsidRDefault="00315AED">
      <w:r>
        <w:rPr>
          <w:noProof/>
        </w:rPr>
        <w:drawing>
          <wp:inline distT="0" distB="0" distL="0" distR="0" wp14:anchorId="09083C4E" wp14:editId="67F53EF2">
            <wp:extent cx="5943600" cy="3343275"/>
            <wp:effectExtent l="0" t="0" r="0" b="9525"/>
            <wp:docPr id="17" name="Graph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96DAC541-7B7A-43D3-8B79-37D633B846F1}">
                          <asvg:svgBlip xmlns:asvg="http://schemas.microsoft.com/office/drawing/2016/SVG/main" r:embed="rId54"/>
                        </a:ext>
                      </a:extLst>
                    </a:blip>
                    <a:stretch>
                      <a:fillRect/>
                    </a:stretch>
                  </pic:blipFill>
                  <pic:spPr>
                    <a:xfrm>
                      <a:off x="0" y="0"/>
                      <a:ext cx="5943600" cy="3343275"/>
                    </a:xfrm>
                    <a:prstGeom prst="rect">
                      <a:avLst/>
                    </a:prstGeom>
                  </pic:spPr>
                </pic:pic>
              </a:graphicData>
            </a:graphic>
          </wp:inline>
        </w:drawing>
      </w:r>
    </w:p>
    <w:p w14:paraId="3812E43B" w14:textId="2850BEB5" w:rsidR="00315AED" w:rsidRDefault="00315AED"/>
    <w:p w14:paraId="3CB0E9DD" w14:textId="6A08A165" w:rsidR="00315AED" w:rsidRDefault="00315AED"/>
    <w:p w14:paraId="68247EEC" w14:textId="5B261EC4" w:rsidR="00315AED" w:rsidRDefault="00315AED"/>
    <w:p w14:paraId="607728C8" w14:textId="566469DB" w:rsidR="00315AED" w:rsidRDefault="00315AED"/>
    <w:p w14:paraId="653DD14B" w14:textId="0F93292E" w:rsidR="00315AED" w:rsidRDefault="00315AED"/>
    <w:p w14:paraId="1B9F71A6" w14:textId="4ED7C006" w:rsidR="00315AED" w:rsidRDefault="00315AED"/>
    <w:p w14:paraId="45EE9466" w14:textId="6CBFEE4F" w:rsidR="00315AED" w:rsidRDefault="00315AED"/>
    <w:p w14:paraId="1A264410" w14:textId="490DDAED" w:rsidR="00315AED" w:rsidRDefault="00315AED"/>
    <w:p w14:paraId="33948A05" w14:textId="7AC7C6EC" w:rsidR="00315AED" w:rsidRDefault="00315AED">
      <w:r>
        <w:rPr>
          <w:noProof/>
        </w:rPr>
        <w:lastRenderedPageBreak/>
        <w:drawing>
          <wp:inline distT="0" distB="0" distL="0" distR="0" wp14:anchorId="5A0857F0" wp14:editId="3C8CA5F7">
            <wp:extent cx="5943600" cy="3343275"/>
            <wp:effectExtent l="0" t="0" r="0" b="9525"/>
            <wp:docPr id="18" name="Graph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extLst>
                        <a:ext uri="{96DAC541-7B7A-43D3-8B79-37D633B846F1}">
                          <asvg:svgBlip xmlns:asvg="http://schemas.microsoft.com/office/drawing/2016/SVG/main" r:embed="rId56"/>
                        </a:ext>
                      </a:extLst>
                    </a:blip>
                    <a:stretch>
                      <a:fillRect/>
                    </a:stretch>
                  </pic:blipFill>
                  <pic:spPr>
                    <a:xfrm>
                      <a:off x="0" y="0"/>
                      <a:ext cx="5943600" cy="3343275"/>
                    </a:xfrm>
                    <a:prstGeom prst="rect">
                      <a:avLst/>
                    </a:prstGeom>
                  </pic:spPr>
                </pic:pic>
              </a:graphicData>
            </a:graphic>
          </wp:inline>
        </w:drawing>
      </w:r>
    </w:p>
    <w:p w14:paraId="5D2755E7" w14:textId="2BFA1671" w:rsidR="00315AED" w:rsidRDefault="00315AED">
      <w:r>
        <w:rPr>
          <w:noProof/>
        </w:rPr>
        <w:drawing>
          <wp:inline distT="0" distB="0" distL="0" distR="0" wp14:anchorId="2D8C2D7B" wp14:editId="46AE68DF">
            <wp:extent cx="5943600" cy="3343275"/>
            <wp:effectExtent l="0" t="0" r="0" b="9525"/>
            <wp:docPr id="19" name="Graph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96DAC541-7B7A-43D3-8B79-37D633B846F1}">
                          <asvg:svgBlip xmlns:asvg="http://schemas.microsoft.com/office/drawing/2016/SVG/main" r:embed="rId58"/>
                        </a:ext>
                      </a:extLst>
                    </a:blip>
                    <a:stretch>
                      <a:fillRect/>
                    </a:stretch>
                  </pic:blipFill>
                  <pic:spPr>
                    <a:xfrm>
                      <a:off x="0" y="0"/>
                      <a:ext cx="5943600" cy="3343275"/>
                    </a:xfrm>
                    <a:prstGeom prst="rect">
                      <a:avLst/>
                    </a:prstGeom>
                  </pic:spPr>
                </pic:pic>
              </a:graphicData>
            </a:graphic>
          </wp:inline>
        </w:drawing>
      </w:r>
    </w:p>
    <w:p w14:paraId="343BC851" w14:textId="7E9766D9" w:rsidR="00315AED" w:rsidRDefault="00315AED"/>
    <w:p w14:paraId="11519463" w14:textId="01B64FB1" w:rsidR="00315AED" w:rsidRDefault="00315AED"/>
    <w:p w14:paraId="4A1BF5D8" w14:textId="2DB33052" w:rsidR="00315AED" w:rsidRDefault="00315AED"/>
    <w:p w14:paraId="4E5183E5" w14:textId="283DB452" w:rsidR="00315AED" w:rsidRDefault="00315AED"/>
    <w:p w14:paraId="623B763E" w14:textId="1E341B2B" w:rsidR="00315AED" w:rsidRDefault="00315AED"/>
    <w:p w14:paraId="5002F0A6" w14:textId="1BD6FAB5" w:rsidR="00315AED" w:rsidRDefault="00315AED"/>
    <w:p w14:paraId="215CA289" w14:textId="79D41EC2" w:rsidR="00315AED" w:rsidRDefault="00315AED"/>
    <w:p w14:paraId="59ACF322" w14:textId="5AF84687" w:rsidR="00315AED" w:rsidRDefault="00315AED"/>
    <w:p w14:paraId="01B68775" w14:textId="7A299563" w:rsidR="00315AED" w:rsidRDefault="00315AED">
      <w:r>
        <w:rPr>
          <w:noProof/>
        </w:rPr>
        <w:lastRenderedPageBreak/>
        <w:drawing>
          <wp:inline distT="0" distB="0" distL="0" distR="0" wp14:anchorId="6FABE096" wp14:editId="4EB7BF10">
            <wp:extent cx="5943600" cy="3343275"/>
            <wp:effectExtent l="0" t="0" r="0" b="9525"/>
            <wp:docPr id="20" name="Graph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extLst>
                        <a:ext uri="{96DAC541-7B7A-43D3-8B79-37D633B846F1}">
                          <asvg:svgBlip xmlns:asvg="http://schemas.microsoft.com/office/drawing/2016/SVG/main" r:embed="rId60"/>
                        </a:ext>
                      </a:extLst>
                    </a:blip>
                    <a:stretch>
                      <a:fillRect/>
                    </a:stretch>
                  </pic:blipFill>
                  <pic:spPr>
                    <a:xfrm>
                      <a:off x="0" y="0"/>
                      <a:ext cx="5943600" cy="3343275"/>
                    </a:xfrm>
                    <a:prstGeom prst="rect">
                      <a:avLst/>
                    </a:prstGeom>
                  </pic:spPr>
                </pic:pic>
              </a:graphicData>
            </a:graphic>
          </wp:inline>
        </w:drawing>
      </w:r>
    </w:p>
    <w:p w14:paraId="2854E93B" w14:textId="73878638" w:rsidR="00315AED" w:rsidRDefault="00315AED">
      <w:r>
        <w:rPr>
          <w:noProof/>
        </w:rPr>
        <w:drawing>
          <wp:inline distT="0" distB="0" distL="0" distR="0" wp14:anchorId="589D749A" wp14:editId="18EA673E">
            <wp:extent cx="5943600" cy="3343275"/>
            <wp:effectExtent l="0" t="0" r="0" b="9525"/>
            <wp:docPr id="21" name="Graph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extLst>
                        <a:ext uri="{96DAC541-7B7A-43D3-8B79-37D633B846F1}">
                          <asvg:svgBlip xmlns:asvg="http://schemas.microsoft.com/office/drawing/2016/SVG/main" r:embed="rId62"/>
                        </a:ext>
                      </a:extLst>
                    </a:blip>
                    <a:stretch>
                      <a:fillRect/>
                    </a:stretch>
                  </pic:blipFill>
                  <pic:spPr>
                    <a:xfrm>
                      <a:off x="0" y="0"/>
                      <a:ext cx="5943600" cy="3343275"/>
                    </a:xfrm>
                    <a:prstGeom prst="rect">
                      <a:avLst/>
                    </a:prstGeom>
                  </pic:spPr>
                </pic:pic>
              </a:graphicData>
            </a:graphic>
          </wp:inline>
        </w:drawing>
      </w:r>
    </w:p>
    <w:p w14:paraId="3135043C" w14:textId="6C9E1797" w:rsidR="00315AED" w:rsidRDefault="00315AED"/>
    <w:p w14:paraId="07FBE55C" w14:textId="659AA44E" w:rsidR="00315AED" w:rsidRDefault="00315AED"/>
    <w:p w14:paraId="789E32C7" w14:textId="680EF274" w:rsidR="00315AED" w:rsidRDefault="00315AED"/>
    <w:p w14:paraId="20783737" w14:textId="3EEB021C" w:rsidR="00315AED" w:rsidRDefault="00315AED"/>
    <w:p w14:paraId="58BCD0CD" w14:textId="5EA32023" w:rsidR="00315AED" w:rsidRDefault="00315AED"/>
    <w:p w14:paraId="3314CC7C" w14:textId="3FF58EDC" w:rsidR="00315AED" w:rsidRDefault="00315AED"/>
    <w:p w14:paraId="4A765148" w14:textId="38191C4F" w:rsidR="00315AED" w:rsidRDefault="00315AED"/>
    <w:p w14:paraId="365FE4C8" w14:textId="17D89D95" w:rsidR="00315AED" w:rsidRDefault="00315AED"/>
    <w:p w14:paraId="6C221732" w14:textId="3ADC3146" w:rsidR="00315AED" w:rsidRDefault="00315AED">
      <w:r>
        <w:rPr>
          <w:noProof/>
        </w:rPr>
        <w:lastRenderedPageBreak/>
        <w:drawing>
          <wp:inline distT="0" distB="0" distL="0" distR="0" wp14:anchorId="191DB65D" wp14:editId="4F243398">
            <wp:extent cx="5943600" cy="3343275"/>
            <wp:effectExtent l="0" t="0" r="0" b="9525"/>
            <wp:docPr id="22" name="Graphic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extLst>
                        <a:ext uri="{96DAC541-7B7A-43D3-8B79-37D633B846F1}">
                          <asvg:svgBlip xmlns:asvg="http://schemas.microsoft.com/office/drawing/2016/SVG/main" r:embed="rId64"/>
                        </a:ext>
                      </a:extLst>
                    </a:blip>
                    <a:stretch>
                      <a:fillRect/>
                    </a:stretch>
                  </pic:blipFill>
                  <pic:spPr>
                    <a:xfrm>
                      <a:off x="0" y="0"/>
                      <a:ext cx="5943600" cy="3343275"/>
                    </a:xfrm>
                    <a:prstGeom prst="rect">
                      <a:avLst/>
                    </a:prstGeom>
                  </pic:spPr>
                </pic:pic>
              </a:graphicData>
            </a:graphic>
          </wp:inline>
        </w:drawing>
      </w:r>
    </w:p>
    <w:p w14:paraId="2C5B2937" w14:textId="5C312861" w:rsidR="00315AED" w:rsidRDefault="00315AED">
      <w:r>
        <w:rPr>
          <w:noProof/>
        </w:rPr>
        <w:drawing>
          <wp:inline distT="0" distB="0" distL="0" distR="0" wp14:anchorId="490502E1" wp14:editId="6914C0B1">
            <wp:extent cx="5943600" cy="3343275"/>
            <wp:effectExtent l="0" t="0" r="0" b="9525"/>
            <wp:docPr id="23" name="Graphic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extLst>
                        <a:ext uri="{96DAC541-7B7A-43D3-8B79-37D633B846F1}">
                          <asvg:svgBlip xmlns:asvg="http://schemas.microsoft.com/office/drawing/2016/SVG/main" r:embed="rId66"/>
                        </a:ext>
                      </a:extLst>
                    </a:blip>
                    <a:stretch>
                      <a:fillRect/>
                    </a:stretch>
                  </pic:blipFill>
                  <pic:spPr>
                    <a:xfrm>
                      <a:off x="0" y="0"/>
                      <a:ext cx="5943600" cy="3343275"/>
                    </a:xfrm>
                    <a:prstGeom prst="rect">
                      <a:avLst/>
                    </a:prstGeom>
                  </pic:spPr>
                </pic:pic>
              </a:graphicData>
            </a:graphic>
          </wp:inline>
        </w:drawing>
      </w:r>
    </w:p>
    <w:p w14:paraId="64E70886" w14:textId="62D9E60A" w:rsidR="00315AED" w:rsidRDefault="00315AED"/>
    <w:p w14:paraId="5C5AFCC0" w14:textId="299F39E7" w:rsidR="00315AED" w:rsidRDefault="00315AED"/>
    <w:p w14:paraId="5C7D18D3" w14:textId="462E428D" w:rsidR="00315AED" w:rsidRDefault="00315AED"/>
    <w:p w14:paraId="77BBE446" w14:textId="7E315573" w:rsidR="00315AED" w:rsidRDefault="00315AED"/>
    <w:p w14:paraId="45A81F14" w14:textId="5DBD174F" w:rsidR="00315AED" w:rsidRDefault="00315AED"/>
    <w:p w14:paraId="3A3411C2" w14:textId="7A9A1411" w:rsidR="00315AED" w:rsidRDefault="00315AED"/>
    <w:p w14:paraId="0400D328" w14:textId="2EB14620" w:rsidR="00315AED" w:rsidRDefault="00315AED"/>
    <w:p w14:paraId="61DC13FD" w14:textId="52F7ACFF" w:rsidR="00315AED" w:rsidRDefault="00315AED"/>
    <w:p w14:paraId="02B4958C" w14:textId="64D9C658" w:rsidR="00315AED" w:rsidRDefault="00315AED"/>
    <w:p w14:paraId="119AF770" w14:textId="7E1E0773" w:rsidR="00315AED" w:rsidRDefault="00315AED">
      <w:r>
        <w:rPr>
          <w:noProof/>
        </w:rPr>
        <w:drawing>
          <wp:inline distT="0" distB="0" distL="0" distR="0" wp14:anchorId="51C0FEAB" wp14:editId="4BEDD555">
            <wp:extent cx="5943600" cy="3343275"/>
            <wp:effectExtent l="0" t="0" r="0" b="9525"/>
            <wp:docPr id="24" name="Graphic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extLst>
                        <a:ext uri="{96DAC541-7B7A-43D3-8B79-37D633B846F1}">
                          <asvg:svgBlip xmlns:asvg="http://schemas.microsoft.com/office/drawing/2016/SVG/main" r:embed="rId68"/>
                        </a:ext>
                      </a:extLst>
                    </a:blip>
                    <a:stretch>
                      <a:fillRect/>
                    </a:stretch>
                  </pic:blipFill>
                  <pic:spPr>
                    <a:xfrm>
                      <a:off x="0" y="0"/>
                      <a:ext cx="5943600" cy="3343275"/>
                    </a:xfrm>
                    <a:prstGeom prst="rect">
                      <a:avLst/>
                    </a:prstGeom>
                  </pic:spPr>
                </pic:pic>
              </a:graphicData>
            </a:graphic>
          </wp:inline>
        </w:drawing>
      </w:r>
    </w:p>
    <w:p w14:paraId="6110C45B" w14:textId="24F789D8" w:rsidR="00315AED" w:rsidRDefault="00315AED">
      <w:r>
        <w:rPr>
          <w:noProof/>
        </w:rPr>
        <w:drawing>
          <wp:inline distT="0" distB="0" distL="0" distR="0" wp14:anchorId="21ADFAC2" wp14:editId="06B9E7A0">
            <wp:extent cx="5943600" cy="3343275"/>
            <wp:effectExtent l="0" t="0" r="0" b="9525"/>
            <wp:docPr id="25" name="Graphic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extLst>
                        <a:ext uri="{96DAC541-7B7A-43D3-8B79-37D633B846F1}">
                          <asvg:svgBlip xmlns:asvg="http://schemas.microsoft.com/office/drawing/2016/SVG/main" r:embed="rId70"/>
                        </a:ext>
                      </a:extLst>
                    </a:blip>
                    <a:stretch>
                      <a:fillRect/>
                    </a:stretch>
                  </pic:blipFill>
                  <pic:spPr>
                    <a:xfrm>
                      <a:off x="0" y="0"/>
                      <a:ext cx="5943600" cy="3343275"/>
                    </a:xfrm>
                    <a:prstGeom prst="rect">
                      <a:avLst/>
                    </a:prstGeom>
                  </pic:spPr>
                </pic:pic>
              </a:graphicData>
            </a:graphic>
          </wp:inline>
        </w:drawing>
      </w:r>
    </w:p>
    <w:p w14:paraId="476FD718" w14:textId="069FD729" w:rsidR="00315AED" w:rsidRDefault="00315AED"/>
    <w:p w14:paraId="3D0DF099" w14:textId="5AD3F9F8" w:rsidR="00315AED" w:rsidRDefault="00315AED"/>
    <w:p w14:paraId="11297783" w14:textId="7EDA9CF3" w:rsidR="00315AED" w:rsidRDefault="00315AED"/>
    <w:p w14:paraId="23C4179B" w14:textId="34CA5C91" w:rsidR="00315AED" w:rsidRDefault="00315AED"/>
    <w:p w14:paraId="524DF68C" w14:textId="13F84AD4" w:rsidR="00315AED" w:rsidRDefault="00315AED"/>
    <w:p w14:paraId="375B650F" w14:textId="4840B336" w:rsidR="00315AED" w:rsidRDefault="00315AED"/>
    <w:p w14:paraId="7527F262" w14:textId="188A9CA7" w:rsidR="00315AED" w:rsidRDefault="00315AED"/>
    <w:p w14:paraId="18A880AC" w14:textId="1EAB1342" w:rsidR="00315AED" w:rsidRDefault="00315AED">
      <w:r>
        <w:rPr>
          <w:noProof/>
        </w:rPr>
        <w:lastRenderedPageBreak/>
        <w:drawing>
          <wp:inline distT="0" distB="0" distL="0" distR="0" wp14:anchorId="240E923C" wp14:editId="07A8AA3A">
            <wp:extent cx="5943600" cy="3343275"/>
            <wp:effectExtent l="0" t="0" r="0" b="9525"/>
            <wp:docPr id="26" name="Graphic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extLst>
                        <a:ext uri="{96DAC541-7B7A-43D3-8B79-37D633B846F1}">
                          <asvg:svgBlip xmlns:asvg="http://schemas.microsoft.com/office/drawing/2016/SVG/main" r:embed="rId72"/>
                        </a:ext>
                      </a:extLst>
                    </a:blip>
                    <a:stretch>
                      <a:fillRect/>
                    </a:stretch>
                  </pic:blipFill>
                  <pic:spPr>
                    <a:xfrm>
                      <a:off x="0" y="0"/>
                      <a:ext cx="5943600" cy="3343275"/>
                    </a:xfrm>
                    <a:prstGeom prst="rect">
                      <a:avLst/>
                    </a:prstGeom>
                  </pic:spPr>
                </pic:pic>
              </a:graphicData>
            </a:graphic>
          </wp:inline>
        </w:drawing>
      </w:r>
    </w:p>
    <w:sectPr w:rsidR="00315AED">
      <w:footerReference w:type="default" r:id="rId73"/>
      <w:pgSz w:w="12240" w:h="15840"/>
      <w:pgMar w:top="1440" w:right="1440" w:bottom="1440" w:left="1440" w:header="720" w:footer="720" w:gutter="0"/>
      <w:pgBorders w:offsetFrom="page">
        <w:top w:val="single" w:sz="4" w:space="24" w:color="000000"/>
        <w:left w:val="single" w:sz="4" w:space="24" w:color="000000"/>
        <w:bottom w:val="single" w:sz="4" w:space="24" w:color="000000"/>
        <w:right w:val="single" w:sz="4" w:space="24" w:color="000000"/>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9CC179" w14:textId="77777777" w:rsidR="001A24F0" w:rsidRDefault="001A24F0">
      <w:pPr>
        <w:spacing w:line="240" w:lineRule="auto"/>
      </w:pPr>
      <w:r>
        <w:separator/>
      </w:r>
    </w:p>
  </w:endnote>
  <w:endnote w:type="continuationSeparator" w:id="0">
    <w:p w14:paraId="02E271E2" w14:textId="77777777" w:rsidR="001A24F0" w:rsidRDefault="001A2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747C7" w14:textId="77777777" w:rsidR="00E272D0" w:rsidRDefault="001A24F0">
    <w:pPr>
      <w:pStyle w:val="Footer"/>
      <w:jc w:val="right"/>
    </w:pPr>
    <w:r>
      <w:rPr>
        <w:rFonts w:ascii="Times New Roman" w:hAnsi="Times New Roman" w:cs="Times New Roman"/>
        <w:color w:val="000000"/>
        <w:sz w:val="20"/>
        <w:szCs w:val="20"/>
      </w:rPr>
      <w:fldChar w:fldCharType="begin"/>
    </w:r>
    <w:r>
      <w:rPr>
        <w:rFonts w:ascii="Times New Roman" w:hAnsi="Times New Roman" w:cs="Times New Roman"/>
        <w:color w:val="000000"/>
        <w:sz w:val="20"/>
        <w:szCs w:val="20"/>
      </w:rPr>
      <w:instrText xml:space="preserve"> PAGE </w:instrText>
    </w:r>
    <w:r>
      <w:rPr>
        <w:rFonts w:ascii="Times New Roman" w:hAnsi="Times New Roman" w:cs="Times New Roman"/>
        <w:color w:val="000000"/>
        <w:sz w:val="20"/>
        <w:szCs w:val="20"/>
      </w:rPr>
      <w:fldChar w:fldCharType="separate"/>
    </w:r>
    <w:r>
      <w:rPr>
        <w:rFonts w:ascii="Times New Roman" w:hAnsi="Times New Roman" w:cs="Times New Roman"/>
        <w:color w:val="000000"/>
        <w:sz w:val="20"/>
        <w:szCs w:val="20"/>
      </w:rPr>
      <w:t>6</w:t>
    </w:r>
    <w:r>
      <w:rPr>
        <w:rFonts w:ascii="Times New Roman" w:hAnsi="Times New Roman" w:cs="Times New Roman"/>
        <w:color w:val="000000"/>
        <w:sz w:val="20"/>
        <w:szCs w:val="20"/>
      </w:rPr>
      <w:fldChar w:fldCharType="end"/>
    </w:r>
  </w:p>
  <w:p w14:paraId="4B697BA1" w14:textId="77777777" w:rsidR="00E272D0" w:rsidRDefault="001A24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026A1D" w14:textId="77777777" w:rsidR="001A24F0" w:rsidRDefault="001A24F0">
      <w:pPr>
        <w:spacing w:line="240" w:lineRule="auto"/>
      </w:pPr>
      <w:r>
        <w:rPr>
          <w:color w:val="000000"/>
        </w:rPr>
        <w:separator/>
      </w:r>
    </w:p>
  </w:footnote>
  <w:footnote w:type="continuationSeparator" w:id="0">
    <w:p w14:paraId="2DED988C" w14:textId="77777777" w:rsidR="001A24F0" w:rsidRDefault="001A24F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E70661"/>
    <w:multiLevelType w:val="multilevel"/>
    <w:tmpl w:val="E35023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1A05A7E"/>
    <w:multiLevelType w:val="multilevel"/>
    <w:tmpl w:val="C5FCEB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A1003B7"/>
    <w:multiLevelType w:val="multilevel"/>
    <w:tmpl w:val="54BE7324"/>
    <w:lvl w:ilvl="0">
      <w:numFmt w:val="bullet"/>
      <w:lvlText w:val="●"/>
      <w:lvlJc w:val="left"/>
      <w:pPr>
        <w:ind w:left="720" w:hanging="360"/>
      </w:pPr>
      <w:rPr>
        <w:u w:val="none"/>
      </w:rPr>
    </w:lvl>
    <w:lvl w:ilvl="1">
      <w:numFmt w:val="bullet"/>
      <w:lvlText w:val="○"/>
      <w:lvlJc w:val="left"/>
      <w:pPr>
        <w:ind w:left="1440" w:hanging="360"/>
      </w:pPr>
      <w:rPr>
        <w:u w:val="none"/>
      </w:rPr>
    </w:lvl>
    <w:lvl w:ilvl="2">
      <w:numFmt w:val="bullet"/>
      <w:lvlText w:val="■"/>
      <w:lvlJc w:val="left"/>
      <w:pPr>
        <w:ind w:left="2160" w:hanging="360"/>
      </w:pPr>
      <w:rPr>
        <w:u w:val="none"/>
      </w:rPr>
    </w:lvl>
    <w:lvl w:ilvl="3">
      <w:numFmt w:val="bullet"/>
      <w:lvlText w:val="●"/>
      <w:lvlJc w:val="left"/>
      <w:pPr>
        <w:ind w:left="2880" w:hanging="360"/>
      </w:pPr>
      <w:rPr>
        <w:u w:val="none"/>
      </w:rPr>
    </w:lvl>
    <w:lvl w:ilvl="4">
      <w:numFmt w:val="bullet"/>
      <w:lvlText w:val="○"/>
      <w:lvlJc w:val="left"/>
      <w:pPr>
        <w:ind w:left="3600" w:hanging="360"/>
      </w:pPr>
      <w:rPr>
        <w:u w:val="none"/>
      </w:rPr>
    </w:lvl>
    <w:lvl w:ilvl="5">
      <w:numFmt w:val="bullet"/>
      <w:lvlText w:val="■"/>
      <w:lvlJc w:val="left"/>
      <w:pPr>
        <w:ind w:left="4320" w:hanging="360"/>
      </w:pPr>
      <w:rPr>
        <w:u w:val="none"/>
      </w:rPr>
    </w:lvl>
    <w:lvl w:ilvl="6">
      <w:numFmt w:val="bullet"/>
      <w:lvlText w:val="●"/>
      <w:lvlJc w:val="left"/>
      <w:pPr>
        <w:ind w:left="5040" w:hanging="360"/>
      </w:pPr>
      <w:rPr>
        <w:u w:val="none"/>
      </w:rPr>
    </w:lvl>
    <w:lvl w:ilvl="7">
      <w:numFmt w:val="bullet"/>
      <w:lvlText w:val="○"/>
      <w:lvlJc w:val="left"/>
      <w:pPr>
        <w:ind w:left="5760" w:hanging="360"/>
      </w:pPr>
      <w:rPr>
        <w:u w:val="none"/>
      </w:rPr>
    </w:lvl>
    <w:lvl w:ilvl="8">
      <w:numFmt w:val="bullet"/>
      <w:lvlText w:val="■"/>
      <w:lvlJc w:val="left"/>
      <w:pPr>
        <w:ind w:left="6480" w:hanging="360"/>
      </w:pPr>
      <w:rPr>
        <w:u w:val="none"/>
      </w:rPr>
    </w:lvl>
  </w:abstractNum>
  <w:abstractNum w:abstractNumId="3" w15:restartNumberingAfterBreak="0">
    <w:nsid w:val="50DD7457"/>
    <w:multiLevelType w:val="multilevel"/>
    <w:tmpl w:val="E4CE65C4"/>
    <w:lvl w:ilvl="0">
      <w:numFmt w:val="bullet"/>
      <w:lvlText w:val="●"/>
      <w:lvlJc w:val="left"/>
      <w:pPr>
        <w:ind w:left="720" w:hanging="360"/>
      </w:pPr>
      <w:rPr>
        <w:u w:val="none"/>
      </w:rPr>
    </w:lvl>
    <w:lvl w:ilvl="1">
      <w:numFmt w:val="bullet"/>
      <w:lvlText w:val="○"/>
      <w:lvlJc w:val="left"/>
      <w:pPr>
        <w:ind w:left="1440" w:hanging="360"/>
      </w:pPr>
      <w:rPr>
        <w:u w:val="none"/>
      </w:rPr>
    </w:lvl>
    <w:lvl w:ilvl="2">
      <w:numFmt w:val="bullet"/>
      <w:lvlText w:val="■"/>
      <w:lvlJc w:val="left"/>
      <w:pPr>
        <w:ind w:left="2160" w:hanging="360"/>
      </w:pPr>
      <w:rPr>
        <w:u w:val="none"/>
      </w:rPr>
    </w:lvl>
    <w:lvl w:ilvl="3">
      <w:numFmt w:val="bullet"/>
      <w:lvlText w:val="●"/>
      <w:lvlJc w:val="left"/>
      <w:pPr>
        <w:ind w:left="2880" w:hanging="360"/>
      </w:pPr>
      <w:rPr>
        <w:u w:val="none"/>
      </w:rPr>
    </w:lvl>
    <w:lvl w:ilvl="4">
      <w:numFmt w:val="bullet"/>
      <w:lvlText w:val="○"/>
      <w:lvlJc w:val="left"/>
      <w:pPr>
        <w:ind w:left="3600" w:hanging="360"/>
      </w:pPr>
      <w:rPr>
        <w:u w:val="none"/>
      </w:rPr>
    </w:lvl>
    <w:lvl w:ilvl="5">
      <w:numFmt w:val="bullet"/>
      <w:lvlText w:val="■"/>
      <w:lvlJc w:val="left"/>
      <w:pPr>
        <w:ind w:left="4320" w:hanging="360"/>
      </w:pPr>
      <w:rPr>
        <w:u w:val="none"/>
      </w:rPr>
    </w:lvl>
    <w:lvl w:ilvl="6">
      <w:numFmt w:val="bullet"/>
      <w:lvlText w:val="●"/>
      <w:lvlJc w:val="left"/>
      <w:pPr>
        <w:ind w:left="5040" w:hanging="360"/>
      </w:pPr>
      <w:rPr>
        <w:u w:val="none"/>
      </w:rPr>
    </w:lvl>
    <w:lvl w:ilvl="7">
      <w:numFmt w:val="bullet"/>
      <w:lvlText w:val="○"/>
      <w:lvlJc w:val="left"/>
      <w:pPr>
        <w:ind w:left="5760" w:hanging="360"/>
      </w:pPr>
      <w:rPr>
        <w:u w:val="none"/>
      </w:rPr>
    </w:lvl>
    <w:lvl w:ilvl="8">
      <w:numFmt w:val="bullet"/>
      <w:lvlText w:val="■"/>
      <w:lvlJc w:val="left"/>
      <w:pPr>
        <w:ind w:left="6480" w:hanging="360"/>
      </w:pPr>
      <w:rPr>
        <w:u w:val="none"/>
      </w:rPr>
    </w:lvl>
  </w:abstractNum>
  <w:abstractNum w:abstractNumId="4" w15:restartNumberingAfterBreak="0">
    <w:nsid w:val="5E633951"/>
    <w:multiLevelType w:val="multilevel"/>
    <w:tmpl w:val="1AF6A08C"/>
    <w:lvl w:ilvl="0">
      <w:numFmt w:val="bullet"/>
      <w:lvlText w:val="●"/>
      <w:lvlJc w:val="left"/>
      <w:pPr>
        <w:ind w:left="720" w:hanging="360"/>
      </w:pPr>
      <w:rPr>
        <w:u w:val="none"/>
      </w:rPr>
    </w:lvl>
    <w:lvl w:ilvl="1">
      <w:numFmt w:val="bullet"/>
      <w:lvlText w:val="○"/>
      <w:lvlJc w:val="left"/>
      <w:pPr>
        <w:ind w:left="1440" w:hanging="360"/>
      </w:pPr>
      <w:rPr>
        <w:u w:val="none"/>
      </w:rPr>
    </w:lvl>
    <w:lvl w:ilvl="2">
      <w:numFmt w:val="bullet"/>
      <w:lvlText w:val="■"/>
      <w:lvlJc w:val="left"/>
      <w:pPr>
        <w:ind w:left="2160" w:hanging="360"/>
      </w:pPr>
      <w:rPr>
        <w:u w:val="none"/>
      </w:rPr>
    </w:lvl>
    <w:lvl w:ilvl="3">
      <w:numFmt w:val="bullet"/>
      <w:lvlText w:val="●"/>
      <w:lvlJc w:val="left"/>
      <w:pPr>
        <w:ind w:left="2880" w:hanging="360"/>
      </w:pPr>
      <w:rPr>
        <w:u w:val="none"/>
      </w:rPr>
    </w:lvl>
    <w:lvl w:ilvl="4">
      <w:numFmt w:val="bullet"/>
      <w:lvlText w:val="○"/>
      <w:lvlJc w:val="left"/>
      <w:pPr>
        <w:ind w:left="3600" w:hanging="360"/>
      </w:pPr>
      <w:rPr>
        <w:u w:val="none"/>
      </w:rPr>
    </w:lvl>
    <w:lvl w:ilvl="5">
      <w:numFmt w:val="bullet"/>
      <w:lvlText w:val="■"/>
      <w:lvlJc w:val="left"/>
      <w:pPr>
        <w:ind w:left="4320" w:hanging="360"/>
      </w:pPr>
      <w:rPr>
        <w:u w:val="none"/>
      </w:rPr>
    </w:lvl>
    <w:lvl w:ilvl="6">
      <w:numFmt w:val="bullet"/>
      <w:lvlText w:val="●"/>
      <w:lvlJc w:val="left"/>
      <w:pPr>
        <w:ind w:left="5040" w:hanging="360"/>
      </w:pPr>
      <w:rPr>
        <w:u w:val="none"/>
      </w:rPr>
    </w:lvl>
    <w:lvl w:ilvl="7">
      <w:numFmt w:val="bullet"/>
      <w:lvlText w:val="○"/>
      <w:lvlJc w:val="left"/>
      <w:pPr>
        <w:ind w:left="5760" w:hanging="360"/>
      </w:pPr>
      <w:rPr>
        <w:u w:val="none"/>
      </w:rPr>
    </w:lvl>
    <w:lvl w:ilvl="8">
      <w:numFmt w:val="bullet"/>
      <w:lvlText w:val="■"/>
      <w:lvlJc w:val="left"/>
      <w:pPr>
        <w:ind w:left="6480" w:hanging="360"/>
      </w:pPr>
      <w:rPr>
        <w:u w:val="none"/>
      </w:rPr>
    </w:lvl>
  </w:abstractNum>
  <w:abstractNum w:abstractNumId="5" w15:restartNumberingAfterBreak="0">
    <w:nsid w:val="69825EE5"/>
    <w:multiLevelType w:val="multilevel"/>
    <w:tmpl w:val="63426D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2"/>
  </w:num>
  <w:num w:numId="3">
    <w:abstractNumId w:val="4"/>
  </w:num>
  <w:num w:numId="4">
    <w:abstractNumId w:val="3"/>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944555"/>
    <w:rsid w:val="001A24F0"/>
    <w:rsid w:val="00315AED"/>
    <w:rsid w:val="009445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FB998"/>
  <w15:docId w15:val="{D237019D-7EC2-46B3-85B1-100B71F4F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276" w:lineRule="auto"/>
    </w:pPr>
    <w:rPr>
      <w:rFonts w:ascii="Arial" w:eastAsia="Arial" w:hAnsi="Arial" w:cs="Arial"/>
    </w:rPr>
  </w:style>
  <w:style w:type="paragraph" w:styleId="Heading1">
    <w:name w:val="heading 1"/>
    <w:basedOn w:val="Normal"/>
    <w:next w:val="Normal"/>
    <w:uiPriority w:val="9"/>
    <w:qFormat/>
    <w:pPr>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unhideWhenUsed/>
    <w:qFormat/>
    <w:pPr>
      <w:keepNext/>
      <w:keepLines/>
      <w:spacing w:before="40"/>
      <w:outlineLvl w:val="1"/>
    </w:pPr>
    <w:rPr>
      <w:rFonts w:ascii="Calibri Light" w:eastAsia="Times New Roman" w:hAnsi="Calibri Light" w:cs="Times New Roman"/>
      <w:color w:val="2F5496"/>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Times New Roman" w:eastAsia="Times New Roman" w:hAnsi="Times New Roman" w:cs="Times New Roman"/>
      <w:b/>
      <w:sz w:val="24"/>
      <w:szCs w:val="24"/>
    </w:rPr>
  </w:style>
  <w:style w:type="paragraph" w:styleId="Footer">
    <w:name w:val="footer"/>
    <w:basedOn w:val="Normal"/>
    <w:pPr>
      <w:tabs>
        <w:tab w:val="center" w:pos="4680"/>
        <w:tab w:val="right" w:pos="9360"/>
      </w:tabs>
      <w:spacing w:line="240" w:lineRule="auto"/>
    </w:pPr>
  </w:style>
  <w:style w:type="character" w:customStyle="1" w:styleId="FooterChar">
    <w:name w:val="Footer Char"/>
    <w:basedOn w:val="DefaultParagraphFont"/>
    <w:rPr>
      <w:rFonts w:ascii="Arial" w:eastAsia="Arial" w:hAnsi="Arial" w:cs="Arial"/>
    </w:rPr>
  </w:style>
  <w:style w:type="paragraph" w:styleId="TOCHeading">
    <w:name w:val="TOC Heading"/>
    <w:basedOn w:val="Heading1"/>
    <w:next w:val="Normal"/>
    <w:pPr>
      <w:keepNext/>
      <w:keepLines/>
      <w:spacing w:before="480" w:line="276" w:lineRule="auto"/>
      <w:jc w:val="left"/>
    </w:pPr>
    <w:rPr>
      <w:rFonts w:ascii="Calibri Light" w:hAnsi="Calibri Light"/>
      <w:bCs/>
      <w:color w:val="2F5496"/>
      <w:sz w:val="28"/>
      <w:szCs w:val="28"/>
      <w:lang w:val="en-US"/>
    </w:rPr>
  </w:style>
  <w:style w:type="paragraph" w:styleId="TOC1">
    <w:name w:val="toc 1"/>
    <w:basedOn w:val="Normal"/>
    <w:next w:val="Normal"/>
    <w:autoRedefine/>
    <w:pPr>
      <w:spacing w:after="100"/>
    </w:pPr>
  </w:style>
  <w:style w:type="character" w:styleId="Hyperlink">
    <w:name w:val="Hyperlink"/>
    <w:basedOn w:val="DefaultParagraphFont"/>
    <w:rPr>
      <w:color w:val="0563C1"/>
      <w:u w:val="single"/>
    </w:rPr>
  </w:style>
  <w:style w:type="paragraph" w:styleId="ListParagraph">
    <w:name w:val="List Paragraph"/>
    <w:basedOn w:val="Normal"/>
    <w:pPr>
      <w:ind w:left="720"/>
      <w:contextualSpacing/>
    </w:pPr>
  </w:style>
  <w:style w:type="paragraph" w:styleId="NormalWeb">
    <w:name w:val="Normal (Web)"/>
    <w:basedOn w:val="Normal"/>
    <w:pPr>
      <w:spacing w:before="100" w:after="100" w:line="240" w:lineRule="auto"/>
    </w:pPr>
    <w:rPr>
      <w:rFonts w:ascii="Times New Roman" w:eastAsia="Times New Roman" w:hAnsi="Times New Roman" w:cs="Times New Roman"/>
      <w:sz w:val="24"/>
      <w:szCs w:val="24"/>
      <w:lang w:val="en-US"/>
    </w:rPr>
  </w:style>
  <w:style w:type="character" w:styleId="Emphasis">
    <w:name w:val="Emphasis"/>
    <w:basedOn w:val="DefaultParagraphFont"/>
    <w:rPr>
      <w:i/>
      <w:iCs/>
    </w:rPr>
  </w:style>
  <w:style w:type="character" w:styleId="Strong">
    <w:name w:val="Strong"/>
    <w:basedOn w:val="DefaultParagraphFont"/>
    <w:rPr>
      <w:b/>
      <w:bCs/>
    </w:rPr>
  </w:style>
  <w:style w:type="paragraph" w:customStyle="1" w:styleId="Normal1">
    <w:name w:val="Normal1"/>
    <w:pPr>
      <w:suppressAutoHyphens/>
      <w:spacing w:after="0" w:line="276" w:lineRule="auto"/>
    </w:pPr>
    <w:rPr>
      <w:rFonts w:ascii="Arial" w:eastAsia="Arial" w:hAnsi="Arial" w:cs="Arial"/>
      <w:lang w:eastAsia="en-GB"/>
    </w:rPr>
  </w:style>
  <w:style w:type="character" w:customStyle="1" w:styleId="Heading2Char">
    <w:name w:val="Heading 2 Char"/>
    <w:basedOn w:val="DefaultParagraphFont"/>
    <w:rPr>
      <w:rFonts w:ascii="Calibri Light" w:eastAsia="Times New Roman" w:hAnsi="Calibri Light" w:cs="Times New Roman"/>
      <w:color w:val="2F5496"/>
      <w:sz w:val="26"/>
      <w:szCs w:val="26"/>
    </w:rPr>
  </w:style>
  <w:style w:type="paragraph" w:styleId="TOC2">
    <w:name w:val="toc 2"/>
    <w:basedOn w:val="Normal"/>
    <w:next w:val="Normal"/>
    <w:autoRedefin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2029265@student.uwtsd.ac." TargetMode="External"/><Relationship Id="rId21" Type="http://schemas.openxmlformats.org/officeDocument/2006/relationships/hyperlink" Target="https://doi.org/10.4324/9781315186917" TargetMode="External"/><Relationship Id="rId42" Type="http://schemas.openxmlformats.org/officeDocument/2006/relationships/image" Target="media/image17.svg"/><Relationship Id="rId47" Type="http://schemas.openxmlformats.org/officeDocument/2006/relationships/image" Target="media/image22.png"/><Relationship Id="rId63" Type="http://schemas.openxmlformats.org/officeDocument/2006/relationships/image" Target="media/image38.png"/><Relationship Id="rId68" Type="http://schemas.openxmlformats.org/officeDocument/2006/relationships/image" Target="media/image43.svg"/><Relationship Id="rId2" Type="http://schemas.openxmlformats.org/officeDocument/2006/relationships/styles" Target="styles.xml"/><Relationship Id="rId16" Type="http://schemas.openxmlformats.org/officeDocument/2006/relationships/image" Target="media/image2.png"/><Relationship Id="rId29" Type="http://schemas.openxmlformats.org/officeDocument/2006/relationships/hyperlink" Target="#_Toc81237764" TargetMode="External"/><Relationship Id="rId11" Type="http://schemas.openxmlformats.org/officeDocument/2006/relationships/hyperlink" Target="#_Toc79703664" TargetMode="External"/><Relationship Id="rId24" Type="http://schemas.openxmlformats.org/officeDocument/2006/relationships/hyperlink" Target="https://doi.org/10.1596/25861" TargetMode="External"/><Relationship Id="rId32" Type="http://schemas.openxmlformats.org/officeDocument/2006/relationships/image" Target="media/image7.svg"/><Relationship Id="rId37" Type="http://schemas.openxmlformats.org/officeDocument/2006/relationships/image" Target="media/image12.png"/><Relationship Id="rId40" Type="http://schemas.openxmlformats.org/officeDocument/2006/relationships/image" Target="media/image15.svg"/><Relationship Id="rId45" Type="http://schemas.openxmlformats.org/officeDocument/2006/relationships/image" Target="media/image20.png"/><Relationship Id="rId53" Type="http://schemas.openxmlformats.org/officeDocument/2006/relationships/image" Target="media/image28.png"/><Relationship Id="rId58" Type="http://schemas.openxmlformats.org/officeDocument/2006/relationships/image" Target="media/image33.svg"/><Relationship Id="rId66" Type="http://schemas.openxmlformats.org/officeDocument/2006/relationships/image" Target="media/image41.svg"/><Relationship Id="rId74"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image" Target="media/image36.png"/><Relationship Id="rId19" Type="http://schemas.openxmlformats.org/officeDocument/2006/relationships/image" Target="media/image5.png"/><Relationship Id="rId14" Type="http://schemas.openxmlformats.org/officeDocument/2006/relationships/hyperlink" Target="#_Toc79703667" TargetMode="External"/><Relationship Id="rId22" Type="http://schemas.openxmlformats.org/officeDocument/2006/relationships/hyperlink" Target="https://doi.org/10.1007/978-3-8349-3630-1_2" TargetMode="External"/><Relationship Id="rId27" Type="http://schemas.openxmlformats.org/officeDocument/2006/relationships/hyperlink" Target="#_Toc81237762" TargetMode="External"/><Relationship Id="rId30" Type="http://schemas.openxmlformats.org/officeDocument/2006/relationships/hyperlink" Target="#_Toc81237765" TargetMode="External"/><Relationship Id="rId35" Type="http://schemas.openxmlformats.org/officeDocument/2006/relationships/image" Target="media/image10.png"/><Relationship Id="rId43" Type="http://schemas.openxmlformats.org/officeDocument/2006/relationships/image" Target="media/image18.png"/><Relationship Id="rId48" Type="http://schemas.openxmlformats.org/officeDocument/2006/relationships/image" Target="media/image23.svg"/><Relationship Id="rId56" Type="http://schemas.openxmlformats.org/officeDocument/2006/relationships/image" Target="media/image31.svg"/><Relationship Id="rId64" Type="http://schemas.openxmlformats.org/officeDocument/2006/relationships/image" Target="media/image39.svg"/><Relationship Id="rId69" Type="http://schemas.openxmlformats.org/officeDocument/2006/relationships/image" Target="media/image44.png"/><Relationship Id="rId8" Type="http://schemas.openxmlformats.org/officeDocument/2006/relationships/hyperlink" Target="#_Toc79703661" TargetMode="External"/><Relationship Id="rId51" Type="http://schemas.openxmlformats.org/officeDocument/2006/relationships/image" Target="media/image26.png"/><Relationship Id="rId72" Type="http://schemas.openxmlformats.org/officeDocument/2006/relationships/image" Target="media/image47.svg"/><Relationship Id="rId3" Type="http://schemas.openxmlformats.org/officeDocument/2006/relationships/settings" Target="settings.xml"/><Relationship Id="rId12" Type="http://schemas.openxmlformats.org/officeDocument/2006/relationships/hyperlink" Target="#_Toc79703665" TargetMode="External"/><Relationship Id="rId17" Type="http://schemas.openxmlformats.org/officeDocument/2006/relationships/image" Target="media/image3.png"/><Relationship Id="rId25" Type="http://schemas.openxmlformats.org/officeDocument/2006/relationships/hyperlink" Target="mailto:2029761@student.uwtsd.ac.uk" TargetMode="External"/><Relationship Id="rId33" Type="http://schemas.openxmlformats.org/officeDocument/2006/relationships/image" Target="media/image8.png"/><Relationship Id="rId38" Type="http://schemas.openxmlformats.org/officeDocument/2006/relationships/image" Target="media/image13.svg"/><Relationship Id="rId46" Type="http://schemas.openxmlformats.org/officeDocument/2006/relationships/image" Target="media/image21.svg"/><Relationship Id="rId59" Type="http://schemas.openxmlformats.org/officeDocument/2006/relationships/image" Target="media/image34.png"/><Relationship Id="rId67" Type="http://schemas.openxmlformats.org/officeDocument/2006/relationships/image" Target="media/image42.png"/><Relationship Id="rId20" Type="http://schemas.openxmlformats.org/officeDocument/2006/relationships/hyperlink" Target="https://doi.org/10.24052/jbrmr/v12is02/bpacacsosbcipatuk" TargetMode="External"/><Relationship Id="rId41" Type="http://schemas.openxmlformats.org/officeDocument/2006/relationships/image" Target="media/image16.png"/><Relationship Id="rId54" Type="http://schemas.openxmlformats.org/officeDocument/2006/relationships/image" Target="media/image29.svg"/><Relationship Id="rId62" Type="http://schemas.openxmlformats.org/officeDocument/2006/relationships/image" Target="media/image37.svg"/><Relationship Id="rId70" Type="http://schemas.openxmlformats.org/officeDocument/2006/relationships/image" Target="media/image45.svg"/><Relationship Id="rId75"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1.png"/><Relationship Id="rId23" Type="http://schemas.openxmlformats.org/officeDocument/2006/relationships/hyperlink" Target="https://doi.org/10.4018/978-1-5225-8413-1.ch001" TargetMode="External"/><Relationship Id="rId28" Type="http://schemas.openxmlformats.org/officeDocument/2006/relationships/hyperlink" Target="#_Toc81237763" TargetMode="External"/><Relationship Id="rId36" Type="http://schemas.openxmlformats.org/officeDocument/2006/relationships/image" Target="media/image11.svg"/><Relationship Id="rId49" Type="http://schemas.openxmlformats.org/officeDocument/2006/relationships/image" Target="media/image24.png"/><Relationship Id="rId57" Type="http://schemas.openxmlformats.org/officeDocument/2006/relationships/image" Target="media/image32.png"/><Relationship Id="rId10" Type="http://schemas.openxmlformats.org/officeDocument/2006/relationships/hyperlink" Target="#_Toc79703663" TargetMode="External"/><Relationship Id="rId31" Type="http://schemas.openxmlformats.org/officeDocument/2006/relationships/image" Target="media/image6.png"/><Relationship Id="rId44" Type="http://schemas.openxmlformats.org/officeDocument/2006/relationships/image" Target="media/image19.svg"/><Relationship Id="rId52" Type="http://schemas.openxmlformats.org/officeDocument/2006/relationships/image" Target="media/image27.svg"/><Relationship Id="rId60" Type="http://schemas.openxmlformats.org/officeDocument/2006/relationships/image" Target="media/image35.svg"/><Relationship Id="rId65" Type="http://schemas.openxmlformats.org/officeDocument/2006/relationships/image" Target="media/image40.png"/><Relationship Id="rId73"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_Toc79703662" TargetMode="External"/><Relationship Id="rId13" Type="http://schemas.openxmlformats.org/officeDocument/2006/relationships/hyperlink" Target="#_Toc79703666" TargetMode="External"/><Relationship Id="rId18" Type="http://schemas.openxmlformats.org/officeDocument/2006/relationships/image" Target="media/image4.png"/><Relationship Id="rId39" Type="http://schemas.openxmlformats.org/officeDocument/2006/relationships/image" Target="media/image14.png"/><Relationship Id="rId34" Type="http://schemas.openxmlformats.org/officeDocument/2006/relationships/image" Target="media/image9.svg"/><Relationship Id="rId50" Type="http://schemas.openxmlformats.org/officeDocument/2006/relationships/image" Target="media/image25.svg"/><Relationship Id="rId55" Type="http://schemas.openxmlformats.org/officeDocument/2006/relationships/image" Target="media/image30.png"/><Relationship Id="rId7" Type="http://schemas.openxmlformats.org/officeDocument/2006/relationships/hyperlink" Target="mailto:2029078@student.uwtsd.a" TargetMode="External"/><Relationship Id="rId71" Type="http://schemas.openxmlformats.org/officeDocument/2006/relationships/image" Target="media/image46.png"/></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5161</Words>
  <Characters>29420</Characters>
  <Application>Microsoft Office Word</Application>
  <DocSecurity>0</DocSecurity>
  <Lines>245</Lines>
  <Paragraphs>69</Paragraphs>
  <ScaleCrop>false</ScaleCrop>
  <Company/>
  <LinksUpToDate>false</LinksUpToDate>
  <CharactersWithSpaces>34512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Mircea Manolache (2029078)</dc:creator>
  <dc:description/>
  <cp:lastModifiedBy>Mircea Manolache (2029078)</cp:lastModifiedBy>
  <cp:revision>3</cp:revision>
  <dcterms:created xsi:type="dcterms:W3CDTF">2021-09-05T11:12:00Z</dcterms:created>
  <dcterms:modified xsi:type="dcterms:W3CDTF">2021-09-05T11:12:00Z</dcterms:modified>
</cp:coreProperties>
</file>