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18BD06E5">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0AC5269"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DF63B6">
              <w:rPr>
                <w:b/>
                <w:color w:val="auto"/>
                <w:sz w:val="32"/>
              </w:rPr>
              <w:t>Kieran Gratton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EF296EA" w:rsidR="005A1BA3" w:rsidRDefault="00DF63B6" w:rsidP="0022001B">
            <w:pPr>
              <w:overflowPunct/>
              <w:autoSpaceDE/>
              <w:autoSpaceDN/>
              <w:adjustRightInd/>
              <w:ind w:right="-330"/>
              <w:textAlignment w:val="auto"/>
              <w:rPr>
                <w:b/>
                <w:color w:val="auto"/>
                <w:sz w:val="32"/>
              </w:rPr>
            </w:pPr>
            <w:r>
              <w:rPr>
                <w:b/>
                <w:color w:val="auto"/>
                <w:sz w:val="32"/>
              </w:rPr>
              <w:t>2016624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E4078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8DF4B50">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8DF4B50">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48DF4B50">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8DF4B50">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8DF4B50">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8DF4B50">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8DF4B50">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05678342" w:rsidR="62FE5CAF" w:rsidRDefault="64D01D80" w:rsidP="64D01D80">
            <w:pPr>
              <w:rPr>
                <w:b/>
                <w:bCs/>
                <w:color w:val="auto"/>
                <w:sz w:val="22"/>
                <w:szCs w:val="22"/>
              </w:rPr>
            </w:pPr>
            <w:r w:rsidRPr="48DF4B50">
              <w:rPr>
                <w:b/>
                <w:bCs/>
                <w:color w:val="auto"/>
                <w:sz w:val="22"/>
                <w:szCs w:val="22"/>
              </w:rPr>
              <w:t xml:space="preserve">This plan </w:t>
            </w:r>
            <w:r w:rsidR="03EEF246" w:rsidRPr="48DF4B50">
              <w:rPr>
                <w:b/>
                <w:bCs/>
                <w:color w:val="auto"/>
                <w:sz w:val="22"/>
                <w:szCs w:val="22"/>
              </w:rPr>
              <w:t xml:space="preserve">and the signed O.C.P. </w:t>
            </w:r>
            <w:r w:rsidRPr="48DF4B50">
              <w:rPr>
                <w:b/>
                <w:bCs/>
                <w:color w:val="auto"/>
                <w:sz w:val="22"/>
                <w:szCs w:val="22"/>
              </w:rPr>
              <w:t xml:space="preserve">is equivalent to 1000 words </w:t>
            </w:r>
          </w:p>
        </w:tc>
      </w:tr>
      <w:tr w:rsidR="62FE5CAF" w14:paraId="2130921B" w14:textId="77777777" w:rsidTr="48DF4B50">
        <w:trPr>
          <w:trHeight w:val="81"/>
        </w:trPr>
        <w:tc>
          <w:tcPr>
            <w:tcW w:w="1390" w:type="dxa"/>
            <w:shd w:val="clear" w:color="auto" w:fill="auto"/>
          </w:tcPr>
          <w:p w14:paraId="75520E83" w14:textId="74523D3A" w:rsidR="62FE5CAF" w:rsidRDefault="23ACED75" w:rsidP="64D01D80">
            <w:pPr>
              <w:jc w:val="both"/>
              <w:rPr>
                <w:color w:val="auto"/>
                <w:sz w:val="22"/>
                <w:szCs w:val="22"/>
              </w:rPr>
            </w:pPr>
            <w:r w:rsidRPr="48DF4B50">
              <w:rPr>
                <w:color w:val="auto"/>
                <w:sz w:val="22"/>
                <w:szCs w:val="22"/>
              </w:rPr>
              <w:t>Task 6</w:t>
            </w:r>
          </w:p>
        </w:tc>
        <w:tc>
          <w:tcPr>
            <w:tcW w:w="5550" w:type="dxa"/>
            <w:shd w:val="clear" w:color="auto" w:fill="auto"/>
          </w:tcPr>
          <w:p w14:paraId="58D3C2A8" w14:textId="07D76FFD" w:rsidR="62FE5CAF" w:rsidRDefault="23ACED75" w:rsidP="62FE5CAF">
            <w:pPr>
              <w:jc w:val="both"/>
              <w:rPr>
                <w:b/>
                <w:bCs/>
                <w:color w:val="auto"/>
                <w:sz w:val="22"/>
                <w:szCs w:val="22"/>
              </w:rPr>
            </w:pPr>
            <w:r w:rsidRPr="48DF4B50">
              <w:rPr>
                <w:b/>
                <w:bCs/>
                <w:color w:val="auto"/>
                <w:sz w:val="22"/>
                <w:szCs w:val="22"/>
              </w:rPr>
              <w:t>Recognition and c</w:t>
            </w:r>
            <w:r w:rsidR="62FE5CAF" w:rsidRPr="48DF4B50">
              <w:rPr>
                <w:b/>
                <w:bCs/>
                <w:color w:val="auto"/>
                <w:sz w:val="22"/>
                <w:szCs w:val="22"/>
              </w:rPr>
              <w:t>onfirmation of t</w:t>
            </w:r>
            <w:r w:rsidR="0A7DD2AE" w:rsidRPr="48DF4B50">
              <w:rPr>
                <w:b/>
                <w:bCs/>
                <w:color w:val="auto"/>
                <w:sz w:val="22"/>
                <w:szCs w:val="22"/>
              </w:rPr>
              <w:t>he progress</w:t>
            </w:r>
            <w:r w:rsidR="62FE5CAF" w:rsidRPr="48DF4B50">
              <w:rPr>
                <w:b/>
                <w:bCs/>
                <w:color w:val="auto"/>
                <w:sz w:val="22"/>
                <w:szCs w:val="22"/>
              </w:rPr>
              <w:t xml:space="preserve"> of your Occupational Competency Portfolio (OCP)</w:t>
            </w:r>
          </w:p>
        </w:tc>
        <w:tc>
          <w:tcPr>
            <w:tcW w:w="1578" w:type="dxa"/>
            <w:vMerge/>
          </w:tcPr>
          <w:p w14:paraId="2C8806CB" w14:textId="77777777" w:rsidR="006A69F5" w:rsidRDefault="006A69F5"/>
        </w:tc>
      </w:tr>
      <w:tr w:rsidR="62FE5CAF" w14:paraId="190BDDF5" w14:textId="77777777" w:rsidTr="48DF4B50">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6F4CBE1D" w14:textId="52DBBC0F" w:rsidR="000372B2" w:rsidRPr="00003990" w:rsidRDefault="62FE5CAF" w:rsidP="62FE5CAF">
            <w:pPr>
              <w:jc w:val="both"/>
              <w:rPr>
                <w:b/>
                <w:bCs/>
                <w:sz w:val="24"/>
                <w:szCs w:val="24"/>
              </w:rPr>
            </w:pPr>
            <w:r w:rsidRPr="62FE5CAF">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5E1B2004" w14:textId="53DD207D" w:rsidR="008B273A" w:rsidRDefault="008B273A" w:rsidP="008B273A">
      <w:r>
        <w:t>In this essay, I am going to talk about my initial 6 months learning and two coping strategies I have applied to minimise stress and develop resilience. The coping strategies I will discuss are exercise and walking my dog. The two stresses throughout my training were the impending exams and applying my theoretical knowledge into practical’s exercises.</w:t>
      </w:r>
    </w:p>
    <w:p w14:paraId="65344043" w14:textId="77777777" w:rsidR="008B273A" w:rsidRDefault="008B273A" w:rsidP="008B273A"/>
    <w:p w14:paraId="51A812D8" w14:textId="77777777" w:rsidR="008B273A" w:rsidRDefault="008B273A" w:rsidP="008B273A">
      <w:r>
        <w:t>The two exams I was going to sit during my initial training were spoken about daily by course instructors. It was highlighted how important note taking and revision was going to be if we were to be successful. This meant that during lessons I would spend my time writing pages of notes whilst listening at the same time. After a day in lessons, it often became overwhelming, the sheer volume of legislation and definitions that I would be trying to take in. It has been proven that “exercise is a proven approach for coping with psychological stress in general” (Park and Jang, 2019, p592). With this in mind and to prevent being overwhelmed, I found myself turning to exercise outdoors, primarily running. Following a day in an indoor classroom, being outside in the fresh air was vital to allow me to clear my head and essentially stop overthinking too much. Not only was the chance to clear my head important but running also provides the perfect chance to build up much needed resilience. Whether it is running a long distance, for considerable time or hitting the hills that day, running requires resilience in an abundance. Running also builds up your resilience through the struggles that you can often find yourself in when tired and having to dig deep. Following a run outdoors, I would then find myself coming home refreshed, de-stressed and with the clear space in my head to go back over my notes from that day and produce revision flash cards that would enhance my revision.</w:t>
      </w:r>
    </w:p>
    <w:p w14:paraId="2C93A075" w14:textId="77777777" w:rsidR="008B273A" w:rsidRDefault="008B273A" w:rsidP="008B273A"/>
    <w:p w14:paraId="37E7B6B2" w14:textId="2F32026B" w:rsidR="008B273A" w:rsidRDefault="008B273A" w:rsidP="008B273A">
      <w:r>
        <w:t>Practical training provided a different stress. Unlike the lessons, we were outdoors in the fresh air but with a physical element involved from running to any immediate response calls that when on scene sometimes required running after a suspect. After a day such as this, I found my coping strategy of running was not what worked for me. A different approach was required. To minimise my stress, I would simply spend time out with my dog. This was a great way to de-stress and “research has proven that being around a dog can lower levels of the stress hormone cortisol” (Andrews, 2014). Given all the screaming and shouting that I would often hear throughout a practical, It was great to be in the quiet environment of the local fields just me and my dog. Such a simple daily stress coping exercise yet so effective at calming and clearing the mind.</w:t>
      </w:r>
    </w:p>
    <w:p w14:paraId="0E08C2A5" w14:textId="77777777" w:rsidR="008B273A" w:rsidRDefault="008B273A" w:rsidP="008B273A"/>
    <w:p w14:paraId="4F58966A" w14:textId="33B3A68A" w:rsidR="008B273A" w:rsidRDefault="008B273A" w:rsidP="008B273A">
      <w:r>
        <w:t>In conclusion, I know that these two coping strategy’s work well for me when I need to unwind and minimise my stress. They have proven themselves time after time throughout my training. Having looked at the definition of resilience “the ability to bounce back when things don’t go as planned” (Winwood, 2018), it is clear that in Policing often things don’t go as planned, therefore it is very important to build up resilience to aid you in such situations.</w:t>
      </w:r>
    </w:p>
    <w:p w14:paraId="148F52DA" w14:textId="77777777" w:rsidR="008B273A" w:rsidRDefault="008B273A" w:rsidP="008B273A"/>
    <w:p w14:paraId="596A2FB7" w14:textId="2743B760" w:rsidR="008B273A" w:rsidRPr="00803186" w:rsidRDefault="008B273A" w:rsidP="008B273A">
      <w:r>
        <w:t>Word count – 544</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8B273A">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titlePg/>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7109A970" w14:textId="7392E402" w:rsidR="00A51629" w:rsidRDefault="00A51629" w:rsidP="00A51629">
      <w:r>
        <w:t>In this essay I will look at a policing incident that I have attended which involved conflict. I will discuss and review the fundamental elements of communication that I applied in this scenario and how they helped me.</w:t>
      </w:r>
      <w:r w:rsidR="004A5B10">
        <w:t xml:space="preserve"> The fundamental elements that I applied and I will discuss are rapport building, active listening and negotiation.</w:t>
      </w:r>
    </w:p>
    <w:p w14:paraId="64EA40E4" w14:textId="77777777" w:rsidR="00A51629" w:rsidRDefault="00A51629" w:rsidP="00A51629">
      <w:pPr>
        <w:rPr>
          <w:rFonts w:asciiTheme="minorHAnsi" w:hAnsiTheme="minorHAnsi" w:cstheme="minorBidi"/>
          <w:color w:val="auto"/>
        </w:rPr>
      </w:pPr>
    </w:p>
    <w:p w14:paraId="1AB6152B" w14:textId="4C175AC2" w:rsidR="00A51629" w:rsidRDefault="00A51629" w:rsidP="00A51629">
      <w:r>
        <w:t>The incident I attended was a scene guard, preserving a corridor area whereby a deceased male was in situ awaiting recovery. The address was a hostel that is primarily focused on the support of residents with drug and drink dependency. Whilst on the scene guard, I received a call, which suggested there was a disturbance in the reception area of the hostel. Given our close proximity to the disturbance, my colleague requested I take a walk around to the reception and ascertain what was happening, whilst he remained on the scene guard. Upon arrival in reception, I engaged with the staff in the reception office. Staff stated that an intoxicated female resident was upset about the death of the resident that we were guarding and she was getting increasingly aggressive and blaming a fellow resident for his death.</w:t>
      </w:r>
    </w:p>
    <w:p w14:paraId="3701A9A1" w14:textId="77777777" w:rsidR="00A51629" w:rsidRDefault="00A51629" w:rsidP="00A51629"/>
    <w:p w14:paraId="55111B54" w14:textId="77777777" w:rsidR="00A51629" w:rsidRDefault="00A51629" w:rsidP="00A51629">
      <w:r>
        <w:t xml:space="preserve">Upon leaving the reception office, it was immediately clear that there was a female in distress. I recognised the female from a previous unrelated incident from the night prior. After walking up to the individual, she was not interested in engaging with me. The female was crying, shouting and displaying signs of self harming with blood running down her arm. The female continued to shout </w:t>
      </w:r>
      <w:r>
        <w:lastRenderedPageBreak/>
        <w:t>abuse at a fellow resident and made repeated attempts to run aggressively out into the hostel courtyard, towards the male who was lying on a bench whilst clearly under the influence of drugs. I stood in front of the female and tried to reason with her, requesting that she come’s inside the building and explains to me her thought process and why she is so angry towards the male. With some persuasion the female came inside the reception area and stood shouting that the male was responsible for her friends death as he was supposedly the last person to see him alive. I reasoned with the female and explained to her how the male could not have feasibly of killed her friend, given it was already known to be a medical episode which had been caught on the hostel’s CCTV system. Given the females heightened state, she would not reasonably listen. Not only was the female adamant with her opinion, but she was also extremely upset and grieving for her friend’s death. I continued to engage with the female, leading her away from the male to take her mind off him and her opinions. I was able through my communication to deescalate her aggression towards him.</w:t>
      </w:r>
    </w:p>
    <w:p w14:paraId="5656C040" w14:textId="390377A1" w:rsidR="00A51629" w:rsidRDefault="00A51629" w:rsidP="00A51629">
      <w:r>
        <w:t xml:space="preserve"> </w:t>
      </w:r>
    </w:p>
    <w:p w14:paraId="591A48D7" w14:textId="77777777" w:rsidR="00A51629" w:rsidRDefault="00A51629" w:rsidP="00A51629">
      <w:r>
        <w:t>After a short time, things took a downward turn when the female collapsed and I was required to put her in the recovery position and monitor her breathing. My colleague from round the corner was relieved from the scene guard duty and came to assist me with the female. Whilst waiting for a prolonged period for a busy ambulance service to arrive, the female’s condition improved whereby she was able to stand back on her feet. She was now wandering slightly off balance and was not taking my advice to sit and wait for paramedics. The situation finally took a final increased conflict turn, when another resident came through reception and made a remark to the upset female that I was dealing with. The comment alluded to her not caring that the male had died. This comment was an instant trigger where the female I had been with this whole time and had managed to calm, flipped and ran at the other resident aggressively shouting and swearing. At this moment in time, there was now the two females arguing and fighting and a number of other residents loitering in the reception area and getting involved in the argument. I found myself amongst the group of people, separating the two females. Whilst taking the second female outside to deescalate the whole situation, my colleague made a call over the radio for further assistance. Another unit arrived and the situation was brought under control. Throughout, the threshold for an offence was never met and I continued to apply the national decision model whilst observing what was happening around me.</w:t>
      </w:r>
    </w:p>
    <w:p w14:paraId="47327153" w14:textId="77777777" w:rsidR="00A51629" w:rsidRDefault="00A51629" w:rsidP="00A51629"/>
    <w:p w14:paraId="60694808" w14:textId="4B1A3364" w:rsidR="00A51629" w:rsidRDefault="00A51629" w:rsidP="00A51629">
      <w:r>
        <w:t xml:space="preserve">Throughout the whole incident, there was a number of fundamental elements of effective communication that I had applied. It is said that rapport building is at the root of effective communication (Civico, 2015). My initial thoughts when dealing with the female were therefore to try and build some rapport with her. I felt that given I had met her the evening prior whereby she was calm and able to give me a witness statement to an unrelated incident, she would remember my face and listen to what I had to say. This appeared to be a good base for communication as I reminded her that I had spoken to her the previous night. I pleaded with her to come and sit down and talk to me about what had got her into this agitated state. With some persistence on my part, she came and sat on a bench to discuss how she was feeling about the day’s events. Whilst having out chat, I asked her lots of questions about her home life, children and pets. By changing the conversation onto her children and pets, I was then able to build some rapport by bringing in stories about my own pets. The conversation took her attention away from the goings on of the day and she went from a female unhappy to engage to me being someone she would now listen to. </w:t>
      </w:r>
    </w:p>
    <w:p w14:paraId="36CA26DC" w14:textId="77777777" w:rsidR="00A51629" w:rsidRDefault="00A51629" w:rsidP="00A51629"/>
    <w:p w14:paraId="41FD3246" w14:textId="5216265A" w:rsidR="00A51629" w:rsidRDefault="00A51629" w:rsidP="00A51629">
      <w:r>
        <w:t>Whilst sat with the female chatting, I utilised another effective communication tool, active listening. I took in what the female was saying and relayed elements back to her, so she could see I was actively listening and I was interested in what she had to say. It is said that if you want to resolve conflicts, both scientific studies and numerous experience reports show that there is a particular skill that can make or break your efforts: active listening (Madsen, 2017). This certainly played a big part in resolving the conflict; the female was now holding a conversation with me and had really come down from the aggressive person I had first come to meet earlier on.</w:t>
      </w:r>
    </w:p>
    <w:p w14:paraId="7ECB56F2" w14:textId="77777777" w:rsidR="00A51629" w:rsidRDefault="00A51629" w:rsidP="00A51629">
      <w:r>
        <w:t xml:space="preserve"> </w:t>
      </w:r>
    </w:p>
    <w:p w14:paraId="297E7954" w14:textId="34CEDB99" w:rsidR="00A51629" w:rsidRDefault="00A51629" w:rsidP="00A51629">
      <w:r>
        <w:t xml:space="preserve">Alongside my active listening, I was also able to utilise another key element of effective communication; negotiation. This was used to deescalate the conflict I was witnessing. Mid conversation and whilst waiting for the ambulance to assess her, the female stood up and threatened to go back amongst all the other residents in search of a cigarette, she insisted she was ready to go now and was waiting no more. I knew that this would only cause the conflict to return and by not waiting for an ambulance, there was increased risk due to her symptoms. I negotiated with her by insisting I would find her a cigarette and pleaded with her to remain with me. By doing this I was </w:t>
      </w:r>
      <w:r>
        <w:lastRenderedPageBreak/>
        <w:t>ensuring she remained out of conflict with other residents and would be seen by paramedics. This solution benefitted us both.</w:t>
      </w:r>
    </w:p>
    <w:p w14:paraId="115AB27E" w14:textId="77777777" w:rsidR="00A51629" w:rsidRDefault="00A51629" w:rsidP="00A51629"/>
    <w:p w14:paraId="74015372" w14:textId="4E64F012" w:rsidR="00A51629" w:rsidRDefault="00A51629" w:rsidP="00A51629">
      <w:r>
        <w:t>A model, which is key in these conflict situations and could have really affected how things played out was “The Betari Box” model (Bhasin, 2020). My attitude going into the situation was positive with the female from the start. This in turn meant that my behaviour was positive which then affected the female’s attitude, which then affected her behaviour. If I had entered the situation and addressed the female’s behaviour myself with an aggressive tough stance then this model suggests her attitude and behaviour would never have changed. The incident could have been made a whole lot more difficult.</w:t>
      </w:r>
    </w:p>
    <w:p w14:paraId="73355AB5" w14:textId="77777777" w:rsidR="00A51629" w:rsidRDefault="00A51629" w:rsidP="00A51629"/>
    <w:p w14:paraId="71EB24A3" w14:textId="5E9AC99C" w:rsidR="00A51629" w:rsidRDefault="00A51629" w:rsidP="00A51629">
      <w:r>
        <w:t>Throughout my time at this incident, there were a number of flare ups whereby tensions ran high and I had to make a quick decision on if my verbal communication alone was going to cut it, or if use of force on my part was required. I repeatedly utilised the NDM. I was gathering information about what had gone on, I was constantly assessing for any new risks as new residents came into the fold and asking myself what threat do they pose, I was considering the powers available to me and looking at what if any offences had been committed. I then took action, in this case I believed communication and retreating the female from the reception area was best. I continually reviewed if this was still being effective and ran through the NDM in my head. Towards the end of the incident and when the final flare up involving another resident occurred, I attempted to use communication but this was unsuccessful. I then ran through the NDM and came to the decision to remove a resident from the area who was increasing the level of conflict. This was a use of force. In line with number 4 of the police standards of professional behaviour, I used only the minimum amount of force necessary to achieve the required result (Code of ethics, 2014). I was able to justify my actions and in line with force policy had to complete a use of force form once I was back at the station.</w:t>
      </w:r>
    </w:p>
    <w:p w14:paraId="12246997" w14:textId="77777777" w:rsidR="00A51629" w:rsidRDefault="00A51629" w:rsidP="00A51629"/>
    <w:p w14:paraId="64E97487" w14:textId="69EF0875" w:rsidR="00A51629" w:rsidRDefault="00A51629" w:rsidP="00A51629">
      <w:r>
        <w:t>In summary, this was a challenging incident. Effective communication was the best tool in such circumstances and proved to be highly effective. The incident also highlighted at the end how sometimes, despite communication you can still only go so far with it. A use of force is a last resort that through your decision making process and with the NDM at the forefront of your mind, is sometimes what is required.</w:t>
      </w:r>
    </w:p>
    <w:p w14:paraId="6B284DDC" w14:textId="77777777" w:rsidR="00A51629" w:rsidRDefault="00A51629" w:rsidP="00A51629"/>
    <w:p w14:paraId="043FE391" w14:textId="1C0B5FC7" w:rsidR="00A51629" w:rsidRDefault="004A5B10" w:rsidP="00A51629">
      <w:r>
        <w:t>Word count - 1642</w:t>
      </w:r>
    </w:p>
    <w:p w14:paraId="2209E1DB" w14:textId="77777777" w:rsidR="00A51629" w:rsidRDefault="00A51629" w:rsidP="00A51629"/>
    <w:p w14:paraId="702A6087" w14:textId="77777777" w:rsidR="00A51629" w:rsidRDefault="00A51629" w:rsidP="00A51629"/>
    <w:p w14:paraId="24C6104F" w14:textId="77777777" w:rsidR="00A51629" w:rsidRDefault="00A51629" w:rsidP="00A51629"/>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1967E2A8" w14:textId="7574E1DA" w:rsidR="00025650" w:rsidRDefault="00025650" w:rsidP="00025650">
      <w:pPr>
        <w:jc w:val="both"/>
        <w:rPr>
          <w:sz w:val="24"/>
          <w:szCs w:val="24"/>
        </w:rPr>
      </w:pPr>
    </w:p>
    <w:p w14:paraId="39E4DA55" w14:textId="77777777" w:rsidR="009222CD" w:rsidRDefault="009222CD" w:rsidP="009222CD">
      <w:r>
        <w:t>In this essay I will look at a policing incident that I have played a significant role in. I will give a brief description of the incident, then review and reflect upon how I supported the victim through the criminal justice procedure.</w:t>
      </w:r>
    </w:p>
    <w:p w14:paraId="1B98B769" w14:textId="77777777" w:rsidR="009222CD" w:rsidRDefault="009222CD" w:rsidP="009222CD"/>
    <w:p w14:paraId="4CC10A64" w14:textId="109C5B0A" w:rsidR="009222CD" w:rsidRDefault="009222CD" w:rsidP="009222CD">
      <w:r>
        <w:t>The incident I was involved</w:t>
      </w:r>
      <w:r w:rsidR="00F92FF1">
        <w:t xml:space="preserve"> in, was a car vs pedestrian Road Traffic Collision (RTC)</w:t>
      </w:r>
      <w:r w:rsidR="007201D9">
        <w:t xml:space="preserve"> in which I was made the Officer in </w:t>
      </w:r>
      <w:r>
        <w:t xml:space="preserve">the case. A female had been stood at a bus stop waiting for her bus when a vehicle had reversed into her, knocking her over and with no details being passed on by the driver. Initially this was all the information I had received alongside a contact number for the victim. I was looking at two possible offences, driving without due care or attention and the offence of not providing details when involved in a RTC. </w:t>
      </w:r>
    </w:p>
    <w:p w14:paraId="24B8709A" w14:textId="77777777" w:rsidR="009222CD" w:rsidRDefault="009222CD" w:rsidP="009222CD"/>
    <w:p w14:paraId="52C4885B" w14:textId="5002840E" w:rsidR="009222CD" w:rsidRDefault="009222CD" w:rsidP="009222CD">
      <w:r>
        <w:t>My initial action was to call the female and get a first hand account of what had happened and arrange to meet her for a more detailed account. At this stage I was unaware of who the other parties involved were. Once the phone call had been made, I built up a bigger picture of how the accident had come about and what my best lines of enquiry were to preserve any evidence and identify the driver. A desc</w:t>
      </w:r>
      <w:r w:rsidR="007201D9">
        <w:t>ription of the driver was passed to me</w:t>
      </w:r>
      <w:r>
        <w:t xml:space="preserve"> along with a vehicle registration number.</w:t>
      </w:r>
    </w:p>
    <w:p w14:paraId="58AFDEAD" w14:textId="77777777" w:rsidR="009222CD" w:rsidRDefault="009222CD" w:rsidP="009222CD"/>
    <w:p w14:paraId="6DFE87F5" w14:textId="04A83D27" w:rsidR="009222CD" w:rsidRDefault="007201D9" w:rsidP="009222CD">
      <w:r>
        <w:t>F</w:t>
      </w:r>
      <w:r w:rsidR="009222CD">
        <w:t>ollowing an accident involving a car or pedestrian, a victim or witness can suffer from shock or denial for a period of several days (Ryan, 2016). I gave the female a period of time before</w:t>
      </w:r>
      <w:r>
        <w:t xml:space="preserve"> I attended at her address. The</w:t>
      </w:r>
      <w:r w:rsidR="009222CD">
        <w:t xml:space="preserve"> </w:t>
      </w:r>
      <w:r>
        <w:t>time I left</w:t>
      </w:r>
      <w:r w:rsidR="009222CD">
        <w:t xml:space="preserve"> was to allow the shock and anger from the accident to pass allowing me to get a true and accurate account </w:t>
      </w:r>
      <w:r>
        <w:t xml:space="preserve">of the incident. After a week </w:t>
      </w:r>
      <w:r w:rsidR="009222CD">
        <w:t>had passed, I attended the victims home where the female was able to give a precise location of the bus s</w:t>
      </w:r>
      <w:r>
        <w:t>top where</w:t>
      </w:r>
      <w:r w:rsidR="009222CD">
        <w:t xml:space="preserve"> the accident </w:t>
      </w:r>
      <w:r>
        <w:t xml:space="preserve">had </w:t>
      </w:r>
      <w:r w:rsidR="009222CD">
        <w:t xml:space="preserve">occurred. The female was of the understanding that the driver was employed at a local garage, test driving a car in which the garage had just been serviced and had reversed on the forecourt straight into her. This information was helpful in enabling me to attend the scene, look for CCTV opportunities and speak to </w:t>
      </w:r>
      <w:r w:rsidR="009222CD">
        <w:lastRenderedPageBreak/>
        <w:t>the garage in which the driver was suspected to be employed at. I attended at the scene and found a nearby p</w:t>
      </w:r>
      <w:r>
        <w:t>etrol station with possible Closed-Circuit Television (CCTV)</w:t>
      </w:r>
      <w:r w:rsidR="009222CD">
        <w:t xml:space="preserve"> imagery. This CCTV unfortunately did not cover the area in question. I made enquiries at numerous businesses in the locality of the accident however; they all just covered the immediate vicinity of their own property and had no coverage of the wider street. I then went to the suspected drivers garage and spoke to management. Management confirmed they had a vague awareness of the incident but generally downplayed what had happened. The garage did however name the employee/driver that was involved in the incident. I made arrangements to speak to the driver and obtain his account of what happened in the form of an MG9 statement. The garage manager stated that the car shop manager next door, will possibly have seen what happened. I attended the car shop and gained an independent witness statement from the manager who had been passing at the time of the incident.</w:t>
      </w:r>
    </w:p>
    <w:p w14:paraId="58B2BE89" w14:textId="77777777" w:rsidR="009222CD" w:rsidRDefault="009222CD" w:rsidP="009222CD"/>
    <w:p w14:paraId="5C446369" w14:textId="77777777" w:rsidR="009222CD" w:rsidRDefault="009222CD" w:rsidP="009222CD">
      <w:r>
        <w:t>Now that initial enquires had been carried out at the scene and with the garage, I returned my attention to the injured party. I called the female and arranged a suitable time and date to update her in the investigation and discuss her injuries and recovery. I attended the females address and discussed the police investigative process and how it was progressing. I tried to be realistic with the female about how much evidence we had been able to obtain and explained how I had been given two conflicting accounts of what had actually occurred. In the subsequent week, I made further attempts to look for CCTV footage and look for any witnesses. Of particular interest was the other passengers waiting in the bus stop who may have witnessed the events. Unfortunately, no further witnesses came forward or were found. Throughout the investigation, I kept the victim updated on a weekly basis over the phone about where the investigation was at and kept her advised on the legal process and likelihood of a prosecution of the driver involved.</w:t>
      </w:r>
    </w:p>
    <w:p w14:paraId="46A6A496" w14:textId="77777777" w:rsidR="009222CD" w:rsidRDefault="009222CD" w:rsidP="009222CD"/>
    <w:p w14:paraId="0204E87C" w14:textId="77777777" w:rsidR="009222CD" w:rsidRDefault="009222CD" w:rsidP="009222CD">
      <w:r>
        <w:t>Following a detailed investigation, there was insufficient evidence for the driver to be prosecuted for driving without due care or attention and no other charges were possible. The driver received words of advice and the aggrieved in the case was updated fully with the rationale behind the decision not to take the case any further.</w:t>
      </w:r>
    </w:p>
    <w:p w14:paraId="1157964C" w14:textId="77777777" w:rsidR="009222CD" w:rsidRDefault="009222CD" w:rsidP="009222CD">
      <w:r>
        <w:t>My responsibility as set out in part 2 of the criminal procedure and investigations act 1996 was to manage, plan, organise and control the investigation. I initially set out a plan of who my key witnesses were that I needed to speak to. I then decided what my main questions were which needing answering to help develop the investigation and develop leads for more statements and information. I made the required telephone calls to organise dates to take the statements to fit in with their lives but also my shift set. Once I had made contact with the victim and attended at her address, there was a number of things that I had to do and explain to her. These were set out in the code of practice for victims of crime in England and Wales. Under right 6 of the aforementioned code, I explained to the victim how she has a right to be updated on the investigation and told her how she would be told when important decisions are made in the case. A plan was set up whereby she was happy just to be called when there was any new information or developments. Under right 7, I explained to the victim all about the victim personal statement process and how it can be utilised in court during sentencing to make it known how the incident had made you feel and affected you personally. The female however chose not to give a victim personal statement.</w:t>
      </w:r>
    </w:p>
    <w:p w14:paraId="682D8C65" w14:textId="77777777" w:rsidR="009222CD" w:rsidRDefault="009222CD" w:rsidP="009222CD"/>
    <w:p w14:paraId="366FE4AB" w14:textId="77777777" w:rsidR="009222CD" w:rsidRDefault="009222CD" w:rsidP="009222CD">
      <w:r>
        <w:t xml:space="preserve">When taking a witness statement from a neighbouring garage manager who had witnessed the incident, I was again duty bound to follow a set of procedures. As part of the process of taking a witness statement, there is a number of questions and information to make the witness aware of. The criminal justice procedure had to be explained, letting the witness know that by making a statement, would they then be happy to give that evidence in court should it go there? I ran through a number of special measure which are available should they be concerned about giving their evidence. I also made the witness aware of a number of witness support agencies that are out there should they require such support. After going through this information and questions, I went on to take a full witness account of what had occurred on the day in question. </w:t>
      </w:r>
    </w:p>
    <w:p w14:paraId="7DA45620" w14:textId="77777777" w:rsidR="009222CD" w:rsidRDefault="009222CD" w:rsidP="009222CD"/>
    <w:p w14:paraId="2488F9F2" w14:textId="77777777" w:rsidR="009222CD" w:rsidRDefault="009222CD" w:rsidP="009222CD">
      <w:r>
        <w:t xml:space="preserve">Policing values were very important throughout my investigation. The main value which was particularly difficult to hold when listening to differing accounts of an event was impartiality. Once I had received an initial account from the victim which stated what the car driver had done and how she had come about to being knocked over, it was key I remained impartial before meeting the driver of the vehicle and obtaining his account. Without remaining impartial it would be very easy for the </w:t>
      </w:r>
      <w:r>
        <w:lastRenderedPageBreak/>
        <w:t>investigation to take one path and not look at the bigger picture and both sides to the story. Another important value was transparency. When calling the aggrieved and updating her on the investigation, I was very transparent in explaining the limited CCTV coverage available to me and the differing account I had heard from the driver involved. By being transparent I was able to manage her expectations and give the female a realistic likelihood of getting the driver charged with an offence. In addition my transparency and openness enabled me to explain my processes and rationale in trying to look for further witnesses to the accident and develop the investigation. These transparent updates demonstrated to the victim that the case was not on the back burner and was being investigated despite the weeks beginning to pass. It has been stated that one of the keys to developing a positive relationship between the police and the community is to create a culture of openness and transparency in policing (Zacharias, 2010). The updates I was giving, I felt were developing this positive relationship.</w:t>
      </w:r>
    </w:p>
    <w:p w14:paraId="35E9772E" w14:textId="77777777" w:rsidR="009222CD" w:rsidRDefault="009222CD" w:rsidP="009222CD"/>
    <w:p w14:paraId="588DF760" w14:textId="77777777" w:rsidR="009222CD" w:rsidRDefault="009222CD" w:rsidP="009222CD">
      <w:r>
        <w:t>Following the investigation, unfortunately there was insufficient evidence to get a realistic prospect of a conviction of the driver. Ultimately it was one account v another, with the driver putting much of the blame upon the victim of the accident. With this in mind and with close communication with the victim it was decided to close the case. The victim however, was going to go through civil proceedings and make a personal injury claim against the garage workshop by which the driver was employed. I explained to the victim that this was not an area in which the police get involved and that the legal teams, would carry out their own investigation for their civil case. The victim was pleased with how the case had been investigated by me and was fully understanding of the difficulties I faced in getting any form of conviction for the accident which had occurred.</w:t>
      </w:r>
    </w:p>
    <w:p w14:paraId="5DE58095" w14:textId="0BB5903A" w:rsidR="009222CD" w:rsidRPr="00270EEB" w:rsidRDefault="009222CD" w:rsidP="00025650">
      <w:pPr>
        <w:jc w:val="both"/>
        <w:rPr>
          <w:sz w:val="24"/>
          <w:szCs w:val="24"/>
        </w:rPr>
      </w:pPr>
    </w:p>
    <w:p w14:paraId="416EFA95" w14:textId="267A8FCB" w:rsidR="00025650" w:rsidRPr="009222CD" w:rsidRDefault="00CF0B54" w:rsidP="00025650">
      <w:pPr>
        <w:jc w:val="both"/>
      </w:pPr>
      <w:r>
        <w:t>Word count - 1600</w:t>
      </w: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4F0CBBC2" w14:textId="6836A24B" w:rsidR="00281D3F" w:rsidRDefault="00281D3F" w:rsidP="00281D3F">
      <w:r>
        <w:t>In this essay, I will t</w:t>
      </w:r>
      <w:r w:rsidR="00CF0B54">
        <w:t>alk about a policing incident</w:t>
      </w:r>
      <w:r>
        <w:t xml:space="preserve"> which I have attended and played a significant role in the investigation and with the victim. I will give a brief description of the incident and </w:t>
      </w:r>
      <w:r w:rsidR="00D3545C">
        <w:t>reflect upon how I applied the National Decision M</w:t>
      </w:r>
      <w:r>
        <w:t xml:space="preserve">odel </w:t>
      </w:r>
      <w:r w:rsidR="00D3545C">
        <w:t xml:space="preserve">(NDM) </w:t>
      </w:r>
      <w:r w:rsidR="00CF0B54">
        <w:t>to resolve it</w:t>
      </w:r>
      <w:r>
        <w:t xml:space="preserve">. </w:t>
      </w:r>
      <w:r w:rsidR="00D3545C">
        <w:t xml:space="preserve">The NDM is a model which should be used by everyone in policing and can be utilised in both operation and non operational situations. The NDM can be used by decision makers to structure a rationale of what they </w:t>
      </w:r>
      <w:r w:rsidR="006D4F29">
        <w:t>did during an incident and why (College of policing, 2014).</w:t>
      </w:r>
    </w:p>
    <w:p w14:paraId="368BD76C" w14:textId="77777777" w:rsidR="00281D3F" w:rsidRDefault="00281D3F" w:rsidP="00281D3F"/>
    <w:p w14:paraId="2DD40AD3" w14:textId="389BE65B" w:rsidR="00281D3F" w:rsidRDefault="00281D3F" w:rsidP="00281D3F">
      <w:r>
        <w:t xml:space="preserve">I attended at an address where a female had reported that her bankcard had been stolen. The card had then gone on to be used in the local area to make fraudulent transactions. Before arriving at the address to get an initial account, the </w:t>
      </w:r>
      <w:r w:rsidR="006D4F29">
        <w:t>NDM</w:t>
      </w:r>
      <w:r>
        <w:t xml:space="preserve"> was already in the forefront of my mind. I had a name of the reporting person and an address; </w:t>
      </w:r>
      <w:r w:rsidR="00480EC7">
        <w:t xml:space="preserve">utilising the first phase of the NDM, </w:t>
      </w:r>
      <w:r>
        <w:t>I needed to gather information and intelligence to ensure there was no warning markers at the property or on any of the persons that might be present</w:t>
      </w:r>
      <w:r w:rsidR="00480EC7">
        <w:t xml:space="preserve"> inside. Utilising NICHE on my E</w:t>
      </w:r>
      <w:r w:rsidR="00D3545C">
        <w:t>lectroni</w:t>
      </w:r>
      <w:r w:rsidR="00480EC7">
        <w:t>c Pocket N</w:t>
      </w:r>
      <w:r w:rsidR="00D3545C">
        <w:t>otebook</w:t>
      </w:r>
      <w:r w:rsidR="00480EC7">
        <w:t xml:space="preserve"> (EPNB)</w:t>
      </w:r>
      <w:r>
        <w:t xml:space="preserve">, I was able to read the background information on the reporting person and </w:t>
      </w:r>
      <w:r w:rsidR="00480EC7">
        <w:t xml:space="preserve">in line with phase 2 of the NDM, </w:t>
      </w:r>
      <w:r>
        <w:t xml:space="preserve">assess the threat that was posed to both my colleague and me. On this occasion, there was no pertinent information to suggest any concerns; therefore, I did not have to </w:t>
      </w:r>
      <w:r w:rsidR="00480EC7">
        <w:t xml:space="preserve">move onto phase 3 of the NDM and </w:t>
      </w:r>
      <w:r>
        <w:t xml:space="preserve">consider any powers or policy at this point. Once at the property, I spoke to the reporting person who informed me that she had her neighbour over last night for drinks. She had noticed before going to bed that night that her handbag was missing but thought no more of it. The next morning the female continued looking for her handbag but to no avail. Upon checking her online banking, she realised that her bank account had a number of suspicious transactions, which had all occurred that morning, in and around her local area. The female then cancelled her card before calling the police to </w:t>
      </w:r>
      <w:r>
        <w:lastRenderedPageBreak/>
        <w:t xml:space="preserve">attend. The female stated that this has happened once before when she last had the same neighbour over for a drink. Given the neighbour was the only person who could have taken her bag the evening prior, the neighbour immediately became the suspect. I took a witness statement from the female and made a note in my </w:t>
      </w:r>
      <w:r w:rsidR="006D4F29">
        <w:t>E</w:t>
      </w:r>
      <w:r>
        <w:t>PNB of the timings and locations of transactions, which had been made along with the details of the stolen card. I advised the female, not to speak to the neigh</w:t>
      </w:r>
      <w:r w:rsidR="006D4F29">
        <w:t>bour about what she believes had</w:t>
      </w:r>
      <w:r>
        <w:t xml:space="preserve"> happened and to try to avoid contact with her for now whilst I make enquiries and investigate. My initial feelings were that it is likely her neighbour has taken the card and has gone on to make use of the card. I knew that the best way for this to be dealt with was by the police and that if the female was to confront her neighbour then it could hinder or possibly undermine my investigation. I felt that I had taken the initial account from the victim well, showing empathy and understanding but at the same time ensuring I had all the pertinent information to carry out my initial enquiries with stores in which the card had been used.</w:t>
      </w:r>
    </w:p>
    <w:p w14:paraId="3AB00A28" w14:textId="77777777" w:rsidR="00281D3F" w:rsidRDefault="00281D3F" w:rsidP="00281D3F"/>
    <w:p w14:paraId="0E8281A4" w14:textId="5FD0DBE8" w:rsidR="00281D3F" w:rsidRDefault="00281D3F" w:rsidP="00281D3F">
      <w:r>
        <w:t>Upon leaving the address and with the NDM in mind, I developed a strategy and lines of enquiry to begin the investigation. I attended at all of the local stores in which transactions had been carried out with the aim of viewing their C</w:t>
      </w:r>
      <w:r w:rsidR="00480EC7">
        <w:t>losed Circuit Television (C</w:t>
      </w:r>
      <w:r>
        <w:t>CTV</w:t>
      </w:r>
      <w:r w:rsidR="00480EC7">
        <w:t>)</w:t>
      </w:r>
      <w:r>
        <w:t xml:space="preserve"> at the times when transactions had been made. I was looking to obtain the identity of the user of the card and ascertain if it was in fact the suspected neighbour carrying out the transactions. Attendance at the first store was successful, clear CCTV footage was obtained showing another female using the card at the time reported. The store manager also recalls the female using the card and stated that he she was acting suspiciously. The female had initially tried hiding her identity by wearing her hood up however the manager requested it came down to make the transaction. In line with standard procedure when seizing CCTV evidence, I took a witness statement from the shop manager exhibiting the video evidence and stating what he had witnessed.</w:t>
      </w:r>
    </w:p>
    <w:p w14:paraId="3FB433A4" w14:textId="77777777" w:rsidR="00281D3F" w:rsidRDefault="00281D3F" w:rsidP="00281D3F"/>
    <w:p w14:paraId="7F2DE3DB" w14:textId="77777777" w:rsidR="00281D3F" w:rsidRDefault="00281D3F" w:rsidP="00281D3F">
      <w:r>
        <w:t>CCTV from other stores was not so simple, being big chain stores I had to apply to their respective head offices along with data protection paperwork to then be able to see a copy of their in store footage on the respective dates. I was advised the process could take some time, so I advised the reporting person accordingly to manage their expectations on the speed of the investigation. Once reviewed, no other clear and identifying footage was obtained. Imagery from the first store with CCTV footage was in fact clear and good enough to identify the person as the suspected neighbour. The neighbour had a long history and footprint on NICHE, therefore this was useful in comparing with the CCTV imagery.</w:t>
      </w:r>
    </w:p>
    <w:p w14:paraId="1E8B3B20" w14:textId="77777777" w:rsidR="00281D3F" w:rsidRDefault="00281D3F" w:rsidP="00281D3F"/>
    <w:p w14:paraId="5E680A1F" w14:textId="77777777" w:rsidR="00281D3F" w:rsidRDefault="00281D3F" w:rsidP="00281D3F">
      <w:r>
        <w:t>With the suspect now identified on video, I went back to the NDM and utilised it to make effective decisions. I considered the powers and policies available to me. There was a number of options available to me, I considered attending the suspected neighbours address to make an arrest however I did not feel the necessity was there for this action. After making contact with the suspect, a voluntary attendance was arranged whereby the suspect could be interviewed for the offence in question. I prepared for the interview with the suspect utilising the PEACE interview model. The suspect attended the interview and initially made no admissions to the theft of the card or the subsequent transactions made. Upon being presented with the CCTV which clearly identified her carrying out the transactions, the suspect made an admission of using the card. Post interview the suspect was charged by means of postal requisition. The aggrieved female was subsequently updated with the developments of the investigation in line with the code of practice for victims.</w:t>
      </w:r>
    </w:p>
    <w:p w14:paraId="58593CC0" w14:textId="77777777" w:rsidR="00281D3F" w:rsidRDefault="00281D3F" w:rsidP="00281D3F"/>
    <w:p w14:paraId="727C6465" w14:textId="77777777" w:rsidR="00281D3F" w:rsidRDefault="00281D3F" w:rsidP="00281D3F">
      <w:r>
        <w:t>It states in the Criminal procedure and investigations act 1996 that officers involved in criminal investigations are obliged to follow all reasonable lines of enquiries. With this responsibility on me as the investigating officer, I ensured that these reasonable enquires were made. One action, which in the scheme of the total value of losses (Sub £40) did not seem reasonable, was to make mobile data enquiries. One transaction which was carried out was a phone top up. After speaking to the phone network, I decided that due to the lengthy process involved of ascertaining the phone number that had been topped up and given the evidence in which I already had, this was not a reasonable line of enquiry. In line with the CPIA 1996, It was also my responsibility when receiving material which was part of my investigation, to ensure that proper procedures were in place for recording information. This was followed in the form of MG9 witness statements from the victim and the shop managers who had exhibited CCTV.</w:t>
      </w:r>
    </w:p>
    <w:p w14:paraId="29245DF2" w14:textId="77777777" w:rsidR="00281D3F" w:rsidRDefault="00281D3F" w:rsidP="00281D3F"/>
    <w:p w14:paraId="7334CC13" w14:textId="1696615C" w:rsidR="00281D3F" w:rsidRDefault="00281D3F" w:rsidP="00281D3F">
      <w:r>
        <w:lastRenderedPageBreak/>
        <w:t>A number of important policing values were engaged when investigating this incident. From the offset when meeting the reporting person, I was immediately given a named suspect for the theft. It was very important to remain impartial. At that time, the suspect was merely named with very little evidence. I had to remain impartial and ensure that I was not biased when viewing any CCTV imagery. The impact of any bias in my mind, could have impacted my decision making and led to an unsuccessful investigation. In the police competency and value framework under the value of public service, it states that as officers we constantly think about how to create the best possible outcomes for those we serve and we take personal responsibility for delivering these. This was particularly true in this case. The reporting female was clearly distressed about the theft of the card and was concerned that she already had very little money to see her through the week. Given this was not the first time that this sort of thing had happened to the reporting person, I was determined to obtain the evidence and imagery that would find the person responsible for the offence. I knew this was of course the best possible outcome but also gave advice to the R</w:t>
      </w:r>
      <w:r w:rsidR="00480EC7">
        <w:t xml:space="preserve">eporting </w:t>
      </w:r>
      <w:r>
        <w:t>P</w:t>
      </w:r>
      <w:r w:rsidR="00480EC7">
        <w:t>erson (RP)</w:t>
      </w:r>
      <w:r>
        <w:t xml:space="preserve"> for the future to safeguard her finances. Another value which was very important was transparency. The reporting person herself was very keen to see the CCTV footage from the shops in which her card had been used.  I had to be transparent with her that by her viewing the footage before the initial investigation had been carried out, it could potentially hinder any investigation. I explained the reasons behind the decision and was open and honest in my decision making. The RP was informed of the investigative developments over a number of weeks as my investigation progressed. These updates were key to building a trusting and positive relationship between the police and reporting person. By contrast, if the reporting person had not received timely and transparent updates throughout the investigation, the potential impact could be the reporting person running out of patience or believing that things were not progressing which in turn could lead to her taking matters into her own hands and confronting the neighbour.</w:t>
      </w:r>
    </w:p>
    <w:p w14:paraId="2221BF85" w14:textId="316390EB" w:rsidR="00CF0B54" w:rsidRDefault="00CF0B54" w:rsidP="00281D3F"/>
    <w:p w14:paraId="53BB5B4A" w14:textId="6E60D655" w:rsidR="00CF0B54" w:rsidRDefault="00CF0B54" w:rsidP="00281D3F"/>
    <w:p w14:paraId="140B6415" w14:textId="398357FB" w:rsidR="00CF0B54" w:rsidRDefault="00CF0B54" w:rsidP="00281D3F">
      <w:r>
        <w:t>This reflection has demonstrated my use of the NDM and although on this occasion I did not utilise all phases, I applied the ones relevant to my decisions. I have also illustrated how policing values were engaged and how I mitigated my bias whilst undertaking the investigation.</w:t>
      </w:r>
    </w:p>
    <w:p w14:paraId="4B85F9D3" w14:textId="77777777" w:rsidR="00281D3F" w:rsidRDefault="00281D3F" w:rsidP="00281D3F"/>
    <w:p w14:paraId="6DCDF67B" w14:textId="77777777" w:rsidR="00281D3F" w:rsidRDefault="00281D3F" w:rsidP="00281D3F"/>
    <w:p w14:paraId="1175BCEE" w14:textId="77777777" w:rsidR="00281D3F" w:rsidRDefault="00281D3F" w:rsidP="00281D3F"/>
    <w:p w14:paraId="6CDDADD5" w14:textId="36EF61B2" w:rsidR="00281D3F" w:rsidRDefault="00CF0B54" w:rsidP="00281D3F">
      <w:r>
        <w:t>Word count - 1650</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8B273A">
          <w:headerReference w:type="even" r:id="rId20"/>
          <w:headerReference w:type="default" r:id="rId21"/>
          <w:footerReference w:type="even" r:id="rId22"/>
          <w:footerReference w:type="default" r:id="rId23"/>
          <w:headerReference w:type="first" r:id="rId24"/>
          <w:footerReference w:type="first" r:id="rId25"/>
          <w:pgSz w:w="11906" w:h="16838" w:code="9"/>
          <w:pgMar w:top="1440" w:right="1440" w:bottom="1440" w:left="1440" w:header="720" w:footer="720" w:gutter="0"/>
          <w:cols w:space="720"/>
          <w:titlePg/>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4B5016F9" w14:textId="0795DFFD" w:rsidR="00220D06" w:rsidRPr="00270EEB" w:rsidRDefault="00E4078D" w:rsidP="00FF7EBB">
            <w:pPr>
              <w:jc w:val="both"/>
              <w:rPr>
                <w:sz w:val="24"/>
                <w:szCs w:val="24"/>
              </w:rPr>
            </w:pPr>
            <w:r>
              <w:rPr>
                <w:sz w:val="24"/>
                <w:szCs w:val="24"/>
              </w:rPr>
              <w:t>Use of stop and search and the procedures and paperwork required following a stop.</w:t>
            </w: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49BC8A94" w:rsidR="00220D06" w:rsidRPr="00270EEB" w:rsidRDefault="00CF0B54" w:rsidP="00FF7EBB">
            <w:pPr>
              <w:jc w:val="both"/>
              <w:rPr>
                <w:sz w:val="24"/>
                <w:szCs w:val="24"/>
              </w:rPr>
            </w:pPr>
            <w:r>
              <w:rPr>
                <w:sz w:val="24"/>
                <w:szCs w:val="24"/>
              </w:rPr>
              <w:t xml:space="preserve">This </w:t>
            </w:r>
            <w:r w:rsidR="00E4078D">
              <w:rPr>
                <w:sz w:val="24"/>
                <w:szCs w:val="24"/>
              </w:rPr>
              <w:t>will be achieve</w:t>
            </w:r>
            <w:r>
              <w:rPr>
                <w:sz w:val="24"/>
                <w:szCs w:val="24"/>
              </w:rPr>
              <w:t>d</w:t>
            </w:r>
            <w:r w:rsidR="00E4078D">
              <w:rPr>
                <w:sz w:val="24"/>
                <w:szCs w:val="24"/>
              </w:rPr>
              <w:t xml:space="preserve"> through an increase in proactive searching for stops. I will conduct research into the grounds and powers that are required to conduct a legal search. The main areas for my research will be looking at section 1 of PACE </w:t>
            </w:r>
            <w:r w:rsidR="00457503">
              <w:rPr>
                <w:sz w:val="24"/>
                <w:szCs w:val="24"/>
              </w:rPr>
              <w:t xml:space="preserve">1984 </w:t>
            </w:r>
            <w:r w:rsidR="00E4078D">
              <w:rPr>
                <w:sz w:val="24"/>
                <w:szCs w:val="24"/>
              </w:rPr>
              <w:t>and section 34 of the misuse of drugs act</w:t>
            </w:r>
            <w:r w:rsidR="00457503">
              <w:rPr>
                <w:sz w:val="24"/>
                <w:szCs w:val="24"/>
              </w:rPr>
              <w:t xml:space="preserve"> 1971.</w:t>
            </w:r>
          </w:p>
        </w:tc>
        <w:tc>
          <w:tcPr>
            <w:tcW w:w="2230" w:type="dxa"/>
            <w:shd w:val="clear" w:color="auto" w:fill="auto"/>
          </w:tcPr>
          <w:p w14:paraId="177DD410" w14:textId="4D9569D3" w:rsidR="00220D06" w:rsidRPr="00270EEB" w:rsidRDefault="00E4078D" w:rsidP="00FF7EBB">
            <w:pPr>
              <w:jc w:val="both"/>
              <w:rPr>
                <w:sz w:val="24"/>
                <w:szCs w:val="24"/>
              </w:rPr>
            </w:pPr>
            <w:r>
              <w:rPr>
                <w:sz w:val="24"/>
                <w:szCs w:val="24"/>
              </w:rPr>
              <w:t>My tutor and team members on team 2 Ely.</w:t>
            </w:r>
          </w:p>
        </w:tc>
        <w:tc>
          <w:tcPr>
            <w:tcW w:w="2230" w:type="dxa"/>
            <w:shd w:val="clear" w:color="auto" w:fill="auto"/>
          </w:tcPr>
          <w:p w14:paraId="1F90E38B" w14:textId="184AE488" w:rsidR="62FE5CAF" w:rsidRDefault="00E4078D" w:rsidP="62FE5CAF">
            <w:pPr>
              <w:jc w:val="both"/>
              <w:rPr>
                <w:sz w:val="24"/>
                <w:szCs w:val="24"/>
              </w:rPr>
            </w:pPr>
            <w:r>
              <w:rPr>
                <w:sz w:val="24"/>
                <w:szCs w:val="24"/>
              </w:rPr>
              <w:t>3 months</w:t>
            </w:r>
          </w:p>
        </w:tc>
      </w:tr>
      <w:tr w:rsidR="00220D06" w:rsidRPr="00270EEB" w14:paraId="4DD6097A" w14:textId="77777777" w:rsidTr="6E3AA50A">
        <w:tc>
          <w:tcPr>
            <w:tcW w:w="2318" w:type="dxa"/>
            <w:shd w:val="clear" w:color="auto" w:fill="auto"/>
          </w:tcPr>
          <w:p w14:paraId="3411A998" w14:textId="171AF821" w:rsidR="00220D06" w:rsidRPr="00270EEB" w:rsidRDefault="00E4078D" w:rsidP="00FF7EBB">
            <w:pPr>
              <w:jc w:val="both"/>
              <w:rPr>
                <w:sz w:val="24"/>
                <w:szCs w:val="24"/>
              </w:rPr>
            </w:pPr>
            <w:r>
              <w:rPr>
                <w:sz w:val="24"/>
                <w:szCs w:val="24"/>
              </w:rPr>
              <w:t>Confidence in building case files</w:t>
            </w: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4446B994" w:rsidR="00220D06" w:rsidRPr="00270EEB" w:rsidRDefault="00E4078D" w:rsidP="00FF7EBB">
            <w:pPr>
              <w:jc w:val="both"/>
              <w:rPr>
                <w:sz w:val="24"/>
                <w:szCs w:val="24"/>
              </w:rPr>
            </w:pPr>
            <w:r>
              <w:rPr>
                <w:sz w:val="24"/>
                <w:szCs w:val="24"/>
              </w:rPr>
              <w:t>This will be achieved through hopefully more exposure to cases that require such a file being built. I will proactively look to get involved in investigations which require a file to be created.</w:t>
            </w:r>
          </w:p>
        </w:tc>
        <w:tc>
          <w:tcPr>
            <w:tcW w:w="2230" w:type="dxa"/>
            <w:shd w:val="clear" w:color="auto" w:fill="auto"/>
          </w:tcPr>
          <w:p w14:paraId="55CDA8EA" w14:textId="155D84AB" w:rsidR="00220D06" w:rsidRPr="00270EEB" w:rsidRDefault="00E4078D" w:rsidP="00FF7EBB">
            <w:pPr>
              <w:jc w:val="both"/>
              <w:rPr>
                <w:sz w:val="24"/>
                <w:szCs w:val="24"/>
              </w:rPr>
            </w:pPr>
            <w:r>
              <w:rPr>
                <w:sz w:val="24"/>
                <w:szCs w:val="24"/>
              </w:rPr>
              <w:t>My tutor and team members on team 2 Ely.</w:t>
            </w:r>
          </w:p>
        </w:tc>
        <w:tc>
          <w:tcPr>
            <w:tcW w:w="2230" w:type="dxa"/>
            <w:shd w:val="clear" w:color="auto" w:fill="auto"/>
          </w:tcPr>
          <w:p w14:paraId="25AAFC86" w14:textId="52D8AB92" w:rsidR="62FE5CAF" w:rsidRDefault="00E4078D" w:rsidP="62FE5CAF">
            <w:pPr>
              <w:jc w:val="both"/>
              <w:rPr>
                <w:sz w:val="24"/>
                <w:szCs w:val="24"/>
              </w:rPr>
            </w:pPr>
            <w:r>
              <w:rPr>
                <w:sz w:val="24"/>
                <w:szCs w:val="24"/>
              </w:rPr>
              <w:t>3 months</w:t>
            </w:r>
          </w:p>
        </w:tc>
      </w:tr>
      <w:tr w:rsidR="00220D06" w:rsidRPr="00270EEB" w14:paraId="32973BBE" w14:textId="77777777" w:rsidTr="6E3AA50A">
        <w:tc>
          <w:tcPr>
            <w:tcW w:w="2318" w:type="dxa"/>
            <w:shd w:val="clear" w:color="auto" w:fill="auto"/>
          </w:tcPr>
          <w:p w14:paraId="27365973" w14:textId="3861647C" w:rsidR="00220D06" w:rsidRPr="00270EEB" w:rsidRDefault="00E4078D" w:rsidP="00FF7EBB">
            <w:pPr>
              <w:jc w:val="both"/>
              <w:rPr>
                <w:sz w:val="24"/>
                <w:szCs w:val="24"/>
              </w:rPr>
            </w:pPr>
            <w:r>
              <w:rPr>
                <w:sz w:val="24"/>
                <w:szCs w:val="24"/>
              </w:rPr>
              <w:t>Handcuffing techniques</w:t>
            </w: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569DE8" w:rsidR="00220D06" w:rsidRPr="00270EEB" w:rsidRDefault="00E4078D" w:rsidP="00FF7EBB">
            <w:pPr>
              <w:jc w:val="both"/>
              <w:rPr>
                <w:sz w:val="24"/>
                <w:szCs w:val="24"/>
              </w:rPr>
            </w:pPr>
            <w:r>
              <w:rPr>
                <w:sz w:val="24"/>
                <w:szCs w:val="24"/>
              </w:rPr>
              <w:lastRenderedPageBreak/>
              <w:t xml:space="preserve">This will be achieved through research into OST and handcuffing </w:t>
            </w:r>
            <w:r>
              <w:rPr>
                <w:sz w:val="24"/>
                <w:szCs w:val="24"/>
              </w:rPr>
              <w:lastRenderedPageBreak/>
              <w:t>procedures. I will look to set aside a period of time with my tutor to go through some other used techniques when handcuffing. Future expose to uncompliant handcuffing will also develop me in this area.</w:t>
            </w:r>
          </w:p>
        </w:tc>
        <w:tc>
          <w:tcPr>
            <w:tcW w:w="2230" w:type="dxa"/>
            <w:shd w:val="clear" w:color="auto" w:fill="auto"/>
          </w:tcPr>
          <w:p w14:paraId="63C5B3FF" w14:textId="4F7FD038" w:rsidR="00220D06" w:rsidRPr="00270EEB" w:rsidRDefault="00E4078D" w:rsidP="00FF7EBB">
            <w:pPr>
              <w:jc w:val="both"/>
              <w:rPr>
                <w:sz w:val="24"/>
                <w:szCs w:val="24"/>
              </w:rPr>
            </w:pPr>
            <w:r>
              <w:rPr>
                <w:sz w:val="24"/>
                <w:szCs w:val="24"/>
              </w:rPr>
              <w:lastRenderedPageBreak/>
              <w:t>My tutor and team members on team 2 Ely.</w:t>
            </w:r>
          </w:p>
        </w:tc>
        <w:tc>
          <w:tcPr>
            <w:tcW w:w="2230" w:type="dxa"/>
            <w:shd w:val="clear" w:color="auto" w:fill="auto"/>
          </w:tcPr>
          <w:p w14:paraId="5A4090B6" w14:textId="12932162" w:rsidR="62FE5CAF" w:rsidRDefault="00E4078D" w:rsidP="62FE5CAF">
            <w:pPr>
              <w:jc w:val="both"/>
              <w:rPr>
                <w:sz w:val="24"/>
                <w:szCs w:val="24"/>
              </w:rPr>
            </w:pPr>
            <w:r>
              <w:rPr>
                <w:sz w:val="24"/>
                <w:szCs w:val="24"/>
              </w:rPr>
              <w:t>1 month</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29785BFE" w14:textId="77777777" w:rsidR="00524EED" w:rsidRPr="00DB2612" w:rsidRDefault="00524EED" w:rsidP="00524EED">
      <w:r>
        <w:t xml:space="preserve">Andrews L (2014) </w:t>
      </w:r>
      <w:r>
        <w:rPr>
          <w:i/>
        </w:rPr>
        <w:t>Dog walking has psychological benefits for you.</w:t>
      </w:r>
    </w:p>
    <w:p w14:paraId="096DF478" w14:textId="77777777" w:rsidR="00524EED" w:rsidRDefault="00524EED" w:rsidP="00524EED">
      <w:r>
        <w:t xml:space="preserve">Available at: </w:t>
      </w:r>
      <w:hyperlink r:id="rId26" w:history="1">
        <w:r w:rsidRPr="00296F2E">
          <w:rPr>
            <w:rStyle w:val="Hyperlink"/>
          </w:rPr>
          <w:t>https://www.psychologytoday.com/</w:t>
        </w:r>
      </w:hyperlink>
    </w:p>
    <w:p w14:paraId="5A486739" w14:textId="77777777" w:rsidR="00524EED" w:rsidRDefault="00524EED" w:rsidP="00524EED">
      <w:r>
        <w:t>(Accessed: 06</w:t>
      </w:r>
      <w:r w:rsidRPr="00DB2612">
        <w:rPr>
          <w:vertAlign w:val="superscript"/>
        </w:rPr>
        <w:t>th</w:t>
      </w:r>
      <w:r>
        <w:t xml:space="preserve"> April 2021)</w:t>
      </w:r>
    </w:p>
    <w:p w14:paraId="0B1A5F1B" w14:textId="77777777" w:rsidR="00524EED" w:rsidRDefault="00524EED" w:rsidP="00524EED">
      <w:pPr>
        <w:keepNext/>
        <w:rPr>
          <w:b/>
          <w:sz w:val="24"/>
          <w:szCs w:val="24"/>
        </w:rPr>
      </w:pPr>
    </w:p>
    <w:p w14:paraId="27D99665" w14:textId="77777777" w:rsidR="00524EED" w:rsidRDefault="00524EED" w:rsidP="00524EED">
      <w:pPr>
        <w:rPr>
          <w:i/>
        </w:rPr>
      </w:pPr>
      <w:r>
        <w:t xml:space="preserve">Bhasin H (2020) </w:t>
      </w:r>
      <w:r>
        <w:rPr>
          <w:i/>
        </w:rPr>
        <w:t>What is betari box model and how to break the cycle of conflict.</w:t>
      </w:r>
    </w:p>
    <w:p w14:paraId="616B6C4B" w14:textId="77777777" w:rsidR="00524EED" w:rsidRDefault="00524EED" w:rsidP="00524EED">
      <w:r>
        <w:t xml:space="preserve">Available at: </w:t>
      </w:r>
      <w:hyperlink r:id="rId27" w:history="1">
        <w:r w:rsidRPr="00296F2E">
          <w:rPr>
            <w:rStyle w:val="Hyperlink"/>
          </w:rPr>
          <w:t>https://www.marketing91.com/</w:t>
        </w:r>
      </w:hyperlink>
    </w:p>
    <w:p w14:paraId="71265DA6" w14:textId="77777777" w:rsidR="00524EED" w:rsidRDefault="00524EED" w:rsidP="00524EED">
      <w:r>
        <w:t>(Accessed 18</w:t>
      </w:r>
      <w:r w:rsidRPr="00936201">
        <w:rPr>
          <w:vertAlign w:val="superscript"/>
        </w:rPr>
        <w:t>th</w:t>
      </w:r>
      <w:r>
        <w:t xml:space="preserve"> April 2021)</w:t>
      </w:r>
    </w:p>
    <w:p w14:paraId="5D8AEF16" w14:textId="77777777" w:rsidR="00524EED" w:rsidRDefault="00524EED" w:rsidP="00524EED">
      <w:pPr>
        <w:keepNext/>
        <w:rPr>
          <w:b/>
          <w:sz w:val="24"/>
          <w:szCs w:val="24"/>
        </w:rPr>
      </w:pPr>
    </w:p>
    <w:p w14:paraId="1FDEEF7D" w14:textId="77777777" w:rsidR="00524EED" w:rsidRDefault="00524EED" w:rsidP="00524EED">
      <w:pPr>
        <w:rPr>
          <w:i/>
        </w:rPr>
      </w:pPr>
      <w:r>
        <w:t xml:space="preserve">Civico A (2015) </w:t>
      </w:r>
      <w:r>
        <w:rPr>
          <w:i/>
        </w:rPr>
        <w:t>How to build rapport: A powerful technique</w:t>
      </w:r>
    </w:p>
    <w:p w14:paraId="46965332" w14:textId="77777777" w:rsidR="00524EED" w:rsidRDefault="00524EED" w:rsidP="00524EED">
      <w:r>
        <w:t xml:space="preserve">Available at: </w:t>
      </w:r>
      <w:hyperlink r:id="rId28" w:history="1">
        <w:r w:rsidRPr="00296F2E">
          <w:rPr>
            <w:rStyle w:val="Hyperlink"/>
          </w:rPr>
          <w:t>https://www.psychologytoday.com/</w:t>
        </w:r>
      </w:hyperlink>
    </w:p>
    <w:p w14:paraId="10027544" w14:textId="77777777" w:rsidR="00524EED" w:rsidRDefault="00524EED" w:rsidP="00524EED">
      <w:r>
        <w:t>(Accessed: 17</w:t>
      </w:r>
      <w:r w:rsidRPr="00866DC3">
        <w:rPr>
          <w:vertAlign w:val="superscript"/>
        </w:rPr>
        <w:t>th</w:t>
      </w:r>
      <w:r>
        <w:t xml:space="preserve"> April 2021)</w:t>
      </w:r>
    </w:p>
    <w:p w14:paraId="43115DD3" w14:textId="77777777" w:rsidR="00524EED" w:rsidRDefault="00524EED" w:rsidP="00524EED">
      <w:pPr>
        <w:keepNext/>
        <w:rPr>
          <w:b/>
          <w:sz w:val="24"/>
          <w:szCs w:val="24"/>
        </w:rPr>
      </w:pPr>
    </w:p>
    <w:p w14:paraId="1772B9D8" w14:textId="77777777" w:rsidR="00524EED" w:rsidRDefault="00524EED" w:rsidP="00524EED">
      <w:pPr>
        <w:rPr>
          <w:i/>
        </w:rPr>
      </w:pPr>
      <w:r>
        <w:t xml:space="preserve">College of policing (2014) </w:t>
      </w:r>
      <w:r>
        <w:rPr>
          <w:i/>
        </w:rPr>
        <w:t>Code of ethics.</w:t>
      </w:r>
    </w:p>
    <w:p w14:paraId="27504872" w14:textId="77777777" w:rsidR="00524EED" w:rsidRDefault="00524EED" w:rsidP="00524EED">
      <w:r>
        <w:t xml:space="preserve">Available at: </w:t>
      </w:r>
      <w:hyperlink r:id="rId29" w:history="1">
        <w:r w:rsidRPr="00296F2E">
          <w:rPr>
            <w:rStyle w:val="Hyperlink"/>
          </w:rPr>
          <w:t>https://www.college.police.uk/</w:t>
        </w:r>
      </w:hyperlink>
    </w:p>
    <w:p w14:paraId="4DF80100" w14:textId="01BD6088" w:rsidR="00524EED" w:rsidRDefault="00524EED" w:rsidP="00524EED">
      <w:r>
        <w:t>(Accessed 18</w:t>
      </w:r>
      <w:r w:rsidRPr="00936201">
        <w:rPr>
          <w:vertAlign w:val="superscript"/>
        </w:rPr>
        <w:t>th</w:t>
      </w:r>
      <w:r>
        <w:t xml:space="preserve"> April 2021)</w:t>
      </w:r>
    </w:p>
    <w:p w14:paraId="592CEA51" w14:textId="57A3B66A" w:rsidR="00524EED" w:rsidRDefault="00524EED" w:rsidP="00524EED"/>
    <w:p w14:paraId="18BE87B9" w14:textId="77777777" w:rsidR="00524EED" w:rsidRPr="00524EED" w:rsidRDefault="00524EED" w:rsidP="00524EED">
      <w:r>
        <w:t xml:space="preserve">College of Policing (2014) </w:t>
      </w:r>
      <w:r>
        <w:rPr>
          <w:i/>
        </w:rPr>
        <w:t>National decision model</w:t>
      </w:r>
    </w:p>
    <w:p w14:paraId="6069713D" w14:textId="77777777" w:rsidR="00524EED" w:rsidRDefault="00524EED" w:rsidP="00524EED">
      <w:r>
        <w:t xml:space="preserve">Available at: </w:t>
      </w:r>
      <w:hyperlink r:id="rId30" w:history="1">
        <w:r w:rsidRPr="00890086">
          <w:rPr>
            <w:rStyle w:val="Hyperlink"/>
          </w:rPr>
          <w:t>https://www.app.college.police.uk/</w:t>
        </w:r>
      </w:hyperlink>
    </w:p>
    <w:p w14:paraId="482A115E" w14:textId="77777777" w:rsidR="00524EED" w:rsidRDefault="00524EED" w:rsidP="00524EED">
      <w:r>
        <w:t>(Accessed 14</w:t>
      </w:r>
      <w:r w:rsidRPr="00B9221E">
        <w:rPr>
          <w:vertAlign w:val="superscript"/>
        </w:rPr>
        <w:t>th</w:t>
      </w:r>
      <w:r>
        <w:t xml:space="preserve"> May 2021)</w:t>
      </w:r>
    </w:p>
    <w:p w14:paraId="614BBBA9" w14:textId="4CF5CDC0" w:rsidR="00524EED" w:rsidRDefault="00524EED" w:rsidP="00524EED">
      <w:pPr>
        <w:keepNext/>
        <w:rPr>
          <w:b/>
          <w:sz w:val="24"/>
          <w:szCs w:val="24"/>
        </w:rPr>
      </w:pPr>
    </w:p>
    <w:p w14:paraId="52C5B498" w14:textId="77777777" w:rsidR="00524EED" w:rsidRDefault="00524EED" w:rsidP="00524EED">
      <w:pPr>
        <w:rPr>
          <w:i/>
        </w:rPr>
      </w:pPr>
      <w:r>
        <w:t xml:space="preserve">Madsen T (2017) </w:t>
      </w:r>
      <w:r>
        <w:rPr>
          <w:i/>
        </w:rPr>
        <w:t>Active listening: The most undervalued skill in conflict situations</w:t>
      </w:r>
    </w:p>
    <w:p w14:paraId="05AE0B6E" w14:textId="77777777" w:rsidR="00524EED" w:rsidRDefault="00524EED" w:rsidP="00524EED">
      <w:r>
        <w:t xml:space="preserve">Available at: </w:t>
      </w:r>
      <w:hyperlink r:id="rId31" w:history="1">
        <w:r w:rsidRPr="00296F2E">
          <w:rPr>
            <w:rStyle w:val="Hyperlink"/>
          </w:rPr>
          <w:t>https://www.huffpost.com/</w:t>
        </w:r>
      </w:hyperlink>
    </w:p>
    <w:p w14:paraId="00F93722" w14:textId="77777777" w:rsidR="00524EED" w:rsidRDefault="00524EED" w:rsidP="00524EED">
      <w:r>
        <w:t>(Accessed: 17</w:t>
      </w:r>
      <w:r w:rsidRPr="00936201">
        <w:rPr>
          <w:vertAlign w:val="superscript"/>
        </w:rPr>
        <w:t>th</w:t>
      </w:r>
      <w:r>
        <w:t xml:space="preserve"> April 2021)</w:t>
      </w:r>
    </w:p>
    <w:p w14:paraId="5D4C7C88" w14:textId="78F9FDF6" w:rsidR="00524EED" w:rsidRDefault="00524EED" w:rsidP="00524EED"/>
    <w:p w14:paraId="4E2A1220" w14:textId="77777777" w:rsidR="00524EED" w:rsidRDefault="00524EED" w:rsidP="00524EED">
      <w:pPr>
        <w:rPr>
          <w:i/>
        </w:rPr>
      </w:pPr>
      <w:r>
        <w:t xml:space="preserve">Park S, Jang M (2019) </w:t>
      </w:r>
      <w:r>
        <w:rPr>
          <w:i/>
        </w:rPr>
        <w:t>Associations between workplace exercise interventions and job stress reduction: A systematic review.</w:t>
      </w:r>
    </w:p>
    <w:p w14:paraId="3F063A54" w14:textId="77777777" w:rsidR="00524EED" w:rsidRDefault="00524EED" w:rsidP="00524EED">
      <w:r>
        <w:t xml:space="preserve">Available at: </w:t>
      </w:r>
      <w:hyperlink r:id="rId32" w:history="1">
        <w:r w:rsidRPr="00296F2E">
          <w:rPr>
            <w:rStyle w:val="Hyperlink"/>
          </w:rPr>
          <w:t>https://journals.sagepub.com/</w:t>
        </w:r>
      </w:hyperlink>
    </w:p>
    <w:p w14:paraId="6CF88726" w14:textId="77777777" w:rsidR="00524EED" w:rsidRDefault="00524EED" w:rsidP="00524EED">
      <w:r>
        <w:t>(Accessed: 12</w:t>
      </w:r>
      <w:r w:rsidRPr="003F5DBC">
        <w:rPr>
          <w:vertAlign w:val="superscript"/>
        </w:rPr>
        <w:t>th</w:t>
      </w:r>
      <w:r>
        <w:t xml:space="preserve"> April 2021)</w:t>
      </w:r>
    </w:p>
    <w:p w14:paraId="19014017" w14:textId="5E41DBC1" w:rsidR="00524EED" w:rsidRDefault="00524EED" w:rsidP="00524EED"/>
    <w:p w14:paraId="2E1B1A33" w14:textId="77777777" w:rsidR="00524EED" w:rsidRDefault="00524EED" w:rsidP="00524EED">
      <w:r>
        <w:t>Ryan TJ (2016) What emotions to expect after a car accident.</w:t>
      </w:r>
    </w:p>
    <w:p w14:paraId="60C8F2FD" w14:textId="77777777" w:rsidR="00524EED" w:rsidRDefault="00524EED" w:rsidP="00524EED">
      <w:r>
        <w:t xml:space="preserve">Available at: </w:t>
      </w:r>
      <w:hyperlink r:id="rId33" w:history="1">
        <w:r w:rsidRPr="00397464">
          <w:rPr>
            <w:rStyle w:val="Hyperlink"/>
          </w:rPr>
          <w:t>https://www.canstar.com.au/</w:t>
        </w:r>
      </w:hyperlink>
    </w:p>
    <w:p w14:paraId="181EB34C" w14:textId="77777777" w:rsidR="00524EED" w:rsidRDefault="00524EED" w:rsidP="00524EED">
      <w:r>
        <w:t>(Accessed 05</w:t>
      </w:r>
      <w:r w:rsidRPr="00761423">
        <w:rPr>
          <w:vertAlign w:val="superscript"/>
        </w:rPr>
        <w:t>th</w:t>
      </w:r>
      <w:r>
        <w:t xml:space="preserve"> May 2021)</w:t>
      </w:r>
    </w:p>
    <w:p w14:paraId="1F9857F4" w14:textId="240828B3" w:rsidR="00524EED" w:rsidRDefault="00524EED" w:rsidP="00524EED"/>
    <w:p w14:paraId="3EB20F99" w14:textId="77777777" w:rsidR="00524EED" w:rsidRDefault="00524EED" w:rsidP="00524EED">
      <w:pPr>
        <w:rPr>
          <w:i/>
        </w:rPr>
      </w:pPr>
      <w:r>
        <w:t xml:space="preserve">Winwood M (2018) </w:t>
      </w:r>
      <w:r>
        <w:rPr>
          <w:i/>
        </w:rPr>
        <w:t>What is resilience and why is it important?</w:t>
      </w:r>
    </w:p>
    <w:p w14:paraId="500D243E" w14:textId="77777777" w:rsidR="00524EED" w:rsidRDefault="00524EED" w:rsidP="00524EED">
      <w:r>
        <w:t xml:space="preserve">Available at: </w:t>
      </w:r>
      <w:hyperlink r:id="rId34" w:history="1">
        <w:r w:rsidRPr="00296F2E">
          <w:rPr>
            <w:rStyle w:val="Hyperlink"/>
          </w:rPr>
          <w:t>https://www.axahealth.co.uk/</w:t>
        </w:r>
      </w:hyperlink>
    </w:p>
    <w:p w14:paraId="23343930" w14:textId="77777777" w:rsidR="00524EED" w:rsidRDefault="00524EED" w:rsidP="00524EED">
      <w:r>
        <w:t>(Accessed: 06</w:t>
      </w:r>
      <w:r w:rsidRPr="00DB2612">
        <w:rPr>
          <w:vertAlign w:val="superscript"/>
        </w:rPr>
        <w:t>th</w:t>
      </w:r>
      <w:r>
        <w:t xml:space="preserve"> April 2021)</w:t>
      </w:r>
    </w:p>
    <w:p w14:paraId="680E2B93" w14:textId="4CBF740B" w:rsidR="00524EED" w:rsidRDefault="00524EED" w:rsidP="00524EED"/>
    <w:p w14:paraId="35D0625D" w14:textId="77777777" w:rsidR="00524EED" w:rsidRDefault="00524EED" w:rsidP="00524EED">
      <w:pPr>
        <w:rPr>
          <w:i/>
        </w:rPr>
      </w:pPr>
      <w:r>
        <w:t xml:space="preserve">Zacharias M (2010) </w:t>
      </w:r>
      <w:r>
        <w:rPr>
          <w:i/>
        </w:rPr>
        <w:t>The benefits of openness and transparency in policing.</w:t>
      </w:r>
    </w:p>
    <w:p w14:paraId="165A65F3" w14:textId="77777777" w:rsidR="00524EED" w:rsidRDefault="00524EED" w:rsidP="00524EED">
      <w:r>
        <w:t xml:space="preserve">Available at: </w:t>
      </w:r>
      <w:hyperlink r:id="rId35" w:history="1">
        <w:r w:rsidRPr="00397464">
          <w:rPr>
            <w:rStyle w:val="Hyperlink"/>
          </w:rPr>
          <w:t>https://mennozacharias.com/</w:t>
        </w:r>
      </w:hyperlink>
    </w:p>
    <w:p w14:paraId="2505DECA" w14:textId="77777777" w:rsidR="00524EED" w:rsidRDefault="00524EED" w:rsidP="00524EED">
      <w:r>
        <w:t>(Accessed 07</w:t>
      </w:r>
      <w:r w:rsidRPr="00827B80">
        <w:rPr>
          <w:vertAlign w:val="superscript"/>
        </w:rPr>
        <w:t>th</w:t>
      </w:r>
      <w:r>
        <w:t xml:space="preserve"> May 2021)</w:t>
      </w:r>
    </w:p>
    <w:p w14:paraId="67D39A51" w14:textId="77777777" w:rsidR="00524EED" w:rsidRPr="00B9221E" w:rsidRDefault="00524EED" w:rsidP="00524EED"/>
    <w:p w14:paraId="6ED77802" w14:textId="288E4047" w:rsidR="0093018C" w:rsidRPr="00294868" w:rsidRDefault="00BC5725" w:rsidP="00524EED">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8B273A">
          <w:headerReference w:type="even" r:id="rId36"/>
          <w:headerReference w:type="default" r:id="rId37"/>
          <w:footerReference w:type="even" r:id="rId38"/>
          <w:footerReference w:type="default" r:id="rId39"/>
          <w:headerReference w:type="first" r:id="rId40"/>
          <w:footerReference w:type="first" r:id="rId41"/>
          <w:pgSz w:w="11906" w:h="16838" w:code="9"/>
          <w:pgMar w:top="1440" w:right="1440" w:bottom="1440" w:left="1440" w:header="720" w:footer="720" w:gutter="0"/>
          <w:cols w:space="720"/>
          <w:titlePg/>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207C23E" w:rsidR="62FE5CAF" w:rsidRDefault="62FE5CAF" w:rsidP="62FE5CAF">
      <w:pPr>
        <w:jc w:val="both"/>
        <w:rPr>
          <w:sz w:val="24"/>
          <w:szCs w:val="24"/>
        </w:rPr>
      </w:pPr>
      <w:r w:rsidRPr="48DF4B50">
        <w:rPr>
          <w:sz w:val="24"/>
          <w:szCs w:val="24"/>
        </w:rPr>
        <w:t xml:space="preserve">Signed:  </w:t>
      </w:r>
      <w:r w:rsidR="00777F17">
        <w:rPr>
          <w:sz w:val="24"/>
          <w:szCs w:val="24"/>
        </w:rPr>
        <w:t>Kieran Gratton</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6CB1544B" w:rsidR="62FE5CAF" w:rsidRDefault="00524EED" w:rsidP="62FE5CAF">
      <w:pPr>
        <w:jc w:val="both"/>
        <w:rPr>
          <w:sz w:val="24"/>
          <w:szCs w:val="24"/>
        </w:rPr>
      </w:pPr>
      <w:r>
        <w:rPr>
          <w:sz w:val="24"/>
          <w:szCs w:val="24"/>
        </w:rPr>
        <w:t>Date: 16</w:t>
      </w:r>
      <w:r w:rsidR="00777F17">
        <w:rPr>
          <w:sz w:val="24"/>
          <w:szCs w:val="24"/>
        </w:rPr>
        <w:t>/05/2021</w:t>
      </w:r>
    </w:p>
    <w:p w14:paraId="7D8F3E90" w14:textId="15C0198A" w:rsidR="62FE5CAF" w:rsidRDefault="62FE5CAF" w:rsidP="62FE5CAF">
      <w:pPr>
        <w:rPr>
          <w:b/>
          <w:bCs/>
          <w:sz w:val="24"/>
          <w:szCs w:val="24"/>
        </w:rPr>
      </w:pPr>
      <w:bookmarkStart w:id="18" w:name="_GoBack"/>
      <w:bookmarkEnd w:id="18"/>
    </w:p>
    <w:p w14:paraId="2935DC14" w14:textId="3990B204" w:rsidR="62FE5CAF" w:rsidRDefault="62FE5CAF" w:rsidP="62FE5CAF">
      <w:pPr>
        <w:rPr>
          <w:b/>
          <w:bCs/>
          <w:sz w:val="24"/>
          <w:szCs w:val="24"/>
        </w:rPr>
      </w:pPr>
    </w:p>
    <w:sectPr w:rsidR="62FE5CAF" w:rsidSect="008B273A">
      <w:headerReference w:type="even" r:id="rId42"/>
      <w:headerReference w:type="default" r:id="rId43"/>
      <w:footerReference w:type="even" r:id="rId44"/>
      <w:footerReference w:type="default" r:id="rId45"/>
      <w:headerReference w:type="first" r:id="rId46"/>
      <w:footerReference w:type="first" r:id="rId47"/>
      <w:pgSz w:w="11906" w:h="16838" w:code="9"/>
      <w:pgMar w:top="1440" w:right="1440" w:bottom="1440" w:left="144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CF0B54" w:rsidRDefault="00CF0B54">
      <w:r>
        <w:separator/>
      </w:r>
    </w:p>
  </w:endnote>
  <w:endnote w:type="continuationSeparator" w:id="0">
    <w:p w14:paraId="2856112E" w14:textId="77777777" w:rsidR="00CF0B54" w:rsidRDefault="00CF0B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A884893" w14:textId="5E839355" w:rsidR="00CF0B54" w:rsidRDefault="00685718" w:rsidP="00685718">
    <w:pPr>
      <w:pStyle w:val="Footer"/>
      <w:rPr>
        <w:sz w:val="17"/>
      </w:rPr>
    </w:pPr>
    <w:bookmarkStart w:id="2" w:name="TITUS1FooterEvenPages"/>
    <w:r>
      <w:rPr>
        <w:sz w:val="17"/>
      </w:rPr>
      <w:t> </w:t>
    </w:r>
  </w:p>
  <w:bookmarkEnd w:id="2"/>
  <w:p w14:paraId="621DD500" w14:textId="0F0B678B" w:rsidR="00CF0B54" w:rsidRDefault="00CF0B54" w:rsidP="008B273A">
    <w:pPr>
      <w:pStyle w:val="Footer"/>
      <w:jc w:val="right"/>
    </w:pPr>
    <w:r>
      <w:fldChar w:fldCharType="begin"/>
    </w:r>
    <w:r>
      <w:instrText xml:space="preserve"> PAGE   \* MERGEFORMAT </w:instrText>
    </w:r>
    <w:r>
      <w:fldChar w:fldCharType="separate"/>
    </w:r>
    <w:r w:rsidR="00685718">
      <w:rPr>
        <w:noProof/>
      </w:rPr>
      <w:t>2</w:t>
    </w:r>
    <w:r>
      <w:rPr>
        <w:noProof/>
      </w:rPr>
      <w:fldChar w:fldCharType="end"/>
    </w:r>
  </w:p>
  <w:p w14:paraId="2D815A29" w14:textId="77777777" w:rsidR="00CF0B54" w:rsidRPr="00BB5EAA" w:rsidRDefault="00CF0B54" w:rsidP="008B273A">
    <w:pPr>
      <w:pStyle w:val="Footer"/>
      <w:ind w:right="360"/>
      <w:jc w:val="center"/>
    </w:pPr>
  </w:p>
  <w:p w14:paraId="6A7A35DC" w14:textId="77777777" w:rsidR="00CF0B54" w:rsidRDefault="00CF0B5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36DAC8F" w14:textId="59B02160" w:rsidR="00CF0B54" w:rsidRDefault="00685718" w:rsidP="00685718">
    <w:pPr>
      <w:pStyle w:val="Footer"/>
      <w:rPr>
        <w:sz w:val="17"/>
      </w:rPr>
    </w:pPr>
    <w:bookmarkStart w:id="3" w:name="TITUS1FooterPrimary"/>
    <w:r>
      <w:rPr>
        <w:sz w:val="17"/>
      </w:rPr>
      <w:t> </w:t>
    </w:r>
  </w:p>
  <w:bookmarkEnd w:id="3"/>
  <w:p w14:paraId="50521BFA" w14:textId="13E331AB" w:rsidR="00CF0B54" w:rsidRDefault="00CF0B54">
    <w:pPr>
      <w:pStyle w:val="Footer"/>
      <w:jc w:val="right"/>
    </w:pPr>
    <w:r>
      <w:fldChar w:fldCharType="begin"/>
    </w:r>
    <w:r>
      <w:instrText xml:space="preserve"> PAGE   \* MERGEFORMAT </w:instrText>
    </w:r>
    <w:r>
      <w:fldChar w:fldCharType="separate"/>
    </w:r>
    <w:r w:rsidR="00685718">
      <w:rPr>
        <w:noProof/>
      </w:rPr>
      <w:t>7</w:t>
    </w:r>
    <w:r>
      <w:rPr>
        <w:noProof/>
      </w:rPr>
      <w:fldChar w:fldCharType="end"/>
    </w:r>
  </w:p>
  <w:p w14:paraId="790812FF" w14:textId="77777777" w:rsidR="00CF0B54" w:rsidRPr="00BB5EAA" w:rsidRDefault="00CF0B54"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775B08B" w14:textId="2E782DDD" w:rsidR="00CF0B54" w:rsidRDefault="00685718" w:rsidP="00685718">
    <w:pPr>
      <w:pStyle w:val="Footer"/>
      <w:rPr>
        <w:sz w:val="17"/>
      </w:rPr>
    </w:pPr>
    <w:bookmarkStart w:id="5" w:name="TITUS1FooterFirstPage"/>
    <w:r>
      <w:rPr>
        <w:sz w:val="17"/>
      </w:rPr>
      <w:t> </w:t>
    </w:r>
  </w:p>
  <w:bookmarkEnd w:id="5"/>
  <w:p w14:paraId="3AA0E57D" w14:textId="52AECC61" w:rsidR="00CF0B54" w:rsidRDefault="00CF0B54" w:rsidP="008B273A">
    <w:pPr>
      <w:pStyle w:val="Footer"/>
      <w:jc w:val="right"/>
    </w:pPr>
    <w:r>
      <w:fldChar w:fldCharType="begin"/>
    </w:r>
    <w:r>
      <w:instrText xml:space="preserve"> PAGE   \* MERGEFORMAT </w:instrText>
    </w:r>
    <w:r>
      <w:fldChar w:fldCharType="separate"/>
    </w:r>
    <w:r w:rsidR="00685718">
      <w:rPr>
        <w:noProof/>
      </w:rPr>
      <w:t>1</w:t>
    </w:r>
    <w:r>
      <w:rPr>
        <w:noProof/>
      </w:rPr>
      <w:fldChar w:fldCharType="end"/>
    </w:r>
  </w:p>
  <w:p w14:paraId="4990C1E7" w14:textId="77777777" w:rsidR="00CF0B54" w:rsidRPr="00BB5EAA" w:rsidRDefault="00CF0B54" w:rsidP="008B273A">
    <w:pPr>
      <w:pStyle w:val="Footer"/>
      <w:ind w:right="360"/>
      <w:jc w:val="center"/>
    </w:pPr>
  </w:p>
  <w:p w14:paraId="402DA55B" w14:textId="77777777" w:rsidR="00CF0B54" w:rsidRDefault="00CF0B54">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ED0AA52" w14:textId="4B1EBCDF" w:rsidR="00CF0B54" w:rsidRDefault="00685718" w:rsidP="00685718">
    <w:pPr>
      <w:pStyle w:val="Footer"/>
      <w:rPr>
        <w:sz w:val="17"/>
      </w:rPr>
    </w:pPr>
    <w:bookmarkStart w:id="8" w:name="TITUS2FooterEvenPages"/>
    <w:r>
      <w:rPr>
        <w:sz w:val="17"/>
      </w:rPr>
      <w:t> </w:t>
    </w:r>
  </w:p>
  <w:bookmarkEnd w:id="8"/>
  <w:p w14:paraId="272DE6AE" w14:textId="77777777" w:rsidR="00CF0B54" w:rsidRDefault="00CF0B54" w:rsidP="008B273A">
    <w:pPr>
      <w:pStyle w:val="Footer"/>
      <w:jc w:val="right"/>
    </w:pPr>
  </w:p>
  <w:p w14:paraId="0622F298" w14:textId="14ADA4D8" w:rsidR="00CF0B54" w:rsidRDefault="00CF0B54" w:rsidP="008B273A">
    <w:pPr>
      <w:pStyle w:val="Footer"/>
      <w:jc w:val="right"/>
    </w:pPr>
    <w:r>
      <w:fldChar w:fldCharType="begin"/>
    </w:r>
    <w:r>
      <w:instrText xml:space="preserve"> PAGE   \* MERGEFORMAT </w:instrText>
    </w:r>
    <w:r>
      <w:fldChar w:fldCharType="separate"/>
    </w:r>
    <w:r w:rsidR="00685718">
      <w:rPr>
        <w:noProof/>
      </w:rPr>
      <w:t>16</w:t>
    </w:r>
    <w:r>
      <w:rPr>
        <w:noProof/>
      </w:rPr>
      <w:fldChar w:fldCharType="end"/>
    </w:r>
  </w:p>
  <w:p w14:paraId="05C16CCA" w14:textId="77777777" w:rsidR="00CF0B54" w:rsidRPr="00BB5EAA" w:rsidRDefault="00CF0B54" w:rsidP="008B273A">
    <w:pPr>
      <w:pStyle w:val="Footer"/>
      <w:ind w:right="360"/>
      <w:jc w:val="center"/>
    </w:pPr>
  </w:p>
  <w:p w14:paraId="6877445E" w14:textId="77777777" w:rsidR="00CF0B54" w:rsidRDefault="00CF0B54">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6492E0F" w14:textId="6F768E39" w:rsidR="00CF0B54" w:rsidRDefault="00685718" w:rsidP="00685718">
    <w:pPr>
      <w:pStyle w:val="Footer"/>
      <w:rPr>
        <w:sz w:val="17"/>
      </w:rPr>
    </w:pPr>
    <w:bookmarkStart w:id="9" w:name="TITUS2FooterPrimary"/>
    <w:r>
      <w:rPr>
        <w:sz w:val="17"/>
      </w:rPr>
      <w:t> </w:t>
    </w:r>
  </w:p>
  <w:bookmarkEnd w:id="9"/>
  <w:p w14:paraId="3504DF13" w14:textId="77777777" w:rsidR="00CF0B54" w:rsidRDefault="00CF0B54">
    <w:pPr>
      <w:pStyle w:val="Footer"/>
      <w:jc w:val="right"/>
    </w:pPr>
  </w:p>
  <w:p w14:paraId="6078C6AB" w14:textId="65DF688A" w:rsidR="00CF0B54" w:rsidRDefault="00CF0B54">
    <w:pPr>
      <w:pStyle w:val="Footer"/>
      <w:jc w:val="right"/>
    </w:pPr>
    <w:r>
      <w:fldChar w:fldCharType="begin"/>
    </w:r>
    <w:r>
      <w:instrText xml:space="preserve"> PAGE   \* MERGEFORMAT </w:instrText>
    </w:r>
    <w:r>
      <w:fldChar w:fldCharType="separate"/>
    </w:r>
    <w:r w:rsidR="00685718">
      <w:rPr>
        <w:noProof/>
      </w:rPr>
      <w:t>15</w:t>
    </w:r>
    <w:r>
      <w:rPr>
        <w:noProof/>
      </w:rPr>
      <w:fldChar w:fldCharType="end"/>
    </w:r>
  </w:p>
  <w:p w14:paraId="146A8A6E" w14:textId="77777777" w:rsidR="00CF0B54" w:rsidRPr="00BB5EAA" w:rsidRDefault="00CF0B54"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E623C62" w14:textId="0194FBE7" w:rsidR="00CF0B54" w:rsidRDefault="00685718" w:rsidP="00685718">
    <w:pPr>
      <w:pStyle w:val="Footer"/>
      <w:rPr>
        <w:sz w:val="17"/>
      </w:rPr>
    </w:pPr>
    <w:bookmarkStart w:id="11" w:name="TITUS2FooterFirstPage"/>
    <w:r>
      <w:rPr>
        <w:sz w:val="17"/>
      </w:rPr>
      <w:t> </w:t>
    </w:r>
  </w:p>
  <w:bookmarkEnd w:id="11"/>
  <w:p w14:paraId="7DAEA51C" w14:textId="77777777" w:rsidR="00CF0B54" w:rsidRDefault="00CF0B54" w:rsidP="008B273A">
    <w:pPr>
      <w:pStyle w:val="Footer"/>
      <w:jc w:val="right"/>
    </w:pPr>
  </w:p>
  <w:p w14:paraId="19B37763" w14:textId="4E12FD21" w:rsidR="00CF0B54" w:rsidRDefault="00CF0B54" w:rsidP="008B273A">
    <w:pPr>
      <w:pStyle w:val="Footer"/>
      <w:jc w:val="right"/>
    </w:pPr>
    <w:r>
      <w:fldChar w:fldCharType="begin"/>
    </w:r>
    <w:r>
      <w:instrText xml:space="preserve"> PAGE   \* MERGEFORMAT </w:instrText>
    </w:r>
    <w:r>
      <w:fldChar w:fldCharType="separate"/>
    </w:r>
    <w:r w:rsidR="00685718">
      <w:rPr>
        <w:noProof/>
      </w:rPr>
      <w:t>8</w:t>
    </w:r>
    <w:r>
      <w:rPr>
        <w:noProof/>
      </w:rPr>
      <w:fldChar w:fldCharType="end"/>
    </w:r>
  </w:p>
  <w:p w14:paraId="14F7C724" w14:textId="77777777" w:rsidR="00CF0B54" w:rsidRPr="00BB5EAA" w:rsidRDefault="00CF0B54" w:rsidP="008B273A">
    <w:pPr>
      <w:pStyle w:val="Footer"/>
      <w:ind w:right="360"/>
      <w:jc w:val="center"/>
    </w:pPr>
  </w:p>
  <w:p w14:paraId="52DA4923" w14:textId="77777777" w:rsidR="00CF0B54" w:rsidRDefault="00CF0B54">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F94140" w14:textId="659ED3F0" w:rsidR="00CF0B54" w:rsidRDefault="00685718" w:rsidP="00685718">
    <w:pPr>
      <w:pStyle w:val="Footer"/>
      <w:rPr>
        <w:sz w:val="17"/>
      </w:rPr>
    </w:pPr>
    <w:bookmarkStart w:id="14" w:name="TITUS3FooterEvenPages"/>
    <w:r>
      <w:rPr>
        <w:sz w:val="17"/>
      </w:rPr>
      <w:t> </w:t>
    </w:r>
  </w:p>
  <w:bookmarkEnd w:id="14"/>
  <w:p w14:paraId="66862A3A" w14:textId="77777777" w:rsidR="00CF0B54" w:rsidRDefault="00CF0B54" w:rsidP="008B273A">
    <w:pPr>
      <w:pStyle w:val="Footer"/>
      <w:jc w:val="right"/>
    </w:pPr>
  </w:p>
  <w:p w14:paraId="24492C5D" w14:textId="15811156" w:rsidR="00CF0B54" w:rsidRDefault="00CF0B54" w:rsidP="008B273A">
    <w:pPr>
      <w:pStyle w:val="Footer"/>
      <w:jc w:val="right"/>
    </w:pPr>
    <w:r>
      <w:fldChar w:fldCharType="begin"/>
    </w:r>
    <w:r>
      <w:instrText xml:space="preserve"> PAGE   \* MERGEFORMAT </w:instrText>
    </w:r>
    <w:r>
      <w:fldChar w:fldCharType="separate"/>
    </w:r>
    <w:r w:rsidR="00685718">
      <w:rPr>
        <w:noProof/>
      </w:rPr>
      <w:t>20</w:t>
    </w:r>
    <w:r>
      <w:rPr>
        <w:noProof/>
      </w:rPr>
      <w:fldChar w:fldCharType="end"/>
    </w:r>
  </w:p>
  <w:p w14:paraId="2637A5DB" w14:textId="77777777" w:rsidR="00CF0B54" w:rsidRPr="00BB5EAA" w:rsidRDefault="00CF0B54" w:rsidP="008B273A">
    <w:pPr>
      <w:pStyle w:val="Footer"/>
      <w:ind w:right="360"/>
      <w:jc w:val="center"/>
    </w:pPr>
  </w:p>
  <w:p w14:paraId="3FE293A2" w14:textId="77777777" w:rsidR="00CF0B54" w:rsidRDefault="00CF0B54">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40CB758" w14:textId="7B92EE0A" w:rsidR="00CF0B54" w:rsidRDefault="00685718" w:rsidP="00685718">
    <w:pPr>
      <w:pStyle w:val="Footer"/>
      <w:rPr>
        <w:sz w:val="17"/>
      </w:rPr>
    </w:pPr>
    <w:bookmarkStart w:id="15" w:name="TITUS3FooterPrimary"/>
    <w:r>
      <w:rPr>
        <w:sz w:val="17"/>
      </w:rPr>
      <w:t> </w:t>
    </w:r>
  </w:p>
  <w:bookmarkEnd w:id="15"/>
  <w:p w14:paraId="6058696C" w14:textId="77777777" w:rsidR="00CF0B54" w:rsidRDefault="00CF0B54">
    <w:pPr>
      <w:pStyle w:val="Footer"/>
      <w:jc w:val="right"/>
    </w:pPr>
  </w:p>
  <w:p w14:paraId="46E260EB" w14:textId="658F5EC0" w:rsidR="00CF0B54" w:rsidRDefault="00CF0B54">
    <w:pPr>
      <w:pStyle w:val="Footer"/>
      <w:jc w:val="right"/>
    </w:pPr>
    <w:r>
      <w:fldChar w:fldCharType="begin"/>
    </w:r>
    <w:r>
      <w:instrText xml:space="preserve"> PAGE   \* MERGEFORMAT </w:instrText>
    </w:r>
    <w:r>
      <w:fldChar w:fldCharType="separate"/>
    </w:r>
    <w:r w:rsidR="00685718">
      <w:rPr>
        <w:noProof/>
      </w:rPr>
      <w:t>19</w:t>
    </w:r>
    <w:r>
      <w:rPr>
        <w:noProof/>
      </w:rPr>
      <w:fldChar w:fldCharType="end"/>
    </w:r>
  </w:p>
  <w:p w14:paraId="75ACE8D1" w14:textId="77777777" w:rsidR="00CF0B54" w:rsidRPr="00BB5EAA" w:rsidRDefault="00CF0B54"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E86AFDF" w14:textId="080F23FC" w:rsidR="00CF0B54" w:rsidRDefault="00685718" w:rsidP="00685718">
    <w:pPr>
      <w:pStyle w:val="Footer"/>
      <w:rPr>
        <w:sz w:val="17"/>
      </w:rPr>
    </w:pPr>
    <w:bookmarkStart w:id="17" w:name="TITUS3FooterFirstPage"/>
    <w:r>
      <w:rPr>
        <w:sz w:val="17"/>
      </w:rPr>
      <w:t> </w:t>
    </w:r>
  </w:p>
  <w:bookmarkEnd w:id="17"/>
  <w:p w14:paraId="072294F5" w14:textId="77777777" w:rsidR="00CF0B54" w:rsidRDefault="00CF0B54" w:rsidP="008B273A">
    <w:pPr>
      <w:pStyle w:val="Footer"/>
      <w:jc w:val="right"/>
    </w:pPr>
  </w:p>
  <w:p w14:paraId="2015EDE2" w14:textId="5CA5CA15" w:rsidR="00CF0B54" w:rsidRDefault="00CF0B54" w:rsidP="008B273A">
    <w:pPr>
      <w:pStyle w:val="Footer"/>
      <w:jc w:val="right"/>
    </w:pPr>
    <w:r>
      <w:fldChar w:fldCharType="begin"/>
    </w:r>
    <w:r>
      <w:instrText xml:space="preserve"> PAGE   \* MERGEFORMAT </w:instrText>
    </w:r>
    <w:r>
      <w:fldChar w:fldCharType="separate"/>
    </w:r>
    <w:r w:rsidR="00685718">
      <w:rPr>
        <w:noProof/>
      </w:rPr>
      <w:t>17</w:t>
    </w:r>
    <w:r>
      <w:rPr>
        <w:noProof/>
      </w:rPr>
      <w:fldChar w:fldCharType="end"/>
    </w:r>
  </w:p>
  <w:p w14:paraId="0453BD50" w14:textId="77777777" w:rsidR="00CF0B54" w:rsidRPr="00BB5EAA" w:rsidRDefault="00CF0B54" w:rsidP="008B273A">
    <w:pPr>
      <w:pStyle w:val="Footer"/>
      <w:ind w:right="360"/>
      <w:jc w:val="center"/>
    </w:pPr>
  </w:p>
  <w:p w14:paraId="27E5EB46" w14:textId="77777777" w:rsidR="00CF0B54" w:rsidRDefault="00CF0B54">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0FEF59" w14:textId="43CF3B63" w:rsidR="00CF0B54" w:rsidRDefault="00685718" w:rsidP="00685718">
    <w:pPr>
      <w:pStyle w:val="Footer"/>
      <w:rPr>
        <w:sz w:val="17"/>
      </w:rPr>
    </w:pPr>
    <w:bookmarkStart w:id="21" w:name="TITUS4FooterEvenPages"/>
    <w:r>
      <w:rPr>
        <w:sz w:val="17"/>
      </w:rPr>
      <w:t> </w:t>
    </w:r>
  </w:p>
  <w:bookmarkEnd w:id="21"/>
  <w:p w14:paraId="08ED0E5F" w14:textId="77777777" w:rsidR="00CF0B54" w:rsidRDefault="00CF0B54" w:rsidP="008B273A">
    <w:pPr>
      <w:pStyle w:val="Footer"/>
      <w:jc w:val="right"/>
    </w:pPr>
  </w:p>
  <w:p w14:paraId="2C5DE98C" w14:textId="77777777" w:rsidR="00CF0B54" w:rsidRDefault="00CF0B54" w:rsidP="008B273A">
    <w:pPr>
      <w:pStyle w:val="Footer"/>
      <w:jc w:val="right"/>
    </w:pPr>
    <w:r>
      <w:fldChar w:fldCharType="begin"/>
    </w:r>
    <w:r>
      <w:instrText xml:space="preserve"> PAGE   \* MERGEFORMAT </w:instrText>
    </w:r>
    <w:r>
      <w:fldChar w:fldCharType="separate"/>
    </w:r>
    <w:r>
      <w:rPr>
        <w:noProof/>
      </w:rPr>
      <w:t>6</w:t>
    </w:r>
    <w:r>
      <w:rPr>
        <w:noProof/>
      </w:rPr>
      <w:fldChar w:fldCharType="end"/>
    </w:r>
  </w:p>
  <w:p w14:paraId="29D56CE3" w14:textId="77777777" w:rsidR="00CF0B54" w:rsidRPr="00BB5EAA" w:rsidRDefault="00CF0B54" w:rsidP="008B273A">
    <w:pPr>
      <w:pStyle w:val="Footer"/>
      <w:ind w:right="360"/>
      <w:jc w:val="center"/>
    </w:pPr>
  </w:p>
  <w:p w14:paraId="7BBF0FD0" w14:textId="77777777" w:rsidR="00CF0B54" w:rsidRDefault="00CF0B54">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E60415" w14:textId="2FEE5E68" w:rsidR="00CF0B54" w:rsidRDefault="00685718" w:rsidP="00685718">
    <w:pPr>
      <w:pStyle w:val="Footer"/>
      <w:rPr>
        <w:sz w:val="17"/>
      </w:rPr>
    </w:pPr>
    <w:bookmarkStart w:id="22" w:name="TITUS4FooterPrimary"/>
    <w:r>
      <w:rPr>
        <w:sz w:val="17"/>
      </w:rPr>
      <w:t> </w:t>
    </w:r>
  </w:p>
  <w:bookmarkEnd w:id="22"/>
  <w:p w14:paraId="2E5BB496" w14:textId="77777777" w:rsidR="00CF0B54" w:rsidRDefault="00CF0B54">
    <w:pPr>
      <w:pStyle w:val="Footer"/>
      <w:jc w:val="right"/>
    </w:pPr>
  </w:p>
  <w:p w14:paraId="1C375D4B" w14:textId="77777777" w:rsidR="00CF0B54" w:rsidRDefault="00CF0B54">
    <w:pPr>
      <w:pStyle w:val="Footer"/>
      <w:jc w:val="right"/>
    </w:pPr>
    <w:r>
      <w:fldChar w:fldCharType="begin"/>
    </w:r>
    <w:r>
      <w:instrText xml:space="preserve"> PAGE   \* MERGEFORMAT </w:instrText>
    </w:r>
    <w:r>
      <w:fldChar w:fldCharType="separate"/>
    </w:r>
    <w:r>
      <w:rPr>
        <w:noProof/>
      </w:rPr>
      <w:t>5</w:t>
    </w:r>
    <w:r>
      <w:rPr>
        <w:noProof/>
      </w:rPr>
      <w:fldChar w:fldCharType="end"/>
    </w:r>
  </w:p>
  <w:p w14:paraId="1302BA8D" w14:textId="77777777" w:rsidR="00CF0B54" w:rsidRPr="00BB5EAA" w:rsidRDefault="00CF0B54"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13B333" w14:textId="29DC2706" w:rsidR="00CF0B54" w:rsidRDefault="00685718" w:rsidP="00685718">
    <w:pPr>
      <w:pStyle w:val="Footer"/>
      <w:rPr>
        <w:sz w:val="17"/>
      </w:rPr>
    </w:pPr>
    <w:bookmarkStart w:id="24" w:name="TITUS4FooterFirstPage"/>
    <w:r>
      <w:rPr>
        <w:sz w:val="17"/>
      </w:rPr>
      <w:t> </w:t>
    </w:r>
  </w:p>
  <w:bookmarkEnd w:id="24"/>
  <w:p w14:paraId="6B16AAA4" w14:textId="77777777" w:rsidR="00CF0B54" w:rsidRDefault="00CF0B54" w:rsidP="008B273A">
    <w:pPr>
      <w:pStyle w:val="Footer"/>
      <w:jc w:val="right"/>
    </w:pPr>
  </w:p>
  <w:p w14:paraId="44CE733C" w14:textId="0800B31E" w:rsidR="00CF0B54" w:rsidRDefault="00CF0B54" w:rsidP="008B273A">
    <w:pPr>
      <w:pStyle w:val="Footer"/>
      <w:jc w:val="right"/>
    </w:pPr>
    <w:r>
      <w:fldChar w:fldCharType="begin"/>
    </w:r>
    <w:r>
      <w:instrText xml:space="preserve"> PAGE   \* MERGEFORMAT </w:instrText>
    </w:r>
    <w:r>
      <w:fldChar w:fldCharType="separate"/>
    </w:r>
    <w:r w:rsidR="00685718">
      <w:rPr>
        <w:noProof/>
      </w:rPr>
      <w:t>21</w:t>
    </w:r>
    <w:r>
      <w:rPr>
        <w:noProof/>
      </w:rPr>
      <w:fldChar w:fldCharType="end"/>
    </w:r>
  </w:p>
  <w:p w14:paraId="3F27981E" w14:textId="77777777" w:rsidR="00CF0B54" w:rsidRPr="00BB5EAA" w:rsidRDefault="00CF0B54" w:rsidP="008B273A">
    <w:pPr>
      <w:pStyle w:val="Footer"/>
      <w:ind w:right="360"/>
      <w:jc w:val="center"/>
    </w:pPr>
  </w:p>
  <w:p w14:paraId="5D29DA4C" w14:textId="77777777" w:rsidR="00CF0B54" w:rsidRDefault="00CF0B5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CF0B54" w:rsidRDefault="00CF0B54">
      <w:r>
        <w:separator/>
      </w:r>
    </w:p>
  </w:footnote>
  <w:footnote w:type="continuationSeparator" w:id="0">
    <w:p w14:paraId="4ADDD153" w14:textId="77777777" w:rsidR="00CF0B54" w:rsidRDefault="00CF0B5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82493" w14:textId="3C1F5BF2" w:rsidR="00CF0B54" w:rsidRDefault="00685718" w:rsidP="00685718">
    <w:pPr>
      <w:pStyle w:val="Header"/>
      <w:rPr>
        <w:sz w:val="17"/>
      </w:rPr>
    </w:pPr>
    <w:bookmarkStart w:id="0" w:name="TITUS1HeaderEvenPages"/>
    <w:r>
      <w:rPr>
        <w:sz w:val="17"/>
      </w:rPr>
      <w:t> </w:t>
    </w:r>
  </w:p>
  <w:bookmarkEnd w:id="0"/>
  <w:p w14:paraId="70909CEB" w14:textId="77777777" w:rsidR="00CF0B54" w:rsidRDefault="00CF0B54" w:rsidP="00A6696F">
    <w:pPr>
      <w:pStyle w:val="Header"/>
    </w:pPr>
  </w:p>
  <w:p w14:paraId="1E2B3852" w14:textId="77777777" w:rsidR="00CF0B54" w:rsidRDefault="00CF0B5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CF29AE8" w14:textId="641C855C" w:rsidR="00CF0B54" w:rsidRDefault="00685718" w:rsidP="00685718">
    <w:pPr>
      <w:pStyle w:val="Header"/>
      <w:rPr>
        <w:sz w:val="17"/>
      </w:rPr>
    </w:pPr>
    <w:bookmarkStart w:id="1" w:name="TITUS1HeaderPrimary"/>
    <w:r>
      <w:rPr>
        <w:sz w:val="17"/>
      </w:rPr>
      <w:t> </w:t>
    </w:r>
  </w:p>
  <w:bookmarkEnd w:id="1"/>
  <w:p w14:paraId="680A14B8" w14:textId="77777777" w:rsidR="00CF0B54" w:rsidRDefault="00CF0B5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A8F9EF9" w14:textId="77441217" w:rsidR="00CF0B54" w:rsidRDefault="00685718" w:rsidP="00685718">
    <w:pPr>
      <w:pStyle w:val="Header"/>
      <w:rPr>
        <w:sz w:val="17"/>
      </w:rPr>
    </w:pPr>
    <w:bookmarkStart w:id="4" w:name="TITUS1HeaderFirstPage"/>
    <w:r>
      <w:rPr>
        <w:sz w:val="17"/>
      </w:rPr>
      <w:t> </w:t>
    </w:r>
  </w:p>
  <w:bookmarkEnd w:id="4"/>
  <w:p w14:paraId="200D0BF8" w14:textId="77777777" w:rsidR="00CF0B54" w:rsidRDefault="00CF0B54">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7D51B5" w14:textId="58B3F547" w:rsidR="00CF0B54" w:rsidRDefault="00685718" w:rsidP="00685718">
    <w:pPr>
      <w:pStyle w:val="Header"/>
      <w:rPr>
        <w:sz w:val="17"/>
      </w:rPr>
    </w:pPr>
    <w:bookmarkStart w:id="6" w:name="TITUS2HeaderEvenPages"/>
    <w:r>
      <w:rPr>
        <w:sz w:val="17"/>
      </w:rPr>
      <w:t> </w:t>
    </w:r>
  </w:p>
  <w:bookmarkEnd w:id="6"/>
  <w:p w14:paraId="3C766F1F" w14:textId="77777777" w:rsidR="00CF0B54" w:rsidRDefault="00CF0B54" w:rsidP="008B273A">
    <w:pPr>
      <w:pStyle w:val="Header"/>
    </w:pPr>
  </w:p>
  <w:p w14:paraId="215CCF83" w14:textId="77777777" w:rsidR="00CF0B54" w:rsidRDefault="00CF0B54">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E126EB1" w14:textId="53A4E3EB" w:rsidR="00CF0B54" w:rsidRDefault="00685718" w:rsidP="00685718">
    <w:pPr>
      <w:pStyle w:val="Header"/>
      <w:rPr>
        <w:sz w:val="17"/>
      </w:rPr>
    </w:pPr>
    <w:bookmarkStart w:id="7" w:name="TITUS2HeaderPrimary"/>
    <w:r>
      <w:rPr>
        <w:sz w:val="17"/>
      </w:rPr>
      <w:t> </w:t>
    </w:r>
  </w:p>
  <w:bookmarkEnd w:id="7"/>
  <w:p w14:paraId="49F14CAE" w14:textId="77777777" w:rsidR="00CF0B54" w:rsidRDefault="00CF0B54">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2DD5153" w14:textId="0B4A75E8" w:rsidR="00CF0B54" w:rsidRDefault="00685718" w:rsidP="00685718">
    <w:pPr>
      <w:pStyle w:val="Header"/>
      <w:rPr>
        <w:sz w:val="17"/>
      </w:rPr>
    </w:pPr>
    <w:bookmarkStart w:id="10" w:name="TITUS2HeaderFirstPage"/>
    <w:r>
      <w:rPr>
        <w:sz w:val="17"/>
      </w:rPr>
      <w:t> </w:t>
    </w:r>
  </w:p>
  <w:bookmarkEnd w:id="10"/>
  <w:p w14:paraId="43C5D1A7" w14:textId="77777777" w:rsidR="00CF0B54" w:rsidRDefault="00CF0B54" w:rsidP="008B273A">
    <w:pPr>
      <w:pStyle w:val="Header"/>
    </w:pPr>
  </w:p>
  <w:p w14:paraId="0BE17063" w14:textId="77777777" w:rsidR="00CF0B54" w:rsidRDefault="00CF0B54">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AEE13F5" w14:textId="0FB1F62B" w:rsidR="00CF0B54" w:rsidRDefault="00685718" w:rsidP="00685718">
    <w:pPr>
      <w:pStyle w:val="Header"/>
      <w:rPr>
        <w:sz w:val="17"/>
      </w:rPr>
    </w:pPr>
    <w:bookmarkStart w:id="12" w:name="TITUS3HeaderEvenPages"/>
    <w:r>
      <w:rPr>
        <w:sz w:val="17"/>
      </w:rPr>
      <w:t> </w:t>
    </w:r>
  </w:p>
  <w:bookmarkEnd w:id="12"/>
  <w:p w14:paraId="142441C1" w14:textId="77777777" w:rsidR="00CF0B54" w:rsidRDefault="00CF0B54" w:rsidP="008B273A">
    <w:pPr>
      <w:pStyle w:val="Header"/>
    </w:pPr>
  </w:p>
  <w:p w14:paraId="5A807F42" w14:textId="77777777" w:rsidR="00CF0B54" w:rsidRDefault="00CF0B54">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8AE6A2" w14:textId="683BDC81" w:rsidR="00CF0B54" w:rsidRDefault="00685718" w:rsidP="00685718">
    <w:pPr>
      <w:pStyle w:val="Header"/>
      <w:rPr>
        <w:sz w:val="17"/>
      </w:rPr>
    </w:pPr>
    <w:bookmarkStart w:id="13" w:name="TITUS3HeaderPrimary"/>
    <w:r>
      <w:rPr>
        <w:sz w:val="17"/>
      </w:rPr>
      <w:t> </w:t>
    </w:r>
  </w:p>
  <w:bookmarkEnd w:id="13"/>
  <w:p w14:paraId="50895C22" w14:textId="77777777" w:rsidR="00CF0B54" w:rsidRDefault="00CF0B54">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BB2868B" w14:textId="4EF623DE" w:rsidR="00CF0B54" w:rsidRDefault="00685718" w:rsidP="00685718">
    <w:pPr>
      <w:pStyle w:val="Header"/>
      <w:rPr>
        <w:sz w:val="17"/>
      </w:rPr>
    </w:pPr>
    <w:bookmarkStart w:id="16" w:name="TITUS3HeaderFirstPage"/>
    <w:r>
      <w:rPr>
        <w:sz w:val="17"/>
      </w:rPr>
      <w:t> </w:t>
    </w:r>
  </w:p>
  <w:bookmarkEnd w:id="16"/>
  <w:p w14:paraId="3D8099CD" w14:textId="77777777" w:rsidR="00CF0B54" w:rsidRDefault="00CF0B54" w:rsidP="008B273A">
    <w:pPr>
      <w:pStyle w:val="Header"/>
    </w:pPr>
  </w:p>
  <w:p w14:paraId="1075E239" w14:textId="77777777" w:rsidR="00CF0B54" w:rsidRDefault="00CF0B54">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0FEBD15" w14:textId="75048C13" w:rsidR="00CF0B54" w:rsidRDefault="00685718" w:rsidP="00685718">
    <w:pPr>
      <w:pStyle w:val="Header"/>
      <w:rPr>
        <w:sz w:val="17"/>
      </w:rPr>
    </w:pPr>
    <w:bookmarkStart w:id="19" w:name="TITUS4HeaderEvenPages"/>
    <w:r>
      <w:rPr>
        <w:sz w:val="17"/>
      </w:rPr>
      <w:t> </w:t>
    </w:r>
  </w:p>
  <w:bookmarkEnd w:id="19"/>
  <w:p w14:paraId="6CFBE192" w14:textId="77777777" w:rsidR="00CF0B54" w:rsidRDefault="00CF0B54" w:rsidP="008B273A">
    <w:pPr>
      <w:pStyle w:val="Header"/>
    </w:pPr>
  </w:p>
  <w:p w14:paraId="77A8CE9A" w14:textId="77777777" w:rsidR="00CF0B54" w:rsidRDefault="00CF0B54">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1F9CD3" w14:textId="53E8B5DE" w:rsidR="00CF0B54" w:rsidRDefault="00685718" w:rsidP="00685718">
    <w:pPr>
      <w:pStyle w:val="Header"/>
      <w:rPr>
        <w:sz w:val="17"/>
      </w:rPr>
    </w:pPr>
    <w:bookmarkStart w:id="20" w:name="TITUS4HeaderPrimary"/>
    <w:r>
      <w:rPr>
        <w:sz w:val="17"/>
      </w:rPr>
      <w:t> </w:t>
    </w:r>
  </w:p>
  <w:bookmarkEnd w:id="20"/>
  <w:p w14:paraId="08DD4D13" w14:textId="77777777" w:rsidR="00CF0B54" w:rsidRDefault="00CF0B54">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8C3A9C" w14:textId="590312C1" w:rsidR="00CF0B54" w:rsidRDefault="00685718" w:rsidP="00685718">
    <w:pPr>
      <w:pStyle w:val="Header"/>
      <w:rPr>
        <w:sz w:val="17"/>
      </w:rPr>
    </w:pPr>
    <w:bookmarkStart w:id="23" w:name="TITUS4HeaderFirstPage"/>
    <w:r>
      <w:rPr>
        <w:sz w:val="17"/>
      </w:rPr>
      <w:t> </w:t>
    </w:r>
  </w:p>
  <w:bookmarkEnd w:id="23"/>
  <w:p w14:paraId="08481673" w14:textId="77777777" w:rsidR="00CF0B54" w:rsidRDefault="00CF0B54" w:rsidP="008B273A">
    <w:pPr>
      <w:pStyle w:val="Header"/>
    </w:pPr>
  </w:p>
  <w:p w14:paraId="64525F58" w14:textId="77777777" w:rsidR="00CF0B54" w:rsidRDefault="00CF0B5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1"/>
  </w:num>
  <w:num w:numId="2">
    <w:abstractNumId w:val="1"/>
    <w:lvlOverride w:ilvl="0">
      <w:lvl w:ilvl="0">
        <w:start w:val="1"/>
        <w:numFmt w:val="bullet"/>
        <w:lvlText w:val=""/>
        <w:lvlJc w:val="left"/>
        <w:pPr>
          <w:ind w:left="720" w:hanging="360"/>
        </w:pPr>
        <w:rPr>
          <w:rFonts w:ascii="Symbol" w:hAnsi="Symbol" w:hint="default"/>
        </w:rPr>
      </w:lvl>
    </w:lvlOverride>
  </w:num>
  <w:num w:numId="3">
    <w:abstractNumId w:val="21"/>
  </w:num>
  <w:num w:numId="4">
    <w:abstractNumId w:val="44"/>
  </w:num>
  <w:num w:numId="5">
    <w:abstractNumId w:val="46"/>
  </w:num>
  <w:num w:numId="6">
    <w:abstractNumId w:val="34"/>
  </w:num>
  <w:num w:numId="7">
    <w:abstractNumId w:val="32"/>
  </w:num>
  <w:num w:numId="8">
    <w:abstractNumId w:val="28"/>
  </w:num>
  <w:num w:numId="9">
    <w:abstractNumId w:val="29"/>
  </w:num>
  <w:num w:numId="10">
    <w:abstractNumId w:val="9"/>
  </w:num>
  <w:num w:numId="11">
    <w:abstractNumId w:val="33"/>
  </w:num>
  <w:num w:numId="12">
    <w:abstractNumId w:val="16"/>
  </w:num>
  <w:num w:numId="13">
    <w:abstractNumId w:val="15"/>
  </w:num>
  <w:num w:numId="14">
    <w:abstractNumId w:val="25"/>
  </w:num>
  <w:num w:numId="15">
    <w:abstractNumId w:val="7"/>
  </w:num>
  <w:num w:numId="16">
    <w:abstractNumId w:val="24"/>
  </w:num>
  <w:num w:numId="17">
    <w:abstractNumId w:val="14"/>
  </w:num>
  <w:num w:numId="18">
    <w:abstractNumId w:val="12"/>
  </w:num>
  <w:num w:numId="19">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22"/>
  </w:num>
  <w:num w:numId="21">
    <w:abstractNumId w:val="17"/>
  </w:num>
  <w:num w:numId="22">
    <w:abstractNumId w:val="13"/>
  </w:num>
  <w:num w:numId="23">
    <w:abstractNumId w:val="10"/>
  </w:num>
  <w:num w:numId="24">
    <w:abstractNumId w:val="26"/>
  </w:num>
  <w:num w:numId="25">
    <w:abstractNumId w:val="18"/>
  </w:num>
  <w:num w:numId="26">
    <w:abstractNumId w:val="40"/>
  </w:num>
  <w:num w:numId="27">
    <w:abstractNumId w:val="35"/>
  </w:num>
  <w:num w:numId="28">
    <w:abstractNumId w:val="39"/>
  </w:num>
  <w:num w:numId="29">
    <w:abstractNumId w:val="19"/>
  </w:num>
  <w:num w:numId="30">
    <w:abstractNumId w:val="42"/>
  </w:num>
  <w:num w:numId="31">
    <w:abstractNumId w:val="30"/>
  </w:num>
  <w:num w:numId="32">
    <w:abstractNumId w:val="11"/>
  </w:num>
  <w:num w:numId="33">
    <w:abstractNumId w:val="43"/>
  </w:num>
  <w:num w:numId="34">
    <w:abstractNumId w:val="38"/>
  </w:num>
  <w:num w:numId="35">
    <w:abstractNumId w:val="4"/>
  </w:num>
  <w:num w:numId="36">
    <w:abstractNumId w:val="45"/>
  </w:num>
  <w:num w:numId="37">
    <w:abstractNumId w:val="41"/>
  </w:num>
  <w:num w:numId="38">
    <w:abstractNumId w:val="36"/>
  </w:num>
  <w:num w:numId="39">
    <w:abstractNumId w:val="37"/>
  </w:num>
  <w:num w:numId="40">
    <w:abstractNumId w:val="3"/>
  </w:num>
  <w:num w:numId="41">
    <w:abstractNumId w:val="5"/>
  </w:num>
  <w:num w:numId="42">
    <w:abstractNumId w:val="23"/>
  </w:num>
  <w:num w:numId="43">
    <w:abstractNumId w:val="6"/>
  </w:num>
  <w:num w:numId="44">
    <w:abstractNumId w:val="2"/>
  </w:num>
  <w:num w:numId="45">
    <w:abstractNumId w:val="0"/>
  </w:num>
  <w:num w:numId="46">
    <w:abstractNumId w:val="20"/>
  </w:num>
  <w:num w:numId="47">
    <w:abstractNumId w:val="27"/>
  </w:num>
  <w:num w:numId="48">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1638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589"/>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B28B9"/>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1692F"/>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06F64"/>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81D3F"/>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11C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57503"/>
    <w:rsid w:val="004608B9"/>
    <w:rsid w:val="00465947"/>
    <w:rsid w:val="00467644"/>
    <w:rsid w:val="00470BB1"/>
    <w:rsid w:val="004718F7"/>
    <w:rsid w:val="00473153"/>
    <w:rsid w:val="004743AF"/>
    <w:rsid w:val="00480EC7"/>
    <w:rsid w:val="00482C17"/>
    <w:rsid w:val="004911B4"/>
    <w:rsid w:val="0049196A"/>
    <w:rsid w:val="004923DA"/>
    <w:rsid w:val="00493434"/>
    <w:rsid w:val="004962F9"/>
    <w:rsid w:val="004968E2"/>
    <w:rsid w:val="004A2A49"/>
    <w:rsid w:val="004A5B10"/>
    <w:rsid w:val="004B600B"/>
    <w:rsid w:val="004B6822"/>
    <w:rsid w:val="004B69F6"/>
    <w:rsid w:val="004C2D3A"/>
    <w:rsid w:val="004D03C4"/>
    <w:rsid w:val="004D0BF1"/>
    <w:rsid w:val="004D24D2"/>
    <w:rsid w:val="004D35A4"/>
    <w:rsid w:val="004D445F"/>
    <w:rsid w:val="004D774B"/>
    <w:rsid w:val="004E087B"/>
    <w:rsid w:val="004E44A4"/>
    <w:rsid w:val="004E4761"/>
    <w:rsid w:val="004E7B8B"/>
    <w:rsid w:val="004E7BDD"/>
    <w:rsid w:val="004F1E21"/>
    <w:rsid w:val="004F2865"/>
    <w:rsid w:val="004F740D"/>
    <w:rsid w:val="004F7B8F"/>
    <w:rsid w:val="00500748"/>
    <w:rsid w:val="005011D6"/>
    <w:rsid w:val="0050167A"/>
    <w:rsid w:val="005042F1"/>
    <w:rsid w:val="00513C7D"/>
    <w:rsid w:val="005169D1"/>
    <w:rsid w:val="00521123"/>
    <w:rsid w:val="00521221"/>
    <w:rsid w:val="00524EED"/>
    <w:rsid w:val="00536FA9"/>
    <w:rsid w:val="005414F4"/>
    <w:rsid w:val="00546187"/>
    <w:rsid w:val="005463F1"/>
    <w:rsid w:val="00557D77"/>
    <w:rsid w:val="00562EAA"/>
    <w:rsid w:val="00563B58"/>
    <w:rsid w:val="005640C4"/>
    <w:rsid w:val="0056684C"/>
    <w:rsid w:val="005734A3"/>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5718"/>
    <w:rsid w:val="00687B72"/>
    <w:rsid w:val="00692397"/>
    <w:rsid w:val="00696F65"/>
    <w:rsid w:val="006A69F5"/>
    <w:rsid w:val="006A7A6D"/>
    <w:rsid w:val="006B5E67"/>
    <w:rsid w:val="006C2EB5"/>
    <w:rsid w:val="006D18A3"/>
    <w:rsid w:val="006D4F29"/>
    <w:rsid w:val="006D5970"/>
    <w:rsid w:val="006E481E"/>
    <w:rsid w:val="006E795F"/>
    <w:rsid w:val="00700249"/>
    <w:rsid w:val="0070604C"/>
    <w:rsid w:val="007069CD"/>
    <w:rsid w:val="007110E6"/>
    <w:rsid w:val="00711A70"/>
    <w:rsid w:val="00712E6F"/>
    <w:rsid w:val="00712E90"/>
    <w:rsid w:val="00713B7E"/>
    <w:rsid w:val="007201D9"/>
    <w:rsid w:val="007204AE"/>
    <w:rsid w:val="0072678F"/>
    <w:rsid w:val="00727C4C"/>
    <w:rsid w:val="00734809"/>
    <w:rsid w:val="007406E1"/>
    <w:rsid w:val="00743E40"/>
    <w:rsid w:val="00751263"/>
    <w:rsid w:val="0075704F"/>
    <w:rsid w:val="00763B2D"/>
    <w:rsid w:val="00771046"/>
    <w:rsid w:val="00772924"/>
    <w:rsid w:val="00777F17"/>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6FB"/>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73A"/>
    <w:rsid w:val="008B28E7"/>
    <w:rsid w:val="008C14C7"/>
    <w:rsid w:val="008C2FFB"/>
    <w:rsid w:val="008C6EEA"/>
    <w:rsid w:val="008D5813"/>
    <w:rsid w:val="008D634E"/>
    <w:rsid w:val="008D778A"/>
    <w:rsid w:val="008F22BD"/>
    <w:rsid w:val="009079BD"/>
    <w:rsid w:val="00912BD9"/>
    <w:rsid w:val="00920E5B"/>
    <w:rsid w:val="009222CD"/>
    <w:rsid w:val="00926436"/>
    <w:rsid w:val="0093018C"/>
    <w:rsid w:val="00932CCA"/>
    <w:rsid w:val="009544C0"/>
    <w:rsid w:val="00954BDF"/>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1629"/>
    <w:rsid w:val="00A54D67"/>
    <w:rsid w:val="00A54D93"/>
    <w:rsid w:val="00A55A3F"/>
    <w:rsid w:val="00A652F6"/>
    <w:rsid w:val="00A6696F"/>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3621E"/>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0B54"/>
    <w:rsid w:val="00CF1E90"/>
    <w:rsid w:val="00CF3DB3"/>
    <w:rsid w:val="00CF6612"/>
    <w:rsid w:val="00D052BC"/>
    <w:rsid w:val="00D07026"/>
    <w:rsid w:val="00D22C8F"/>
    <w:rsid w:val="00D33491"/>
    <w:rsid w:val="00D3545C"/>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3B6"/>
    <w:rsid w:val="00DB2767"/>
    <w:rsid w:val="00DC4729"/>
    <w:rsid w:val="00DE2EED"/>
    <w:rsid w:val="00DE3D24"/>
    <w:rsid w:val="00DE556F"/>
    <w:rsid w:val="00DF63B6"/>
    <w:rsid w:val="00E03B6D"/>
    <w:rsid w:val="00E17160"/>
    <w:rsid w:val="00E35BEC"/>
    <w:rsid w:val="00E4078D"/>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EF71F6"/>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92FF1"/>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43DA9FA"/>
    <w:rsid w:val="16E25F0E"/>
    <w:rsid w:val="180C9825"/>
    <w:rsid w:val="1CF736B1"/>
    <w:rsid w:val="1D619A61"/>
    <w:rsid w:val="1DCF0063"/>
    <w:rsid w:val="219485FA"/>
    <w:rsid w:val="23ACED75"/>
    <w:rsid w:val="2A42F61B"/>
    <w:rsid w:val="2CBE96A9"/>
    <w:rsid w:val="3046E1AE"/>
    <w:rsid w:val="304BEE5F"/>
    <w:rsid w:val="3077584A"/>
    <w:rsid w:val="35C0F44E"/>
    <w:rsid w:val="361ABD92"/>
    <w:rsid w:val="3C68522F"/>
    <w:rsid w:val="3DA69A18"/>
    <w:rsid w:val="3E31B6E6"/>
    <w:rsid w:val="42A396E4"/>
    <w:rsid w:val="48DF4B50"/>
    <w:rsid w:val="49F02F87"/>
    <w:rsid w:val="4B4EC5DB"/>
    <w:rsid w:val="4CBA31A3"/>
    <w:rsid w:val="4F9DA5F5"/>
    <w:rsid w:val="51B66950"/>
    <w:rsid w:val="540760A0"/>
    <w:rsid w:val="58C48021"/>
    <w:rsid w:val="5E80EEFA"/>
    <w:rsid w:val="5EC7AAAF"/>
    <w:rsid w:val="61D270E8"/>
    <w:rsid w:val="62FE5CAF"/>
    <w:rsid w:val="63CC4F28"/>
    <w:rsid w:val="64D01D80"/>
    <w:rsid w:val="66755AD8"/>
    <w:rsid w:val="66A3B2E4"/>
    <w:rsid w:val="67C817E2"/>
    <w:rsid w:val="6A9C8BFA"/>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638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styleId="FollowedHyperlink">
    <w:name w:val="FollowedHyperlink"/>
    <w:basedOn w:val="DefaultParagraphFont"/>
    <w:uiPriority w:val="99"/>
    <w:semiHidden/>
    <w:unhideWhenUsed/>
    <w:rsid w:val="00A5162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74643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psychologytoday.com/" TargetMode="External"/><Relationship Id="rId39" Type="http://schemas.openxmlformats.org/officeDocument/2006/relationships/footer" Target="footer8.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hyperlink" Target="https://www.axahealth.co.uk/" TargetMode="External"/><Relationship Id="rId42" Type="http://schemas.openxmlformats.org/officeDocument/2006/relationships/header" Target="header10.xml"/><Relationship Id="rId47" Type="http://schemas.openxmlformats.org/officeDocument/2006/relationships/footer" Target="footer1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canstar.com.au/" TargetMode="External"/><Relationship Id="rId38" Type="http://schemas.openxmlformats.org/officeDocument/2006/relationships/footer" Target="footer7.xml"/><Relationship Id="rId46"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hyperlink" Target="https://www.college.police.uk/" TargetMode="External"/><Relationship Id="rId41" Type="http://schemas.openxmlformats.org/officeDocument/2006/relationships/footer" Target="footer9.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journals.sagepub.com/" TargetMode="External"/><Relationship Id="rId37" Type="http://schemas.openxmlformats.org/officeDocument/2006/relationships/header" Target="header8.xml"/><Relationship Id="rId40" Type="http://schemas.openxmlformats.org/officeDocument/2006/relationships/header" Target="header9.xml"/><Relationship Id="rId45" Type="http://schemas.openxmlformats.org/officeDocument/2006/relationships/footer" Target="foot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psychologytoday.com/" TargetMode="External"/><Relationship Id="rId36" Type="http://schemas.openxmlformats.org/officeDocument/2006/relationships/header" Target="header7.xml"/><Relationship Id="rId49"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huffpost.com/" TargetMode="External"/><Relationship Id="rId44" Type="http://schemas.openxmlformats.org/officeDocument/2006/relationships/footer" Target="footer10.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marketing91.com/" TargetMode="External"/><Relationship Id="rId30" Type="http://schemas.openxmlformats.org/officeDocument/2006/relationships/hyperlink" Target="https://www.app.college.police.uk/" TargetMode="External"/><Relationship Id="rId35" Type="http://schemas.openxmlformats.org/officeDocument/2006/relationships/hyperlink" Target="https://mennozacharias.com/" TargetMode="External"/><Relationship Id="rId43" Type="http://schemas.openxmlformats.org/officeDocument/2006/relationships/header" Target="header11.xml"/><Relationship Id="rId48" Type="http://schemas.openxmlformats.org/officeDocument/2006/relationships/fontTable" Target="fontTable.xm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purl.org/dc/terms/"/>
    <ds:schemaRef ds:uri="http://schemas.openxmlformats.org/package/2006/metadata/core-propertie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2e89cfda-a374-4413-9f0d-8b601eddeb70"/>
    <ds:schemaRef ds:uri="1ecf5648-3750-43f5-867d-bfaa16e6e17e"/>
    <ds:schemaRef ds:uri="http://www.w3.org/XML/1998/namespac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B593DC9-D0C8-4B19-962B-78D2B75428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275</TotalTime>
  <Pages>21</Pages>
  <Words>7329</Words>
  <Characters>38052</Characters>
  <Application>Microsoft Office Word</Application>
  <DocSecurity>0</DocSecurity>
  <Lines>317</Lines>
  <Paragraphs>90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45291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Gratton,Kieran swp6765</cp:lastModifiedBy>
  <cp:revision>16</cp:revision>
  <cp:lastPrinted>2014-08-26T08:55:00Z</cp:lastPrinted>
  <dcterms:created xsi:type="dcterms:W3CDTF">2021-03-09T14:29:00Z</dcterms:created>
  <dcterms:modified xsi:type="dcterms:W3CDTF">2021-05-16T20:44:00Z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3c84a2cf-1ec0-4f71-92d7-46f164aaa569</vt:lpwstr>
  </property>
  <property fmtid="{D5CDD505-2E9C-101B-9397-08002B2CF9AE}" pid="4" name="Classification">
    <vt:lpwstr>OFFICIAL</vt:lpwstr>
  </property>
  <property fmtid="{D5CDD505-2E9C-101B-9397-08002B2CF9AE}" pid="5" name="Visibility">
    <vt:lpwstr>NOT VISIBLE</vt:lpwstr>
  </property>
</Properties>
</file>