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E3EFE" w14:textId="4F940A73" w:rsidR="00135875" w:rsidRDefault="001861DF" w:rsidP="00135875">
      <w:pPr>
        <w:spacing w:after="0" w:line="240" w:lineRule="auto"/>
        <w:jc w:val="center"/>
        <w:rPr>
          <w:rFonts w:eastAsia="Times New Roman" w:cs="Times New Roman"/>
          <w:b/>
          <w:bCs/>
          <w:color w:val="000000"/>
          <w:kern w:val="0"/>
          <w:sz w:val="40"/>
          <w:szCs w:val="40"/>
          <w:lang w:val="en-US" w:bidi="bn-IN"/>
          <w14:ligatures w14:val="none"/>
        </w:rPr>
      </w:pPr>
      <w:r w:rsidRPr="006C7FF2">
        <w:rPr>
          <w:noProof/>
        </w:rPr>
        <w:drawing>
          <wp:anchor distT="0" distB="0" distL="114300" distR="114300" simplePos="0" relativeHeight="251659264" behindDoc="1" locked="0" layoutInCell="1" allowOverlap="1" wp14:anchorId="12D7482A" wp14:editId="67F83DBC">
            <wp:simplePos x="0" y="0"/>
            <wp:positionH relativeFrom="page">
              <wp:posOffset>914400</wp:posOffset>
            </wp:positionH>
            <wp:positionV relativeFrom="paragraph">
              <wp:posOffset>291465</wp:posOffset>
            </wp:positionV>
            <wp:extent cx="3194050" cy="1122045"/>
            <wp:effectExtent l="0" t="0" r="6350" b="1905"/>
            <wp:wrapTight wrapText="bothSides">
              <wp:wrapPolygon edited="0">
                <wp:start x="0" y="0"/>
                <wp:lineTo x="0" y="21270"/>
                <wp:lineTo x="21514" y="21270"/>
                <wp:lineTo x="21514" y="0"/>
                <wp:lineTo x="0" y="0"/>
              </wp:wrapPolygon>
            </wp:wrapTight>
            <wp:docPr id="1" name="Picture 1"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050" cy="1122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7A9DD3" w14:textId="77777777" w:rsidR="001861DF" w:rsidRDefault="001861DF">
      <w:pPr>
        <w:jc w:val="left"/>
        <w:rPr>
          <w:rFonts w:eastAsia="Times New Roman" w:cs="Times New Roman"/>
          <w:b/>
          <w:bCs/>
          <w:color w:val="000000"/>
          <w:kern w:val="0"/>
          <w:sz w:val="40"/>
          <w:szCs w:val="40"/>
          <w:lang w:val="en-US" w:bidi="bn-IN"/>
          <w14:ligatures w14:val="none"/>
        </w:rPr>
      </w:pPr>
    </w:p>
    <w:p w14:paraId="00210BAE" w14:textId="77777777" w:rsidR="001861DF" w:rsidRDefault="001861DF">
      <w:pPr>
        <w:jc w:val="left"/>
        <w:rPr>
          <w:rFonts w:eastAsia="Times New Roman" w:cs="Times New Roman"/>
          <w:b/>
          <w:bCs/>
          <w:color w:val="000000"/>
          <w:kern w:val="0"/>
          <w:sz w:val="40"/>
          <w:szCs w:val="40"/>
          <w:lang w:val="en-US" w:bidi="bn-IN"/>
          <w14:ligatures w14:val="none"/>
        </w:rPr>
      </w:pPr>
    </w:p>
    <w:p w14:paraId="6EC5CD30" w14:textId="77777777" w:rsidR="001861DF" w:rsidRDefault="001861DF">
      <w:pPr>
        <w:jc w:val="left"/>
        <w:rPr>
          <w:rFonts w:eastAsia="Times New Roman" w:cs="Times New Roman"/>
          <w:b/>
          <w:bCs/>
          <w:color w:val="000000"/>
          <w:kern w:val="0"/>
          <w:sz w:val="40"/>
          <w:szCs w:val="40"/>
          <w:lang w:val="en-US" w:bidi="bn-IN"/>
          <w14:ligatures w14:val="none"/>
        </w:rPr>
      </w:pPr>
    </w:p>
    <w:p w14:paraId="3DC18ABC" w14:textId="77777777" w:rsidR="001861DF" w:rsidRDefault="001861DF">
      <w:pPr>
        <w:jc w:val="left"/>
        <w:rPr>
          <w:rFonts w:eastAsia="Times New Roman" w:cs="Times New Roman"/>
          <w:b/>
          <w:bCs/>
          <w:color w:val="000000"/>
          <w:kern w:val="0"/>
          <w:sz w:val="40"/>
          <w:szCs w:val="40"/>
          <w:lang w:val="en-US" w:bidi="bn-IN"/>
          <w14:ligatures w14:val="none"/>
        </w:rPr>
      </w:pPr>
    </w:p>
    <w:p w14:paraId="6384119A" w14:textId="77777777" w:rsidR="001861DF" w:rsidRDefault="001861DF">
      <w:pPr>
        <w:jc w:val="left"/>
        <w:rPr>
          <w:rFonts w:eastAsia="Times New Roman" w:cs="Times New Roman"/>
          <w:b/>
          <w:bCs/>
          <w:color w:val="000000"/>
          <w:kern w:val="0"/>
          <w:sz w:val="40"/>
          <w:szCs w:val="40"/>
          <w:lang w:val="en-US" w:bidi="bn-IN"/>
          <w14:ligatures w14:val="none"/>
        </w:rPr>
      </w:pPr>
    </w:p>
    <w:p w14:paraId="05C3DAA8" w14:textId="77777777" w:rsidR="001861DF" w:rsidRDefault="001861DF">
      <w:pPr>
        <w:jc w:val="left"/>
        <w:rPr>
          <w:rFonts w:eastAsia="Times New Roman" w:cs="Times New Roman"/>
          <w:b/>
          <w:bCs/>
          <w:color w:val="000000"/>
          <w:kern w:val="0"/>
          <w:sz w:val="40"/>
          <w:szCs w:val="40"/>
          <w:lang w:val="en-US" w:bidi="bn-IN"/>
          <w14:ligatures w14:val="none"/>
        </w:rPr>
      </w:pPr>
      <w:r>
        <w:rPr>
          <w:rFonts w:eastAsia="Times New Roman" w:cs="Times New Roman"/>
          <w:b/>
          <w:bCs/>
          <w:color w:val="000000"/>
          <w:kern w:val="0"/>
          <w:sz w:val="40"/>
          <w:szCs w:val="40"/>
          <w:lang w:val="en-US" w:bidi="bn-IN"/>
          <w14:ligatures w14:val="none"/>
        </w:rPr>
        <w:t xml:space="preserve">  </w:t>
      </w:r>
    </w:p>
    <w:p w14:paraId="59EC6D24" w14:textId="77777777" w:rsidR="001861DF" w:rsidRDefault="001861DF">
      <w:pPr>
        <w:jc w:val="left"/>
        <w:rPr>
          <w:rFonts w:eastAsia="Times New Roman" w:cs="Times New Roman"/>
          <w:b/>
          <w:bCs/>
          <w:color w:val="000000"/>
          <w:kern w:val="0"/>
          <w:sz w:val="40"/>
          <w:szCs w:val="40"/>
          <w:lang w:val="en-US" w:bidi="bn-IN"/>
          <w14:ligatures w14:val="none"/>
        </w:rPr>
      </w:pPr>
    </w:p>
    <w:p w14:paraId="576DBED7" w14:textId="77777777" w:rsidR="001861DF" w:rsidRDefault="001861DF" w:rsidP="001861DF">
      <w:pPr>
        <w:spacing w:before="120" w:line="360" w:lineRule="auto"/>
        <w:rPr>
          <w:rFonts w:cs="Times New Roman"/>
          <w:b/>
          <w:bCs/>
        </w:rPr>
      </w:pPr>
      <w:r>
        <w:rPr>
          <w:rFonts w:eastAsia="Times New Roman" w:cs="Times New Roman"/>
          <w:b/>
          <w:bCs/>
          <w:color w:val="000000"/>
          <w:kern w:val="0"/>
          <w:sz w:val="40"/>
          <w:szCs w:val="40"/>
          <w:lang w:val="en-US" w:bidi="bn-IN"/>
          <w14:ligatures w14:val="none"/>
        </w:rPr>
        <w:t xml:space="preserve">          </w:t>
      </w:r>
    </w:p>
    <w:p w14:paraId="283F2F2D" w14:textId="20A36B99" w:rsidR="001861DF" w:rsidRPr="00A757D9" w:rsidRDefault="001861DF" w:rsidP="00A757D9">
      <w:pPr>
        <w:spacing w:before="120" w:line="360" w:lineRule="auto"/>
        <w:rPr>
          <w:rFonts w:ascii="Arial" w:hAnsi="Arial" w:cs="Arial"/>
          <w:b/>
          <w:bCs/>
          <w:sz w:val="22"/>
        </w:rPr>
      </w:pPr>
      <w:r w:rsidRPr="00A757D9">
        <w:rPr>
          <w:rFonts w:ascii="Arial" w:hAnsi="Arial" w:cs="Arial"/>
          <w:b/>
          <w:bCs/>
          <w:sz w:val="22"/>
        </w:rPr>
        <w:t xml:space="preserve"> Module name:  Strategic Management for SMEs</w:t>
      </w:r>
    </w:p>
    <w:p w14:paraId="1B01887F" w14:textId="1CACFAF9" w:rsidR="001861DF" w:rsidRPr="00A757D9" w:rsidRDefault="001861DF" w:rsidP="00A757D9">
      <w:pPr>
        <w:spacing w:before="120" w:line="360" w:lineRule="auto"/>
        <w:rPr>
          <w:rFonts w:ascii="Arial" w:hAnsi="Arial" w:cs="Arial"/>
          <w:b/>
          <w:bCs/>
          <w:sz w:val="22"/>
        </w:rPr>
      </w:pPr>
      <w:r w:rsidRPr="00A757D9">
        <w:rPr>
          <w:rFonts w:ascii="Arial" w:hAnsi="Arial" w:cs="Arial"/>
          <w:b/>
          <w:bCs/>
          <w:sz w:val="22"/>
        </w:rPr>
        <w:t xml:space="preserve"> Module code:  BMSW6104_LON</w:t>
      </w:r>
    </w:p>
    <w:p w14:paraId="24DE3DFD" w14:textId="77777777" w:rsidR="001861DF" w:rsidRPr="00A757D9" w:rsidRDefault="001861DF" w:rsidP="00A757D9">
      <w:pPr>
        <w:spacing w:before="120" w:line="360" w:lineRule="auto"/>
        <w:rPr>
          <w:rFonts w:ascii="Arial" w:hAnsi="Arial" w:cs="Arial"/>
          <w:b/>
          <w:bCs/>
          <w:sz w:val="22"/>
        </w:rPr>
      </w:pPr>
      <w:r w:rsidRPr="00A757D9">
        <w:rPr>
          <w:rFonts w:ascii="Arial" w:hAnsi="Arial" w:cs="Arial"/>
          <w:b/>
          <w:bCs/>
          <w:sz w:val="22"/>
        </w:rPr>
        <w:t>Student name: Veronica Capatina</w:t>
      </w:r>
    </w:p>
    <w:p w14:paraId="7CFCE22E" w14:textId="77777777" w:rsidR="001861DF" w:rsidRPr="00A757D9" w:rsidRDefault="001861DF" w:rsidP="00A757D9">
      <w:pPr>
        <w:spacing w:before="120" w:line="360" w:lineRule="auto"/>
        <w:rPr>
          <w:rFonts w:ascii="Arial" w:hAnsi="Arial" w:cs="Arial"/>
          <w:b/>
          <w:bCs/>
          <w:sz w:val="22"/>
        </w:rPr>
      </w:pPr>
      <w:r w:rsidRPr="00A757D9">
        <w:rPr>
          <w:rFonts w:ascii="Arial" w:hAnsi="Arial" w:cs="Arial"/>
          <w:b/>
          <w:bCs/>
          <w:sz w:val="22"/>
        </w:rPr>
        <w:t xml:space="preserve">Student ID    </w:t>
      </w:r>
      <w:proofErr w:type="gramStart"/>
      <w:r w:rsidRPr="00A757D9">
        <w:rPr>
          <w:rFonts w:ascii="Arial" w:hAnsi="Arial" w:cs="Arial"/>
          <w:b/>
          <w:bCs/>
          <w:sz w:val="22"/>
        </w:rPr>
        <w:t xml:space="preserve">  :</w:t>
      </w:r>
      <w:proofErr w:type="gramEnd"/>
      <w:r w:rsidRPr="00A757D9">
        <w:rPr>
          <w:rFonts w:ascii="Arial" w:hAnsi="Arial" w:cs="Arial"/>
          <w:b/>
          <w:bCs/>
          <w:sz w:val="22"/>
        </w:rPr>
        <w:t xml:space="preserve"> 2113726</w:t>
      </w:r>
    </w:p>
    <w:p w14:paraId="09B342E8" w14:textId="29A10625" w:rsidR="00135875" w:rsidRPr="00A757D9" w:rsidRDefault="001861DF" w:rsidP="00A757D9">
      <w:pPr>
        <w:spacing w:line="360" w:lineRule="auto"/>
        <w:jc w:val="left"/>
        <w:rPr>
          <w:rFonts w:ascii="Arial" w:eastAsia="Times New Roman" w:hAnsi="Arial" w:cs="Arial"/>
          <w:b/>
          <w:bCs/>
          <w:color w:val="000000"/>
          <w:kern w:val="0"/>
          <w:sz w:val="22"/>
          <w:lang w:val="en-US" w:bidi="bn-IN"/>
          <w14:ligatures w14:val="none"/>
        </w:rPr>
      </w:pPr>
      <w:r w:rsidRPr="00A757D9">
        <w:rPr>
          <w:rFonts w:ascii="Arial" w:hAnsi="Arial" w:cs="Arial"/>
          <w:b/>
          <w:bCs/>
          <w:sz w:val="22"/>
        </w:rPr>
        <w:t xml:space="preserve">Lecturer        </w:t>
      </w:r>
      <w:proofErr w:type="gramStart"/>
      <w:r w:rsidRPr="00A757D9">
        <w:rPr>
          <w:rFonts w:ascii="Arial" w:hAnsi="Arial" w:cs="Arial"/>
          <w:b/>
          <w:bCs/>
          <w:sz w:val="22"/>
        </w:rPr>
        <w:t xml:space="preserve">  :</w:t>
      </w:r>
      <w:proofErr w:type="gramEnd"/>
      <w:r w:rsidRPr="00A757D9">
        <w:rPr>
          <w:rFonts w:ascii="Arial" w:hAnsi="Arial" w:cs="Arial"/>
          <w:b/>
          <w:bCs/>
          <w:sz w:val="22"/>
        </w:rPr>
        <w:t xml:space="preserve"> </w:t>
      </w:r>
      <w:proofErr w:type="spellStart"/>
      <w:r w:rsidRPr="00A757D9">
        <w:rPr>
          <w:rFonts w:ascii="Arial" w:hAnsi="Arial" w:cs="Arial"/>
          <w:b/>
          <w:bCs/>
          <w:sz w:val="22"/>
        </w:rPr>
        <w:t>Faizu</w:t>
      </w:r>
      <w:proofErr w:type="spellEnd"/>
      <w:r w:rsidRPr="00A757D9">
        <w:rPr>
          <w:rFonts w:ascii="Arial" w:hAnsi="Arial" w:cs="Arial"/>
          <w:b/>
          <w:bCs/>
          <w:sz w:val="22"/>
        </w:rPr>
        <w:t xml:space="preserve"> Edu</w:t>
      </w:r>
      <w:r w:rsidR="00135875" w:rsidRPr="00A757D9">
        <w:rPr>
          <w:rFonts w:ascii="Arial" w:eastAsia="Times New Roman" w:hAnsi="Arial" w:cs="Arial"/>
          <w:b/>
          <w:bCs/>
          <w:color w:val="000000"/>
          <w:kern w:val="0"/>
          <w:sz w:val="22"/>
          <w:lang w:val="en-US" w:bidi="bn-IN"/>
          <w14:ligatures w14:val="none"/>
        </w:rPr>
        <w:br w:type="page"/>
      </w:r>
    </w:p>
    <w:sdt>
      <w:sdtPr>
        <w:rPr>
          <w:rFonts w:ascii="Arial" w:eastAsiaTheme="minorHAnsi" w:hAnsi="Arial" w:cs="Arial"/>
          <w:color w:val="auto"/>
          <w:kern w:val="2"/>
          <w:sz w:val="22"/>
          <w:szCs w:val="22"/>
          <w:lang w:val="en-GB"/>
        </w:rPr>
        <w:id w:val="1259789719"/>
        <w:docPartObj>
          <w:docPartGallery w:val="Table of Contents"/>
          <w:docPartUnique/>
        </w:docPartObj>
      </w:sdtPr>
      <w:sdtEndPr>
        <w:rPr>
          <w:noProof/>
        </w:rPr>
      </w:sdtEndPr>
      <w:sdtContent>
        <w:p w14:paraId="023F0D5A" w14:textId="453D85B5" w:rsidR="006605CD" w:rsidRPr="00A757D9" w:rsidRDefault="002E6BFD" w:rsidP="00A757D9">
          <w:pPr>
            <w:pStyle w:val="TOCHeading"/>
            <w:spacing w:line="360" w:lineRule="auto"/>
            <w:rPr>
              <w:rFonts w:ascii="Arial" w:hAnsi="Arial" w:cs="Arial"/>
              <w:b/>
              <w:bCs/>
              <w:sz w:val="22"/>
              <w:szCs w:val="22"/>
            </w:rPr>
          </w:pPr>
          <w:r w:rsidRPr="00A757D9">
            <w:rPr>
              <w:rFonts w:ascii="Arial" w:hAnsi="Arial" w:cs="Arial"/>
              <w:b/>
              <w:bCs/>
              <w:sz w:val="22"/>
              <w:szCs w:val="22"/>
            </w:rPr>
            <w:t xml:space="preserve">Table of </w:t>
          </w:r>
          <w:r w:rsidR="006605CD" w:rsidRPr="00A757D9">
            <w:rPr>
              <w:rFonts w:ascii="Arial" w:hAnsi="Arial" w:cs="Arial"/>
              <w:b/>
              <w:bCs/>
              <w:sz w:val="22"/>
              <w:szCs w:val="22"/>
            </w:rPr>
            <w:t>Contents</w:t>
          </w:r>
        </w:p>
        <w:p w14:paraId="7A033625" w14:textId="0FFCFF56" w:rsidR="0095334E" w:rsidRPr="00A757D9" w:rsidRDefault="006605CD" w:rsidP="00A757D9">
          <w:pPr>
            <w:pStyle w:val="TOC1"/>
            <w:tabs>
              <w:tab w:val="right" w:leader="dot" w:pos="9350"/>
            </w:tabs>
            <w:spacing w:line="360" w:lineRule="auto"/>
            <w:rPr>
              <w:rFonts w:ascii="Arial" w:eastAsiaTheme="minorEastAsia" w:hAnsi="Arial" w:cs="Arial"/>
              <w:noProof/>
              <w:sz w:val="22"/>
              <w:lang w:val="en-US" w:bidi="bn-IN"/>
            </w:rPr>
          </w:pPr>
          <w:r w:rsidRPr="00A757D9">
            <w:rPr>
              <w:rFonts w:ascii="Arial" w:hAnsi="Arial" w:cs="Arial"/>
              <w:sz w:val="22"/>
            </w:rPr>
            <w:fldChar w:fldCharType="begin"/>
          </w:r>
          <w:r w:rsidRPr="00A757D9">
            <w:rPr>
              <w:rFonts w:ascii="Arial" w:hAnsi="Arial" w:cs="Arial"/>
              <w:sz w:val="22"/>
            </w:rPr>
            <w:instrText xml:space="preserve"> TOC \o "1-3" \h \z \u </w:instrText>
          </w:r>
          <w:r w:rsidRPr="00A757D9">
            <w:rPr>
              <w:rFonts w:ascii="Arial" w:hAnsi="Arial" w:cs="Arial"/>
              <w:sz w:val="22"/>
            </w:rPr>
            <w:fldChar w:fldCharType="separate"/>
          </w:r>
          <w:hyperlink w:anchor="_Toc149752631" w:history="1">
            <w:r w:rsidR="0095334E" w:rsidRPr="00A757D9">
              <w:rPr>
                <w:rStyle w:val="Hyperlink"/>
                <w:rFonts w:ascii="Arial" w:hAnsi="Arial" w:cs="Arial"/>
                <w:noProof/>
                <w:sz w:val="22"/>
              </w:rPr>
              <w:t>Introduction</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_Toc149752631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3</w:t>
            </w:r>
            <w:r w:rsidR="0095334E" w:rsidRPr="00A757D9">
              <w:rPr>
                <w:rFonts w:ascii="Arial" w:hAnsi="Arial" w:cs="Arial"/>
                <w:noProof/>
                <w:webHidden/>
                <w:sz w:val="22"/>
              </w:rPr>
              <w:fldChar w:fldCharType="end"/>
            </w:r>
          </w:hyperlink>
        </w:p>
        <w:p w14:paraId="68412A77" w14:textId="79129B98"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32" w:history="1">
            <w:r w:rsidR="0095334E" w:rsidRPr="00A757D9">
              <w:rPr>
                <w:rStyle w:val="Hyperlink"/>
                <w:rFonts w:ascii="Arial" w:hAnsi="Arial" w:cs="Arial"/>
                <w:noProof/>
                <w:sz w:val="22"/>
              </w:rPr>
              <w:t>RIPTec: A Snapshot of the Case Study</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_Toc149752632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4</w:t>
            </w:r>
            <w:r w:rsidR="0095334E" w:rsidRPr="00A757D9">
              <w:rPr>
                <w:rFonts w:ascii="Arial" w:hAnsi="Arial" w:cs="Arial"/>
                <w:noProof/>
                <w:webHidden/>
                <w:sz w:val="22"/>
              </w:rPr>
              <w:fldChar w:fldCharType="end"/>
            </w:r>
          </w:hyperlink>
        </w:p>
        <w:p w14:paraId="27070F58" w14:textId="37AA2850"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33" w:history="1">
            <w:r w:rsidR="0095334E" w:rsidRPr="00A757D9">
              <w:rPr>
                <w:rStyle w:val="Hyperlink"/>
                <w:rFonts w:ascii="Arial" w:hAnsi="Arial" w:cs="Arial"/>
                <w:noProof/>
                <w:sz w:val="22"/>
              </w:rPr>
              <w:t>Critically Appraising RIPTec's Current Strategic Direction</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_Toc149752633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5</w:t>
            </w:r>
            <w:r w:rsidR="0095334E" w:rsidRPr="00A757D9">
              <w:rPr>
                <w:rFonts w:ascii="Arial" w:hAnsi="Arial" w:cs="Arial"/>
                <w:noProof/>
                <w:webHidden/>
                <w:sz w:val="22"/>
              </w:rPr>
              <w:fldChar w:fldCharType="end"/>
            </w:r>
          </w:hyperlink>
        </w:p>
        <w:p w14:paraId="54E45CF6" w14:textId="0EAAD568"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34" w:history="1">
            <w:r w:rsidR="0095334E" w:rsidRPr="00A757D9">
              <w:rPr>
                <w:rStyle w:val="Hyperlink"/>
                <w:rFonts w:ascii="Arial" w:hAnsi="Arial" w:cs="Arial"/>
                <w:noProof/>
                <w:sz w:val="22"/>
              </w:rPr>
              <w:t>Comprehensive Analysis of RIPTec's External and Internal Environments</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_Toc149752634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8</w:t>
            </w:r>
            <w:r w:rsidR="0095334E" w:rsidRPr="00A757D9">
              <w:rPr>
                <w:rFonts w:ascii="Arial" w:hAnsi="Arial" w:cs="Arial"/>
                <w:noProof/>
                <w:webHidden/>
                <w:sz w:val="22"/>
              </w:rPr>
              <w:fldChar w:fldCharType="end"/>
            </w:r>
          </w:hyperlink>
        </w:p>
        <w:p w14:paraId="57CF39D5" w14:textId="553FFA70"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35" w:history="1">
            <w:r w:rsidR="0095334E" w:rsidRPr="00A757D9">
              <w:rPr>
                <w:rStyle w:val="Hyperlink"/>
                <w:rFonts w:ascii="Arial" w:hAnsi="Arial" w:cs="Arial"/>
                <w:noProof/>
                <w:sz w:val="22"/>
              </w:rPr>
              <w:t>PESTEL Analysis - Scanning the External Environment</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_Toc149752635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8</w:t>
            </w:r>
            <w:r w:rsidR="0095334E" w:rsidRPr="00A757D9">
              <w:rPr>
                <w:rFonts w:ascii="Arial" w:hAnsi="Arial" w:cs="Arial"/>
                <w:noProof/>
                <w:webHidden/>
                <w:sz w:val="22"/>
              </w:rPr>
              <w:fldChar w:fldCharType="end"/>
            </w:r>
          </w:hyperlink>
        </w:p>
        <w:p w14:paraId="43EA92DF" w14:textId="1BCA2582"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36" w:history="1">
            <w:r w:rsidR="0095334E" w:rsidRPr="00A757D9">
              <w:rPr>
                <w:rStyle w:val="Hyperlink"/>
                <w:rFonts w:ascii="Arial" w:hAnsi="Arial" w:cs="Arial"/>
                <w:noProof/>
                <w:sz w:val="22"/>
              </w:rPr>
              <w:t>VRIN Analysis - Assessing Internal Resources</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_Toc149752636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11</w:t>
            </w:r>
            <w:r w:rsidR="0095334E" w:rsidRPr="00A757D9">
              <w:rPr>
                <w:rFonts w:ascii="Arial" w:hAnsi="Arial" w:cs="Arial"/>
                <w:noProof/>
                <w:webHidden/>
                <w:sz w:val="22"/>
              </w:rPr>
              <w:fldChar w:fldCharType="end"/>
            </w:r>
          </w:hyperlink>
        </w:p>
        <w:p w14:paraId="19113D78" w14:textId="6085564A"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37" w:history="1">
            <w:r w:rsidR="0095334E" w:rsidRPr="00A757D9">
              <w:rPr>
                <w:rStyle w:val="Hyperlink"/>
                <w:rFonts w:ascii="Arial" w:hAnsi="Arial" w:cs="Arial"/>
                <w:noProof/>
                <w:sz w:val="22"/>
              </w:rPr>
              <w:t>SWOT Analysis - Combining External and Internal Insights</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_Toc149752637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13</w:t>
            </w:r>
            <w:r w:rsidR="0095334E" w:rsidRPr="00A757D9">
              <w:rPr>
                <w:rFonts w:ascii="Arial" w:hAnsi="Arial" w:cs="Arial"/>
                <w:noProof/>
                <w:webHidden/>
                <w:sz w:val="22"/>
              </w:rPr>
              <w:fldChar w:fldCharType="end"/>
            </w:r>
          </w:hyperlink>
        </w:p>
        <w:p w14:paraId="456FF0DF" w14:textId="5CD5A97C"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38" w:history="1">
            <w:r w:rsidR="0095334E" w:rsidRPr="00A757D9">
              <w:rPr>
                <w:rStyle w:val="Hyperlink"/>
                <w:rFonts w:ascii="Arial" w:hAnsi="Arial" w:cs="Arial"/>
                <w:noProof/>
                <w:sz w:val="22"/>
              </w:rPr>
              <w:t>Strategic Growth Choices and Proposed Sustainable Strategy for RIPTec</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_Toc149752638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16</w:t>
            </w:r>
            <w:r w:rsidR="0095334E" w:rsidRPr="00A757D9">
              <w:rPr>
                <w:rFonts w:ascii="Arial" w:hAnsi="Arial" w:cs="Arial"/>
                <w:noProof/>
                <w:webHidden/>
                <w:sz w:val="22"/>
              </w:rPr>
              <w:fldChar w:fldCharType="end"/>
            </w:r>
          </w:hyperlink>
        </w:p>
        <w:p w14:paraId="72787167" w14:textId="412A45C6"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39" w:history="1">
            <w:r w:rsidR="0095334E" w:rsidRPr="00A757D9">
              <w:rPr>
                <w:rStyle w:val="Hyperlink"/>
                <w:rFonts w:ascii="Arial" w:hAnsi="Arial" w:cs="Arial"/>
                <w:noProof/>
                <w:sz w:val="22"/>
              </w:rPr>
              <w:t>Porter's Generic Strategies:</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_Toc149752639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16</w:t>
            </w:r>
            <w:r w:rsidR="0095334E" w:rsidRPr="00A757D9">
              <w:rPr>
                <w:rFonts w:ascii="Arial" w:hAnsi="Arial" w:cs="Arial"/>
                <w:noProof/>
                <w:webHidden/>
                <w:sz w:val="22"/>
              </w:rPr>
              <w:fldChar w:fldCharType="end"/>
            </w:r>
          </w:hyperlink>
        </w:p>
        <w:p w14:paraId="11A366D2" w14:textId="46FDE0DD"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40" w:history="1">
            <w:r w:rsidR="0095334E" w:rsidRPr="00A757D9">
              <w:rPr>
                <w:rStyle w:val="Hyperlink"/>
                <w:rFonts w:ascii="Arial" w:hAnsi="Arial" w:cs="Arial"/>
                <w:noProof/>
                <w:sz w:val="22"/>
              </w:rPr>
              <w:t>Ansoff Matrix:</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_Toc149752640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17</w:t>
            </w:r>
            <w:r w:rsidR="0095334E" w:rsidRPr="00A757D9">
              <w:rPr>
                <w:rFonts w:ascii="Arial" w:hAnsi="Arial" w:cs="Arial"/>
                <w:noProof/>
                <w:webHidden/>
                <w:sz w:val="22"/>
              </w:rPr>
              <w:fldChar w:fldCharType="end"/>
            </w:r>
          </w:hyperlink>
        </w:p>
        <w:p w14:paraId="44AC3711" w14:textId="71D2CC84"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41" w:history="1">
            <w:r w:rsidR="0095334E" w:rsidRPr="00A757D9">
              <w:rPr>
                <w:rStyle w:val="Hyperlink"/>
                <w:rFonts w:ascii="Arial" w:hAnsi="Arial" w:cs="Arial"/>
                <w:noProof/>
                <w:sz w:val="22"/>
              </w:rPr>
              <w:t>Bowman's Strategic Clock:</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_Toc149752641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18</w:t>
            </w:r>
            <w:r w:rsidR="0095334E" w:rsidRPr="00A757D9">
              <w:rPr>
                <w:rFonts w:ascii="Arial" w:hAnsi="Arial" w:cs="Arial"/>
                <w:noProof/>
                <w:webHidden/>
                <w:sz w:val="22"/>
              </w:rPr>
              <w:fldChar w:fldCharType="end"/>
            </w:r>
          </w:hyperlink>
        </w:p>
        <w:p w14:paraId="1DC96A88" w14:textId="55A15BAD"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42" w:history="1">
            <w:r w:rsidR="0095334E" w:rsidRPr="00A757D9">
              <w:rPr>
                <w:rStyle w:val="Hyperlink"/>
                <w:rFonts w:ascii="Arial" w:hAnsi="Arial" w:cs="Arial"/>
                <w:noProof/>
                <w:sz w:val="22"/>
              </w:rPr>
              <w:t>Proposed Sustainable Strategy for RIPTec:</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_Toc149752642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19</w:t>
            </w:r>
            <w:r w:rsidR="0095334E" w:rsidRPr="00A757D9">
              <w:rPr>
                <w:rFonts w:ascii="Arial" w:hAnsi="Arial" w:cs="Arial"/>
                <w:noProof/>
                <w:webHidden/>
                <w:sz w:val="22"/>
              </w:rPr>
              <w:fldChar w:fldCharType="end"/>
            </w:r>
          </w:hyperlink>
        </w:p>
        <w:p w14:paraId="5308B7B3" w14:textId="7E2048B0"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43" w:history="1">
            <w:r w:rsidR="0095334E" w:rsidRPr="00A757D9">
              <w:rPr>
                <w:rStyle w:val="Hyperlink"/>
                <w:rFonts w:ascii="Arial" w:hAnsi="Arial" w:cs="Arial"/>
                <w:noProof/>
                <w:sz w:val="22"/>
              </w:rPr>
              <w:t>Stakeholder Analysis and Strategic Option Identification for RIPTec</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_Toc149752643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21</w:t>
            </w:r>
            <w:r w:rsidR="0095334E" w:rsidRPr="00A757D9">
              <w:rPr>
                <w:rFonts w:ascii="Arial" w:hAnsi="Arial" w:cs="Arial"/>
                <w:noProof/>
                <w:webHidden/>
                <w:sz w:val="22"/>
              </w:rPr>
              <w:fldChar w:fldCharType="end"/>
            </w:r>
          </w:hyperlink>
        </w:p>
        <w:p w14:paraId="107C3522" w14:textId="4B5180F9"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44" w:history="1">
            <w:r w:rsidR="0095334E" w:rsidRPr="00A757D9">
              <w:rPr>
                <w:rStyle w:val="Hyperlink"/>
                <w:rFonts w:ascii="Arial" w:hAnsi="Arial" w:cs="Arial"/>
                <w:noProof/>
                <w:sz w:val="22"/>
              </w:rPr>
              <w:t>Stakeholder Analysis of RIPTec:</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_Toc149752644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21</w:t>
            </w:r>
            <w:r w:rsidR="0095334E" w:rsidRPr="00A757D9">
              <w:rPr>
                <w:rFonts w:ascii="Arial" w:hAnsi="Arial" w:cs="Arial"/>
                <w:noProof/>
                <w:webHidden/>
                <w:sz w:val="22"/>
              </w:rPr>
              <w:fldChar w:fldCharType="end"/>
            </w:r>
          </w:hyperlink>
        </w:p>
        <w:p w14:paraId="080F0A6F" w14:textId="17D81D5D" w:rsidR="0095334E" w:rsidRPr="00A757D9" w:rsidRDefault="00000000" w:rsidP="00A757D9">
          <w:pPr>
            <w:pStyle w:val="TOC2"/>
            <w:tabs>
              <w:tab w:val="right" w:leader="dot" w:pos="9350"/>
            </w:tabs>
            <w:spacing w:line="360" w:lineRule="auto"/>
            <w:rPr>
              <w:rFonts w:ascii="Arial" w:eastAsiaTheme="minorEastAsia" w:hAnsi="Arial" w:cs="Arial"/>
              <w:noProof/>
              <w:sz w:val="22"/>
              <w:lang w:val="en-US" w:bidi="bn-IN"/>
            </w:rPr>
          </w:pPr>
          <w:hyperlink w:anchor="_Toc149752645" w:history="1">
            <w:r w:rsidR="0095334E" w:rsidRPr="00A757D9">
              <w:rPr>
                <w:rStyle w:val="Hyperlink"/>
                <w:rFonts w:ascii="Arial" w:hAnsi="Arial" w:cs="Arial"/>
                <w:noProof/>
                <w:sz w:val="22"/>
              </w:rPr>
              <w:t>Identifying Suitable Strategic Options:</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_Toc149752645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24</w:t>
            </w:r>
            <w:r w:rsidR="0095334E" w:rsidRPr="00A757D9">
              <w:rPr>
                <w:rFonts w:ascii="Arial" w:hAnsi="Arial" w:cs="Arial"/>
                <w:noProof/>
                <w:webHidden/>
                <w:sz w:val="22"/>
              </w:rPr>
              <w:fldChar w:fldCharType="end"/>
            </w:r>
          </w:hyperlink>
        </w:p>
        <w:p w14:paraId="440FF6D3" w14:textId="42086181"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46" w:history="1">
            <w:r w:rsidR="0095334E" w:rsidRPr="00A757D9">
              <w:rPr>
                <w:rStyle w:val="Hyperlink"/>
                <w:rFonts w:ascii="Arial" w:hAnsi="Arial" w:cs="Arial"/>
                <w:noProof/>
                <w:sz w:val="22"/>
              </w:rPr>
              <w:t>Key Strategic Recommendations for RIPTec's Future Development</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_Toc149752646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25</w:t>
            </w:r>
            <w:r w:rsidR="0095334E" w:rsidRPr="00A757D9">
              <w:rPr>
                <w:rFonts w:ascii="Arial" w:hAnsi="Arial" w:cs="Arial"/>
                <w:noProof/>
                <w:webHidden/>
                <w:sz w:val="22"/>
              </w:rPr>
              <w:fldChar w:fldCharType="end"/>
            </w:r>
          </w:hyperlink>
        </w:p>
        <w:p w14:paraId="337CE6D4" w14:textId="6DFA653C"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47" w:history="1">
            <w:r w:rsidR="0095334E" w:rsidRPr="00A757D9">
              <w:rPr>
                <w:rStyle w:val="Hyperlink"/>
                <w:rFonts w:ascii="Arial" w:hAnsi="Arial" w:cs="Arial"/>
                <w:noProof/>
                <w:sz w:val="22"/>
              </w:rPr>
              <w:t>Conclusion</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_Toc149752647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27</w:t>
            </w:r>
            <w:r w:rsidR="0095334E" w:rsidRPr="00A757D9">
              <w:rPr>
                <w:rFonts w:ascii="Arial" w:hAnsi="Arial" w:cs="Arial"/>
                <w:noProof/>
                <w:webHidden/>
                <w:sz w:val="22"/>
              </w:rPr>
              <w:fldChar w:fldCharType="end"/>
            </w:r>
          </w:hyperlink>
        </w:p>
        <w:p w14:paraId="59B01540" w14:textId="7FC4C2B9" w:rsidR="0095334E" w:rsidRPr="00A757D9" w:rsidRDefault="00000000" w:rsidP="00A757D9">
          <w:pPr>
            <w:pStyle w:val="TOC1"/>
            <w:tabs>
              <w:tab w:val="right" w:leader="dot" w:pos="9350"/>
            </w:tabs>
            <w:spacing w:line="360" w:lineRule="auto"/>
            <w:rPr>
              <w:rFonts w:ascii="Arial" w:eastAsiaTheme="minorEastAsia" w:hAnsi="Arial" w:cs="Arial"/>
              <w:noProof/>
              <w:sz w:val="22"/>
              <w:lang w:val="en-US" w:bidi="bn-IN"/>
            </w:rPr>
          </w:pPr>
          <w:hyperlink w:anchor="_Toc149752648" w:history="1">
            <w:r w:rsidR="0095334E" w:rsidRPr="00A757D9">
              <w:rPr>
                <w:rStyle w:val="Hyperlink"/>
                <w:rFonts w:ascii="Arial" w:hAnsi="Arial" w:cs="Arial"/>
                <w:noProof/>
                <w:sz w:val="22"/>
              </w:rPr>
              <w:t>References</w:t>
            </w:r>
            <w:r w:rsidR="0095334E" w:rsidRPr="00A757D9">
              <w:rPr>
                <w:rFonts w:ascii="Arial" w:hAnsi="Arial" w:cs="Arial"/>
                <w:noProof/>
                <w:webHidden/>
                <w:sz w:val="22"/>
              </w:rPr>
              <w:tab/>
            </w:r>
            <w:r w:rsidR="0095334E" w:rsidRPr="00A757D9">
              <w:rPr>
                <w:rFonts w:ascii="Arial" w:hAnsi="Arial" w:cs="Arial"/>
                <w:noProof/>
                <w:webHidden/>
                <w:sz w:val="22"/>
              </w:rPr>
              <w:fldChar w:fldCharType="begin"/>
            </w:r>
            <w:r w:rsidR="0095334E" w:rsidRPr="00A757D9">
              <w:rPr>
                <w:rFonts w:ascii="Arial" w:hAnsi="Arial" w:cs="Arial"/>
                <w:noProof/>
                <w:webHidden/>
                <w:sz w:val="22"/>
              </w:rPr>
              <w:instrText xml:space="preserve"> PAGEREF _Toc149752648 \h </w:instrText>
            </w:r>
            <w:r w:rsidR="0095334E" w:rsidRPr="00A757D9">
              <w:rPr>
                <w:rFonts w:ascii="Arial" w:hAnsi="Arial" w:cs="Arial"/>
                <w:noProof/>
                <w:webHidden/>
                <w:sz w:val="22"/>
              </w:rPr>
            </w:r>
            <w:r w:rsidR="0095334E" w:rsidRPr="00A757D9">
              <w:rPr>
                <w:rFonts w:ascii="Arial" w:hAnsi="Arial" w:cs="Arial"/>
                <w:noProof/>
                <w:webHidden/>
                <w:sz w:val="22"/>
              </w:rPr>
              <w:fldChar w:fldCharType="separate"/>
            </w:r>
            <w:r w:rsidR="0095334E" w:rsidRPr="00A757D9">
              <w:rPr>
                <w:rFonts w:ascii="Arial" w:hAnsi="Arial" w:cs="Arial"/>
                <w:noProof/>
                <w:webHidden/>
                <w:sz w:val="22"/>
              </w:rPr>
              <w:t>28</w:t>
            </w:r>
            <w:r w:rsidR="0095334E" w:rsidRPr="00A757D9">
              <w:rPr>
                <w:rFonts w:ascii="Arial" w:hAnsi="Arial" w:cs="Arial"/>
                <w:noProof/>
                <w:webHidden/>
                <w:sz w:val="22"/>
              </w:rPr>
              <w:fldChar w:fldCharType="end"/>
            </w:r>
          </w:hyperlink>
        </w:p>
        <w:p w14:paraId="47EFDF6E" w14:textId="532C27F8" w:rsidR="006605CD" w:rsidRPr="00A757D9" w:rsidRDefault="006605CD" w:rsidP="00A757D9">
          <w:pPr>
            <w:spacing w:line="360" w:lineRule="auto"/>
            <w:rPr>
              <w:rFonts w:ascii="Arial" w:hAnsi="Arial" w:cs="Arial"/>
              <w:sz w:val="22"/>
            </w:rPr>
          </w:pPr>
          <w:r w:rsidRPr="00A757D9">
            <w:rPr>
              <w:rFonts w:ascii="Arial" w:hAnsi="Arial" w:cs="Arial"/>
              <w:noProof/>
              <w:sz w:val="22"/>
            </w:rPr>
            <w:fldChar w:fldCharType="end"/>
          </w:r>
        </w:p>
      </w:sdtContent>
    </w:sdt>
    <w:p w14:paraId="449CC331" w14:textId="3D1A80E5" w:rsidR="00135875" w:rsidRPr="00A757D9" w:rsidRDefault="00135875" w:rsidP="00A757D9">
      <w:pPr>
        <w:spacing w:line="360" w:lineRule="auto"/>
        <w:rPr>
          <w:rFonts w:ascii="Arial" w:hAnsi="Arial" w:cs="Arial"/>
          <w:sz w:val="22"/>
          <w:lang w:val="en-US" w:bidi="bn-IN"/>
        </w:rPr>
      </w:pPr>
      <w:r w:rsidRPr="00A757D9">
        <w:rPr>
          <w:rFonts w:ascii="Arial" w:hAnsi="Arial" w:cs="Arial"/>
          <w:sz w:val="22"/>
          <w:lang w:val="en-US" w:bidi="bn-IN"/>
        </w:rPr>
        <w:br w:type="page"/>
      </w:r>
    </w:p>
    <w:p w14:paraId="3CCF9706" w14:textId="0CEADB1D" w:rsidR="00135875" w:rsidRPr="00A757D9" w:rsidRDefault="00135875" w:rsidP="00A757D9">
      <w:pPr>
        <w:pStyle w:val="Heading1"/>
        <w:pBdr>
          <w:bottom w:val="single" w:sz="4" w:space="1" w:color="auto"/>
        </w:pBdr>
        <w:spacing w:line="360" w:lineRule="auto"/>
        <w:rPr>
          <w:rFonts w:ascii="Arial" w:hAnsi="Arial" w:cs="Arial"/>
          <w:sz w:val="22"/>
          <w:szCs w:val="22"/>
          <w:lang w:bidi="bn-IN"/>
        </w:rPr>
      </w:pPr>
      <w:bookmarkStart w:id="0" w:name="_Toc149752631"/>
      <w:r w:rsidRPr="00A757D9">
        <w:rPr>
          <w:rFonts w:ascii="Arial" w:hAnsi="Arial" w:cs="Arial"/>
          <w:sz w:val="22"/>
          <w:szCs w:val="22"/>
          <w:lang w:bidi="bn-IN"/>
        </w:rPr>
        <w:lastRenderedPageBreak/>
        <w:t>Introduction</w:t>
      </w:r>
      <w:bookmarkEnd w:id="0"/>
    </w:p>
    <w:p w14:paraId="28E4F891" w14:textId="77777777" w:rsidR="00A757D9" w:rsidRDefault="00A757D9" w:rsidP="00A757D9">
      <w:pPr>
        <w:spacing w:line="360" w:lineRule="auto"/>
        <w:rPr>
          <w:rFonts w:ascii="Arial" w:hAnsi="Arial" w:cs="Arial"/>
          <w:sz w:val="22"/>
          <w:lang w:val="en-US" w:bidi="bn-IN"/>
        </w:rPr>
      </w:pPr>
    </w:p>
    <w:p w14:paraId="4345A6A4" w14:textId="77777777" w:rsidR="00A757D9" w:rsidRDefault="00A757D9" w:rsidP="00A757D9">
      <w:pPr>
        <w:spacing w:line="360" w:lineRule="auto"/>
        <w:rPr>
          <w:rFonts w:ascii="Arial" w:hAnsi="Arial" w:cs="Arial"/>
          <w:sz w:val="22"/>
          <w:lang w:val="en-US" w:bidi="bn-IN"/>
        </w:rPr>
      </w:pPr>
    </w:p>
    <w:p w14:paraId="1B6BDD34" w14:textId="77777777" w:rsidR="00A757D9" w:rsidRDefault="00A757D9" w:rsidP="00A757D9">
      <w:pPr>
        <w:spacing w:line="360" w:lineRule="auto"/>
        <w:rPr>
          <w:rFonts w:ascii="Arial" w:hAnsi="Arial" w:cs="Arial"/>
          <w:sz w:val="22"/>
          <w:lang w:val="en-US" w:bidi="bn-IN"/>
        </w:rPr>
      </w:pPr>
    </w:p>
    <w:p w14:paraId="0AEBDDE0" w14:textId="77777777" w:rsidR="00A757D9" w:rsidRDefault="00A757D9" w:rsidP="00A757D9">
      <w:pPr>
        <w:spacing w:line="360" w:lineRule="auto"/>
        <w:rPr>
          <w:rFonts w:ascii="Arial" w:hAnsi="Arial" w:cs="Arial"/>
          <w:sz w:val="22"/>
          <w:lang w:val="en-US" w:bidi="bn-IN"/>
        </w:rPr>
      </w:pPr>
    </w:p>
    <w:p w14:paraId="0082AAF4" w14:textId="1411D382" w:rsidR="008D0806" w:rsidRPr="00A757D9" w:rsidRDefault="004B6BD1" w:rsidP="00A757D9">
      <w:pPr>
        <w:spacing w:line="360" w:lineRule="auto"/>
        <w:rPr>
          <w:rFonts w:ascii="Arial" w:hAnsi="Arial" w:cs="Arial"/>
          <w:sz w:val="22"/>
          <w:lang w:val="en-US" w:bidi="bn-IN"/>
        </w:rPr>
      </w:pPr>
      <w:r w:rsidRPr="00A757D9">
        <w:rPr>
          <w:rFonts w:ascii="Arial" w:hAnsi="Arial" w:cs="Arial"/>
          <w:sz w:val="22"/>
          <w:lang w:val="en-US" w:bidi="bn-IN"/>
        </w:rPr>
        <w:t xml:space="preserve">This </w:t>
      </w:r>
      <w:r w:rsidR="00920CDA" w:rsidRPr="00A757D9">
        <w:rPr>
          <w:rFonts w:ascii="Arial" w:hAnsi="Arial" w:cs="Arial"/>
          <w:sz w:val="22"/>
          <w:lang w:val="en-US" w:bidi="bn-IN"/>
        </w:rPr>
        <w:t>report</w:t>
      </w:r>
      <w:r w:rsidRPr="00A757D9">
        <w:rPr>
          <w:rFonts w:ascii="Arial" w:hAnsi="Arial" w:cs="Arial"/>
          <w:sz w:val="22"/>
          <w:lang w:val="en-US" w:bidi="bn-IN"/>
        </w:rPr>
        <w:t xml:space="preserve"> investigates the process of designing and implementing a strategic plan for a small or medium-sized business (SME) in the telecommunications industry using RIPTec, a UK-based SME, as a case study. Small and medium-sized firms (SMEs), which play an important role in the global economy, must make strategic decisions.</w:t>
      </w:r>
      <w:r w:rsidR="008D0806" w:rsidRPr="00A757D9">
        <w:rPr>
          <w:rFonts w:ascii="Arial" w:hAnsi="Arial" w:cs="Arial"/>
          <w:sz w:val="22"/>
          <w:lang w:val="en-US" w:bidi="bn-IN"/>
        </w:rPr>
        <w:t xml:space="preserve"> Because of the quick technological progress, regulatory complications, and ever-changing client needs, small and medium-sized firms (SMEs) like RIPTec confront numerous challenges in the telecommunications industry</w:t>
      </w:r>
      <w:r w:rsidR="00C82094" w:rsidRPr="00A757D9">
        <w:rPr>
          <w:rFonts w:ascii="Arial" w:hAnsi="Arial" w:cs="Arial"/>
          <w:sz w:val="22"/>
          <w:lang w:val="en-US" w:bidi="bn-IN"/>
        </w:rPr>
        <w:t xml:space="preserve"> </w:t>
      </w:r>
      <w:r w:rsidR="00C82094" w:rsidRPr="00A757D9">
        <w:rPr>
          <w:rFonts w:ascii="Arial" w:hAnsi="Arial" w:cs="Arial"/>
          <w:sz w:val="22"/>
        </w:rPr>
        <w:t>(Renedo, 2022)</w:t>
      </w:r>
      <w:r w:rsidR="008D0806" w:rsidRPr="00A757D9">
        <w:rPr>
          <w:rFonts w:ascii="Arial" w:hAnsi="Arial" w:cs="Arial"/>
          <w:sz w:val="22"/>
          <w:lang w:val="en-US" w:bidi="bn-IN"/>
        </w:rPr>
        <w:t>. This study expertly navigates the muddy waters of small and medium-sized firms (SMEs), shedding light on their struggle for survival in a cutthroat environment.</w:t>
      </w:r>
    </w:p>
    <w:p w14:paraId="002B5E72" w14:textId="133981CA" w:rsidR="008D0806" w:rsidRPr="00A757D9" w:rsidRDefault="008D0806" w:rsidP="00A757D9">
      <w:pPr>
        <w:spacing w:line="360" w:lineRule="auto"/>
        <w:rPr>
          <w:rFonts w:ascii="Arial" w:hAnsi="Arial" w:cs="Arial"/>
          <w:sz w:val="22"/>
          <w:lang w:val="en-US" w:bidi="bn-IN"/>
        </w:rPr>
      </w:pPr>
      <w:r w:rsidRPr="00A757D9">
        <w:rPr>
          <w:rFonts w:ascii="Arial" w:hAnsi="Arial" w:cs="Arial"/>
          <w:sz w:val="22"/>
          <w:lang w:val="en-US" w:bidi="bn-IN"/>
        </w:rPr>
        <w:t xml:space="preserve">This case involves RIPTec, a company that </w:t>
      </w:r>
      <w:r w:rsidR="00856810" w:rsidRPr="00A757D9">
        <w:rPr>
          <w:rFonts w:ascii="Arial" w:hAnsi="Arial" w:cs="Arial"/>
          <w:sz w:val="22"/>
          <w:lang w:val="en-US" w:bidi="bn-IN"/>
        </w:rPr>
        <w:t>stand</w:t>
      </w:r>
      <w:r w:rsidRPr="00A757D9">
        <w:rPr>
          <w:rFonts w:ascii="Arial" w:hAnsi="Arial" w:cs="Arial"/>
          <w:sz w:val="22"/>
          <w:lang w:val="en-US" w:bidi="bn-IN"/>
        </w:rPr>
        <w:t>s out in an industry dominated by international giants for its commitment to providing individualized communication solutions. It encapsulates the balancing act that SMEs must do between customer-centric innovation, regulatory compliance, technology adaptability, and corporate responsibility</w:t>
      </w:r>
      <w:r w:rsidR="003445FF" w:rsidRPr="00A757D9">
        <w:rPr>
          <w:rFonts w:ascii="Arial" w:hAnsi="Arial" w:cs="Arial"/>
          <w:sz w:val="22"/>
          <w:lang w:val="en-US" w:bidi="bn-IN"/>
        </w:rPr>
        <w:t xml:space="preserve"> </w:t>
      </w:r>
      <w:r w:rsidR="003445FF" w:rsidRPr="00A757D9">
        <w:rPr>
          <w:rFonts w:ascii="Arial" w:hAnsi="Arial" w:cs="Arial"/>
          <w:sz w:val="22"/>
        </w:rPr>
        <w:t>(Graafland, 2021)</w:t>
      </w:r>
      <w:r w:rsidRPr="00A757D9">
        <w:rPr>
          <w:rFonts w:ascii="Arial" w:hAnsi="Arial" w:cs="Arial"/>
          <w:sz w:val="22"/>
          <w:lang w:val="en-US" w:bidi="bn-IN"/>
        </w:rPr>
        <w:t>.</w:t>
      </w:r>
    </w:p>
    <w:p w14:paraId="7CFDD1CF" w14:textId="1AD2F5D3" w:rsidR="008724D1" w:rsidRPr="00A757D9" w:rsidRDefault="008D0806" w:rsidP="00A757D9">
      <w:pPr>
        <w:spacing w:line="360" w:lineRule="auto"/>
        <w:rPr>
          <w:rFonts w:ascii="Arial" w:hAnsi="Arial" w:cs="Arial"/>
          <w:sz w:val="22"/>
          <w:lang w:val="en-US" w:bidi="bn-IN"/>
        </w:rPr>
      </w:pPr>
      <w:r w:rsidRPr="00A757D9">
        <w:rPr>
          <w:rFonts w:ascii="Arial" w:hAnsi="Arial" w:cs="Arial"/>
          <w:sz w:val="22"/>
          <w:lang w:val="en-US" w:bidi="bn-IN"/>
        </w:rPr>
        <w:t>We thoroughly examine RIPTec to establish its strategic direction, the difficulties it confronts, and the solutions we believe should be adopted. The purpose of this study is to serve as a guide to success in the telecommunications industry and beyond for small and medium-sized firms (SMEs) operating in similarly dynamic industries.</w:t>
      </w:r>
      <w:r w:rsidR="008724D1" w:rsidRPr="00A757D9">
        <w:rPr>
          <w:rFonts w:ascii="Arial" w:hAnsi="Arial" w:cs="Arial"/>
          <w:sz w:val="22"/>
          <w:lang w:val="en-US" w:bidi="bn-IN"/>
        </w:rPr>
        <w:br w:type="page"/>
      </w:r>
    </w:p>
    <w:p w14:paraId="148AC41D" w14:textId="419431D7" w:rsidR="008724D1" w:rsidRPr="00A757D9" w:rsidRDefault="008724D1" w:rsidP="00A757D9">
      <w:pPr>
        <w:pStyle w:val="Heading1"/>
        <w:pBdr>
          <w:bottom w:val="single" w:sz="4" w:space="1" w:color="auto"/>
        </w:pBdr>
        <w:spacing w:line="360" w:lineRule="auto"/>
        <w:jc w:val="both"/>
        <w:rPr>
          <w:rFonts w:ascii="Arial" w:hAnsi="Arial" w:cs="Arial"/>
          <w:sz w:val="22"/>
          <w:szCs w:val="22"/>
          <w:lang w:bidi="bn-IN"/>
        </w:rPr>
      </w:pPr>
      <w:bookmarkStart w:id="1" w:name="_Toc149752632"/>
      <w:r w:rsidRPr="00A757D9">
        <w:rPr>
          <w:rFonts w:ascii="Arial" w:hAnsi="Arial" w:cs="Arial"/>
          <w:sz w:val="22"/>
          <w:szCs w:val="22"/>
          <w:lang w:bidi="bn-IN"/>
        </w:rPr>
        <w:lastRenderedPageBreak/>
        <w:t>RIPTec: A Snapshot of the Case Study</w:t>
      </w:r>
      <w:bookmarkEnd w:id="1"/>
    </w:p>
    <w:p w14:paraId="6F0C5148" w14:textId="77777777" w:rsidR="00A757D9" w:rsidRDefault="00A757D9" w:rsidP="00A757D9">
      <w:pPr>
        <w:spacing w:line="360" w:lineRule="auto"/>
        <w:rPr>
          <w:rFonts w:ascii="Arial" w:hAnsi="Arial" w:cs="Arial"/>
          <w:sz w:val="22"/>
          <w:lang w:val="en-US" w:bidi="bn-IN"/>
        </w:rPr>
      </w:pPr>
    </w:p>
    <w:p w14:paraId="30D4E5F3" w14:textId="77777777" w:rsidR="00A757D9" w:rsidRDefault="00A757D9" w:rsidP="00A757D9">
      <w:pPr>
        <w:spacing w:line="360" w:lineRule="auto"/>
        <w:rPr>
          <w:rFonts w:ascii="Arial" w:hAnsi="Arial" w:cs="Arial"/>
          <w:sz w:val="22"/>
          <w:lang w:val="en-US" w:bidi="bn-IN"/>
        </w:rPr>
      </w:pPr>
    </w:p>
    <w:p w14:paraId="310ECADD" w14:textId="46972E38" w:rsidR="008724D1" w:rsidRPr="00A757D9" w:rsidRDefault="00E235EC" w:rsidP="00A757D9">
      <w:pPr>
        <w:spacing w:line="360" w:lineRule="auto"/>
        <w:rPr>
          <w:rFonts w:ascii="Arial" w:hAnsi="Arial" w:cs="Arial"/>
          <w:sz w:val="22"/>
          <w:lang w:val="en-US" w:bidi="bn-IN"/>
        </w:rPr>
      </w:pPr>
      <w:proofErr w:type="spellStart"/>
      <w:r w:rsidRPr="00A757D9">
        <w:rPr>
          <w:rFonts w:ascii="Arial" w:hAnsi="Arial" w:cs="Arial"/>
          <w:sz w:val="22"/>
          <w:lang w:val="en-US" w:bidi="bn-IN"/>
        </w:rPr>
        <w:t>RIPTec</w:t>
      </w:r>
      <w:proofErr w:type="spellEnd"/>
      <w:r w:rsidRPr="00A757D9">
        <w:rPr>
          <w:rFonts w:ascii="Arial" w:hAnsi="Arial" w:cs="Arial"/>
          <w:sz w:val="22"/>
          <w:lang w:val="en-US" w:bidi="bn-IN"/>
        </w:rPr>
        <w:t xml:space="preserve"> is a model small and medium-sized firm (SME) in the telecommunications sector, founded in the heart of the United Kingdom. </w:t>
      </w:r>
      <w:proofErr w:type="gramStart"/>
      <w:r w:rsidRPr="00A757D9">
        <w:rPr>
          <w:rFonts w:ascii="Arial" w:hAnsi="Arial" w:cs="Arial"/>
          <w:sz w:val="22"/>
          <w:lang w:val="en-US" w:bidi="bn-IN"/>
        </w:rPr>
        <w:t>Despite the fact that</w:t>
      </w:r>
      <w:proofErr w:type="gramEnd"/>
      <w:r w:rsidRPr="00A757D9">
        <w:rPr>
          <w:rFonts w:ascii="Arial" w:hAnsi="Arial" w:cs="Arial"/>
          <w:sz w:val="22"/>
          <w:lang w:val="en-US" w:bidi="bn-IN"/>
        </w:rPr>
        <w:t xml:space="preserve"> giant businesses dominate the telecom sector, RIPTec has carved out a space for itself by focusing on delivering individualized communication solutions</w:t>
      </w:r>
      <w:r w:rsidR="00C82094" w:rsidRPr="00A757D9">
        <w:rPr>
          <w:rFonts w:ascii="Arial" w:hAnsi="Arial" w:cs="Arial"/>
          <w:sz w:val="22"/>
          <w:lang w:val="en-US" w:bidi="bn-IN"/>
        </w:rPr>
        <w:t xml:space="preserve"> </w:t>
      </w:r>
      <w:r w:rsidR="00C82094" w:rsidRPr="00A757D9">
        <w:rPr>
          <w:rFonts w:ascii="Arial" w:hAnsi="Arial" w:cs="Arial"/>
          <w:sz w:val="22"/>
        </w:rPr>
        <w:t>(Laad, 2022)</w:t>
      </w:r>
      <w:r w:rsidRPr="00A757D9">
        <w:rPr>
          <w:rFonts w:ascii="Arial" w:hAnsi="Arial" w:cs="Arial"/>
          <w:sz w:val="22"/>
          <w:lang w:val="en-US" w:bidi="bn-IN"/>
        </w:rPr>
        <w:t>.</w:t>
      </w:r>
    </w:p>
    <w:p w14:paraId="2810C865" w14:textId="1E003FCD" w:rsidR="00354914" w:rsidRPr="00A757D9" w:rsidRDefault="00354914" w:rsidP="00A757D9">
      <w:pPr>
        <w:spacing w:line="360" w:lineRule="auto"/>
        <w:rPr>
          <w:rFonts w:ascii="Arial" w:hAnsi="Arial" w:cs="Arial"/>
          <w:sz w:val="22"/>
          <w:lang w:val="en-US" w:bidi="bn-IN"/>
        </w:rPr>
      </w:pPr>
      <w:r w:rsidRPr="00A757D9">
        <w:rPr>
          <w:rFonts w:ascii="Arial" w:hAnsi="Arial" w:cs="Arial"/>
          <w:sz w:val="22"/>
          <w:lang w:val="en-US" w:bidi="bn-IN"/>
        </w:rPr>
        <w:t>The continuous development of the telecom business presents two open doors and difficulties for the organization as it develops. New advances, developing regulation</w:t>
      </w:r>
      <w:r w:rsidR="00856810" w:rsidRPr="00A757D9">
        <w:rPr>
          <w:rFonts w:ascii="Arial" w:hAnsi="Arial" w:cs="Arial"/>
          <w:sz w:val="22"/>
          <w:lang w:val="en-US" w:bidi="bn-IN"/>
        </w:rPr>
        <w:t>s</w:t>
      </w:r>
      <w:r w:rsidRPr="00A757D9">
        <w:rPr>
          <w:rFonts w:ascii="Arial" w:hAnsi="Arial" w:cs="Arial"/>
          <w:sz w:val="22"/>
          <w:lang w:val="en-US" w:bidi="bn-IN"/>
        </w:rPr>
        <w:t>, and moving customer inclinations are instances of these. SMEs, like RIPTec, regularly battle to measure up to the assumptions of a different arrangement of partners, going from clients and representatives to administrative bodies and financial backers</w:t>
      </w:r>
      <w:r w:rsidR="003A447E" w:rsidRPr="00A757D9">
        <w:rPr>
          <w:rFonts w:ascii="Arial" w:hAnsi="Arial" w:cs="Arial"/>
          <w:sz w:val="22"/>
          <w:lang w:val="en-US" w:bidi="bn-IN"/>
        </w:rPr>
        <w:t xml:space="preserve"> </w:t>
      </w:r>
      <w:r w:rsidR="003A447E" w:rsidRPr="00A757D9">
        <w:rPr>
          <w:rFonts w:ascii="Arial" w:hAnsi="Arial" w:cs="Arial"/>
          <w:sz w:val="22"/>
        </w:rPr>
        <w:t>(Šlogar et al., 2023)</w:t>
      </w:r>
      <w:r w:rsidRPr="00A757D9">
        <w:rPr>
          <w:rFonts w:ascii="Arial" w:hAnsi="Arial" w:cs="Arial"/>
          <w:sz w:val="22"/>
          <w:lang w:val="en-US" w:bidi="bn-IN"/>
        </w:rPr>
        <w:t>.</w:t>
      </w:r>
    </w:p>
    <w:p w14:paraId="6B53C65D" w14:textId="4D392C58" w:rsidR="00E235EC" w:rsidRPr="00A757D9" w:rsidRDefault="00833C46" w:rsidP="00A757D9">
      <w:pPr>
        <w:spacing w:line="360" w:lineRule="auto"/>
        <w:rPr>
          <w:rFonts w:ascii="Arial" w:hAnsi="Arial" w:cs="Arial"/>
          <w:sz w:val="22"/>
          <w:lang w:val="en-US" w:bidi="bn-IN"/>
        </w:rPr>
      </w:pPr>
      <w:r w:rsidRPr="00A757D9">
        <w:rPr>
          <w:rFonts w:ascii="Arial" w:hAnsi="Arial" w:cs="Arial"/>
          <w:sz w:val="22"/>
          <w:lang w:val="en-US" w:bidi="bn-IN"/>
        </w:rPr>
        <w:t xml:space="preserve">The contextual investigation dives further into RIPTec's essential objectives, difficulties, and proposals. </w:t>
      </w:r>
      <w:r w:rsidR="00E235EC" w:rsidRPr="00A757D9">
        <w:rPr>
          <w:rFonts w:ascii="Arial" w:hAnsi="Arial" w:cs="Arial"/>
          <w:sz w:val="22"/>
          <w:lang w:val="en-US" w:bidi="bn-IN"/>
        </w:rPr>
        <w:t>It aspires to provide a comprehensive view of the small and medium-sized enterprise (SME) journey to success in the telecommunications industry by elucidating the fine line between customer-centric innovation, regulatory compliance, technological adaptation, and social and environmental responsibility</w:t>
      </w:r>
      <w:r w:rsidR="003D3EDA" w:rsidRPr="00A757D9">
        <w:rPr>
          <w:rFonts w:ascii="Arial" w:hAnsi="Arial" w:cs="Arial"/>
          <w:sz w:val="22"/>
          <w:lang w:val="en-US" w:bidi="bn-IN"/>
        </w:rPr>
        <w:t xml:space="preserve"> </w:t>
      </w:r>
      <w:r w:rsidR="003D3EDA" w:rsidRPr="00A757D9">
        <w:rPr>
          <w:rFonts w:ascii="Arial" w:hAnsi="Arial" w:cs="Arial"/>
          <w:sz w:val="22"/>
        </w:rPr>
        <w:t>(Stekelorum et al., 2020)</w:t>
      </w:r>
      <w:r w:rsidR="00E235EC" w:rsidRPr="00A757D9">
        <w:rPr>
          <w:rFonts w:ascii="Arial" w:hAnsi="Arial" w:cs="Arial"/>
          <w:sz w:val="22"/>
          <w:lang w:val="en-US" w:bidi="bn-IN"/>
        </w:rPr>
        <w:t>.</w:t>
      </w:r>
      <w:r w:rsidR="002E6BFD" w:rsidRPr="00A757D9">
        <w:rPr>
          <w:rFonts w:ascii="Arial" w:hAnsi="Arial" w:cs="Arial"/>
          <w:sz w:val="22"/>
          <w:lang w:val="en-US" w:bidi="bn-IN"/>
        </w:rPr>
        <w:t xml:space="preserve"> </w:t>
      </w:r>
      <w:r w:rsidR="00E235EC" w:rsidRPr="00A757D9">
        <w:rPr>
          <w:rFonts w:ascii="Arial" w:hAnsi="Arial" w:cs="Arial"/>
          <w:sz w:val="22"/>
          <w:lang w:val="en-US" w:bidi="bn-IN"/>
        </w:rPr>
        <w:t>As we learn more about RIPTec, we'll discover how this SME navigates the complicated world of industry dynamics and stakeholder expectations, paving the way for additional innovation and application in an area where the status quo is unsustainable.</w:t>
      </w:r>
    </w:p>
    <w:p w14:paraId="214168B5" w14:textId="77777777" w:rsidR="00E235EC" w:rsidRPr="00A757D9" w:rsidRDefault="00E235EC" w:rsidP="00A757D9">
      <w:pPr>
        <w:spacing w:line="360" w:lineRule="auto"/>
        <w:rPr>
          <w:rFonts w:ascii="Arial" w:hAnsi="Arial" w:cs="Arial"/>
          <w:sz w:val="22"/>
          <w:lang w:val="en-US" w:bidi="bn-IN"/>
        </w:rPr>
      </w:pPr>
    </w:p>
    <w:p w14:paraId="1F894EE3" w14:textId="77777777" w:rsidR="008724D1" w:rsidRPr="00A757D9" w:rsidRDefault="008724D1" w:rsidP="00A757D9">
      <w:pPr>
        <w:spacing w:line="360" w:lineRule="auto"/>
        <w:rPr>
          <w:rFonts w:ascii="Arial" w:hAnsi="Arial" w:cs="Arial"/>
          <w:sz w:val="22"/>
          <w:lang w:val="en-US" w:bidi="bn-IN"/>
        </w:rPr>
      </w:pPr>
    </w:p>
    <w:p w14:paraId="71A422B1" w14:textId="77777777" w:rsidR="008724D1" w:rsidRPr="00A757D9" w:rsidRDefault="008724D1" w:rsidP="00A757D9">
      <w:pPr>
        <w:spacing w:line="360" w:lineRule="auto"/>
        <w:rPr>
          <w:rFonts w:ascii="Arial" w:hAnsi="Arial" w:cs="Arial"/>
          <w:sz w:val="22"/>
          <w:lang w:val="en-US" w:bidi="bn-IN"/>
        </w:rPr>
      </w:pPr>
    </w:p>
    <w:p w14:paraId="40D3E466" w14:textId="77777777" w:rsidR="008724D1" w:rsidRPr="00A757D9" w:rsidRDefault="008724D1" w:rsidP="00A757D9">
      <w:pPr>
        <w:spacing w:line="360" w:lineRule="auto"/>
        <w:rPr>
          <w:rFonts w:ascii="Arial" w:hAnsi="Arial" w:cs="Arial"/>
          <w:sz w:val="22"/>
          <w:lang w:val="en-US" w:bidi="bn-IN"/>
        </w:rPr>
      </w:pPr>
    </w:p>
    <w:p w14:paraId="771AFA6C" w14:textId="77777777" w:rsidR="008724D1" w:rsidRPr="00A757D9" w:rsidRDefault="008724D1" w:rsidP="00A757D9">
      <w:pPr>
        <w:spacing w:line="360" w:lineRule="auto"/>
        <w:rPr>
          <w:rFonts w:ascii="Arial" w:hAnsi="Arial" w:cs="Arial"/>
          <w:sz w:val="22"/>
          <w:lang w:val="en-US" w:bidi="bn-IN"/>
        </w:rPr>
      </w:pPr>
    </w:p>
    <w:p w14:paraId="459E652A" w14:textId="288937CE" w:rsidR="00135875" w:rsidRPr="00A757D9" w:rsidRDefault="00135875" w:rsidP="00A757D9">
      <w:pPr>
        <w:spacing w:line="360" w:lineRule="auto"/>
        <w:rPr>
          <w:rFonts w:ascii="Arial" w:hAnsi="Arial" w:cs="Arial"/>
          <w:sz w:val="22"/>
          <w:lang w:val="en-US" w:bidi="bn-IN"/>
        </w:rPr>
      </w:pPr>
      <w:r w:rsidRPr="00A757D9">
        <w:rPr>
          <w:rFonts w:ascii="Arial" w:hAnsi="Arial" w:cs="Arial"/>
          <w:sz w:val="22"/>
          <w:lang w:val="en-US" w:bidi="bn-IN"/>
        </w:rPr>
        <w:br/>
      </w:r>
    </w:p>
    <w:p w14:paraId="332EA2BE" w14:textId="77777777" w:rsidR="00135875" w:rsidRPr="00A757D9" w:rsidRDefault="00135875" w:rsidP="00A757D9">
      <w:pPr>
        <w:spacing w:line="360" w:lineRule="auto"/>
        <w:jc w:val="left"/>
        <w:rPr>
          <w:rFonts w:ascii="Arial" w:hAnsi="Arial" w:cs="Arial"/>
          <w:sz w:val="22"/>
          <w:lang w:val="en-US" w:bidi="bn-IN"/>
        </w:rPr>
      </w:pPr>
      <w:r w:rsidRPr="00A757D9">
        <w:rPr>
          <w:rFonts w:ascii="Arial" w:hAnsi="Arial" w:cs="Arial"/>
          <w:sz w:val="22"/>
          <w:lang w:val="en-US" w:bidi="bn-IN"/>
        </w:rPr>
        <w:br w:type="page"/>
      </w:r>
    </w:p>
    <w:p w14:paraId="16FE6C26" w14:textId="4898E5F3" w:rsidR="00EB5E90" w:rsidRPr="00A757D9" w:rsidRDefault="00EB5E90" w:rsidP="00A757D9">
      <w:pPr>
        <w:pStyle w:val="Heading1"/>
        <w:pBdr>
          <w:bottom w:val="single" w:sz="4" w:space="1" w:color="auto"/>
        </w:pBdr>
        <w:spacing w:line="360" w:lineRule="auto"/>
        <w:jc w:val="both"/>
        <w:rPr>
          <w:rFonts w:ascii="Arial" w:hAnsi="Arial" w:cs="Arial"/>
          <w:sz w:val="22"/>
          <w:szCs w:val="22"/>
          <w:lang w:bidi="bn-IN"/>
        </w:rPr>
      </w:pPr>
      <w:bookmarkStart w:id="2" w:name="_Toc149752633"/>
      <w:r w:rsidRPr="00A757D9">
        <w:rPr>
          <w:rFonts w:ascii="Arial" w:hAnsi="Arial" w:cs="Arial"/>
          <w:sz w:val="22"/>
          <w:szCs w:val="22"/>
          <w:lang w:bidi="bn-IN"/>
        </w:rPr>
        <w:lastRenderedPageBreak/>
        <w:t>Critically Appraising RIPTec's Current Strategic Direction</w:t>
      </w:r>
      <w:bookmarkEnd w:id="2"/>
    </w:p>
    <w:p w14:paraId="271D618D" w14:textId="77777777" w:rsidR="00A757D9" w:rsidRDefault="00A757D9" w:rsidP="00A757D9">
      <w:pPr>
        <w:spacing w:line="360" w:lineRule="auto"/>
        <w:rPr>
          <w:rFonts w:ascii="Arial" w:hAnsi="Arial" w:cs="Arial"/>
          <w:sz w:val="22"/>
          <w:lang w:val="en-US" w:bidi="bn-IN"/>
        </w:rPr>
      </w:pPr>
    </w:p>
    <w:p w14:paraId="1E566467" w14:textId="72865951" w:rsidR="00DB5B99" w:rsidRPr="00A757D9" w:rsidRDefault="00EB4777" w:rsidP="00A757D9">
      <w:pPr>
        <w:spacing w:line="360" w:lineRule="auto"/>
        <w:rPr>
          <w:rFonts w:ascii="Arial" w:hAnsi="Arial" w:cs="Arial"/>
          <w:sz w:val="22"/>
          <w:lang w:val="en-US" w:bidi="bn-IN"/>
        </w:rPr>
      </w:pPr>
      <w:r w:rsidRPr="00A757D9">
        <w:rPr>
          <w:rFonts w:ascii="Arial" w:hAnsi="Arial" w:cs="Arial"/>
          <w:sz w:val="22"/>
          <w:lang w:val="en-US" w:bidi="bn-IN"/>
        </w:rPr>
        <w:t xml:space="preserve">To survive in the ever-changing telecommunications business, organizations like RIPTec, a UK-based telecoms company, require a solid strategic direction. </w:t>
      </w:r>
    </w:p>
    <w:p w14:paraId="32F2C9B2" w14:textId="6F52E8A6"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Vision and Mission: Setting the Direction</w:t>
      </w:r>
    </w:p>
    <w:p w14:paraId="08EC6D80" w14:textId="564D928D" w:rsidR="00EB5E90" w:rsidRPr="00A757D9" w:rsidRDefault="00EB5E90" w:rsidP="00A757D9">
      <w:pPr>
        <w:pStyle w:val="ListParagraph"/>
        <w:numPr>
          <w:ilvl w:val="0"/>
          <w:numId w:val="46"/>
        </w:numPr>
        <w:spacing w:line="360" w:lineRule="auto"/>
        <w:rPr>
          <w:rFonts w:ascii="Arial" w:hAnsi="Arial" w:cs="Arial"/>
          <w:sz w:val="22"/>
          <w:lang w:val="en-US" w:bidi="bn-IN"/>
        </w:rPr>
      </w:pPr>
      <w:r w:rsidRPr="00A757D9">
        <w:rPr>
          <w:rFonts w:ascii="Arial" w:hAnsi="Arial" w:cs="Arial"/>
          <w:b/>
          <w:bCs/>
          <w:sz w:val="22"/>
          <w:lang w:val="en-US" w:bidi="bn-IN"/>
        </w:rPr>
        <w:t>Vision:</w:t>
      </w:r>
      <w:r w:rsidRPr="00A757D9">
        <w:rPr>
          <w:rFonts w:ascii="Arial" w:hAnsi="Arial" w:cs="Arial"/>
          <w:sz w:val="22"/>
          <w:lang w:val="en-US" w:bidi="bn-IN"/>
        </w:rPr>
        <w:t xml:space="preserve"> </w:t>
      </w:r>
      <w:r w:rsidR="00EB4777" w:rsidRPr="00A757D9">
        <w:rPr>
          <w:rFonts w:ascii="Arial" w:hAnsi="Arial" w:cs="Arial"/>
          <w:sz w:val="22"/>
          <w:lang w:val="en-US" w:bidi="bn-IN"/>
        </w:rPr>
        <w:t xml:space="preserve">The long-term aims of RIPTec are stated in a vision statement intended to drive the company's stakeholders. A clear, ambitious vision for the future of the organization should be expressed. </w:t>
      </w:r>
    </w:p>
    <w:p w14:paraId="1352EE78" w14:textId="507FC532" w:rsidR="00EB5E90" w:rsidRPr="00A757D9" w:rsidRDefault="00EB5E90" w:rsidP="00A757D9">
      <w:pPr>
        <w:pStyle w:val="ListParagraph"/>
        <w:numPr>
          <w:ilvl w:val="0"/>
          <w:numId w:val="46"/>
        </w:numPr>
        <w:spacing w:line="360" w:lineRule="auto"/>
        <w:rPr>
          <w:rFonts w:ascii="Arial" w:hAnsi="Arial" w:cs="Arial"/>
          <w:sz w:val="22"/>
          <w:lang w:val="en-US" w:bidi="bn-IN"/>
        </w:rPr>
      </w:pPr>
      <w:r w:rsidRPr="00A757D9">
        <w:rPr>
          <w:rFonts w:ascii="Arial" w:hAnsi="Arial" w:cs="Arial"/>
          <w:b/>
          <w:bCs/>
          <w:sz w:val="22"/>
          <w:lang w:val="en-US" w:bidi="bn-IN"/>
        </w:rPr>
        <w:t>Mission:</w:t>
      </w:r>
      <w:r w:rsidRPr="00A757D9">
        <w:rPr>
          <w:rFonts w:ascii="Arial" w:hAnsi="Arial" w:cs="Arial"/>
          <w:sz w:val="22"/>
          <w:lang w:val="en-US" w:bidi="bn-IN"/>
        </w:rPr>
        <w:t xml:space="preserve"> </w:t>
      </w:r>
      <w:r w:rsidR="00EB4777" w:rsidRPr="00A757D9">
        <w:rPr>
          <w:rFonts w:ascii="Arial" w:hAnsi="Arial" w:cs="Arial"/>
          <w:sz w:val="22"/>
          <w:lang w:val="en-US" w:bidi="bn-IN"/>
        </w:rPr>
        <w:t>RIPTec's mission statement explains the company's main goal, including who, what, and why. It embodies the company's personality and mission</w:t>
      </w:r>
      <w:r w:rsidR="00951A80" w:rsidRPr="00A757D9">
        <w:rPr>
          <w:rFonts w:ascii="Arial" w:hAnsi="Arial" w:cs="Arial"/>
          <w:sz w:val="22"/>
          <w:lang w:val="en-US" w:bidi="bn-IN"/>
        </w:rPr>
        <w:t xml:space="preserve"> </w:t>
      </w:r>
      <w:r w:rsidR="00951A80" w:rsidRPr="00A757D9">
        <w:rPr>
          <w:rFonts w:ascii="Arial" w:hAnsi="Arial" w:cs="Arial"/>
          <w:sz w:val="22"/>
        </w:rPr>
        <w:t>(Dermol, 2012)</w:t>
      </w:r>
      <w:r w:rsidR="00EB4777" w:rsidRPr="00A757D9">
        <w:rPr>
          <w:rFonts w:ascii="Arial" w:hAnsi="Arial" w:cs="Arial"/>
          <w:sz w:val="22"/>
          <w:lang w:val="en-US" w:bidi="bn-IN"/>
        </w:rPr>
        <w:t>. RIPTec's mission statement defines the company's goals and the services it offers.</w:t>
      </w:r>
    </w:p>
    <w:p w14:paraId="35D852F8" w14:textId="77777777" w:rsidR="00EB4777" w:rsidRPr="00A757D9" w:rsidRDefault="00EB4777" w:rsidP="00A757D9">
      <w:pPr>
        <w:spacing w:line="360" w:lineRule="auto"/>
        <w:rPr>
          <w:rFonts w:ascii="Arial" w:hAnsi="Arial" w:cs="Arial"/>
          <w:sz w:val="22"/>
          <w:lang w:val="en-US" w:bidi="bn-IN"/>
        </w:rPr>
      </w:pPr>
    </w:p>
    <w:p w14:paraId="7B01F535" w14:textId="52E33D3F"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Values and Ethical Considerations: Guiding Principles</w:t>
      </w:r>
    </w:p>
    <w:p w14:paraId="1528F229" w14:textId="41AD68C4" w:rsidR="00EB5E90"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Values:</w:t>
      </w:r>
      <w:r w:rsidRPr="00A757D9">
        <w:rPr>
          <w:rFonts w:ascii="Arial" w:hAnsi="Arial" w:cs="Arial"/>
          <w:sz w:val="22"/>
          <w:lang w:val="en-US" w:bidi="bn-IN"/>
        </w:rPr>
        <w:t xml:space="preserve"> </w:t>
      </w:r>
      <w:r w:rsidR="00EB4777" w:rsidRPr="00A757D9">
        <w:rPr>
          <w:rFonts w:ascii="Arial" w:hAnsi="Arial" w:cs="Arial"/>
          <w:sz w:val="22"/>
          <w:lang w:val="en-US" w:bidi="bn-IN"/>
        </w:rPr>
        <w:t>A company's values are the underlying beliefs that guide its activities and decisions. RIPTec can ensure that its strategic goals are aligned with the highest standards of integrity and accountability by constantly examining its basic principles</w:t>
      </w:r>
      <w:r w:rsidR="002E6768" w:rsidRPr="00A757D9">
        <w:rPr>
          <w:rFonts w:ascii="Arial" w:hAnsi="Arial" w:cs="Arial"/>
          <w:sz w:val="22"/>
          <w:lang w:val="en-US" w:bidi="bn-IN"/>
        </w:rPr>
        <w:t xml:space="preserve"> </w:t>
      </w:r>
      <w:r w:rsidR="002E6768" w:rsidRPr="00A757D9">
        <w:rPr>
          <w:rFonts w:ascii="Arial" w:hAnsi="Arial" w:cs="Arial"/>
          <w:sz w:val="22"/>
        </w:rPr>
        <w:t>(Blessett, 2018)</w:t>
      </w:r>
      <w:r w:rsidR="00EB4777" w:rsidRPr="00A757D9">
        <w:rPr>
          <w:rFonts w:ascii="Arial" w:hAnsi="Arial" w:cs="Arial"/>
          <w:sz w:val="22"/>
          <w:lang w:val="en-US" w:bidi="bn-IN"/>
        </w:rPr>
        <w:t>. Integrity, accountability, and social responsibility are traits that indicate a commitment to long-term success.</w:t>
      </w:r>
    </w:p>
    <w:p w14:paraId="5EDEC4C4" w14:textId="77777777" w:rsidR="00EB5E90" w:rsidRPr="00A757D9" w:rsidRDefault="00EB5E90" w:rsidP="00A757D9">
      <w:pPr>
        <w:spacing w:line="360" w:lineRule="auto"/>
        <w:rPr>
          <w:rFonts w:ascii="Arial" w:hAnsi="Arial" w:cs="Arial"/>
          <w:sz w:val="22"/>
          <w:lang w:val="en-US" w:bidi="bn-IN"/>
        </w:rPr>
      </w:pPr>
    </w:p>
    <w:p w14:paraId="70E988F6" w14:textId="514A3695"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Goals and Objectives: Measurable Outcomes</w:t>
      </w:r>
    </w:p>
    <w:p w14:paraId="6BE02310" w14:textId="26D5C252" w:rsidR="00EB5E90" w:rsidRPr="00A757D9" w:rsidRDefault="00D474F3"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SMART Goal:</w:t>
      </w:r>
      <w:r w:rsidRPr="00A757D9">
        <w:rPr>
          <w:rFonts w:ascii="Arial" w:hAnsi="Arial" w:cs="Arial"/>
          <w:sz w:val="22"/>
          <w:lang w:val="en-US" w:bidi="bn-IN"/>
        </w:rPr>
        <w:t xml:space="preserve"> </w:t>
      </w:r>
      <w:r w:rsidR="00BF4E4C" w:rsidRPr="00A757D9">
        <w:rPr>
          <w:rFonts w:ascii="Arial" w:hAnsi="Arial" w:cs="Arial"/>
          <w:sz w:val="22"/>
          <w:lang w:val="en-US" w:bidi="bn-IN"/>
        </w:rPr>
        <w:t>RIPTec's strategic direction is founded on SMART (Specific, Measurable, Achievable, Relevant, and Time-bound) goals and objectives</w:t>
      </w:r>
      <w:r w:rsidR="00C07378" w:rsidRPr="00A757D9">
        <w:rPr>
          <w:rFonts w:ascii="Arial" w:hAnsi="Arial" w:cs="Arial"/>
          <w:sz w:val="22"/>
          <w:lang w:val="en-US" w:bidi="bn-IN"/>
        </w:rPr>
        <w:t xml:space="preserve"> </w:t>
      </w:r>
      <w:r w:rsidR="00C07378" w:rsidRPr="00A757D9">
        <w:rPr>
          <w:rFonts w:ascii="Arial" w:hAnsi="Arial" w:cs="Arial"/>
          <w:sz w:val="22"/>
        </w:rPr>
        <w:t>(Noto, 2014)</w:t>
      </w:r>
      <w:r w:rsidR="00BF4E4C" w:rsidRPr="00A757D9">
        <w:rPr>
          <w:rFonts w:ascii="Arial" w:hAnsi="Arial" w:cs="Arial"/>
          <w:sz w:val="22"/>
          <w:lang w:val="en-US" w:bidi="bn-IN"/>
        </w:rPr>
        <w:t xml:space="preserve">. These established outcomes serve as the company's road map for accomplishing its stated objectives. </w:t>
      </w:r>
    </w:p>
    <w:p w14:paraId="77631EFC" w14:textId="77777777" w:rsidR="0018238E" w:rsidRPr="00A757D9" w:rsidRDefault="0018238E" w:rsidP="00A757D9">
      <w:pPr>
        <w:spacing w:line="360" w:lineRule="auto"/>
        <w:rPr>
          <w:rFonts w:ascii="Arial" w:hAnsi="Arial" w:cs="Arial"/>
          <w:sz w:val="22"/>
          <w:lang w:val="en-US" w:bidi="bn-IN"/>
        </w:rPr>
      </w:pPr>
    </w:p>
    <w:p w14:paraId="7F74389D" w14:textId="49E581EA"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Alignment with Industry Trends: Adapting to Change</w:t>
      </w:r>
    </w:p>
    <w:p w14:paraId="30FA4A98" w14:textId="43ED22CD" w:rsidR="00953887"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Industry Dynamics:</w:t>
      </w:r>
      <w:r w:rsidRPr="00A757D9">
        <w:rPr>
          <w:rFonts w:ascii="Arial" w:hAnsi="Arial" w:cs="Arial"/>
          <w:sz w:val="22"/>
          <w:lang w:val="en-US" w:bidi="bn-IN"/>
        </w:rPr>
        <w:t xml:space="preserve"> </w:t>
      </w:r>
      <w:r w:rsidR="00BF4E4C" w:rsidRPr="00A757D9">
        <w:rPr>
          <w:rFonts w:ascii="Arial" w:hAnsi="Arial" w:cs="Arial"/>
          <w:sz w:val="22"/>
          <w:lang w:val="en-US" w:bidi="bn-IN"/>
        </w:rPr>
        <w:t xml:space="preserve">Telecommunications is a very dynamic business because </w:t>
      </w:r>
      <w:r w:rsidR="00856810" w:rsidRPr="00A757D9">
        <w:rPr>
          <w:rFonts w:ascii="Arial" w:hAnsi="Arial" w:cs="Arial"/>
          <w:sz w:val="22"/>
          <w:lang w:val="en-US" w:bidi="bn-IN"/>
        </w:rPr>
        <w:t>of</w:t>
      </w:r>
      <w:r w:rsidR="00BF4E4C" w:rsidRPr="00A757D9">
        <w:rPr>
          <w:rFonts w:ascii="Arial" w:hAnsi="Arial" w:cs="Arial"/>
          <w:sz w:val="22"/>
          <w:lang w:val="en-US" w:bidi="bn-IN"/>
        </w:rPr>
        <w:t xml:space="preserve"> the ongoing development caused by technological advancement, fluctuating customer tastes, and changing government laws</w:t>
      </w:r>
      <w:r w:rsidR="00EE58DD" w:rsidRPr="00A757D9">
        <w:rPr>
          <w:rFonts w:ascii="Arial" w:hAnsi="Arial" w:cs="Arial"/>
          <w:sz w:val="22"/>
          <w:lang w:val="en-US" w:bidi="bn-IN"/>
        </w:rPr>
        <w:t xml:space="preserve"> </w:t>
      </w:r>
      <w:r w:rsidR="00EE58DD" w:rsidRPr="00A757D9">
        <w:rPr>
          <w:rFonts w:ascii="Arial" w:hAnsi="Arial" w:cs="Arial"/>
          <w:sz w:val="22"/>
        </w:rPr>
        <w:t>(Mostafavi, 2019)</w:t>
      </w:r>
      <w:r w:rsidR="00BF4E4C" w:rsidRPr="00A757D9">
        <w:rPr>
          <w:rFonts w:ascii="Arial" w:hAnsi="Arial" w:cs="Arial"/>
          <w:sz w:val="22"/>
          <w:lang w:val="en-US" w:bidi="bn-IN"/>
        </w:rPr>
        <w:t>. When critically examining RIPTec's future goals, it is crucial to consider how well the company fits into market changes. To maintain progress and competitiveness, these alterations must be accommodated.</w:t>
      </w:r>
    </w:p>
    <w:p w14:paraId="5B1036E1" w14:textId="77777777" w:rsidR="00D00D3F" w:rsidRPr="00A757D9" w:rsidRDefault="00D00D3F" w:rsidP="00A757D9">
      <w:pPr>
        <w:spacing w:line="360" w:lineRule="auto"/>
        <w:rPr>
          <w:rFonts w:ascii="Arial" w:hAnsi="Arial" w:cs="Arial"/>
          <w:b/>
          <w:bCs/>
          <w:sz w:val="22"/>
          <w:lang w:val="en-US" w:bidi="bn-IN"/>
        </w:rPr>
      </w:pPr>
    </w:p>
    <w:p w14:paraId="5A22D384" w14:textId="651BF849"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Competitive Analysis: Positioning and Performance</w:t>
      </w:r>
    </w:p>
    <w:p w14:paraId="05195875" w14:textId="7155C3B0" w:rsidR="00EB5E90"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Market Position:</w:t>
      </w:r>
      <w:r w:rsidRPr="00A757D9">
        <w:rPr>
          <w:rFonts w:ascii="Arial" w:hAnsi="Arial" w:cs="Arial"/>
          <w:sz w:val="22"/>
          <w:lang w:val="en-US" w:bidi="bn-IN"/>
        </w:rPr>
        <w:t xml:space="preserve"> </w:t>
      </w:r>
      <w:r w:rsidR="00BF4E4C" w:rsidRPr="00A757D9">
        <w:rPr>
          <w:rFonts w:ascii="Arial" w:hAnsi="Arial" w:cs="Arial"/>
          <w:sz w:val="22"/>
          <w:lang w:val="en-US" w:bidi="bn-IN"/>
        </w:rPr>
        <w:t>The strategic priorities of RIPTec cent</w:t>
      </w:r>
      <w:r w:rsidR="00856810" w:rsidRPr="00A757D9">
        <w:rPr>
          <w:rFonts w:ascii="Arial" w:hAnsi="Arial" w:cs="Arial"/>
          <w:sz w:val="22"/>
          <w:lang w:val="en-US" w:bidi="bn-IN"/>
        </w:rPr>
        <w:t>re</w:t>
      </w:r>
      <w:r w:rsidR="00BF4E4C" w:rsidRPr="00A757D9">
        <w:rPr>
          <w:rFonts w:ascii="Arial" w:hAnsi="Arial" w:cs="Arial"/>
          <w:sz w:val="22"/>
          <w:lang w:val="en-US" w:bidi="bn-IN"/>
        </w:rPr>
        <w:t xml:space="preserve"> around the company's market position. Any research should </w:t>
      </w:r>
      <w:r w:rsidR="00A757D9" w:rsidRPr="00A757D9">
        <w:rPr>
          <w:rFonts w:ascii="Arial" w:hAnsi="Arial" w:cs="Arial"/>
          <w:sz w:val="22"/>
          <w:lang w:val="en-US" w:bidi="bn-IN"/>
        </w:rPr>
        <w:t>consider</w:t>
      </w:r>
      <w:r w:rsidR="00BF4E4C" w:rsidRPr="00A757D9">
        <w:rPr>
          <w:rFonts w:ascii="Arial" w:hAnsi="Arial" w:cs="Arial"/>
          <w:sz w:val="22"/>
          <w:lang w:val="en-US" w:bidi="bn-IN"/>
        </w:rPr>
        <w:t xml:space="preserve"> market share, price, and the competitive landscape. To evaluate the performance of the company's strategy, you must first understand the competitive environment in which it operates.</w:t>
      </w:r>
    </w:p>
    <w:p w14:paraId="38632A64" w14:textId="77777777" w:rsidR="00EB5E90" w:rsidRPr="00A757D9" w:rsidRDefault="00EB5E90" w:rsidP="00A757D9">
      <w:pPr>
        <w:spacing w:line="360" w:lineRule="auto"/>
        <w:rPr>
          <w:rFonts w:ascii="Arial" w:hAnsi="Arial" w:cs="Arial"/>
          <w:b/>
          <w:bCs/>
          <w:sz w:val="22"/>
          <w:lang w:val="en-US" w:bidi="bn-IN"/>
        </w:rPr>
      </w:pPr>
    </w:p>
    <w:p w14:paraId="6528B9F1" w14:textId="26BC3907"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Customer-Centric Approach: Meeting Needs</w:t>
      </w:r>
    </w:p>
    <w:p w14:paraId="47B00C62" w14:textId="44210168" w:rsidR="00EB5E90"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Customer-Centricity</w:t>
      </w:r>
      <w:r w:rsidRPr="00A757D9">
        <w:rPr>
          <w:rFonts w:ascii="Arial" w:hAnsi="Arial" w:cs="Arial"/>
          <w:sz w:val="22"/>
          <w:lang w:val="en-US" w:bidi="bn-IN"/>
        </w:rPr>
        <w:t>:</w:t>
      </w:r>
      <w:r w:rsidR="00BF4E4C" w:rsidRPr="00A757D9">
        <w:rPr>
          <w:rFonts w:ascii="Arial" w:hAnsi="Arial" w:cs="Arial"/>
          <w:sz w:val="22"/>
        </w:rPr>
        <w:t xml:space="preserve"> </w:t>
      </w:r>
      <w:r w:rsidR="00BF4E4C" w:rsidRPr="00A757D9">
        <w:rPr>
          <w:rFonts w:ascii="Arial" w:hAnsi="Arial" w:cs="Arial"/>
          <w:sz w:val="22"/>
          <w:lang w:val="en-US" w:bidi="bn-IN"/>
        </w:rPr>
        <w:t>In the telecommunications industry, a focus on clients is critical. It is critical to assess how well RIPTec's strategic approach fulfils the needs and expectations of its target markets</w:t>
      </w:r>
      <w:r w:rsidR="005F7E7B" w:rsidRPr="00A757D9">
        <w:rPr>
          <w:rFonts w:ascii="Arial" w:hAnsi="Arial" w:cs="Arial"/>
          <w:sz w:val="22"/>
          <w:lang w:val="en-US" w:bidi="bn-IN"/>
        </w:rPr>
        <w:t xml:space="preserve"> </w:t>
      </w:r>
      <w:r w:rsidR="005F7E7B" w:rsidRPr="00A757D9">
        <w:rPr>
          <w:rFonts w:ascii="Arial" w:hAnsi="Arial" w:cs="Arial"/>
          <w:sz w:val="22"/>
        </w:rPr>
        <w:t>(Shaffer, 2017)</w:t>
      </w:r>
      <w:r w:rsidR="00BF4E4C" w:rsidRPr="00A757D9">
        <w:rPr>
          <w:rFonts w:ascii="Arial" w:hAnsi="Arial" w:cs="Arial"/>
          <w:sz w:val="22"/>
          <w:lang w:val="en-US" w:bidi="bn-IN"/>
        </w:rPr>
        <w:t>. A company's strategic performance is intimately tied to how well it provides quality and value to its customers.</w:t>
      </w:r>
    </w:p>
    <w:p w14:paraId="067C9DF0" w14:textId="77777777" w:rsidR="00BF4E4C" w:rsidRPr="00A757D9" w:rsidRDefault="00BF4E4C" w:rsidP="00A757D9">
      <w:pPr>
        <w:spacing w:line="360" w:lineRule="auto"/>
        <w:rPr>
          <w:rFonts w:ascii="Arial" w:hAnsi="Arial" w:cs="Arial"/>
          <w:b/>
          <w:bCs/>
          <w:sz w:val="22"/>
          <w:lang w:val="en-US" w:bidi="bn-IN"/>
        </w:rPr>
      </w:pPr>
    </w:p>
    <w:p w14:paraId="42C5F7FD" w14:textId="6D03193A"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Financial Performance: The Bottom Line</w:t>
      </w:r>
    </w:p>
    <w:p w14:paraId="3FC76FD7" w14:textId="467199D5" w:rsidR="00EB5E90"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Financial Health:</w:t>
      </w:r>
      <w:r w:rsidRPr="00A757D9">
        <w:rPr>
          <w:rFonts w:ascii="Arial" w:hAnsi="Arial" w:cs="Arial"/>
          <w:sz w:val="22"/>
          <w:lang w:val="en-US" w:bidi="bn-IN"/>
        </w:rPr>
        <w:t xml:space="preserve"> </w:t>
      </w:r>
      <w:r w:rsidR="0051679A" w:rsidRPr="00A757D9">
        <w:rPr>
          <w:rFonts w:ascii="Arial" w:hAnsi="Arial" w:cs="Arial"/>
          <w:sz w:val="22"/>
          <w:lang w:val="en-US" w:bidi="bn-IN"/>
        </w:rPr>
        <w:t xml:space="preserve">Financial performance might indicate </w:t>
      </w:r>
      <w:r w:rsidR="00A757D9" w:rsidRPr="00A757D9">
        <w:rPr>
          <w:rFonts w:ascii="Arial" w:hAnsi="Arial" w:cs="Arial"/>
          <w:sz w:val="22"/>
          <w:lang w:val="en-US" w:bidi="bn-IN"/>
        </w:rPr>
        <w:t>whether</w:t>
      </w:r>
      <w:r w:rsidR="0051679A" w:rsidRPr="00A757D9">
        <w:rPr>
          <w:rFonts w:ascii="Arial" w:hAnsi="Arial" w:cs="Arial"/>
          <w:sz w:val="22"/>
          <w:lang w:val="en-US" w:bidi="bn-IN"/>
        </w:rPr>
        <w:t xml:space="preserve"> an organization's strategic goals are being realized. It is critical to compare the financial records and performance of RIPTec to the company's SMART goals and objectives. Good financial performance </w:t>
      </w:r>
      <w:r w:rsidR="00D00D3F" w:rsidRPr="00A757D9">
        <w:rPr>
          <w:rFonts w:ascii="Arial" w:hAnsi="Arial" w:cs="Arial"/>
          <w:sz w:val="22"/>
          <w:lang w:val="en-US" w:bidi="bn-IN"/>
        </w:rPr>
        <w:t>indicates</w:t>
      </w:r>
      <w:r w:rsidR="0051679A" w:rsidRPr="00A757D9">
        <w:rPr>
          <w:rFonts w:ascii="Arial" w:hAnsi="Arial" w:cs="Arial"/>
          <w:sz w:val="22"/>
          <w:lang w:val="en-US" w:bidi="bn-IN"/>
        </w:rPr>
        <w:t xml:space="preserve"> well-defined goals and efficient resource utilization.</w:t>
      </w:r>
    </w:p>
    <w:p w14:paraId="587ABC96" w14:textId="77777777" w:rsidR="00DB5B99" w:rsidRPr="00A757D9" w:rsidRDefault="00DB5B99" w:rsidP="00A757D9">
      <w:pPr>
        <w:spacing w:line="360" w:lineRule="auto"/>
        <w:rPr>
          <w:rFonts w:ascii="Arial" w:hAnsi="Arial" w:cs="Arial"/>
          <w:sz w:val="22"/>
          <w:lang w:val="en-US" w:bidi="bn-IN"/>
        </w:rPr>
      </w:pPr>
    </w:p>
    <w:p w14:paraId="58065D00" w14:textId="1560ACD2"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Sustainability and CSR Efforts: Responsibility Matters</w:t>
      </w:r>
    </w:p>
    <w:p w14:paraId="072A9F05" w14:textId="4001D051" w:rsidR="00EB5E90"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Sustainability and CSR:</w:t>
      </w:r>
      <w:r w:rsidR="0051679A" w:rsidRPr="00A757D9">
        <w:rPr>
          <w:rFonts w:ascii="Arial" w:hAnsi="Arial" w:cs="Arial"/>
          <w:sz w:val="22"/>
          <w:lang w:val="en-US" w:bidi="bn-IN"/>
        </w:rPr>
        <w:t xml:space="preserve"> Corporate Social Responsibility (CSR)</w:t>
      </w:r>
      <w:r w:rsidRPr="00A757D9">
        <w:rPr>
          <w:rFonts w:ascii="Arial" w:hAnsi="Arial" w:cs="Arial"/>
          <w:sz w:val="22"/>
          <w:lang w:val="en-US" w:bidi="bn-IN"/>
        </w:rPr>
        <w:t xml:space="preserve"> </w:t>
      </w:r>
      <w:r w:rsidR="0051679A" w:rsidRPr="00A757D9">
        <w:rPr>
          <w:rFonts w:ascii="Arial" w:hAnsi="Arial" w:cs="Arial"/>
          <w:sz w:val="22"/>
          <w:lang w:val="en-US" w:bidi="bn-IN"/>
        </w:rPr>
        <w:t>and Sustainability and corporate social responsibility are becoming increasingly significant considerations in running a successful business</w:t>
      </w:r>
      <w:r w:rsidR="00993B9A" w:rsidRPr="00A757D9">
        <w:rPr>
          <w:rFonts w:ascii="Arial" w:hAnsi="Arial" w:cs="Arial"/>
          <w:sz w:val="22"/>
          <w:lang w:val="en-US" w:bidi="bn-IN"/>
        </w:rPr>
        <w:t xml:space="preserve"> </w:t>
      </w:r>
      <w:r w:rsidR="00993B9A" w:rsidRPr="00A757D9">
        <w:rPr>
          <w:rFonts w:ascii="Arial" w:hAnsi="Arial" w:cs="Arial"/>
          <w:sz w:val="22"/>
        </w:rPr>
        <w:t>(Esen, 2013)</w:t>
      </w:r>
      <w:r w:rsidR="0051679A" w:rsidRPr="00A757D9">
        <w:rPr>
          <w:rFonts w:ascii="Arial" w:hAnsi="Arial" w:cs="Arial"/>
          <w:sz w:val="22"/>
          <w:lang w:val="en-US" w:bidi="bn-IN"/>
        </w:rPr>
        <w:t>. The company's commitment to ethical and sustainable growth can be better understood by looking at how its strategic vision combines sustainable practices and social responsibility activities.</w:t>
      </w:r>
    </w:p>
    <w:p w14:paraId="09234A60" w14:textId="77777777" w:rsidR="00EB5E90" w:rsidRPr="00A757D9" w:rsidRDefault="00EB5E90" w:rsidP="00A757D9">
      <w:pPr>
        <w:spacing w:line="360" w:lineRule="auto"/>
        <w:rPr>
          <w:rFonts w:ascii="Arial" w:hAnsi="Arial" w:cs="Arial"/>
          <w:b/>
          <w:bCs/>
          <w:sz w:val="22"/>
          <w:lang w:val="en-US" w:bidi="bn-IN"/>
        </w:rPr>
      </w:pPr>
    </w:p>
    <w:p w14:paraId="6C3B6775" w14:textId="3E68AFDC" w:rsidR="00EB5E90" w:rsidRPr="00A757D9" w:rsidRDefault="00EB5E90" w:rsidP="00A757D9">
      <w:pPr>
        <w:pStyle w:val="ListParagraph"/>
        <w:numPr>
          <w:ilvl w:val="0"/>
          <w:numId w:val="1"/>
        </w:numPr>
        <w:spacing w:line="360" w:lineRule="auto"/>
        <w:rPr>
          <w:rFonts w:ascii="Arial" w:hAnsi="Arial" w:cs="Arial"/>
          <w:b/>
          <w:bCs/>
          <w:sz w:val="22"/>
          <w:lang w:val="en-US" w:bidi="bn-IN"/>
        </w:rPr>
      </w:pPr>
      <w:r w:rsidRPr="00A757D9">
        <w:rPr>
          <w:rFonts w:ascii="Arial" w:hAnsi="Arial" w:cs="Arial"/>
          <w:b/>
          <w:bCs/>
          <w:sz w:val="22"/>
          <w:lang w:val="en-US" w:bidi="bn-IN"/>
        </w:rPr>
        <w:t>Innovation and Technology: Staying Ahead</w:t>
      </w:r>
    </w:p>
    <w:p w14:paraId="282D45D2" w14:textId="1ACAB361" w:rsidR="00EB5E90" w:rsidRPr="00A757D9" w:rsidRDefault="00EB5E90" w:rsidP="00A757D9">
      <w:pPr>
        <w:pStyle w:val="ListParagraph"/>
        <w:numPr>
          <w:ilvl w:val="0"/>
          <w:numId w:val="47"/>
        </w:numPr>
        <w:spacing w:line="360" w:lineRule="auto"/>
        <w:rPr>
          <w:rFonts w:ascii="Arial" w:hAnsi="Arial" w:cs="Arial"/>
          <w:sz w:val="22"/>
          <w:lang w:val="en-US" w:bidi="bn-IN"/>
        </w:rPr>
      </w:pPr>
      <w:r w:rsidRPr="00A757D9">
        <w:rPr>
          <w:rFonts w:ascii="Arial" w:hAnsi="Arial" w:cs="Arial"/>
          <w:b/>
          <w:bCs/>
          <w:sz w:val="22"/>
          <w:lang w:val="en-US" w:bidi="bn-IN"/>
        </w:rPr>
        <w:t>Technological Innovation:</w:t>
      </w:r>
      <w:r w:rsidRPr="00A757D9">
        <w:rPr>
          <w:rFonts w:ascii="Arial" w:hAnsi="Arial" w:cs="Arial"/>
          <w:sz w:val="22"/>
          <w:lang w:val="en-US" w:bidi="bn-IN"/>
        </w:rPr>
        <w:t xml:space="preserve"> </w:t>
      </w:r>
      <w:r w:rsidR="00301195" w:rsidRPr="00A757D9">
        <w:rPr>
          <w:rFonts w:ascii="Arial" w:hAnsi="Arial" w:cs="Arial"/>
          <w:sz w:val="22"/>
          <w:lang w:val="en-US" w:bidi="bn-IN"/>
        </w:rPr>
        <w:t xml:space="preserve">The telecoms business prioritizes technical innovation. It is critical to assess </w:t>
      </w:r>
      <w:proofErr w:type="spellStart"/>
      <w:r w:rsidR="00301195" w:rsidRPr="00A757D9">
        <w:rPr>
          <w:rFonts w:ascii="Arial" w:hAnsi="Arial" w:cs="Arial"/>
          <w:sz w:val="22"/>
          <w:lang w:val="en-US" w:bidi="bn-IN"/>
        </w:rPr>
        <w:t>RIPTec's</w:t>
      </w:r>
      <w:proofErr w:type="spellEnd"/>
      <w:r w:rsidR="00301195" w:rsidRPr="00A757D9">
        <w:rPr>
          <w:rFonts w:ascii="Arial" w:hAnsi="Arial" w:cs="Arial"/>
          <w:sz w:val="22"/>
          <w:lang w:val="en-US" w:bidi="bn-IN"/>
        </w:rPr>
        <w:t xml:space="preserve"> strategic direction </w:t>
      </w:r>
      <w:r w:rsidR="00A757D9" w:rsidRPr="00A757D9">
        <w:rPr>
          <w:rFonts w:ascii="Arial" w:hAnsi="Arial" w:cs="Arial"/>
          <w:sz w:val="22"/>
          <w:lang w:val="en-US" w:bidi="bn-IN"/>
        </w:rPr>
        <w:t>considering</w:t>
      </w:r>
      <w:r w:rsidR="00301195" w:rsidRPr="00A757D9">
        <w:rPr>
          <w:rFonts w:ascii="Arial" w:hAnsi="Arial" w:cs="Arial"/>
          <w:sz w:val="22"/>
          <w:lang w:val="en-US" w:bidi="bn-IN"/>
        </w:rPr>
        <w:t xml:space="preserve"> its ability to develop, adopt new technologies, and stay on the cutting edge of industry advancements</w:t>
      </w:r>
      <w:r w:rsidR="00993B9A" w:rsidRPr="00A757D9">
        <w:rPr>
          <w:rFonts w:ascii="Arial" w:hAnsi="Arial" w:cs="Arial"/>
          <w:sz w:val="22"/>
          <w:lang w:val="en-US" w:bidi="bn-IN"/>
        </w:rPr>
        <w:t xml:space="preserve"> </w:t>
      </w:r>
      <w:r w:rsidR="00993B9A" w:rsidRPr="00A757D9">
        <w:rPr>
          <w:rFonts w:ascii="Arial" w:hAnsi="Arial" w:cs="Arial"/>
          <w:sz w:val="22"/>
        </w:rPr>
        <w:t>(Shaffer, 2017)</w:t>
      </w:r>
      <w:r w:rsidR="00301195" w:rsidRPr="00A757D9">
        <w:rPr>
          <w:rFonts w:ascii="Arial" w:hAnsi="Arial" w:cs="Arial"/>
          <w:sz w:val="22"/>
          <w:lang w:val="en-US" w:bidi="bn-IN"/>
        </w:rPr>
        <w:t xml:space="preserve">. </w:t>
      </w:r>
    </w:p>
    <w:p w14:paraId="25075B05" w14:textId="77777777" w:rsidR="00301195" w:rsidRPr="00A757D9" w:rsidRDefault="00301195" w:rsidP="00A757D9">
      <w:pPr>
        <w:spacing w:line="360" w:lineRule="auto"/>
        <w:rPr>
          <w:rFonts w:ascii="Arial" w:hAnsi="Arial" w:cs="Arial"/>
          <w:sz w:val="22"/>
          <w:lang w:val="en-US" w:bidi="bn-IN"/>
        </w:rPr>
      </w:pPr>
      <w:r w:rsidRPr="00A757D9">
        <w:rPr>
          <w:rFonts w:ascii="Arial" w:hAnsi="Arial" w:cs="Arial"/>
          <w:sz w:val="22"/>
          <w:lang w:val="en-US" w:bidi="bn-IN"/>
        </w:rPr>
        <w:lastRenderedPageBreak/>
        <w:t>Taking a detailed look at each component of the company's strategic plan will help you better understand its current position, alignment with industry trends, competitive posture, and commitment to ethical ideals and innovation. Any strategic review builds on this insight, which informs our subsequent recommendations for RIPTec development and implementation.</w:t>
      </w:r>
    </w:p>
    <w:p w14:paraId="263B9E8B" w14:textId="77777777" w:rsidR="00301195" w:rsidRPr="00A757D9" w:rsidRDefault="00301195" w:rsidP="00A757D9">
      <w:pPr>
        <w:spacing w:line="360" w:lineRule="auto"/>
        <w:rPr>
          <w:rFonts w:ascii="Arial" w:hAnsi="Arial" w:cs="Arial"/>
          <w:sz w:val="22"/>
          <w:lang w:val="en-US" w:bidi="bn-IN"/>
        </w:rPr>
      </w:pPr>
    </w:p>
    <w:p w14:paraId="223694EF" w14:textId="333BFD90" w:rsidR="00D00D3F" w:rsidRPr="00A757D9" w:rsidRDefault="00D00D3F" w:rsidP="00A757D9">
      <w:pPr>
        <w:spacing w:line="360" w:lineRule="auto"/>
        <w:jc w:val="left"/>
        <w:rPr>
          <w:rFonts w:ascii="Arial" w:hAnsi="Arial" w:cs="Arial"/>
          <w:sz w:val="22"/>
          <w:lang w:val="en-US" w:bidi="bn-IN"/>
        </w:rPr>
      </w:pPr>
      <w:r w:rsidRPr="00A757D9">
        <w:rPr>
          <w:rFonts w:ascii="Arial" w:hAnsi="Arial" w:cs="Arial"/>
          <w:sz w:val="22"/>
          <w:lang w:val="en-US" w:bidi="bn-IN"/>
        </w:rPr>
        <w:br w:type="page"/>
      </w:r>
    </w:p>
    <w:p w14:paraId="1F7B4BEA" w14:textId="23E6560C" w:rsidR="00212201" w:rsidRPr="00A757D9" w:rsidRDefault="00F9247C" w:rsidP="00A757D9">
      <w:pPr>
        <w:pStyle w:val="Heading1"/>
        <w:pBdr>
          <w:bottom w:val="single" w:sz="4" w:space="1" w:color="auto"/>
        </w:pBdr>
        <w:spacing w:line="360" w:lineRule="auto"/>
        <w:jc w:val="both"/>
        <w:rPr>
          <w:rFonts w:ascii="Arial" w:hAnsi="Arial" w:cs="Arial"/>
          <w:sz w:val="22"/>
          <w:szCs w:val="22"/>
          <w:lang w:bidi="bn-IN"/>
        </w:rPr>
      </w:pPr>
      <w:bookmarkStart w:id="3" w:name="_Toc149752634"/>
      <w:r w:rsidRPr="00A757D9">
        <w:rPr>
          <w:rFonts w:ascii="Arial" w:hAnsi="Arial" w:cs="Arial"/>
          <w:sz w:val="22"/>
          <w:szCs w:val="22"/>
          <w:lang w:bidi="bn-IN"/>
        </w:rPr>
        <w:lastRenderedPageBreak/>
        <w:t>Comprehensive Analysis of RIPTec's External and Internal Environments</w:t>
      </w:r>
      <w:bookmarkEnd w:id="3"/>
    </w:p>
    <w:p w14:paraId="1E72E074" w14:textId="079FE08C" w:rsidR="0059407A" w:rsidRPr="00A757D9" w:rsidRDefault="0059407A" w:rsidP="00A757D9">
      <w:pPr>
        <w:spacing w:line="360" w:lineRule="auto"/>
        <w:rPr>
          <w:rFonts w:ascii="Arial" w:hAnsi="Arial" w:cs="Arial"/>
          <w:sz w:val="22"/>
          <w:lang w:val="en-US" w:bidi="bn-IN"/>
        </w:rPr>
      </w:pPr>
      <w:r w:rsidRPr="00A757D9">
        <w:rPr>
          <w:rFonts w:ascii="Arial" w:hAnsi="Arial" w:cs="Arial"/>
          <w:sz w:val="22"/>
          <w:lang w:val="en-US" w:bidi="bn-IN"/>
        </w:rPr>
        <w:t>The external and internal environments of RIPTec should be extensively examined, thus let us do so using business environmental scanning methods such as PESTEL, VRIN, and SWOT. Separate analyses will be conducted under suitable headings to identify opportunities, hazards, strengths, and weaknesses.</w:t>
      </w:r>
    </w:p>
    <w:p w14:paraId="50F0E282" w14:textId="3CCA9A69" w:rsidR="00F80AEB" w:rsidRPr="00A757D9" w:rsidRDefault="00F80AEB" w:rsidP="00A757D9">
      <w:pPr>
        <w:pStyle w:val="Heading2"/>
        <w:spacing w:line="360" w:lineRule="auto"/>
        <w:rPr>
          <w:rFonts w:ascii="Arial" w:hAnsi="Arial" w:cs="Arial"/>
          <w:b/>
          <w:bCs/>
          <w:sz w:val="22"/>
          <w:szCs w:val="22"/>
          <w:lang w:bidi="bn-IN"/>
        </w:rPr>
      </w:pPr>
      <w:bookmarkStart w:id="4" w:name="_Toc149752635"/>
      <w:r w:rsidRPr="00A757D9">
        <w:rPr>
          <w:rFonts w:ascii="Arial" w:hAnsi="Arial" w:cs="Arial"/>
          <w:b/>
          <w:bCs/>
          <w:sz w:val="22"/>
          <w:szCs w:val="22"/>
          <w:lang w:bidi="bn-IN"/>
        </w:rPr>
        <w:t>PESTEL Analysis - Scanning the External Environment</w:t>
      </w:r>
      <w:bookmarkEnd w:id="4"/>
    </w:p>
    <w:p w14:paraId="10179CF7" w14:textId="1BA04AE9" w:rsidR="00DB5B99" w:rsidRPr="00A757D9" w:rsidRDefault="00096AAB" w:rsidP="00A757D9">
      <w:pPr>
        <w:spacing w:line="360" w:lineRule="auto"/>
        <w:jc w:val="center"/>
        <w:rPr>
          <w:rFonts w:ascii="Arial" w:hAnsi="Arial" w:cs="Arial"/>
          <w:sz w:val="22"/>
          <w:lang w:val="en-US" w:bidi="bn-IN"/>
        </w:rPr>
      </w:pPr>
      <w:r w:rsidRPr="00A757D9">
        <w:rPr>
          <w:rFonts w:ascii="Arial" w:hAnsi="Arial" w:cs="Arial"/>
          <w:noProof/>
          <w:sz w:val="22"/>
        </w:rPr>
        <w:drawing>
          <wp:inline distT="0" distB="0" distL="0" distR="0" wp14:anchorId="0F249227" wp14:editId="502FFD71">
            <wp:extent cx="5280660" cy="2969807"/>
            <wp:effectExtent l="0" t="0" r="0" b="0"/>
            <wp:docPr id="1977434083" name="Picture 2"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EL Analysis: Factors of PESTEL Analysis, Examples and Video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8761" cy="2974363"/>
                    </a:xfrm>
                    <a:prstGeom prst="rect">
                      <a:avLst/>
                    </a:prstGeom>
                    <a:noFill/>
                    <a:ln>
                      <a:noFill/>
                    </a:ln>
                  </pic:spPr>
                </pic:pic>
              </a:graphicData>
            </a:graphic>
          </wp:inline>
        </w:drawing>
      </w:r>
    </w:p>
    <w:p w14:paraId="79C97AD2" w14:textId="2FE41101" w:rsidR="00096AAB" w:rsidRPr="00A757D9" w:rsidRDefault="00096AAB" w:rsidP="00A757D9">
      <w:pPr>
        <w:pStyle w:val="Caption"/>
        <w:spacing w:line="360" w:lineRule="auto"/>
        <w:jc w:val="center"/>
        <w:rPr>
          <w:rFonts w:ascii="Arial" w:hAnsi="Arial" w:cs="Arial"/>
          <w:sz w:val="22"/>
          <w:szCs w:val="22"/>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00EA19CF" w:rsidRPr="00A757D9">
        <w:rPr>
          <w:rFonts w:ascii="Arial" w:hAnsi="Arial" w:cs="Arial"/>
          <w:noProof/>
          <w:sz w:val="22"/>
          <w:szCs w:val="22"/>
        </w:rPr>
        <w:t>1</w:t>
      </w:r>
      <w:r w:rsidRPr="00A757D9">
        <w:rPr>
          <w:rFonts w:ascii="Arial" w:hAnsi="Arial" w:cs="Arial"/>
          <w:sz w:val="22"/>
          <w:szCs w:val="22"/>
        </w:rPr>
        <w:fldChar w:fldCharType="end"/>
      </w:r>
      <w:r w:rsidRPr="00A757D9">
        <w:rPr>
          <w:rFonts w:ascii="Arial" w:hAnsi="Arial" w:cs="Arial"/>
          <w:sz w:val="22"/>
          <w:szCs w:val="22"/>
        </w:rPr>
        <w:t xml:space="preserve">: PESTEL </w:t>
      </w:r>
      <w:r w:rsidR="00976DBC" w:rsidRPr="00A757D9">
        <w:rPr>
          <w:rFonts w:ascii="Arial" w:hAnsi="Arial" w:cs="Arial"/>
          <w:sz w:val="22"/>
          <w:szCs w:val="22"/>
        </w:rPr>
        <w:t>Analysis</w:t>
      </w:r>
      <w:r w:rsidRPr="00A757D9">
        <w:rPr>
          <w:rFonts w:ascii="Arial" w:hAnsi="Arial" w:cs="Arial"/>
          <w:sz w:val="22"/>
          <w:szCs w:val="22"/>
        </w:rPr>
        <w:t xml:space="preserve"> of </w:t>
      </w:r>
      <w:r w:rsidR="00976DBC" w:rsidRPr="00A757D9">
        <w:rPr>
          <w:rFonts w:ascii="Arial" w:hAnsi="Arial" w:cs="Arial"/>
          <w:sz w:val="22"/>
          <w:szCs w:val="22"/>
        </w:rPr>
        <w:t>RIPTec</w:t>
      </w:r>
      <w:r w:rsidR="00005810" w:rsidRPr="00A757D9">
        <w:rPr>
          <w:rFonts w:ascii="Arial" w:hAnsi="Arial" w:cs="Arial"/>
          <w:sz w:val="22"/>
          <w:szCs w:val="22"/>
        </w:rPr>
        <w:t xml:space="preserve"> (Krylov, 2022)</w:t>
      </w:r>
      <w:r w:rsidR="00976DBC" w:rsidRPr="00A757D9">
        <w:rPr>
          <w:rFonts w:ascii="Arial" w:hAnsi="Arial" w:cs="Arial"/>
          <w:sz w:val="22"/>
          <w:szCs w:val="22"/>
        </w:rPr>
        <w:t>.</w:t>
      </w:r>
    </w:p>
    <w:p w14:paraId="280FAB1D" w14:textId="77777777" w:rsidR="00976DBC" w:rsidRPr="00A757D9" w:rsidRDefault="00976DBC" w:rsidP="00A757D9">
      <w:pPr>
        <w:spacing w:line="360" w:lineRule="auto"/>
        <w:rPr>
          <w:rFonts w:ascii="Arial" w:hAnsi="Arial" w:cs="Arial"/>
          <w:sz w:val="22"/>
          <w:lang w:val="en-US" w:bidi="bn-IN"/>
        </w:rPr>
      </w:pPr>
    </w:p>
    <w:p w14:paraId="46A0D73E" w14:textId="64262199" w:rsidR="00F80AEB" w:rsidRPr="00A757D9" w:rsidRDefault="00F80AEB" w:rsidP="00A757D9">
      <w:pPr>
        <w:pStyle w:val="ListParagraph"/>
        <w:numPr>
          <w:ilvl w:val="0"/>
          <w:numId w:val="12"/>
        </w:numPr>
        <w:spacing w:line="360" w:lineRule="auto"/>
        <w:rPr>
          <w:rFonts w:ascii="Arial" w:hAnsi="Arial" w:cs="Arial"/>
          <w:b/>
          <w:bCs/>
          <w:sz w:val="22"/>
          <w:lang w:val="en-US" w:bidi="bn-IN"/>
        </w:rPr>
      </w:pPr>
      <w:r w:rsidRPr="00A757D9">
        <w:rPr>
          <w:rFonts w:ascii="Arial" w:hAnsi="Arial" w:cs="Arial"/>
          <w:b/>
          <w:bCs/>
          <w:sz w:val="22"/>
          <w:lang w:val="en-US" w:bidi="bn-IN"/>
        </w:rPr>
        <w:t>Political Factors:</w:t>
      </w:r>
    </w:p>
    <w:p w14:paraId="55E3B714" w14:textId="42C851DE" w:rsidR="00F80AEB" w:rsidRPr="00A757D9" w:rsidRDefault="00F80AEB" w:rsidP="00A757D9">
      <w:pPr>
        <w:pStyle w:val="ListParagraph"/>
        <w:numPr>
          <w:ilvl w:val="0"/>
          <w:numId w:val="13"/>
        </w:numPr>
        <w:spacing w:line="360" w:lineRule="auto"/>
        <w:rPr>
          <w:rFonts w:ascii="Arial" w:hAnsi="Arial" w:cs="Arial"/>
          <w:sz w:val="22"/>
          <w:lang w:val="en-US" w:bidi="bn-IN"/>
        </w:rPr>
      </w:pPr>
      <w:r w:rsidRPr="00A757D9">
        <w:rPr>
          <w:rFonts w:ascii="Arial" w:hAnsi="Arial" w:cs="Arial"/>
          <w:b/>
          <w:bCs/>
          <w:sz w:val="22"/>
          <w:lang w:val="en-US" w:bidi="bn-IN"/>
        </w:rPr>
        <w:t>Regulatory Compliance:</w:t>
      </w:r>
      <w:r w:rsidRPr="00A757D9">
        <w:rPr>
          <w:rFonts w:ascii="Arial" w:hAnsi="Arial" w:cs="Arial"/>
          <w:sz w:val="22"/>
          <w:lang w:val="en-US" w:bidi="bn-IN"/>
        </w:rPr>
        <w:t xml:space="preserve"> </w:t>
      </w:r>
      <w:r w:rsidR="0059407A" w:rsidRPr="00A757D9">
        <w:rPr>
          <w:rFonts w:ascii="Arial" w:hAnsi="Arial" w:cs="Arial"/>
          <w:sz w:val="22"/>
          <w:lang w:val="en-US" w:bidi="bn-IN"/>
        </w:rPr>
        <w:t>Because RIPTec's industry is highly regulated, the corporation must follow those rules. Standards for spectrum allocation, data protection legislation, and telecommunications rules must all be met</w:t>
      </w:r>
      <w:r w:rsidR="00005810" w:rsidRPr="00A757D9">
        <w:rPr>
          <w:rFonts w:ascii="Arial" w:hAnsi="Arial" w:cs="Arial"/>
          <w:sz w:val="22"/>
          <w:lang w:val="en-US" w:bidi="bn-IN"/>
        </w:rPr>
        <w:t xml:space="preserve"> </w:t>
      </w:r>
      <w:r w:rsidR="00005810" w:rsidRPr="00A757D9">
        <w:rPr>
          <w:rFonts w:ascii="Arial" w:hAnsi="Arial" w:cs="Arial"/>
          <w:sz w:val="22"/>
        </w:rPr>
        <w:t>(Krylov, 2022)</w:t>
      </w:r>
      <w:r w:rsidR="0059407A" w:rsidRPr="00A757D9">
        <w:rPr>
          <w:rFonts w:ascii="Arial" w:hAnsi="Arial" w:cs="Arial"/>
          <w:sz w:val="22"/>
          <w:lang w:val="en-US" w:bidi="bn-IN"/>
        </w:rPr>
        <w:t>. If regulations change, legal challenges and compliance costs may have an influence on the company's bottom line.</w:t>
      </w:r>
    </w:p>
    <w:p w14:paraId="1BF365A4" w14:textId="209079F7" w:rsidR="00F80AEB" w:rsidRPr="00A757D9" w:rsidRDefault="00F80AEB" w:rsidP="00A757D9">
      <w:pPr>
        <w:pStyle w:val="ListParagraph"/>
        <w:numPr>
          <w:ilvl w:val="0"/>
          <w:numId w:val="13"/>
        </w:numPr>
        <w:spacing w:line="360" w:lineRule="auto"/>
        <w:rPr>
          <w:rFonts w:ascii="Arial" w:hAnsi="Arial" w:cs="Arial"/>
          <w:sz w:val="22"/>
          <w:lang w:val="en-US" w:bidi="bn-IN"/>
        </w:rPr>
      </w:pPr>
      <w:r w:rsidRPr="00A757D9">
        <w:rPr>
          <w:rFonts w:ascii="Arial" w:hAnsi="Arial" w:cs="Arial"/>
          <w:b/>
          <w:bCs/>
          <w:sz w:val="22"/>
          <w:lang w:val="en-US" w:bidi="bn-IN"/>
        </w:rPr>
        <w:t>Government Policies:</w:t>
      </w:r>
      <w:r w:rsidRPr="00A757D9">
        <w:rPr>
          <w:rFonts w:ascii="Arial" w:hAnsi="Arial" w:cs="Arial"/>
          <w:sz w:val="22"/>
          <w:lang w:val="en-US" w:bidi="bn-IN"/>
        </w:rPr>
        <w:t xml:space="preserve"> </w:t>
      </w:r>
      <w:r w:rsidR="006D09DE" w:rsidRPr="00A757D9">
        <w:rPr>
          <w:rFonts w:ascii="Arial" w:hAnsi="Arial" w:cs="Arial"/>
          <w:sz w:val="22"/>
          <w:lang w:val="en-US" w:bidi="bn-IN"/>
        </w:rPr>
        <w:t>The Telecommunications Industry and Government Policy Government policies can have a significant impact on the industry. Government decisions on infrastructure investment, internet availability, and spectrum allocation may have an impact on RIPTec's market access and competitive landscape. Strategic alignment with governmental aims can pave the way for collaboration and progress.</w:t>
      </w:r>
    </w:p>
    <w:p w14:paraId="638F0337" w14:textId="77777777" w:rsidR="00F80AEB" w:rsidRPr="00A757D9" w:rsidRDefault="00F80AEB" w:rsidP="00A757D9">
      <w:pPr>
        <w:spacing w:line="360" w:lineRule="auto"/>
        <w:rPr>
          <w:rFonts w:ascii="Arial" w:hAnsi="Arial" w:cs="Arial"/>
          <w:sz w:val="22"/>
          <w:lang w:val="en-US" w:bidi="bn-IN"/>
        </w:rPr>
      </w:pPr>
    </w:p>
    <w:p w14:paraId="15A54794" w14:textId="15D55946" w:rsidR="00F80AEB" w:rsidRPr="00A757D9" w:rsidRDefault="00F80AEB" w:rsidP="00A757D9">
      <w:pPr>
        <w:pStyle w:val="ListParagraph"/>
        <w:numPr>
          <w:ilvl w:val="0"/>
          <w:numId w:val="12"/>
        </w:numPr>
        <w:spacing w:line="360" w:lineRule="auto"/>
        <w:rPr>
          <w:rFonts w:ascii="Arial" w:hAnsi="Arial" w:cs="Arial"/>
          <w:b/>
          <w:bCs/>
          <w:sz w:val="22"/>
          <w:lang w:val="en-US" w:bidi="bn-IN"/>
        </w:rPr>
      </w:pPr>
      <w:r w:rsidRPr="00A757D9">
        <w:rPr>
          <w:rFonts w:ascii="Arial" w:hAnsi="Arial" w:cs="Arial"/>
          <w:b/>
          <w:bCs/>
          <w:sz w:val="22"/>
          <w:lang w:val="en-US" w:bidi="bn-IN"/>
        </w:rPr>
        <w:lastRenderedPageBreak/>
        <w:t>Economic Factors:</w:t>
      </w:r>
    </w:p>
    <w:p w14:paraId="78F51C94" w14:textId="6BC479C0" w:rsidR="006D09DE" w:rsidRPr="00A757D9" w:rsidRDefault="00F80AEB" w:rsidP="00A757D9">
      <w:pPr>
        <w:pStyle w:val="ListParagraph"/>
        <w:numPr>
          <w:ilvl w:val="0"/>
          <w:numId w:val="14"/>
        </w:numPr>
        <w:spacing w:line="360" w:lineRule="auto"/>
        <w:rPr>
          <w:rFonts w:ascii="Arial" w:hAnsi="Arial" w:cs="Arial"/>
          <w:sz w:val="22"/>
          <w:lang w:val="en-US" w:bidi="bn-IN"/>
        </w:rPr>
      </w:pPr>
      <w:r w:rsidRPr="00A757D9">
        <w:rPr>
          <w:rFonts w:ascii="Arial" w:hAnsi="Arial" w:cs="Arial"/>
          <w:b/>
          <w:bCs/>
          <w:sz w:val="22"/>
          <w:lang w:val="en-US" w:bidi="bn-IN"/>
        </w:rPr>
        <w:t>Market Growth:</w:t>
      </w:r>
      <w:r w:rsidRPr="00A757D9">
        <w:rPr>
          <w:rFonts w:ascii="Arial" w:hAnsi="Arial" w:cs="Arial"/>
          <w:sz w:val="22"/>
          <w:lang w:val="en-US" w:bidi="bn-IN"/>
        </w:rPr>
        <w:t xml:space="preserve"> </w:t>
      </w:r>
      <w:r w:rsidR="006D09DE" w:rsidRPr="00A757D9">
        <w:rPr>
          <w:rFonts w:ascii="Arial" w:hAnsi="Arial" w:cs="Arial"/>
          <w:sz w:val="22"/>
          <w:lang w:val="en-US" w:bidi="bn-IN"/>
        </w:rPr>
        <w:t xml:space="preserve">The telecoms industry's rapid rise is being fueled by rising demand for online interaction. RIPTec is well-positioned to benefit </w:t>
      </w:r>
      <w:r w:rsidR="00856810" w:rsidRPr="00A757D9">
        <w:rPr>
          <w:rFonts w:ascii="Arial" w:hAnsi="Arial" w:cs="Arial"/>
          <w:sz w:val="22"/>
          <w:lang w:val="en-US" w:bidi="bn-IN"/>
        </w:rPr>
        <w:t>from</w:t>
      </w:r>
      <w:r w:rsidR="006D09DE" w:rsidRPr="00A757D9">
        <w:rPr>
          <w:rFonts w:ascii="Arial" w:hAnsi="Arial" w:cs="Arial"/>
          <w:sz w:val="22"/>
          <w:lang w:val="en-US" w:bidi="bn-IN"/>
        </w:rPr>
        <w:t xml:space="preserve"> rising demand for its services as a result of trends like telecommuting, IoT (Internet of Things) applications, and the need for quicker and more reliable communication services</w:t>
      </w:r>
      <w:r w:rsidR="00F5053C" w:rsidRPr="00A757D9">
        <w:rPr>
          <w:rFonts w:ascii="Arial" w:hAnsi="Arial" w:cs="Arial"/>
          <w:sz w:val="22"/>
          <w:lang w:val="en-US" w:bidi="bn-IN"/>
        </w:rPr>
        <w:t xml:space="preserve"> </w:t>
      </w:r>
      <w:r w:rsidR="00F5053C" w:rsidRPr="00A757D9">
        <w:rPr>
          <w:rFonts w:ascii="Arial" w:hAnsi="Arial" w:cs="Arial"/>
          <w:sz w:val="22"/>
        </w:rPr>
        <w:t>(Alam, 2020)</w:t>
      </w:r>
      <w:r w:rsidR="006D09DE" w:rsidRPr="00A757D9">
        <w:rPr>
          <w:rFonts w:ascii="Arial" w:hAnsi="Arial" w:cs="Arial"/>
          <w:sz w:val="22"/>
          <w:lang w:val="en-US" w:bidi="bn-IN"/>
        </w:rPr>
        <w:t>. Consumer spending on telecommunications services, on the other hand, might be influenced by regional economic conditions.</w:t>
      </w:r>
    </w:p>
    <w:p w14:paraId="16197B28" w14:textId="77777777" w:rsidR="00976DBC" w:rsidRPr="00A757D9" w:rsidRDefault="00976DBC" w:rsidP="00A757D9">
      <w:pPr>
        <w:spacing w:line="360" w:lineRule="auto"/>
        <w:ind w:left="90"/>
        <w:rPr>
          <w:rFonts w:ascii="Arial" w:hAnsi="Arial" w:cs="Arial"/>
          <w:sz w:val="22"/>
          <w:lang w:val="en-US" w:bidi="bn-IN"/>
        </w:rPr>
      </w:pPr>
    </w:p>
    <w:p w14:paraId="53A40F2D" w14:textId="0E8F4DBE" w:rsidR="00F80AEB" w:rsidRPr="00A757D9" w:rsidRDefault="00F80AEB" w:rsidP="00A757D9">
      <w:pPr>
        <w:pStyle w:val="ListParagraph"/>
        <w:numPr>
          <w:ilvl w:val="0"/>
          <w:numId w:val="12"/>
        </w:numPr>
        <w:spacing w:line="360" w:lineRule="auto"/>
        <w:rPr>
          <w:rFonts w:ascii="Arial" w:hAnsi="Arial" w:cs="Arial"/>
          <w:b/>
          <w:bCs/>
          <w:sz w:val="22"/>
          <w:lang w:val="en-US" w:bidi="bn-IN"/>
        </w:rPr>
      </w:pPr>
      <w:r w:rsidRPr="00A757D9">
        <w:rPr>
          <w:rFonts w:ascii="Arial" w:hAnsi="Arial" w:cs="Arial"/>
          <w:b/>
          <w:bCs/>
          <w:sz w:val="22"/>
          <w:lang w:val="en-US" w:bidi="bn-IN"/>
        </w:rPr>
        <w:t>Social Factors:</w:t>
      </w:r>
    </w:p>
    <w:p w14:paraId="5451D15E" w14:textId="664B5D87" w:rsidR="00F80AEB" w:rsidRPr="00A757D9" w:rsidRDefault="00F80AEB" w:rsidP="00A757D9">
      <w:pPr>
        <w:pStyle w:val="ListParagraph"/>
        <w:numPr>
          <w:ilvl w:val="0"/>
          <w:numId w:val="14"/>
        </w:numPr>
        <w:spacing w:line="360" w:lineRule="auto"/>
        <w:rPr>
          <w:rFonts w:ascii="Arial" w:hAnsi="Arial" w:cs="Arial"/>
          <w:sz w:val="22"/>
          <w:lang w:val="en-US" w:bidi="bn-IN"/>
        </w:rPr>
      </w:pPr>
      <w:r w:rsidRPr="00A757D9">
        <w:rPr>
          <w:rFonts w:ascii="Arial" w:hAnsi="Arial" w:cs="Arial"/>
          <w:b/>
          <w:bCs/>
          <w:sz w:val="22"/>
          <w:lang w:val="en-US" w:bidi="bn-IN"/>
        </w:rPr>
        <w:t>Changing Customer Preferences:</w:t>
      </w:r>
      <w:r w:rsidRPr="00A757D9">
        <w:rPr>
          <w:rFonts w:ascii="Arial" w:hAnsi="Arial" w:cs="Arial"/>
          <w:sz w:val="22"/>
          <w:lang w:val="en-US" w:bidi="bn-IN"/>
        </w:rPr>
        <w:t xml:space="preserve"> </w:t>
      </w:r>
      <w:r w:rsidR="006D09DE" w:rsidRPr="00A757D9">
        <w:rPr>
          <w:rFonts w:ascii="Arial" w:hAnsi="Arial" w:cs="Arial"/>
          <w:sz w:val="22"/>
          <w:lang w:val="en-US" w:bidi="bn-IN"/>
        </w:rPr>
        <w:t xml:space="preserve">Customers' preferences change over time, thus RIPTec must adapt. To address the increased demand for high-speed internet, cloud-based services, and personalized communication alternatives, continuous innovation and service enhancement are required. </w:t>
      </w:r>
    </w:p>
    <w:p w14:paraId="01D0FB9E" w14:textId="37D8D6C8" w:rsidR="00F80AEB" w:rsidRPr="00A757D9" w:rsidRDefault="00F80AEB" w:rsidP="00A757D9">
      <w:pPr>
        <w:pStyle w:val="ListParagraph"/>
        <w:numPr>
          <w:ilvl w:val="0"/>
          <w:numId w:val="14"/>
        </w:numPr>
        <w:spacing w:line="360" w:lineRule="auto"/>
        <w:rPr>
          <w:rFonts w:ascii="Arial" w:hAnsi="Arial" w:cs="Arial"/>
          <w:sz w:val="22"/>
          <w:lang w:val="en-US" w:bidi="bn-IN"/>
        </w:rPr>
      </w:pPr>
      <w:r w:rsidRPr="00A757D9">
        <w:rPr>
          <w:rFonts w:ascii="Arial" w:hAnsi="Arial" w:cs="Arial"/>
          <w:b/>
          <w:bCs/>
          <w:sz w:val="22"/>
          <w:lang w:val="en-US" w:bidi="bn-IN"/>
        </w:rPr>
        <w:t>Demographic Shifts:</w:t>
      </w:r>
      <w:r w:rsidRPr="00A757D9">
        <w:rPr>
          <w:rFonts w:ascii="Arial" w:hAnsi="Arial" w:cs="Arial"/>
          <w:sz w:val="22"/>
          <w:lang w:val="en-US" w:bidi="bn-IN"/>
        </w:rPr>
        <w:t xml:space="preserve"> </w:t>
      </w:r>
      <w:r w:rsidR="006D09DE" w:rsidRPr="00A757D9">
        <w:rPr>
          <w:rFonts w:ascii="Arial" w:hAnsi="Arial" w:cs="Arial"/>
          <w:sz w:val="22"/>
          <w:lang w:val="en-US" w:bidi="bn-IN"/>
        </w:rPr>
        <w:t>As the world's population ages, changing demographics create opportunities for RIPTec. Individualized communication alternatives may be required by the elderly for healthcare, social relations, and pleasure</w:t>
      </w:r>
      <w:r w:rsidR="000F1212" w:rsidRPr="00A757D9">
        <w:rPr>
          <w:rFonts w:ascii="Arial" w:hAnsi="Arial" w:cs="Arial"/>
          <w:sz w:val="22"/>
          <w:lang w:val="en-US" w:bidi="bn-IN"/>
        </w:rPr>
        <w:t xml:space="preserve"> </w:t>
      </w:r>
      <w:r w:rsidR="000F1212" w:rsidRPr="00A757D9">
        <w:rPr>
          <w:rFonts w:ascii="Arial" w:hAnsi="Arial" w:cs="Arial"/>
          <w:sz w:val="22"/>
        </w:rPr>
        <w:t>(Moorhead, 2017)</w:t>
      </w:r>
      <w:r w:rsidR="006D09DE" w:rsidRPr="00A757D9">
        <w:rPr>
          <w:rFonts w:ascii="Arial" w:hAnsi="Arial" w:cs="Arial"/>
          <w:sz w:val="22"/>
          <w:lang w:val="en-US" w:bidi="bn-IN"/>
        </w:rPr>
        <w:t>. RIPTec is able to develop and market services tailored exclusively to this clientele.</w:t>
      </w:r>
    </w:p>
    <w:p w14:paraId="381135D4" w14:textId="77777777" w:rsidR="00976DBC" w:rsidRPr="00A757D9" w:rsidRDefault="00976DBC" w:rsidP="00A757D9">
      <w:pPr>
        <w:spacing w:line="360" w:lineRule="auto"/>
        <w:rPr>
          <w:rFonts w:ascii="Arial" w:hAnsi="Arial" w:cs="Arial"/>
          <w:b/>
          <w:bCs/>
          <w:sz w:val="22"/>
          <w:lang w:val="en-US" w:bidi="bn-IN"/>
        </w:rPr>
      </w:pPr>
    </w:p>
    <w:p w14:paraId="55F5B97C" w14:textId="37440DF0" w:rsidR="00F80AEB" w:rsidRPr="00A757D9" w:rsidRDefault="00F80AEB" w:rsidP="00A757D9">
      <w:pPr>
        <w:pStyle w:val="ListParagraph"/>
        <w:numPr>
          <w:ilvl w:val="0"/>
          <w:numId w:val="12"/>
        </w:numPr>
        <w:spacing w:line="360" w:lineRule="auto"/>
        <w:rPr>
          <w:rFonts w:ascii="Arial" w:hAnsi="Arial" w:cs="Arial"/>
          <w:b/>
          <w:bCs/>
          <w:sz w:val="22"/>
          <w:lang w:val="en-US" w:bidi="bn-IN"/>
        </w:rPr>
      </w:pPr>
      <w:r w:rsidRPr="00A757D9">
        <w:rPr>
          <w:rFonts w:ascii="Arial" w:hAnsi="Arial" w:cs="Arial"/>
          <w:b/>
          <w:bCs/>
          <w:sz w:val="22"/>
          <w:lang w:val="en-US" w:bidi="bn-IN"/>
        </w:rPr>
        <w:t>Technological Factors:</w:t>
      </w:r>
    </w:p>
    <w:p w14:paraId="0E90ABB8" w14:textId="6E946F60" w:rsidR="00F80AEB" w:rsidRPr="00A757D9" w:rsidRDefault="00F80AEB" w:rsidP="00A757D9">
      <w:pPr>
        <w:pStyle w:val="ListParagraph"/>
        <w:numPr>
          <w:ilvl w:val="0"/>
          <w:numId w:val="16"/>
        </w:numPr>
        <w:spacing w:line="360" w:lineRule="auto"/>
        <w:rPr>
          <w:rFonts w:ascii="Arial" w:hAnsi="Arial" w:cs="Arial"/>
          <w:sz w:val="22"/>
          <w:lang w:val="en-US" w:bidi="bn-IN"/>
        </w:rPr>
      </w:pPr>
      <w:r w:rsidRPr="00A757D9">
        <w:rPr>
          <w:rFonts w:ascii="Arial" w:hAnsi="Arial" w:cs="Arial"/>
          <w:b/>
          <w:bCs/>
          <w:sz w:val="22"/>
          <w:lang w:val="en-US" w:bidi="bn-IN"/>
        </w:rPr>
        <w:t>Rapid Technological Advancements:</w:t>
      </w:r>
      <w:r w:rsidRPr="00A757D9">
        <w:rPr>
          <w:rFonts w:ascii="Arial" w:hAnsi="Arial" w:cs="Arial"/>
          <w:sz w:val="22"/>
          <w:lang w:val="en-US" w:bidi="bn-IN"/>
        </w:rPr>
        <w:t xml:space="preserve"> </w:t>
      </w:r>
      <w:r w:rsidR="0050086B" w:rsidRPr="00A757D9">
        <w:rPr>
          <w:rFonts w:ascii="Arial" w:hAnsi="Arial" w:cs="Arial"/>
          <w:sz w:val="22"/>
          <w:lang w:val="en-US" w:bidi="bn-IN"/>
        </w:rPr>
        <w:t xml:space="preserve">The telecommunications industry is well-known for its rapid technical advancement. To remain competitive, RIPTec must continue to prioritize investment </w:t>
      </w:r>
      <w:r w:rsidR="00856810" w:rsidRPr="00A757D9">
        <w:rPr>
          <w:rFonts w:ascii="Arial" w:hAnsi="Arial" w:cs="Arial"/>
          <w:sz w:val="22"/>
          <w:lang w:val="en-US" w:bidi="bn-IN"/>
        </w:rPr>
        <w:t>i</w:t>
      </w:r>
      <w:r w:rsidR="0050086B" w:rsidRPr="00A757D9">
        <w:rPr>
          <w:rFonts w:ascii="Arial" w:hAnsi="Arial" w:cs="Arial"/>
          <w:sz w:val="22"/>
          <w:lang w:val="en-US" w:bidi="bn-IN"/>
        </w:rPr>
        <w:t>n cutting-edge technology and networking infrastructure</w:t>
      </w:r>
      <w:r w:rsidR="002666A8" w:rsidRPr="00A757D9">
        <w:rPr>
          <w:rFonts w:ascii="Arial" w:hAnsi="Arial" w:cs="Arial"/>
          <w:sz w:val="22"/>
          <w:lang w:val="en-US" w:bidi="bn-IN"/>
        </w:rPr>
        <w:t xml:space="preserve"> </w:t>
      </w:r>
      <w:r w:rsidR="002666A8" w:rsidRPr="00A757D9">
        <w:rPr>
          <w:rFonts w:ascii="Arial" w:hAnsi="Arial" w:cs="Arial"/>
          <w:sz w:val="22"/>
        </w:rPr>
        <w:t>(Hardwig, 2016)</w:t>
      </w:r>
      <w:r w:rsidR="0050086B" w:rsidRPr="00A757D9">
        <w:rPr>
          <w:rFonts w:ascii="Arial" w:hAnsi="Arial" w:cs="Arial"/>
          <w:sz w:val="22"/>
          <w:lang w:val="en-US" w:bidi="bn-IN"/>
        </w:rPr>
        <w:t>. This includes things like upgrading to a 5G network, upgrading to a fib</w:t>
      </w:r>
      <w:r w:rsidR="00856810" w:rsidRPr="00A757D9">
        <w:rPr>
          <w:rFonts w:ascii="Arial" w:hAnsi="Arial" w:cs="Arial"/>
          <w:sz w:val="22"/>
          <w:lang w:val="en-US" w:bidi="bn-IN"/>
        </w:rPr>
        <w:t>re</w:t>
      </w:r>
      <w:r w:rsidR="0050086B" w:rsidRPr="00A757D9">
        <w:rPr>
          <w:rFonts w:ascii="Arial" w:hAnsi="Arial" w:cs="Arial"/>
          <w:sz w:val="22"/>
          <w:lang w:val="en-US" w:bidi="bn-IN"/>
        </w:rPr>
        <w:t xml:space="preserve">-optic system, and safeguarding your data. </w:t>
      </w:r>
    </w:p>
    <w:p w14:paraId="5F185DE6" w14:textId="50F870E9" w:rsidR="00F80AEB" w:rsidRPr="00A757D9" w:rsidRDefault="00F80AEB" w:rsidP="00A757D9">
      <w:pPr>
        <w:pStyle w:val="ListParagraph"/>
        <w:numPr>
          <w:ilvl w:val="0"/>
          <w:numId w:val="16"/>
        </w:numPr>
        <w:spacing w:line="360" w:lineRule="auto"/>
        <w:rPr>
          <w:rFonts w:ascii="Arial" w:hAnsi="Arial" w:cs="Arial"/>
          <w:sz w:val="22"/>
          <w:lang w:val="en-US" w:bidi="bn-IN"/>
        </w:rPr>
      </w:pPr>
      <w:r w:rsidRPr="00A757D9">
        <w:rPr>
          <w:rFonts w:ascii="Arial" w:hAnsi="Arial" w:cs="Arial"/>
          <w:b/>
          <w:bCs/>
          <w:sz w:val="22"/>
          <w:lang w:val="en-US" w:bidi="bn-IN"/>
        </w:rPr>
        <w:t>Cybersecurity Concerns:</w:t>
      </w:r>
      <w:r w:rsidRPr="00A757D9">
        <w:rPr>
          <w:rFonts w:ascii="Arial" w:hAnsi="Arial" w:cs="Arial"/>
          <w:sz w:val="22"/>
          <w:lang w:val="en-US" w:bidi="bn-IN"/>
        </w:rPr>
        <w:t xml:space="preserve"> </w:t>
      </w:r>
      <w:r w:rsidR="0050086B" w:rsidRPr="00A757D9">
        <w:rPr>
          <w:rFonts w:ascii="Arial" w:hAnsi="Arial" w:cs="Arial"/>
          <w:sz w:val="22"/>
          <w:lang w:val="en-US" w:bidi="bn-IN"/>
        </w:rPr>
        <w:t>As technology advances, so do cyber dangers. RIPTec will need to dedicate enormous efforts to secure its customers' information and privacy from attackers. To stay up with ever</w:t>
      </w:r>
      <w:r w:rsidR="00856810" w:rsidRPr="00A757D9">
        <w:rPr>
          <w:rFonts w:ascii="Arial" w:hAnsi="Arial" w:cs="Arial"/>
          <w:sz w:val="22"/>
          <w:lang w:val="en-US" w:bidi="bn-IN"/>
        </w:rPr>
        <w:t>-</w:t>
      </w:r>
      <w:r w:rsidR="0050086B" w:rsidRPr="00A757D9">
        <w:rPr>
          <w:rFonts w:ascii="Arial" w:hAnsi="Arial" w:cs="Arial"/>
          <w:sz w:val="22"/>
          <w:lang w:val="en-US" w:bidi="bn-IN"/>
        </w:rPr>
        <w:t>increasing threats, cybersecurity safeguards must be constantly improved. A data breach can result in significant financial and reputational losses.</w:t>
      </w:r>
    </w:p>
    <w:p w14:paraId="44D73944" w14:textId="77777777" w:rsidR="00F80AEB" w:rsidRPr="00A757D9" w:rsidRDefault="00F80AEB" w:rsidP="00A757D9">
      <w:pPr>
        <w:spacing w:line="360" w:lineRule="auto"/>
        <w:rPr>
          <w:rFonts w:ascii="Arial" w:hAnsi="Arial" w:cs="Arial"/>
          <w:b/>
          <w:bCs/>
          <w:sz w:val="22"/>
          <w:lang w:val="en-US" w:bidi="bn-IN"/>
        </w:rPr>
      </w:pPr>
    </w:p>
    <w:p w14:paraId="54E24220" w14:textId="520B784F" w:rsidR="00F80AEB" w:rsidRPr="00A757D9" w:rsidRDefault="00F80AEB" w:rsidP="00A757D9">
      <w:pPr>
        <w:pStyle w:val="ListParagraph"/>
        <w:numPr>
          <w:ilvl w:val="0"/>
          <w:numId w:val="12"/>
        </w:numPr>
        <w:spacing w:line="360" w:lineRule="auto"/>
        <w:rPr>
          <w:rFonts w:ascii="Arial" w:hAnsi="Arial" w:cs="Arial"/>
          <w:b/>
          <w:bCs/>
          <w:sz w:val="22"/>
          <w:lang w:val="en-US" w:bidi="bn-IN"/>
        </w:rPr>
      </w:pPr>
      <w:r w:rsidRPr="00A757D9">
        <w:rPr>
          <w:rFonts w:ascii="Arial" w:hAnsi="Arial" w:cs="Arial"/>
          <w:b/>
          <w:bCs/>
          <w:sz w:val="22"/>
          <w:lang w:val="en-US" w:bidi="bn-IN"/>
        </w:rPr>
        <w:t>Environmental Factors:</w:t>
      </w:r>
    </w:p>
    <w:p w14:paraId="018A1A2F" w14:textId="3640F740" w:rsidR="00F80AEB" w:rsidRPr="00A757D9" w:rsidRDefault="00F80AEB" w:rsidP="00A757D9">
      <w:pPr>
        <w:pStyle w:val="ListParagraph"/>
        <w:numPr>
          <w:ilvl w:val="0"/>
          <w:numId w:val="17"/>
        </w:numPr>
        <w:spacing w:line="360" w:lineRule="auto"/>
        <w:rPr>
          <w:rFonts w:ascii="Arial" w:hAnsi="Arial" w:cs="Arial"/>
          <w:sz w:val="22"/>
          <w:lang w:val="en-US" w:bidi="bn-IN"/>
        </w:rPr>
      </w:pPr>
      <w:r w:rsidRPr="00A757D9">
        <w:rPr>
          <w:rFonts w:ascii="Arial" w:hAnsi="Arial" w:cs="Arial"/>
          <w:b/>
          <w:bCs/>
          <w:sz w:val="22"/>
          <w:lang w:val="en-US" w:bidi="bn-IN"/>
        </w:rPr>
        <w:lastRenderedPageBreak/>
        <w:t>Sustainability Initiatives:</w:t>
      </w:r>
      <w:r w:rsidRPr="00A757D9">
        <w:rPr>
          <w:rFonts w:ascii="Arial" w:hAnsi="Arial" w:cs="Arial"/>
          <w:sz w:val="22"/>
          <w:lang w:val="en-US" w:bidi="bn-IN"/>
        </w:rPr>
        <w:t xml:space="preserve"> </w:t>
      </w:r>
      <w:r w:rsidR="007D237A" w:rsidRPr="00A757D9">
        <w:rPr>
          <w:rFonts w:ascii="Arial" w:hAnsi="Arial" w:cs="Arial"/>
          <w:sz w:val="22"/>
          <w:lang w:val="en-US" w:bidi="bn-IN"/>
        </w:rPr>
        <w:t>Environmental Sustainability Initiatives The increased concern for the environment presents both opportunities and challenges for RIPTec. There is a growing awareness of the importance of engaging in ecologically friendly activities, recycling more, and reducing carbon emissions</w:t>
      </w:r>
      <w:r w:rsidR="00F014F1" w:rsidRPr="00A757D9">
        <w:rPr>
          <w:rFonts w:ascii="Arial" w:hAnsi="Arial" w:cs="Arial"/>
          <w:sz w:val="22"/>
          <w:lang w:val="en-US" w:bidi="bn-IN"/>
        </w:rPr>
        <w:t xml:space="preserve"> </w:t>
      </w:r>
      <w:r w:rsidR="00F014F1" w:rsidRPr="00A757D9">
        <w:rPr>
          <w:rFonts w:ascii="Arial" w:hAnsi="Arial" w:cs="Arial"/>
          <w:sz w:val="22"/>
        </w:rPr>
        <w:t>(Watkins, 2022)</w:t>
      </w:r>
      <w:r w:rsidR="007D237A" w:rsidRPr="00A757D9">
        <w:rPr>
          <w:rFonts w:ascii="Arial" w:hAnsi="Arial" w:cs="Arial"/>
          <w:sz w:val="22"/>
          <w:lang w:val="en-US" w:bidi="bn-IN"/>
        </w:rPr>
        <w:t xml:space="preserve">. </w:t>
      </w:r>
    </w:p>
    <w:p w14:paraId="7224EBBE" w14:textId="5F105168" w:rsidR="00F80AEB" w:rsidRPr="00A757D9" w:rsidRDefault="00F80AEB" w:rsidP="00A757D9">
      <w:pPr>
        <w:pStyle w:val="ListParagraph"/>
        <w:numPr>
          <w:ilvl w:val="0"/>
          <w:numId w:val="17"/>
        </w:numPr>
        <w:spacing w:line="360" w:lineRule="auto"/>
        <w:rPr>
          <w:rFonts w:ascii="Arial" w:hAnsi="Arial" w:cs="Arial"/>
          <w:sz w:val="22"/>
          <w:lang w:val="en-US" w:bidi="bn-IN"/>
        </w:rPr>
      </w:pPr>
      <w:r w:rsidRPr="00A757D9">
        <w:rPr>
          <w:rFonts w:ascii="Arial" w:hAnsi="Arial" w:cs="Arial"/>
          <w:b/>
          <w:bCs/>
          <w:sz w:val="22"/>
          <w:lang w:val="en-US" w:bidi="bn-IN"/>
        </w:rPr>
        <w:t>Energy Efficiency:</w:t>
      </w:r>
      <w:r w:rsidRPr="00A757D9">
        <w:rPr>
          <w:rFonts w:ascii="Arial" w:hAnsi="Arial" w:cs="Arial"/>
          <w:sz w:val="22"/>
          <w:lang w:val="en-US" w:bidi="bn-IN"/>
        </w:rPr>
        <w:t xml:space="preserve"> </w:t>
      </w:r>
      <w:r w:rsidR="007D237A" w:rsidRPr="00A757D9">
        <w:rPr>
          <w:rFonts w:ascii="Arial" w:hAnsi="Arial" w:cs="Arial"/>
          <w:sz w:val="22"/>
          <w:lang w:val="en-US" w:bidi="bn-IN"/>
        </w:rPr>
        <w:t>Energy costs may quickly build up, and they are especially costly in data cent</w:t>
      </w:r>
      <w:r w:rsidR="00856810" w:rsidRPr="00A757D9">
        <w:rPr>
          <w:rFonts w:ascii="Arial" w:hAnsi="Arial" w:cs="Arial"/>
          <w:sz w:val="22"/>
          <w:lang w:val="en-US" w:bidi="bn-IN"/>
        </w:rPr>
        <w:t>re</w:t>
      </w:r>
      <w:r w:rsidR="007D237A" w:rsidRPr="00A757D9">
        <w:rPr>
          <w:rFonts w:ascii="Arial" w:hAnsi="Arial" w:cs="Arial"/>
          <w:sz w:val="22"/>
          <w:lang w:val="en-US" w:bidi="bn-IN"/>
        </w:rPr>
        <w:t xml:space="preserve">s and network operations. RIPTec must study energy-efficient technology and sustainable practices in order to reduce operational costs and </w:t>
      </w:r>
      <w:r w:rsidR="00856810" w:rsidRPr="00A757D9">
        <w:rPr>
          <w:rFonts w:ascii="Arial" w:hAnsi="Arial" w:cs="Arial"/>
          <w:sz w:val="22"/>
          <w:lang w:val="en-US" w:bidi="bn-IN"/>
        </w:rPr>
        <w:t>their</w:t>
      </w:r>
      <w:r w:rsidR="007D237A" w:rsidRPr="00A757D9">
        <w:rPr>
          <w:rFonts w:ascii="Arial" w:hAnsi="Arial" w:cs="Arial"/>
          <w:sz w:val="22"/>
          <w:lang w:val="en-US" w:bidi="bn-IN"/>
        </w:rPr>
        <w:t xml:space="preserve"> environmental impact. </w:t>
      </w:r>
    </w:p>
    <w:p w14:paraId="600FF3FE" w14:textId="77777777" w:rsidR="00976DBC" w:rsidRPr="00A757D9" w:rsidRDefault="00976DBC" w:rsidP="00A757D9">
      <w:pPr>
        <w:spacing w:line="360" w:lineRule="auto"/>
        <w:rPr>
          <w:rFonts w:ascii="Arial" w:hAnsi="Arial" w:cs="Arial"/>
          <w:b/>
          <w:bCs/>
          <w:sz w:val="22"/>
          <w:lang w:val="en-US" w:bidi="bn-IN"/>
        </w:rPr>
      </w:pPr>
    </w:p>
    <w:p w14:paraId="56EFA6D6" w14:textId="335FB112" w:rsidR="00F80AEB" w:rsidRPr="00A757D9" w:rsidRDefault="00F80AEB" w:rsidP="00A757D9">
      <w:pPr>
        <w:pStyle w:val="ListParagraph"/>
        <w:numPr>
          <w:ilvl w:val="0"/>
          <w:numId w:val="12"/>
        </w:numPr>
        <w:spacing w:line="360" w:lineRule="auto"/>
        <w:rPr>
          <w:rFonts w:ascii="Arial" w:hAnsi="Arial" w:cs="Arial"/>
          <w:b/>
          <w:bCs/>
          <w:sz w:val="22"/>
          <w:lang w:val="en-US" w:bidi="bn-IN"/>
        </w:rPr>
      </w:pPr>
      <w:r w:rsidRPr="00A757D9">
        <w:rPr>
          <w:rFonts w:ascii="Arial" w:hAnsi="Arial" w:cs="Arial"/>
          <w:b/>
          <w:bCs/>
          <w:sz w:val="22"/>
          <w:lang w:val="en-US" w:bidi="bn-IN"/>
        </w:rPr>
        <w:t>Legal Factors:</w:t>
      </w:r>
    </w:p>
    <w:p w14:paraId="2DEB87DD" w14:textId="45C48B9A" w:rsidR="00F80AEB" w:rsidRPr="00A757D9" w:rsidRDefault="00F80AEB" w:rsidP="00A757D9">
      <w:pPr>
        <w:pStyle w:val="ListParagraph"/>
        <w:numPr>
          <w:ilvl w:val="0"/>
          <w:numId w:val="18"/>
        </w:numPr>
        <w:spacing w:line="360" w:lineRule="auto"/>
        <w:rPr>
          <w:rFonts w:ascii="Arial" w:hAnsi="Arial" w:cs="Arial"/>
          <w:sz w:val="22"/>
          <w:lang w:val="en-US" w:bidi="bn-IN"/>
        </w:rPr>
      </w:pPr>
      <w:r w:rsidRPr="00A757D9">
        <w:rPr>
          <w:rFonts w:ascii="Arial" w:hAnsi="Arial" w:cs="Arial"/>
          <w:b/>
          <w:bCs/>
          <w:sz w:val="22"/>
          <w:lang w:val="en-US" w:bidi="bn-IN"/>
        </w:rPr>
        <w:t>Privacy Regulations:</w:t>
      </w:r>
      <w:r w:rsidRPr="00A757D9">
        <w:rPr>
          <w:rFonts w:ascii="Arial" w:hAnsi="Arial" w:cs="Arial"/>
          <w:sz w:val="22"/>
          <w:lang w:val="en-US" w:bidi="bn-IN"/>
        </w:rPr>
        <w:t xml:space="preserve"> </w:t>
      </w:r>
      <w:r w:rsidR="007D237A" w:rsidRPr="00A757D9">
        <w:rPr>
          <w:rFonts w:ascii="Arial" w:hAnsi="Arial" w:cs="Arial"/>
          <w:sz w:val="22"/>
          <w:lang w:val="en-US" w:bidi="bn-IN"/>
        </w:rPr>
        <w:t>Because it handles sensitive customer data, RIPTec must adhere to stringent data protection standards and regulations. Noncompliance may result in legal difficulties and a tarnished reputation</w:t>
      </w:r>
      <w:r w:rsidR="002666A8" w:rsidRPr="00A757D9">
        <w:rPr>
          <w:rFonts w:ascii="Arial" w:hAnsi="Arial" w:cs="Arial"/>
          <w:sz w:val="22"/>
          <w:lang w:val="en-US" w:bidi="bn-IN"/>
        </w:rPr>
        <w:t xml:space="preserve"> </w:t>
      </w:r>
      <w:r w:rsidR="002666A8" w:rsidRPr="00A757D9">
        <w:rPr>
          <w:rFonts w:ascii="Arial" w:hAnsi="Arial" w:cs="Arial"/>
          <w:sz w:val="22"/>
        </w:rPr>
        <w:t>(Reissmann, 2016)</w:t>
      </w:r>
      <w:r w:rsidR="007D237A" w:rsidRPr="00A757D9">
        <w:rPr>
          <w:rFonts w:ascii="Arial" w:hAnsi="Arial" w:cs="Arial"/>
          <w:sz w:val="22"/>
          <w:lang w:val="en-US" w:bidi="bn-IN"/>
        </w:rPr>
        <w:t>. Data encryption, data handling protocols, and compliance with data protection standards must be prioritized.</w:t>
      </w:r>
    </w:p>
    <w:p w14:paraId="3FC7FCE8" w14:textId="24CBD70E" w:rsidR="00F80AEB" w:rsidRPr="00A757D9" w:rsidRDefault="00F80AEB" w:rsidP="00A757D9">
      <w:pPr>
        <w:pStyle w:val="ListParagraph"/>
        <w:numPr>
          <w:ilvl w:val="0"/>
          <w:numId w:val="18"/>
        </w:numPr>
        <w:spacing w:line="360" w:lineRule="auto"/>
        <w:rPr>
          <w:rFonts w:ascii="Arial" w:hAnsi="Arial" w:cs="Arial"/>
          <w:sz w:val="22"/>
          <w:lang w:val="en-US" w:bidi="bn-IN"/>
        </w:rPr>
      </w:pPr>
      <w:r w:rsidRPr="00A757D9">
        <w:rPr>
          <w:rFonts w:ascii="Arial" w:hAnsi="Arial" w:cs="Arial"/>
          <w:b/>
          <w:bCs/>
          <w:sz w:val="22"/>
          <w:lang w:val="en-US" w:bidi="bn-IN"/>
        </w:rPr>
        <w:t>Contractual Agreements:</w:t>
      </w:r>
      <w:r w:rsidRPr="00A757D9">
        <w:rPr>
          <w:rFonts w:ascii="Arial" w:hAnsi="Arial" w:cs="Arial"/>
          <w:sz w:val="22"/>
          <w:lang w:val="en-US" w:bidi="bn-IN"/>
        </w:rPr>
        <w:t xml:space="preserve"> </w:t>
      </w:r>
      <w:r w:rsidR="006B4021" w:rsidRPr="00A757D9">
        <w:rPr>
          <w:rFonts w:ascii="Arial" w:hAnsi="Arial" w:cs="Arial"/>
          <w:sz w:val="22"/>
          <w:lang w:val="en-US" w:bidi="bn-IN"/>
        </w:rPr>
        <w:t>Legal concerns arising from contracts and agreements may have an impact on business operations. RIPTec must achieve agreements that are open, fair, and legally sound in order to safeguard itself against contractual issues and financial losses</w:t>
      </w:r>
      <w:r w:rsidR="00F014F1" w:rsidRPr="00A757D9">
        <w:rPr>
          <w:rFonts w:ascii="Arial" w:hAnsi="Arial" w:cs="Arial"/>
          <w:sz w:val="22"/>
          <w:lang w:val="en-US" w:bidi="bn-IN"/>
        </w:rPr>
        <w:t xml:space="preserve"> </w:t>
      </w:r>
      <w:r w:rsidR="00F014F1" w:rsidRPr="00A757D9">
        <w:rPr>
          <w:rFonts w:ascii="Arial" w:hAnsi="Arial" w:cs="Arial"/>
          <w:sz w:val="22"/>
        </w:rPr>
        <w:t>(Krylov, 2022)</w:t>
      </w:r>
      <w:r w:rsidR="006B4021" w:rsidRPr="00A757D9">
        <w:rPr>
          <w:rFonts w:ascii="Arial" w:hAnsi="Arial" w:cs="Arial"/>
          <w:sz w:val="22"/>
          <w:lang w:val="en-US" w:bidi="bn-IN"/>
        </w:rPr>
        <w:t>. All contracts must be drafted by qualified legal representation to protect the company's interests.</w:t>
      </w:r>
    </w:p>
    <w:p w14:paraId="763E1F07" w14:textId="77777777" w:rsidR="00F80AEB" w:rsidRPr="00A757D9" w:rsidRDefault="00F80AEB" w:rsidP="00A757D9">
      <w:pPr>
        <w:spacing w:line="360" w:lineRule="auto"/>
        <w:rPr>
          <w:rFonts w:ascii="Arial" w:hAnsi="Arial" w:cs="Arial"/>
          <w:sz w:val="22"/>
          <w:lang w:val="en-US" w:bidi="bn-IN"/>
        </w:rPr>
      </w:pPr>
    </w:p>
    <w:p w14:paraId="59284A8B" w14:textId="5036EF97" w:rsidR="00F80AEB" w:rsidRPr="00A757D9" w:rsidRDefault="00F80AEB" w:rsidP="00A757D9">
      <w:pPr>
        <w:pStyle w:val="Heading2"/>
        <w:spacing w:line="360" w:lineRule="auto"/>
        <w:rPr>
          <w:rFonts w:ascii="Arial" w:hAnsi="Arial" w:cs="Arial"/>
          <w:b/>
          <w:bCs/>
          <w:sz w:val="22"/>
          <w:szCs w:val="22"/>
          <w:lang w:bidi="bn-IN"/>
        </w:rPr>
      </w:pPr>
      <w:bookmarkStart w:id="5" w:name="_Toc149752636"/>
      <w:r w:rsidRPr="00A757D9">
        <w:rPr>
          <w:rFonts w:ascii="Arial" w:hAnsi="Arial" w:cs="Arial"/>
          <w:b/>
          <w:bCs/>
          <w:sz w:val="22"/>
          <w:szCs w:val="22"/>
          <w:lang w:bidi="bn-IN"/>
        </w:rPr>
        <w:t>VRIN Analysis - Assessing Internal Resources</w:t>
      </w:r>
      <w:bookmarkEnd w:id="5"/>
    </w:p>
    <w:p w14:paraId="14D185A1" w14:textId="7438DF87" w:rsidR="00DC4EEF" w:rsidRPr="00A757D9" w:rsidRDefault="00DC4EEF" w:rsidP="00A757D9">
      <w:pPr>
        <w:spacing w:line="360" w:lineRule="auto"/>
        <w:jc w:val="center"/>
        <w:rPr>
          <w:rFonts w:ascii="Arial" w:hAnsi="Arial" w:cs="Arial"/>
          <w:sz w:val="22"/>
          <w:lang w:val="en-US" w:bidi="bn-IN"/>
        </w:rPr>
      </w:pPr>
      <w:r w:rsidRPr="00A757D9">
        <w:rPr>
          <w:rFonts w:ascii="Arial" w:hAnsi="Arial" w:cs="Arial"/>
          <w:noProof/>
          <w:sz w:val="22"/>
        </w:rPr>
        <w:drawing>
          <wp:inline distT="0" distB="0" distL="0" distR="0" wp14:anchorId="542E3617" wp14:editId="4BA85928">
            <wp:extent cx="4572000" cy="2569796"/>
            <wp:effectExtent l="0" t="0" r="0" b="0"/>
            <wp:docPr id="1448995458" name="Picture 3" descr="VRIO Framework - We ask and you answer! The best answer wins! - Benchmark  Six Sigma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RIO Framework - We ask and you answer! The best answer wins! - Benchmark  Six Sigma For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85475" cy="2577370"/>
                    </a:xfrm>
                    <a:prstGeom prst="rect">
                      <a:avLst/>
                    </a:prstGeom>
                    <a:noFill/>
                    <a:ln>
                      <a:noFill/>
                    </a:ln>
                  </pic:spPr>
                </pic:pic>
              </a:graphicData>
            </a:graphic>
          </wp:inline>
        </w:drawing>
      </w:r>
    </w:p>
    <w:p w14:paraId="568FD40B" w14:textId="5A9429A1" w:rsidR="00DC4EEF" w:rsidRPr="00A757D9" w:rsidRDefault="00DC4EEF" w:rsidP="00A757D9">
      <w:pPr>
        <w:pStyle w:val="Caption"/>
        <w:spacing w:line="360" w:lineRule="auto"/>
        <w:jc w:val="center"/>
        <w:rPr>
          <w:rFonts w:ascii="Arial" w:hAnsi="Arial" w:cs="Arial"/>
          <w:sz w:val="22"/>
          <w:szCs w:val="22"/>
        </w:rPr>
      </w:pPr>
      <w:r w:rsidRPr="00A757D9">
        <w:rPr>
          <w:rFonts w:ascii="Arial" w:hAnsi="Arial" w:cs="Arial"/>
          <w:sz w:val="22"/>
          <w:szCs w:val="22"/>
        </w:rPr>
        <w:lastRenderedPageBreak/>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00EA19CF" w:rsidRPr="00A757D9">
        <w:rPr>
          <w:rFonts w:ascii="Arial" w:hAnsi="Arial" w:cs="Arial"/>
          <w:noProof/>
          <w:sz w:val="22"/>
          <w:szCs w:val="22"/>
        </w:rPr>
        <w:t>2</w:t>
      </w:r>
      <w:r w:rsidRPr="00A757D9">
        <w:rPr>
          <w:rFonts w:ascii="Arial" w:hAnsi="Arial" w:cs="Arial"/>
          <w:sz w:val="22"/>
          <w:szCs w:val="22"/>
        </w:rPr>
        <w:fldChar w:fldCharType="end"/>
      </w:r>
      <w:r w:rsidRPr="00A757D9">
        <w:rPr>
          <w:rFonts w:ascii="Arial" w:hAnsi="Arial" w:cs="Arial"/>
          <w:sz w:val="22"/>
          <w:szCs w:val="22"/>
        </w:rPr>
        <w:t>: VIRN Analysis of RIPTec</w:t>
      </w:r>
      <w:r w:rsidR="00DC4584" w:rsidRPr="00A757D9">
        <w:rPr>
          <w:rFonts w:ascii="Arial" w:hAnsi="Arial" w:cs="Arial"/>
          <w:sz w:val="22"/>
          <w:szCs w:val="22"/>
        </w:rPr>
        <w:t xml:space="preserve"> (Cilluffo, 2014)</w:t>
      </w:r>
      <w:r w:rsidRPr="00A757D9">
        <w:rPr>
          <w:rFonts w:ascii="Arial" w:hAnsi="Arial" w:cs="Arial"/>
          <w:sz w:val="22"/>
          <w:szCs w:val="22"/>
        </w:rPr>
        <w:t>.</w:t>
      </w:r>
    </w:p>
    <w:p w14:paraId="05D3FF1B" w14:textId="77777777" w:rsidR="00DC4EEF" w:rsidRPr="00A757D9" w:rsidRDefault="00DC4EEF" w:rsidP="00A757D9">
      <w:pPr>
        <w:spacing w:line="360" w:lineRule="auto"/>
        <w:rPr>
          <w:rFonts w:ascii="Arial" w:hAnsi="Arial" w:cs="Arial"/>
          <w:sz w:val="22"/>
          <w:lang w:val="en-US" w:bidi="bn-IN"/>
        </w:rPr>
      </w:pPr>
    </w:p>
    <w:p w14:paraId="6EF77C2D" w14:textId="3022F20E" w:rsidR="00F80AEB" w:rsidRPr="00A757D9" w:rsidRDefault="00F80AEB" w:rsidP="00A757D9">
      <w:pPr>
        <w:pStyle w:val="ListParagraph"/>
        <w:numPr>
          <w:ilvl w:val="0"/>
          <w:numId w:val="19"/>
        </w:numPr>
        <w:spacing w:line="360" w:lineRule="auto"/>
        <w:rPr>
          <w:rFonts w:ascii="Arial" w:hAnsi="Arial" w:cs="Arial"/>
          <w:b/>
          <w:bCs/>
          <w:sz w:val="22"/>
          <w:lang w:val="en-US" w:bidi="bn-IN"/>
        </w:rPr>
      </w:pPr>
      <w:r w:rsidRPr="00A757D9">
        <w:rPr>
          <w:rFonts w:ascii="Arial" w:hAnsi="Arial" w:cs="Arial"/>
          <w:b/>
          <w:bCs/>
          <w:sz w:val="22"/>
          <w:lang w:val="en-US" w:bidi="bn-IN"/>
        </w:rPr>
        <w:t>Value:</w:t>
      </w:r>
    </w:p>
    <w:p w14:paraId="357ECD19" w14:textId="0BC3AE25" w:rsidR="00F80AEB" w:rsidRPr="00A757D9" w:rsidRDefault="00F80AEB" w:rsidP="00A757D9">
      <w:pPr>
        <w:pStyle w:val="ListParagraph"/>
        <w:numPr>
          <w:ilvl w:val="0"/>
          <w:numId w:val="20"/>
        </w:numPr>
        <w:spacing w:line="360" w:lineRule="auto"/>
        <w:rPr>
          <w:rFonts w:ascii="Arial" w:hAnsi="Arial" w:cs="Arial"/>
          <w:sz w:val="22"/>
          <w:lang w:val="en-US" w:bidi="bn-IN"/>
        </w:rPr>
      </w:pPr>
      <w:r w:rsidRPr="00A757D9">
        <w:rPr>
          <w:rFonts w:ascii="Arial" w:hAnsi="Arial" w:cs="Arial"/>
          <w:b/>
          <w:bCs/>
          <w:sz w:val="22"/>
          <w:lang w:val="en-US" w:bidi="bn-IN"/>
        </w:rPr>
        <w:t>Cutting-Edge Technology:</w:t>
      </w:r>
      <w:r w:rsidRPr="00A757D9">
        <w:rPr>
          <w:rFonts w:ascii="Arial" w:hAnsi="Arial" w:cs="Arial"/>
          <w:sz w:val="22"/>
          <w:lang w:val="en-US" w:bidi="bn-IN"/>
        </w:rPr>
        <w:t xml:space="preserve"> </w:t>
      </w:r>
      <w:r w:rsidR="006B4021" w:rsidRPr="00A757D9">
        <w:rPr>
          <w:rFonts w:ascii="Arial" w:hAnsi="Arial" w:cs="Arial"/>
          <w:sz w:val="22"/>
          <w:lang w:val="en-US" w:bidi="bn-IN"/>
        </w:rPr>
        <w:t>RIPTec's technological basis is a strength, allowing the company to provide first-rate services while remaining competitive in the volatile telecommunications industry</w:t>
      </w:r>
      <w:r w:rsidR="00DC4584" w:rsidRPr="00A757D9">
        <w:rPr>
          <w:rFonts w:ascii="Arial" w:hAnsi="Arial" w:cs="Arial"/>
          <w:sz w:val="22"/>
          <w:lang w:val="en-US" w:bidi="bn-IN"/>
        </w:rPr>
        <w:t xml:space="preserve"> </w:t>
      </w:r>
      <w:r w:rsidR="00DC4584" w:rsidRPr="00A757D9">
        <w:rPr>
          <w:rFonts w:ascii="Arial" w:hAnsi="Arial" w:cs="Arial"/>
          <w:sz w:val="22"/>
        </w:rPr>
        <w:t>(Cilluffo, 2014)</w:t>
      </w:r>
      <w:r w:rsidR="006B4021" w:rsidRPr="00A757D9">
        <w:rPr>
          <w:rFonts w:ascii="Arial" w:hAnsi="Arial" w:cs="Arial"/>
          <w:sz w:val="22"/>
          <w:lang w:val="en-US" w:bidi="bn-IN"/>
        </w:rPr>
        <w:t>. This technology, in addition to standard phone service, allows for the usage of virtual phone lines and other forms of telecommuting.</w:t>
      </w:r>
    </w:p>
    <w:p w14:paraId="5C8F09E7" w14:textId="38BC24D2" w:rsidR="00F80AEB" w:rsidRPr="00A757D9" w:rsidRDefault="00F80AEB" w:rsidP="00A757D9">
      <w:pPr>
        <w:pStyle w:val="ListParagraph"/>
        <w:numPr>
          <w:ilvl w:val="0"/>
          <w:numId w:val="20"/>
        </w:numPr>
        <w:spacing w:line="360" w:lineRule="auto"/>
        <w:rPr>
          <w:rFonts w:ascii="Arial" w:hAnsi="Arial" w:cs="Arial"/>
          <w:sz w:val="22"/>
          <w:lang w:val="en-US" w:bidi="bn-IN"/>
        </w:rPr>
      </w:pPr>
      <w:r w:rsidRPr="00A757D9">
        <w:rPr>
          <w:rFonts w:ascii="Arial" w:hAnsi="Arial" w:cs="Arial"/>
          <w:b/>
          <w:bCs/>
          <w:sz w:val="22"/>
          <w:lang w:val="en-US" w:bidi="bn-IN"/>
        </w:rPr>
        <w:t xml:space="preserve">Skilled Workforce: </w:t>
      </w:r>
      <w:r w:rsidR="006B4021" w:rsidRPr="00A757D9">
        <w:rPr>
          <w:rFonts w:ascii="Arial" w:hAnsi="Arial" w:cs="Arial"/>
          <w:sz w:val="22"/>
          <w:lang w:val="en-US" w:bidi="bn-IN"/>
        </w:rPr>
        <w:t xml:space="preserve">Talented Employees: RIPTec's customer service and client satisfaction are considerably enhanced by the knowledge, expertise, and professionalism of its employees. A competent team is essential for resolving technical issues, directing clients </w:t>
      </w:r>
      <w:r w:rsidR="00856810" w:rsidRPr="00A757D9">
        <w:rPr>
          <w:rFonts w:ascii="Arial" w:hAnsi="Arial" w:cs="Arial"/>
          <w:sz w:val="22"/>
          <w:lang w:val="en-US" w:bidi="bn-IN"/>
        </w:rPr>
        <w:t>o</w:t>
      </w:r>
      <w:r w:rsidR="006B4021" w:rsidRPr="00A757D9">
        <w:rPr>
          <w:rFonts w:ascii="Arial" w:hAnsi="Arial" w:cs="Arial"/>
          <w:sz w:val="22"/>
          <w:lang w:val="en-US" w:bidi="bn-IN"/>
        </w:rPr>
        <w:t>n the proper path, and providing exceptional service.</w:t>
      </w:r>
    </w:p>
    <w:p w14:paraId="767BCA3E" w14:textId="77777777" w:rsidR="00F80AEB" w:rsidRPr="00A757D9" w:rsidRDefault="00F80AEB" w:rsidP="00A757D9">
      <w:pPr>
        <w:spacing w:line="360" w:lineRule="auto"/>
        <w:rPr>
          <w:rFonts w:ascii="Arial" w:hAnsi="Arial" w:cs="Arial"/>
          <w:sz w:val="22"/>
          <w:lang w:val="en-US" w:bidi="bn-IN"/>
        </w:rPr>
      </w:pPr>
    </w:p>
    <w:p w14:paraId="5F976FA9" w14:textId="6460FFE4" w:rsidR="00F80AEB" w:rsidRPr="00A757D9" w:rsidRDefault="00F80AEB" w:rsidP="00A757D9">
      <w:pPr>
        <w:pStyle w:val="ListParagraph"/>
        <w:numPr>
          <w:ilvl w:val="0"/>
          <w:numId w:val="19"/>
        </w:numPr>
        <w:spacing w:line="360" w:lineRule="auto"/>
        <w:rPr>
          <w:rFonts w:ascii="Arial" w:hAnsi="Arial" w:cs="Arial"/>
          <w:b/>
          <w:bCs/>
          <w:sz w:val="22"/>
          <w:lang w:val="en-US" w:bidi="bn-IN"/>
        </w:rPr>
      </w:pPr>
      <w:r w:rsidRPr="00A757D9">
        <w:rPr>
          <w:rFonts w:ascii="Arial" w:hAnsi="Arial" w:cs="Arial"/>
          <w:b/>
          <w:bCs/>
          <w:sz w:val="22"/>
          <w:lang w:val="en-US" w:bidi="bn-IN"/>
        </w:rPr>
        <w:t>Rarity:</w:t>
      </w:r>
    </w:p>
    <w:p w14:paraId="532FB948" w14:textId="37F34761" w:rsidR="00F80AEB" w:rsidRPr="00A757D9" w:rsidRDefault="00F80AEB" w:rsidP="00A757D9">
      <w:pPr>
        <w:pStyle w:val="ListParagraph"/>
        <w:numPr>
          <w:ilvl w:val="0"/>
          <w:numId w:val="21"/>
        </w:numPr>
        <w:spacing w:line="360" w:lineRule="auto"/>
        <w:rPr>
          <w:rFonts w:ascii="Arial" w:hAnsi="Arial" w:cs="Arial"/>
          <w:sz w:val="22"/>
          <w:lang w:val="en-US" w:bidi="bn-IN"/>
        </w:rPr>
      </w:pPr>
      <w:r w:rsidRPr="00A757D9">
        <w:rPr>
          <w:rFonts w:ascii="Arial" w:hAnsi="Arial" w:cs="Arial"/>
          <w:b/>
          <w:bCs/>
          <w:sz w:val="22"/>
          <w:lang w:val="en-US" w:bidi="bn-IN"/>
        </w:rPr>
        <w:t>Proprietary Technology:</w:t>
      </w:r>
      <w:r w:rsidRPr="00A757D9">
        <w:rPr>
          <w:rFonts w:ascii="Arial" w:hAnsi="Arial" w:cs="Arial"/>
          <w:sz w:val="22"/>
          <w:lang w:val="en-US" w:bidi="bn-IN"/>
        </w:rPr>
        <w:t xml:space="preserve"> </w:t>
      </w:r>
      <w:r w:rsidR="006B4021" w:rsidRPr="00A757D9">
        <w:rPr>
          <w:rFonts w:ascii="Arial" w:hAnsi="Arial" w:cs="Arial"/>
          <w:sz w:val="22"/>
          <w:lang w:val="en-US" w:bidi="bn-IN"/>
        </w:rPr>
        <w:t>The company's own cloud-based communication platform and other RIPTec products set it apart from competitors</w:t>
      </w:r>
      <w:r w:rsidR="00A05EC2" w:rsidRPr="00A757D9">
        <w:rPr>
          <w:rFonts w:ascii="Arial" w:hAnsi="Arial" w:cs="Arial"/>
          <w:sz w:val="22"/>
          <w:lang w:val="en-US" w:bidi="bn-IN"/>
        </w:rPr>
        <w:t xml:space="preserve"> </w:t>
      </w:r>
      <w:r w:rsidR="00A05EC2" w:rsidRPr="00A757D9">
        <w:rPr>
          <w:rFonts w:ascii="Arial" w:hAnsi="Arial" w:cs="Arial"/>
          <w:sz w:val="22"/>
        </w:rPr>
        <w:t>(Zhang et al., 2020)</w:t>
      </w:r>
      <w:r w:rsidR="006B4021" w:rsidRPr="00A757D9">
        <w:rPr>
          <w:rFonts w:ascii="Arial" w:hAnsi="Arial" w:cs="Arial"/>
          <w:sz w:val="22"/>
          <w:lang w:val="en-US" w:bidi="bn-IN"/>
        </w:rPr>
        <w:t>. These solutions are difficult to mimic because they provide unique features and services that clients value.</w:t>
      </w:r>
    </w:p>
    <w:p w14:paraId="68E3D82B" w14:textId="44A9B62D" w:rsidR="00F80AEB" w:rsidRPr="00A757D9" w:rsidRDefault="00F80AEB" w:rsidP="00A757D9">
      <w:pPr>
        <w:pStyle w:val="ListParagraph"/>
        <w:numPr>
          <w:ilvl w:val="0"/>
          <w:numId w:val="21"/>
        </w:numPr>
        <w:spacing w:line="360" w:lineRule="auto"/>
        <w:rPr>
          <w:rFonts w:ascii="Arial" w:hAnsi="Arial" w:cs="Arial"/>
          <w:sz w:val="22"/>
          <w:lang w:val="en-US" w:bidi="bn-IN"/>
        </w:rPr>
      </w:pPr>
      <w:r w:rsidRPr="00A757D9">
        <w:rPr>
          <w:rFonts w:ascii="Arial" w:hAnsi="Arial" w:cs="Arial"/>
          <w:b/>
          <w:bCs/>
          <w:sz w:val="22"/>
          <w:lang w:val="en-US" w:bidi="bn-IN"/>
        </w:rPr>
        <w:t>Specialized Skills:</w:t>
      </w:r>
      <w:r w:rsidRPr="00A757D9">
        <w:rPr>
          <w:rFonts w:ascii="Arial" w:hAnsi="Arial" w:cs="Arial"/>
          <w:sz w:val="22"/>
          <w:lang w:val="en-US" w:bidi="bn-IN"/>
        </w:rPr>
        <w:t xml:space="preserve"> </w:t>
      </w:r>
      <w:r w:rsidR="00AA6B49" w:rsidRPr="00A757D9">
        <w:rPr>
          <w:rFonts w:ascii="Arial" w:hAnsi="Arial" w:cs="Arial"/>
          <w:sz w:val="22"/>
          <w:lang w:val="en-US" w:bidi="bn-IN"/>
        </w:rPr>
        <w:t>Telecommunications firms rarely hire personnel with advanced degrees or certifications in specialized sectors such as cybersecurity or network engineering. These personnel ensure that the organization's ever-expanding audience receives safe, cutting-edge services.</w:t>
      </w:r>
    </w:p>
    <w:p w14:paraId="07E8E1BC" w14:textId="77777777" w:rsidR="00F80AEB" w:rsidRPr="00A757D9" w:rsidRDefault="00F80AEB" w:rsidP="00A757D9">
      <w:pPr>
        <w:spacing w:line="360" w:lineRule="auto"/>
        <w:rPr>
          <w:rFonts w:ascii="Arial" w:hAnsi="Arial" w:cs="Arial"/>
          <w:sz w:val="22"/>
          <w:lang w:val="en-US" w:bidi="bn-IN"/>
        </w:rPr>
      </w:pPr>
    </w:p>
    <w:p w14:paraId="0E0D3E5B" w14:textId="34B3D75A" w:rsidR="00F80AEB" w:rsidRPr="00A757D9" w:rsidRDefault="00F80AEB" w:rsidP="00A757D9">
      <w:pPr>
        <w:pStyle w:val="ListParagraph"/>
        <w:numPr>
          <w:ilvl w:val="0"/>
          <w:numId w:val="19"/>
        </w:numPr>
        <w:spacing w:line="360" w:lineRule="auto"/>
        <w:rPr>
          <w:rFonts w:ascii="Arial" w:hAnsi="Arial" w:cs="Arial"/>
          <w:b/>
          <w:bCs/>
          <w:sz w:val="22"/>
          <w:lang w:val="en-US" w:bidi="bn-IN"/>
        </w:rPr>
      </w:pPr>
      <w:r w:rsidRPr="00A757D9">
        <w:rPr>
          <w:rFonts w:ascii="Arial" w:hAnsi="Arial" w:cs="Arial"/>
          <w:b/>
          <w:bCs/>
          <w:sz w:val="22"/>
          <w:lang w:val="en-US" w:bidi="bn-IN"/>
        </w:rPr>
        <w:t>Inimitability:</w:t>
      </w:r>
    </w:p>
    <w:p w14:paraId="6B943D1B" w14:textId="6AFB2B1E" w:rsidR="00F80AEB" w:rsidRPr="00A757D9" w:rsidRDefault="00F80AEB" w:rsidP="00A757D9">
      <w:pPr>
        <w:pStyle w:val="ListParagraph"/>
        <w:numPr>
          <w:ilvl w:val="0"/>
          <w:numId w:val="22"/>
        </w:numPr>
        <w:spacing w:line="360" w:lineRule="auto"/>
        <w:rPr>
          <w:rFonts w:ascii="Arial" w:hAnsi="Arial" w:cs="Arial"/>
          <w:sz w:val="22"/>
          <w:lang w:val="en-US" w:bidi="bn-IN"/>
        </w:rPr>
      </w:pPr>
      <w:r w:rsidRPr="00A757D9">
        <w:rPr>
          <w:rFonts w:ascii="Arial" w:hAnsi="Arial" w:cs="Arial"/>
          <w:b/>
          <w:bCs/>
          <w:sz w:val="22"/>
          <w:lang w:val="en-US" w:bidi="bn-IN"/>
        </w:rPr>
        <w:t>Technological Innovation:</w:t>
      </w:r>
      <w:r w:rsidRPr="00A757D9">
        <w:rPr>
          <w:rFonts w:ascii="Arial" w:hAnsi="Arial" w:cs="Arial"/>
          <w:sz w:val="22"/>
          <w:lang w:val="en-US" w:bidi="bn-IN"/>
        </w:rPr>
        <w:t xml:space="preserve"> </w:t>
      </w:r>
      <w:r w:rsidR="00AA6B49" w:rsidRPr="00A757D9">
        <w:rPr>
          <w:rFonts w:ascii="Arial" w:hAnsi="Arial" w:cs="Arial"/>
          <w:sz w:val="22"/>
          <w:lang w:val="en-US" w:bidi="bn-IN"/>
        </w:rPr>
        <w:t>Competitors struggle to reproduce RIPTec's concepts due to the company's commitment to innovation, ongoing adoption of new technologies, and capacity to respond quickly to technological developments</w:t>
      </w:r>
      <w:r w:rsidR="00361284" w:rsidRPr="00A757D9">
        <w:rPr>
          <w:rFonts w:ascii="Arial" w:hAnsi="Arial" w:cs="Arial"/>
          <w:sz w:val="22"/>
          <w:lang w:val="en-US" w:bidi="bn-IN"/>
        </w:rPr>
        <w:t xml:space="preserve"> </w:t>
      </w:r>
      <w:r w:rsidR="00361284" w:rsidRPr="00A757D9">
        <w:rPr>
          <w:rFonts w:ascii="Arial" w:hAnsi="Arial" w:cs="Arial"/>
          <w:sz w:val="22"/>
        </w:rPr>
        <w:t>(Sharma, 2019)</w:t>
      </w:r>
      <w:r w:rsidR="00AA6B49" w:rsidRPr="00A757D9">
        <w:rPr>
          <w:rFonts w:ascii="Arial" w:hAnsi="Arial" w:cs="Arial"/>
          <w:sz w:val="22"/>
          <w:lang w:val="en-US" w:bidi="bn-IN"/>
        </w:rPr>
        <w:t>. One of the company's greatest assets is its capacity to quickly adapt to technological advances.</w:t>
      </w:r>
    </w:p>
    <w:p w14:paraId="5132926B" w14:textId="253B4A09" w:rsidR="00AA6B49" w:rsidRPr="00A757D9" w:rsidRDefault="00F80AEB" w:rsidP="00A757D9">
      <w:pPr>
        <w:pStyle w:val="ListParagraph"/>
        <w:numPr>
          <w:ilvl w:val="0"/>
          <w:numId w:val="22"/>
        </w:numPr>
        <w:spacing w:line="360" w:lineRule="auto"/>
        <w:rPr>
          <w:rFonts w:ascii="Arial" w:hAnsi="Arial" w:cs="Arial"/>
          <w:sz w:val="22"/>
          <w:lang w:val="en-US" w:bidi="bn-IN"/>
        </w:rPr>
      </w:pPr>
      <w:r w:rsidRPr="00A757D9">
        <w:rPr>
          <w:rFonts w:ascii="Arial" w:hAnsi="Arial" w:cs="Arial"/>
          <w:b/>
          <w:bCs/>
          <w:sz w:val="22"/>
          <w:lang w:val="en-US" w:bidi="bn-IN"/>
        </w:rPr>
        <w:t>Brand Reputation:</w:t>
      </w:r>
      <w:r w:rsidRPr="00A757D9">
        <w:rPr>
          <w:rFonts w:ascii="Arial" w:hAnsi="Arial" w:cs="Arial"/>
          <w:sz w:val="22"/>
          <w:lang w:val="en-US" w:bidi="bn-IN"/>
        </w:rPr>
        <w:t xml:space="preserve"> </w:t>
      </w:r>
      <w:r w:rsidR="00AA6B49" w:rsidRPr="00A757D9">
        <w:rPr>
          <w:rFonts w:ascii="Arial" w:hAnsi="Arial" w:cs="Arial"/>
          <w:sz w:val="22"/>
          <w:lang w:val="en-US" w:bidi="bn-IN"/>
        </w:rPr>
        <w:t>RIPTec has built a great reputation in the market by continually giving first-rate service to its consumers. When it comes to obtaining and retaining customers, RIPTec has an advantage over the competition because a respected brand is difficult to counterfeit.</w:t>
      </w:r>
    </w:p>
    <w:p w14:paraId="412E8E07" w14:textId="77777777" w:rsidR="006605CD" w:rsidRPr="00A757D9" w:rsidRDefault="006605CD" w:rsidP="00A757D9">
      <w:pPr>
        <w:spacing w:line="360" w:lineRule="auto"/>
        <w:ind w:left="180"/>
        <w:rPr>
          <w:rFonts w:ascii="Arial" w:hAnsi="Arial" w:cs="Arial"/>
          <w:sz w:val="22"/>
          <w:lang w:val="en-US" w:bidi="bn-IN"/>
        </w:rPr>
      </w:pPr>
    </w:p>
    <w:p w14:paraId="5986BBBD" w14:textId="43D56A7B" w:rsidR="00F80AEB" w:rsidRPr="00A757D9" w:rsidRDefault="00F80AEB" w:rsidP="00A757D9">
      <w:pPr>
        <w:pStyle w:val="ListParagraph"/>
        <w:numPr>
          <w:ilvl w:val="0"/>
          <w:numId w:val="19"/>
        </w:numPr>
        <w:spacing w:line="360" w:lineRule="auto"/>
        <w:rPr>
          <w:rFonts w:ascii="Arial" w:hAnsi="Arial" w:cs="Arial"/>
          <w:b/>
          <w:bCs/>
          <w:sz w:val="22"/>
          <w:lang w:val="en-US" w:bidi="bn-IN"/>
        </w:rPr>
      </w:pPr>
      <w:r w:rsidRPr="00A757D9">
        <w:rPr>
          <w:rFonts w:ascii="Arial" w:hAnsi="Arial" w:cs="Arial"/>
          <w:b/>
          <w:bCs/>
          <w:sz w:val="22"/>
          <w:lang w:val="en-US" w:bidi="bn-IN"/>
        </w:rPr>
        <w:t>Non-Substitutability:</w:t>
      </w:r>
    </w:p>
    <w:p w14:paraId="5EFE9D74" w14:textId="3528324B" w:rsidR="00F80AEB" w:rsidRPr="00A757D9" w:rsidRDefault="00F80AEB" w:rsidP="00A757D9">
      <w:pPr>
        <w:pStyle w:val="ListParagraph"/>
        <w:numPr>
          <w:ilvl w:val="0"/>
          <w:numId w:val="23"/>
        </w:numPr>
        <w:spacing w:line="360" w:lineRule="auto"/>
        <w:rPr>
          <w:rFonts w:ascii="Arial" w:hAnsi="Arial" w:cs="Arial"/>
          <w:sz w:val="22"/>
          <w:lang w:val="en-US" w:bidi="bn-IN"/>
        </w:rPr>
      </w:pPr>
      <w:r w:rsidRPr="00A757D9">
        <w:rPr>
          <w:rFonts w:ascii="Arial" w:hAnsi="Arial" w:cs="Arial"/>
          <w:b/>
          <w:bCs/>
          <w:sz w:val="22"/>
          <w:lang w:val="en-US" w:bidi="bn-IN"/>
        </w:rPr>
        <w:t>High-Quality Service:</w:t>
      </w:r>
      <w:r w:rsidRPr="00A757D9">
        <w:rPr>
          <w:rFonts w:ascii="Arial" w:hAnsi="Arial" w:cs="Arial"/>
          <w:sz w:val="22"/>
          <w:lang w:val="en-US" w:bidi="bn-IN"/>
        </w:rPr>
        <w:t xml:space="preserve"> </w:t>
      </w:r>
      <w:r w:rsidR="00AA6B49" w:rsidRPr="00A757D9">
        <w:rPr>
          <w:rFonts w:ascii="Arial" w:hAnsi="Arial" w:cs="Arial"/>
          <w:sz w:val="22"/>
          <w:lang w:val="en-US" w:bidi="bn-IN"/>
        </w:rPr>
        <w:t>RIPTec's commitment to providing high-quality, personalized services makes it an invaluable resource. Customers of RIPTec are unlikely to find alternatives that suit their high criteria for service quality, dependability, and flexibility of their communication needs</w:t>
      </w:r>
      <w:r w:rsidR="00C14589" w:rsidRPr="00A757D9">
        <w:rPr>
          <w:rFonts w:ascii="Arial" w:hAnsi="Arial" w:cs="Arial"/>
          <w:sz w:val="22"/>
          <w:lang w:val="en-US" w:bidi="bn-IN"/>
        </w:rPr>
        <w:t xml:space="preserve"> </w:t>
      </w:r>
      <w:r w:rsidR="00C14589" w:rsidRPr="00A757D9">
        <w:rPr>
          <w:rFonts w:ascii="Arial" w:hAnsi="Arial" w:cs="Arial"/>
          <w:sz w:val="22"/>
        </w:rPr>
        <w:t>(Strzeciwilk, 2018)</w:t>
      </w:r>
      <w:r w:rsidR="00AA6B49" w:rsidRPr="00A757D9">
        <w:rPr>
          <w:rFonts w:ascii="Arial" w:hAnsi="Arial" w:cs="Arial"/>
          <w:sz w:val="22"/>
          <w:lang w:val="en-US" w:bidi="bn-IN"/>
        </w:rPr>
        <w:t>.</w:t>
      </w:r>
    </w:p>
    <w:p w14:paraId="68EB4F64" w14:textId="0E9513DB" w:rsidR="00DC4EEF" w:rsidRPr="00A757D9" w:rsidRDefault="00F80AEB" w:rsidP="00A757D9">
      <w:pPr>
        <w:pStyle w:val="ListParagraph"/>
        <w:numPr>
          <w:ilvl w:val="0"/>
          <w:numId w:val="23"/>
        </w:numPr>
        <w:spacing w:line="360" w:lineRule="auto"/>
        <w:rPr>
          <w:rFonts w:ascii="Arial" w:hAnsi="Arial" w:cs="Arial"/>
          <w:sz w:val="22"/>
          <w:lang w:val="en-US" w:bidi="bn-IN"/>
        </w:rPr>
      </w:pPr>
      <w:r w:rsidRPr="00A757D9">
        <w:rPr>
          <w:rFonts w:ascii="Arial" w:hAnsi="Arial" w:cs="Arial"/>
          <w:b/>
          <w:bCs/>
          <w:sz w:val="22"/>
          <w:lang w:val="en-US" w:bidi="bn-IN"/>
        </w:rPr>
        <w:t>Customer Relationships:</w:t>
      </w:r>
      <w:r w:rsidRPr="00A757D9">
        <w:rPr>
          <w:rFonts w:ascii="Arial" w:hAnsi="Arial" w:cs="Arial"/>
          <w:sz w:val="22"/>
          <w:lang w:val="en-US" w:bidi="bn-IN"/>
        </w:rPr>
        <w:t xml:space="preserve"> </w:t>
      </w:r>
      <w:r w:rsidR="00C87F6A" w:rsidRPr="00A757D9">
        <w:rPr>
          <w:rFonts w:ascii="Arial" w:hAnsi="Arial" w:cs="Arial"/>
          <w:sz w:val="22"/>
          <w:lang w:val="en-US" w:bidi="bn-IN"/>
        </w:rPr>
        <w:t>You can't replace excellent connections with devoted consumers. Long-term business relationships and loyal customers are the result of such partnerships. In order to create trust and promote customer retention, RIPTec's customer engagements go above and beyond offering transactional services.</w:t>
      </w:r>
    </w:p>
    <w:p w14:paraId="459C0C6A" w14:textId="41B5E61F" w:rsidR="00F80AEB" w:rsidRPr="00A757D9" w:rsidRDefault="00F80AEB" w:rsidP="00A757D9">
      <w:pPr>
        <w:spacing w:line="360" w:lineRule="auto"/>
        <w:jc w:val="left"/>
        <w:rPr>
          <w:rFonts w:ascii="Arial" w:hAnsi="Arial" w:cs="Arial"/>
          <w:sz w:val="22"/>
          <w:lang w:val="en-US" w:bidi="bn-IN"/>
        </w:rPr>
      </w:pPr>
    </w:p>
    <w:p w14:paraId="06EB045A" w14:textId="77777777" w:rsidR="00DC4EEF" w:rsidRPr="00A757D9" w:rsidRDefault="00DC4EEF" w:rsidP="00A757D9">
      <w:pPr>
        <w:spacing w:line="360" w:lineRule="auto"/>
        <w:jc w:val="left"/>
        <w:rPr>
          <w:rFonts w:ascii="Arial" w:hAnsi="Arial" w:cs="Arial"/>
          <w:sz w:val="22"/>
          <w:lang w:val="en-US" w:bidi="bn-IN"/>
        </w:rPr>
      </w:pPr>
    </w:p>
    <w:p w14:paraId="446D2F6E" w14:textId="77777777" w:rsidR="00DC4EEF" w:rsidRPr="00A757D9" w:rsidRDefault="00DC4EEF" w:rsidP="00A757D9">
      <w:pPr>
        <w:spacing w:line="360" w:lineRule="auto"/>
        <w:jc w:val="left"/>
        <w:rPr>
          <w:rFonts w:ascii="Arial" w:hAnsi="Arial" w:cs="Arial"/>
          <w:sz w:val="22"/>
          <w:lang w:val="en-US" w:bidi="bn-IN"/>
        </w:rPr>
      </w:pPr>
    </w:p>
    <w:p w14:paraId="36DB523B" w14:textId="77777777" w:rsidR="00DC4EEF" w:rsidRPr="00A757D9" w:rsidRDefault="00DC4EEF" w:rsidP="00A757D9">
      <w:pPr>
        <w:spacing w:line="360" w:lineRule="auto"/>
        <w:jc w:val="left"/>
        <w:rPr>
          <w:rFonts w:ascii="Arial" w:hAnsi="Arial" w:cs="Arial"/>
          <w:sz w:val="22"/>
          <w:lang w:val="en-US" w:bidi="bn-IN"/>
        </w:rPr>
      </w:pPr>
    </w:p>
    <w:p w14:paraId="2651B0E2" w14:textId="77777777" w:rsidR="00F80AEB" w:rsidRPr="00A757D9" w:rsidRDefault="00F80AEB" w:rsidP="00A757D9">
      <w:pPr>
        <w:spacing w:line="360" w:lineRule="auto"/>
        <w:rPr>
          <w:rFonts w:ascii="Arial" w:hAnsi="Arial" w:cs="Arial"/>
          <w:sz w:val="22"/>
          <w:lang w:val="en-US" w:bidi="bn-IN"/>
        </w:rPr>
      </w:pPr>
    </w:p>
    <w:p w14:paraId="19FA38B1" w14:textId="55325707" w:rsidR="00F80AEB" w:rsidRPr="00A757D9" w:rsidRDefault="00F80AEB" w:rsidP="00A757D9">
      <w:pPr>
        <w:pStyle w:val="Heading2"/>
        <w:spacing w:line="360" w:lineRule="auto"/>
        <w:rPr>
          <w:rFonts w:ascii="Arial" w:hAnsi="Arial" w:cs="Arial"/>
          <w:b/>
          <w:bCs/>
          <w:sz w:val="22"/>
          <w:szCs w:val="22"/>
          <w:lang w:bidi="bn-IN"/>
        </w:rPr>
      </w:pPr>
      <w:bookmarkStart w:id="6" w:name="_Toc149752637"/>
      <w:r w:rsidRPr="00A757D9">
        <w:rPr>
          <w:rFonts w:ascii="Arial" w:hAnsi="Arial" w:cs="Arial"/>
          <w:b/>
          <w:bCs/>
          <w:sz w:val="22"/>
          <w:szCs w:val="22"/>
          <w:lang w:bidi="bn-IN"/>
        </w:rPr>
        <w:t>SWOT Analysis - Combining External and Internal Insights</w:t>
      </w:r>
      <w:bookmarkEnd w:id="6"/>
    </w:p>
    <w:p w14:paraId="521C4AB8" w14:textId="4CC28FAE" w:rsidR="00DC4EEF" w:rsidRPr="00A757D9" w:rsidRDefault="00D029C9" w:rsidP="00A757D9">
      <w:pPr>
        <w:spacing w:line="360" w:lineRule="auto"/>
        <w:jc w:val="center"/>
        <w:rPr>
          <w:rFonts w:ascii="Arial" w:hAnsi="Arial" w:cs="Arial"/>
          <w:sz w:val="22"/>
          <w:lang w:val="en-US" w:bidi="bn-IN"/>
        </w:rPr>
      </w:pPr>
      <w:r w:rsidRPr="00A757D9">
        <w:rPr>
          <w:rFonts w:ascii="Arial" w:hAnsi="Arial" w:cs="Arial"/>
          <w:noProof/>
          <w:sz w:val="22"/>
        </w:rPr>
        <w:drawing>
          <wp:inline distT="0" distB="0" distL="0" distR="0" wp14:anchorId="42A01134" wp14:editId="1018149E">
            <wp:extent cx="4122420" cy="2361142"/>
            <wp:effectExtent l="0" t="0" r="0" b="0"/>
            <wp:docPr id="532583693" name="Picture 4"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o Complete a Personal SWOT Analysis | by Jodie Shaw | Thrive Global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9977" cy="2365470"/>
                    </a:xfrm>
                    <a:prstGeom prst="rect">
                      <a:avLst/>
                    </a:prstGeom>
                    <a:noFill/>
                    <a:ln>
                      <a:noFill/>
                    </a:ln>
                  </pic:spPr>
                </pic:pic>
              </a:graphicData>
            </a:graphic>
          </wp:inline>
        </w:drawing>
      </w:r>
    </w:p>
    <w:p w14:paraId="31850BBD" w14:textId="28B9588C" w:rsidR="00D029C9" w:rsidRPr="00A757D9" w:rsidRDefault="00D029C9" w:rsidP="00A757D9">
      <w:pPr>
        <w:pStyle w:val="Caption"/>
        <w:spacing w:line="360" w:lineRule="auto"/>
        <w:jc w:val="center"/>
        <w:rPr>
          <w:rFonts w:ascii="Arial" w:hAnsi="Arial" w:cs="Arial"/>
          <w:sz w:val="22"/>
          <w:szCs w:val="22"/>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00EA19CF" w:rsidRPr="00A757D9">
        <w:rPr>
          <w:rFonts w:ascii="Arial" w:hAnsi="Arial" w:cs="Arial"/>
          <w:noProof/>
          <w:sz w:val="22"/>
          <w:szCs w:val="22"/>
        </w:rPr>
        <w:t>3</w:t>
      </w:r>
      <w:r w:rsidRPr="00A757D9">
        <w:rPr>
          <w:rFonts w:ascii="Arial" w:hAnsi="Arial" w:cs="Arial"/>
          <w:sz w:val="22"/>
          <w:szCs w:val="22"/>
        </w:rPr>
        <w:fldChar w:fldCharType="end"/>
      </w:r>
      <w:r w:rsidRPr="00A757D9">
        <w:rPr>
          <w:rFonts w:ascii="Arial" w:hAnsi="Arial" w:cs="Arial"/>
          <w:sz w:val="22"/>
          <w:szCs w:val="22"/>
        </w:rPr>
        <w:t>: SWOT Analysis of RIPTec</w:t>
      </w:r>
      <w:r w:rsidR="00BB33D8" w:rsidRPr="00A757D9">
        <w:rPr>
          <w:rFonts w:ascii="Arial" w:hAnsi="Arial" w:cs="Arial"/>
          <w:sz w:val="22"/>
          <w:szCs w:val="22"/>
        </w:rPr>
        <w:t xml:space="preserve"> (Cook, 2020)</w:t>
      </w:r>
      <w:r w:rsidRPr="00A757D9">
        <w:rPr>
          <w:rFonts w:ascii="Arial" w:hAnsi="Arial" w:cs="Arial"/>
          <w:sz w:val="22"/>
          <w:szCs w:val="22"/>
        </w:rPr>
        <w:t>.</w:t>
      </w:r>
    </w:p>
    <w:p w14:paraId="4F3591C0" w14:textId="77777777" w:rsidR="00DE0C34" w:rsidRPr="00A757D9" w:rsidRDefault="00DE0C34" w:rsidP="00A757D9">
      <w:pPr>
        <w:spacing w:line="360" w:lineRule="auto"/>
        <w:rPr>
          <w:rFonts w:ascii="Arial" w:hAnsi="Arial" w:cs="Arial"/>
          <w:sz w:val="22"/>
          <w:lang w:val="en-US" w:bidi="bn-IN"/>
        </w:rPr>
      </w:pPr>
    </w:p>
    <w:p w14:paraId="32F3795F" w14:textId="7FDFD79C" w:rsidR="00F80AEB" w:rsidRPr="00A757D9" w:rsidRDefault="00F80AEB" w:rsidP="00A757D9">
      <w:pPr>
        <w:pStyle w:val="ListParagraph"/>
        <w:numPr>
          <w:ilvl w:val="0"/>
          <w:numId w:val="24"/>
        </w:numPr>
        <w:spacing w:line="360" w:lineRule="auto"/>
        <w:rPr>
          <w:rFonts w:ascii="Arial" w:hAnsi="Arial" w:cs="Arial"/>
          <w:b/>
          <w:bCs/>
          <w:sz w:val="22"/>
          <w:lang w:val="en-US" w:bidi="bn-IN"/>
        </w:rPr>
      </w:pPr>
      <w:r w:rsidRPr="00A757D9">
        <w:rPr>
          <w:rFonts w:ascii="Arial" w:hAnsi="Arial" w:cs="Arial"/>
          <w:b/>
          <w:bCs/>
          <w:sz w:val="22"/>
          <w:lang w:val="en-US" w:bidi="bn-IN"/>
        </w:rPr>
        <w:t>Strengths:</w:t>
      </w:r>
    </w:p>
    <w:p w14:paraId="01892F50" w14:textId="21681067" w:rsidR="00F80AEB" w:rsidRPr="00A757D9" w:rsidRDefault="00F80AEB" w:rsidP="00A757D9">
      <w:pPr>
        <w:pStyle w:val="ListParagraph"/>
        <w:numPr>
          <w:ilvl w:val="0"/>
          <w:numId w:val="25"/>
        </w:numPr>
        <w:spacing w:line="360" w:lineRule="auto"/>
        <w:rPr>
          <w:rFonts w:ascii="Arial" w:hAnsi="Arial" w:cs="Arial"/>
          <w:sz w:val="22"/>
          <w:lang w:val="en-US" w:bidi="bn-IN"/>
        </w:rPr>
      </w:pPr>
      <w:r w:rsidRPr="00A757D9">
        <w:rPr>
          <w:rFonts w:ascii="Arial" w:hAnsi="Arial" w:cs="Arial"/>
          <w:b/>
          <w:bCs/>
          <w:sz w:val="22"/>
          <w:lang w:val="en-US" w:bidi="bn-IN"/>
        </w:rPr>
        <w:lastRenderedPageBreak/>
        <w:t>Cutting-Edge Technology:</w:t>
      </w:r>
      <w:r w:rsidRPr="00A757D9">
        <w:rPr>
          <w:rFonts w:ascii="Arial" w:hAnsi="Arial" w:cs="Arial"/>
          <w:sz w:val="22"/>
          <w:lang w:val="en-US" w:bidi="bn-IN"/>
        </w:rPr>
        <w:t xml:space="preserve"> </w:t>
      </w:r>
      <w:r w:rsidR="00C87F6A" w:rsidRPr="00A757D9">
        <w:rPr>
          <w:rFonts w:ascii="Arial" w:hAnsi="Arial" w:cs="Arial"/>
          <w:sz w:val="22"/>
          <w:lang w:val="en-US" w:bidi="bn-IN"/>
        </w:rPr>
        <w:t>Because of its cutting-edge IT infrastructure, RIPTec is able to provide first-rate services while also keeping up with the volatile telecoms market</w:t>
      </w:r>
      <w:r w:rsidR="00C14589" w:rsidRPr="00A757D9">
        <w:rPr>
          <w:rFonts w:ascii="Arial" w:hAnsi="Arial" w:cs="Arial"/>
          <w:sz w:val="22"/>
          <w:lang w:val="en-US" w:bidi="bn-IN"/>
        </w:rPr>
        <w:t xml:space="preserve"> </w:t>
      </w:r>
      <w:r w:rsidR="00C14589" w:rsidRPr="00A757D9">
        <w:rPr>
          <w:rFonts w:ascii="Arial" w:hAnsi="Arial" w:cs="Arial"/>
          <w:sz w:val="22"/>
        </w:rPr>
        <w:t>(Zuberek, 2018)</w:t>
      </w:r>
      <w:r w:rsidR="00C87F6A" w:rsidRPr="00A757D9">
        <w:rPr>
          <w:rFonts w:ascii="Arial" w:hAnsi="Arial" w:cs="Arial"/>
          <w:sz w:val="22"/>
          <w:lang w:val="en-US" w:bidi="bn-IN"/>
        </w:rPr>
        <w:t>. The more complex offerings include virtual phone systems, virtual landlines, and cloud-based phone solutions.</w:t>
      </w:r>
    </w:p>
    <w:p w14:paraId="28551152" w14:textId="24DD6FB9" w:rsidR="00F80AEB" w:rsidRPr="00A757D9" w:rsidRDefault="00F80AEB" w:rsidP="00A757D9">
      <w:pPr>
        <w:pStyle w:val="ListParagraph"/>
        <w:numPr>
          <w:ilvl w:val="0"/>
          <w:numId w:val="25"/>
        </w:numPr>
        <w:spacing w:line="360" w:lineRule="auto"/>
        <w:rPr>
          <w:rFonts w:ascii="Arial" w:hAnsi="Arial" w:cs="Arial"/>
          <w:sz w:val="22"/>
          <w:lang w:val="en-US" w:bidi="bn-IN"/>
        </w:rPr>
      </w:pPr>
      <w:r w:rsidRPr="00A757D9">
        <w:rPr>
          <w:rFonts w:ascii="Arial" w:hAnsi="Arial" w:cs="Arial"/>
          <w:b/>
          <w:bCs/>
          <w:sz w:val="22"/>
          <w:lang w:val="en-US" w:bidi="bn-IN"/>
        </w:rPr>
        <w:t>Strong Brand Reputation:</w:t>
      </w:r>
      <w:r w:rsidRPr="00A757D9">
        <w:rPr>
          <w:rFonts w:ascii="Arial" w:hAnsi="Arial" w:cs="Arial"/>
          <w:sz w:val="22"/>
          <w:lang w:val="en-US" w:bidi="bn-IN"/>
        </w:rPr>
        <w:t xml:space="preserve"> </w:t>
      </w:r>
      <w:r w:rsidR="00003C59" w:rsidRPr="00A757D9">
        <w:rPr>
          <w:rFonts w:ascii="Arial" w:hAnsi="Arial" w:cs="Arial"/>
          <w:sz w:val="22"/>
          <w:lang w:val="en-US" w:bidi="bn-IN"/>
        </w:rPr>
        <w:t>Throughout the years, the company's brand has grown widely known as trustworthy, garnering consumer trust. This credibility is important since it instils trust and dedication in one's clientele.</w:t>
      </w:r>
    </w:p>
    <w:p w14:paraId="51D7DFE0" w14:textId="756311B9" w:rsidR="00F80AEB" w:rsidRPr="00A757D9" w:rsidRDefault="00F80AEB" w:rsidP="00A757D9">
      <w:pPr>
        <w:pStyle w:val="ListParagraph"/>
        <w:numPr>
          <w:ilvl w:val="0"/>
          <w:numId w:val="25"/>
        </w:numPr>
        <w:spacing w:line="360" w:lineRule="auto"/>
        <w:rPr>
          <w:rFonts w:ascii="Arial" w:hAnsi="Arial" w:cs="Arial"/>
          <w:sz w:val="22"/>
          <w:lang w:val="en-US" w:bidi="bn-IN"/>
        </w:rPr>
      </w:pPr>
      <w:r w:rsidRPr="00A757D9">
        <w:rPr>
          <w:rFonts w:ascii="Arial" w:hAnsi="Arial" w:cs="Arial"/>
          <w:b/>
          <w:bCs/>
          <w:sz w:val="22"/>
          <w:lang w:val="en-US" w:bidi="bn-IN"/>
        </w:rPr>
        <w:t>Skilled Workforce:</w:t>
      </w:r>
      <w:r w:rsidRPr="00A757D9">
        <w:rPr>
          <w:rFonts w:ascii="Arial" w:hAnsi="Arial" w:cs="Arial"/>
          <w:sz w:val="22"/>
          <w:lang w:val="en-US" w:bidi="bn-IN"/>
        </w:rPr>
        <w:t xml:space="preserve"> </w:t>
      </w:r>
      <w:r w:rsidR="00003C59" w:rsidRPr="00A757D9">
        <w:rPr>
          <w:rFonts w:ascii="Arial" w:hAnsi="Arial" w:cs="Arial"/>
          <w:sz w:val="22"/>
          <w:lang w:val="en-US" w:bidi="bn-IN"/>
        </w:rPr>
        <w:t xml:space="preserve">Excellent Customer Service RIPTec has a solid reputation in the industry because </w:t>
      </w:r>
      <w:r w:rsidR="00856810" w:rsidRPr="00A757D9">
        <w:rPr>
          <w:rFonts w:ascii="Arial" w:hAnsi="Arial" w:cs="Arial"/>
          <w:sz w:val="22"/>
          <w:lang w:val="en-US" w:bidi="bn-IN"/>
        </w:rPr>
        <w:t>of</w:t>
      </w:r>
      <w:r w:rsidR="00003C59" w:rsidRPr="00A757D9">
        <w:rPr>
          <w:rFonts w:ascii="Arial" w:hAnsi="Arial" w:cs="Arial"/>
          <w:sz w:val="22"/>
          <w:lang w:val="en-US" w:bidi="bn-IN"/>
        </w:rPr>
        <w:t xml:space="preserve"> our knowledgeable and professional staff. With the assistance of skilled staff, technical issues can be resolved, client confusion avoided, and customer pleasure maximized</w:t>
      </w:r>
      <w:r w:rsidR="00BB33D8" w:rsidRPr="00A757D9">
        <w:rPr>
          <w:rFonts w:ascii="Arial" w:hAnsi="Arial" w:cs="Arial"/>
          <w:sz w:val="22"/>
          <w:lang w:val="en-US" w:bidi="bn-IN"/>
        </w:rPr>
        <w:t xml:space="preserve"> </w:t>
      </w:r>
      <w:r w:rsidR="00BB33D8" w:rsidRPr="00A757D9">
        <w:rPr>
          <w:rFonts w:ascii="Arial" w:hAnsi="Arial" w:cs="Arial"/>
          <w:sz w:val="22"/>
        </w:rPr>
        <w:t>(Cook, 2020)</w:t>
      </w:r>
      <w:r w:rsidR="00003C59" w:rsidRPr="00A757D9">
        <w:rPr>
          <w:rFonts w:ascii="Arial" w:hAnsi="Arial" w:cs="Arial"/>
          <w:sz w:val="22"/>
          <w:lang w:val="en-US" w:bidi="bn-IN"/>
        </w:rPr>
        <w:t>.</w:t>
      </w:r>
    </w:p>
    <w:p w14:paraId="61B47FF8" w14:textId="0877461E" w:rsidR="00F80AEB" w:rsidRPr="00A757D9" w:rsidRDefault="00F80AEB" w:rsidP="00A757D9">
      <w:pPr>
        <w:pStyle w:val="ListParagraph"/>
        <w:numPr>
          <w:ilvl w:val="0"/>
          <w:numId w:val="25"/>
        </w:numPr>
        <w:spacing w:line="360" w:lineRule="auto"/>
        <w:rPr>
          <w:rFonts w:ascii="Arial" w:hAnsi="Arial" w:cs="Arial"/>
          <w:sz w:val="22"/>
          <w:lang w:val="en-US" w:bidi="bn-IN"/>
        </w:rPr>
      </w:pPr>
      <w:r w:rsidRPr="00A757D9">
        <w:rPr>
          <w:rFonts w:ascii="Arial" w:hAnsi="Arial" w:cs="Arial"/>
          <w:b/>
          <w:bCs/>
          <w:sz w:val="22"/>
          <w:lang w:val="en-US" w:bidi="bn-IN"/>
        </w:rPr>
        <w:t>Non-Substitutability:</w:t>
      </w:r>
      <w:r w:rsidRPr="00A757D9">
        <w:rPr>
          <w:rFonts w:ascii="Arial" w:hAnsi="Arial" w:cs="Arial"/>
          <w:sz w:val="22"/>
          <w:lang w:val="en-US" w:bidi="bn-IN"/>
        </w:rPr>
        <w:t xml:space="preserve"> </w:t>
      </w:r>
      <w:r w:rsidR="00003C59" w:rsidRPr="00A757D9">
        <w:rPr>
          <w:rFonts w:ascii="Arial" w:hAnsi="Arial" w:cs="Arial"/>
          <w:sz w:val="22"/>
          <w:lang w:val="en-US" w:bidi="bn-IN"/>
        </w:rPr>
        <w:t>Individual customer relationships are a differentiating aspect for RIPTec. The company's commitment to learning about and catering to each customer's individual needs fosters trust, loyalty, and long-term connections.</w:t>
      </w:r>
    </w:p>
    <w:p w14:paraId="649E4700" w14:textId="77777777" w:rsidR="00F80AEB" w:rsidRPr="00A757D9" w:rsidRDefault="00F80AEB" w:rsidP="00A757D9">
      <w:pPr>
        <w:spacing w:line="360" w:lineRule="auto"/>
        <w:rPr>
          <w:rFonts w:ascii="Arial" w:hAnsi="Arial" w:cs="Arial"/>
          <w:b/>
          <w:bCs/>
          <w:sz w:val="22"/>
          <w:lang w:val="en-US" w:bidi="bn-IN"/>
        </w:rPr>
      </w:pPr>
    </w:p>
    <w:p w14:paraId="13D56492" w14:textId="77777777" w:rsidR="00DE0C34" w:rsidRPr="00A757D9" w:rsidRDefault="00DE0C34" w:rsidP="00A757D9">
      <w:pPr>
        <w:spacing w:line="360" w:lineRule="auto"/>
        <w:rPr>
          <w:rFonts w:ascii="Arial" w:hAnsi="Arial" w:cs="Arial"/>
          <w:b/>
          <w:bCs/>
          <w:sz w:val="22"/>
          <w:lang w:val="en-US" w:bidi="bn-IN"/>
        </w:rPr>
      </w:pPr>
    </w:p>
    <w:p w14:paraId="2DC99ABB" w14:textId="7CD98A4E" w:rsidR="00F80AEB" w:rsidRPr="00A757D9" w:rsidRDefault="00F80AEB" w:rsidP="00A757D9">
      <w:pPr>
        <w:pStyle w:val="ListParagraph"/>
        <w:numPr>
          <w:ilvl w:val="0"/>
          <w:numId w:val="24"/>
        </w:numPr>
        <w:spacing w:line="360" w:lineRule="auto"/>
        <w:rPr>
          <w:rFonts w:ascii="Arial" w:hAnsi="Arial" w:cs="Arial"/>
          <w:b/>
          <w:bCs/>
          <w:sz w:val="22"/>
          <w:lang w:val="en-US" w:bidi="bn-IN"/>
        </w:rPr>
      </w:pPr>
      <w:r w:rsidRPr="00A757D9">
        <w:rPr>
          <w:rFonts w:ascii="Arial" w:hAnsi="Arial" w:cs="Arial"/>
          <w:b/>
          <w:bCs/>
          <w:sz w:val="22"/>
          <w:lang w:val="en-US" w:bidi="bn-IN"/>
        </w:rPr>
        <w:t>Weaknesses:</w:t>
      </w:r>
    </w:p>
    <w:p w14:paraId="396452C0" w14:textId="3EE30EC3" w:rsidR="00F80AEB" w:rsidRPr="00A757D9" w:rsidRDefault="00F80AEB" w:rsidP="00A757D9">
      <w:pPr>
        <w:pStyle w:val="ListParagraph"/>
        <w:numPr>
          <w:ilvl w:val="0"/>
          <w:numId w:val="26"/>
        </w:numPr>
        <w:spacing w:line="360" w:lineRule="auto"/>
        <w:rPr>
          <w:rFonts w:ascii="Arial" w:hAnsi="Arial" w:cs="Arial"/>
          <w:sz w:val="22"/>
          <w:lang w:val="en-US" w:bidi="bn-IN"/>
        </w:rPr>
      </w:pPr>
      <w:r w:rsidRPr="00A757D9">
        <w:rPr>
          <w:rFonts w:ascii="Arial" w:hAnsi="Arial" w:cs="Arial"/>
          <w:b/>
          <w:bCs/>
          <w:sz w:val="22"/>
          <w:lang w:val="en-US" w:bidi="bn-IN"/>
        </w:rPr>
        <w:t>Regulatory Compliance:</w:t>
      </w:r>
      <w:r w:rsidRPr="00A757D9">
        <w:rPr>
          <w:rFonts w:ascii="Arial" w:hAnsi="Arial" w:cs="Arial"/>
          <w:sz w:val="22"/>
          <w:lang w:val="en-US" w:bidi="bn-IN"/>
        </w:rPr>
        <w:t xml:space="preserve"> </w:t>
      </w:r>
      <w:r w:rsidR="00003C59" w:rsidRPr="00A757D9">
        <w:rPr>
          <w:rFonts w:ascii="Arial" w:hAnsi="Arial" w:cs="Arial"/>
          <w:sz w:val="22"/>
          <w:lang w:val="en-US" w:bidi="bn-IN"/>
        </w:rPr>
        <w:t>In practice, managing compliance with regulations and standards may be time-consuming and costly. Noncompliance with the guidelines may result in financial and legal consequences.</w:t>
      </w:r>
    </w:p>
    <w:p w14:paraId="73C347B1" w14:textId="377220C7" w:rsidR="00F80AEB" w:rsidRPr="00A757D9" w:rsidRDefault="00F80AEB" w:rsidP="00A757D9">
      <w:pPr>
        <w:pStyle w:val="ListParagraph"/>
        <w:numPr>
          <w:ilvl w:val="0"/>
          <w:numId w:val="26"/>
        </w:numPr>
        <w:spacing w:line="360" w:lineRule="auto"/>
        <w:rPr>
          <w:rFonts w:ascii="Arial" w:hAnsi="Arial" w:cs="Arial"/>
          <w:sz w:val="22"/>
          <w:lang w:val="en-US" w:bidi="bn-IN"/>
        </w:rPr>
      </w:pPr>
      <w:r w:rsidRPr="00A757D9">
        <w:rPr>
          <w:rFonts w:ascii="Arial" w:hAnsi="Arial" w:cs="Arial"/>
          <w:b/>
          <w:bCs/>
          <w:sz w:val="22"/>
          <w:lang w:val="en-US" w:bidi="bn-IN"/>
        </w:rPr>
        <w:t>Economic Vulnerability:</w:t>
      </w:r>
      <w:r w:rsidRPr="00A757D9">
        <w:rPr>
          <w:rFonts w:ascii="Arial" w:hAnsi="Arial" w:cs="Arial"/>
          <w:sz w:val="22"/>
          <w:lang w:val="en-US" w:bidi="bn-IN"/>
        </w:rPr>
        <w:t xml:space="preserve"> </w:t>
      </w:r>
      <w:r w:rsidR="005F3273" w:rsidRPr="00A757D9">
        <w:rPr>
          <w:rFonts w:ascii="Arial" w:hAnsi="Arial" w:cs="Arial"/>
          <w:sz w:val="22"/>
          <w:lang w:val="en-US" w:bidi="bn-IN"/>
        </w:rPr>
        <w:t>Exposure to Economic Risk General Economic Conditions May Influence Customer Spending on Telecommunications Services. If economic downturns compel governments to curtail expenditure on discretionary services, RIPTec's revenue could suffer</w:t>
      </w:r>
      <w:r w:rsidR="003A6AD3" w:rsidRPr="00A757D9">
        <w:rPr>
          <w:rFonts w:ascii="Arial" w:hAnsi="Arial" w:cs="Arial"/>
          <w:sz w:val="22"/>
          <w:lang w:val="en-US" w:bidi="bn-IN"/>
        </w:rPr>
        <w:t xml:space="preserve"> </w:t>
      </w:r>
      <w:r w:rsidR="003A6AD3" w:rsidRPr="00A757D9">
        <w:rPr>
          <w:rFonts w:ascii="Arial" w:hAnsi="Arial" w:cs="Arial"/>
          <w:sz w:val="22"/>
        </w:rPr>
        <w:t>(Imaduddin, 2022)</w:t>
      </w:r>
      <w:r w:rsidR="005F3273" w:rsidRPr="00A757D9">
        <w:rPr>
          <w:rFonts w:ascii="Arial" w:hAnsi="Arial" w:cs="Arial"/>
          <w:sz w:val="22"/>
          <w:lang w:val="en-US" w:bidi="bn-IN"/>
        </w:rPr>
        <w:t>.</w:t>
      </w:r>
    </w:p>
    <w:p w14:paraId="5BC21A34" w14:textId="349A6514" w:rsidR="00F80AEB" w:rsidRPr="00A757D9" w:rsidRDefault="00F80AEB" w:rsidP="00A757D9">
      <w:pPr>
        <w:pStyle w:val="ListParagraph"/>
        <w:numPr>
          <w:ilvl w:val="0"/>
          <w:numId w:val="26"/>
        </w:numPr>
        <w:spacing w:line="360" w:lineRule="auto"/>
        <w:rPr>
          <w:rFonts w:ascii="Arial" w:hAnsi="Arial" w:cs="Arial"/>
          <w:sz w:val="22"/>
          <w:lang w:val="en-US" w:bidi="bn-IN"/>
        </w:rPr>
      </w:pPr>
      <w:r w:rsidRPr="00A757D9">
        <w:rPr>
          <w:rFonts w:ascii="Arial" w:hAnsi="Arial" w:cs="Arial"/>
          <w:b/>
          <w:bCs/>
          <w:sz w:val="22"/>
          <w:lang w:val="en-US" w:bidi="bn-IN"/>
        </w:rPr>
        <w:t>Cybersecurity Concerns:</w:t>
      </w:r>
      <w:r w:rsidRPr="00A757D9">
        <w:rPr>
          <w:rFonts w:ascii="Arial" w:hAnsi="Arial" w:cs="Arial"/>
          <w:sz w:val="22"/>
          <w:lang w:val="en-US" w:bidi="bn-IN"/>
        </w:rPr>
        <w:t xml:space="preserve"> </w:t>
      </w:r>
      <w:r w:rsidR="005F3273" w:rsidRPr="00A757D9">
        <w:rPr>
          <w:rFonts w:ascii="Arial" w:hAnsi="Arial" w:cs="Arial"/>
          <w:sz w:val="22"/>
          <w:lang w:val="en-US" w:bidi="bn-IN"/>
        </w:rPr>
        <w:t>Concerns about cybersecurity are increasing as hacks get more sophisticated. RIPTec will need to commit significant resources to improve cybersecurity and protect client data and privacy</w:t>
      </w:r>
      <w:r w:rsidR="00017079" w:rsidRPr="00A757D9">
        <w:rPr>
          <w:rFonts w:ascii="Arial" w:hAnsi="Arial" w:cs="Arial"/>
          <w:sz w:val="22"/>
          <w:lang w:val="en-US" w:bidi="bn-IN"/>
        </w:rPr>
        <w:t xml:space="preserve"> </w:t>
      </w:r>
      <w:r w:rsidR="00017079" w:rsidRPr="00A757D9">
        <w:rPr>
          <w:rFonts w:ascii="Arial" w:hAnsi="Arial" w:cs="Arial"/>
          <w:sz w:val="22"/>
        </w:rPr>
        <w:t>(Fielding, 2023)</w:t>
      </w:r>
      <w:r w:rsidR="005F3273" w:rsidRPr="00A757D9">
        <w:rPr>
          <w:rFonts w:ascii="Arial" w:hAnsi="Arial" w:cs="Arial"/>
          <w:sz w:val="22"/>
          <w:lang w:val="en-US" w:bidi="bn-IN"/>
        </w:rPr>
        <w:t>. A data breach can result in significant monetary losses as well as reputational damage.</w:t>
      </w:r>
    </w:p>
    <w:p w14:paraId="40741ADA" w14:textId="6538B9E2" w:rsidR="00F80AEB" w:rsidRPr="00A757D9" w:rsidRDefault="00F80AEB" w:rsidP="00A757D9">
      <w:pPr>
        <w:pStyle w:val="ListParagraph"/>
        <w:numPr>
          <w:ilvl w:val="0"/>
          <w:numId w:val="26"/>
        </w:numPr>
        <w:spacing w:line="360" w:lineRule="auto"/>
        <w:rPr>
          <w:rFonts w:ascii="Arial" w:hAnsi="Arial" w:cs="Arial"/>
          <w:sz w:val="22"/>
          <w:lang w:val="en-US" w:bidi="bn-IN"/>
        </w:rPr>
      </w:pPr>
      <w:r w:rsidRPr="00A757D9">
        <w:rPr>
          <w:rFonts w:ascii="Arial" w:hAnsi="Arial" w:cs="Arial"/>
          <w:b/>
          <w:bCs/>
          <w:sz w:val="22"/>
          <w:lang w:val="en-US" w:bidi="bn-IN"/>
        </w:rPr>
        <w:t>Energy Costs:</w:t>
      </w:r>
      <w:r w:rsidRPr="00A757D9">
        <w:rPr>
          <w:rFonts w:ascii="Arial" w:hAnsi="Arial" w:cs="Arial"/>
          <w:sz w:val="22"/>
          <w:lang w:val="en-US" w:bidi="bn-IN"/>
        </w:rPr>
        <w:t xml:space="preserve"> </w:t>
      </w:r>
      <w:r w:rsidR="005F3273" w:rsidRPr="00A757D9">
        <w:rPr>
          <w:rFonts w:ascii="Arial" w:hAnsi="Arial" w:cs="Arial"/>
          <w:sz w:val="22"/>
          <w:lang w:val="en-US" w:bidi="bn-IN"/>
        </w:rPr>
        <w:t>Because of their environmental impact, energy expenses are a potential cost driver for enterprises. To save costs, it is critical to find green practices and energy-saving choices.</w:t>
      </w:r>
    </w:p>
    <w:p w14:paraId="4136EE7E" w14:textId="77777777" w:rsidR="00F80AEB" w:rsidRPr="00A757D9" w:rsidRDefault="00F80AEB" w:rsidP="00A757D9">
      <w:pPr>
        <w:spacing w:line="360" w:lineRule="auto"/>
        <w:rPr>
          <w:rFonts w:ascii="Arial" w:hAnsi="Arial" w:cs="Arial"/>
          <w:sz w:val="22"/>
          <w:lang w:val="en-US" w:bidi="bn-IN"/>
        </w:rPr>
      </w:pPr>
    </w:p>
    <w:p w14:paraId="7FBA0067" w14:textId="3301B418" w:rsidR="00F80AEB" w:rsidRPr="00A757D9" w:rsidRDefault="00F80AEB" w:rsidP="00A757D9">
      <w:pPr>
        <w:pStyle w:val="ListParagraph"/>
        <w:numPr>
          <w:ilvl w:val="0"/>
          <w:numId w:val="24"/>
        </w:numPr>
        <w:spacing w:line="360" w:lineRule="auto"/>
        <w:rPr>
          <w:rFonts w:ascii="Arial" w:hAnsi="Arial" w:cs="Arial"/>
          <w:b/>
          <w:bCs/>
          <w:sz w:val="22"/>
          <w:lang w:val="en-US" w:bidi="bn-IN"/>
        </w:rPr>
      </w:pPr>
      <w:r w:rsidRPr="00A757D9">
        <w:rPr>
          <w:rFonts w:ascii="Arial" w:hAnsi="Arial" w:cs="Arial"/>
          <w:b/>
          <w:bCs/>
          <w:sz w:val="22"/>
          <w:lang w:val="en-US" w:bidi="bn-IN"/>
        </w:rPr>
        <w:lastRenderedPageBreak/>
        <w:t>Opportunities:</w:t>
      </w:r>
    </w:p>
    <w:p w14:paraId="459B93ED" w14:textId="688842AB" w:rsidR="00F80AEB" w:rsidRPr="00A757D9" w:rsidRDefault="00F80AEB" w:rsidP="00A757D9">
      <w:pPr>
        <w:pStyle w:val="ListParagraph"/>
        <w:numPr>
          <w:ilvl w:val="0"/>
          <w:numId w:val="27"/>
        </w:numPr>
        <w:spacing w:line="360" w:lineRule="auto"/>
        <w:rPr>
          <w:rFonts w:ascii="Arial" w:hAnsi="Arial" w:cs="Arial"/>
          <w:sz w:val="22"/>
          <w:lang w:val="en-US" w:bidi="bn-IN"/>
        </w:rPr>
      </w:pPr>
      <w:r w:rsidRPr="00A757D9">
        <w:rPr>
          <w:rFonts w:ascii="Arial" w:hAnsi="Arial" w:cs="Arial"/>
          <w:b/>
          <w:bCs/>
          <w:sz w:val="22"/>
          <w:lang w:val="en-US" w:bidi="bn-IN"/>
        </w:rPr>
        <w:t>Market Growth:</w:t>
      </w:r>
      <w:r w:rsidRPr="00A757D9">
        <w:rPr>
          <w:rFonts w:ascii="Arial" w:hAnsi="Arial" w:cs="Arial"/>
          <w:sz w:val="22"/>
          <w:lang w:val="en-US" w:bidi="bn-IN"/>
        </w:rPr>
        <w:t xml:space="preserve"> </w:t>
      </w:r>
      <w:r w:rsidR="005F3273" w:rsidRPr="00A757D9">
        <w:rPr>
          <w:rFonts w:ascii="Arial" w:hAnsi="Arial" w:cs="Arial"/>
          <w:sz w:val="22"/>
          <w:lang w:val="en-US" w:bidi="bn-IN"/>
        </w:rPr>
        <w:t>Because of their environmental impact, energy expenses are a potential cost driver for enterprises. To save costs, it is critical to find green practices and energy-saving choices</w:t>
      </w:r>
      <w:r w:rsidR="009F70B4" w:rsidRPr="00A757D9">
        <w:rPr>
          <w:rFonts w:ascii="Arial" w:hAnsi="Arial" w:cs="Arial"/>
          <w:sz w:val="22"/>
          <w:lang w:val="en-US" w:bidi="bn-IN"/>
        </w:rPr>
        <w:t xml:space="preserve"> </w:t>
      </w:r>
      <w:r w:rsidR="009F70B4" w:rsidRPr="00A757D9">
        <w:rPr>
          <w:rFonts w:ascii="Arial" w:hAnsi="Arial" w:cs="Arial"/>
          <w:sz w:val="22"/>
        </w:rPr>
        <w:t>(Choudhari et al., 2022)</w:t>
      </w:r>
      <w:r w:rsidR="005F3273" w:rsidRPr="00A757D9">
        <w:rPr>
          <w:rFonts w:ascii="Arial" w:hAnsi="Arial" w:cs="Arial"/>
          <w:sz w:val="22"/>
          <w:lang w:val="en-US" w:bidi="bn-IN"/>
        </w:rPr>
        <w:t>.</w:t>
      </w:r>
    </w:p>
    <w:p w14:paraId="58EAA09C" w14:textId="7AFFA4DC" w:rsidR="00F80AEB" w:rsidRPr="00A757D9" w:rsidRDefault="00F80AEB" w:rsidP="00A757D9">
      <w:pPr>
        <w:pStyle w:val="ListParagraph"/>
        <w:numPr>
          <w:ilvl w:val="0"/>
          <w:numId w:val="27"/>
        </w:numPr>
        <w:spacing w:line="360" w:lineRule="auto"/>
        <w:rPr>
          <w:rFonts w:ascii="Arial" w:hAnsi="Arial" w:cs="Arial"/>
          <w:sz w:val="22"/>
          <w:lang w:val="en-US" w:bidi="bn-IN"/>
        </w:rPr>
      </w:pPr>
      <w:r w:rsidRPr="00A757D9">
        <w:rPr>
          <w:rFonts w:ascii="Arial" w:hAnsi="Arial" w:cs="Arial"/>
          <w:b/>
          <w:bCs/>
          <w:sz w:val="22"/>
          <w:lang w:val="en-US" w:bidi="bn-IN"/>
        </w:rPr>
        <w:t>Technological Advancements:</w:t>
      </w:r>
      <w:r w:rsidRPr="00A757D9">
        <w:rPr>
          <w:rFonts w:ascii="Arial" w:hAnsi="Arial" w:cs="Arial"/>
          <w:sz w:val="22"/>
          <w:lang w:val="en-US" w:bidi="bn-IN"/>
        </w:rPr>
        <w:t xml:space="preserve"> </w:t>
      </w:r>
      <w:r w:rsidR="001F0503" w:rsidRPr="00A757D9">
        <w:rPr>
          <w:rFonts w:ascii="Arial" w:hAnsi="Arial" w:cs="Arial"/>
          <w:sz w:val="22"/>
          <w:lang w:val="en-US" w:bidi="bn-IN"/>
        </w:rPr>
        <w:t>Rapid technical advancements allow RIPTec to diversify and expand its products. Adoption of 5G, deployment of optical networks, and increased security are all in line with in</w:t>
      </w:r>
      <w:r w:rsidR="00DD5573" w:rsidRPr="00A757D9">
        <w:rPr>
          <w:rFonts w:ascii="Arial" w:hAnsi="Arial" w:cs="Arial"/>
          <w:sz w:val="22"/>
          <w:lang w:val="en-US" w:bidi="bn-IN"/>
        </w:rPr>
        <w:t>d</w:t>
      </w:r>
      <w:r w:rsidR="001F0503" w:rsidRPr="00A757D9">
        <w:rPr>
          <w:rFonts w:ascii="Arial" w:hAnsi="Arial" w:cs="Arial"/>
          <w:sz w:val="22"/>
          <w:lang w:val="en-US" w:bidi="bn-IN"/>
        </w:rPr>
        <w:t>ustry advances and consumer expectations</w:t>
      </w:r>
      <w:r w:rsidR="009F70B4" w:rsidRPr="00A757D9">
        <w:rPr>
          <w:rFonts w:ascii="Arial" w:hAnsi="Arial" w:cs="Arial"/>
          <w:sz w:val="22"/>
          <w:lang w:val="en-US" w:bidi="bn-IN"/>
        </w:rPr>
        <w:t xml:space="preserve"> </w:t>
      </w:r>
      <w:r w:rsidR="001F0503" w:rsidRPr="00A757D9">
        <w:rPr>
          <w:rFonts w:ascii="Arial" w:hAnsi="Arial" w:cs="Arial"/>
          <w:sz w:val="22"/>
          <w:lang w:val="en-US" w:bidi="bn-IN"/>
        </w:rPr>
        <w:t>.</w:t>
      </w:r>
    </w:p>
    <w:p w14:paraId="40D85E47" w14:textId="55FD9C02" w:rsidR="00F80AEB" w:rsidRPr="00A757D9" w:rsidRDefault="00F80AEB" w:rsidP="00A757D9">
      <w:pPr>
        <w:pStyle w:val="ListParagraph"/>
        <w:numPr>
          <w:ilvl w:val="0"/>
          <w:numId w:val="27"/>
        </w:numPr>
        <w:spacing w:line="360" w:lineRule="auto"/>
        <w:rPr>
          <w:rFonts w:ascii="Arial" w:hAnsi="Arial" w:cs="Arial"/>
          <w:sz w:val="22"/>
          <w:lang w:val="en-US" w:bidi="bn-IN"/>
        </w:rPr>
      </w:pPr>
      <w:r w:rsidRPr="00A757D9">
        <w:rPr>
          <w:rFonts w:ascii="Arial" w:hAnsi="Arial" w:cs="Arial"/>
          <w:b/>
          <w:bCs/>
          <w:sz w:val="22"/>
          <w:lang w:val="en-US" w:bidi="bn-IN"/>
        </w:rPr>
        <w:t>Sustainability Initiatives:</w:t>
      </w:r>
      <w:r w:rsidRPr="00A757D9">
        <w:rPr>
          <w:rFonts w:ascii="Arial" w:hAnsi="Arial" w:cs="Arial"/>
          <w:sz w:val="22"/>
          <w:lang w:val="en-US" w:bidi="bn-IN"/>
        </w:rPr>
        <w:t xml:space="preserve"> </w:t>
      </w:r>
      <w:r w:rsidR="001F0503" w:rsidRPr="00A757D9">
        <w:rPr>
          <w:rFonts w:ascii="Arial" w:hAnsi="Arial" w:cs="Arial"/>
          <w:sz w:val="22"/>
          <w:lang w:val="en-US" w:bidi="bn-IN"/>
        </w:rPr>
        <w:t>Environmental Stewardship Initiatives By adhering to sustainable business methods, RIPTec can distinguish itself in the eyes of environmentally conscious consumers</w:t>
      </w:r>
      <w:r w:rsidR="003A6AD3" w:rsidRPr="00A757D9">
        <w:rPr>
          <w:rFonts w:ascii="Arial" w:hAnsi="Arial" w:cs="Arial"/>
          <w:sz w:val="22"/>
          <w:lang w:val="en-US" w:bidi="bn-IN"/>
        </w:rPr>
        <w:t xml:space="preserve"> </w:t>
      </w:r>
      <w:r w:rsidR="003A6AD3" w:rsidRPr="00A757D9">
        <w:rPr>
          <w:rFonts w:ascii="Arial" w:hAnsi="Arial" w:cs="Arial"/>
          <w:sz w:val="22"/>
        </w:rPr>
        <w:t>(Sessu, 2022)</w:t>
      </w:r>
      <w:r w:rsidR="001F0503" w:rsidRPr="00A757D9">
        <w:rPr>
          <w:rFonts w:ascii="Arial" w:hAnsi="Arial" w:cs="Arial"/>
          <w:sz w:val="22"/>
          <w:lang w:val="en-US" w:bidi="bn-IN"/>
        </w:rPr>
        <w:t>. Businesses that recycle electronics, employ renewable energy sources, and limit their carbon footprint can save money and gain customers who care about the environment.</w:t>
      </w:r>
    </w:p>
    <w:p w14:paraId="3997431C" w14:textId="530E25EB" w:rsidR="00F80AEB" w:rsidRPr="00A757D9" w:rsidRDefault="00F80AEB" w:rsidP="00A757D9">
      <w:pPr>
        <w:pStyle w:val="ListParagraph"/>
        <w:numPr>
          <w:ilvl w:val="0"/>
          <w:numId w:val="27"/>
        </w:numPr>
        <w:spacing w:line="360" w:lineRule="auto"/>
        <w:rPr>
          <w:rFonts w:ascii="Arial" w:hAnsi="Arial" w:cs="Arial"/>
          <w:sz w:val="22"/>
          <w:lang w:val="en-US" w:bidi="bn-IN"/>
        </w:rPr>
      </w:pPr>
      <w:r w:rsidRPr="00A757D9">
        <w:rPr>
          <w:rFonts w:ascii="Arial" w:hAnsi="Arial" w:cs="Arial"/>
          <w:b/>
          <w:bCs/>
          <w:sz w:val="22"/>
          <w:lang w:val="en-US" w:bidi="bn-IN"/>
        </w:rPr>
        <w:t>Demographic Shifts:</w:t>
      </w:r>
      <w:r w:rsidRPr="00A757D9">
        <w:rPr>
          <w:rFonts w:ascii="Arial" w:hAnsi="Arial" w:cs="Arial"/>
          <w:sz w:val="22"/>
          <w:lang w:val="en-US" w:bidi="bn-IN"/>
        </w:rPr>
        <w:t xml:space="preserve"> </w:t>
      </w:r>
      <w:r w:rsidR="001F0503" w:rsidRPr="00A757D9">
        <w:rPr>
          <w:rFonts w:ascii="Arial" w:hAnsi="Arial" w:cs="Arial"/>
          <w:sz w:val="22"/>
          <w:lang w:val="en-US" w:bidi="bn-IN"/>
        </w:rPr>
        <w:t>Changes in the population's age distribution provide a chance for enterprises to reach previously untapped consumer bases and revenue generators.</w:t>
      </w:r>
    </w:p>
    <w:p w14:paraId="0077B166" w14:textId="26E1632A" w:rsidR="006605CD" w:rsidRPr="00A757D9" w:rsidRDefault="00F80AEB" w:rsidP="00A757D9">
      <w:pPr>
        <w:pStyle w:val="ListParagraph"/>
        <w:numPr>
          <w:ilvl w:val="0"/>
          <w:numId w:val="24"/>
        </w:numPr>
        <w:spacing w:line="360" w:lineRule="auto"/>
        <w:rPr>
          <w:rFonts w:ascii="Arial" w:hAnsi="Arial" w:cs="Arial"/>
          <w:b/>
          <w:bCs/>
          <w:sz w:val="22"/>
          <w:lang w:val="en-US" w:bidi="bn-IN"/>
        </w:rPr>
      </w:pPr>
      <w:r w:rsidRPr="00A757D9">
        <w:rPr>
          <w:rFonts w:ascii="Arial" w:hAnsi="Arial" w:cs="Arial"/>
          <w:b/>
          <w:bCs/>
          <w:sz w:val="22"/>
          <w:lang w:val="en-US" w:bidi="bn-IN"/>
        </w:rPr>
        <w:t>Threats:</w:t>
      </w:r>
    </w:p>
    <w:p w14:paraId="56548100" w14:textId="4D33EF3B" w:rsidR="00F80AEB" w:rsidRPr="00A757D9" w:rsidRDefault="006605CD" w:rsidP="00A757D9">
      <w:pPr>
        <w:pStyle w:val="ListParagraph"/>
        <w:numPr>
          <w:ilvl w:val="0"/>
          <w:numId w:val="28"/>
        </w:numPr>
        <w:spacing w:line="360" w:lineRule="auto"/>
        <w:rPr>
          <w:rFonts w:ascii="Arial" w:hAnsi="Arial" w:cs="Arial"/>
          <w:sz w:val="22"/>
          <w:lang w:val="en-US" w:bidi="bn-IN"/>
        </w:rPr>
      </w:pPr>
      <w:r w:rsidRPr="00A757D9">
        <w:rPr>
          <w:rFonts w:ascii="Arial" w:hAnsi="Arial" w:cs="Arial"/>
          <w:b/>
          <w:bCs/>
          <w:sz w:val="22"/>
          <w:lang w:val="en-US" w:bidi="bn-IN"/>
        </w:rPr>
        <w:t>Change in Regulatory:</w:t>
      </w:r>
      <w:r w:rsidRPr="00A757D9">
        <w:rPr>
          <w:rFonts w:ascii="Arial" w:hAnsi="Arial" w:cs="Arial"/>
          <w:sz w:val="22"/>
          <w:lang w:val="en-US" w:bidi="bn-IN"/>
        </w:rPr>
        <w:t xml:space="preserve"> </w:t>
      </w:r>
      <w:r w:rsidR="001F0503" w:rsidRPr="00A757D9">
        <w:rPr>
          <w:rFonts w:ascii="Arial" w:hAnsi="Arial" w:cs="Arial"/>
          <w:sz w:val="22"/>
        </w:rPr>
        <w:t xml:space="preserve"> </w:t>
      </w:r>
      <w:r w:rsidR="001F0503" w:rsidRPr="00A757D9">
        <w:rPr>
          <w:rFonts w:ascii="Arial" w:hAnsi="Arial" w:cs="Arial"/>
          <w:sz w:val="22"/>
          <w:lang w:val="en-US" w:bidi="bn-IN"/>
        </w:rPr>
        <w:t>Regulatory Changes Pose a Threat to Market Access Changes in telecom legislation and government policy. When it comes to regulatory compliance, RIPTec must remain nimble and proactive.</w:t>
      </w:r>
    </w:p>
    <w:p w14:paraId="40E67050" w14:textId="4284B9A6" w:rsidR="00F80AEB" w:rsidRPr="00A757D9" w:rsidRDefault="00F80AEB" w:rsidP="00A757D9">
      <w:pPr>
        <w:pStyle w:val="ListParagraph"/>
        <w:numPr>
          <w:ilvl w:val="0"/>
          <w:numId w:val="28"/>
        </w:numPr>
        <w:spacing w:line="360" w:lineRule="auto"/>
        <w:rPr>
          <w:rFonts w:ascii="Arial" w:hAnsi="Arial" w:cs="Arial"/>
          <w:sz w:val="22"/>
          <w:lang w:val="en-US" w:bidi="bn-IN"/>
        </w:rPr>
      </w:pPr>
      <w:r w:rsidRPr="00A757D9">
        <w:rPr>
          <w:rFonts w:ascii="Arial" w:hAnsi="Arial" w:cs="Arial"/>
          <w:b/>
          <w:bCs/>
          <w:sz w:val="22"/>
          <w:lang w:val="en-US" w:bidi="bn-IN"/>
        </w:rPr>
        <w:t>Economic Uncertainty:</w:t>
      </w:r>
      <w:r w:rsidRPr="00A757D9">
        <w:rPr>
          <w:rFonts w:ascii="Arial" w:hAnsi="Arial" w:cs="Arial"/>
          <w:sz w:val="22"/>
          <w:lang w:val="en-US" w:bidi="bn-IN"/>
        </w:rPr>
        <w:t xml:space="preserve"> </w:t>
      </w:r>
      <w:r w:rsidR="001F0503" w:rsidRPr="00A757D9">
        <w:rPr>
          <w:rFonts w:ascii="Arial" w:hAnsi="Arial" w:cs="Arial"/>
          <w:sz w:val="22"/>
          <w:lang w:val="en-US" w:bidi="bn-IN"/>
        </w:rPr>
        <w:t>Consumers may reduce their spending on telecommunications services due to uncertain economic conditions. RIPTec must be prepared for economic instability by offering consumers a variety of pricing and service plans from which to choose</w:t>
      </w:r>
      <w:r w:rsidR="001725F2" w:rsidRPr="00A757D9">
        <w:rPr>
          <w:rFonts w:ascii="Arial" w:hAnsi="Arial" w:cs="Arial"/>
          <w:sz w:val="22"/>
          <w:lang w:val="en-US" w:bidi="bn-IN"/>
        </w:rPr>
        <w:t xml:space="preserve"> </w:t>
      </w:r>
      <w:r w:rsidR="001725F2" w:rsidRPr="00A757D9">
        <w:rPr>
          <w:rFonts w:ascii="Arial" w:hAnsi="Arial" w:cs="Arial"/>
          <w:sz w:val="22"/>
        </w:rPr>
        <w:t>(Liu et al., 2019)</w:t>
      </w:r>
      <w:r w:rsidR="001F0503" w:rsidRPr="00A757D9">
        <w:rPr>
          <w:rFonts w:ascii="Arial" w:hAnsi="Arial" w:cs="Arial"/>
          <w:sz w:val="22"/>
          <w:lang w:val="en-US" w:bidi="bn-IN"/>
        </w:rPr>
        <w:t>.</w:t>
      </w:r>
    </w:p>
    <w:p w14:paraId="490A2F6B" w14:textId="22EB8903" w:rsidR="00F80AEB" w:rsidRPr="00A757D9" w:rsidRDefault="00F80AEB" w:rsidP="00A757D9">
      <w:pPr>
        <w:pStyle w:val="ListParagraph"/>
        <w:numPr>
          <w:ilvl w:val="0"/>
          <w:numId w:val="28"/>
        </w:numPr>
        <w:spacing w:line="360" w:lineRule="auto"/>
        <w:rPr>
          <w:rFonts w:ascii="Arial" w:hAnsi="Arial" w:cs="Arial"/>
          <w:sz w:val="22"/>
          <w:lang w:val="en-US" w:bidi="bn-IN"/>
        </w:rPr>
      </w:pPr>
      <w:r w:rsidRPr="00A757D9">
        <w:rPr>
          <w:rFonts w:ascii="Arial" w:hAnsi="Arial" w:cs="Arial"/>
          <w:b/>
          <w:bCs/>
          <w:sz w:val="22"/>
          <w:lang w:val="en-US" w:bidi="bn-IN"/>
        </w:rPr>
        <w:t>Intense Competition:</w:t>
      </w:r>
      <w:r w:rsidRPr="00A757D9">
        <w:rPr>
          <w:rFonts w:ascii="Arial" w:hAnsi="Arial" w:cs="Arial"/>
          <w:sz w:val="22"/>
          <w:lang w:val="en-US" w:bidi="bn-IN"/>
        </w:rPr>
        <w:t xml:space="preserve"> </w:t>
      </w:r>
      <w:r w:rsidR="000225D6" w:rsidRPr="00A757D9">
        <w:rPr>
          <w:rFonts w:ascii="Arial" w:hAnsi="Arial" w:cs="Arial"/>
          <w:sz w:val="22"/>
          <w:lang w:val="en-US" w:bidi="bn-IN"/>
        </w:rPr>
        <w:t>The telecommunications sector is competitive, with both established corporations and newcomers vying for clients. To be competitive, RIPTec must continue to distinguish itself from the competition.</w:t>
      </w:r>
    </w:p>
    <w:p w14:paraId="6D8C3766" w14:textId="4F056879" w:rsidR="00F80AEB" w:rsidRPr="00A757D9" w:rsidRDefault="00F80AEB" w:rsidP="00A757D9">
      <w:pPr>
        <w:pStyle w:val="ListParagraph"/>
        <w:numPr>
          <w:ilvl w:val="0"/>
          <w:numId w:val="28"/>
        </w:numPr>
        <w:spacing w:line="360" w:lineRule="auto"/>
        <w:rPr>
          <w:rFonts w:ascii="Arial" w:hAnsi="Arial" w:cs="Arial"/>
          <w:sz w:val="22"/>
          <w:lang w:val="en-US" w:bidi="bn-IN"/>
        </w:rPr>
      </w:pPr>
      <w:r w:rsidRPr="00A757D9">
        <w:rPr>
          <w:rFonts w:ascii="Arial" w:hAnsi="Arial" w:cs="Arial"/>
          <w:b/>
          <w:bCs/>
          <w:sz w:val="22"/>
          <w:lang w:val="en-US" w:bidi="bn-IN"/>
        </w:rPr>
        <w:t>Privacy Concerns:</w:t>
      </w:r>
      <w:r w:rsidRPr="00A757D9">
        <w:rPr>
          <w:rFonts w:ascii="Arial" w:hAnsi="Arial" w:cs="Arial"/>
          <w:sz w:val="22"/>
          <w:lang w:val="en-US" w:bidi="bn-IN"/>
        </w:rPr>
        <w:t xml:space="preserve"> </w:t>
      </w:r>
      <w:r w:rsidR="000225D6" w:rsidRPr="00A757D9">
        <w:rPr>
          <w:rFonts w:ascii="Arial" w:hAnsi="Arial" w:cs="Arial"/>
          <w:sz w:val="22"/>
          <w:lang w:val="en-US" w:bidi="bn-IN"/>
        </w:rPr>
        <w:t>Concerns About Privacy Data privacy issues and breaches can harm a company's brand and cause it to lose consumers. RIPTec prioritizes data privacy, and the corporation must continue to invest in modern security methods to keep consumer information safe</w:t>
      </w:r>
      <w:r w:rsidR="001725F2" w:rsidRPr="00A757D9">
        <w:rPr>
          <w:rFonts w:ascii="Arial" w:hAnsi="Arial" w:cs="Arial"/>
          <w:sz w:val="22"/>
          <w:lang w:val="en-US" w:bidi="bn-IN"/>
        </w:rPr>
        <w:t xml:space="preserve"> </w:t>
      </w:r>
      <w:r w:rsidR="001725F2" w:rsidRPr="00A757D9">
        <w:rPr>
          <w:rFonts w:ascii="Arial" w:hAnsi="Arial" w:cs="Arial"/>
          <w:sz w:val="22"/>
        </w:rPr>
        <w:t>(Zhang et al., 2020)</w:t>
      </w:r>
      <w:r w:rsidR="000225D6" w:rsidRPr="00A757D9">
        <w:rPr>
          <w:rFonts w:ascii="Arial" w:hAnsi="Arial" w:cs="Arial"/>
          <w:sz w:val="22"/>
          <w:lang w:val="en-US" w:bidi="bn-IN"/>
        </w:rPr>
        <w:t>.</w:t>
      </w:r>
    </w:p>
    <w:p w14:paraId="329F382C" w14:textId="38D08E79" w:rsidR="000225D6" w:rsidRPr="00A757D9" w:rsidRDefault="000225D6" w:rsidP="00A757D9">
      <w:pPr>
        <w:spacing w:line="360" w:lineRule="auto"/>
        <w:rPr>
          <w:rFonts w:ascii="Arial" w:hAnsi="Arial" w:cs="Arial"/>
          <w:sz w:val="22"/>
          <w:lang w:val="en-US" w:bidi="bn-IN"/>
        </w:rPr>
      </w:pPr>
      <w:r w:rsidRPr="00A757D9">
        <w:rPr>
          <w:rFonts w:ascii="Arial" w:hAnsi="Arial" w:cs="Arial"/>
          <w:sz w:val="22"/>
          <w:lang w:val="en-US" w:bidi="bn-IN"/>
        </w:rPr>
        <w:t>The PESTEL, VRIN, and SWOT frameworks were used to conduct this in-depth assessment of RIPTec's external and internal environments. It identifies development opportunities, dangers to avoid, strengths to leverage, and flaws to patch. With this information at its disposal, RIPTec can make measured strategic movements, stimulate more innovation, and deal confidently with external risks and unknowns.</w:t>
      </w:r>
    </w:p>
    <w:p w14:paraId="18DD8A25" w14:textId="644421A3" w:rsidR="000225D6" w:rsidRPr="00A757D9" w:rsidRDefault="00E73640" w:rsidP="00A757D9">
      <w:pPr>
        <w:pStyle w:val="Heading1"/>
        <w:pBdr>
          <w:bottom w:val="single" w:sz="4" w:space="1" w:color="auto"/>
        </w:pBdr>
        <w:spacing w:line="360" w:lineRule="auto"/>
        <w:jc w:val="both"/>
        <w:rPr>
          <w:rFonts w:ascii="Arial" w:hAnsi="Arial" w:cs="Arial"/>
          <w:sz w:val="22"/>
          <w:szCs w:val="22"/>
          <w:lang w:bidi="bn-IN"/>
        </w:rPr>
      </w:pPr>
      <w:bookmarkStart w:id="7" w:name="_Toc149752638"/>
      <w:r w:rsidRPr="00A757D9">
        <w:rPr>
          <w:rFonts w:ascii="Arial" w:hAnsi="Arial" w:cs="Arial"/>
          <w:sz w:val="22"/>
          <w:szCs w:val="22"/>
          <w:lang w:bidi="bn-IN"/>
        </w:rPr>
        <w:lastRenderedPageBreak/>
        <w:t xml:space="preserve">Strategic Growth Choices and Proposed Sustainable Strategy for </w:t>
      </w:r>
      <w:proofErr w:type="spellStart"/>
      <w:r w:rsidRPr="00A757D9">
        <w:rPr>
          <w:rFonts w:ascii="Arial" w:hAnsi="Arial" w:cs="Arial"/>
          <w:sz w:val="22"/>
          <w:szCs w:val="22"/>
          <w:lang w:bidi="bn-IN"/>
        </w:rPr>
        <w:t>RIPTec</w:t>
      </w:r>
      <w:bookmarkEnd w:id="7"/>
      <w:proofErr w:type="spellEnd"/>
    </w:p>
    <w:p w14:paraId="074C17B6" w14:textId="014A46B9" w:rsidR="00ED1BC3" w:rsidRPr="00A757D9" w:rsidRDefault="00DD5573" w:rsidP="00A757D9">
      <w:pPr>
        <w:spacing w:line="360" w:lineRule="auto"/>
        <w:rPr>
          <w:rFonts w:ascii="Arial" w:hAnsi="Arial" w:cs="Arial"/>
          <w:sz w:val="22"/>
          <w:lang w:val="en-US" w:bidi="bn-IN"/>
        </w:rPr>
      </w:pPr>
      <w:r w:rsidRPr="00A757D9">
        <w:rPr>
          <w:rFonts w:ascii="Arial" w:hAnsi="Arial" w:cs="Arial"/>
          <w:sz w:val="22"/>
          <w:lang w:val="en-US" w:bidi="bn-IN"/>
        </w:rPr>
        <w:t>L</w:t>
      </w:r>
      <w:r w:rsidR="00ED1BC3" w:rsidRPr="00A757D9">
        <w:rPr>
          <w:rFonts w:ascii="Arial" w:hAnsi="Arial" w:cs="Arial"/>
          <w:sz w:val="22"/>
          <w:lang w:val="en-US" w:bidi="bn-IN"/>
        </w:rPr>
        <w:t>et's discuss the strategic development alternatives available to SMEs, including models and frameworks such as Porter's Generic Strategies, the Ansoff Matrix, and Bowman's Strategic Clock. We'll propose a new strategy and explain why it's the best option for RIPTec going forward.</w:t>
      </w:r>
    </w:p>
    <w:p w14:paraId="29A559AE" w14:textId="2E7DC2DF" w:rsidR="005909EE" w:rsidRPr="00A757D9" w:rsidRDefault="005909EE" w:rsidP="00A757D9">
      <w:pPr>
        <w:spacing w:line="360" w:lineRule="auto"/>
        <w:rPr>
          <w:rFonts w:ascii="Arial" w:hAnsi="Arial" w:cs="Arial"/>
          <w:b/>
          <w:bCs/>
          <w:sz w:val="22"/>
          <w:lang w:val="en-US" w:bidi="bn-IN"/>
        </w:rPr>
      </w:pPr>
      <w:r w:rsidRPr="00A757D9">
        <w:rPr>
          <w:rFonts w:ascii="Arial" w:hAnsi="Arial" w:cs="Arial"/>
          <w:b/>
          <w:bCs/>
          <w:sz w:val="22"/>
          <w:lang w:val="en-US" w:bidi="bn-IN"/>
        </w:rPr>
        <w:t>Available Strategic Growth Choices for SMEs</w:t>
      </w:r>
    </w:p>
    <w:p w14:paraId="6905FFA1" w14:textId="1ED74A27" w:rsidR="005909EE" w:rsidRPr="00A757D9" w:rsidRDefault="005909EE" w:rsidP="00A757D9">
      <w:pPr>
        <w:pStyle w:val="Heading2"/>
        <w:spacing w:line="360" w:lineRule="auto"/>
        <w:rPr>
          <w:rFonts w:ascii="Arial" w:hAnsi="Arial" w:cs="Arial"/>
          <w:b/>
          <w:bCs/>
          <w:sz w:val="22"/>
          <w:szCs w:val="22"/>
          <w:lang w:bidi="bn-IN"/>
        </w:rPr>
      </w:pPr>
      <w:bookmarkStart w:id="8" w:name="_Toc149752639"/>
      <w:r w:rsidRPr="00A757D9">
        <w:rPr>
          <w:rFonts w:ascii="Arial" w:hAnsi="Arial" w:cs="Arial"/>
          <w:b/>
          <w:bCs/>
          <w:sz w:val="22"/>
          <w:szCs w:val="22"/>
          <w:lang w:bidi="bn-IN"/>
        </w:rPr>
        <w:t>Porter's Generic Strategies:</w:t>
      </w:r>
      <w:bookmarkEnd w:id="8"/>
    </w:p>
    <w:p w14:paraId="334C5ABB" w14:textId="32EB22BF" w:rsidR="00404F6B" w:rsidRPr="00A757D9" w:rsidRDefault="00404F6B" w:rsidP="00A757D9">
      <w:pPr>
        <w:spacing w:line="360" w:lineRule="auto"/>
        <w:jc w:val="center"/>
        <w:rPr>
          <w:rFonts w:ascii="Arial" w:hAnsi="Arial" w:cs="Arial"/>
          <w:sz w:val="22"/>
        </w:rPr>
      </w:pPr>
      <w:r w:rsidRPr="00A757D9">
        <w:rPr>
          <w:rFonts w:ascii="Arial" w:hAnsi="Arial" w:cs="Arial"/>
          <w:sz w:val="22"/>
        </w:rPr>
        <w:fldChar w:fldCharType="begin"/>
      </w:r>
      <w:r w:rsidRPr="00A757D9">
        <w:rPr>
          <w:rFonts w:ascii="Arial" w:hAnsi="Arial" w:cs="Arial"/>
          <w:sz w:val="22"/>
        </w:rPr>
        <w:instrText xml:space="preserve"> INCLUDEPICTURE "https://www.creantho.com/images/blog/porters-generic-strategy.webp" \* MERGEFORMATINET </w:instrText>
      </w:r>
      <w:r w:rsidRPr="00A757D9">
        <w:rPr>
          <w:rFonts w:ascii="Arial" w:hAnsi="Arial" w:cs="Arial"/>
          <w:sz w:val="22"/>
        </w:rPr>
        <w:fldChar w:fldCharType="separate"/>
      </w:r>
      <w:r w:rsidR="00000000">
        <w:rPr>
          <w:rFonts w:ascii="Arial" w:hAnsi="Arial" w:cs="Arial"/>
          <w:sz w:val="22"/>
        </w:rPr>
        <w:pict w14:anchorId="639320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hael Porter's 3 Generic Strategies Model" style="width:24pt;height:24pt"/>
        </w:pict>
      </w:r>
      <w:r w:rsidRPr="00A757D9">
        <w:rPr>
          <w:rFonts w:ascii="Arial" w:hAnsi="Arial" w:cs="Arial"/>
          <w:sz w:val="22"/>
        </w:rPr>
        <w:fldChar w:fldCharType="end"/>
      </w:r>
      <w:r w:rsidRPr="00A757D9">
        <w:rPr>
          <w:rFonts w:ascii="Arial" w:hAnsi="Arial" w:cs="Arial"/>
          <w:sz w:val="22"/>
        </w:rPr>
        <w:t xml:space="preserve"> </w:t>
      </w:r>
      <w:r w:rsidR="00A05336" w:rsidRPr="00A757D9">
        <w:rPr>
          <w:rFonts w:ascii="Arial" w:hAnsi="Arial" w:cs="Arial"/>
          <w:noProof/>
          <w:sz w:val="22"/>
        </w:rPr>
        <w:drawing>
          <wp:inline distT="0" distB="0" distL="0" distR="0" wp14:anchorId="39C527B6" wp14:editId="3AABFFDA">
            <wp:extent cx="4248361" cy="2628900"/>
            <wp:effectExtent l="0" t="0" r="0" b="0"/>
            <wp:docPr id="376793841" name="Picture 6" descr="Using Porter's Generic Strategies For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Using Porter's Generic Strategies For Your Busin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0903" cy="2636661"/>
                    </a:xfrm>
                    <a:prstGeom prst="rect">
                      <a:avLst/>
                    </a:prstGeom>
                    <a:noFill/>
                    <a:ln>
                      <a:noFill/>
                    </a:ln>
                  </pic:spPr>
                </pic:pic>
              </a:graphicData>
            </a:graphic>
          </wp:inline>
        </w:drawing>
      </w:r>
    </w:p>
    <w:p w14:paraId="6A0AB684" w14:textId="10E539BF" w:rsidR="00A05336" w:rsidRPr="00A757D9" w:rsidRDefault="00A05336" w:rsidP="00A757D9">
      <w:pPr>
        <w:pStyle w:val="Caption"/>
        <w:spacing w:line="360" w:lineRule="auto"/>
        <w:jc w:val="center"/>
        <w:rPr>
          <w:rFonts w:ascii="Arial" w:hAnsi="Arial" w:cs="Arial"/>
          <w:sz w:val="22"/>
          <w:szCs w:val="22"/>
          <w:lang w:bidi="bn-IN"/>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00EA19CF" w:rsidRPr="00A757D9">
        <w:rPr>
          <w:rFonts w:ascii="Arial" w:hAnsi="Arial" w:cs="Arial"/>
          <w:noProof/>
          <w:sz w:val="22"/>
          <w:szCs w:val="22"/>
        </w:rPr>
        <w:t>4</w:t>
      </w:r>
      <w:r w:rsidRPr="00A757D9">
        <w:rPr>
          <w:rFonts w:ascii="Arial" w:hAnsi="Arial" w:cs="Arial"/>
          <w:sz w:val="22"/>
          <w:szCs w:val="22"/>
        </w:rPr>
        <w:fldChar w:fldCharType="end"/>
      </w:r>
      <w:r w:rsidRPr="00A757D9">
        <w:rPr>
          <w:rFonts w:ascii="Arial" w:hAnsi="Arial" w:cs="Arial"/>
          <w:sz w:val="22"/>
          <w:szCs w:val="22"/>
        </w:rPr>
        <w:t>:</w:t>
      </w:r>
      <w:r w:rsidRPr="00A757D9">
        <w:rPr>
          <w:rFonts w:ascii="Arial" w:hAnsi="Arial" w:cs="Arial"/>
          <w:sz w:val="22"/>
          <w:szCs w:val="22"/>
          <w:lang w:bidi="bn-IN"/>
        </w:rPr>
        <w:t xml:space="preserve"> Porter's Generic Strategies</w:t>
      </w:r>
      <w:r w:rsidR="005378C5" w:rsidRPr="00A757D9">
        <w:rPr>
          <w:rFonts w:ascii="Arial" w:hAnsi="Arial" w:cs="Arial"/>
          <w:sz w:val="22"/>
          <w:szCs w:val="22"/>
          <w:lang w:bidi="bn-IN"/>
        </w:rPr>
        <w:t xml:space="preserve"> </w:t>
      </w:r>
      <w:r w:rsidR="005378C5" w:rsidRPr="00A757D9">
        <w:rPr>
          <w:rFonts w:ascii="Arial" w:hAnsi="Arial" w:cs="Arial"/>
          <w:sz w:val="22"/>
          <w:szCs w:val="22"/>
        </w:rPr>
        <w:t>(Ngwenya, 2017)</w:t>
      </w:r>
      <w:r w:rsidRPr="00A757D9">
        <w:rPr>
          <w:rFonts w:ascii="Arial" w:hAnsi="Arial" w:cs="Arial"/>
          <w:sz w:val="22"/>
          <w:szCs w:val="22"/>
          <w:lang w:bidi="bn-IN"/>
        </w:rPr>
        <w:t>.</w:t>
      </w:r>
    </w:p>
    <w:p w14:paraId="4592AE26" w14:textId="77777777" w:rsidR="00A05336" w:rsidRPr="00A757D9" w:rsidRDefault="00A05336" w:rsidP="00A757D9">
      <w:pPr>
        <w:spacing w:line="360" w:lineRule="auto"/>
        <w:rPr>
          <w:rFonts w:ascii="Arial" w:hAnsi="Arial" w:cs="Arial"/>
          <w:sz w:val="22"/>
          <w:lang w:val="en-US" w:bidi="bn-IN"/>
        </w:rPr>
      </w:pPr>
    </w:p>
    <w:p w14:paraId="1C0929BF" w14:textId="0D3D2A4F" w:rsidR="005909EE" w:rsidRPr="00A757D9" w:rsidRDefault="005909EE" w:rsidP="00A757D9">
      <w:pPr>
        <w:pStyle w:val="ListParagraph"/>
        <w:numPr>
          <w:ilvl w:val="0"/>
          <w:numId w:val="33"/>
        </w:numPr>
        <w:spacing w:line="360" w:lineRule="auto"/>
        <w:rPr>
          <w:rFonts w:ascii="Arial" w:hAnsi="Arial" w:cs="Arial"/>
          <w:sz w:val="22"/>
          <w:lang w:val="en-US" w:bidi="bn-IN"/>
        </w:rPr>
      </w:pPr>
      <w:r w:rsidRPr="00A757D9">
        <w:rPr>
          <w:rFonts w:ascii="Arial" w:hAnsi="Arial" w:cs="Arial"/>
          <w:b/>
          <w:bCs/>
          <w:sz w:val="22"/>
          <w:lang w:val="en-US" w:bidi="bn-IN"/>
        </w:rPr>
        <w:t>Cost Leadership:</w:t>
      </w:r>
      <w:r w:rsidRPr="00A757D9">
        <w:rPr>
          <w:rFonts w:ascii="Arial" w:hAnsi="Arial" w:cs="Arial"/>
          <w:sz w:val="22"/>
          <w:lang w:val="en-US" w:bidi="bn-IN"/>
        </w:rPr>
        <w:t xml:space="preserve"> </w:t>
      </w:r>
      <w:r w:rsidR="008D23C0" w:rsidRPr="00A757D9">
        <w:rPr>
          <w:rFonts w:ascii="Arial" w:hAnsi="Arial" w:cs="Arial"/>
          <w:sz w:val="22"/>
          <w:lang w:val="en-US" w:bidi="bn-IN"/>
        </w:rPr>
        <w:t>Small and medium-sized firms (SMEs) that prioritize cost-effective business strategies can attain cost leadership</w:t>
      </w:r>
      <w:r w:rsidR="005378C5" w:rsidRPr="00A757D9">
        <w:rPr>
          <w:rFonts w:ascii="Arial" w:hAnsi="Arial" w:cs="Arial"/>
          <w:sz w:val="22"/>
          <w:lang w:val="en-US" w:bidi="bn-IN"/>
        </w:rPr>
        <w:t xml:space="preserve"> </w:t>
      </w:r>
      <w:r w:rsidR="005378C5" w:rsidRPr="00A757D9">
        <w:rPr>
          <w:rFonts w:ascii="Arial" w:hAnsi="Arial" w:cs="Arial"/>
          <w:sz w:val="22"/>
        </w:rPr>
        <w:t>(Ngwenya, 2017)</w:t>
      </w:r>
      <w:r w:rsidR="008D23C0" w:rsidRPr="00A757D9">
        <w:rPr>
          <w:rFonts w:ascii="Arial" w:hAnsi="Arial" w:cs="Arial"/>
          <w:sz w:val="22"/>
          <w:lang w:val="en-US" w:bidi="bn-IN"/>
        </w:rPr>
        <w:t>. This could include negotiating better terms with suppliers or negotiating for process simplification. The telecommunications sector is highly competitive, and large corporations with economies of scale make achieving cost leadership challenging for RIPTec.</w:t>
      </w:r>
    </w:p>
    <w:p w14:paraId="7A1D7C15" w14:textId="4FEA272F" w:rsidR="005909EE" w:rsidRPr="00A757D9" w:rsidRDefault="005909EE" w:rsidP="00A757D9">
      <w:pPr>
        <w:pStyle w:val="ListParagraph"/>
        <w:numPr>
          <w:ilvl w:val="0"/>
          <w:numId w:val="33"/>
        </w:numPr>
        <w:spacing w:line="360" w:lineRule="auto"/>
        <w:rPr>
          <w:rFonts w:ascii="Arial" w:hAnsi="Arial" w:cs="Arial"/>
          <w:sz w:val="22"/>
          <w:lang w:val="en-US" w:bidi="bn-IN"/>
        </w:rPr>
      </w:pPr>
      <w:r w:rsidRPr="00A757D9">
        <w:rPr>
          <w:rFonts w:ascii="Arial" w:hAnsi="Arial" w:cs="Arial"/>
          <w:b/>
          <w:bCs/>
          <w:sz w:val="22"/>
          <w:lang w:val="en-US" w:bidi="bn-IN"/>
        </w:rPr>
        <w:t>Differentiation:</w:t>
      </w:r>
      <w:r w:rsidRPr="00A757D9">
        <w:rPr>
          <w:rFonts w:ascii="Arial" w:hAnsi="Arial" w:cs="Arial"/>
          <w:sz w:val="22"/>
          <w:lang w:val="en-US" w:bidi="bn-IN"/>
        </w:rPr>
        <w:t xml:space="preserve"> </w:t>
      </w:r>
      <w:r w:rsidR="008D23C0" w:rsidRPr="00A757D9">
        <w:rPr>
          <w:rFonts w:ascii="Arial" w:hAnsi="Arial" w:cs="Arial"/>
          <w:sz w:val="22"/>
          <w:lang w:val="en-US" w:bidi="bn-IN"/>
        </w:rPr>
        <w:t>To compete in a niche market, SMEs should provide something that distinguishes themselves from the competitors. To fulfil the needs of its different clients, RIPTec may elect to give premium, personalized services, or new enhancements</w:t>
      </w:r>
      <w:r w:rsidR="00A45A0D" w:rsidRPr="00A757D9">
        <w:rPr>
          <w:rFonts w:ascii="Arial" w:hAnsi="Arial" w:cs="Arial"/>
          <w:sz w:val="22"/>
          <w:lang w:val="en-US" w:bidi="bn-IN"/>
        </w:rPr>
        <w:t xml:space="preserve"> </w:t>
      </w:r>
      <w:r w:rsidR="00A45A0D" w:rsidRPr="00A757D9">
        <w:rPr>
          <w:rFonts w:ascii="Arial" w:hAnsi="Arial" w:cs="Arial"/>
          <w:sz w:val="22"/>
        </w:rPr>
        <w:t>(Robins, 2012)</w:t>
      </w:r>
      <w:r w:rsidR="008D23C0" w:rsidRPr="00A757D9">
        <w:rPr>
          <w:rFonts w:ascii="Arial" w:hAnsi="Arial" w:cs="Arial"/>
          <w:sz w:val="22"/>
          <w:lang w:val="en-US" w:bidi="bn-IN"/>
        </w:rPr>
        <w:t xml:space="preserve">. RIPTec is able to attract customers </w:t>
      </w:r>
      <w:r w:rsidR="00DD5573" w:rsidRPr="00A757D9">
        <w:rPr>
          <w:rFonts w:ascii="Arial" w:hAnsi="Arial" w:cs="Arial"/>
          <w:sz w:val="22"/>
          <w:lang w:val="en-US" w:bidi="bn-IN"/>
        </w:rPr>
        <w:t>who</w:t>
      </w:r>
      <w:r w:rsidR="008D23C0" w:rsidRPr="00A757D9">
        <w:rPr>
          <w:rFonts w:ascii="Arial" w:hAnsi="Arial" w:cs="Arial"/>
          <w:sz w:val="22"/>
          <w:lang w:val="en-US" w:bidi="bn-IN"/>
        </w:rPr>
        <w:t xml:space="preserve"> want more than just standard telecom services by offering excellent service quality and customized solutions.</w:t>
      </w:r>
    </w:p>
    <w:p w14:paraId="582E23D2" w14:textId="597EBC86" w:rsidR="005909EE" w:rsidRPr="00A757D9" w:rsidRDefault="005909EE" w:rsidP="00A757D9">
      <w:pPr>
        <w:pStyle w:val="ListParagraph"/>
        <w:numPr>
          <w:ilvl w:val="0"/>
          <w:numId w:val="33"/>
        </w:numPr>
        <w:spacing w:line="360" w:lineRule="auto"/>
        <w:rPr>
          <w:rFonts w:ascii="Arial" w:hAnsi="Arial" w:cs="Arial"/>
          <w:sz w:val="22"/>
          <w:lang w:val="en-US" w:bidi="bn-IN"/>
        </w:rPr>
      </w:pPr>
      <w:r w:rsidRPr="00A757D9">
        <w:rPr>
          <w:rFonts w:ascii="Arial" w:hAnsi="Arial" w:cs="Arial"/>
          <w:b/>
          <w:bCs/>
          <w:sz w:val="22"/>
          <w:lang w:val="en-US" w:bidi="bn-IN"/>
        </w:rPr>
        <w:lastRenderedPageBreak/>
        <w:t>Focus:</w:t>
      </w:r>
      <w:r w:rsidRPr="00A757D9">
        <w:rPr>
          <w:rFonts w:ascii="Arial" w:hAnsi="Arial" w:cs="Arial"/>
          <w:sz w:val="22"/>
          <w:lang w:val="en-US" w:bidi="bn-IN"/>
        </w:rPr>
        <w:t xml:space="preserve"> </w:t>
      </w:r>
      <w:r w:rsidR="008D23C0" w:rsidRPr="00A757D9">
        <w:rPr>
          <w:rFonts w:ascii="Arial" w:hAnsi="Arial" w:cs="Arial"/>
          <w:sz w:val="22"/>
          <w:lang w:val="en-US" w:bidi="bn-IN"/>
        </w:rPr>
        <w:t>Targeting a certain audience or market segment can be an effective strategy. RIPTec may concentrate its efforts wherever there is a need for creative communication solutions, whether in the healthcare or financial sectors</w:t>
      </w:r>
      <w:r w:rsidR="00A45A0D" w:rsidRPr="00A757D9">
        <w:rPr>
          <w:rFonts w:ascii="Arial" w:hAnsi="Arial" w:cs="Arial"/>
          <w:sz w:val="22"/>
          <w:lang w:val="en-US" w:bidi="bn-IN"/>
        </w:rPr>
        <w:t xml:space="preserve"> </w:t>
      </w:r>
      <w:r w:rsidR="00A45A0D" w:rsidRPr="00A757D9">
        <w:rPr>
          <w:rFonts w:ascii="Arial" w:hAnsi="Arial" w:cs="Arial"/>
          <w:sz w:val="22"/>
        </w:rPr>
        <w:t>(Zhang et al., 2020)</w:t>
      </w:r>
      <w:r w:rsidR="008D23C0" w:rsidRPr="00A757D9">
        <w:rPr>
          <w:rFonts w:ascii="Arial" w:hAnsi="Arial" w:cs="Arial"/>
          <w:sz w:val="22"/>
          <w:lang w:val="en-US" w:bidi="bn-IN"/>
        </w:rPr>
        <w:t>. The company can better establish itself as an industry leader by focusing on a specialized niche.</w:t>
      </w:r>
    </w:p>
    <w:p w14:paraId="7D21023B" w14:textId="77777777" w:rsidR="005909EE" w:rsidRPr="00A757D9" w:rsidRDefault="005909EE" w:rsidP="00A757D9">
      <w:pPr>
        <w:spacing w:line="360" w:lineRule="auto"/>
        <w:rPr>
          <w:rFonts w:ascii="Arial" w:hAnsi="Arial" w:cs="Arial"/>
          <w:sz w:val="22"/>
          <w:lang w:val="en-US" w:bidi="bn-IN"/>
        </w:rPr>
      </w:pPr>
    </w:p>
    <w:p w14:paraId="4BD306FE" w14:textId="7C27C1D1" w:rsidR="005909EE" w:rsidRPr="00A757D9" w:rsidRDefault="005909EE" w:rsidP="00A757D9">
      <w:pPr>
        <w:pStyle w:val="Heading2"/>
        <w:spacing w:line="360" w:lineRule="auto"/>
        <w:rPr>
          <w:rFonts w:ascii="Arial" w:hAnsi="Arial" w:cs="Arial"/>
          <w:b/>
          <w:bCs/>
          <w:sz w:val="22"/>
          <w:szCs w:val="22"/>
          <w:lang w:bidi="bn-IN"/>
        </w:rPr>
      </w:pPr>
      <w:bookmarkStart w:id="9" w:name="_Toc149752640"/>
      <w:r w:rsidRPr="00A757D9">
        <w:rPr>
          <w:rFonts w:ascii="Arial" w:hAnsi="Arial" w:cs="Arial"/>
          <w:b/>
          <w:bCs/>
          <w:sz w:val="22"/>
          <w:szCs w:val="22"/>
          <w:lang w:bidi="bn-IN"/>
        </w:rPr>
        <w:t>Ansoff Matrix:</w:t>
      </w:r>
      <w:bookmarkEnd w:id="9"/>
    </w:p>
    <w:p w14:paraId="6BF421D4" w14:textId="55344A7B" w:rsidR="00A05336" w:rsidRPr="00A757D9" w:rsidRDefault="008E220A" w:rsidP="00A757D9">
      <w:pPr>
        <w:spacing w:line="360" w:lineRule="auto"/>
        <w:jc w:val="center"/>
        <w:rPr>
          <w:rFonts w:ascii="Arial" w:hAnsi="Arial" w:cs="Arial"/>
          <w:sz w:val="22"/>
          <w:lang w:val="en-US" w:bidi="bn-IN"/>
        </w:rPr>
      </w:pPr>
      <w:r w:rsidRPr="00A757D9">
        <w:rPr>
          <w:rFonts w:ascii="Arial" w:hAnsi="Arial" w:cs="Arial"/>
          <w:noProof/>
          <w:sz w:val="22"/>
        </w:rPr>
        <w:drawing>
          <wp:inline distT="0" distB="0" distL="0" distR="0" wp14:anchorId="24C5A5B4" wp14:editId="46FC2CEF">
            <wp:extent cx="3991609" cy="2834640"/>
            <wp:effectExtent l="0" t="0" r="0" b="0"/>
            <wp:docPr id="1999297274" name="Picture 7" descr="Ansoff Matrix - Mr. Dachpian's MYP Humanities, DP Economics &amp; DP Business  Managemen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nsoff Matrix - Mr. Dachpian's MYP Humanities, DP Economics &amp; DP Business  Management p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1595" cy="2841731"/>
                    </a:xfrm>
                    <a:prstGeom prst="rect">
                      <a:avLst/>
                    </a:prstGeom>
                    <a:noFill/>
                    <a:ln>
                      <a:noFill/>
                    </a:ln>
                  </pic:spPr>
                </pic:pic>
              </a:graphicData>
            </a:graphic>
          </wp:inline>
        </w:drawing>
      </w:r>
    </w:p>
    <w:p w14:paraId="066D97EF" w14:textId="45D3E771" w:rsidR="008E220A" w:rsidRPr="00A757D9" w:rsidRDefault="008E220A" w:rsidP="00A757D9">
      <w:pPr>
        <w:pStyle w:val="Caption"/>
        <w:spacing w:line="360" w:lineRule="auto"/>
        <w:jc w:val="center"/>
        <w:rPr>
          <w:rFonts w:ascii="Arial" w:hAnsi="Arial" w:cs="Arial"/>
          <w:sz w:val="22"/>
          <w:szCs w:val="22"/>
          <w:lang w:bidi="bn-IN"/>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00EA19CF" w:rsidRPr="00A757D9">
        <w:rPr>
          <w:rFonts w:ascii="Arial" w:hAnsi="Arial" w:cs="Arial"/>
          <w:noProof/>
          <w:sz w:val="22"/>
          <w:szCs w:val="22"/>
        </w:rPr>
        <w:t>5</w:t>
      </w:r>
      <w:r w:rsidRPr="00A757D9">
        <w:rPr>
          <w:rFonts w:ascii="Arial" w:hAnsi="Arial" w:cs="Arial"/>
          <w:sz w:val="22"/>
          <w:szCs w:val="22"/>
        </w:rPr>
        <w:fldChar w:fldCharType="end"/>
      </w:r>
      <w:r w:rsidRPr="00A757D9">
        <w:rPr>
          <w:rFonts w:ascii="Arial" w:hAnsi="Arial" w:cs="Arial"/>
          <w:sz w:val="22"/>
          <w:szCs w:val="22"/>
        </w:rPr>
        <w:t>:</w:t>
      </w:r>
      <w:r w:rsidRPr="00A757D9">
        <w:rPr>
          <w:rFonts w:ascii="Arial" w:hAnsi="Arial" w:cs="Arial"/>
          <w:sz w:val="22"/>
          <w:szCs w:val="22"/>
          <w:lang w:bidi="bn-IN"/>
        </w:rPr>
        <w:t xml:space="preserve"> Ansoff Matrix</w:t>
      </w:r>
      <w:r w:rsidR="00DE2CDA" w:rsidRPr="00A757D9">
        <w:rPr>
          <w:rFonts w:ascii="Arial" w:hAnsi="Arial" w:cs="Arial"/>
          <w:sz w:val="22"/>
          <w:szCs w:val="22"/>
          <w:lang w:bidi="bn-IN"/>
        </w:rPr>
        <w:t xml:space="preserve"> </w:t>
      </w:r>
      <w:r w:rsidR="00DE2CDA" w:rsidRPr="00A757D9">
        <w:rPr>
          <w:rFonts w:ascii="Arial" w:hAnsi="Arial" w:cs="Arial"/>
          <w:sz w:val="22"/>
          <w:szCs w:val="22"/>
        </w:rPr>
        <w:t>(Deeds, 2022)</w:t>
      </w:r>
      <w:r w:rsidRPr="00A757D9">
        <w:rPr>
          <w:rFonts w:ascii="Arial" w:hAnsi="Arial" w:cs="Arial"/>
          <w:sz w:val="22"/>
          <w:szCs w:val="22"/>
          <w:lang w:bidi="bn-IN"/>
        </w:rPr>
        <w:t>.</w:t>
      </w:r>
    </w:p>
    <w:p w14:paraId="35C1E885" w14:textId="77777777" w:rsidR="008E220A" w:rsidRPr="00A757D9" w:rsidRDefault="008E220A" w:rsidP="00A757D9">
      <w:pPr>
        <w:spacing w:line="360" w:lineRule="auto"/>
        <w:rPr>
          <w:rFonts w:ascii="Arial" w:hAnsi="Arial" w:cs="Arial"/>
          <w:sz w:val="22"/>
          <w:lang w:val="en-US" w:bidi="bn-IN"/>
        </w:rPr>
      </w:pPr>
    </w:p>
    <w:p w14:paraId="5A5B5758" w14:textId="738E7550" w:rsidR="005909EE" w:rsidRPr="00A757D9" w:rsidRDefault="005909EE" w:rsidP="00A757D9">
      <w:pPr>
        <w:pStyle w:val="ListParagraph"/>
        <w:numPr>
          <w:ilvl w:val="0"/>
          <w:numId w:val="34"/>
        </w:numPr>
        <w:spacing w:line="360" w:lineRule="auto"/>
        <w:rPr>
          <w:rFonts w:ascii="Arial" w:hAnsi="Arial" w:cs="Arial"/>
          <w:sz w:val="22"/>
          <w:lang w:val="en-US" w:bidi="bn-IN"/>
        </w:rPr>
      </w:pPr>
      <w:r w:rsidRPr="00A757D9">
        <w:rPr>
          <w:rFonts w:ascii="Arial" w:hAnsi="Arial" w:cs="Arial"/>
          <w:b/>
          <w:bCs/>
          <w:sz w:val="22"/>
          <w:lang w:val="en-US" w:bidi="bn-IN"/>
        </w:rPr>
        <w:t>Market Penetration:</w:t>
      </w:r>
      <w:r w:rsidRPr="00A757D9">
        <w:rPr>
          <w:rFonts w:ascii="Arial" w:hAnsi="Arial" w:cs="Arial"/>
          <w:sz w:val="22"/>
          <w:lang w:val="en-US" w:bidi="bn-IN"/>
        </w:rPr>
        <w:t xml:space="preserve"> </w:t>
      </w:r>
      <w:r w:rsidR="00FC1151" w:rsidRPr="00A757D9">
        <w:rPr>
          <w:rFonts w:ascii="Arial" w:hAnsi="Arial" w:cs="Arial"/>
          <w:sz w:val="22"/>
          <w:lang w:val="en-US" w:bidi="bn-IN"/>
        </w:rPr>
        <w:t>Increasing RIPTec's market share will enable the company to penetrate new markets. Increasing marketing efforts to maintain existing customers and acquire new ones are two examples</w:t>
      </w:r>
      <w:r w:rsidR="00DE2CDA" w:rsidRPr="00A757D9">
        <w:rPr>
          <w:rFonts w:ascii="Arial" w:hAnsi="Arial" w:cs="Arial"/>
          <w:sz w:val="22"/>
          <w:lang w:val="en-US" w:bidi="bn-IN"/>
        </w:rPr>
        <w:t xml:space="preserve"> </w:t>
      </w:r>
      <w:r w:rsidR="00DE2CDA" w:rsidRPr="00A757D9">
        <w:rPr>
          <w:rFonts w:ascii="Arial" w:hAnsi="Arial" w:cs="Arial"/>
          <w:sz w:val="22"/>
        </w:rPr>
        <w:t>(Deeds, 2022)</w:t>
      </w:r>
      <w:r w:rsidR="00FC1151" w:rsidRPr="00A757D9">
        <w:rPr>
          <w:rFonts w:ascii="Arial" w:hAnsi="Arial" w:cs="Arial"/>
          <w:sz w:val="22"/>
          <w:lang w:val="en-US" w:bidi="bn-IN"/>
        </w:rPr>
        <w:t>. Because telecom services are always in demand, RIPTec may steadily increase its market share.</w:t>
      </w:r>
    </w:p>
    <w:p w14:paraId="1ABB6CF1" w14:textId="5D2F98E2" w:rsidR="005909EE" w:rsidRPr="00A757D9" w:rsidRDefault="005909EE" w:rsidP="00A757D9">
      <w:pPr>
        <w:pStyle w:val="ListParagraph"/>
        <w:numPr>
          <w:ilvl w:val="0"/>
          <w:numId w:val="34"/>
        </w:numPr>
        <w:spacing w:line="360" w:lineRule="auto"/>
        <w:rPr>
          <w:rFonts w:ascii="Arial" w:hAnsi="Arial" w:cs="Arial"/>
          <w:sz w:val="22"/>
          <w:lang w:val="en-US" w:bidi="bn-IN"/>
        </w:rPr>
      </w:pPr>
      <w:r w:rsidRPr="00A757D9">
        <w:rPr>
          <w:rFonts w:ascii="Arial" w:hAnsi="Arial" w:cs="Arial"/>
          <w:b/>
          <w:bCs/>
          <w:sz w:val="22"/>
          <w:lang w:val="en-US" w:bidi="bn-IN"/>
        </w:rPr>
        <w:t>Market Development:</w:t>
      </w:r>
      <w:r w:rsidRPr="00A757D9">
        <w:rPr>
          <w:rFonts w:ascii="Arial" w:hAnsi="Arial" w:cs="Arial"/>
          <w:sz w:val="22"/>
          <w:lang w:val="en-US" w:bidi="bn-IN"/>
        </w:rPr>
        <w:t xml:space="preserve"> </w:t>
      </w:r>
      <w:r w:rsidR="00516A84" w:rsidRPr="00A757D9">
        <w:rPr>
          <w:rFonts w:ascii="Arial" w:hAnsi="Arial" w:cs="Arial"/>
          <w:sz w:val="22"/>
          <w:lang w:val="en-US" w:bidi="bn-IN"/>
        </w:rPr>
        <w:t>One strategy to grow is to enter untapped markets or extend into new regions. RIPTec's communication solutions have the potential to be in high demand in underdeveloped areas of the United Kingdom and abroad. This is a strategy that has the potential for long-term success.</w:t>
      </w:r>
    </w:p>
    <w:p w14:paraId="2EC9E824" w14:textId="1F24E12B" w:rsidR="005909EE" w:rsidRPr="00A757D9" w:rsidRDefault="005909EE" w:rsidP="00A757D9">
      <w:pPr>
        <w:pStyle w:val="ListParagraph"/>
        <w:numPr>
          <w:ilvl w:val="0"/>
          <w:numId w:val="34"/>
        </w:numPr>
        <w:spacing w:line="360" w:lineRule="auto"/>
        <w:rPr>
          <w:rFonts w:ascii="Arial" w:hAnsi="Arial" w:cs="Arial"/>
          <w:sz w:val="22"/>
          <w:lang w:val="en-US" w:bidi="bn-IN"/>
        </w:rPr>
      </w:pPr>
      <w:r w:rsidRPr="00A757D9">
        <w:rPr>
          <w:rFonts w:ascii="Arial" w:hAnsi="Arial" w:cs="Arial"/>
          <w:b/>
          <w:bCs/>
          <w:sz w:val="22"/>
          <w:lang w:val="en-US" w:bidi="bn-IN"/>
        </w:rPr>
        <w:t>Product Development:</w:t>
      </w:r>
      <w:r w:rsidRPr="00A757D9">
        <w:rPr>
          <w:rFonts w:ascii="Arial" w:hAnsi="Arial" w:cs="Arial"/>
          <w:sz w:val="22"/>
          <w:lang w:val="en-US" w:bidi="bn-IN"/>
        </w:rPr>
        <w:t xml:space="preserve"> </w:t>
      </w:r>
      <w:r w:rsidR="008D304B" w:rsidRPr="00A757D9">
        <w:rPr>
          <w:rFonts w:ascii="Arial" w:hAnsi="Arial" w:cs="Arial"/>
          <w:sz w:val="22"/>
          <w:lang w:val="en-US" w:bidi="bn-IN"/>
        </w:rPr>
        <w:t xml:space="preserve">If RIPTec continues to develop new items and services, it will be able to better address the needs of its consumers in the future. New revenue streams and </w:t>
      </w:r>
      <w:r w:rsidR="008D304B" w:rsidRPr="00A757D9">
        <w:rPr>
          <w:rFonts w:ascii="Arial" w:hAnsi="Arial" w:cs="Arial"/>
          <w:sz w:val="22"/>
          <w:lang w:val="en-US" w:bidi="bn-IN"/>
        </w:rPr>
        <w:lastRenderedPageBreak/>
        <w:t>continuous relevance can be achieved, for example, by offering novel cybersecurity solutions or expanding into IoT services</w:t>
      </w:r>
      <w:r w:rsidR="00853A4C" w:rsidRPr="00A757D9">
        <w:rPr>
          <w:rFonts w:ascii="Arial" w:hAnsi="Arial" w:cs="Arial"/>
          <w:sz w:val="22"/>
          <w:lang w:val="en-US" w:bidi="bn-IN"/>
        </w:rPr>
        <w:t xml:space="preserve"> </w:t>
      </w:r>
      <w:r w:rsidR="00853A4C" w:rsidRPr="00A757D9">
        <w:rPr>
          <w:rFonts w:ascii="Arial" w:hAnsi="Arial" w:cs="Arial"/>
          <w:sz w:val="22"/>
        </w:rPr>
        <w:t>(Hardjono et al., 2018)</w:t>
      </w:r>
      <w:r w:rsidR="008D304B" w:rsidRPr="00A757D9">
        <w:rPr>
          <w:rFonts w:ascii="Arial" w:hAnsi="Arial" w:cs="Arial"/>
          <w:sz w:val="22"/>
          <w:lang w:val="en-US" w:bidi="bn-IN"/>
        </w:rPr>
        <w:t>.</w:t>
      </w:r>
    </w:p>
    <w:p w14:paraId="12DB8293" w14:textId="59F399F6" w:rsidR="005909EE" w:rsidRPr="00A757D9" w:rsidRDefault="005909EE" w:rsidP="00A757D9">
      <w:pPr>
        <w:pStyle w:val="ListParagraph"/>
        <w:numPr>
          <w:ilvl w:val="0"/>
          <w:numId w:val="34"/>
        </w:numPr>
        <w:spacing w:line="360" w:lineRule="auto"/>
        <w:rPr>
          <w:rFonts w:ascii="Arial" w:hAnsi="Arial" w:cs="Arial"/>
          <w:sz w:val="22"/>
          <w:lang w:val="en-US" w:bidi="bn-IN"/>
        </w:rPr>
      </w:pPr>
      <w:r w:rsidRPr="00A757D9">
        <w:rPr>
          <w:rFonts w:ascii="Arial" w:hAnsi="Arial" w:cs="Arial"/>
          <w:b/>
          <w:bCs/>
          <w:sz w:val="22"/>
          <w:lang w:val="en-US" w:bidi="bn-IN"/>
        </w:rPr>
        <w:t>Diversification:</w:t>
      </w:r>
      <w:r w:rsidRPr="00A757D9">
        <w:rPr>
          <w:rFonts w:ascii="Arial" w:hAnsi="Arial" w:cs="Arial"/>
          <w:sz w:val="22"/>
          <w:lang w:val="en-US" w:bidi="bn-IN"/>
        </w:rPr>
        <w:t xml:space="preserve"> </w:t>
      </w:r>
      <w:r w:rsidR="008D304B" w:rsidRPr="00A757D9">
        <w:rPr>
          <w:rFonts w:ascii="Arial" w:hAnsi="Arial" w:cs="Arial"/>
          <w:sz w:val="22"/>
          <w:lang w:val="en-US" w:bidi="bn-IN"/>
        </w:rPr>
        <w:t>Diversification is a high-risk, potentially profitable approach that entails entering previously unconnected markets or items</w:t>
      </w:r>
      <w:r w:rsidR="00A37CB8" w:rsidRPr="00A757D9">
        <w:rPr>
          <w:rFonts w:ascii="Arial" w:hAnsi="Arial" w:cs="Arial"/>
          <w:sz w:val="22"/>
          <w:lang w:val="en-US" w:bidi="bn-IN"/>
        </w:rPr>
        <w:t xml:space="preserve"> </w:t>
      </w:r>
      <w:r w:rsidR="00A37CB8" w:rsidRPr="00A757D9">
        <w:rPr>
          <w:rFonts w:ascii="Arial" w:hAnsi="Arial" w:cs="Arial"/>
          <w:sz w:val="22"/>
        </w:rPr>
        <w:t>(Malakhov, 2022)</w:t>
      </w:r>
      <w:r w:rsidR="008D304B" w:rsidRPr="00A757D9">
        <w:rPr>
          <w:rFonts w:ascii="Arial" w:hAnsi="Arial" w:cs="Arial"/>
          <w:sz w:val="22"/>
          <w:lang w:val="en-US" w:bidi="bn-IN"/>
        </w:rPr>
        <w:t>. RIPTec may branch out into similar industries such as IT services, making it a one-stop shop for all of your technological needs. However, this strategy necessitates substantial market research and risk assessment.</w:t>
      </w:r>
    </w:p>
    <w:p w14:paraId="0A2CFE8C" w14:textId="77777777" w:rsidR="005909EE" w:rsidRPr="00A757D9" w:rsidRDefault="005909EE" w:rsidP="00A757D9">
      <w:pPr>
        <w:spacing w:line="360" w:lineRule="auto"/>
        <w:rPr>
          <w:rFonts w:ascii="Arial" w:hAnsi="Arial" w:cs="Arial"/>
          <w:sz w:val="22"/>
          <w:lang w:bidi="bn-IN"/>
        </w:rPr>
      </w:pPr>
    </w:p>
    <w:p w14:paraId="2E454A6E" w14:textId="00E7ED90" w:rsidR="005909EE" w:rsidRPr="00A757D9" w:rsidRDefault="005909EE" w:rsidP="00A757D9">
      <w:pPr>
        <w:pStyle w:val="Heading2"/>
        <w:spacing w:line="360" w:lineRule="auto"/>
        <w:rPr>
          <w:rFonts w:ascii="Arial" w:hAnsi="Arial" w:cs="Arial"/>
          <w:b/>
          <w:bCs/>
          <w:sz w:val="22"/>
          <w:szCs w:val="22"/>
          <w:lang w:bidi="bn-IN"/>
        </w:rPr>
      </w:pPr>
      <w:bookmarkStart w:id="10" w:name="_Toc149752641"/>
      <w:r w:rsidRPr="00A757D9">
        <w:rPr>
          <w:rFonts w:ascii="Arial" w:hAnsi="Arial" w:cs="Arial"/>
          <w:b/>
          <w:bCs/>
          <w:sz w:val="22"/>
          <w:szCs w:val="22"/>
          <w:lang w:bidi="bn-IN"/>
        </w:rPr>
        <w:t>Bowman's Strategic Clock:</w:t>
      </w:r>
      <w:bookmarkEnd w:id="10"/>
    </w:p>
    <w:p w14:paraId="190E98AC" w14:textId="45BEBE7C" w:rsidR="00EA19CF" w:rsidRPr="00A757D9" w:rsidRDefault="00EA19CF" w:rsidP="00A757D9">
      <w:pPr>
        <w:spacing w:line="360" w:lineRule="auto"/>
        <w:jc w:val="center"/>
        <w:rPr>
          <w:rFonts w:ascii="Arial" w:hAnsi="Arial" w:cs="Arial"/>
          <w:sz w:val="22"/>
          <w:lang w:val="en-US" w:bidi="bn-IN"/>
        </w:rPr>
      </w:pPr>
      <w:r w:rsidRPr="00A757D9">
        <w:rPr>
          <w:rFonts w:ascii="Arial" w:hAnsi="Arial" w:cs="Arial"/>
          <w:noProof/>
          <w:sz w:val="22"/>
        </w:rPr>
        <w:drawing>
          <wp:inline distT="0" distB="0" distL="0" distR="0" wp14:anchorId="04E11176" wp14:editId="044FA50C">
            <wp:extent cx="4191000" cy="2645793"/>
            <wp:effectExtent l="0" t="0" r="0" b="0"/>
            <wp:docPr id="747301614" name="Picture 8" descr="Customer Loyalty &amp; The Bowman's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tomer Loyalty &amp; The Bowman's Cl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01770" cy="2652592"/>
                    </a:xfrm>
                    <a:prstGeom prst="rect">
                      <a:avLst/>
                    </a:prstGeom>
                    <a:noFill/>
                    <a:ln>
                      <a:noFill/>
                    </a:ln>
                  </pic:spPr>
                </pic:pic>
              </a:graphicData>
            </a:graphic>
          </wp:inline>
        </w:drawing>
      </w:r>
    </w:p>
    <w:p w14:paraId="5F1ADC20" w14:textId="6D274159" w:rsidR="00EA19CF" w:rsidRPr="00A757D9" w:rsidRDefault="00EA19CF" w:rsidP="00A757D9">
      <w:pPr>
        <w:pStyle w:val="Caption"/>
        <w:spacing w:line="360" w:lineRule="auto"/>
        <w:jc w:val="center"/>
        <w:rPr>
          <w:rFonts w:ascii="Arial" w:hAnsi="Arial" w:cs="Arial"/>
          <w:sz w:val="22"/>
          <w:szCs w:val="22"/>
          <w:lang w:bidi="bn-IN"/>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Pr="00A757D9">
        <w:rPr>
          <w:rFonts w:ascii="Arial" w:hAnsi="Arial" w:cs="Arial"/>
          <w:noProof/>
          <w:sz w:val="22"/>
          <w:szCs w:val="22"/>
        </w:rPr>
        <w:t>6</w:t>
      </w:r>
      <w:r w:rsidRPr="00A757D9">
        <w:rPr>
          <w:rFonts w:ascii="Arial" w:hAnsi="Arial" w:cs="Arial"/>
          <w:sz w:val="22"/>
          <w:szCs w:val="22"/>
        </w:rPr>
        <w:fldChar w:fldCharType="end"/>
      </w:r>
      <w:r w:rsidRPr="00A757D9">
        <w:rPr>
          <w:rFonts w:ascii="Arial" w:hAnsi="Arial" w:cs="Arial"/>
          <w:sz w:val="22"/>
          <w:szCs w:val="22"/>
        </w:rPr>
        <w:t>:</w:t>
      </w:r>
      <w:r w:rsidRPr="00A757D9">
        <w:rPr>
          <w:rFonts w:ascii="Arial" w:hAnsi="Arial" w:cs="Arial"/>
          <w:sz w:val="22"/>
          <w:szCs w:val="22"/>
          <w:lang w:bidi="bn-IN"/>
        </w:rPr>
        <w:t xml:space="preserve"> Bowman's Strategic Clock</w:t>
      </w:r>
      <w:r w:rsidR="00FB0AE6" w:rsidRPr="00A757D9">
        <w:rPr>
          <w:rFonts w:ascii="Arial" w:hAnsi="Arial" w:cs="Arial"/>
          <w:sz w:val="22"/>
          <w:szCs w:val="22"/>
          <w:lang w:bidi="bn-IN"/>
        </w:rPr>
        <w:t xml:space="preserve"> </w:t>
      </w:r>
      <w:r w:rsidR="003E0730" w:rsidRPr="00A757D9">
        <w:rPr>
          <w:rFonts w:ascii="Arial" w:hAnsi="Arial" w:cs="Arial"/>
          <w:sz w:val="22"/>
          <w:szCs w:val="22"/>
        </w:rPr>
        <w:t>(Zhang et al., 2020)</w:t>
      </w:r>
      <w:r w:rsidRPr="00A757D9">
        <w:rPr>
          <w:rFonts w:ascii="Arial" w:hAnsi="Arial" w:cs="Arial"/>
          <w:sz w:val="22"/>
          <w:szCs w:val="22"/>
          <w:lang w:bidi="bn-IN"/>
        </w:rPr>
        <w:t>.</w:t>
      </w:r>
    </w:p>
    <w:p w14:paraId="7D56E47A" w14:textId="77777777" w:rsidR="00EA19CF" w:rsidRPr="00A757D9" w:rsidRDefault="00EA19CF" w:rsidP="00A757D9">
      <w:pPr>
        <w:spacing w:line="360" w:lineRule="auto"/>
        <w:rPr>
          <w:rFonts w:ascii="Arial" w:hAnsi="Arial" w:cs="Arial"/>
          <w:sz w:val="22"/>
          <w:lang w:val="en-US" w:bidi="bn-IN"/>
        </w:rPr>
      </w:pPr>
    </w:p>
    <w:p w14:paraId="014107BC" w14:textId="35E652E8" w:rsidR="005909EE" w:rsidRPr="00A757D9" w:rsidRDefault="005909EE" w:rsidP="00A757D9">
      <w:pPr>
        <w:pStyle w:val="ListParagraph"/>
        <w:numPr>
          <w:ilvl w:val="0"/>
          <w:numId w:val="35"/>
        </w:numPr>
        <w:spacing w:line="360" w:lineRule="auto"/>
        <w:rPr>
          <w:rFonts w:ascii="Arial" w:hAnsi="Arial" w:cs="Arial"/>
          <w:sz w:val="22"/>
          <w:lang w:val="en-US" w:bidi="bn-IN"/>
        </w:rPr>
      </w:pPr>
      <w:r w:rsidRPr="00A757D9">
        <w:rPr>
          <w:rFonts w:ascii="Arial" w:hAnsi="Arial" w:cs="Arial"/>
          <w:b/>
          <w:bCs/>
          <w:sz w:val="22"/>
          <w:lang w:val="en-US" w:bidi="bn-IN"/>
        </w:rPr>
        <w:t>Low Price/Low Value:</w:t>
      </w:r>
      <w:r w:rsidRPr="00A757D9">
        <w:rPr>
          <w:rFonts w:ascii="Arial" w:hAnsi="Arial" w:cs="Arial"/>
          <w:sz w:val="22"/>
          <w:lang w:val="en-US" w:bidi="bn-IN"/>
        </w:rPr>
        <w:t xml:space="preserve"> </w:t>
      </w:r>
      <w:r w:rsidR="008D304B" w:rsidRPr="00A757D9">
        <w:rPr>
          <w:rFonts w:ascii="Arial" w:hAnsi="Arial" w:cs="Arial"/>
          <w:sz w:val="22"/>
          <w:lang w:val="en-US" w:bidi="bn-IN"/>
        </w:rPr>
        <w:t>Competitiveness in the Telecommunications Industry at Low Prices and Low</w:t>
      </w:r>
      <w:r w:rsidR="00DD5573" w:rsidRPr="00A757D9">
        <w:rPr>
          <w:rFonts w:ascii="Arial" w:hAnsi="Arial" w:cs="Arial"/>
          <w:sz w:val="22"/>
          <w:lang w:val="en-US" w:bidi="bn-IN"/>
        </w:rPr>
        <w:t>-</w:t>
      </w:r>
      <w:r w:rsidR="008D304B" w:rsidRPr="00A757D9">
        <w:rPr>
          <w:rFonts w:ascii="Arial" w:hAnsi="Arial" w:cs="Arial"/>
          <w:sz w:val="22"/>
          <w:lang w:val="en-US" w:bidi="bn-IN"/>
        </w:rPr>
        <w:t>Value May Not Be Sustaining for RIPTec</w:t>
      </w:r>
      <w:r w:rsidR="0086631D" w:rsidRPr="00A757D9">
        <w:rPr>
          <w:rFonts w:ascii="Arial" w:hAnsi="Arial" w:cs="Arial"/>
          <w:sz w:val="22"/>
          <w:lang w:val="en-US" w:bidi="bn-IN"/>
        </w:rPr>
        <w:t xml:space="preserve"> </w:t>
      </w:r>
      <w:r w:rsidR="0086631D" w:rsidRPr="00A757D9">
        <w:rPr>
          <w:rFonts w:ascii="Arial" w:hAnsi="Arial" w:cs="Arial"/>
          <w:sz w:val="22"/>
        </w:rPr>
        <w:t>(Kyung, 2022)</w:t>
      </w:r>
      <w:r w:rsidR="008D304B" w:rsidRPr="00A757D9">
        <w:rPr>
          <w:rFonts w:ascii="Arial" w:hAnsi="Arial" w:cs="Arial"/>
          <w:sz w:val="22"/>
          <w:lang w:val="en-US" w:bidi="bn-IN"/>
        </w:rPr>
        <w:t>. The trick is to strike a balance between cheap costs and large rewards.</w:t>
      </w:r>
    </w:p>
    <w:p w14:paraId="4220368D" w14:textId="030CAD74" w:rsidR="005909EE" w:rsidRPr="00A757D9" w:rsidRDefault="005909EE" w:rsidP="00A757D9">
      <w:pPr>
        <w:pStyle w:val="ListParagraph"/>
        <w:numPr>
          <w:ilvl w:val="0"/>
          <w:numId w:val="35"/>
        </w:numPr>
        <w:spacing w:line="360" w:lineRule="auto"/>
        <w:rPr>
          <w:rFonts w:ascii="Arial" w:hAnsi="Arial" w:cs="Arial"/>
          <w:sz w:val="22"/>
          <w:lang w:val="en-US" w:bidi="bn-IN"/>
        </w:rPr>
      </w:pPr>
      <w:r w:rsidRPr="00A757D9">
        <w:rPr>
          <w:rFonts w:ascii="Arial" w:hAnsi="Arial" w:cs="Arial"/>
          <w:b/>
          <w:bCs/>
          <w:sz w:val="22"/>
          <w:lang w:val="en-US" w:bidi="bn-IN"/>
        </w:rPr>
        <w:t>Low Price:</w:t>
      </w:r>
      <w:r w:rsidRPr="00A757D9">
        <w:rPr>
          <w:rFonts w:ascii="Arial" w:hAnsi="Arial" w:cs="Arial"/>
          <w:sz w:val="22"/>
          <w:lang w:val="en-US" w:bidi="bn-IN"/>
        </w:rPr>
        <w:t xml:space="preserve"> </w:t>
      </w:r>
      <w:r w:rsidR="008D304B" w:rsidRPr="00A757D9">
        <w:rPr>
          <w:rFonts w:ascii="Arial" w:hAnsi="Arial" w:cs="Arial"/>
          <w:sz w:val="22"/>
          <w:lang w:val="en-US" w:bidi="bn-IN"/>
        </w:rPr>
        <w:t>RIPTec can follow a low-cost strategy by reducing business operations and passing on the savings to customers</w:t>
      </w:r>
      <w:r w:rsidR="000702C2" w:rsidRPr="00A757D9">
        <w:rPr>
          <w:rFonts w:ascii="Arial" w:hAnsi="Arial" w:cs="Arial"/>
          <w:sz w:val="22"/>
          <w:lang w:val="en-US" w:bidi="bn-IN"/>
        </w:rPr>
        <w:t xml:space="preserve"> </w:t>
      </w:r>
      <w:r w:rsidR="000702C2" w:rsidRPr="00A757D9">
        <w:rPr>
          <w:rFonts w:ascii="Arial" w:hAnsi="Arial" w:cs="Arial"/>
          <w:sz w:val="22"/>
        </w:rPr>
        <w:t>(Sharma, 2019)</w:t>
      </w:r>
      <w:r w:rsidR="008D304B" w:rsidRPr="00A757D9">
        <w:rPr>
          <w:rFonts w:ascii="Arial" w:hAnsi="Arial" w:cs="Arial"/>
          <w:sz w:val="22"/>
          <w:lang w:val="en-US" w:bidi="bn-IN"/>
        </w:rPr>
        <w:t>. This can attract budget-conscious buyers, but it must be accompanied by a competitive value proposition to be successful in the long run.</w:t>
      </w:r>
    </w:p>
    <w:p w14:paraId="271DE58D" w14:textId="3B779AA9" w:rsidR="00ED1BC3" w:rsidRPr="00A757D9" w:rsidRDefault="005909EE" w:rsidP="00A757D9">
      <w:pPr>
        <w:pStyle w:val="ListParagraph"/>
        <w:numPr>
          <w:ilvl w:val="0"/>
          <w:numId w:val="35"/>
        </w:numPr>
        <w:spacing w:line="360" w:lineRule="auto"/>
        <w:rPr>
          <w:rFonts w:ascii="Arial" w:hAnsi="Arial" w:cs="Arial"/>
          <w:sz w:val="22"/>
          <w:lang w:val="en-US" w:bidi="bn-IN"/>
        </w:rPr>
      </w:pPr>
      <w:r w:rsidRPr="00A757D9">
        <w:rPr>
          <w:rFonts w:ascii="Arial" w:hAnsi="Arial" w:cs="Arial"/>
          <w:b/>
          <w:bCs/>
          <w:sz w:val="22"/>
          <w:lang w:val="en-US" w:bidi="bn-IN"/>
        </w:rPr>
        <w:lastRenderedPageBreak/>
        <w:t>Hybrid</w:t>
      </w:r>
      <w:r w:rsidR="00DD5573" w:rsidRPr="00A757D9">
        <w:rPr>
          <w:rFonts w:ascii="Arial" w:hAnsi="Arial" w:cs="Arial"/>
          <w:b/>
          <w:bCs/>
          <w:sz w:val="22"/>
          <w:lang w:val="en-US" w:bidi="bn-IN"/>
        </w:rPr>
        <w:t>-</w:t>
      </w:r>
      <w:r w:rsidRPr="00A757D9">
        <w:rPr>
          <w:rFonts w:ascii="Arial" w:hAnsi="Arial" w:cs="Arial"/>
          <w:b/>
          <w:bCs/>
          <w:sz w:val="22"/>
          <w:lang w:val="en-US" w:bidi="bn-IN"/>
        </w:rPr>
        <w:t>Focused Differentiation:</w:t>
      </w:r>
      <w:r w:rsidRPr="00A757D9">
        <w:rPr>
          <w:rFonts w:ascii="Arial" w:hAnsi="Arial" w:cs="Arial"/>
          <w:sz w:val="22"/>
          <w:lang w:val="en-US" w:bidi="bn-IN"/>
        </w:rPr>
        <w:t xml:space="preserve"> </w:t>
      </w:r>
      <w:r w:rsidR="008D304B" w:rsidRPr="00A757D9">
        <w:rPr>
          <w:rFonts w:ascii="Arial" w:hAnsi="Arial" w:cs="Arial"/>
          <w:sz w:val="22"/>
          <w:lang w:val="en-US" w:bidi="bn-IN"/>
        </w:rPr>
        <w:t>A hybrid strategy that contains elements of both differentiation and cost leadership may be appealing</w:t>
      </w:r>
      <w:r w:rsidR="0086631D" w:rsidRPr="00A757D9">
        <w:rPr>
          <w:rFonts w:ascii="Arial" w:hAnsi="Arial" w:cs="Arial"/>
          <w:sz w:val="22"/>
          <w:lang w:val="en-US" w:bidi="bn-IN"/>
        </w:rPr>
        <w:t xml:space="preserve"> </w:t>
      </w:r>
      <w:r w:rsidR="0086631D" w:rsidRPr="00A757D9">
        <w:rPr>
          <w:rFonts w:ascii="Arial" w:hAnsi="Arial" w:cs="Arial"/>
          <w:sz w:val="22"/>
        </w:rPr>
        <w:t>(Kim, 2022)</w:t>
      </w:r>
      <w:r w:rsidR="008D304B" w:rsidRPr="00A757D9">
        <w:rPr>
          <w:rFonts w:ascii="Arial" w:hAnsi="Arial" w:cs="Arial"/>
          <w:sz w:val="22"/>
          <w:lang w:val="en-US" w:bidi="bn-IN"/>
        </w:rPr>
        <w:t>. Because of its capacity to deliver specialized services while keeping pricing low, RIPTec can reach a niche market.</w:t>
      </w:r>
    </w:p>
    <w:p w14:paraId="6B2BE20E" w14:textId="77777777" w:rsidR="00473773" w:rsidRPr="00A757D9" w:rsidRDefault="00473773" w:rsidP="00A757D9">
      <w:pPr>
        <w:spacing w:line="360" w:lineRule="auto"/>
        <w:rPr>
          <w:rFonts w:ascii="Arial" w:hAnsi="Arial" w:cs="Arial"/>
          <w:sz w:val="22"/>
          <w:lang w:val="en-US" w:bidi="bn-IN"/>
        </w:rPr>
      </w:pPr>
    </w:p>
    <w:p w14:paraId="41B870EF" w14:textId="2B38F334" w:rsidR="005909EE" w:rsidRPr="00A757D9" w:rsidRDefault="005909EE" w:rsidP="00A757D9">
      <w:pPr>
        <w:pStyle w:val="Heading2"/>
        <w:spacing w:line="360" w:lineRule="auto"/>
        <w:rPr>
          <w:rFonts w:ascii="Arial" w:hAnsi="Arial" w:cs="Arial"/>
          <w:b/>
          <w:bCs/>
          <w:sz w:val="22"/>
          <w:szCs w:val="22"/>
          <w:lang w:bidi="bn-IN"/>
        </w:rPr>
      </w:pPr>
      <w:bookmarkStart w:id="11" w:name="_Toc149752642"/>
      <w:r w:rsidRPr="00A757D9">
        <w:rPr>
          <w:rFonts w:ascii="Arial" w:hAnsi="Arial" w:cs="Arial"/>
          <w:b/>
          <w:bCs/>
          <w:sz w:val="22"/>
          <w:szCs w:val="22"/>
          <w:lang w:bidi="bn-IN"/>
        </w:rPr>
        <w:t>Proposed Sustainable Strategy for RIPTec:</w:t>
      </w:r>
      <w:bookmarkEnd w:id="11"/>
    </w:p>
    <w:p w14:paraId="091A22BC" w14:textId="34E98845" w:rsidR="005909EE" w:rsidRPr="00A757D9" w:rsidRDefault="00DF3DDF" w:rsidP="00A757D9">
      <w:pPr>
        <w:spacing w:line="360" w:lineRule="auto"/>
        <w:rPr>
          <w:rFonts w:ascii="Arial" w:hAnsi="Arial" w:cs="Arial"/>
          <w:sz w:val="22"/>
          <w:lang w:val="en-US" w:bidi="bn-IN"/>
        </w:rPr>
      </w:pPr>
      <w:r w:rsidRPr="00A757D9">
        <w:rPr>
          <w:rFonts w:ascii="Arial" w:hAnsi="Arial" w:cs="Arial"/>
          <w:sz w:val="22"/>
          <w:lang w:val="en-US" w:bidi="bn-IN"/>
        </w:rPr>
        <w:t>Given the company's strengths and weaknesses, as well as the realities of the telecoms market, a Focused Differentiation strategy appears to be a realistic option for RIPTec's long-term future.</w:t>
      </w:r>
    </w:p>
    <w:p w14:paraId="46536B7F" w14:textId="555D14F7" w:rsidR="00EA19CF" w:rsidRPr="00A757D9" w:rsidRDefault="00EA19CF" w:rsidP="00A757D9">
      <w:pPr>
        <w:spacing w:line="360" w:lineRule="auto"/>
        <w:rPr>
          <w:rFonts w:ascii="Arial" w:hAnsi="Arial" w:cs="Arial"/>
          <w:sz w:val="22"/>
          <w:lang w:val="en-US" w:bidi="bn-IN"/>
        </w:rPr>
      </w:pPr>
      <w:r w:rsidRPr="00A757D9">
        <w:rPr>
          <w:rFonts w:ascii="Arial" w:hAnsi="Arial" w:cs="Arial"/>
          <w:noProof/>
          <w:sz w:val="22"/>
          <w:lang w:val="en-US" w:bidi="bn-IN"/>
        </w:rPr>
        <w:drawing>
          <wp:inline distT="0" distB="0" distL="0" distR="0" wp14:anchorId="6EFA18A7" wp14:editId="4A7D0237">
            <wp:extent cx="5836920" cy="3063240"/>
            <wp:effectExtent l="0" t="0" r="0" b="3810"/>
            <wp:docPr id="1687486511"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BD70AC5" w14:textId="12319C69" w:rsidR="00EA19CF" w:rsidRPr="00A757D9" w:rsidRDefault="00EA19CF" w:rsidP="00A757D9">
      <w:pPr>
        <w:pStyle w:val="Caption"/>
        <w:spacing w:line="360" w:lineRule="auto"/>
        <w:jc w:val="center"/>
        <w:rPr>
          <w:rFonts w:ascii="Arial" w:hAnsi="Arial" w:cs="Arial"/>
          <w:sz w:val="22"/>
          <w:szCs w:val="22"/>
          <w:lang w:bidi="bn-IN"/>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Pr="00A757D9">
        <w:rPr>
          <w:rFonts w:ascii="Arial" w:hAnsi="Arial" w:cs="Arial"/>
          <w:noProof/>
          <w:sz w:val="22"/>
          <w:szCs w:val="22"/>
        </w:rPr>
        <w:t>7</w:t>
      </w:r>
      <w:r w:rsidRPr="00A757D9">
        <w:rPr>
          <w:rFonts w:ascii="Arial" w:hAnsi="Arial" w:cs="Arial"/>
          <w:sz w:val="22"/>
          <w:szCs w:val="22"/>
        </w:rPr>
        <w:fldChar w:fldCharType="end"/>
      </w:r>
      <w:r w:rsidRPr="00A757D9">
        <w:rPr>
          <w:rFonts w:ascii="Arial" w:hAnsi="Arial" w:cs="Arial"/>
          <w:sz w:val="22"/>
          <w:szCs w:val="22"/>
        </w:rPr>
        <w:t>:</w:t>
      </w:r>
      <w:r w:rsidRPr="00A757D9">
        <w:rPr>
          <w:rFonts w:ascii="Arial" w:hAnsi="Arial" w:cs="Arial"/>
          <w:sz w:val="22"/>
          <w:szCs w:val="22"/>
          <w:lang w:bidi="bn-IN"/>
        </w:rPr>
        <w:t xml:space="preserve"> Proposed Sustainable Strategy for RIPTec</w:t>
      </w:r>
      <w:r w:rsidR="00FB0AE6" w:rsidRPr="00A757D9">
        <w:rPr>
          <w:rFonts w:ascii="Arial" w:hAnsi="Arial" w:cs="Arial"/>
          <w:sz w:val="22"/>
          <w:szCs w:val="22"/>
          <w:lang w:bidi="bn-IN"/>
        </w:rPr>
        <w:t xml:space="preserve"> </w:t>
      </w:r>
      <w:r w:rsidR="00FB0AE6" w:rsidRPr="00A757D9">
        <w:rPr>
          <w:rFonts w:ascii="Arial" w:hAnsi="Arial" w:cs="Arial"/>
          <w:sz w:val="22"/>
          <w:szCs w:val="22"/>
        </w:rPr>
        <w:t>(Strzeciwilk, 2018)</w:t>
      </w:r>
      <w:r w:rsidRPr="00A757D9">
        <w:rPr>
          <w:rFonts w:ascii="Arial" w:hAnsi="Arial" w:cs="Arial"/>
          <w:sz w:val="22"/>
          <w:szCs w:val="22"/>
          <w:lang w:bidi="bn-IN"/>
        </w:rPr>
        <w:t>.</w:t>
      </w:r>
    </w:p>
    <w:p w14:paraId="06790F82" w14:textId="77777777" w:rsidR="00EA19CF" w:rsidRPr="00A757D9" w:rsidRDefault="00EA19CF" w:rsidP="00A757D9">
      <w:pPr>
        <w:spacing w:line="360" w:lineRule="auto"/>
        <w:rPr>
          <w:rFonts w:ascii="Arial" w:hAnsi="Arial" w:cs="Arial"/>
          <w:sz w:val="22"/>
          <w:lang w:bidi="bn-IN"/>
        </w:rPr>
      </w:pPr>
    </w:p>
    <w:p w14:paraId="4DED0539" w14:textId="1C1EF2C1" w:rsidR="005909EE" w:rsidRPr="00A757D9" w:rsidRDefault="005909EE" w:rsidP="00A757D9">
      <w:pPr>
        <w:pStyle w:val="ListParagraph"/>
        <w:numPr>
          <w:ilvl w:val="0"/>
          <w:numId w:val="36"/>
        </w:numPr>
        <w:spacing w:line="360" w:lineRule="auto"/>
        <w:rPr>
          <w:rFonts w:ascii="Arial" w:hAnsi="Arial" w:cs="Arial"/>
          <w:sz w:val="22"/>
          <w:lang w:val="en-US" w:bidi="bn-IN"/>
        </w:rPr>
      </w:pPr>
      <w:r w:rsidRPr="00A757D9">
        <w:rPr>
          <w:rFonts w:ascii="Arial" w:hAnsi="Arial" w:cs="Arial"/>
          <w:b/>
          <w:bCs/>
          <w:sz w:val="22"/>
          <w:lang w:val="en-US" w:bidi="bn-IN"/>
        </w:rPr>
        <w:t>Leveraging Strengths:</w:t>
      </w:r>
      <w:r w:rsidRPr="00A757D9">
        <w:rPr>
          <w:rFonts w:ascii="Arial" w:hAnsi="Arial" w:cs="Arial"/>
          <w:sz w:val="22"/>
          <w:lang w:val="en-US" w:bidi="bn-IN"/>
        </w:rPr>
        <w:t xml:space="preserve"> </w:t>
      </w:r>
      <w:r w:rsidR="00DF3DDF" w:rsidRPr="00A757D9">
        <w:rPr>
          <w:rFonts w:ascii="Arial" w:hAnsi="Arial" w:cs="Arial"/>
          <w:sz w:val="22"/>
          <w:lang w:val="en-US" w:bidi="bn-IN"/>
        </w:rPr>
        <w:t>RIPTec is known for providing high-quality goods and services, employs highly qualified personnel, and prioritizes building meaningful relationships with each of its clients</w:t>
      </w:r>
      <w:r w:rsidR="00DD277C" w:rsidRPr="00A757D9">
        <w:rPr>
          <w:rFonts w:ascii="Arial" w:hAnsi="Arial" w:cs="Arial"/>
          <w:sz w:val="22"/>
          <w:lang w:val="en-US" w:bidi="bn-IN"/>
        </w:rPr>
        <w:t xml:space="preserve"> </w:t>
      </w:r>
      <w:r w:rsidR="00DD277C" w:rsidRPr="00A757D9">
        <w:rPr>
          <w:rFonts w:ascii="Arial" w:hAnsi="Arial" w:cs="Arial"/>
          <w:sz w:val="22"/>
        </w:rPr>
        <w:t>(Cook, 2020)</w:t>
      </w:r>
      <w:r w:rsidR="00DF3DDF" w:rsidRPr="00A757D9">
        <w:rPr>
          <w:rFonts w:ascii="Arial" w:hAnsi="Arial" w:cs="Arial"/>
          <w:sz w:val="22"/>
          <w:lang w:val="en-US" w:bidi="bn-IN"/>
        </w:rPr>
        <w:t>. These advantages enable it to provide superior telecom solutions that are tailored to the individual needs of its customers.</w:t>
      </w:r>
    </w:p>
    <w:p w14:paraId="06946182" w14:textId="6B1C97AA" w:rsidR="005909EE" w:rsidRPr="00A757D9" w:rsidRDefault="005909EE" w:rsidP="00A757D9">
      <w:pPr>
        <w:pStyle w:val="ListParagraph"/>
        <w:numPr>
          <w:ilvl w:val="0"/>
          <w:numId w:val="36"/>
        </w:numPr>
        <w:spacing w:line="360" w:lineRule="auto"/>
        <w:rPr>
          <w:rFonts w:ascii="Arial" w:hAnsi="Arial" w:cs="Arial"/>
          <w:sz w:val="22"/>
          <w:lang w:val="en-US" w:bidi="bn-IN"/>
        </w:rPr>
      </w:pPr>
      <w:r w:rsidRPr="00A757D9">
        <w:rPr>
          <w:rFonts w:ascii="Arial" w:hAnsi="Arial" w:cs="Arial"/>
          <w:b/>
          <w:bCs/>
          <w:sz w:val="22"/>
          <w:lang w:val="en-US" w:bidi="bn-IN"/>
        </w:rPr>
        <w:t>Niche Market Approach:</w:t>
      </w:r>
      <w:r w:rsidRPr="00A757D9">
        <w:rPr>
          <w:rFonts w:ascii="Arial" w:hAnsi="Arial" w:cs="Arial"/>
          <w:sz w:val="22"/>
          <w:lang w:val="en-US" w:bidi="bn-IN"/>
        </w:rPr>
        <w:t xml:space="preserve"> </w:t>
      </w:r>
      <w:r w:rsidR="00D05117" w:rsidRPr="00A757D9">
        <w:rPr>
          <w:rFonts w:ascii="Arial" w:hAnsi="Arial" w:cs="Arial"/>
          <w:sz w:val="22"/>
          <w:lang w:val="en-US" w:bidi="bn-IN"/>
        </w:rPr>
        <w:t>RIPTec can better address the unique information and communication demands of those businesses by focusing on specific verticals or niches in the sector. It might, for example, develop and offer communication solutions adapted to the demands of healthcare, finance, or other industries.</w:t>
      </w:r>
    </w:p>
    <w:p w14:paraId="51C6CA31" w14:textId="7F09491F" w:rsidR="005909EE" w:rsidRPr="00A757D9" w:rsidRDefault="005909EE" w:rsidP="00A757D9">
      <w:pPr>
        <w:pStyle w:val="ListParagraph"/>
        <w:numPr>
          <w:ilvl w:val="0"/>
          <w:numId w:val="36"/>
        </w:numPr>
        <w:spacing w:line="360" w:lineRule="auto"/>
        <w:rPr>
          <w:rFonts w:ascii="Arial" w:hAnsi="Arial" w:cs="Arial"/>
          <w:sz w:val="22"/>
          <w:lang w:val="en-US" w:bidi="bn-IN"/>
        </w:rPr>
      </w:pPr>
      <w:r w:rsidRPr="00A757D9">
        <w:rPr>
          <w:rFonts w:ascii="Arial" w:hAnsi="Arial" w:cs="Arial"/>
          <w:b/>
          <w:bCs/>
          <w:sz w:val="22"/>
          <w:lang w:val="en-US" w:bidi="bn-IN"/>
        </w:rPr>
        <w:lastRenderedPageBreak/>
        <w:t>Competitive Advantage:</w:t>
      </w:r>
      <w:r w:rsidRPr="00A757D9">
        <w:rPr>
          <w:rFonts w:ascii="Arial" w:hAnsi="Arial" w:cs="Arial"/>
          <w:sz w:val="22"/>
          <w:lang w:val="en-US" w:bidi="bn-IN"/>
        </w:rPr>
        <w:t xml:space="preserve"> </w:t>
      </w:r>
      <w:r w:rsidR="00D05117" w:rsidRPr="00A757D9">
        <w:rPr>
          <w:rFonts w:ascii="Arial" w:hAnsi="Arial" w:cs="Arial"/>
          <w:sz w:val="22"/>
          <w:lang w:val="en-US" w:bidi="bn-IN"/>
        </w:rPr>
        <w:t>Competitive Advantage in the Market Providing one-of-a-kind, high-quality solutions puts you ahead of the competition</w:t>
      </w:r>
      <w:r w:rsidR="00DD277C" w:rsidRPr="00A757D9">
        <w:rPr>
          <w:rFonts w:ascii="Arial" w:hAnsi="Arial" w:cs="Arial"/>
          <w:sz w:val="22"/>
          <w:lang w:val="en-US" w:bidi="bn-IN"/>
        </w:rPr>
        <w:t xml:space="preserve"> </w:t>
      </w:r>
      <w:r w:rsidR="00DD277C" w:rsidRPr="00A757D9">
        <w:rPr>
          <w:rFonts w:ascii="Arial" w:hAnsi="Arial" w:cs="Arial"/>
          <w:sz w:val="22"/>
        </w:rPr>
        <w:t>(Fielding, 2023)</w:t>
      </w:r>
      <w:r w:rsidR="00D05117" w:rsidRPr="00A757D9">
        <w:rPr>
          <w:rFonts w:ascii="Arial" w:hAnsi="Arial" w:cs="Arial"/>
          <w:sz w:val="22"/>
          <w:lang w:val="en-US" w:bidi="bn-IN"/>
        </w:rPr>
        <w:t>. RIPTec distinguishes itself from larger, more generic competitors by offering exceptional customer service and creative features.</w:t>
      </w:r>
    </w:p>
    <w:p w14:paraId="1F84A5EA" w14:textId="5FAD40DF" w:rsidR="005909EE" w:rsidRPr="00A757D9" w:rsidRDefault="005909EE" w:rsidP="00A757D9">
      <w:pPr>
        <w:pStyle w:val="ListParagraph"/>
        <w:numPr>
          <w:ilvl w:val="0"/>
          <w:numId w:val="36"/>
        </w:numPr>
        <w:spacing w:line="360" w:lineRule="auto"/>
        <w:rPr>
          <w:rFonts w:ascii="Arial" w:hAnsi="Arial" w:cs="Arial"/>
          <w:sz w:val="22"/>
          <w:lang w:val="en-US" w:bidi="bn-IN"/>
        </w:rPr>
      </w:pPr>
      <w:r w:rsidRPr="00A757D9">
        <w:rPr>
          <w:rFonts w:ascii="Arial" w:hAnsi="Arial" w:cs="Arial"/>
          <w:b/>
          <w:bCs/>
          <w:sz w:val="22"/>
          <w:lang w:val="en-US" w:bidi="bn-IN"/>
        </w:rPr>
        <w:t>Customer Retention:</w:t>
      </w:r>
      <w:r w:rsidRPr="00A757D9">
        <w:rPr>
          <w:rFonts w:ascii="Arial" w:hAnsi="Arial" w:cs="Arial"/>
          <w:sz w:val="22"/>
          <w:lang w:val="en-US" w:bidi="bn-IN"/>
        </w:rPr>
        <w:t xml:space="preserve"> </w:t>
      </w:r>
      <w:r w:rsidR="00D05117" w:rsidRPr="00A757D9">
        <w:rPr>
          <w:rFonts w:ascii="Arial" w:hAnsi="Arial" w:cs="Arial"/>
          <w:sz w:val="22"/>
          <w:lang w:val="en-US" w:bidi="bn-IN"/>
        </w:rPr>
        <w:t>This strategy reflects RIPTec's earlier emphasis on client relationships. Increasing client loyalty and lifetime value by focusing on a certain market segment is critical to attaining long-term growth</w:t>
      </w:r>
      <w:r w:rsidR="00DD277C" w:rsidRPr="00A757D9">
        <w:rPr>
          <w:rFonts w:ascii="Arial" w:hAnsi="Arial" w:cs="Arial"/>
          <w:sz w:val="22"/>
          <w:lang w:val="en-US" w:bidi="bn-IN"/>
        </w:rPr>
        <w:t xml:space="preserve"> </w:t>
      </w:r>
      <w:r w:rsidR="00DD277C" w:rsidRPr="00A757D9">
        <w:rPr>
          <w:rFonts w:ascii="Arial" w:hAnsi="Arial" w:cs="Arial"/>
          <w:sz w:val="22"/>
        </w:rPr>
        <w:t>(Choudhari et al., 2022)</w:t>
      </w:r>
      <w:r w:rsidR="00D05117" w:rsidRPr="00A757D9">
        <w:rPr>
          <w:rFonts w:ascii="Arial" w:hAnsi="Arial" w:cs="Arial"/>
          <w:sz w:val="22"/>
          <w:lang w:val="en-US" w:bidi="bn-IN"/>
        </w:rPr>
        <w:t>.</w:t>
      </w:r>
    </w:p>
    <w:p w14:paraId="5EB297BD" w14:textId="25BE312F" w:rsidR="005909EE" w:rsidRPr="00A757D9" w:rsidRDefault="005909EE" w:rsidP="00A757D9">
      <w:pPr>
        <w:pStyle w:val="ListParagraph"/>
        <w:numPr>
          <w:ilvl w:val="0"/>
          <w:numId w:val="36"/>
        </w:numPr>
        <w:spacing w:line="360" w:lineRule="auto"/>
        <w:rPr>
          <w:rFonts w:ascii="Arial" w:hAnsi="Arial" w:cs="Arial"/>
          <w:sz w:val="22"/>
          <w:lang w:val="en-US" w:bidi="bn-IN"/>
        </w:rPr>
      </w:pPr>
      <w:r w:rsidRPr="00A757D9">
        <w:rPr>
          <w:rFonts w:ascii="Arial" w:hAnsi="Arial" w:cs="Arial"/>
          <w:b/>
          <w:bCs/>
          <w:sz w:val="22"/>
          <w:lang w:val="en-US" w:bidi="bn-IN"/>
        </w:rPr>
        <w:t>Innovation:</w:t>
      </w:r>
      <w:r w:rsidRPr="00A757D9">
        <w:rPr>
          <w:rFonts w:ascii="Arial" w:hAnsi="Arial" w:cs="Arial"/>
          <w:sz w:val="22"/>
          <w:lang w:val="en-US" w:bidi="bn-IN"/>
        </w:rPr>
        <w:t xml:space="preserve"> </w:t>
      </w:r>
      <w:r w:rsidR="00D05117" w:rsidRPr="00A757D9">
        <w:rPr>
          <w:rFonts w:ascii="Arial" w:hAnsi="Arial" w:cs="Arial"/>
          <w:sz w:val="22"/>
          <w:lang w:val="en-US" w:bidi="bn-IN"/>
        </w:rPr>
        <w:t>Because of the focused distinction it has developed, RIPTec is able to sustain its commitment to technological innovation. By responding to the specific needs of its target clients, the company may stay ahead of the technological curve.</w:t>
      </w:r>
    </w:p>
    <w:p w14:paraId="0E437536" w14:textId="7D0503A9" w:rsidR="00DD5573" w:rsidRPr="00A757D9" w:rsidRDefault="008A0E63" w:rsidP="00A757D9">
      <w:pPr>
        <w:spacing w:line="360" w:lineRule="auto"/>
        <w:rPr>
          <w:rFonts w:ascii="Arial" w:hAnsi="Arial" w:cs="Arial"/>
          <w:sz w:val="22"/>
          <w:lang w:val="en-US" w:bidi="bn-IN"/>
        </w:rPr>
      </w:pPr>
      <w:r w:rsidRPr="00A757D9">
        <w:rPr>
          <w:rFonts w:ascii="Arial" w:hAnsi="Arial" w:cs="Arial"/>
          <w:sz w:val="22"/>
          <w:lang w:val="en-US" w:bidi="bn-IN"/>
        </w:rPr>
        <w:t>Strategic growth decisions for SMEs need a thorough analysis of both the internal and external surroundings of the organization. It is recommended that RIPTec pursue a strategy of "focused differentiation," which entails leveraging its advantages, focusing on certain market niches, and providing specialized, high-quality services</w:t>
      </w:r>
      <w:r w:rsidR="000430E3" w:rsidRPr="00A757D9">
        <w:rPr>
          <w:rFonts w:ascii="Arial" w:hAnsi="Arial" w:cs="Arial"/>
          <w:sz w:val="22"/>
          <w:lang w:val="en-US" w:bidi="bn-IN"/>
        </w:rPr>
        <w:t xml:space="preserve"> </w:t>
      </w:r>
      <w:r w:rsidR="000430E3" w:rsidRPr="00A757D9">
        <w:rPr>
          <w:rFonts w:ascii="Arial" w:hAnsi="Arial" w:cs="Arial"/>
          <w:sz w:val="22"/>
        </w:rPr>
        <w:t>(Liu et al., 2019)</w:t>
      </w:r>
      <w:r w:rsidRPr="00A757D9">
        <w:rPr>
          <w:rFonts w:ascii="Arial" w:hAnsi="Arial" w:cs="Arial"/>
          <w:sz w:val="22"/>
          <w:lang w:val="en-US" w:bidi="bn-IN"/>
        </w:rPr>
        <w:t>. Because of its continuing focus on client interactions and technological innovation, RIPTec can remain competitive in the telecommunications business and give differentiated value to its target customers.</w:t>
      </w:r>
    </w:p>
    <w:p w14:paraId="578C9317" w14:textId="51E2C879" w:rsidR="005909EE" w:rsidRPr="00A757D9" w:rsidRDefault="00DD5573" w:rsidP="00A757D9">
      <w:pPr>
        <w:spacing w:line="360" w:lineRule="auto"/>
        <w:jc w:val="left"/>
        <w:rPr>
          <w:rFonts w:ascii="Arial" w:hAnsi="Arial" w:cs="Arial"/>
          <w:sz w:val="22"/>
          <w:lang w:val="en-US" w:bidi="bn-IN"/>
        </w:rPr>
      </w:pPr>
      <w:r w:rsidRPr="00A757D9">
        <w:rPr>
          <w:rFonts w:ascii="Arial" w:hAnsi="Arial" w:cs="Arial"/>
          <w:sz w:val="22"/>
          <w:lang w:val="en-US" w:bidi="bn-IN"/>
        </w:rPr>
        <w:br w:type="page"/>
      </w:r>
    </w:p>
    <w:p w14:paraId="556DEB7D" w14:textId="17EF8D90" w:rsidR="005909EE" w:rsidRPr="00A757D9" w:rsidRDefault="002D523A" w:rsidP="00A757D9">
      <w:pPr>
        <w:pStyle w:val="Heading1"/>
        <w:pBdr>
          <w:bottom w:val="single" w:sz="4" w:space="1" w:color="auto"/>
        </w:pBdr>
        <w:spacing w:line="360" w:lineRule="auto"/>
        <w:jc w:val="both"/>
        <w:rPr>
          <w:rFonts w:ascii="Arial" w:hAnsi="Arial" w:cs="Arial"/>
          <w:sz w:val="22"/>
          <w:szCs w:val="22"/>
          <w:lang w:bidi="bn-IN"/>
        </w:rPr>
      </w:pPr>
      <w:bookmarkStart w:id="12" w:name="_Toc149752643"/>
      <w:r w:rsidRPr="00A757D9">
        <w:rPr>
          <w:rFonts w:ascii="Arial" w:hAnsi="Arial" w:cs="Arial"/>
          <w:sz w:val="22"/>
          <w:szCs w:val="22"/>
          <w:lang w:bidi="bn-IN"/>
        </w:rPr>
        <w:lastRenderedPageBreak/>
        <w:t>Stakeholder Analysis and Strategic Option Identification for RIPTec</w:t>
      </w:r>
      <w:bookmarkEnd w:id="12"/>
    </w:p>
    <w:p w14:paraId="3C131892" w14:textId="790FF21D" w:rsidR="003C5FB2" w:rsidRPr="00A757D9" w:rsidRDefault="003C5FB2" w:rsidP="00A757D9">
      <w:pPr>
        <w:pStyle w:val="Heading2"/>
        <w:spacing w:line="360" w:lineRule="auto"/>
        <w:rPr>
          <w:rFonts w:ascii="Arial" w:hAnsi="Arial" w:cs="Arial"/>
          <w:b/>
          <w:bCs/>
          <w:sz w:val="22"/>
          <w:szCs w:val="22"/>
          <w:lang w:bidi="bn-IN"/>
        </w:rPr>
      </w:pPr>
      <w:bookmarkStart w:id="13" w:name="_Toc149752644"/>
      <w:r w:rsidRPr="00A757D9">
        <w:rPr>
          <w:rFonts w:ascii="Arial" w:hAnsi="Arial" w:cs="Arial"/>
          <w:b/>
          <w:bCs/>
          <w:sz w:val="22"/>
          <w:szCs w:val="22"/>
          <w:lang w:bidi="bn-IN"/>
        </w:rPr>
        <w:t>Stakeholder Analysis of RIPTec</w:t>
      </w:r>
      <w:r w:rsidR="00757BDA" w:rsidRPr="00A757D9">
        <w:rPr>
          <w:rFonts w:ascii="Arial" w:hAnsi="Arial" w:cs="Arial"/>
          <w:b/>
          <w:bCs/>
          <w:sz w:val="22"/>
          <w:szCs w:val="22"/>
          <w:lang w:bidi="bn-IN"/>
        </w:rPr>
        <w:t>:</w:t>
      </w:r>
      <w:bookmarkEnd w:id="13"/>
    </w:p>
    <w:p w14:paraId="47F97035" w14:textId="20466382" w:rsidR="00CA4A7A" w:rsidRPr="00A757D9" w:rsidRDefault="00CA4A7A" w:rsidP="00A757D9">
      <w:pPr>
        <w:spacing w:line="360" w:lineRule="auto"/>
        <w:rPr>
          <w:rFonts w:ascii="Arial" w:hAnsi="Arial" w:cs="Arial"/>
          <w:sz w:val="22"/>
          <w:lang w:val="en-US" w:bidi="bn-IN"/>
        </w:rPr>
      </w:pPr>
      <w:r w:rsidRPr="00A757D9">
        <w:rPr>
          <w:rFonts w:ascii="Arial" w:hAnsi="Arial" w:cs="Arial"/>
          <w:sz w:val="22"/>
          <w:lang w:val="en-US" w:bidi="bn-IN"/>
        </w:rPr>
        <w:t>A detailed stakeholder analysis is required to understand the goals and influence of various stakeholders in RIPTec</w:t>
      </w:r>
      <w:r w:rsidR="00D92320" w:rsidRPr="00A757D9">
        <w:rPr>
          <w:rFonts w:ascii="Arial" w:hAnsi="Arial" w:cs="Arial"/>
          <w:sz w:val="22"/>
          <w:lang w:val="en-US" w:bidi="bn-IN"/>
        </w:rPr>
        <w:t xml:space="preserve"> </w:t>
      </w:r>
      <w:r w:rsidR="00D92320" w:rsidRPr="00A757D9">
        <w:rPr>
          <w:rFonts w:ascii="Arial" w:hAnsi="Arial" w:cs="Arial"/>
          <w:sz w:val="22"/>
        </w:rPr>
        <w:t>(Ngwenya, 2017)</w:t>
      </w:r>
      <w:r w:rsidRPr="00A757D9">
        <w:rPr>
          <w:rFonts w:ascii="Arial" w:hAnsi="Arial" w:cs="Arial"/>
          <w:sz w:val="22"/>
          <w:lang w:val="en-US" w:bidi="bn-IN"/>
        </w:rPr>
        <w:t>. Let us determine which strategy solutions are preferable by comparing the hopes of diverse stakeholders against their abilities to implement them.</w:t>
      </w:r>
    </w:p>
    <w:p w14:paraId="42D5F30E" w14:textId="65644A30" w:rsidR="00CA4A7A" w:rsidRPr="00A757D9" w:rsidRDefault="00EA19CF" w:rsidP="00A757D9">
      <w:pPr>
        <w:spacing w:line="360" w:lineRule="auto"/>
        <w:jc w:val="center"/>
        <w:rPr>
          <w:rFonts w:ascii="Arial" w:hAnsi="Arial" w:cs="Arial"/>
          <w:b/>
          <w:bCs/>
          <w:sz w:val="22"/>
          <w:lang w:val="en-US" w:bidi="bn-IN"/>
        </w:rPr>
      </w:pPr>
      <w:r w:rsidRPr="00A757D9">
        <w:rPr>
          <w:rFonts w:ascii="Arial" w:hAnsi="Arial" w:cs="Arial"/>
          <w:b/>
          <w:bCs/>
          <w:noProof/>
          <w:sz w:val="22"/>
          <w:lang w:val="en-US" w:bidi="bn-IN"/>
        </w:rPr>
        <w:drawing>
          <wp:inline distT="0" distB="0" distL="0" distR="0" wp14:anchorId="537EF405" wp14:editId="1A9EEC20">
            <wp:extent cx="5867400" cy="3992880"/>
            <wp:effectExtent l="0" t="0" r="0" b="0"/>
            <wp:docPr id="1932234949"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CF4F051" w14:textId="3C5EE1F5" w:rsidR="00EA19CF" w:rsidRPr="00A757D9" w:rsidRDefault="00EA19CF" w:rsidP="00A757D9">
      <w:pPr>
        <w:pStyle w:val="Caption"/>
        <w:spacing w:line="360" w:lineRule="auto"/>
        <w:jc w:val="center"/>
        <w:rPr>
          <w:rFonts w:ascii="Arial" w:hAnsi="Arial" w:cs="Arial"/>
          <w:sz w:val="22"/>
          <w:szCs w:val="22"/>
          <w:lang w:bidi="bn-IN"/>
        </w:rPr>
      </w:pPr>
      <w:r w:rsidRPr="00A757D9">
        <w:rPr>
          <w:rFonts w:ascii="Arial" w:hAnsi="Arial" w:cs="Arial"/>
          <w:sz w:val="22"/>
          <w:szCs w:val="22"/>
        </w:rPr>
        <w:t xml:space="preserve">Figure </w:t>
      </w:r>
      <w:r w:rsidRPr="00A757D9">
        <w:rPr>
          <w:rFonts w:ascii="Arial" w:hAnsi="Arial" w:cs="Arial"/>
          <w:sz w:val="22"/>
          <w:szCs w:val="22"/>
        </w:rPr>
        <w:fldChar w:fldCharType="begin"/>
      </w:r>
      <w:r w:rsidRPr="00A757D9">
        <w:rPr>
          <w:rFonts w:ascii="Arial" w:hAnsi="Arial" w:cs="Arial"/>
          <w:sz w:val="22"/>
          <w:szCs w:val="22"/>
        </w:rPr>
        <w:instrText xml:space="preserve"> SEQ Figure \* ARABIC </w:instrText>
      </w:r>
      <w:r w:rsidRPr="00A757D9">
        <w:rPr>
          <w:rFonts w:ascii="Arial" w:hAnsi="Arial" w:cs="Arial"/>
          <w:sz w:val="22"/>
          <w:szCs w:val="22"/>
        </w:rPr>
        <w:fldChar w:fldCharType="separate"/>
      </w:r>
      <w:r w:rsidRPr="00A757D9">
        <w:rPr>
          <w:rFonts w:ascii="Arial" w:hAnsi="Arial" w:cs="Arial"/>
          <w:noProof/>
          <w:sz w:val="22"/>
          <w:szCs w:val="22"/>
        </w:rPr>
        <w:t>8</w:t>
      </w:r>
      <w:r w:rsidRPr="00A757D9">
        <w:rPr>
          <w:rFonts w:ascii="Arial" w:hAnsi="Arial" w:cs="Arial"/>
          <w:sz w:val="22"/>
          <w:szCs w:val="22"/>
        </w:rPr>
        <w:fldChar w:fldCharType="end"/>
      </w:r>
      <w:r w:rsidRPr="00A757D9">
        <w:rPr>
          <w:rFonts w:ascii="Arial" w:hAnsi="Arial" w:cs="Arial"/>
          <w:sz w:val="22"/>
          <w:szCs w:val="22"/>
        </w:rPr>
        <w:t>:</w:t>
      </w:r>
      <w:r w:rsidRPr="00A757D9">
        <w:rPr>
          <w:rFonts w:ascii="Arial" w:hAnsi="Arial" w:cs="Arial"/>
          <w:sz w:val="22"/>
          <w:szCs w:val="22"/>
          <w:lang w:bidi="bn-IN"/>
        </w:rPr>
        <w:t xml:space="preserve"> Stakeholder Analysis and Strategic Option</w:t>
      </w:r>
      <w:r w:rsidR="00D92320" w:rsidRPr="00A757D9">
        <w:rPr>
          <w:rFonts w:ascii="Arial" w:hAnsi="Arial" w:cs="Arial"/>
          <w:sz w:val="22"/>
          <w:szCs w:val="22"/>
          <w:lang w:bidi="bn-IN"/>
        </w:rPr>
        <w:t xml:space="preserve"> </w:t>
      </w:r>
      <w:r w:rsidR="00D92320" w:rsidRPr="00A757D9">
        <w:rPr>
          <w:rFonts w:ascii="Arial" w:hAnsi="Arial" w:cs="Arial"/>
          <w:sz w:val="22"/>
          <w:szCs w:val="22"/>
        </w:rPr>
        <w:t>(Ngwenya, 2017)</w:t>
      </w:r>
      <w:r w:rsidRPr="00A757D9">
        <w:rPr>
          <w:rFonts w:ascii="Arial" w:hAnsi="Arial" w:cs="Arial"/>
          <w:sz w:val="22"/>
          <w:szCs w:val="22"/>
          <w:lang w:bidi="bn-IN"/>
        </w:rPr>
        <w:t>.</w:t>
      </w:r>
    </w:p>
    <w:p w14:paraId="5407A145" w14:textId="77777777" w:rsidR="00EA19CF" w:rsidRPr="00A757D9" w:rsidRDefault="00EA19CF" w:rsidP="00A757D9">
      <w:pPr>
        <w:spacing w:line="360" w:lineRule="auto"/>
        <w:rPr>
          <w:rFonts w:ascii="Arial" w:hAnsi="Arial" w:cs="Arial"/>
          <w:sz w:val="22"/>
          <w:lang w:bidi="bn-IN"/>
        </w:rPr>
      </w:pPr>
    </w:p>
    <w:p w14:paraId="4FEF6126" w14:textId="12BBC175"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1. Customers:</w:t>
      </w:r>
    </w:p>
    <w:p w14:paraId="2D6ECEF0" w14:textId="150058A4" w:rsidR="002F56B7" w:rsidRPr="00A757D9" w:rsidRDefault="002F56B7" w:rsidP="00A757D9">
      <w:pPr>
        <w:pStyle w:val="ListParagraph"/>
        <w:numPr>
          <w:ilvl w:val="0"/>
          <w:numId w:val="37"/>
        </w:numPr>
        <w:spacing w:line="360" w:lineRule="auto"/>
        <w:rPr>
          <w:rFonts w:ascii="Arial" w:hAnsi="Arial" w:cs="Arial"/>
          <w:sz w:val="22"/>
          <w:lang w:val="en-US" w:bidi="bn-IN"/>
        </w:rPr>
      </w:pPr>
      <w:r w:rsidRPr="00A757D9">
        <w:rPr>
          <w:rFonts w:ascii="Arial" w:hAnsi="Arial" w:cs="Arial"/>
          <w:b/>
          <w:bCs/>
          <w:sz w:val="22"/>
          <w:lang w:val="en-US" w:bidi="bn-IN"/>
        </w:rPr>
        <w:t xml:space="preserve">Expectations: </w:t>
      </w:r>
      <w:r w:rsidR="00CA4A7A" w:rsidRPr="00A757D9">
        <w:rPr>
          <w:rFonts w:ascii="Arial" w:hAnsi="Arial" w:cs="Arial"/>
          <w:sz w:val="22"/>
          <w:lang w:val="en-US" w:bidi="bn-IN"/>
        </w:rPr>
        <w:t>Customers rely on dependable, high-quality communication services that are tailored to their individual needs. They require personalized assistance and assurance that their information is secure and protected.</w:t>
      </w:r>
    </w:p>
    <w:p w14:paraId="34A58CA4" w14:textId="2ADB35C0" w:rsidR="002D523A" w:rsidRPr="00A757D9" w:rsidRDefault="002F56B7" w:rsidP="00A757D9">
      <w:pPr>
        <w:pStyle w:val="ListParagraph"/>
        <w:numPr>
          <w:ilvl w:val="0"/>
          <w:numId w:val="37"/>
        </w:numPr>
        <w:spacing w:line="360" w:lineRule="auto"/>
        <w:rPr>
          <w:rFonts w:ascii="Arial" w:hAnsi="Arial" w:cs="Arial"/>
          <w:sz w:val="22"/>
          <w:lang w:val="en-US" w:bidi="bn-IN"/>
        </w:rPr>
      </w:pPr>
      <w:r w:rsidRPr="00A757D9">
        <w:rPr>
          <w:rFonts w:ascii="Arial" w:hAnsi="Arial" w:cs="Arial"/>
          <w:b/>
          <w:bCs/>
          <w:sz w:val="22"/>
          <w:lang w:val="en-US" w:bidi="bn-IN"/>
        </w:rPr>
        <w:lastRenderedPageBreak/>
        <w:t>Power:</w:t>
      </w:r>
      <w:r w:rsidRPr="00A757D9">
        <w:rPr>
          <w:rFonts w:ascii="Arial" w:hAnsi="Arial" w:cs="Arial"/>
          <w:sz w:val="22"/>
          <w:lang w:val="en-US" w:bidi="bn-IN"/>
        </w:rPr>
        <w:t xml:space="preserve"> </w:t>
      </w:r>
      <w:r w:rsidR="00CA4A7A" w:rsidRPr="00A757D9">
        <w:rPr>
          <w:rFonts w:ascii="Arial" w:hAnsi="Arial" w:cs="Arial"/>
          <w:sz w:val="22"/>
          <w:lang w:val="en-US" w:bidi="bn-IN"/>
        </w:rPr>
        <w:t xml:space="preserve">Customers wield considerable power because their decisions can make or ruin RIPTec's business. Customers </w:t>
      </w:r>
      <w:r w:rsidR="00DD5573" w:rsidRPr="00A757D9">
        <w:rPr>
          <w:rFonts w:ascii="Arial" w:hAnsi="Arial" w:cs="Arial"/>
          <w:sz w:val="22"/>
          <w:lang w:val="en-US" w:bidi="bn-IN"/>
        </w:rPr>
        <w:t>who</w:t>
      </w:r>
      <w:r w:rsidR="00CA4A7A" w:rsidRPr="00A757D9">
        <w:rPr>
          <w:rFonts w:ascii="Arial" w:hAnsi="Arial" w:cs="Arial"/>
          <w:sz w:val="22"/>
          <w:lang w:val="en-US" w:bidi="bn-IN"/>
        </w:rPr>
        <w:t xml:space="preserve"> are dissatisfied have various alternative options</w:t>
      </w:r>
      <w:r w:rsidR="00D92320" w:rsidRPr="00A757D9">
        <w:rPr>
          <w:rFonts w:ascii="Arial" w:hAnsi="Arial" w:cs="Arial"/>
          <w:sz w:val="22"/>
          <w:lang w:val="en-US" w:bidi="bn-IN"/>
        </w:rPr>
        <w:t xml:space="preserve"> </w:t>
      </w:r>
      <w:r w:rsidR="00D92320" w:rsidRPr="00A757D9">
        <w:rPr>
          <w:rFonts w:ascii="Arial" w:hAnsi="Arial" w:cs="Arial"/>
          <w:sz w:val="22"/>
        </w:rPr>
        <w:t>(Robins, 2012)</w:t>
      </w:r>
      <w:r w:rsidR="00CA4A7A" w:rsidRPr="00A757D9">
        <w:rPr>
          <w:rFonts w:ascii="Arial" w:hAnsi="Arial" w:cs="Arial"/>
          <w:sz w:val="22"/>
          <w:lang w:val="en-US" w:bidi="bn-IN"/>
        </w:rPr>
        <w:t>.</w:t>
      </w:r>
    </w:p>
    <w:p w14:paraId="348F5E82" w14:textId="77777777" w:rsidR="004F1EC3" w:rsidRPr="00A757D9" w:rsidRDefault="004F1EC3" w:rsidP="00A757D9">
      <w:pPr>
        <w:pStyle w:val="ListParagraph"/>
        <w:spacing w:line="360" w:lineRule="auto"/>
        <w:ind w:left="450"/>
        <w:rPr>
          <w:rFonts w:ascii="Arial" w:hAnsi="Arial" w:cs="Arial"/>
          <w:sz w:val="22"/>
          <w:lang w:val="en-US" w:bidi="bn-IN"/>
        </w:rPr>
      </w:pPr>
    </w:p>
    <w:p w14:paraId="77215FDA" w14:textId="0F2A52A0"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2. Employees:</w:t>
      </w:r>
    </w:p>
    <w:p w14:paraId="56672B66" w14:textId="58357461" w:rsidR="002F56B7" w:rsidRPr="00A757D9" w:rsidRDefault="002F56B7" w:rsidP="00A757D9">
      <w:pPr>
        <w:pStyle w:val="ListParagraph"/>
        <w:numPr>
          <w:ilvl w:val="0"/>
          <w:numId w:val="38"/>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243304" w:rsidRPr="00A757D9">
        <w:rPr>
          <w:rFonts w:ascii="Arial" w:hAnsi="Arial" w:cs="Arial"/>
          <w:sz w:val="22"/>
          <w:lang w:val="en-US" w:bidi="bn-IN"/>
        </w:rPr>
        <w:t>Employees have high expectations for a stable job with opportunities for progress and a welcoming environment</w:t>
      </w:r>
      <w:r w:rsidR="008D2AC6" w:rsidRPr="00A757D9">
        <w:rPr>
          <w:rFonts w:ascii="Arial" w:hAnsi="Arial" w:cs="Arial"/>
          <w:sz w:val="22"/>
          <w:lang w:val="en-US" w:bidi="bn-IN"/>
        </w:rPr>
        <w:t xml:space="preserve"> </w:t>
      </w:r>
      <w:r w:rsidR="008D2AC6" w:rsidRPr="00A757D9">
        <w:rPr>
          <w:rFonts w:ascii="Arial" w:hAnsi="Arial" w:cs="Arial"/>
          <w:sz w:val="22"/>
        </w:rPr>
        <w:t>(Deeds, 2022)</w:t>
      </w:r>
      <w:r w:rsidR="00243304" w:rsidRPr="00A757D9">
        <w:rPr>
          <w:rFonts w:ascii="Arial" w:hAnsi="Arial" w:cs="Arial"/>
          <w:sz w:val="22"/>
          <w:lang w:val="en-US" w:bidi="bn-IN"/>
        </w:rPr>
        <w:t>. They want to be adequately compensated and have their contributions recognized.</w:t>
      </w:r>
    </w:p>
    <w:p w14:paraId="4EF8D5F9" w14:textId="3292F85A" w:rsidR="002F56B7" w:rsidRPr="00A757D9" w:rsidRDefault="002F56B7" w:rsidP="00A757D9">
      <w:pPr>
        <w:pStyle w:val="ListParagraph"/>
        <w:numPr>
          <w:ilvl w:val="0"/>
          <w:numId w:val="38"/>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243304" w:rsidRPr="00A757D9">
        <w:rPr>
          <w:rFonts w:ascii="Arial" w:hAnsi="Arial" w:cs="Arial"/>
          <w:sz w:val="22"/>
          <w:lang w:val="en-US" w:bidi="bn-IN"/>
        </w:rPr>
        <w:t>Employees, particularly those with specialized skills, have some latitude. A</w:t>
      </w:r>
      <w:r w:rsidR="00DD5573" w:rsidRPr="00A757D9">
        <w:rPr>
          <w:rFonts w:ascii="Arial" w:hAnsi="Arial" w:cs="Arial"/>
          <w:sz w:val="22"/>
          <w:lang w:val="en-US" w:bidi="bn-IN"/>
        </w:rPr>
        <w:t>n</w:t>
      </w:r>
      <w:r w:rsidR="00243304" w:rsidRPr="00A757D9">
        <w:rPr>
          <w:rFonts w:ascii="Arial" w:hAnsi="Arial" w:cs="Arial"/>
          <w:sz w:val="22"/>
          <w:lang w:val="en-US" w:bidi="bn-IN"/>
        </w:rPr>
        <w:t xml:space="preserve"> unhappy workforce might jeopardize service quality and innovative ideas.</w:t>
      </w:r>
    </w:p>
    <w:p w14:paraId="3E5C1B72" w14:textId="77777777" w:rsidR="002D523A" w:rsidRPr="00A757D9" w:rsidRDefault="002D523A" w:rsidP="00A757D9">
      <w:pPr>
        <w:spacing w:line="360" w:lineRule="auto"/>
        <w:rPr>
          <w:rFonts w:ascii="Arial" w:hAnsi="Arial" w:cs="Arial"/>
          <w:sz w:val="22"/>
          <w:lang w:val="en-US" w:bidi="bn-IN"/>
        </w:rPr>
      </w:pPr>
    </w:p>
    <w:p w14:paraId="12DCB560" w14:textId="5EE6902F"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3. Regulatory Bodies:</w:t>
      </w:r>
    </w:p>
    <w:p w14:paraId="5E3ACC14" w14:textId="086B8D03" w:rsidR="00243304" w:rsidRPr="00A757D9" w:rsidRDefault="002F56B7" w:rsidP="00A757D9">
      <w:pPr>
        <w:pStyle w:val="ListParagraph"/>
        <w:numPr>
          <w:ilvl w:val="0"/>
          <w:numId w:val="39"/>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243304" w:rsidRPr="00A757D9">
        <w:rPr>
          <w:rFonts w:ascii="Arial" w:hAnsi="Arial" w:cs="Arial"/>
          <w:sz w:val="22"/>
          <w:lang w:val="en-US" w:bidi="bn-IN"/>
        </w:rPr>
        <w:t>Regulatory groups expect RIPTec to follow telecommunications and data protection regulations. Transparency in business interactions and a genuine commitment to customer confidentiality are required</w:t>
      </w:r>
      <w:r w:rsidR="008D2AC6" w:rsidRPr="00A757D9">
        <w:rPr>
          <w:rFonts w:ascii="Arial" w:hAnsi="Arial" w:cs="Arial"/>
          <w:sz w:val="22"/>
          <w:lang w:val="en-US" w:bidi="bn-IN"/>
        </w:rPr>
        <w:t xml:space="preserve"> </w:t>
      </w:r>
      <w:r w:rsidR="008D2AC6" w:rsidRPr="00A757D9">
        <w:rPr>
          <w:rFonts w:ascii="Arial" w:hAnsi="Arial" w:cs="Arial"/>
          <w:sz w:val="22"/>
        </w:rPr>
        <w:t>(Hardjono et al., 2018)</w:t>
      </w:r>
      <w:r w:rsidR="00243304" w:rsidRPr="00A757D9">
        <w:rPr>
          <w:rFonts w:ascii="Arial" w:hAnsi="Arial" w:cs="Arial"/>
          <w:sz w:val="22"/>
          <w:lang w:val="en-US" w:bidi="bn-IN"/>
        </w:rPr>
        <w:t>.</w:t>
      </w:r>
    </w:p>
    <w:p w14:paraId="46EF348C" w14:textId="54B370A6" w:rsidR="002F56B7" w:rsidRPr="00A757D9" w:rsidRDefault="002F56B7" w:rsidP="00A757D9">
      <w:pPr>
        <w:pStyle w:val="ListParagraph"/>
        <w:numPr>
          <w:ilvl w:val="0"/>
          <w:numId w:val="39"/>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243304" w:rsidRPr="00A757D9">
        <w:rPr>
          <w:rFonts w:ascii="Arial" w:hAnsi="Arial" w:cs="Arial"/>
          <w:sz w:val="22"/>
          <w:lang w:val="en-US" w:bidi="bn-IN"/>
        </w:rPr>
        <w:t>Because of the severe implications of a company's failure to comply with regulations, regulatory bodies have considerable power.</w:t>
      </w:r>
    </w:p>
    <w:p w14:paraId="768A3898" w14:textId="77777777" w:rsidR="00E27F87" w:rsidRPr="00A757D9" w:rsidRDefault="00E27F87" w:rsidP="00A757D9">
      <w:pPr>
        <w:spacing w:line="360" w:lineRule="auto"/>
        <w:rPr>
          <w:rFonts w:ascii="Arial" w:hAnsi="Arial" w:cs="Arial"/>
          <w:sz w:val="22"/>
          <w:lang w:val="en-US" w:bidi="bn-IN"/>
        </w:rPr>
      </w:pPr>
    </w:p>
    <w:p w14:paraId="115A3102" w14:textId="462A5F74"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4. Suppliers:</w:t>
      </w:r>
    </w:p>
    <w:p w14:paraId="4C16C795" w14:textId="409450F6" w:rsidR="002F56B7" w:rsidRPr="00A757D9" w:rsidRDefault="002F56B7" w:rsidP="00A757D9">
      <w:pPr>
        <w:pStyle w:val="ListParagraph"/>
        <w:numPr>
          <w:ilvl w:val="0"/>
          <w:numId w:val="40"/>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FF7224" w:rsidRPr="00A757D9">
        <w:rPr>
          <w:rFonts w:ascii="Arial" w:hAnsi="Arial" w:cs="Arial"/>
          <w:sz w:val="22"/>
          <w:lang w:val="en-US" w:bidi="bn-IN"/>
        </w:rPr>
        <w:t>Suppliers expect to be paid on time and to be treated properly. They may be looking for a long-term committed relationship</w:t>
      </w:r>
      <w:r w:rsidR="008D2AC6" w:rsidRPr="00A757D9">
        <w:rPr>
          <w:rFonts w:ascii="Arial" w:hAnsi="Arial" w:cs="Arial"/>
          <w:sz w:val="22"/>
          <w:lang w:val="en-US" w:bidi="bn-IN"/>
        </w:rPr>
        <w:t xml:space="preserve"> </w:t>
      </w:r>
      <w:r w:rsidR="008D2AC6" w:rsidRPr="00A757D9">
        <w:rPr>
          <w:rFonts w:ascii="Arial" w:hAnsi="Arial" w:cs="Arial"/>
          <w:sz w:val="22"/>
        </w:rPr>
        <w:t>(Malakhov, 2022)</w:t>
      </w:r>
      <w:r w:rsidR="00FF7224" w:rsidRPr="00A757D9">
        <w:rPr>
          <w:rFonts w:ascii="Arial" w:hAnsi="Arial" w:cs="Arial"/>
          <w:sz w:val="22"/>
          <w:lang w:val="en-US" w:bidi="bn-IN"/>
        </w:rPr>
        <w:t>.</w:t>
      </w:r>
    </w:p>
    <w:p w14:paraId="20F37F44" w14:textId="43A5C5DF" w:rsidR="002F56B7" w:rsidRPr="00A757D9" w:rsidRDefault="002F56B7" w:rsidP="00A757D9">
      <w:pPr>
        <w:pStyle w:val="ListParagraph"/>
        <w:numPr>
          <w:ilvl w:val="0"/>
          <w:numId w:val="40"/>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FF7224" w:rsidRPr="00A757D9">
        <w:rPr>
          <w:rFonts w:ascii="Arial" w:hAnsi="Arial" w:cs="Arial"/>
          <w:sz w:val="22"/>
          <w:lang w:val="en-US" w:bidi="bn-IN"/>
        </w:rPr>
        <w:t>Suppliers have little clout, yet they can have a substantial impact on RIPTec's operations and price due to service uptime and quality difficulties.</w:t>
      </w:r>
    </w:p>
    <w:p w14:paraId="33294B6A" w14:textId="77777777" w:rsidR="002D523A" w:rsidRPr="00A757D9" w:rsidRDefault="002D523A" w:rsidP="00A757D9">
      <w:pPr>
        <w:spacing w:line="360" w:lineRule="auto"/>
        <w:rPr>
          <w:rFonts w:ascii="Arial" w:hAnsi="Arial" w:cs="Arial"/>
          <w:sz w:val="22"/>
          <w:lang w:val="en-US" w:bidi="bn-IN"/>
        </w:rPr>
      </w:pPr>
    </w:p>
    <w:p w14:paraId="3D705E69" w14:textId="7BE0A08D"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5. Competitors:</w:t>
      </w:r>
    </w:p>
    <w:p w14:paraId="1AE2A97B" w14:textId="353EDA0F" w:rsidR="002F56B7" w:rsidRPr="00A757D9" w:rsidRDefault="002F56B7" w:rsidP="00A757D9">
      <w:pPr>
        <w:pStyle w:val="ListParagraph"/>
        <w:numPr>
          <w:ilvl w:val="0"/>
          <w:numId w:val="41"/>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FF7224" w:rsidRPr="00A757D9">
        <w:rPr>
          <w:rFonts w:ascii="Arial" w:hAnsi="Arial" w:cs="Arial"/>
          <w:sz w:val="22"/>
          <w:lang w:val="en-US" w:bidi="bn-IN"/>
        </w:rPr>
        <w:t>Fairness in business is something that all competitors rely on. They may also expect RIPTec to enter new markets or segments on its own</w:t>
      </w:r>
      <w:r w:rsidR="008D2AC6" w:rsidRPr="00A757D9">
        <w:rPr>
          <w:rFonts w:ascii="Arial" w:hAnsi="Arial" w:cs="Arial"/>
          <w:sz w:val="22"/>
          <w:lang w:val="en-US" w:bidi="bn-IN"/>
        </w:rPr>
        <w:t xml:space="preserve"> </w:t>
      </w:r>
      <w:r w:rsidR="008D2AC6" w:rsidRPr="00A757D9">
        <w:rPr>
          <w:rFonts w:ascii="Arial" w:hAnsi="Arial" w:cs="Arial"/>
          <w:sz w:val="22"/>
        </w:rPr>
        <w:t>(Kyung, 2022)</w:t>
      </w:r>
      <w:r w:rsidR="00FF7224" w:rsidRPr="00A757D9">
        <w:rPr>
          <w:rFonts w:ascii="Arial" w:hAnsi="Arial" w:cs="Arial"/>
          <w:sz w:val="22"/>
          <w:lang w:val="en-US" w:bidi="bn-IN"/>
        </w:rPr>
        <w:t>.</w:t>
      </w:r>
    </w:p>
    <w:p w14:paraId="048C842B" w14:textId="26068F86" w:rsidR="002F56B7" w:rsidRPr="00A757D9" w:rsidRDefault="002F56B7" w:rsidP="00A757D9">
      <w:pPr>
        <w:pStyle w:val="ListParagraph"/>
        <w:numPr>
          <w:ilvl w:val="0"/>
          <w:numId w:val="41"/>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FF7224" w:rsidRPr="00A757D9">
        <w:rPr>
          <w:rFonts w:ascii="Arial" w:hAnsi="Arial" w:cs="Arial"/>
          <w:sz w:val="22"/>
          <w:lang w:val="en-US" w:bidi="bn-IN"/>
        </w:rPr>
        <w:t>Competitors can influence market conditions such as pricing and product quality.</w:t>
      </w:r>
    </w:p>
    <w:p w14:paraId="1F4E66AE" w14:textId="77777777" w:rsidR="00EA19CF" w:rsidRPr="00A757D9" w:rsidRDefault="00EA19CF" w:rsidP="00A757D9">
      <w:pPr>
        <w:spacing w:line="360" w:lineRule="auto"/>
        <w:rPr>
          <w:rFonts w:ascii="Arial" w:hAnsi="Arial" w:cs="Arial"/>
          <w:sz w:val="22"/>
          <w:lang w:val="en-US" w:bidi="bn-IN"/>
        </w:rPr>
      </w:pPr>
    </w:p>
    <w:p w14:paraId="118A6571" w14:textId="030CCB3C"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lastRenderedPageBreak/>
        <w:t>6. Investors/Shareholders:</w:t>
      </w:r>
    </w:p>
    <w:p w14:paraId="05625F4B" w14:textId="7E971350" w:rsidR="002F56B7" w:rsidRPr="00A757D9" w:rsidRDefault="002F56B7" w:rsidP="00A757D9">
      <w:pPr>
        <w:pStyle w:val="ListParagraph"/>
        <w:numPr>
          <w:ilvl w:val="0"/>
          <w:numId w:val="42"/>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FF7224" w:rsidRPr="00A757D9">
        <w:rPr>
          <w:rFonts w:ascii="Arial" w:hAnsi="Arial" w:cs="Arial"/>
          <w:sz w:val="22"/>
          <w:lang w:val="en-US" w:bidi="bn-IN"/>
        </w:rPr>
        <w:t>Shareholders and investors want a return on their investment. They prefer open books and long-term growth strategies</w:t>
      </w:r>
      <w:r w:rsidR="009921D4" w:rsidRPr="00A757D9">
        <w:rPr>
          <w:rFonts w:ascii="Arial" w:hAnsi="Arial" w:cs="Arial"/>
          <w:sz w:val="22"/>
          <w:lang w:val="en-US" w:bidi="bn-IN"/>
        </w:rPr>
        <w:t xml:space="preserve"> </w:t>
      </w:r>
      <w:r w:rsidR="009921D4" w:rsidRPr="00A757D9">
        <w:rPr>
          <w:rFonts w:ascii="Arial" w:hAnsi="Arial" w:cs="Arial"/>
          <w:sz w:val="22"/>
        </w:rPr>
        <w:t>(Watkins, 2022)</w:t>
      </w:r>
      <w:r w:rsidR="00FF7224" w:rsidRPr="00A757D9">
        <w:rPr>
          <w:rFonts w:ascii="Arial" w:hAnsi="Arial" w:cs="Arial"/>
          <w:sz w:val="22"/>
          <w:lang w:val="en-US" w:bidi="bn-IN"/>
        </w:rPr>
        <w:t>.</w:t>
      </w:r>
    </w:p>
    <w:p w14:paraId="76DE16F4" w14:textId="10E9D708" w:rsidR="002D523A" w:rsidRPr="00A757D9" w:rsidRDefault="002F56B7" w:rsidP="00A757D9">
      <w:pPr>
        <w:pStyle w:val="ListParagraph"/>
        <w:numPr>
          <w:ilvl w:val="0"/>
          <w:numId w:val="42"/>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296819" w:rsidRPr="00A757D9">
        <w:rPr>
          <w:rFonts w:ascii="Arial" w:hAnsi="Arial" w:cs="Arial"/>
          <w:sz w:val="22"/>
          <w:lang w:val="en-US" w:bidi="bn-IN"/>
        </w:rPr>
        <w:t>Investors and shareholders exert significant power, particularly those who own a major amount of the company. They have the ability to influence the bottom line and general strategy of the organization.</w:t>
      </w:r>
    </w:p>
    <w:p w14:paraId="4A23EE1C" w14:textId="77777777" w:rsidR="00EA19CF" w:rsidRPr="00A757D9" w:rsidRDefault="00EA19CF" w:rsidP="00A757D9">
      <w:pPr>
        <w:spacing w:line="360" w:lineRule="auto"/>
        <w:ind w:left="90"/>
        <w:rPr>
          <w:rFonts w:ascii="Arial" w:hAnsi="Arial" w:cs="Arial"/>
          <w:sz w:val="22"/>
          <w:lang w:val="en-US" w:bidi="bn-IN"/>
        </w:rPr>
      </w:pPr>
    </w:p>
    <w:p w14:paraId="746C8511" w14:textId="6511FE65"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7. Local Communities:</w:t>
      </w:r>
    </w:p>
    <w:p w14:paraId="0239E5D9" w14:textId="74B906C5" w:rsidR="002F56B7" w:rsidRPr="00A757D9" w:rsidRDefault="002F56B7" w:rsidP="00A757D9">
      <w:pPr>
        <w:pStyle w:val="ListParagraph"/>
        <w:numPr>
          <w:ilvl w:val="0"/>
          <w:numId w:val="43"/>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296819" w:rsidRPr="00A757D9">
        <w:rPr>
          <w:rFonts w:ascii="Arial" w:hAnsi="Arial" w:cs="Arial"/>
          <w:sz w:val="22"/>
          <w:lang w:val="en-US" w:bidi="bn-IN"/>
        </w:rPr>
        <w:t>Communities rely on corporations to keep certain standards, such as being environmentally conscious and supporting important local initiatives</w:t>
      </w:r>
      <w:r w:rsidR="004E6A4B" w:rsidRPr="00A757D9">
        <w:rPr>
          <w:rFonts w:ascii="Arial" w:hAnsi="Arial" w:cs="Arial"/>
          <w:sz w:val="22"/>
          <w:lang w:val="en-US" w:bidi="bn-IN"/>
        </w:rPr>
        <w:t xml:space="preserve"> </w:t>
      </w:r>
      <w:r w:rsidR="004E6A4B" w:rsidRPr="00A757D9">
        <w:rPr>
          <w:rFonts w:ascii="Arial" w:hAnsi="Arial" w:cs="Arial"/>
          <w:sz w:val="22"/>
        </w:rPr>
        <w:t>(Moorhead, 2017)</w:t>
      </w:r>
      <w:r w:rsidR="00296819" w:rsidRPr="00A757D9">
        <w:rPr>
          <w:rFonts w:ascii="Arial" w:hAnsi="Arial" w:cs="Arial"/>
          <w:sz w:val="22"/>
          <w:lang w:val="en-US" w:bidi="bn-IN"/>
        </w:rPr>
        <w:t>.</w:t>
      </w:r>
    </w:p>
    <w:p w14:paraId="0233754D" w14:textId="44D9F258" w:rsidR="002F56B7" w:rsidRPr="00A757D9" w:rsidRDefault="002F56B7" w:rsidP="00A757D9">
      <w:pPr>
        <w:pStyle w:val="ListParagraph"/>
        <w:numPr>
          <w:ilvl w:val="0"/>
          <w:numId w:val="43"/>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296819" w:rsidRPr="00A757D9">
        <w:rPr>
          <w:rFonts w:ascii="Arial" w:hAnsi="Arial" w:cs="Arial"/>
          <w:sz w:val="22"/>
          <w:lang w:val="en-US" w:bidi="bn-IN"/>
        </w:rPr>
        <w:t>They may also wish for increased community spirit and job possibilities.</w:t>
      </w:r>
      <w:r w:rsidR="00E27F87" w:rsidRPr="00A757D9">
        <w:rPr>
          <w:rFonts w:ascii="Arial" w:hAnsi="Arial" w:cs="Arial"/>
          <w:sz w:val="22"/>
          <w:lang w:val="en-US" w:bidi="bn-IN"/>
        </w:rPr>
        <w:t xml:space="preserve"> </w:t>
      </w:r>
      <w:r w:rsidR="00296819" w:rsidRPr="00A757D9">
        <w:rPr>
          <w:rFonts w:ascii="Arial" w:hAnsi="Arial" w:cs="Arial"/>
          <w:sz w:val="22"/>
          <w:lang w:val="en-US" w:bidi="bn-IN"/>
        </w:rPr>
        <w:t>Communities wield moderate power over public opinion and governmental acts that may have an impact on RIPTec's company.</w:t>
      </w:r>
    </w:p>
    <w:p w14:paraId="6FDFF452" w14:textId="77777777" w:rsidR="00E27F87" w:rsidRPr="00A757D9" w:rsidRDefault="00E27F87" w:rsidP="00A757D9">
      <w:pPr>
        <w:spacing w:line="360" w:lineRule="auto"/>
        <w:rPr>
          <w:rFonts w:ascii="Arial" w:hAnsi="Arial" w:cs="Arial"/>
          <w:sz w:val="22"/>
          <w:lang w:val="en-US" w:bidi="bn-IN"/>
        </w:rPr>
      </w:pPr>
    </w:p>
    <w:p w14:paraId="0DE4D469" w14:textId="3062285B" w:rsidR="002F56B7" w:rsidRPr="00A757D9" w:rsidRDefault="002F56B7" w:rsidP="00A757D9">
      <w:pPr>
        <w:spacing w:line="360" w:lineRule="auto"/>
        <w:rPr>
          <w:rFonts w:ascii="Arial" w:hAnsi="Arial" w:cs="Arial"/>
          <w:b/>
          <w:bCs/>
          <w:sz w:val="22"/>
          <w:lang w:val="en-US" w:bidi="bn-IN"/>
        </w:rPr>
      </w:pPr>
      <w:r w:rsidRPr="00A757D9">
        <w:rPr>
          <w:rFonts w:ascii="Arial" w:hAnsi="Arial" w:cs="Arial"/>
          <w:b/>
          <w:bCs/>
          <w:sz w:val="22"/>
          <w:lang w:val="en-US" w:bidi="bn-IN"/>
        </w:rPr>
        <w:t>8. Industry Associations:</w:t>
      </w:r>
    </w:p>
    <w:p w14:paraId="1EB56CE6" w14:textId="324C2CF0" w:rsidR="002F56B7" w:rsidRPr="00A757D9" w:rsidRDefault="002F56B7" w:rsidP="00A757D9">
      <w:pPr>
        <w:pStyle w:val="ListParagraph"/>
        <w:numPr>
          <w:ilvl w:val="0"/>
          <w:numId w:val="44"/>
        </w:numPr>
        <w:spacing w:line="360" w:lineRule="auto"/>
        <w:rPr>
          <w:rFonts w:ascii="Arial" w:hAnsi="Arial" w:cs="Arial"/>
          <w:sz w:val="22"/>
          <w:lang w:val="en-US" w:bidi="bn-IN"/>
        </w:rPr>
      </w:pPr>
      <w:r w:rsidRPr="00A757D9">
        <w:rPr>
          <w:rFonts w:ascii="Arial" w:hAnsi="Arial" w:cs="Arial"/>
          <w:b/>
          <w:bCs/>
          <w:sz w:val="22"/>
          <w:lang w:val="en-US" w:bidi="bn-IN"/>
        </w:rPr>
        <w:t>Expectations:</w:t>
      </w:r>
      <w:r w:rsidRPr="00A757D9">
        <w:rPr>
          <w:rFonts w:ascii="Arial" w:hAnsi="Arial" w:cs="Arial"/>
          <w:sz w:val="22"/>
          <w:lang w:val="en-US" w:bidi="bn-IN"/>
        </w:rPr>
        <w:t xml:space="preserve"> </w:t>
      </w:r>
      <w:r w:rsidR="00296819" w:rsidRPr="00A757D9">
        <w:rPr>
          <w:rFonts w:ascii="Arial" w:hAnsi="Arial" w:cs="Arial"/>
          <w:sz w:val="22"/>
          <w:lang w:val="en-US" w:bidi="bn-IN"/>
        </w:rPr>
        <w:t>To retain good standing with trade bodies, RIPTec must follow industry standards, act ethically, and contribute to the advancement of the industry</w:t>
      </w:r>
      <w:r w:rsidR="004E6A4B" w:rsidRPr="00A757D9">
        <w:rPr>
          <w:rFonts w:ascii="Arial" w:hAnsi="Arial" w:cs="Arial"/>
          <w:sz w:val="22"/>
          <w:lang w:val="en-US" w:bidi="bn-IN"/>
        </w:rPr>
        <w:t xml:space="preserve"> </w:t>
      </w:r>
      <w:r w:rsidR="004E6A4B" w:rsidRPr="00A757D9">
        <w:rPr>
          <w:rFonts w:ascii="Arial" w:hAnsi="Arial" w:cs="Arial"/>
          <w:sz w:val="22"/>
        </w:rPr>
        <w:t>(Moorhead, 2017)</w:t>
      </w:r>
      <w:r w:rsidR="00296819" w:rsidRPr="00A757D9">
        <w:rPr>
          <w:rFonts w:ascii="Arial" w:hAnsi="Arial" w:cs="Arial"/>
          <w:sz w:val="22"/>
          <w:lang w:val="en-US" w:bidi="bn-IN"/>
        </w:rPr>
        <w:t>.</w:t>
      </w:r>
    </w:p>
    <w:p w14:paraId="5264F666" w14:textId="77777777" w:rsidR="00296819" w:rsidRPr="00A757D9" w:rsidRDefault="002F56B7" w:rsidP="00A757D9">
      <w:pPr>
        <w:pStyle w:val="ListParagraph"/>
        <w:numPr>
          <w:ilvl w:val="0"/>
          <w:numId w:val="44"/>
        </w:numPr>
        <w:spacing w:line="360" w:lineRule="auto"/>
        <w:rPr>
          <w:rFonts w:ascii="Arial" w:hAnsi="Arial" w:cs="Arial"/>
          <w:sz w:val="22"/>
          <w:lang w:val="en-US" w:bidi="bn-IN"/>
        </w:rPr>
      </w:pPr>
      <w:r w:rsidRPr="00A757D9">
        <w:rPr>
          <w:rFonts w:ascii="Arial" w:hAnsi="Arial" w:cs="Arial"/>
          <w:b/>
          <w:bCs/>
          <w:sz w:val="22"/>
          <w:lang w:val="en-US" w:bidi="bn-IN"/>
        </w:rPr>
        <w:t>Power:</w:t>
      </w:r>
      <w:r w:rsidRPr="00A757D9">
        <w:rPr>
          <w:rFonts w:ascii="Arial" w:hAnsi="Arial" w:cs="Arial"/>
          <w:sz w:val="22"/>
          <w:lang w:val="en-US" w:bidi="bn-IN"/>
        </w:rPr>
        <w:t xml:space="preserve"> </w:t>
      </w:r>
      <w:r w:rsidR="00296819" w:rsidRPr="00A757D9">
        <w:rPr>
          <w:rFonts w:ascii="Arial" w:hAnsi="Arial" w:cs="Arial"/>
          <w:sz w:val="22"/>
          <w:lang w:val="en-US" w:bidi="bn-IN"/>
        </w:rPr>
        <w:t>RIPTec's business associations have some control over the company's fate, as their approval may open up new avenues for the company.</w:t>
      </w:r>
    </w:p>
    <w:p w14:paraId="64CCDEF1" w14:textId="1ABFF468" w:rsidR="00515F3C" w:rsidRPr="00A757D9" w:rsidRDefault="00515F3C" w:rsidP="00A757D9">
      <w:pPr>
        <w:spacing w:line="360" w:lineRule="auto"/>
        <w:ind w:left="90"/>
        <w:rPr>
          <w:rFonts w:ascii="Arial" w:hAnsi="Arial" w:cs="Arial"/>
          <w:sz w:val="22"/>
          <w:lang w:val="en-US" w:bidi="bn-IN"/>
        </w:rPr>
      </w:pPr>
      <w:r w:rsidRPr="00A757D9">
        <w:rPr>
          <w:rFonts w:ascii="Arial" w:hAnsi="Arial" w:cs="Arial"/>
          <w:sz w:val="22"/>
          <w:lang w:val="en-US" w:bidi="bn-IN"/>
        </w:rPr>
        <w:t xml:space="preserve">Finally, RIPTec's best strategy options should prioritize customer needs while also focusing on government rules, data security, employee involvement, long-term growth, good corporate citizenship, and ethical leadership. </w:t>
      </w:r>
    </w:p>
    <w:p w14:paraId="1ECA8D3E" w14:textId="77777777" w:rsidR="00EB2CF1" w:rsidRPr="00A757D9" w:rsidRDefault="00EB2CF1" w:rsidP="00A757D9">
      <w:pPr>
        <w:spacing w:line="360" w:lineRule="auto"/>
        <w:jc w:val="left"/>
        <w:rPr>
          <w:rFonts w:ascii="Arial" w:hAnsi="Arial" w:cs="Arial"/>
          <w:sz w:val="22"/>
          <w:lang w:val="en-US" w:bidi="bn-IN"/>
        </w:rPr>
      </w:pPr>
    </w:p>
    <w:p w14:paraId="6A17DF8A" w14:textId="7EFD5160" w:rsidR="002F56B7" w:rsidRPr="00A757D9" w:rsidRDefault="002F56B7" w:rsidP="00A757D9">
      <w:pPr>
        <w:pStyle w:val="Heading2"/>
        <w:spacing w:line="360" w:lineRule="auto"/>
        <w:rPr>
          <w:rFonts w:ascii="Arial" w:hAnsi="Arial" w:cs="Arial"/>
          <w:b/>
          <w:bCs/>
          <w:sz w:val="22"/>
          <w:szCs w:val="22"/>
          <w:lang w:bidi="bn-IN"/>
        </w:rPr>
      </w:pPr>
      <w:bookmarkStart w:id="14" w:name="_Toc149752645"/>
      <w:r w:rsidRPr="00A757D9">
        <w:rPr>
          <w:rFonts w:ascii="Arial" w:hAnsi="Arial" w:cs="Arial"/>
          <w:b/>
          <w:bCs/>
          <w:sz w:val="22"/>
          <w:szCs w:val="22"/>
          <w:lang w:bidi="bn-IN"/>
        </w:rPr>
        <w:t>Identifying Suitable Strategic Options:</w:t>
      </w:r>
      <w:bookmarkEnd w:id="14"/>
    </w:p>
    <w:p w14:paraId="014C4707" w14:textId="7B1A63D3" w:rsidR="00EB2CF1" w:rsidRPr="00A757D9" w:rsidRDefault="0057697B" w:rsidP="00A757D9">
      <w:pPr>
        <w:spacing w:line="360" w:lineRule="auto"/>
        <w:rPr>
          <w:rFonts w:ascii="Arial" w:hAnsi="Arial" w:cs="Arial"/>
          <w:sz w:val="22"/>
          <w:lang w:val="en-US" w:bidi="bn-IN"/>
        </w:rPr>
      </w:pPr>
      <w:r w:rsidRPr="00A757D9">
        <w:rPr>
          <w:rFonts w:ascii="Arial" w:hAnsi="Arial" w:cs="Arial"/>
          <w:sz w:val="22"/>
          <w:lang w:val="en-US" w:bidi="bn-IN"/>
        </w:rPr>
        <w:t>Taking the findings of the RIPTec stakeholder analysis into account, the best strategic options will be those that suit the needs of key stakeholders, successfully balance power dynamics among them, and create a long-term, ethical, and growth-oriented strategy</w:t>
      </w:r>
      <w:r w:rsidR="004E6A4B" w:rsidRPr="00A757D9">
        <w:rPr>
          <w:rFonts w:ascii="Arial" w:hAnsi="Arial" w:cs="Arial"/>
          <w:sz w:val="22"/>
          <w:lang w:val="en-US" w:bidi="bn-IN"/>
        </w:rPr>
        <w:t xml:space="preserve"> </w:t>
      </w:r>
      <w:r w:rsidR="004E6A4B" w:rsidRPr="00A757D9">
        <w:rPr>
          <w:rFonts w:ascii="Arial" w:hAnsi="Arial" w:cs="Arial"/>
          <w:sz w:val="22"/>
        </w:rPr>
        <w:t>(Laad, 2022)</w:t>
      </w:r>
      <w:r w:rsidRPr="00A757D9">
        <w:rPr>
          <w:rFonts w:ascii="Arial" w:hAnsi="Arial" w:cs="Arial"/>
          <w:sz w:val="22"/>
          <w:lang w:val="en-US" w:bidi="bn-IN"/>
        </w:rPr>
        <w:t>.</w:t>
      </w:r>
    </w:p>
    <w:p w14:paraId="612849DF" w14:textId="09C896BB" w:rsidR="002F56B7" w:rsidRPr="00A757D9" w:rsidRDefault="002F56B7" w:rsidP="00A757D9">
      <w:pPr>
        <w:spacing w:line="360" w:lineRule="auto"/>
        <w:rPr>
          <w:rFonts w:ascii="Arial" w:hAnsi="Arial" w:cs="Arial"/>
          <w:sz w:val="22"/>
          <w:lang w:val="en-US" w:bidi="bn-IN"/>
        </w:rPr>
      </w:pPr>
      <w:r w:rsidRPr="00A757D9">
        <w:rPr>
          <w:rFonts w:ascii="Arial" w:hAnsi="Arial" w:cs="Arial"/>
          <w:b/>
          <w:bCs/>
          <w:sz w:val="22"/>
          <w:lang w:val="en-US" w:bidi="bn-IN"/>
        </w:rPr>
        <w:lastRenderedPageBreak/>
        <w:t>1. Customer-Centric Innovation:</w:t>
      </w:r>
      <w:r w:rsidRPr="00A757D9">
        <w:rPr>
          <w:rFonts w:ascii="Arial" w:hAnsi="Arial" w:cs="Arial"/>
          <w:sz w:val="22"/>
          <w:lang w:val="en-US" w:bidi="bn-IN"/>
        </w:rPr>
        <w:t xml:space="preserve"> </w:t>
      </w:r>
      <w:r w:rsidR="0057697B" w:rsidRPr="00A757D9">
        <w:rPr>
          <w:rFonts w:ascii="Arial" w:hAnsi="Arial" w:cs="Arial"/>
          <w:sz w:val="22"/>
          <w:lang w:val="en-US" w:bidi="bn-IN"/>
        </w:rPr>
        <w:t>For starters, RIPTec can focus its efforts where they belong: on inventing ground-breaking communication solutions for its clients</w:t>
      </w:r>
      <w:r w:rsidR="00B97B35" w:rsidRPr="00A757D9">
        <w:rPr>
          <w:rFonts w:ascii="Arial" w:hAnsi="Arial" w:cs="Arial"/>
          <w:sz w:val="22"/>
          <w:lang w:val="en-US" w:bidi="bn-IN"/>
        </w:rPr>
        <w:t xml:space="preserve"> </w:t>
      </w:r>
      <w:r w:rsidR="00B97B35" w:rsidRPr="00A757D9">
        <w:rPr>
          <w:rFonts w:ascii="Arial" w:hAnsi="Arial" w:cs="Arial"/>
          <w:sz w:val="22"/>
        </w:rPr>
        <w:t>(Alam, 2020)</w:t>
      </w:r>
      <w:r w:rsidR="0057697B" w:rsidRPr="00A757D9">
        <w:rPr>
          <w:rFonts w:ascii="Arial" w:hAnsi="Arial" w:cs="Arial"/>
          <w:sz w:val="22"/>
          <w:lang w:val="en-US" w:bidi="bn-IN"/>
        </w:rPr>
        <w:t>. This strategy will be in line with what customers expect and how they can have a substantial impact on a company's bottom line.</w:t>
      </w:r>
    </w:p>
    <w:p w14:paraId="5A60566A" w14:textId="2F2B50F0" w:rsidR="002F56B7" w:rsidRPr="00A757D9" w:rsidRDefault="002F56B7" w:rsidP="00A757D9">
      <w:pPr>
        <w:spacing w:line="360" w:lineRule="auto"/>
        <w:rPr>
          <w:rFonts w:ascii="Arial" w:hAnsi="Arial" w:cs="Arial"/>
          <w:sz w:val="22"/>
          <w:lang w:val="en-US" w:bidi="bn-IN"/>
        </w:rPr>
      </w:pPr>
      <w:r w:rsidRPr="00A757D9">
        <w:rPr>
          <w:rFonts w:ascii="Arial" w:hAnsi="Arial" w:cs="Arial"/>
          <w:b/>
          <w:bCs/>
          <w:sz w:val="22"/>
          <w:lang w:val="en-US" w:bidi="bn-IN"/>
        </w:rPr>
        <w:t>2. Regulatory Compliance and Data Security:</w:t>
      </w:r>
      <w:r w:rsidRPr="00A757D9">
        <w:rPr>
          <w:rFonts w:ascii="Arial" w:hAnsi="Arial" w:cs="Arial"/>
          <w:sz w:val="22"/>
          <w:lang w:val="en-US" w:bidi="bn-IN"/>
        </w:rPr>
        <w:t xml:space="preserve"> Maintaining a strong commitment to regulatory compliance, data security, and privacy can address the expectations of both customers and regulatory bodies, managing their power effectively and preserving the company's reputation</w:t>
      </w:r>
      <w:r w:rsidR="00B97B35" w:rsidRPr="00A757D9">
        <w:rPr>
          <w:rFonts w:ascii="Arial" w:hAnsi="Arial" w:cs="Arial"/>
          <w:sz w:val="22"/>
          <w:lang w:val="en-US" w:bidi="bn-IN"/>
        </w:rPr>
        <w:t xml:space="preserve"> </w:t>
      </w:r>
      <w:r w:rsidR="00B97B35" w:rsidRPr="00A757D9">
        <w:rPr>
          <w:rFonts w:ascii="Arial" w:hAnsi="Arial" w:cs="Arial"/>
          <w:sz w:val="22"/>
        </w:rPr>
        <w:t>(Alam, 2020)</w:t>
      </w:r>
      <w:r w:rsidRPr="00A757D9">
        <w:rPr>
          <w:rFonts w:ascii="Arial" w:hAnsi="Arial" w:cs="Arial"/>
          <w:sz w:val="22"/>
          <w:lang w:val="en-US" w:bidi="bn-IN"/>
        </w:rPr>
        <w:t>.</w:t>
      </w:r>
    </w:p>
    <w:p w14:paraId="76F8C0FC" w14:textId="1318D29B" w:rsidR="002F56B7" w:rsidRPr="00A757D9" w:rsidRDefault="002F56B7" w:rsidP="00A757D9">
      <w:pPr>
        <w:spacing w:line="360" w:lineRule="auto"/>
        <w:rPr>
          <w:rFonts w:ascii="Arial" w:hAnsi="Arial" w:cs="Arial"/>
          <w:sz w:val="22"/>
          <w:lang w:val="en-US" w:bidi="bn-IN"/>
        </w:rPr>
      </w:pPr>
      <w:r w:rsidRPr="00A757D9">
        <w:rPr>
          <w:rFonts w:ascii="Arial" w:hAnsi="Arial" w:cs="Arial"/>
          <w:b/>
          <w:bCs/>
          <w:sz w:val="22"/>
          <w:lang w:val="en-US" w:bidi="bn-IN"/>
        </w:rPr>
        <w:t>3. Employee Engagement and Development:</w:t>
      </w:r>
      <w:r w:rsidRPr="00A757D9">
        <w:rPr>
          <w:rFonts w:ascii="Arial" w:hAnsi="Arial" w:cs="Arial"/>
          <w:sz w:val="22"/>
          <w:lang w:val="en-US" w:bidi="bn-IN"/>
        </w:rPr>
        <w:t xml:space="preserve"> </w:t>
      </w:r>
      <w:r w:rsidR="0057697B" w:rsidRPr="00A757D9">
        <w:rPr>
          <w:rFonts w:ascii="Arial" w:hAnsi="Arial" w:cs="Arial"/>
          <w:sz w:val="22"/>
          <w:lang w:val="en-US" w:bidi="bn-IN"/>
        </w:rPr>
        <w:t>Third, investing in your employees' health, progress, and appreciation will result in a happier, more productive, and innovative workforce as a whole</w:t>
      </w:r>
      <w:r w:rsidR="00B97B35" w:rsidRPr="00A757D9">
        <w:rPr>
          <w:rFonts w:ascii="Arial" w:hAnsi="Arial" w:cs="Arial"/>
          <w:sz w:val="22"/>
          <w:lang w:val="en-US" w:bidi="bn-IN"/>
        </w:rPr>
        <w:t xml:space="preserve"> </w:t>
      </w:r>
      <w:r w:rsidR="00B97B35" w:rsidRPr="00A757D9">
        <w:rPr>
          <w:rFonts w:ascii="Arial" w:hAnsi="Arial" w:cs="Arial"/>
          <w:sz w:val="22"/>
        </w:rPr>
        <w:t>(Krylov, 2022)</w:t>
      </w:r>
      <w:r w:rsidR="0057697B" w:rsidRPr="00A757D9">
        <w:rPr>
          <w:rFonts w:ascii="Arial" w:hAnsi="Arial" w:cs="Arial"/>
          <w:sz w:val="22"/>
          <w:lang w:val="en-US" w:bidi="bn-IN"/>
        </w:rPr>
        <w:t>. If this strategy is used, employees with a moderate level of control in the organization will remain loyal.</w:t>
      </w:r>
    </w:p>
    <w:p w14:paraId="5364BC77" w14:textId="1AE7E6F7" w:rsidR="002F56B7" w:rsidRPr="00A757D9" w:rsidRDefault="002F56B7" w:rsidP="00A757D9">
      <w:pPr>
        <w:spacing w:line="360" w:lineRule="auto"/>
        <w:rPr>
          <w:rFonts w:ascii="Arial" w:hAnsi="Arial" w:cs="Arial"/>
          <w:sz w:val="22"/>
          <w:lang w:val="en-US" w:bidi="bn-IN"/>
        </w:rPr>
      </w:pPr>
      <w:r w:rsidRPr="00A757D9">
        <w:rPr>
          <w:rFonts w:ascii="Arial" w:hAnsi="Arial" w:cs="Arial"/>
          <w:b/>
          <w:bCs/>
          <w:sz w:val="22"/>
          <w:lang w:val="en-US" w:bidi="bn-IN"/>
        </w:rPr>
        <w:t xml:space="preserve">4. Sustainable Growth and Investor Relations: </w:t>
      </w:r>
      <w:r w:rsidR="0057697B" w:rsidRPr="00A757D9">
        <w:rPr>
          <w:rFonts w:ascii="Arial" w:hAnsi="Arial" w:cs="Arial"/>
          <w:sz w:val="22"/>
          <w:lang w:val="en-US" w:bidi="bn-IN"/>
        </w:rPr>
        <w:t xml:space="preserve">A strategy that stresses long-term growth, open financial reporting, and profit distribution to shareholders and investors can meet the expectations of investors and shareholders. It limits their significant impact </w:t>
      </w:r>
      <w:r w:rsidR="00DD5573" w:rsidRPr="00A757D9">
        <w:rPr>
          <w:rFonts w:ascii="Arial" w:hAnsi="Arial" w:cs="Arial"/>
          <w:sz w:val="22"/>
          <w:lang w:val="en-US" w:bidi="bn-IN"/>
        </w:rPr>
        <w:t>o</w:t>
      </w:r>
      <w:r w:rsidR="0057697B" w:rsidRPr="00A757D9">
        <w:rPr>
          <w:rFonts w:ascii="Arial" w:hAnsi="Arial" w:cs="Arial"/>
          <w:sz w:val="22"/>
          <w:lang w:val="en-US" w:bidi="bn-IN"/>
        </w:rPr>
        <w:t>n the company.</w:t>
      </w:r>
    </w:p>
    <w:p w14:paraId="1EC26258" w14:textId="11515A9A" w:rsidR="002F56B7" w:rsidRPr="00A757D9" w:rsidRDefault="002F56B7" w:rsidP="00A757D9">
      <w:pPr>
        <w:spacing w:line="360" w:lineRule="auto"/>
        <w:rPr>
          <w:rFonts w:ascii="Arial" w:hAnsi="Arial" w:cs="Arial"/>
          <w:sz w:val="22"/>
          <w:lang w:val="en-US" w:bidi="bn-IN"/>
        </w:rPr>
      </w:pPr>
      <w:r w:rsidRPr="00A757D9">
        <w:rPr>
          <w:rFonts w:ascii="Arial" w:hAnsi="Arial" w:cs="Arial"/>
          <w:b/>
          <w:bCs/>
          <w:sz w:val="22"/>
          <w:lang w:val="en-US" w:bidi="bn-IN"/>
        </w:rPr>
        <w:t>5. Community and Environmental Responsibility:</w:t>
      </w:r>
      <w:r w:rsidRPr="00A757D9">
        <w:rPr>
          <w:rFonts w:ascii="Arial" w:hAnsi="Arial" w:cs="Arial"/>
          <w:sz w:val="22"/>
          <w:lang w:val="en-US" w:bidi="bn-IN"/>
        </w:rPr>
        <w:t xml:space="preserve"> </w:t>
      </w:r>
      <w:r w:rsidR="00DE616A" w:rsidRPr="00A757D9">
        <w:rPr>
          <w:rFonts w:ascii="Arial" w:hAnsi="Arial" w:cs="Arial"/>
          <w:sz w:val="22"/>
          <w:lang w:val="en-US" w:bidi="bn-IN"/>
        </w:rPr>
        <w:t>RIPTec can engage in ethical business practices that consider environmental considerations and community involvement to conform to local community standards and their minor influence on public opinion</w:t>
      </w:r>
      <w:r w:rsidR="001C4A11" w:rsidRPr="00A757D9">
        <w:rPr>
          <w:rFonts w:ascii="Arial" w:hAnsi="Arial" w:cs="Arial"/>
          <w:sz w:val="22"/>
          <w:lang w:val="en-US" w:bidi="bn-IN"/>
        </w:rPr>
        <w:t xml:space="preserve"> </w:t>
      </w:r>
      <w:r w:rsidR="001C4A11" w:rsidRPr="00A757D9">
        <w:rPr>
          <w:rFonts w:ascii="Arial" w:hAnsi="Arial" w:cs="Arial"/>
          <w:sz w:val="22"/>
        </w:rPr>
        <w:t>(Esen, 2013)</w:t>
      </w:r>
      <w:r w:rsidRPr="00A757D9">
        <w:rPr>
          <w:rFonts w:ascii="Arial" w:hAnsi="Arial" w:cs="Arial"/>
          <w:sz w:val="22"/>
          <w:lang w:val="en-US" w:bidi="bn-IN"/>
        </w:rPr>
        <w:t>.</w:t>
      </w:r>
    </w:p>
    <w:p w14:paraId="15638B3B" w14:textId="2B566688" w:rsidR="002F56B7" w:rsidRPr="00A757D9" w:rsidRDefault="002F56B7" w:rsidP="00A757D9">
      <w:pPr>
        <w:spacing w:line="360" w:lineRule="auto"/>
        <w:rPr>
          <w:rFonts w:ascii="Arial" w:hAnsi="Arial" w:cs="Arial"/>
          <w:sz w:val="22"/>
          <w:lang w:val="en-US" w:bidi="bn-IN"/>
        </w:rPr>
      </w:pPr>
      <w:r w:rsidRPr="00A757D9">
        <w:rPr>
          <w:rFonts w:ascii="Arial" w:hAnsi="Arial" w:cs="Arial"/>
          <w:b/>
          <w:bCs/>
          <w:sz w:val="22"/>
          <w:lang w:val="en-US" w:bidi="bn-IN"/>
        </w:rPr>
        <w:t>6. Ethical Industry Leadership:</w:t>
      </w:r>
      <w:r w:rsidRPr="00A757D9">
        <w:rPr>
          <w:rFonts w:ascii="Arial" w:hAnsi="Arial" w:cs="Arial"/>
          <w:sz w:val="22"/>
          <w:lang w:val="en-US" w:bidi="bn-IN"/>
        </w:rPr>
        <w:t xml:space="preserve"> </w:t>
      </w:r>
      <w:r w:rsidR="00DE616A" w:rsidRPr="00A757D9">
        <w:rPr>
          <w:rFonts w:ascii="Arial" w:hAnsi="Arial" w:cs="Arial"/>
          <w:sz w:val="22"/>
          <w:lang w:val="en-US" w:bidi="bn-IN"/>
        </w:rPr>
        <w:t>By pushing for and engaging in the creation of industry standards, ethical business practices, and collaboration within industry groups, RIPTec may improve its standing in the industry and open more doors for itself</w:t>
      </w:r>
      <w:r w:rsidR="001C4A11" w:rsidRPr="00A757D9">
        <w:rPr>
          <w:rFonts w:ascii="Arial" w:hAnsi="Arial" w:cs="Arial"/>
          <w:sz w:val="22"/>
          <w:lang w:val="en-US" w:bidi="bn-IN"/>
        </w:rPr>
        <w:t xml:space="preserve"> </w:t>
      </w:r>
      <w:r w:rsidR="001C4A11" w:rsidRPr="00A757D9">
        <w:rPr>
          <w:rFonts w:ascii="Arial" w:hAnsi="Arial" w:cs="Arial"/>
          <w:sz w:val="22"/>
        </w:rPr>
        <w:t>(Shaffer, 2017)</w:t>
      </w:r>
      <w:r w:rsidR="00DE616A" w:rsidRPr="00A757D9">
        <w:rPr>
          <w:rFonts w:ascii="Arial" w:hAnsi="Arial" w:cs="Arial"/>
          <w:sz w:val="22"/>
          <w:lang w:val="en-US" w:bidi="bn-IN"/>
        </w:rPr>
        <w:t>.</w:t>
      </w:r>
    </w:p>
    <w:p w14:paraId="6A90CD76" w14:textId="510FED7B" w:rsidR="002F56B7" w:rsidRPr="00A757D9" w:rsidRDefault="0095334E" w:rsidP="00A757D9">
      <w:pPr>
        <w:spacing w:line="360" w:lineRule="auto"/>
        <w:rPr>
          <w:rFonts w:ascii="Arial" w:hAnsi="Arial" w:cs="Arial"/>
          <w:sz w:val="22"/>
          <w:lang w:val="en-US" w:bidi="bn-IN"/>
        </w:rPr>
      </w:pPr>
      <w:r w:rsidRPr="00A757D9">
        <w:rPr>
          <w:rFonts w:ascii="Arial" w:hAnsi="Arial" w:cs="Arial"/>
          <w:sz w:val="22"/>
          <w:lang w:val="en-US" w:bidi="bn-IN"/>
        </w:rPr>
        <w:t>These alternatives consider the demands of stakeholders and attempt to balance competing interests.</w:t>
      </w:r>
      <w:r w:rsidR="007D5E58" w:rsidRPr="00A757D9">
        <w:rPr>
          <w:rFonts w:ascii="Arial" w:hAnsi="Arial" w:cs="Arial"/>
          <w:sz w:val="22"/>
          <w:lang w:val="en-US" w:bidi="bn-IN"/>
        </w:rPr>
        <w:br w:type="page"/>
      </w:r>
    </w:p>
    <w:p w14:paraId="0DE070D9" w14:textId="78DF5ACD" w:rsidR="00AA54DA" w:rsidRPr="00A757D9" w:rsidRDefault="00AA54DA" w:rsidP="00A757D9">
      <w:pPr>
        <w:pStyle w:val="Heading1"/>
        <w:pBdr>
          <w:bottom w:val="single" w:sz="4" w:space="1" w:color="auto"/>
        </w:pBdr>
        <w:spacing w:line="360" w:lineRule="auto"/>
        <w:jc w:val="both"/>
        <w:rPr>
          <w:rFonts w:ascii="Arial" w:hAnsi="Arial" w:cs="Arial"/>
          <w:sz w:val="22"/>
          <w:szCs w:val="22"/>
          <w:lang w:bidi="bn-IN"/>
        </w:rPr>
      </w:pPr>
      <w:bookmarkStart w:id="15" w:name="_Toc149752646"/>
      <w:r w:rsidRPr="00A757D9">
        <w:rPr>
          <w:rFonts w:ascii="Arial" w:hAnsi="Arial" w:cs="Arial"/>
          <w:sz w:val="22"/>
          <w:szCs w:val="22"/>
          <w:lang w:bidi="bn-IN"/>
        </w:rPr>
        <w:lastRenderedPageBreak/>
        <w:t>Key Strategic Recommendations for RIPTec's Future Development</w:t>
      </w:r>
      <w:bookmarkEnd w:id="15"/>
    </w:p>
    <w:p w14:paraId="5DD71A48" w14:textId="77777777" w:rsidR="00767452" w:rsidRPr="00A757D9" w:rsidRDefault="00767452" w:rsidP="00A757D9">
      <w:pPr>
        <w:spacing w:line="360" w:lineRule="auto"/>
        <w:rPr>
          <w:rFonts w:ascii="Arial" w:hAnsi="Arial" w:cs="Arial"/>
          <w:sz w:val="22"/>
          <w:lang w:val="en-US" w:bidi="bn-IN"/>
        </w:rPr>
      </w:pPr>
      <w:r w:rsidRPr="00A757D9">
        <w:rPr>
          <w:rFonts w:ascii="Arial" w:hAnsi="Arial" w:cs="Arial"/>
          <w:sz w:val="22"/>
          <w:lang w:val="en-US" w:bidi="bn-IN"/>
        </w:rPr>
        <w:t>RIPTec has numerous challenges in the ever-changing and fiercely competitive telecommunications sector. The following are critical strategic recommendations for the company to consider if it wants to continue to expand consistently and preserve its leading position in its industry:</w:t>
      </w:r>
    </w:p>
    <w:p w14:paraId="4223A162" w14:textId="1C404DDB"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Focus on Customer-Centric Innovation:</w:t>
      </w:r>
      <w:r w:rsidRPr="00A757D9">
        <w:rPr>
          <w:rFonts w:ascii="Arial" w:hAnsi="Arial" w:cs="Arial"/>
          <w:sz w:val="22"/>
          <w:lang w:val="en-US" w:bidi="bn-IN"/>
        </w:rPr>
        <w:t xml:space="preserve"> </w:t>
      </w:r>
      <w:r w:rsidR="00767452" w:rsidRPr="00A757D9">
        <w:rPr>
          <w:rFonts w:ascii="Arial" w:hAnsi="Arial" w:cs="Arial"/>
          <w:sz w:val="22"/>
          <w:lang w:val="en-US" w:bidi="bn-IN"/>
        </w:rPr>
        <w:t>In today's competitive telecoms business, customer-centric innovation is critical. To be successful, RIPTec must develop with the client in mind. That entails getting to know its clients inside and out so that it can create tailored communication tactics</w:t>
      </w:r>
      <w:r w:rsidR="001950D4" w:rsidRPr="00A757D9">
        <w:rPr>
          <w:rFonts w:ascii="Arial" w:hAnsi="Arial" w:cs="Arial"/>
          <w:sz w:val="22"/>
          <w:lang w:val="en-US" w:bidi="bn-IN"/>
        </w:rPr>
        <w:t xml:space="preserve"> </w:t>
      </w:r>
      <w:r w:rsidR="001950D4" w:rsidRPr="00A757D9">
        <w:rPr>
          <w:rFonts w:ascii="Arial" w:hAnsi="Arial" w:cs="Arial"/>
          <w:sz w:val="22"/>
        </w:rPr>
        <w:t>(Šlogar et al., 2023)</w:t>
      </w:r>
      <w:r w:rsidR="00767452" w:rsidRPr="00A757D9">
        <w:rPr>
          <w:rFonts w:ascii="Arial" w:hAnsi="Arial" w:cs="Arial"/>
          <w:sz w:val="22"/>
          <w:lang w:val="en-US" w:bidi="bn-IN"/>
        </w:rPr>
        <w:t>. This helps RIPTec to differentiate itself from competitors and better serve its clients. Customer-centric innovation can promote recurring business and bring in new customers to fuel long-term growth.</w:t>
      </w:r>
    </w:p>
    <w:p w14:paraId="64AFB5B4" w14:textId="17101DBC"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Embrace Technological Advancements:</w:t>
      </w:r>
      <w:r w:rsidRPr="00A757D9">
        <w:rPr>
          <w:rFonts w:ascii="Arial" w:hAnsi="Arial" w:cs="Arial"/>
          <w:sz w:val="22"/>
          <w:lang w:val="en-US" w:bidi="bn-IN"/>
        </w:rPr>
        <w:t xml:space="preserve"> </w:t>
      </w:r>
      <w:r w:rsidR="000843DE" w:rsidRPr="00A757D9">
        <w:rPr>
          <w:rFonts w:ascii="Arial" w:hAnsi="Arial" w:cs="Arial"/>
          <w:sz w:val="22"/>
          <w:lang w:val="en-US" w:bidi="bn-IN"/>
        </w:rPr>
        <w:t>The telecommunications business is seeing substantial technological breakthroughs. The survival of RIPTec is dependent on its desire to actively research and integrate innovative technology. This includes offering cutting-edge cloud services and investing in cutting-edge technology such as 5G networking and greater cybersecurity</w:t>
      </w:r>
      <w:r w:rsidR="001950D4" w:rsidRPr="00A757D9">
        <w:rPr>
          <w:rFonts w:ascii="Arial" w:hAnsi="Arial" w:cs="Arial"/>
          <w:sz w:val="22"/>
          <w:lang w:val="en-US" w:bidi="bn-IN"/>
        </w:rPr>
        <w:t xml:space="preserve"> </w:t>
      </w:r>
      <w:r w:rsidR="001950D4" w:rsidRPr="00A757D9">
        <w:rPr>
          <w:rFonts w:ascii="Arial" w:hAnsi="Arial" w:cs="Arial"/>
          <w:sz w:val="22"/>
        </w:rPr>
        <w:t>(Stekelorum et al., 2020)</w:t>
      </w:r>
      <w:r w:rsidR="000843DE" w:rsidRPr="00A757D9">
        <w:rPr>
          <w:rFonts w:ascii="Arial" w:hAnsi="Arial" w:cs="Arial"/>
          <w:sz w:val="22"/>
          <w:lang w:val="en-US" w:bidi="bn-IN"/>
        </w:rPr>
        <w:t xml:space="preserve">. </w:t>
      </w:r>
    </w:p>
    <w:p w14:paraId="37FEB8DC" w14:textId="71767C51"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Regulatory Compliance and Data Security:</w:t>
      </w:r>
      <w:r w:rsidRPr="00A757D9">
        <w:rPr>
          <w:rFonts w:ascii="Arial" w:hAnsi="Arial" w:cs="Arial"/>
          <w:sz w:val="22"/>
          <w:lang w:val="en-US" w:bidi="bn-IN"/>
        </w:rPr>
        <w:t xml:space="preserve"> </w:t>
      </w:r>
      <w:r w:rsidR="000843DE" w:rsidRPr="00A757D9">
        <w:rPr>
          <w:rFonts w:ascii="Arial" w:hAnsi="Arial" w:cs="Arial"/>
          <w:sz w:val="22"/>
          <w:lang w:val="en-US" w:bidi="bn-IN"/>
        </w:rPr>
        <w:t>Data security and compliance with current standards are crucial, especially in the telecommunications industry. Compliance with rules and the protection of sensitive information should be RIPTec's top priorities. Stringent data protection processes must be implemented at the very core of the company's activities, not only for legal reasons but also for the company's reliability and reputation.</w:t>
      </w:r>
    </w:p>
    <w:p w14:paraId="124FCAAC" w14:textId="6A7F0A51"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Employee Development and Retention:</w:t>
      </w:r>
      <w:r w:rsidRPr="00A757D9">
        <w:rPr>
          <w:rFonts w:ascii="Arial" w:hAnsi="Arial" w:cs="Arial"/>
          <w:sz w:val="22"/>
          <w:lang w:val="en-US" w:bidi="bn-IN"/>
        </w:rPr>
        <w:t xml:space="preserve"> </w:t>
      </w:r>
      <w:r w:rsidR="000843DE" w:rsidRPr="00A757D9">
        <w:rPr>
          <w:rFonts w:ascii="Arial" w:hAnsi="Arial" w:cs="Arial"/>
          <w:sz w:val="22"/>
          <w:lang w:val="en-US" w:bidi="bn-IN"/>
        </w:rPr>
        <w:t>RIPTec, like any other business, benefits immensely from its efforts to grow and maintain its brilliant workforce. If the company wants to keep its finest employees and maintain a high level of productivity, it should invest in staff training and retention initiatives</w:t>
      </w:r>
      <w:r w:rsidR="001950D4" w:rsidRPr="00A757D9">
        <w:rPr>
          <w:rFonts w:ascii="Arial" w:hAnsi="Arial" w:cs="Arial"/>
          <w:sz w:val="22"/>
          <w:lang w:val="en-US" w:bidi="bn-IN"/>
        </w:rPr>
        <w:t xml:space="preserve"> </w:t>
      </w:r>
      <w:r w:rsidR="001950D4" w:rsidRPr="00A757D9">
        <w:rPr>
          <w:rFonts w:ascii="Arial" w:hAnsi="Arial" w:cs="Arial"/>
          <w:sz w:val="22"/>
        </w:rPr>
        <w:t>(Dermol, 2012)</w:t>
      </w:r>
      <w:r w:rsidR="000843DE" w:rsidRPr="00A757D9">
        <w:rPr>
          <w:rFonts w:ascii="Arial" w:hAnsi="Arial" w:cs="Arial"/>
          <w:sz w:val="22"/>
          <w:lang w:val="en-US" w:bidi="bn-IN"/>
        </w:rPr>
        <w:t xml:space="preserve">. This includes things like offering opportunities for promotion, paying </w:t>
      </w:r>
      <w:r w:rsidR="00EB2CF1" w:rsidRPr="00A757D9">
        <w:rPr>
          <w:rFonts w:ascii="Arial" w:hAnsi="Arial" w:cs="Arial"/>
          <w:sz w:val="22"/>
          <w:lang w:val="en-US" w:bidi="bn-IN"/>
        </w:rPr>
        <w:t>fairly,</w:t>
      </w:r>
      <w:r w:rsidR="000843DE" w:rsidRPr="00A757D9">
        <w:rPr>
          <w:rFonts w:ascii="Arial" w:hAnsi="Arial" w:cs="Arial"/>
          <w:sz w:val="22"/>
          <w:lang w:val="en-US" w:bidi="bn-IN"/>
        </w:rPr>
        <w:t xml:space="preserve"> and keeping a nice working environment. </w:t>
      </w:r>
    </w:p>
    <w:p w14:paraId="300E19D4" w14:textId="1712D640"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Sustainable Growth:</w:t>
      </w:r>
      <w:r w:rsidRPr="00A757D9">
        <w:rPr>
          <w:rFonts w:ascii="Arial" w:hAnsi="Arial" w:cs="Arial"/>
          <w:sz w:val="22"/>
          <w:lang w:val="en-US" w:bidi="bn-IN"/>
        </w:rPr>
        <w:t xml:space="preserve"> </w:t>
      </w:r>
      <w:r w:rsidR="000843DE" w:rsidRPr="00A757D9">
        <w:rPr>
          <w:rFonts w:ascii="Arial" w:hAnsi="Arial" w:cs="Arial"/>
          <w:sz w:val="22"/>
          <w:lang w:val="en-US" w:bidi="bn-IN"/>
        </w:rPr>
        <w:t>Small and medium-sized businesses (SMEs) frequently struggle to achieve a sustainable growth balance. If RIPTec intends to achieve long-term success, it must carefully evaluate its growth ambitions. This includes making strategic decisions that are aligned with long-term objectives and ensuring financial transparency for investors. Investors are more likely to invest in a firm that has a track record of consistent growth over time.</w:t>
      </w:r>
    </w:p>
    <w:p w14:paraId="63D9702D" w14:textId="3D8920D6"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lastRenderedPageBreak/>
        <w:t xml:space="preserve">Community and Environmental Responsibility: </w:t>
      </w:r>
      <w:r w:rsidR="00BF48AC" w:rsidRPr="00A757D9">
        <w:rPr>
          <w:rFonts w:ascii="Arial" w:hAnsi="Arial" w:cs="Arial"/>
          <w:sz w:val="22"/>
          <w:lang w:val="en-US" w:bidi="bn-IN"/>
        </w:rPr>
        <w:t>RIPTec should actively engage in responsible business operations that assist the community and the environment in an era where corporate social responsibility is becoming increasingly important</w:t>
      </w:r>
      <w:r w:rsidR="00393A23" w:rsidRPr="00A757D9">
        <w:rPr>
          <w:rFonts w:ascii="Arial" w:hAnsi="Arial" w:cs="Arial"/>
          <w:sz w:val="22"/>
          <w:lang w:val="en-US" w:bidi="bn-IN"/>
        </w:rPr>
        <w:t xml:space="preserve"> </w:t>
      </w:r>
      <w:r w:rsidR="00393A23" w:rsidRPr="00A757D9">
        <w:rPr>
          <w:rFonts w:ascii="Arial" w:hAnsi="Arial" w:cs="Arial"/>
          <w:sz w:val="22"/>
        </w:rPr>
        <w:t>(Blessett, 2018)</w:t>
      </w:r>
      <w:r w:rsidR="00BF48AC" w:rsidRPr="00A757D9">
        <w:rPr>
          <w:rFonts w:ascii="Arial" w:hAnsi="Arial" w:cs="Arial"/>
          <w:sz w:val="22"/>
          <w:lang w:val="en-US" w:bidi="bn-IN"/>
        </w:rPr>
        <w:t xml:space="preserve">. This entails considering environmental issues and becoming involved in the community. </w:t>
      </w:r>
    </w:p>
    <w:p w14:paraId="5C836D8C" w14:textId="6795EF48" w:rsidR="00AA54DA"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Ethical Industry Leadership:</w:t>
      </w:r>
      <w:r w:rsidRPr="00A757D9">
        <w:rPr>
          <w:rFonts w:ascii="Arial" w:hAnsi="Arial" w:cs="Arial"/>
          <w:sz w:val="22"/>
          <w:lang w:val="en-US" w:bidi="bn-IN"/>
        </w:rPr>
        <w:t xml:space="preserve"> </w:t>
      </w:r>
      <w:r w:rsidR="00BF48AC" w:rsidRPr="00A757D9">
        <w:rPr>
          <w:rFonts w:ascii="Arial" w:hAnsi="Arial" w:cs="Arial"/>
          <w:sz w:val="22"/>
          <w:lang w:val="en-US" w:bidi="bn-IN"/>
        </w:rPr>
        <w:t>Leadership in an Ethical Industry: Earning respect as a leader in any area requires more than financial success. RIPTec must be an advocate for industry standards, a model for ethical business practices, and a team player among trade associations</w:t>
      </w:r>
      <w:r w:rsidR="00393A23" w:rsidRPr="00A757D9">
        <w:rPr>
          <w:rFonts w:ascii="Arial" w:hAnsi="Arial" w:cs="Arial"/>
          <w:sz w:val="22"/>
          <w:lang w:val="en-US" w:bidi="bn-IN"/>
        </w:rPr>
        <w:t xml:space="preserve"> </w:t>
      </w:r>
      <w:r w:rsidR="00393A23" w:rsidRPr="00A757D9">
        <w:rPr>
          <w:rFonts w:ascii="Arial" w:hAnsi="Arial" w:cs="Arial"/>
          <w:sz w:val="22"/>
        </w:rPr>
        <w:t>(Noto, 2014)</w:t>
      </w:r>
      <w:r w:rsidR="00BF48AC" w:rsidRPr="00A757D9">
        <w:rPr>
          <w:rFonts w:ascii="Arial" w:hAnsi="Arial" w:cs="Arial"/>
          <w:sz w:val="22"/>
          <w:lang w:val="en-US" w:bidi="bn-IN"/>
        </w:rPr>
        <w:t>. This strategy raises the firm's profile and opens up opportunities for expansion and collaboration within the industry.</w:t>
      </w:r>
    </w:p>
    <w:p w14:paraId="322C83C4" w14:textId="685B7BF4" w:rsidR="00BF48AC" w:rsidRPr="00A757D9" w:rsidRDefault="00AA54DA" w:rsidP="00A757D9">
      <w:pPr>
        <w:pStyle w:val="ListParagraph"/>
        <w:numPr>
          <w:ilvl w:val="0"/>
          <w:numId w:val="45"/>
        </w:numPr>
        <w:spacing w:line="360" w:lineRule="auto"/>
        <w:rPr>
          <w:rFonts w:ascii="Arial" w:hAnsi="Arial" w:cs="Arial"/>
          <w:sz w:val="22"/>
          <w:lang w:val="en-US" w:bidi="bn-IN"/>
        </w:rPr>
      </w:pPr>
      <w:r w:rsidRPr="00A757D9">
        <w:rPr>
          <w:rFonts w:ascii="Arial" w:hAnsi="Arial" w:cs="Arial"/>
          <w:b/>
          <w:bCs/>
          <w:sz w:val="22"/>
          <w:lang w:val="en-US" w:bidi="bn-IN"/>
        </w:rPr>
        <w:t>Strategic Alliances:</w:t>
      </w:r>
      <w:r w:rsidRPr="00A757D9">
        <w:rPr>
          <w:rFonts w:ascii="Arial" w:hAnsi="Arial" w:cs="Arial"/>
          <w:sz w:val="22"/>
          <w:lang w:val="en-US" w:bidi="bn-IN"/>
        </w:rPr>
        <w:t xml:space="preserve"> </w:t>
      </w:r>
      <w:r w:rsidR="00BF48AC" w:rsidRPr="00A757D9">
        <w:rPr>
          <w:rFonts w:ascii="Arial" w:hAnsi="Arial" w:cs="Arial"/>
          <w:sz w:val="22"/>
          <w:lang w:val="en-US" w:bidi="bn-IN"/>
        </w:rPr>
        <w:t>RIPTec may pool resources and broaden its market effect through strategic alliances with other enterprises and trade associations. Alliances like this can also foster collaborative innovation, which can help a company stay competitive and adapt to industry changes</w:t>
      </w:r>
      <w:r w:rsidR="001C4A11" w:rsidRPr="00A757D9">
        <w:rPr>
          <w:rFonts w:ascii="Arial" w:hAnsi="Arial" w:cs="Arial"/>
          <w:sz w:val="22"/>
          <w:lang w:val="en-US" w:bidi="bn-IN"/>
        </w:rPr>
        <w:t xml:space="preserve"> </w:t>
      </w:r>
      <w:r w:rsidR="001C4A11" w:rsidRPr="00A757D9">
        <w:rPr>
          <w:rFonts w:ascii="Arial" w:hAnsi="Arial" w:cs="Arial"/>
          <w:sz w:val="22"/>
        </w:rPr>
        <w:t>(Mostafavi, 2019)</w:t>
      </w:r>
      <w:r w:rsidR="00BF48AC" w:rsidRPr="00A757D9">
        <w:rPr>
          <w:rFonts w:ascii="Arial" w:hAnsi="Arial" w:cs="Arial"/>
          <w:sz w:val="22"/>
          <w:lang w:val="en-US" w:bidi="bn-IN"/>
        </w:rPr>
        <w:t>.</w:t>
      </w:r>
    </w:p>
    <w:p w14:paraId="64AAD466" w14:textId="07E50481" w:rsidR="007B431A" w:rsidRPr="00A757D9" w:rsidRDefault="00BF48AC" w:rsidP="00A757D9">
      <w:pPr>
        <w:spacing w:line="360" w:lineRule="auto"/>
        <w:rPr>
          <w:rFonts w:ascii="Arial" w:hAnsi="Arial" w:cs="Arial"/>
          <w:sz w:val="22"/>
          <w:lang w:val="en-US" w:bidi="bn-IN"/>
        </w:rPr>
      </w:pPr>
      <w:r w:rsidRPr="00A757D9">
        <w:rPr>
          <w:rFonts w:ascii="Arial" w:hAnsi="Arial" w:cs="Arial"/>
          <w:sz w:val="22"/>
          <w:lang w:val="en-US" w:bidi="bn-IN"/>
        </w:rPr>
        <w:t>The scope of these critical strategic recommendations ranges from RIPTec's client emphasis to risk management. These recommendations will assist RIPTec in overcoming hurdles in the competitive telecoms market and charting a path to long-term success.</w:t>
      </w:r>
    </w:p>
    <w:p w14:paraId="77EA8208" w14:textId="77777777" w:rsidR="007B431A" w:rsidRPr="00A757D9" w:rsidRDefault="007B431A" w:rsidP="00A757D9">
      <w:pPr>
        <w:spacing w:line="360" w:lineRule="auto"/>
        <w:jc w:val="left"/>
        <w:rPr>
          <w:rFonts w:ascii="Arial" w:hAnsi="Arial" w:cs="Arial"/>
          <w:sz w:val="22"/>
          <w:lang w:val="en-US" w:bidi="bn-IN"/>
        </w:rPr>
      </w:pPr>
      <w:r w:rsidRPr="00A757D9">
        <w:rPr>
          <w:rFonts w:ascii="Arial" w:hAnsi="Arial" w:cs="Arial"/>
          <w:sz w:val="22"/>
          <w:lang w:val="en-US" w:bidi="bn-IN"/>
        </w:rPr>
        <w:br w:type="page"/>
      </w:r>
    </w:p>
    <w:p w14:paraId="7A8CD56F" w14:textId="61ED72BA" w:rsidR="002F56B7" w:rsidRPr="00A757D9" w:rsidRDefault="007B431A" w:rsidP="00A757D9">
      <w:pPr>
        <w:pStyle w:val="Heading1"/>
        <w:pBdr>
          <w:bottom w:val="single" w:sz="4" w:space="1" w:color="auto"/>
        </w:pBdr>
        <w:spacing w:line="360" w:lineRule="auto"/>
        <w:jc w:val="both"/>
        <w:rPr>
          <w:rFonts w:ascii="Arial" w:hAnsi="Arial" w:cs="Arial"/>
          <w:sz w:val="22"/>
          <w:szCs w:val="22"/>
          <w:lang w:bidi="bn-IN"/>
        </w:rPr>
      </w:pPr>
      <w:bookmarkStart w:id="16" w:name="_Toc149752647"/>
      <w:r w:rsidRPr="00A757D9">
        <w:rPr>
          <w:rFonts w:ascii="Arial" w:hAnsi="Arial" w:cs="Arial"/>
          <w:sz w:val="22"/>
          <w:szCs w:val="22"/>
          <w:lang w:bidi="bn-IN"/>
        </w:rPr>
        <w:lastRenderedPageBreak/>
        <w:t>Conclusion</w:t>
      </w:r>
      <w:bookmarkEnd w:id="16"/>
    </w:p>
    <w:p w14:paraId="6829DB95" w14:textId="5491439A" w:rsidR="002E6BFD" w:rsidRPr="00A757D9" w:rsidRDefault="00D2200E" w:rsidP="00A757D9">
      <w:pPr>
        <w:spacing w:line="360" w:lineRule="auto"/>
        <w:rPr>
          <w:rFonts w:ascii="Arial" w:hAnsi="Arial" w:cs="Arial"/>
          <w:sz w:val="22"/>
          <w:lang w:val="en-US" w:bidi="bn-IN"/>
        </w:rPr>
      </w:pPr>
      <w:r w:rsidRPr="00A757D9">
        <w:rPr>
          <w:rFonts w:ascii="Arial" w:hAnsi="Arial" w:cs="Arial"/>
          <w:sz w:val="22"/>
          <w:lang w:val="en-US" w:bidi="bn-IN"/>
        </w:rPr>
        <w:t>Our examination of RIPTec's history in the telecoms industry uncovers illuminating insights and valuable lessons for SME strategy planning and implementation. Constant technological breakthroughs, evolving government laws, and ever-changing consumer expectations all contribute to a challenging environment for small and medium-sized businesses in the telecommunications industry</w:t>
      </w:r>
      <w:r w:rsidR="001D6CAD" w:rsidRPr="00A757D9">
        <w:rPr>
          <w:rFonts w:ascii="Arial" w:hAnsi="Arial" w:cs="Arial"/>
          <w:sz w:val="22"/>
          <w:lang w:val="en-US" w:bidi="bn-IN"/>
        </w:rPr>
        <w:t xml:space="preserve"> </w:t>
      </w:r>
      <w:r w:rsidR="001D6CAD" w:rsidRPr="00A757D9">
        <w:rPr>
          <w:rFonts w:ascii="Arial" w:hAnsi="Arial" w:cs="Arial"/>
          <w:sz w:val="22"/>
        </w:rPr>
        <w:t>(Renedo, 2022)</w:t>
      </w:r>
      <w:r w:rsidRPr="00A757D9">
        <w:rPr>
          <w:rFonts w:ascii="Arial" w:hAnsi="Arial" w:cs="Arial"/>
          <w:sz w:val="22"/>
          <w:lang w:val="en-US" w:bidi="bn-IN"/>
        </w:rPr>
        <w:t>.</w:t>
      </w:r>
      <w:r w:rsidR="002E6BFD" w:rsidRPr="00A757D9">
        <w:rPr>
          <w:rFonts w:ascii="Arial" w:hAnsi="Arial" w:cs="Arial"/>
          <w:sz w:val="22"/>
          <w:lang w:val="en-US" w:bidi="bn-IN"/>
        </w:rPr>
        <w:t xml:space="preserve"> This report demonstrated how RIPTec prioritizes customer-centered innovation, regulatory compliance, technical flexibility, and corporate responsibility in order to achieve success. The careful balancing act performed by RIPTec exemplifies the intricate web of elements that small and medium-sized firms (SMEs) must consider in order to flourish in this industry.</w:t>
      </w:r>
    </w:p>
    <w:p w14:paraId="4746E455" w14:textId="49713A1B" w:rsidR="002E6BFD" w:rsidRPr="00A757D9" w:rsidRDefault="002E6BFD" w:rsidP="00A757D9">
      <w:pPr>
        <w:spacing w:line="360" w:lineRule="auto"/>
        <w:rPr>
          <w:rFonts w:ascii="Arial" w:hAnsi="Arial" w:cs="Arial"/>
          <w:sz w:val="22"/>
          <w:lang w:val="en-US" w:bidi="bn-IN"/>
        </w:rPr>
      </w:pPr>
      <w:r w:rsidRPr="00A757D9">
        <w:rPr>
          <w:rFonts w:ascii="Arial" w:hAnsi="Arial" w:cs="Arial"/>
          <w:sz w:val="22"/>
          <w:lang w:val="en-US" w:bidi="bn-IN"/>
        </w:rPr>
        <w:t>Finally, we emphasize the importance of strategic planning and flexibility for small and medium-sized businesses. The telecommunications sector, like other rapidly changing industries, necessitates ongoing innovation. The recommendations in the paper emphasize the importance of adaptation, personnel development, technology innovation, and moral leadership.</w:t>
      </w:r>
      <w:r w:rsidR="001D6CAD" w:rsidRPr="00A757D9">
        <w:rPr>
          <w:rFonts w:ascii="Arial" w:hAnsi="Arial" w:cs="Arial"/>
          <w:sz w:val="22"/>
          <w:lang w:val="en-US" w:bidi="bn-IN"/>
        </w:rPr>
        <w:t xml:space="preserve"> </w:t>
      </w:r>
      <w:r w:rsidR="001D6CAD" w:rsidRPr="00A757D9">
        <w:rPr>
          <w:rFonts w:ascii="Arial" w:hAnsi="Arial" w:cs="Arial"/>
          <w:sz w:val="22"/>
        </w:rPr>
        <w:t>(Graafland, 2021)</w:t>
      </w:r>
    </w:p>
    <w:p w14:paraId="05B259A3" w14:textId="77777777" w:rsidR="002E6BFD" w:rsidRPr="00A757D9" w:rsidRDefault="002E6BFD" w:rsidP="00A757D9">
      <w:pPr>
        <w:spacing w:line="360" w:lineRule="auto"/>
        <w:rPr>
          <w:rFonts w:ascii="Arial" w:hAnsi="Arial" w:cs="Arial"/>
          <w:sz w:val="22"/>
          <w:lang w:val="en-US" w:bidi="bn-IN"/>
        </w:rPr>
      </w:pPr>
      <w:r w:rsidRPr="00A757D9">
        <w:rPr>
          <w:rFonts w:ascii="Arial" w:hAnsi="Arial" w:cs="Arial"/>
          <w:sz w:val="22"/>
          <w:lang w:val="en-US" w:bidi="bn-IN"/>
        </w:rPr>
        <w:t>The success of RIPTec demonstrates that even small enterprises can thrive in high-pressure environments. The studies and recommendations in this article are useful for small and medium-sized firms (SMEs) seeking long-term success, sustained relevance in their industry, and enhanced prospects.</w:t>
      </w:r>
    </w:p>
    <w:p w14:paraId="26258401" w14:textId="77777777" w:rsidR="002E6BFD" w:rsidRPr="00A757D9" w:rsidRDefault="002E6BFD" w:rsidP="00A757D9">
      <w:pPr>
        <w:spacing w:line="360" w:lineRule="auto"/>
        <w:jc w:val="left"/>
        <w:rPr>
          <w:rFonts w:ascii="Arial" w:hAnsi="Arial" w:cs="Arial"/>
          <w:sz w:val="22"/>
          <w:lang w:val="en-US" w:bidi="bn-IN"/>
        </w:rPr>
      </w:pPr>
    </w:p>
    <w:p w14:paraId="0845E046" w14:textId="77777777" w:rsidR="002E6BFD" w:rsidRPr="00A757D9" w:rsidRDefault="002E6BFD" w:rsidP="00A757D9">
      <w:pPr>
        <w:spacing w:line="360" w:lineRule="auto"/>
        <w:jc w:val="left"/>
        <w:rPr>
          <w:rFonts w:ascii="Arial" w:hAnsi="Arial" w:cs="Arial"/>
          <w:sz w:val="22"/>
          <w:lang w:val="en-US" w:bidi="bn-IN"/>
        </w:rPr>
      </w:pPr>
    </w:p>
    <w:p w14:paraId="7BB9A2F6" w14:textId="77777777" w:rsidR="002E6BFD" w:rsidRPr="00A757D9" w:rsidRDefault="002E6BFD" w:rsidP="00A757D9">
      <w:pPr>
        <w:spacing w:line="360" w:lineRule="auto"/>
        <w:jc w:val="left"/>
        <w:rPr>
          <w:rFonts w:ascii="Arial" w:hAnsi="Arial" w:cs="Arial"/>
          <w:sz w:val="22"/>
          <w:lang w:val="en-US" w:bidi="bn-IN"/>
        </w:rPr>
      </w:pPr>
    </w:p>
    <w:p w14:paraId="1BADA6CA" w14:textId="77777777" w:rsidR="002E6BFD" w:rsidRPr="00A757D9" w:rsidRDefault="002E6BFD" w:rsidP="00A757D9">
      <w:pPr>
        <w:spacing w:line="360" w:lineRule="auto"/>
        <w:jc w:val="left"/>
        <w:rPr>
          <w:rFonts w:ascii="Arial" w:hAnsi="Arial" w:cs="Arial"/>
          <w:sz w:val="22"/>
          <w:lang w:val="en-US" w:bidi="bn-IN"/>
        </w:rPr>
      </w:pPr>
    </w:p>
    <w:p w14:paraId="6FE44AC1" w14:textId="77777777" w:rsidR="002E6BFD" w:rsidRPr="00A757D9" w:rsidRDefault="002E6BFD" w:rsidP="00A757D9">
      <w:pPr>
        <w:spacing w:line="360" w:lineRule="auto"/>
        <w:jc w:val="left"/>
        <w:rPr>
          <w:rFonts w:ascii="Arial" w:hAnsi="Arial" w:cs="Arial"/>
          <w:sz w:val="22"/>
          <w:lang w:val="en-US" w:bidi="bn-IN"/>
        </w:rPr>
      </w:pPr>
    </w:p>
    <w:p w14:paraId="2414B0DF" w14:textId="77777777" w:rsidR="002E6BFD" w:rsidRPr="00A757D9" w:rsidRDefault="002E6BFD" w:rsidP="00A757D9">
      <w:pPr>
        <w:spacing w:line="360" w:lineRule="auto"/>
        <w:jc w:val="left"/>
        <w:rPr>
          <w:rFonts w:ascii="Arial" w:hAnsi="Arial" w:cs="Arial"/>
          <w:sz w:val="22"/>
          <w:lang w:val="en-US" w:bidi="bn-IN"/>
        </w:rPr>
      </w:pPr>
    </w:p>
    <w:p w14:paraId="48D21E13" w14:textId="77777777" w:rsidR="002E6BFD" w:rsidRPr="00A757D9" w:rsidRDefault="002E6BFD" w:rsidP="00A757D9">
      <w:pPr>
        <w:spacing w:line="360" w:lineRule="auto"/>
        <w:jc w:val="left"/>
        <w:rPr>
          <w:rFonts w:ascii="Arial" w:hAnsi="Arial" w:cs="Arial"/>
          <w:sz w:val="22"/>
          <w:lang w:val="en-US" w:bidi="bn-IN"/>
        </w:rPr>
      </w:pPr>
    </w:p>
    <w:p w14:paraId="7FA0756A" w14:textId="3FD8882F" w:rsidR="007B431A" w:rsidRPr="00A757D9" w:rsidRDefault="007B431A" w:rsidP="00A757D9">
      <w:pPr>
        <w:spacing w:line="360" w:lineRule="auto"/>
        <w:jc w:val="left"/>
        <w:rPr>
          <w:rFonts w:ascii="Arial" w:hAnsi="Arial" w:cs="Arial"/>
          <w:sz w:val="22"/>
          <w:lang w:val="en-US" w:bidi="bn-IN"/>
        </w:rPr>
      </w:pPr>
      <w:r w:rsidRPr="00A757D9">
        <w:rPr>
          <w:rFonts w:ascii="Arial" w:hAnsi="Arial" w:cs="Arial"/>
          <w:sz w:val="22"/>
          <w:lang w:val="en-US" w:bidi="bn-IN"/>
        </w:rPr>
        <w:br w:type="page"/>
      </w:r>
    </w:p>
    <w:p w14:paraId="3507C96F" w14:textId="6F8A1632" w:rsidR="007B431A" w:rsidRPr="00A757D9" w:rsidRDefault="007B431A" w:rsidP="00A757D9">
      <w:pPr>
        <w:pStyle w:val="Heading1"/>
        <w:pBdr>
          <w:bottom w:val="single" w:sz="4" w:space="1" w:color="auto"/>
        </w:pBdr>
        <w:spacing w:line="360" w:lineRule="auto"/>
        <w:jc w:val="both"/>
        <w:rPr>
          <w:rFonts w:ascii="Arial" w:hAnsi="Arial" w:cs="Arial"/>
          <w:sz w:val="22"/>
          <w:szCs w:val="22"/>
          <w:lang w:bidi="bn-IN"/>
        </w:rPr>
      </w:pPr>
      <w:bookmarkStart w:id="17" w:name="_Toc149752648"/>
      <w:r w:rsidRPr="00A757D9">
        <w:rPr>
          <w:rFonts w:ascii="Arial" w:hAnsi="Arial" w:cs="Arial"/>
          <w:sz w:val="22"/>
          <w:szCs w:val="22"/>
          <w:lang w:bidi="bn-IN"/>
        </w:rPr>
        <w:lastRenderedPageBreak/>
        <w:t>References</w:t>
      </w:r>
      <w:bookmarkEnd w:id="17"/>
    </w:p>
    <w:p w14:paraId="5E7C134F" w14:textId="58E0780B"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Alam, T. (2020) </w:t>
      </w:r>
      <w:r w:rsidRPr="00A757D9">
        <w:rPr>
          <w:rFonts w:ascii="Arial" w:hAnsi="Arial" w:cs="Arial"/>
          <w:i/>
          <w:iCs/>
          <w:sz w:val="22"/>
          <w:szCs w:val="22"/>
        </w:rPr>
        <w:t>A reliable communication framework and its use in internet of things (IOT)</w:t>
      </w:r>
      <w:r w:rsidRPr="00A757D9">
        <w:rPr>
          <w:rFonts w:ascii="Arial" w:hAnsi="Arial" w:cs="Arial"/>
          <w:sz w:val="22"/>
          <w:szCs w:val="22"/>
        </w:rPr>
        <w:t xml:space="preserve"> </w:t>
      </w:r>
    </w:p>
    <w:p w14:paraId="58FDAF24" w14:textId="41493245"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Blessett, B. (2018) ‘Symposium on cultural competence, accountability, and Social Justice: Administrative Responsibility and the legitimacy of United States Democracy’, </w:t>
      </w:r>
      <w:r w:rsidRPr="00A757D9">
        <w:rPr>
          <w:rFonts w:ascii="Arial" w:hAnsi="Arial" w:cs="Arial"/>
          <w:i/>
          <w:iCs/>
          <w:sz w:val="22"/>
          <w:szCs w:val="22"/>
        </w:rPr>
        <w:t>Public Integrity</w:t>
      </w:r>
      <w:r w:rsidRPr="00A757D9">
        <w:rPr>
          <w:rFonts w:ascii="Arial" w:hAnsi="Arial" w:cs="Arial"/>
          <w:sz w:val="22"/>
          <w:szCs w:val="22"/>
        </w:rPr>
        <w:t xml:space="preserve">, 20(4), pp. 321–324. </w:t>
      </w:r>
    </w:p>
    <w:p w14:paraId="1734D212" w14:textId="6CC07271"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Choudhari, C.S., Patil, R.A. and Saraf, S. (2022) ‘Deployment of 5G core for 5G Private Networks’, </w:t>
      </w:r>
      <w:r w:rsidRPr="00A757D9">
        <w:rPr>
          <w:rFonts w:ascii="Arial" w:eastAsia="Times New Roman" w:hAnsi="Arial" w:cs="Arial"/>
          <w:i/>
          <w:iCs/>
          <w:kern w:val="0"/>
          <w:sz w:val="22"/>
          <w:lang w:val="en-US" w:bidi="bn-IN"/>
          <w14:ligatures w14:val="none"/>
        </w:rPr>
        <w:t>2022 International Conference on Industry 4.0 Technology (I4Tech)</w:t>
      </w:r>
      <w:r w:rsidRPr="00A757D9">
        <w:rPr>
          <w:rFonts w:ascii="Arial" w:eastAsia="Times New Roman" w:hAnsi="Arial" w:cs="Arial"/>
          <w:kern w:val="0"/>
          <w:sz w:val="22"/>
          <w:lang w:val="en-US" w:bidi="bn-IN"/>
          <w14:ligatures w14:val="none"/>
        </w:rPr>
        <w:t xml:space="preserve"> </w:t>
      </w:r>
    </w:p>
    <w:p w14:paraId="606BB5C8" w14:textId="466B2CAC"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Cilluffo, G. (2014) ‘Piping corrosion rate and remaining life basis: Commercializing conservatism in first time inspections’, </w:t>
      </w:r>
      <w:r w:rsidRPr="00A757D9">
        <w:rPr>
          <w:rFonts w:ascii="Arial" w:eastAsia="Times New Roman" w:hAnsi="Arial" w:cs="Arial"/>
          <w:i/>
          <w:iCs/>
          <w:kern w:val="0"/>
          <w:sz w:val="22"/>
          <w:lang w:val="en-US" w:bidi="bn-IN"/>
          <w14:ligatures w14:val="none"/>
        </w:rPr>
        <w:t>Volume 1: Codes and Standards</w:t>
      </w:r>
      <w:r w:rsidRPr="00A757D9">
        <w:rPr>
          <w:rFonts w:ascii="Arial" w:eastAsia="Times New Roman" w:hAnsi="Arial" w:cs="Arial"/>
          <w:kern w:val="0"/>
          <w:sz w:val="22"/>
          <w:lang w:val="en-US" w:bidi="bn-IN"/>
          <w14:ligatures w14:val="none"/>
        </w:rPr>
        <w:t xml:space="preserve"> </w:t>
      </w:r>
    </w:p>
    <w:p w14:paraId="1F29B12B" w14:textId="0B47FBAE"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Cook, J. (2020) ‘Customer assistance programs and affordability issues in water supply and Sanitation’, </w:t>
      </w:r>
      <w:r w:rsidRPr="00A757D9">
        <w:rPr>
          <w:rFonts w:ascii="Arial" w:eastAsia="Times New Roman" w:hAnsi="Arial" w:cs="Arial"/>
          <w:i/>
          <w:iCs/>
          <w:kern w:val="0"/>
          <w:sz w:val="22"/>
          <w:lang w:val="en-US" w:bidi="bn-IN"/>
          <w14:ligatures w14:val="none"/>
        </w:rPr>
        <w:t>Oxford Research Encyclopedia of Global Public Health</w:t>
      </w:r>
      <w:r w:rsidRPr="00A757D9">
        <w:rPr>
          <w:rFonts w:ascii="Arial" w:eastAsia="Times New Roman" w:hAnsi="Arial" w:cs="Arial"/>
          <w:kern w:val="0"/>
          <w:sz w:val="22"/>
          <w:lang w:val="en-US" w:bidi="bn-IN"/>
          <w14:ligatures w14:val="none"/>
        </w:rPr>
        <w:t xml:space="preserve"> </w:t>
      </w:r>
    </w:p>
    <w:p w14:paraId="1D7E8D99" w14:textId="2AAD0B0B"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Deeds, D. (2022) ‘To grow, serve existing customers better or find new ones’, </w:t>
      </w:r>
      <w:r w:rsidRPr="00A757D9">
        <w:rPr>
          <w:rFonts w:ascii="Arial" w:eastAsia="Times New Roman" w:hAnsi="Arial" w:cs="Arial"/>
          <w:i/>
          <w:iCs/>
          <w:kern w:val="0"/>
          <w:sz w:val="22"/>
          <w:lang w:val="en-US" w:bidi="bn-IN"/>
          <w14:ligatures w14:val="none"/>
        </w:rPr>
        <w:t>Entrepreneur, and Innovation Exchange</w:t>
      </w:r>
      <w:r w:rsidRPr="00A757D9">
        <w:rPr>
          <w:rFonts w:ascii="Arial" w:eastAsia="Times New Roman" w:hAnsi="Arial" w:cs="Arial"/>
          <w:kern w:val="0"/>
          <w:sz w:val="22"/>
          <w:lang w:val="en-US" w:bidi="bn-IN"/>
          <w14:ligatures w14:val="none"/>
        </w:rPr>
        <w:t xml:space="preserve"> </w:t>
      </w:r>
    </w:p>
    <w:p w14:paraId="1B0AEB4B" w14:textId="11EFCDCA"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Dermol, V. (2012) ‘Relationship between mission statement and company performance’, </w:t>
      </w:r>
      <w:r w:rsidRPr="00A757D9">
        <w:rPr>
          <w:rFonts w:ascii="Arial" w:hAnsi="Arial" w:cs="Arial"/>
          <w:i/>
          <w:iCs/>
          <w:sz w:val="22"/>
          <w:szCs w:val="22"/>
        </w:rPr>
        <w:t>Annals of the Alexandru Ioan Cuza University - Economics</w:t>
      </w:r>
    </w:p>
    <w:p w14:paraId="0CF16561" w14:textId="58C2284F"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Esen, E. (2013) ‘The influence of Corporate Social Responsibility (CSR) activities on building corporate reputation’, </w:t>
      </w:r>
      <w:r w:rsidRPr="00A757D9">
        <w:rPr>
          <w:rFonts w:ascii="Arial" w:hAnsi="Arial" w:cs="Arial"/>
          <w:i/>
          <w:iCs/>
          <w:sz w:val="22"/>
          <w:szCs w:val="22"/>
        </w:rPr>
        <w:t>International Business, Sustainability and Corporate Social Responsibility</w:t>
      </w:r>
      <w:r w:rsidRPr="00A757D9">
        <w:rPr>
          <w:rFonts w:ascii="Arial" w:hAnsi="Arial" w:cs="Arial"/>
          <w:sz w:val="22"/>
          <w:szCs w:val="22"/>
        </w:rPr>
        <w:t xml:space="preserve"> </w:t>
      </w:r>
    </w:p>
    <w:p w14:paraId="23CAF881" w14:textId="56BEFE52"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Fielding, R. (2023) ‘Privacy rights and freedoms’, </w:t>
      </w:r>
      <w:r w:rsidRPr="00A757D9">
        <w:rPr>
          <w:rFonts w:ascii="Arial" w:eastAsia="Times New Roman" w:hAnsi="Arial" w:cs="Arial"/>
          <w:i/>
          <w:iCs/>
          <w:kern w:val="0"/>
          <w:sz w:val="22"/>
          <w:lang w:val="en-US" w:bidi="bn-IN"/>
          <w14:ligatures w14:val="none"/>
        </w:rPr>
        <w:t>A Practitioner’s Guide to Cybersecurity and Data Protection</w:t>
      </w:r>
      <w:r w:rsidRPr="00A757D9">
        <w:rPr>
          <w:rFonts w:ascii="Arial" w:eastAsia="Times New Roman" w:hAnsi="Arial" w:cs="Arial"/>
          <w:kern w:val="0"/>
          <w:sz w:val="22"/>
          <w:lang w:val="en-US" w:bidi="bn-IN"/>
          <w14:ligatures w14:val="none"/>
        </w:rPr>
        <w:t>, pp. 53–68</w:t>
      </w:r>
    </w:p>
    <w:p w14:paraId="3CAC4488" w14:textId="20DDD6E3"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Graafland, J.J. (2021) ‘Technological Competition, innovation motive, and Corporate Social Responsibility*’, </w:t>
      </w:r>
      <w:r w:rsidRPr="00A757D9">
        <w:rPr>
          <w:rFonts w:ascii="Arial" w:hAnsi="Arial" w:cs="Arial"/>
          <w:i/>
          <w:iCs/>
          <w:sz w:val="22"/>
          <w:szCs w:val="22"/>
        </w:rPr>
        <w:t>Corporate Social Responsibility and SMEs</w:t>
      </w:r>
      <w:r w:rsidRPr="00A757D9">
        <w:rPr>
          <w:rFonts w:ascii="Arial" w:hAnsi="Arial" w:cs="Arial"/>
          <w:sz w:val="22"/>
          <w:szCs w:val="22"/>
        </w:rPr>
        <w:t>, pp. 107–115.</w:t>
      </w:r>
    </w:p>
    <w:p w14:paraId="37CDDCD0" w14:textId="466D7015"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Hardjono, T., Pentland, A. and Shrier, D. (2018) ‘Data Security and privacy in the age of IOT’, </w:t>
      </w:r>
      <w:r w:rsidRPr="00A757D9">
        <w:rPr>
          <w:rFonts w:ascii="Arial" w:eastAsia="Times New Roman" w:hAnsi="Arial" w:cs="Arial"/>
          <w:i/>
          <w:iCs/>
          <w:kern w:val="0"/>
          <w:sz w:val="22"/>
          <w:lang w:val="en-US" w:bidi="bn-IN"/>
          <w14:ligatures w14:val="none"/>
        </w:rPr>
        <w:t>New Solutions for Cybersecurity</w:t>
      </w:r>
      <w:r w:rsidRPr="00A757D9">
        <w:rPr>
          <w:rFonts w:ascii="Arial" w:eastAsia="Times New Roman" w:hAnsi="Arial" w:cs="Arial"/>
          <w:kern w:val="0"/>
          <w:sz w:val="22"/>
          <w:lang w:val="en-US" w:bidi="bn-IN"/>
          <w14:ligatures w14:val="none"/>
        </w:rPr>
        <w:t xml:space="preserve">, pp. 379–402.  </w:t>
      </w:r>
    </w:p>
    <w:p w14:paraId="6F9CF55F" w14:textId="328B6FAC"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lastRenderedPageBreak/>
        <w:t xml:space="preserve">Kim, J. and Kyung, H. (2022) ‘The competitiveness of value chains for the Telecommunications Equipment Industry: Analysis and policy implications’, </w:t>
      </w:r>
      <w:r w:rsidRPr="00A757D9">
        <w:rPr>
          <w:rFonts w:ascii="Arial" w:eastAsia="Times New Roman" w:hAnsi="Arial" w:cs="Arial"/>
          <w:i/>
          <w:iCs/>
          <w:kern w:val="0"/>
          <w:sz w:val="22"/>
          <w:lang w:val="en-US" w:bidi="bn-IN"/>
          <w14:ligatures w14:val="none"/>
        </w:rPr>
        <w:t>SSRN Electronic Journal</w:t>
      </w:r>
      <w:r w:rsidRPr="00A757D9">
        <w:rPr>
          <w:rFonts w:ascii="Arial" w:eastAsia="Times New Roman" w:hAnsi="Arial" w:cs="Arial"/>
          <w:kern w:val="0"/>
          <w:sz w:val="22"/>
          <w:lang w:val="en-US" w:bidi="bn-IN"/>
          <w14:ligatures w14:val="none"/>
        </w:rPr>
        <w:t xml:space="preserve"> </w:t>
      </w:r>
    </w:p>
    <w:p w14:paraId="737E273C" w14:textId="6F1BBAF4"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Krylov, K.D. (2022) </w:t>
      </w:r>
      <w:r w:rsidRPr="00A757D9">
        <w:rPr>
          <w:rFonts w:ascii="Arial" w:hAnsi="Arial" w:cs="Arial"/>
          <w:i/>
          <w:iCs/>
          <w:sz w:val="22"/>
          <w:szCs w:val="22"/>
        </w:rPr>
        <w:t>Russian labor protection legislation and international standards</w:t>
      </w:r>
      <w:r w:rsidRPr="00A757D9">
        <w:rPr>
          <w:rFonts w:ascii="Arial" w:hAnsi="Arial" w:cs="Arial"/>
          <w:sz w:val="22"/>
          <w:szCs w:val="22"/>
        </w:rPr>
        <w:t xml:space="preserve">  </w:t>
      </w:r>
    </w:p>
    <w:p w14:paraId="49B40E06" w14:textId="3F8196B6"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Laad, M. and Renedo, M. (2022) ‘Skill requirement in industry 4.0’, </w:t>
      </w:r>
      <w:r w:rsidRPr="00A757D9">
        <w:rPr>
          <w:rFonts w:ascii="Arial" w:hAnsi="Arial" w:cs="Arial"/>
          <w:i/>
          <w:iCs/>
          <w:sz w:val="22"/>
          <w:szCs w:val="22"/>
        </w:rPr>
        <w:t>Industry 4.0 in Small and Medium-Sized Enterprises (SMEs)</w:t>
      </w:r>
      <w:r w:rsidRPr="00A757D9">
        <w:rPr>
          <w:rFonts w:ascii="Arial" w:hAnsi="Arial" w:cs="Arial"/>
          <w:sz w:val="22"/>
          <w:szCs w:val="22"/>
        </w:rPr>
        <w:t>, pp. 169–182.</w:t>
      </w:r>
    </w:p>
    <w:p w14:paraId="1B8AE54E" w14:textId="3117D575"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Liu, Z., Feng, J. and Liu, B. (2019) ‘Pricing and service level decisions under a sharing product and consumers’ variety-seeking behavior’, </w:t>
      </w:r>
      <w:r w:rsidRPr="00A757D9">
        <w:rPr>
          <w:rFonts w:ascii="Arial" w:eastAsia="Times New Roman" w:hAnsi="Arial" w:cs="Arial"/>
          <w:i/>
          <w:iCs/>
          <w:kern w:val="0"/>
          <w:sz w:val="22"/>
          <w:lang w:val="en-US" w:bidi="bn-IN"/>
          <w14:ligatures w14:val="none"/>
        </w:rPr>
        <w:t>Sustainability</w:t>
      </w:r>
      <w:r w:rsidRPr="00A757D9">
        <w:rPr>
          <w:rFonts w:ascii="Arial" w:eastAsia="Times New Roman" w:hAnsi="Arial" w:cs="Arial"/>
          <w:kern w:val="0"/>
          <w:sz w:val="22"/>
          <w:lang w:val="en-US" w:bidi="bn-IN"/>
          <w14:ligatures w14:val="none"/>
        </w:rPr>
        <w:t xml:space="preserve">, 11(24), p. 6951. </w:t>
      </w:r>
    </w:p>
    <w:p w14:paraId="3A8BB51B" w14:textId="5D09CF7E"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Malakhov, I.N. (2022) ‘Diversification of the company’s sales markets on the example of entering the EU Economic Space’, </w:t>
      </w:r>
      <w:r w:rsidRPr="00A757D9">
        <w:rPr>
          <w:rFonts w:ascii="Arial" w:eastAsia="Times New Roman" w:hAnsi="Arial" w:cs="Arial"/>
          <w:i/>
          <w:iCs/>
          <w:kern w:val="0"/>
          <w:sz w:val="22"/>
          <w:lang w:val="en-US" w:bidi="bn-IN"/>
          <w14:ligatures w14:val="none"/>
        </w:rPr>
        <w:t>Прогрессивная экономика</w:t>
      </w:r>
      <w:r w:rsidRPr="00A757D9">
        <w:rPr>
          <w:rFonts w:ascii="Arial" w:eastAsia="Times New Roman" w:hAnsi="Arial" w:cs="Arial"/>
          <w:kern w:val="0"/>
          <w:sz w:val="22"/>
          <w:lang w:val="en-US" w:bidi="bn-IN"/>
          <w14:ligatures w14:val="none"/>
        </w:rPr>
        <w:t xml:space="preserve">, (9), pp. 5–14.  </w:t>
      </w:r>
    </w:p>
    <w:p w14:paraId="1CAFA97F" w14:textId="242DD47B"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Moorhead, S.A. (2017) ‘Social Media for Healthcare Communication’, </w:t>
      </w:r>
      <w:r w:rsidRPr="00A757D9">
        <w:rPr>
          <w:rFonts w:ascii="Arial" w:hAnsi="Arial" w:cs="Arial"/>
          <w:i/>
          <w:iCs/>
          <w:sz w:val="22"/>
          <w:szCs w:val="22"/>
        </w:rPr>
        <w:t>Oxford Research Encyclopedia of Communication</w:t>
      </w:r>
      <w:r w:rsidRPr="00A757D9">
        <w:rPr>
          <w:rFonts w:ascii="Arial" w:hAnsi="Arial" w:cs="Arial"/>
          <w:sz w:val="22"/>
          <w:szCs w:val="22"/>
        </w:rPr>
        <w:t xml:space="preserve"> </w:t>
      </w:r>
    </w:p>
    <w:p w14:paraId="1A063B11" w14:textId="3B5851C2"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Mostafavi, E. (2019) ‘Dynamic Modeling of Balanced Scorecard’, </w:t>
      </w:r>
      <w:r w:rsidRPr="00A757D9">
        <w:rPr>
          <w:rFonts w:ascii="Arial" w:hAnsi="Arial" w:cs="Arial"/>
          <w:i/>
          <w:iCs/>
          <w:sz w:val="22"/>
          <w:szCs w:val="22"/>
        </w:rPr>
        <w:t>Advances in Electronic Government, Digital Divide, and Regional Development</w:t>
      </w:r>
      <w:r w:rsidRPr="00A757D9">
        <w:rPr>
          <w:rFonts w:ascii="Arial" w:hAnsi="Arial" w:cs="Arial"/>
          <w:sz w:val="22"/>
          <w:szCs w:val="22"/>
        </w:rPr>
        <w:t xml:space="preserve">, pp. 105–122. </w:t>
      </w:r>
    </w:p>
    <w:p w14:paraId="7C14AB0D" w14:textId="2DAA60FF"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Ngwenya, M. (2017) ‘Achieving a sustained competitive advantage in the South African Telecommunications Sector’, </w:t>
      </w:r>
      <w:r w:rsidRPr="00A757D9">
        <w:rPr>
          <w:rFonts w:ascii="Arial" w:eastAsia="Times New Roman" w:hAnsi="Arial" w:cs="Arial"/>
          <w:i/>
          <w:iCs/>
          <w:kern w:val="0"/>
          <w:sz w:val="22"/>
          <w:lang w:val="en-US" w:bidi="bn-IN"/>
          <w14:ligatures w14:val="none"/>
        </w:rPr>
        <w:t>Universal Journal of Management</w:t>
      </w:r>
      <w:r w:rsidRPr="00A757D9">
        <w:rPr>
          <w:rFonts w:ascii="Arial" w:eastAsia="Times New Roman" w:hAnsi="Arial" w:cs="Arial"/>
          <w:kern w:val="0"/>
          <w:sz w:val="22"/>
          <w:lang w:val="en-US" w:bidi="bn-IN"/>
          <w14:ligatures w14:val="none"/>
        </w:rPr>
        <w:t xml:space="preserve">, 5(6), pp. 278–290. </w:t>
      </w:r>
    </w:p>
    <w:p w14:paraId="3FF3148C" w14:textId="160421B9"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Noto, M.S. (2014) ‘Perangkat Pembelajaran Matematika Berbasis Smart (specific, measurable, achievable, realistic, and time-bound)’, </w:t>
      </w:r>
      <w:r w:rsidRPr="00A757D9">
        <w:rPr>
          <w:rFonts w:ascii="Arial" w:hAnsi="Arial" w:cs="Arial"/>
          <w:i/>
          <w:iCs/>
          <w:sz w:val="22"/>
          <w:szCs w:val="22"/>
        </w:rPr>
        <w:t>Infinity Journal</w:t>
      </w:r>
      <w:r w:rsidRPr="00A757D9">
        <w:rPr>
          <w:rFonts w:ascii="Arial" w:hAnsi="Arial" w:cs="Arial"/>
          <w:sz w:val="22"/>
          <w:szCs w:val="22"/>
        </w:rPr>
        <w:t xml:space="preserve">, 3(1), p. 18. </w:t>
      </w:r>
    </w:p>
    <w:p w14:paraId="6B681E64" w14:textId="0519D969"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Reissmann, T. and Hardwig, T. (2016) ‘CASE: Xenon Automation Technology: Cutting edge competence as competitive strategy’, </w:t>
      </w:r>
      <w:r w:rsidRPr="00A757D9">
        <w:rPr>
          <w:rFonts w:ascii="Arial" w:hAnsi="Arial" w:cs="Arial"/>
          <w:i/>
          <w:iCs/>
          <w:sz w:val="22"/>
          <w:szCs w:val="22"/>
        </w:rPr>
        <w:t>Competitive Strategies for Small and Medium Enterprises</w:t>
      </w:r>
      <w:r w:rsidRPr="00A757D9">
        <w:rPr>
          <w:rFonts w:ascii="Arial" w:hAnsi="Arial" w:cs="Arial"/>
          <w:sz w:val="22"/>
          <w:szCs w:val="22"/>
        </w:rPr>
        <w:t xml:space="preserve">, pp. 39–44. </w:t>
      </w:r>
    </w:p>
    <w:p w14:paraId="1462D2E0" w14:textId="157DEB4E"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Robins, J. (2012) ‘NMC needs to fulfil its duty to investigate complaints properly’, </w:t>
      </w:r>
      <w:r w:rsidRPr="00A757D9">
        <w:rPr>
          <w:rFonts w:ascii="Arial" w:eastAsia="Times New Roman" w:hAnsi="Arial" w:cs="Arial"/>
          <w:i/>
          <w:iCs/>
          <w:kern w:val="0"/>
          <w:sz w:val="22"/>
          <w:lang w:val="en-US" w:bidi="bn-IN"/>
          <w14:ligatures w14:val="none"/>
        </w:rPr>
        <w:t>Nursing Standard</w:t>
      </w:r>
      <w:r w:rsidRPr="00A757D9">
        <w:rPr>
          <w:rFonts w:ascii="Arial" w:eastAsia="Times New Roman" w:hAnsi="Arial" w:cs="Arial"/>
          <w:kern w:val="0"/>
          <w:sz w:val="22"/>
          <w:lang w:val="en-US" w:bidi="bn-IN"/>
          <w14:ligatures w14:val="none"/>
        </w:rPr>
        <w:t xml:space="preserve">, 26(46), pp. 32–32. </w:t>
      </w:r>
    </w:p>
    <w:p w14:paraId="2E408842" w14:textId="5E850188"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Sessu, A. and Imaduddin (2022) ‘Financial Ratio Analysis of regional revenue and expenditure budgets on financial performance in regional governments’, </w:t>
      </w:r>
      <w:r w:rsidRPr="00A757D9">
        <w:rPr>
          <w:rFonts w:ascii="Arial" w:eastAsia="Times New Roman" w:hAnsi="Arial" w:cs="Arial"/>
          <w:i/>
          <w:iCs/>
          <w:kern w:val="0"/>
          <w:sz w:val="22"/>
          <w:lang w:val="en-US" w:bidi="bn-IN"/>
          <w14:ligatures w14:val="none"/>
        </w:rPr>
        <w:t>Jurnal Economic Resource</w:t>
      </w:r>
      <w:r w:rsidRPr="00A757D9">
        <w:rPr>
          <w:rFonts w:ascii="Arial" w:eastAsia="Times New Roman" w:hAnsi="Arial" w:cs="Arial"/>
          <w:kern w:val="0"/>
          <w:sz w:val="22"/>
          <w:lang w:val="en-US" w:bidi="bn-IN"/>
          <w14:ligatures w14:val="none"/>
        </w:rPr>
        <w:t xml:space="preserve">, 5(1), pp. 134–142. </w:t>
      </w:r>
    </w:p>
    <w:p w14:paraId="7CB81E3F" w14:textId="4FC8B39C"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lastRenderedPageBreak/>
        <w:t xml:space="preserve">Shaffer, G. (2017) ‘A critical discourse analysis of how the telecommunications industry influenced VoIP deregulation legislation in 36 states’, </w:t>
      </w:r>
      <w:r w:rsidRPr="00A757D9">
        <w:rPr>
          <w:rFonts w:ascii="Arial" w:hAnsi="Arial" w:cs="Arial"/>
          <w:i/>
          <w:iCs/>
          <w:sz w:val="22"/>
          <w:szCs w:val="22"/>
        </w:rPr>
        <w:t>First Monday</w:t>
      </w:r>
      <w:r w:rsidRPr="00A757D9">
        <w:rPr>
          <w:rFonts w:ascii="Arial" w:hAnsi="Arial" w:cs="Arial"/>
          <w:sz w:val="22"/>
          <w:szCs w:val="22"/>
        </w:rPr>
        <w:t xml:space="preserve"> </w:t>
      </w:r>
    </w:p>
    <w:p w14:paraId="3E6D41A9" w14:textId="2FFFDB11"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Sharma, A. (2019) ‘Finite element analysis of ground movements and geotechnical capacity loss induced due to shield tunnels’, </w:t>
      </w:r>
      <w:r w:rsidRPr="00A757D9">
        <w:rPr>
          <w:rFonts w:ascii="Arial" w:eastAsia="Times New Roman" w:hAnsi="Arial" w:cs="Arial"/>
          <w:i/>
          <w:iCs/>
          <w:kern w:val="0"/>
          <w:sz w:val="22"/>
          <w:lang w:val="en-US" w:bidi="bn-IN"/>
          <w14:ligatures w14:val="none"/>
        </w:rPr>
        <w:t>Lecture Notes in Civil Engineering</w:t>
      </w:r>
      <w:r w:rsidRPr="00A757D9">
        <w:rPr>
          <w:rFonts w:ascii="Arial" w:eastAsia="Times New Roman" w:hAnsi="Arial" w:cs="Arial"/>
          <w:kern w:val="0"/>
          <w:sz w:val="22"/>
          <w:lang w:val="en-US" w:bidi="bn-IN"/>
          <w14:ligatures w14:val="none"/>
        </w:rPr>
        <w:t xml:space="preserve">, pp. 341–355. </w:t>
      </w:r>
    </w:p>
    <w:p w14:paraId="007CC418" w14:textId="2D627F6B"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Šlogar, H., Morić Milovanović, B. and Hrvatin, S. (2023) ‘Does the relationship between entrepreneurial orientation and subjective financial firm performance have </w:t>
      </w:r>
      <w:proofErr w:type="gramStart"/>
      <w:r w:rsidRPr="00A757D9">
        <w:rPr>
          <w:rFonts w:ascii="Arial" w:hAnsi="Arial" w:cs="Arial"/>
          <w:sz w:val="22"/>
          <w:szCs w:val="22"/>
        </w:rPr>
        <w:t>an inverted U-shape evidence</w:t>
      </w:r>
      <w:proofErr w:type="gramEnd"/>
      <w:r w:rsidRPr="00A757D9">
        <w:rPr>
          <w:rFonts w:ascii="Arial" w:hAnsi="Arial" w:cs="Arial"/>
          <w:sz w:val="22"/>
          <w:szCs w:val="22"/>
        </w:rPr>
        <w:t xml:space="preserve"> from southeast European smes’, </w:t>
      </w:r>
      <w:r w:rsidRPr="00A757D9">
        <w:rPr>
          <w:rFonts w:ascii="Arial" w:hAnsi="Arial" w:cs="Arial"/>
          <w:i/>
          <w:iCs/>
          <w:sz w:val="22"/>
          <w:szCs w:val="22"/>
        </w:rPr>
        <w:t>Administrative Sciences</w:t>
      </w:r>
      <w:r w:rsidRPr="00A757D9">
        <w:rPr>
          <w:rFonts w:ascii="Arial" w:hAnsi="Arial" w:cs="Arial"/>
          <w:sz w:val="22"/>
          <w:szCs w:val="22"/>
        </w:rPr>
        <w:t xml:space="preserve">, 13(2), p. 26. </w:t>
      </w:r>
    </w:p>
    <w:p w14:paraId="4D7B7C13" w14:textId="67CADB97"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Stekelorum, R., Laguir, I. and ElBaz, J. (2020) ‘Can you hear the ECO? from SME Environmental Responsibility to social requirements in the supply chain’, </w:t>
      </w:r>
      <w:r w:rsidRPr="00A757D9">
        <w:rPr>
          <w:rFonts w:ascii="Arial" w:hAnsi="Arial" w:cs="Arial"/>
          <w:i/>
          <w:iCs/>
          <w:sz w:val="22"/>
          <w:szCs w:val="22"/>
        </w:rPr>
        <w:t>Technological Forecasting and Social Change</w:t>
      </w:r>
      <w:r w:rsidRPr="00A757D9">
        <w:rPr>
          <w:rFonts w:ascii="Arial" w:hAnsi="Arial" w:cs="Arial"/>
          <w:sz w:val="22"/>
          <w:szCs w:val="22"/>
        </w:rPr>
        <w:t xml:space="preserve">, 158, p. 120169. </w:t>
      </w:r>
    </w:p>
    <w:p w14:paraId="1553B6F4" w14:textId="43F1F5A5" w:rsidR="003E0730" w:rsidRPr="00A757D9" w:rsidRDefault="003E0730" w:rsidP="00A757D9">
      <w:pPr>
        <w:pStyle w:val="NormalWeb"/>
        <w:spacing w:line="360" w:lineRule="auto"/>
        <w:ind w:left="567" w:hanging="567"/>
        <w:jc w:val="both"/>
        <w:rPr>
          <w:rFonts w:ascii="Arial" w:hAnsi="Arial" w:cs="Arial"/>
          <w:sz w:val="22"/>
          <w:szCs w:val="22"/>
        </w:rPr>
      </w:pPr>
      <w:r w:rsidRPr="00A757D9">
        <w:rPr>
          <w:rFonts w:ascii="Arial" w:hAnsi="Arial" w:cs="Arial"/>
          <w:sz w:val="22"/>
          <w:szCs w:val="22"/>
        </w:rPr>
        <w:t xml:space="preserve">Watkins, S. (2022) ‘Eco-friendly practice’, </w:t>
      </w:r>
      <w:r w:rsidRPr="00A757D9">
        <w:rPr>
          <w:rFonts w:ascii="Arial" w:hAnsi="Arial" w:cs="Arial"/>
          <w:i/>
          <w:iCs/>
          <w:sz w:val="22"/>
          <w:szCs w:val="22"/>
        </w:rPr>
        <w:t>99 Eco-Activities for Your Primary School</w:t>
      </w:r>
      <w:r w:rsidRPr="00A757D9">
        <w:rPr>
          <w:rFonts w:ascii="Arial" w:hAnsi="Arial" w:cs="Arial"/>
          <w:sz w:val="22"/>
          <w:szCs w:val="22"/>
        </w:rPr>
        <w:t xml:space="preserve">, pp. 3–17. </w:t>
      </w:r>
    </w:p>
    <w:p w14:paraId="479E699C" w14:textId="26264706"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Zhang, W. </w:t>
      </w:r>
      <w:r w:rsidRPr="00A757D9">
        <w:rPr>
          <w:rFonts w:ascii="Arial" w:eastAsia="Times New Roman" w:hAnsi="Arial" w:cs="Arial"/>
          <w:i/>
          <w:iCs/>
          <w:kern w:val="0"/>
          <w:sz w:val="22"/>
          <w:lang w:val="en-US" w:bidi="bn-IN"/>
          <w14:ligatures w14:val="none"/>
        </w:rPr>
        <w:t>et al.</w:t>
      </w:r>
      <w:r w:rsidRPr="00A757D9">
        <w:rPr>
          <w:rFonts w:ascii="Arial" w:eastAsia="Times New Roman" w:hAnsi="Arial" w:cs="Arial"/>
          <w:kern w:val="0"/>
          <w:sz w:val="22"/>
          <w:lang w:val="en-US" w:bidi="bn-IN"/>
          <w14:ligatures w14:val="none"/>
        </w:rPr>
        <w:t xml:space="preserve"> (2020) ‘VR design and display system of ceramic products based on Cloud Service Platform’, </w:t>
      </w:r>
      <w:r w:rsidRPr="00A757D9">
        <w:rPr>
          <w:rFonts w:ascii="Arial" w:eastAsia="Times New Roman" w:hAnsi="Arial" w:cs="Arial"/>
          <w:i/>
          <w:iCs/>
          <w:kern w:val="0"/>
          <w:sz w:val="22"/>
          <w:lang w:val="en-US" w:bidi="bn-IN"/>
          <w14:ligatures w14:val="none"/>
        </w:rPr>
        <w:t>2020 IEEE 13th International Conference on Cloud Computing (CLOUD)</w:t>
      </w:r>
      <w:r w:rsidRPr="00A757D9">
        <w:rPr>
          <w:rFonts w:ascii="Arial" w:eastAsia="Times New Roman" w:hAnsi="Arial" w:cs="Arial"/>
          <w:kern w:val="0"/>
          <w:sz w:val="22"/>
          <w:lang w:val="en-US" w:bidi="bn-IN"/>
          <w14:ligatures w14:val="none"/>
        </w:rPr>
        <w:t xml:space="preserve"> </w:t>
      </w:r>
    </w:p>
    <w:p w14:paraId="23465DA4" w14:textId="7B2D2316" w:rsidR="003E0730" w:rsidRPr="00A757D9" w:rsidRDefault="003E0730"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r w:rsidRPr="00A757D9">
        <w:rPr>
          <w:rFonts w:ascii="Arial" w:eastAsia="Times New Roman" w:hAnsi="Arial" w:cs="Arial"/>
          <w:kern w:val="0"/>
          <w:sz w:val="22"/>
          <w:lang w:val="en-US" w:bidi="bn-IN"/>
          <w14:ligatures w14:val="none"/>
        </w:rPr>
        <w:t xml:space="preserve">Zuberek, W.M. and Strzeciwilk, D. (2018) ‘Modeling quality of service techniques for packet-switched networks’, </w:t>
      </w:r>
      <w:r w:rsidRPr="00A757D9">
        <w:rPr>
          <w:rFonts w:ascii="Arial" w:eastAsia="Times New Roman" w:hAnsi="Arial" w:cs="Arial"/>
          <w:i/>
          <w:iCs/>
          <w:kern w:val="0"/>
          <w:sz w:val="22"/>
          <w:lang w:val="en-US" w:bidi="bn-IN"/>
          <w14:ligatures w14:val="none"/>
        </w:rPr>
        <w:t>Dependability Engineering</w:t>
      </w:r>
    </w:p>
    <w:p w14:paraId="02641D58" w14:textId="77777777" w:rsidR="00A757D9" w:rsidRPr="00A757D9" w:rsidRDefault="00A757D9"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p>
    <w:p w14:paraId="397FF47A" w14:textId="77777777" w:rsidR="00A757D9" w:rsidRPr="00A757D9" w:rsidRDefault="00A757D9" w:rsidP="00A757D9">
      <w:pPr>
        <w:spacing w:before="100" w:beforeAutospacing="1" w:after="100" w:afterAutospacing="1" w:line="360" w:lineRule="auto"/>
        <w:ind w:left="567" w:hanging="567"/>
        <w:rPr>
          <w:rFonts w:ascii="Arial" w:eastAsia="Times New Roman" w:hAnsi="Arial" w:cs="Arial"/>
          <w:kern w:val="0"/>
          <w:sz w:val="22"/>
          <w:lang w:val="en-US" w:bidi="bn-IN"/>
          <w14:ligatures w14:val="none"/>
        </w:rPr>
      </w:pPr>
    </w:p>
    <w:p w14:paraId="08A328FF" w14:textId="77777777" w:rsidR="002F56B7" w:rsidRPr="00A757D9" w:rsidRDefault="002F56B7" w:rsidP="00A757D9">
      <w:pPr>
        <w:spacing w:line="360" w:lineRule="auto"/>
        <w:rPr>
          <w:rFonts w:ascii="Arial" w:hAnsi="Arial" w:cs="Arial"/>
          <w:sz w:val="22"/>
          <w:lang w:val="en-US" w:bidi="bn-IN"/>
        </w:rPr>
      </w:pPr>
    </w:p>
    <w:p w14:paraId="76686D3D" w14:textId="77777777" w:rsidR="002F56B7" w:rsidRPr="00A757D9" w:rsidRDefault="002F56B7" w:rsidP="00A757D9">
      <w:pPr>
        <w:spacing w:line="360" w:lineRule="auto"/>
        <w:rPr>
          <w:rFonts w:ascii="Arial" w:hAnsi="Arial" w:cs="Arial"/>
          <w:sz w:val="22"/>
          <w:lang w:val="en-US" w:bidi="bn-IN"/>
        </w:rPr>
      </w:pPr>
    </w:p>
    <w:p w14:paraId="5CD0B443" w14:textId="77777777" w:rsidR="00473773" w:rsidRPr="00A757D9" w:rsidRDefault="00473773" w:rsidP="00A757D9">
      <w:pPr>
        <w:spacing w:line="360" w:lineRule="auto"/>
        <w:rPr>
          <w:rFonts w:ascii="Arial" w:hAnsi="Arial" w:cs="Arial"/>
          <w:sz w:val="22"/>
          <w:lang w:val="en-US" w:bidi="bn-IN"/>
        </w:rPr>
      </w:pPr>
    </w:p>
    <w:p w14:paraId="74F00CF9" w14:textId="77777777" w:rsidR="005909EE" w:rsidRPr="00A757D9" w:rsidRDefault="005909EE" w:rsidP="00A757D9">
      <w:pPr>
        <w:spacing w:line="360" w:lineRule="auto"/>
        <w:rPr>
          <w:rFonts w:ascii="Arial" w:hAnsi="Arial" w:cs="Arial"/>
          <w:sz w:val="22"/>
          <w:lang w:val="en-US" w:bidi="bn-IN"/>
        </w:rPr>
      </w:pPr>
    </w:p>
    <w:p w14:paraId="382EA23F" w14:textId="77777777" w:rsidR="005909EE" w:rsidRPr="00A757D9" w:rsidRDefault="005909EE" w:rsidP="00A757D9">
      <w:pPr>
        <w:spacing w:line="360" w:lineRule="auto"/>
        <w:rPr>
          <w:rFonts w:ascii="Arial" w:hAnsi="Arial" w:cs="Arial"/>
          <w:sz w:val="22"/>
          <w:lang w:val="en-US" w:bidi="bn-IN"/>
        </w:rPr>
      </w:pPr>
    </w:p>
    <w:p w14:paraId="7013130A" w14:textId="77777777" w:rsidR="005909EE" w:rsidRPr="00A757D9" w:rsidRDefault="005909EE" w:rsidP="00A757D9">
      <w:pPr>
        <w:spacing w:line="360" w:lineRule="auto"/>
        <w:rPr>
          <w:rFonts w:ascii="Arial" w:hAnsi="Arial" w:cs="Arial"/>
          <w:sz w:val="22"/>
          <w:lang w:val="en-US" w:bidi="bn-IN"/>
        </w:rPr>
      </w:pPr>
    </w:p>
    <w:p w14:paraId="5D97CD4A" w14:textId="77777777" w:rsidR="005909EE" w:rsidRPr="00A757D9" w:rsidRDefault="005909EE" w:rsidP="00A757D9">
      <w:pPr>
        <w:spacing w:line="360" w:lineRule="auto"/>
        <w:rPr>
          <w:rFonts w:ascii="Arial" w:hAnsi="Arial" w:cs="Arial"/>
          <w:sz w:val="22"/>
          <w:lang w:val="en-US" w:bidi="bn-IN"/>
        </w:rPr>
      </w:pPr>
    </w:p>
    <w:sectPr w:rsidR="005909EE" w:rsidRPr="00A757D9">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E1E2A" w14:textId="77777777" w:rsidR="007678FA" w:rsidRDefault="007678FA" w:rsidP="00135875">
      <w:pPr>
        <w:spacing w:after="0" w:line="240" w:lineRule="auto"/>
      </w:pPr>
      <w:r>
        <w:separator/>
      </w:r>
    </w:p>
  </w:endnote>
  <w:endnote w:type="continuationSeparator" w:id="0">
    <w:p w14:paraId="6652C58D" w14:textId="77777777" w:rsidR="007678FA" w:rsidRDefault="007678FA" w:rsidP="00135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539091"/>
      <w:docPartObj>
        <w:docPartGallery w:val="Page Numbers (Bottom of Page)"/>
        <w:docPartUnique/>
      </w:docPartObj>
    </w:sdtPr>
    <w:sdtEndPr>
      <w:rPr>
        <w:noProof/>
      </w:rPr>
    </w:sdtEndPr>
    <w:sdtContent>
      <w:p w14:paraId="7C0F73A3" w14:textId="1FBB6359" w:rsidR="00135875" w:rsidRDefault="001358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C3074B" w14:textId="77777777" w:rsidR="00135875" w:rsidRDefault="00135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55DA5" w14:textId="77777777" w:rsidR="007678FA" w:rsidRDefault="007678FA" w:rsidP="00135875">
      <w:pPr>
        <w:spacing w:after="0" w:line="240" w:lineRule="auto"/>
      </w:pPr>
      <w:r>
        <w:separator/>
      </w:r>
    </w:p>
  </w:footnote>
  <w:footnote w:type="continuationSeparator" w:id="0">
    <w:p w14:paraId="366AAA6E" w14:textId="77777777" w:rsidR="007678FA" w:rsidRDefault="007678FA" w:rsidP="00135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5076B" w14:textId="77777777" w:rsidR="001861DF" w:rsidRDefault="001861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72D9"/>
    <w:multiLevelType w:val="hybridMultilevel"/>
    <w:tmpl w:val="6CD80452"/>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 w15:restartNumberingAfterBreak="0">
    <w:nsid w:val="16B72DC7"/>
    <w:multiLevelType w:val="hybridMultilevel"/>
    <w:tmpl w:val="2AFE9BA4"/>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 w15:restartNumberingAfterBreak="0">
    <w:nsid w:val="1746159B"/>
    <w:multiLevelType w:val="hybridMultilevel"/>
    <w:tmpl w:val="4588DDCE"/>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 w15:restartNumberingAfterBreak="0">
    <w:nsid w:val="1BD14DBE"/>
    <w:multiLevelType w:val="hybridMultilevel"/>
    <w:tmpl w:val="8ECCC5BC"/>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 w15:restartNumberingAfterBreak="0">
    <w:nsid w:val="1BF71754"/>
    <w:multiLevelType w:val="hybridMultilevel"/>
    <w:tmpl w:val="143CB0B4"/>
    <w:lvl w:ilvl="0" w:tplc="8CC02032">
      <w:start w:val="1"/>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1CB0539F"/>
    <w:multiLevelType w:val="hybridMultilevel"/>
    <w:tmpl w:val="94E8F62C"/>
    <w:lvl w:ilvl="0" w:tplc="8CC02032">
      <w:start w:val="1"/>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1CDA06C8"/>
    <w:multiLevelType w:val="hybridMultilevel"/>
    <w:tmpl w:val="93E895E2"/>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7" w15:restartNumberingAfterBreak="0">
    <w:nsid w:val="1D5C1995"/>
    <w:multiLevelType w:val="hybridMultilevel"/>
    <w:tmpl w:val="7B48E14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00C2349"/>
    <w:multiLevelType w:val="hybridMultilevel"/>
    <w:tmpl w:val="9ACCEDD6"/>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9" w15:restartNumberingAfterBreak="0">
    <w:nsid w:val="23E41820"/>
    <w:multiLevelType w:val="hybridMultilevel"/>
    <w:tmpl w:val="5254B908"/>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0" w15:restartNumberingAfterBreak="0">
    <w:nsid w:val="24161792"/>
    <w:multiLevelType w:val="hybridMultilevel"/>
    <w:tmpl w:val="BF0A9870"/>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1" w15:restartNumberingAfterBreak="0">
    <w:nsid w:val="26EB4CDA"/>
    <w:multiLevelType w:val="hybridMultilevel"/>
    <w:tmpl w:val="1E307D70"/>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2" w15:restartNumberingAfterBreak="0">
    <w:nsid w:val="2ABD5E18"/>
    <w:multiLevelType w:val="hybridMultilevel"/>
    <w:tmpl w:val="ED22D882"/>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3" w15:restartNumberingAfterBreak="0">
    <w:nsid w:val="2EB17679"/>
    <w:multiLevelType w:val="hybridMultilevel"/>
    <w:tmpl w:val="AC3638E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EDD19A9"/>
    <w:multiLevelType w:val="hybridMultilevel"/>
    <w:tmpl w:val="4698A3BC"/>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5" w15:restartNumberingAfterBreak="0">
    <w:nsid w:val="32065245"/>
    <w:multiLevelType w:val="hybridMultilevel"/>
    <w:tmpl w:val="C30C3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8575B3"/>
    <w:multiLevelType w:val="hybridMultilevel"/>
    <w:tmpl w:val="37C2573A"/>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7" w15:restartNumberingAfterBreak="0">
    <w:nsid w:val="35AB111E"/>
    <w:multiLevelType w:val="hybridMultilevel"/>
    <w:tmpl w:val="A894E6AA"/>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8" w15:restartNumberingAfterBreak="0">
    <w:nsid w:val="37957C98"/>
    <w:multiLevelType w:val="hybridMultilevel"/>
    <w:tmpl w:val="470643B6"/>
    <w:lvl w:ilvl="0" w:tplc="8CC02032">
      <w:start w:val="1"/>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9" w15:restartNumberingAfterBreak="0">
    <w:nsid w:val="3B903AD7"/>
    <w:multiLevelType w:val="hybridMultilevel"/>
    <w:tmpl w:val="F24833BC"/>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0" w15:restartNumberingAfterBreak="0">
    <w:nsid w:val="3D47009F"/>
    <w:multiLevelType w:val="hybridMultilevel"/>
    <w:tmpl w:val="96DCF9D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3D9C3A04"/>
    <w:multiLevelType w:val="hybridMultilevel"/>
    <w:tmpl w:val="BA3AFB34"/>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2" w15:restartNumberingAfterBreak="0">
    <w:nsid w:val="3DC729BF"/>
    <w:multiLevelType w:val="hybridMultilevel"/>
    <w:tmpl w:val="70281D0E"/>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3" w15:restartNumberingAfterBreak="0">
    <w:nsid w:val="403455F5"/>
    <w:multiLevelType w:val="hybridMultilevel"/>
    <w:tmpl w:val="D2FA4BA4"/>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46892920"/>
    <w:multiLevelType w:val="hybridMultilevel"/>
    <w:tmpl w:val="B1B0221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4CB926BE"/>
    <w:multiLevelType w:val="hybridMultilevel"/>
    <w:tmpl w:val="F9BE953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554E6514"/>
    <w:multiLevelType w:val="hybridMultilevel"/>
    <w:tmpl w:val="E65C197A"/>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7" w15:restartNumberingAfterBreak="0">
    <w:nsid w:val="570649E8"/>
    <w:multiLevelType w:val="hybridMultilevel"/>
    <w:tmpl w:val="B756EF50"/>
    <w:lvl w:ilvl="0" w:tplc="8CC02032">
      <w:start w:val="1"/>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5782590B"/>
    <w:multiLevelType w:val="hybridMultilevel"/>
    <w:tmpl w:val="6DA4AFDA"/>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9" w15:restartNumberingAfterBreak="0">
    <w:nsid w:val="588A7A17"/>
    <w:multiLevelType w:val="hybridMultilevel"/>
    <w:tmpl w:val="3230BF00"/>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0" w15:restartNumberingAfterBreak="0">
    <w:nsid w:val="5BE704C3"/>
    <w:multiLevelType w:val="hybridMultilevel"/>
    <w:tmpl w:val="BC50EE1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5F482747"/>
    <w:multiLevelType w:val="hybridMultilevel"/>
    <w:tmpl w:val="0A22F78E"/>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2" w15:restartNumberingAfterBreak="0">
    <w:nsid w:val="643E67A1"/>
    <w:multiLevelType w:val="hybridMultilevel"/>
    <w:tmpl w:val="C3E6FDDE"/>
    <w:lvl w:ilvl="0" w:tplc="E33E4BF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992912"/>
    <w:multiLevelType w:val="hybridMultilevel"/>
    <w:tmpl w:val="C02A9D6C"/>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4" w15:restartNumberingAfterBreak="0">
    <w:nsid w:val="68C350F8"/>
    <w:multiLevelType w:val="hybridMultilevel"/>
    <w:tmpl w:val="17E647C6"/>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5" w15:restartNumberingAfterBreak="0">
    <w:nsid w:val="691773B8"/>
    <w:multiLevelType w:val="hybridMultilevel"/>
    <w:tmpl w:val="F996A9B6"/>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6" w15:restartNumberingAfterBreak="0">
    <w:nsid w:val="6D1100B3"/>
    <w:multiLevelType w:val="hybridMultilevel"/>
    <w:tmpl w:val="05805974"/>
    <w:lvl w:ilvl="0" w:tplc="04090009">
      <w:start w:val="1"/>
      <w:numFmt w:val="bullet"/>
      <w:lvlText w:val=""/>
      <w:lvlJc w:val="left"/>
      <w:pPr>
        <w:ind w:left="540" w:hanging="360"/>
      </w:pPr>
      <w:rPr>
        <w:rFonts w:ascii="Wingdings" w:hAnsi="Wingdings" w:hint="default"/>
      </w:rPr>
    </w:lvl>
    <w:lvl w:ilvl="1" w:tplc="FFFFFFFF" w:tentative="1">
      <w:start w:val="1"/>
      <w:numFmt w:val="bullet"/>
      <w:lvlText w:val="o"/>
      <w:lvlJc w:val="left"/>
      <w:pPr>
        <w:ind w:left="1260" w:hanging="360"/>
      </w:pPr>
      <w:rPr>
        <w:rFonts w:ascii="Courier New" w:hAnsi="Courier New" w:cs="Courier New" w:hint="default"/>
      </w:rPr>
    </w:lvl>
    <w:lvl w:ilvl="2" w:tplc="FFFFFFFF" w:tentative="1">
      <w:start w:val="1"/>
      <w:numFmt w:val="bullet"/>
      <w:lvlText w:val=""/>
      <w:lvlJc w:val="left"/>
      <w:pPr>
        <w:ind w:left="1980" w:hanging="360"/>
      </w:pPr>
      <w:rPr>
        <w:rFonts w:ascii="Wingdings" w:hAnsi="Wingdings" w:hint="default"/>
      </w:rPr>
    </w:lvl>
    <w:lvl w:ilvl="3" w:tplc="FFFFFFFF" w:tentative="1">
      <w:start w:val="1"/>
      <w:numFmt w:val="bullet"/>
      <w:lvlText w:val=""/>
      <w:lvlJc w:val="left"/>
      <w:pPr>
        <w:ind w:left="2700" w:hanging="360"/>
      </w:pPr>
      <w:rPr>
        <w:rFonts w:ascii="Symbol" w:hAnsi="Symbol" w:hint="default"/>
      </w:rPr>
    </w:lvl>
    <w:lvl w:ilvl="4" w:tplc="FFFFFFFF" w:tentative="1">
      <w:start w:val="1"/>
      <w:numFmt w:val="bullet"/>
      <w:lvlText w:val="o"/>
      <w:lvlJc w:val="left"/>
      <w:pPr>
        <w:ind w:left="3420" w:hanging="360"/>
      </w:pPr>
      <w:rPr>
        <w:rFonts w:ascii="Courier New" w:hAnsi="Courier New" w:cs="Courier New" w:hint="default"/>
      </w:rPr>
    </w:lvl>
    <w:lvl w:ilvl="5" w:tplc="FFFFFFFF" w:tentative="1">
      <w:start w:val="1"/>
      <w:numFmt w:val="bullet"/>
      <w:lvlText w:val=""/>
      <w:lvlJc w:val="left"/>
      <w:pPr>
        <w:ind w:left="4140" w:hanging="360"/>
      </w:pPr>
      <w:rPr>
        <w:rFonts w:ascii="Wingdings" w:hAnsi="Wingdings" w:hint="default"/>
      </w:rPr>
    </w:lvl>
    <w:lvl w:ilvl="6" w:tplc="FFFFFFFF" w:tentative="1">
      <w:start w:val="1"/>
      <w:numFmt w:val="bullet"/>
      <w:lvlText w:val=""/>
      <w:lvlJc w:val="left"/>
      <w:pPr>
        <w:ind w:left="4860" w:hanging="360"/>
      </w:pPr>
      <w:rPr>
        <w:rFonts w:ascii="Symbol" w:hAnsi="Symbol" w:hint="default"/>
      </w:rPr>
    </w:lvl>
    <w:lvl w:ilvl="7" w:tplc="FFFFFFFF" w:tentative="1">
      <w:start w:val="1"/>
      <w:numFmt w:val="bullet"/>
      <w:lvlText w:val="o"/>
      <w:lvlJc w:val="left"/>
      <w:pPr>
        <w:ind w:left="5580" w:hanging="360"/>
      </w:pPr>
      <w:rPr>
        <w:rFonts w:ascii="Courier New" w:hAnsi="Courier New" w:cs="Courier New" w:hint="default"/>
      </w:rPr>
    </w:lvl>
    <w:lvl w:ilvl="8" w:tplc="FFFFFFFF" w:tentative="1">
      <w:start w:val="1"/>
      <w:numFmt w:val="bullet"/>
      <w:lvlText w:val=""/>
      <w:lvlJc w:val="left"/>
      <w:pPr>
        <w:ind w:left="6300" w:hanging="360"/>
      </w:pPr>
      <w:rPr>
        <w:rFonts w:ascii="Wingdings" w:hAnsi="Wingdings" w:hint="default"/>
      </w:rPr>
    </w:lvl>
  </w:abstractNum>
  <w:abstractNum w:abstractNumId="37" w15:restartNumberingAfterBreak="0">
    <w:nsid w:val="6D6E6365"/>
    <w:multiLevelType w:val="hybridMultilevel"/>
    <w:tmpl w:val="C1C08E4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D7F5E26"/>
    <w:multiLevelType w:val="hybridMultilevel"/>
    <w:tmpl w:val="55F4C734"/>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9" w15:restartNumberingAfterBreak="0">
    <w:nsid w:val="6DC72BDD"/>
    <w:multiLevelType w:val="hybridMultilevel"/>
    <w:tmpl w:val="FE5E1328"/>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40" w15:restartNumberingAfterBreak="0">
    <w:nsid w:val="756F73D8"/>
    <w:multiLevelType w:val="hybridMultilevel"/>
    <w:tmpl w:val="F1969FFE"/>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41" w15:restartNumberingAfterBreak="0">
    <w:nsid w:val="78300954"/>
    <w:multiLevelType w:val="hybridMultilevel"/>
    <w:tmpl w:val="1CB6C948"/>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42" w15:restartNumberingAfterBreak="0">
    <w:nsid w:val="78FC29C4"/>
    <w:multiLevelType w:val="hybridMultilevel"/>
    <w:tmpl w:val="E9C4A020"/>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43" w15:restartNumberingAfterBreak="0">
    <w:nsid w:val="79BF7750"/>
    <w:multiLevelType w:val="hybridMultilevel"/>
    <w:tmpl w:val="EFBE138A"/>
    <w:lvl w:ilvl="0" w:tplc="04090009">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44" w15:restartNumberingAfterBreak="0">
    <w:nsid w:val="7CFA59D7"/>
    <w:multiLevelType w:val="hybridMultilevel"/>
    <w:tmpl w:val="8F701EE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5" w15:restartNumberingAfterBreak="0">
    <w:nsid w:val="7D642BA5"/>
    <w:multiLevelType w:val="hybridMultilevel"/>
    <w:tmpl w:val="313881A6"/>
    <w:lvl w:ilvl="0" w:tplc="E33E4BF0">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6" w15:restartNumberingAfterBreak="0">
    <w:nsid w:val="7E351D30"/>
    <w:multiLevelType w:val="hybridMultilevel"/>
    <w:tmpl w:val="E116B732"/>
    <w:lvl w:ilvl="0" w:tplc="E33E4BF0">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num w:numId="1" w16cid:durableId="2068527626">
    <w:abstractNumId w:val="24"/>
  </w:num>
  <w:num w:numId="2" w16cid:durableId="240720080">
    <w:abstractNumId w:val="11"/>
  </w:num>
  <w:num w:numId="3" w16cid:durableId="1044333018">
    <w:abstractNumId w:val="45"/>
  </w:num>
  <w:num w:numId="4" w16cid:durableId="1831558046">
    <w:abstractNumId w:val="40"/>
  </w:num>
  <w:num w:numId="5" w16cid:durableId="213546934">
    <w:abstractNumId w:val="28"/>
  </w:num>
  <w:num w:numId="6" w16cid:durableId="2126803773">
    <w:abstractNumId w:val="21"/>
  </w:num>
  <w:num w:numId="7" w16cid:durableId="271716405">
    <w:abstractNumId w:val="46"/>
  </w:num>
  <w:num w:numId="8" w16cid:durableId="1878468841">
    <w:abstractNumId w:val="12"/>
  </w:num>
  <w:num w:numId="9" w16cid:durableId="1969774080">
    <w:abstractNumId w:val="32"/>
  </w:num>
  <w:num w:numId="10" w16cid:durableId="1521123115">
    <w:abstractNumId w:val="34"/>
  </w:num>
  <w:num w:numId="11" w16cid:durableId="577909836">
    <w:abstractNumId w:val="41"/>
  </w:num>
  <w:num w:numId="12" w16cid:durableId="725836204">
    <w:abstractNumId w:val="7"/>
  </w:num>
  <w:num w:numId="13" w16cid:durableId="815074766">
    <w:abstractNumId w:val="19"/>
  </w:num>
  <w:num w:numId="14" w16cid:durableId="848103210">
    <w:abstractNumId w:val="1"/>
  </w:num>
  <w:num w:numId="15" w16cid:durableId="933706593">
    <w:abstractNumId w:val="15"/>
  </w:num>
  <w:num w:numId="16" w16cid:durableId="630981442">
    <w:abstractNumId w:val="14"/>
  </w:num>
  <w:num w:numId="17" w16cid:durableId="492572418">
    <w:abstractNumId w:val="42"/>
  </w:num>
  <w:num w:numId="18" w16cid:durableId="1197305373">
    <w:abstractNumId w:val="8"/>
  </w:num>
  <w:num w:numId="19" w16cid:durableId="140120546">
    <w:abstractNumId w:val="20"/>
  </w:num>
  <w:num w:numId="20" w16cid:durableId="508183189">
    <w:abstractNumId w:val="0"/>
  </w:num>
  <w:num w:numId="21" w16cid:durableId="2124883588">
    <w:abstractNumId w:val="29"/>
  </w:num>
  <w:num w:numId="22" w16cid:durableId="515463605">
    <w:abstractNumId w:val="17"/>
  </w:num>
  <w:num w:numId="23" w16cid:durableId="1450472021">
    <w:abstractNumId w:val="33"/>
  </w:num>
  <w:num w:numId="24" w16cid:durableId="2145192575">
    <w:abstractNumId w:val="37"/>
  </w:num>
  <w:num w:numId="25" w16cid:durableId="1628127479">
    <w:abstractNumId w:val="43"/>
  </w:num>
  <w:num w:numId="26" w16cid:durableId="328338224">
    <w:abstractNumId w:val="39"/>
  </w:num>
  <w:num w:numId="27" w16cid:durableId="2133280145">
    <w:abstractNumId w:val="2"/>
  </w:num>
  <w:num w:numId="28" w16cid:durableId="2049061506">
    <w:abstractNumId w:val="38"/>
  </w:num>
  <w:num w:numId="29" w16cid:durableId="825324259">
    <w:abstractNumId w:val="13"/>
  </w:num>
  <w:num w:numId="30" w16cid:durableId="106968303">
    <w:abstractNumId w:val="44"/>
  </w:num>
  <w:num w:numId="31" w16cid:durableId="208500015">
    <w:abstractNumId w:val="30"/>
  </w:num>
  <w:num w:numId="32" w16cid:durableId="513157504">
    <w:abstractNumId w:val="25"/>
  </w:num>
  <w:num w:numId="33" w16cid:durableId="563302064">
    <w:abstractNumId w:val="4"/>
  </w:num>
  <w:num w:numId="34" w16cid:durableId="114259083">
    <w:abstractNumId w:val="27"/>
  </w:num>
  <w:num w:numId="35" w16cid:durableId="752439018">
    <w:abstractNumId w:val="18"/>
  </w:num>
  <w:num w:numId="36" w16cid:durableId="1246066390">
    <w:abstractNumId w:val="5"/>
  </w:num>
  <w:num w:numId="37" w16cid:durableId="1987975208">
    <w:abstractNumId w:val="31"/>
  </w:num>
  <w:num w:numId="38" w16cid:durableId="1827744408">
    <w:abstractNumId w:val="16"/>
  </w:num>
  <w:num w:numId="39" w16cid:durableId="387648226">
    <w:abstractNumId w:val="22"/>
  </w:num>
  <w:num w:numId="40" w16cid:durableId="1312245713">
    <w:abstractNumId w:val="26"/>
  </w:num>
  <w:num w:numId="41" w16cid:durableId="1549948290">
    <w:abstractNumId w:val="6"/>
  </w:num>
  <w:num w:numId="42" w16cid:durableId="105465137">
    <w:abstractNumId w:val="9"/>
  </w:num>
  <w:num w:numId="43" w16cid:durableId="22677591">
    <w:abstractNumId w:val="3"/>
  </w:num>
  <w:num w:numId="44" w16cid:durableId="270817600">
    <w:abstractNumId w:val="10"/>
  </w:num>
  <w:num w:numId="45" w16cid:durableId="1003970190">
    <w:abstractNumId w:val="23"/>
  </w:num>
  <w:num w:numId="46" w16cid:durableId="10879996">
    <w:abstractNumId w:val="36"/>
  </w:num>
  <w:num w:numId="47" w16cid:durableId="87268836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YyMTAxsTA0tDSzMDFQ0lEKTi0uzszPAykwqwUAQtlDeSwAAAA="/>
  </w:docVars>
  <w:rsids>
    <w:rsidRoot w:val="00765B78"/>
    <w:rsid w:val="00003C59"/>
    <w:rsid w:val="00005810"/>
    <w:rsid w:val="00017079"/>
    <w:rsid w:val="000225D6"/>
    <w:rsid w:val="000430E3"/>
    <w:rsid w:val="000702C2"/>
    <w:rsid w:val="000843DE"/>
    <w:rsid w:val="00094837"/>
    <w:rsid w:val="00096AAB"/>
    <w:rsid w:val="000A3C06"/>
    <w:rsid w:val="000B560B"/>
    <w:rsid w:val="000D6E73"/>
    <w:rsid w:val="000F1212"/>
    <w:rsid w:val="00117E98"/>
    <w:rsid w:val="00135875"/>
    <w:rsid w:val="001444EC"/>
    <w:rsid w:val="001725F2"/>
    <w:rsid w:val="0018238E"/>
    <w:rsid w:val="001861DF"/>
    <w:rsid w:val="001950D4"/>
    <w:rsid w:val="001B1BF5"/>
    <w:rsid w:val="001C4A11"/>
    <w:rsid w:val="001C509F"/>
    <w:rsid w:val="001D6CAD"/>
    <w:rsid w:val="001F0503"/>
    <w:rsid w:val="00212201"/>
    <w:rsid w:val="00243304"/>
    <w:rsid w:val="002666A8"/>
    <w:rsid w:val="00296819"/>
    <w:rsid w:val="002D523A"/>
    <w:rsid w:val="002E6768"/>
    <w:rsid w:val="002E6BFD"/>
    <w:rsid w:val="002F56B7"/>
    <w:rsid w:val="00301195"/>
    <w:rsid w:val="003434BA"/>
    <w:rsid w:val="003445FF"/>
    <w:rsid w:val="00354914"/>
    <w:rsid w:val="00361284"/>
    <w:rsid w:val="00393A23"/>
    <w:rsid w:val="003A447E"/>
    <w:rsid w:val="003A6AD3"/>
    <w:rsid w:val="003C5FB2"/>
    <w:rsid w:val="003D3EDA"/>
    <w:rsid w:val="003E0730"/>
    <w:rsid w:val="00404F6B"/>
    <w:rsid w:val="00435437"/>
    <w:rsid w:val="00440D05"/>
    <w:rsid w:val="00473773"/>
    <w:rsid w:val="004A6799"/>
    <w:rsid w:val="004B6BD1"/>
    <w:rsid w:val="004E6A4B"/>
    <w:rsid w:val="004E6C99"/>
    <w:rsid w:val="004F1EC3"/>
    <w:rsid w:val="0050086B"/>
    <w:rsid w:val="00515F3C"/>
    <w:rsid w:val="0051679A"/>
    <w:rsid w:val="00516A84"/>
    <w:rsid w:val="005378C5"/>
    <w:rsid w:val="00571F5D"/>
    <w:rsid w:val="0057697B"/>
    <w:rsid w:val="00581372"/>
    <w:rsid w:val="00586A45"/>
    <w:rsid w:val="005909EE"/>
    <w:rsid w:val="0059407A"/>
    <w:rsid w:val="005F3273"/>
    <w:rsid w:val="005F5F67"/>
    <w:rsid w:val="005F6284"/>
    <w:rsid w:val="005F7E7B"/>
    <w:rsid w:val="00623962"/>
    <w:rsid w:val="0064596D"/>
    <w:rsid w:val="006605CD"/>
    <w:rsid w:val="006669AA"/>
    <w:rsid w:val="006B4021"/>
    <w:rsid w:val="006D09DE"/>
    <w:rsid w:val="007459B3"/>
    <w:rsid w:val="00757BDA"/>
    <w:rsid w:val="00765B78"/>
    <w:rsid w:val="00767452"/>
    <w:rsid w:val="007678FA"/>
    <w:rsid w:val="007B431A"/>
    <w:rsid w:val="007D237A"/>
    <w:rsid w:val="007D5E58"/>
    <w:rsid w:val="007D6D54"/>
    <w:rsid w:val="007F2E62"/>
    <w:rsid w:val="007F3DA4"/>
    <w:rsid w:val="00833C46"/>
    <w:rsid w:val="00853A4C"/>
    <w:rsid w:val="00856810"/>
    <w:rsid w:val="0086631D"/>
    <w:rsid w:val="008724D1"/>
    <w:rsid w:val="0088248E"/>
    <w:rsid w:val="008A0E63"/>
    <w:rsid w:val="008D0806"/>
    <w:rsid w:val="008D23C0"/>
    <w:rsid w:val="008D2AC6"/>
    <w:rsid w:val="008D304B"/>
    <w:rsid w:val="008E220A"/>
    <w:rsid w:val="00920CDA"/>
    <w:rsid w:val="0093048E"/>
    <w:rsid w:val="00951A80"/>
    <w:rsid w:val="0095334E"/>
    <w:rsid w:val="00953887"/>
    <w:rsid w:val="00975A9C"/>
    <w:rsid w:val="00976DBC"/>
    <w:rsid w:val="0099038D"/>
    <w:rsid w:val="009921D4"/>
    <w:rsid w:val="00993B9A"/>
    <w:rsid w:val="00994F89"/>
    <w:rsid w:val="009E698C"/>
    <w:rsid w:val="009F70B4"/>
    <w:rsid w:val="00A05336"/>
    <w:rsid w:val="00A05EC2"/>
    <w:rsid w:val="00A2214B"/>
    <w:rsid w:val="00A22933"/>
    <w:rsid w:val="00A27A19"/>
    <w:rsid w:val="00A34154"/>
    <w:rsid w:val="00A37CB8"/>
    <w:rsid w:val="00A45A0D"/>
    <w:rsid w:val="00A757D9"/>
    <w:rsid w:val="00AA54DA"/>
    <w:rsid w:val="00AA6B49"/>
    <w:rsid w:val="00B14651"/>
    <w:rsid w:val="00B95ED1"/>
    <w:rsid w:val="00B97B35"/>
    <w:rsid w:val="00BB33D8"/>
    <w:rsid w:val="00BF1150"/>
    <w:rsid w:val="00BF48AC"/>
    <w:rsid w:val="00BF4E4C"/>
    <w:rsid w:val="00C07378"/>
    <w:rsid w:val="00C14589"/>
    <w:rsid w:val="00C77218"/>
    <w:rsid w:val="00C82094"/>
    <w:rsid w:val="00C87F6A"/>
    <w:rsid w:val="00CA4A7A"/>
    <w:rsid w:val="00CE6CD8"/>
    <w:rsid w:val="00D00D3F"/>
    <w:rsid w:val="00D029C9"/>
    <w:rsid w:val="00D05117"/>
    <w:rsid w:val="00D2200E"/>
    <w:rsid w:val="00D321A8"/>
    <w:rsid w:val="00D474F3"/>
    <w:rsid w:val="00D92320"/>
    <w:rsid w:val="00DA1F8E"/>
    <w:rsid w:val="00DB5B99"/>
    <w:rsid w:val="00DC0457"/>
    <w:rsid w:val="00DC4584"/>
    <w:rsid w:val="00DC4EEF"/>
    <w:rsid w:val="00DD277C"/>
    <w:rsid w:val="00DD5573"/>
    <w:rsid w:val="00DE0C34"/>
    <w:rsid w:val="00DE2CDA"/>
    <w:rsid w:val="00DE616A"/>
    <w:rsid w:val="00DF3DDF"/>
    <w:rsid w:val="00E15D1A"/>
    <w:rsid w:val="00E235EC"/>
    <w:rsid w:val="00E27F87"/>
    <w:rsid w:val="00E32D81"/>
    <w:rsid w:val="00E73640"/>
    <w:rsid w:val="00EA19CF"/>
    <w:rsid w:val="00EB2CF1"/>
    <w:rsid w:val="00EB4777"/>
    <w:rsid w:val="00EB5E90"/>
    <w:rsid w:val="00ED1BC3"/>
    <w:rsid w:val="00EE58DD"/>
    <w:rsid w:val="00F014F1"/>
    <w:rsid w:val="00F5053C"/>
    <w:rsid w:val="00F80AEB"/>
    <w:rsid w:val="00F9247C"/>
    <w:rsid w:val="00FB0AE6"/>
    <w:rsid w:val="00FC1151"/>
    <w:rsid w:val="00FE4A7F"/>
    <w:rsid w:val="00FF4D39"/>
    <w:rsid w:val="00FF722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36596"/>
  <w15:chartTrackingRefBased/>
  <w15:docId w15:val="{75B52DB5-AA75-4505-BD0D-27154EE8F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962"/>
    <w:pPr>
      <w:jc w:val="both"/>
    </w:pPr>
    <w:rPr>
      <w:rFonts w:ascii="Times New Roman" w:hAnsi="Times New Roman"/>
      <w:sz w:val="24"/>
      <w:lang w:val="en-GB"/>
    </w:rPr>
  </w:style>
  <w:style w:type="paragraph" w:styleId="Heading1">
    <w:name w:val="heading 1"/>
    <w:basedOn w:val="Normal"/>
    <w:next w:val="Normal"/>
    <w:link w:val="Heading1Char"/>
    <w:uiPriority w:val="9"/>
    <w:qFormat/>
    <w:rsid w:val="00623962"/>
    <w:pPr>
      <w:keepNext/>
      <w:keepLines/>
      <w:spacing w:before="240" w:after="0"/>
      <w:jc w:val="left"/>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4E6C99"/>
    <w:pPr>
      <w:keepNext/>
      <w:keepLines/>
      <w:spacing w:before="40"/>
      <w:outlineLvl w:val="1"/>
    </w:pPr>
    <w:rPr>
      <w:rFonts w:eastAsiaTheme="majorEastAsia" w:cstheme="majorBidi"/>
      <w:color w:val="000000" w:themeColor="tex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96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E6C99"/>
    <w:rPr>
      <w:rFonts w:ascii="Times New Roman" w:eastAsiaTheme="majorEastAsia" w:hAnsi="Times New Roman" w:cstheme="majorBidi"/>
      <w:color w:val="000000" w:themeColor="text1"/>
      <w:sz w:val="26"/>
      <w:szCs w:val="26"/>
    </w:rPr>
  </w:style>
  <w:style w:type="character" w:customStyle="1" w:styleId="fontstyle01">
    <w:name w:val="fontstyle01"/>
    <w:basedOn w:val="DefaultParagraphFont"/>
    <w:rsid w:val="006669AA"/>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1358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875"/>
    <w:rPr>
      <w:rFonts w:ascii="Times New Roman" w:hAnsi="Times New Roman"/>
      <w:sz w:val="24"/>
      <w:lang w:val="en-GB"/>
    </w:rPr>
  </w:style>
  <w:style w:type="paragraph" w:styleId="Footer">
    <w:name w:val="footer"/>
    <w:basedOn w:val="Normal"/>
    <w:link w:val="FooterChar"/>
    <w:uiPriority w:val="99"/>
    <w:unhideWhenUsed/>
    <w:rsid w:val="001358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875"/>
    <w:rPr>
      <w:rFonts w:ascii="Times New Roman" w:hAnsi="Times New Roman"/>
      <w:sz w:val="24"/>
      <w:lang w:val="en-GB"/>
    </w:rPr>
  </w:style>
  <w:style w:type="paragraph" w:styleId="ListParagraph">
    <w:name w:val="List Paragraph"/>
    <w:basedOn w:val="Normal"/>
    <w:uiPriority w:val="34"/>
    <w:qFormat/>
    <w:rsid w:val="00D00D3F"/>
    <w:pPr>
      <w:ind w:left="720"/>
      <w:contextualSpacing/>
    </w:pPr>
  </w:style>
  <w:style w:type="paragraph" w:styleId="TOCHeading">
    <w:name w:val="TOC Heading"/>
    <w:basedOn w:val="Heading1"/>
    <w:next w:val="Normal"/>
    <w:uiPriority w:val="39"/>
    <w:unhideWhenUsed/>
    <w:qFormat/>
    <w:rsid w:val="006605CD"/>
    <w:pPr>
      <w:outlineLvl w:val="9"/>
    </w:pPr>
    <w:rPr>
      <w:rFonts w:asciiTheme="majorHAnsi" w:hAnsiTheme="majorHAnsi"/>
      <w:b w:val="0"/>
      <w:color w:val="2F5496" w:themeColor="accent1" w:themeShade="BF"/>
      <w:kern w:val="0"/>
    </w:rPr>
  </w:style>
  <w:style w:type="paragraph" w:styleId="TOC1">
    <w:name w:val="toc 1"/>
    <w:basedOn w:val="Normal"/>
    <w:next w:val="Normal"/>
    <w:autoRedefine/>
    <w:uiPriority w:val="39"/>
    <w:unhideWhenUsed/>
    <w:rsid w:val="006605CD"/>
    <w:pPr>
      <w:spacing w:after="100"/>
    </w:pPr>
  </w:style>
  <w:style w:type="paragraph" w:styleId="TOC2">
    <w:name w:val="toc 2"/>
    <w:basedOn w:val="Normal"/>
    <w:next w:val="Normal"/>
    <w:autoRedefine/>
    <w:uiPriority w:val="39"/>
    <w:unhideWhenUsed/>
    <w:rsid w:val="006605CD"/>
    <w:pPr>
      <w:spacing w:after="100"/>
      <w:ind w:left="240"/>
    </w:pPr>
  </w:style>
  <w:style w:type="character" w:styleId="Hyperlink">
    <w:name w:val="Hyperlink"/>
    <w:basedOn w:val="DefaultParagraphFont"/>
    <w:uiPriority w:val="99"/>
    <w:unhideWhenUsed/>
    <w:rsid w:val="006605CD"/>
    <w:rPr>
      <w:color w:val="0563C1" w:themeColor="hyperlink"/>
      <w:u w:val="single"/>
    </w:rPr>
  </w:style>
  <w:style w:type="paragraph" w:styleId="Caption">
    <w:name w:val="caption"/>
    <w:basedOn w:val="Normal"/>
    <w:next w:val="Normal"/>
    <w:uiPriority w:val="35"/>
    <w:unhideWhenUsed/>
    <w:qFormat/>
    <w:rsid w:val="00096AAB"/>
    <w:pPr>
      <w:spacing w:after="200" w:line="240" w:lineRule="auto"/>
    </w:pPr>
    <w:rPr>
      <w:i/>
      <w:iCs/>
      <w:color w:val="44546A" w:themeColor="text2"/>
      <w:sz w:val="18"/>
      <w:szCs w:val="18"/>
    </w:rPr>
  </w:style>
  <w:style w:type="paragraph" w:styleId="NormalWeb">
    <w:name w:val="Normal (Web)"/>
    <w:basedOn w:val="Normal"/>
    <w:uiPriority w:val="99"/>
    <w:semiHidden/>
    <w:unhideWhenUsed/>
    <w:rsid w:val="009921D4"/>
    <w:pPr>
      <w:spacing w:before="100" w:beforeAutospacing="1" w:after="100" w:afterAutospacing="1" w:line="240" w:lineRule="auto"/>
      <w:jc w:val="left"/>
    </w:pPr>
    <w:rPr>
      <w:rFonts w:eastAsia="Times New Roman" w:cs="Times New Roman"/>
      <w:kern w:val="0"/>
      <w:szCs w:val="24"/>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53478">
      <w:bodyDiv w:val="1"/>
      <w:marLeft w:val="0"/>
      <w:marRight w:val="0"/>
      <w:marTop w:val="0"/>
      <w:marBottom w:val="0"/>
      <w:divBdr>
        <w:top w:val="none" w:sz="0" w:space="0" w:color="auto"/>
        <w:left w:val="none" w:sz="0" w:space="0" w:color="auto"/>
        <w:bottom w:val="none" w:sz="0" w:space="0" w:color="auto"/>
        <w:right w:val="none" w:sz="0" w:space="0" w:color="auto"/>
      </w:divBdr>
    </w:div>
    <w:div w:id="580062466">
      <w:bodyDiv w:val="1"/>
      <w:marLeft w:val="0"/>
      <w:marRight w:val="0"/>
      <w:marTop w:val="0"/>
      <w:marBottom w:val="0"/>
      <w:divBdr>
        <w:top w:val="none" w:sz="0" w:space="0" w:color="auto"/>
        <w:left w:val="none" w:sz="0" w:space="0" w:color="auto"/>
        <w:bottom w:val="none" w:sz="0" w:space="0" w:color="auto"/>
        <w:right w:val="none" w:sz="0" w:space="0" w:color="auto"/>
      </w:divBdr>
    </w:div>
    <w:div w:id="1091196666">
      <w:bodyDiv w:val="1"/>
      <w:marLeft w:val="0"/>
      <w:marRight w:val="0"/>
      <w:marTop w:val="0"/>
      <w:marBottom w:val="0"/>
      <w:divBdr>
        <w:top w:val="none" w:sz="0" w:space="0" w:color="auto"/>
        <w:left w:val="none" w:sz="0" w:space="0" w:color="auto"/>
        <w:bottom w:val="none" w:sz="0" w:space="0" w:color="auto"/>
        <w:right w:val="none" w:sz="0" w:space="0" w:color="auto"/>
      </w:divBdr>
    </w:div>
    <w:div w:id="1866746554">
      <w:bodyDiv w:val="1"/>
      <w:marLeft w:val="0"/>
      <w:marRight w:val="0"/>
      <w:marTop w:val="0"/>
      <w:marBottom w:val="0"/>
      <w:divBdr>
        <w:top w:val="none" w:sz="0" w:space="0" w:color="auto"/>
        <w:left w:val="none" w:sz="0" w:space="0" w:color="auto"/>
        <w:bottom w:val="none" w:sz="0" w:space="0" w:color="auto"/>
        <w:right w:val="none" w:sz="0" w:space="0" w:color="auto"/>
      </w:divBdr>
    </w:div>
    <w:div w:id="2022775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diagramQuickStyle" Target="diagrams/quickStyle1.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theme" Target="theme/theme1.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QuickStyle" Target="diagrams/quickStyle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340466-C4D1-4FF7-9A7A-4BDADDF0C455}" type="doc">
      <dgm:prSet loTypeId="urn:microsoft.com/office/officeart/2005/8/layout/cycle3" loCatId="cycle" qsTypeId="urn:microsoft.com/office/officeart/2005/8/quickstyle/simple1" qsCatId="simple" csTypeId="urn:microsoft.com/office/officeart/2005/8/colors/colorful4" csCatId="colorful" phldr="1"/>
      <dgm:spPr/>
      <dgm:t>
        <a:bodyPr/>
        <a:lstStyle/>
        <a:p>
          <a:endParaRPr lang="en-US"/>
        </a:p>
      </dgm:t>
    </dgm:pt>
    <dgm:pt modelId="{6930A5CB-4EEA-4F5C-8C75-F42BC6ED21D4}">
      <dgm:prSet phldrT="[Text]" custT="1"/>
      <dgm:spPr/>
      <dgm:t>
        <a:bodyPr/>
        <a:lstStyle/>
        <a:p>
          <a:pPr algn="ctr"/>
          <a:r>
            <a:rPr lang="en-US" sz="1400" b="1">
              <a:latin typeface="Times New Roman" panose="02020603050405020304" pitchFamily="18" charset="0"/>
              <a:cs typeface="Times New Roman" panose="02020603050405020304" pitchFamily="18" charset="0"/>
            </a:rPr>
            <a:t>Leveraging Strengths</a:t>
          </a:r>
          <a:endParaRPr lang="en-US" sz="1400">
            <a:latin typeface="Times New Roman" panose="02020603050405020304" pitchFamily="18" charset="0"/>
            <a:cs typeface="Times New Roman" panose="02020603050405020304" pitchFamily="18" charset="0"/>
          </a:endParaRPr>
        </a:p>
      </dgm:t>
    </dgm:pt>
    <dgm:pt modelId="{FBD970E3-C179-432F-8205-682029DC1CF2}" type="parTrans" cxnId="{D38E6AAB-1558-4F30-A4CD-5A46B59F149F}">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649C61C1-E984-48A0-AF5D-E7706AA8012D}" type="sibTrans" cxnId="{D38E6AAB-1558-4F30-A4CD-5A46B59F149F}">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6F369955-1A8A-4926-B45F-5325B3A8E562}">
      <dgm:prSet phldrT="[Text]" custT="1"/>
      <dgm:spPr/>
      <dgm:t>
        <a:bodyPr/>
        <a:lstStyle/>
        <a:p>
          <a:pPr algn="ctr"/>
          <a:r>
            <a:rPr lang="en-US" sz="1400" b="1">
              <a:latin typeface="Times New Roman" panose="02020603050405020304" pitchFamily="18" charset="0"/>
              <a:cs typeface="Times New Roman" panose="02020603050405020304" pitchFamily="18" charset="0"/>
            </a:rPr>
            <a:t>Niche Market Approach</a:t>
          </a:r>
          <a:endParaRPr lang="en-US" sz="1400">
            <a:latin typeface="Times New Roman" panose="02020603050405020304" pitchFamily="18" charset="0"/>
            <a:cs typeface="Times New Roman" panose="02020603050405020304" pitchFamily="18" charset="0"/>
          </a:endParaRPr>
        </a:p>
      </dgm:t>
    </dgm:pt>
    <dgm:pt modelId="{9D81F242-A7A7-44E8-88A1-A5C408A2719E}" type="parTrans" cxnId="{3D391802-9067-4D18-AD09-D4A5A10273B3}">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EE74530E-6CAC-421A-96FD-6A292137EE5B}" type="sibTrans" cxnId="{3D391802-9067-4D18-AD09-D4A5A10273B3}">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DE5B5231-65A6-42C2-96F9-CA8EC75F0C90}">
      <dgm:prSet phldrT="[Text]" custT="1"/>
      <dgm:spPr/>
      <dgm:t>
        <a:bodyPr/>
        <a:lstStyle/>
        <a:p>
          <a:pPr algn="ctr"/>
          <a:r>
            <a:rPr lang="en-US" sz="1400" b="1">
              <a:latin typeface="Times New Roman" panose="02020603050405020304" pitchFamily="18" charset="0"/>
              <a:cs typeface="Times New Roman" panose="02020603050405020304" pitchFamily="18" charset="0"/>
            </a:rPr>
            <a:t>Innovation</a:t>
          </a:r>
          <a:endParaRPr lang="en-US" sz="1400">
            <a:latin typeface="Times New Roman" panose="02020603050405020304" pitchFamily="18" charset="0"/>
            <a:cs typeface="Times New Roman" panose="02020603050405020304" pitchFamily="18" charset="0"/>
          </a:endParaRPr>
        </a:p>
      </dgm:t>
    </dgm:pt>
    <dgm:pt modelId="{33E156CA-8932-4EEE-9124-D2F5EF466CB5}" type="parTrans" cxnId="{CFA36D88-0B39-4C53-A538-E353239859AF}">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568DE541-ABBD-4739-AAE4-5D48EA5F1EC8}" type="sibTrans" cxnId="{CFA36D88-0B39-4C53-A538-E353239859AF}">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2C591031-58EF-403E-AEC8-E4098D371D15}">
      <dgm:prSet phldrT="[Text]" custT="1"/>
      <dgm:spPr/>
      <dgm:t>
        <a:bodyPr/>
        <a:lstStyle/>
        <a:p>
          <a:pPr algn="ctr"/>
          <a:r>
            <a:rPr lang="en-US" sz="1400" b="1">
              <a:latin typeface="Times New Roman" panose="02020603050405020304" pitchFamily="18" charset="0"/>
              <a:cs typeface="Times New Roman" panose="02020603050405020304" pitchFamily="18" charset="0"/>
            </a:rPr>
            <a:t>Competitive Advantage</a:t>
          </a:r>
          <a:endParaRPr lang="en-US" sz="1400">
            <a:latin typeface="Times New Roman" panose="02020603050405020304" pitchFamily="18" charset="0"/>
            <a:cs typeface="Times New Roman" panose="02020603050405020304" pitchFamily="18" charset="0"/>
          </a:endParaRPr>
        </a:p>
      </dgm:t>
    </dgm:pt>
    <dgm:pt modelId="{05B51B2A-A131-468B-B88A-99464C7EA6F2}" type="parTrans" cxnId="{2BFC8160-719A-436E-9E94-A3DDBC534D58}">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3D354EDE-1B9F-435D-AA6A-77D808A52515}" type="sibTrans" cxnId="{2BFC8160-719A-436E-9E94-A3DDBC534D58}">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69706AAE-1920-4E65-A863-1A2F3D4AC7E7}">
      <dgm:prSet phldrT="[Text]" custT="1"/>
      <dgm:spPr/>
      <dgm:t>
        <a:bodyPr/>
        <a:lstStyle/>
        <a:p>
          <a:pPr algn="ctr"/>
          <a:r>
            <a:rPr lang="en-US" sz="1400" b="1">
              <a:latin typeface="Times New Roman" panose="02020603050405020304" pitchFamily="18" charset="0"/>
              <a:cs typeface="Times New Roman" panose="02020603050405020304" pitchFamily="18" charset="0"/>
            </a:rPr>
            <a:t>Customer Retention</a:t>
          </a:r>
          <a:endParaRPr lang="en-US" sz="1400">
            <a:latin typeface="Times New Roman" panose="02020603050405020304" pitchFamily="18" charset="0"/>
            <a:cs typeface="Times New Roman" panose="02020603050405020304" pitchFamily="18" charset="0"/>
          </a:endParaRPr>
        </a:p>
      </dgm:t>
    </dgm:pt>
    <dgm:pt modelId="{A912209E-C6B0-457A-88FF-FAF62D91FC7A}" type="parTrans" cxnId="{1A81D620-8A6E-4FCA-AF5C-24762777AFB6}">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967FBEFB-7475-47A8-8021-3A3B31421C04}" type="sibTrans" cxnId="{1A81D620-8A6E-4FCA-AF5C-24762777AFB6}">
      <dgm:prSet/>
      <dgm:spPr/>
      <dgm:t>
        <a:bodyPr/>
        <a:lstStyle/>
        <a:p>
          <a:pPr algn="ctr"/>
          <a:endParaRPr lang="en-US" sz="1400">
            <a:latin typeface="Times New Roman" panose="02020603050405020304" pitchFamily="18" charset="0"/>
            <a:cs typeface="Times New Roman" panose="02020603050405020304" pitchFamily="18" charset="0"/>
          </a:endParaRPr>
        </a:p>
      </dgm:t>
    </dgm:pt>
    <dgm:pt modelId="{9616CE3A-8C52-4855-8E55-BC642AA93EA5}" type="pres">
      <dgm:prSet presAssocID="{46340466-C4D1-4FF7-9A7A-4BDADDF0C455}" presName="Name0" presStyleCnt="0">
        <dgm:presLayoutVars>
          <dgm:dir/>
          <dgm:resizeHandles val="exact"/>
        </dgm:presLayoutVars>
      </dgm:prSet>
      <dgm:spPr/>
    </dgm:pt>
    <dgm:pt modelId="{F3E4C54C-16A9-4E7C-9369-8F5E4E425470}" type="pres">
      <dgm:prSet presAssocID="{46340466-C4D1-4FF7-9A7A-4BDADDF0C455}" presName="cycle" presStyleCnt="0"/>
      <dgm:spPr/>
    </dgm:pt>
    <dgm:pt modelId="{A23B7A45-1251-40D4-B579-08A056962C90}" type="pres">
      <dgm:prSet presAssocID="{6930A5CB-4EEA-4F5C-8C75-F42BC6ED21D4}" presName="nodeFirstNode" presStyleLbl="node1" presStyleIdx="0" presStyleCnt="5">
        <dgm:presLayoutVars>
          <dgm:bulletEnabled val="1"/>
        </dgm:presLayoutVars>
      </dgm:prSet>
      <dgm:spPr/>
    </dgm:pt>
    <dgm:pt modelId="{FCEA93B3-6655-4598-80C4-6B92799955FA}" type="pres">
      <dgm:prSet presAssocID="{649C61C1-E984-48A0-AF5D-E7706AA8012D}" presName="sibTransFirstNode" presStyleLbl="bgShp" presStyleIdx="0" presStyleCnt="1"/>
      <dgm:spPr/>
    </dgm:pt>
    <dgm:pt modelId="{1EE7A652-4762-4E03-BE38-8E08B38694E1}" type="pres">
      <dgm:prSet presAssocID="{6F369955-1A8A-4926-B45F-5325B3A8E562}" presName="nodeFollowingNodes" presStyleLbl="node1" presStyleIdx="1" presStyleCnt="5">
        <dgm:presLayoutVars>
          <dgm:bulletEnabled val="1"/>
        </dgm:presLayoutVars>
      </dgm:prSet>
      <dgm:spPr/>
    </dgm:pt>
    <dgm:pt modelId="{16041903-5FEA-48C2-8B99-FA9E16809128}" type="pres">
      <dgm:prSet presAssocID="{DE5B5231-65A6-42C2-96F9-CA8EC75F0C90}" presName="nodeFollowingNodes" presStyleLbl="node1" presStyleIdx="2" presStyleCnt="5">
        <dgm:presLayoutVars>
          <dgm:bulletEnabled val="1"/>
        </dgm:presLayoutVars>
      </dgm:prSet>
      <dgm:spPr/>
    </dgm:pt>
    <dgm:pt modelId="{F640E47F-5813-45B1-96C1-4D9C4FB1419E}" type="pres">
      <dgm:prSet presAssocID="{2C591031-58EF-403E-AEC8-E4098D371D15}" presName="nodeFollowingNodes" presStyleLbl="node1" presStyleIdx="3" presStyleCnt="5">
        <dgm:presLayoutVars>
          <dgm:bulletEnabled val="1"/>
        </dgm:presLayoutVars>
      </dgm:prSet>
      <dgm:spPr/>
    </dgm:pt>
    <dgm:pt modelId="{2ECB4123-6B35-4866-B611-1F718B2A9605}" type="pres">
      <dgm:prSet presAssocID="{69706AAE-1920-4E65-A863-1A2F3D4AC7E7}" presName="nodeFollowingNodes" presStyleLbl="node1" presStyleIdx="4" presStyleCnt="5">
        <dgm:presLayoutVars>
          <dgm:bulletEnabled val="1"/>
        </dgm:presLayoutVars>
      </dgm:prSet>
      <dgm:spPr/>
    </dgm:pt>
  </dgm:ptLst>
  <dgm:cxnLst>
    <dgm:cxn modelId="{3D391802-9067-4D18-AD09-D4A5A10273B3}" srcId="{46340466-C4D1-4FF7-9A7A-4BDADDF0C455}" destId="{6F369955-1A8A-4926-B45F-5325B3A8E562}" srcOrd="1" destOrd="0" parTransId="{9D81F242-A7A7-44E8-88A1-A5C408A2719E}" sibTransId="{EE74530E-6CAC-421A-96FD-6A292137EE5B}"/>
    <dgm:cxn modelId="{A9654E02-6669-4DF4-9AAB-64A099D5BC6C}" type="presOf" srcId="{DE5B5231-65A6-42C2-96F9-CA8EC75F0C90}" destId="{16041903-5FEA-48C2-8B99-FA9E16809128}" srcOrd="0" destOrd="0" presId="urn:microsoft.com/office/officeart/2005/8/layout/cycle3"/>
    <dgm:cxn modelId="{1A81D620-8A6E-4FCA-AF5C-24762777AFB6}" srcId="{46340466-C4D1-4FF7-9A7A-4BDADDF0C455}" destId="{69706AAE-1920-4E65-A863-1A2F3D4AC7E7}" srcOrd="4" destOrd="0" parTransId="{A912209E-C6B0-457A-88FF-FAF62D91FC7A}" sibTransId="{967FBEFB-7475-47A8-8021-3A3B31421C04}"/>
    <dgm:cxn modelId="{2BFC8160-719A-436E-9E94-A3DDBC534D58}" srcId="{46340466-C4D1-4FF7-9A7A-4BDADDF0C455}" destId="{2C591031-58EF-403E-AEC8-E4098D371D15}" srcOrd="3" destOrd="0" parTransId="{05B51B2A-A131-468B-B88A-99464C7EA6F2}" sibTransId="{3D354EDE-1B9F-435D-AA6A-77D808A52515}"/>
    <dgm:cxn modelId="{881E3F76-E773-4BD1-9CF9-05F2CA584CA4}" type="presOf" srcId="{649C61C1-E984-48A0-AF5D-E7706AA8012D}" destId="{FCEA93B3-6655-4598-80C4-6B92799955FA}" srcOrd="0" destOrd="0" presId="urn:microsoft.com/office/officeart/2005/8/layout/cycle3"/>
    <dgm:cxn modelId="{99594D58-E00A-4007-9435-7D2334EDBE74}" type="presOf" srcId="{46340466-C4D1-4FF7-9A7A-4BDADDF0C455}" destId="{9616CE3A-8C52-4855-8E55-BC642AA93EA5}" srcOrd="0" destOrd="0" presId="urn:microsoft.com/office/officeart/2005/8/layout/cycle3"/>
    <dgm:cxn modelId="{5CEA555A-A983-44B5-B582-B95BB488A7B6}" type="presOf" srcId="{69706AAE-1920-4E65-A863-1A2F3D4AC7E7}" destId="{2ECB4123-6B35-4866-B611-1F718B2A9605}" srcOrd="0" destOrd="0" presId="urn:microsoft.com/office/officeart/2005/8/layout/cycle3"/>
    <dgm:cxn modelId="{1C7A1281-C5BC-4D96-ABD2-203690F0419F}" type="presOf" srcId="{2C591031-58EF-403E-AEC8-E4098D371D15}" destId="{F640E47F-5813-45B1-96C1-4D9C4FB1419E}" srcOrd="0" destOrd="0" presId="urn:microsoft.com/office/officeart/2005/8/layout/cycle3"/>
    <dgm:cxn modelId="{CFA36D88-0B39-4C53-A538-E353239859AF}" srcId="{46340466-C4D1-4FF7-9A7A-4BDADDF0C455}" destId="{DE5B5231-65A6-42C2-96F9-CA8EC75F0C90}" srcOrd="2" destOrd="0" parTransId="{33E156CA-8932-4EEE-9124-D2F5EF466CB5}" sibTransId="{568DE541-ABBD-4739-AAE4-5D48EA5F1EC8}"/>
    <dgm:cxn modelId="{D38E6AAB-1558-4F30-A4CD-5A46B59F149F}" srcId="{46340466-C4D1-4FF7-9A7A-4BDADDF0C455}" destId="{6930A5CB-4EEA-4F5C-8C75-F42BC6ED21D4}" srcOrd="0" destOrd="0" parTransId="{FBD970E3-C179-432F-8205-682029DC1CF2}" sibTransId="{649C61C1-E984-48A0-AF5D-E7706AA8012D}"/>
    <dgm:cxn modelId="{BAE31ACD-98B1-48B1-BCB4-5D8A9530D328}" type="presOf" srcId="{6F369955-1A8A-4926-B45F-5325B3A8E562}" destId="{1EE7A652-4762-4E03-BE38-8E08B38694E1}" srcOrd="0" destOrd="0" presId="urn:microsoft.com/office/officeart/2005/8/layout/cycle3"/>
    <dgm:cxn modelId="{55960DD9-A21C-4E9A-AD58-321DD17F6652}" type="presOf" srcId="{6930A5CB-4EEA-4F5C-8C75-F42BC6ED21D4}" destId="{A23B7A45-1251-40D4-B579-08A056962C90}" srcOrd="0" destOrd="0" presId="urn:microsoft.com/office/officeart/2005/8/layout/cycle3"/>
    <dgm:cxn modelId="{1B5B3678-91EE-4C12-AAB1-D147C03BCC42}" type="presParOf" srcId="{9616CE3A-8C52-4855-8E55-BC642AA93EA5}" destId="{F3E4C54C-16A9-4E7C-9369-8F5E4E425470}" srcOrd="0" destOrd="0" presId="urn:microsoft.com/office/officeart/2005/8/layout/cycle3"/>
    <dgm:cxn modelId="{3E17316E-AE46-4BBB-9E87-166ECE3BFFF7}" type="presParOf" srcId="{F3E4C54C-16A9-4E7C-9369-8F5E4E425470}" destId="{A23B7A45-1251-40D4-B579-08A056962C90}" srcOrd="0" destOrd="0" presId="urn:microsoft.com/office/officeart/2005/8/layout/cycle3"/>
    <dgm:cxn modelId="{595D593D-F357-4337-87E2-FB1CE311CD81}" type="presParOf" srcId="{F3E4C54C-16A9-4E7C-9369-8F5E4E425470}" destId="{FCEA93B3-6655-4598-80C4-6B92799955FA}" srcOrd="1" destOrd="0" presId="urn:microsoft.com/office/officeart/2005/8/layout/cycle3"/>
    <dgm:cxn modelId="{6832C97D-C99C-423F-89B3-7B64E0058F81}" type="presParOf" srcId="{F3E4C54C-16A9-4E7C-9369-8F5E4E425470}" destId="{1EE7A652-4762-4E03-BE38-8E08B38694E1}" srcOrd="2" destOrd="0" presId="urn:microsoft.com/office/officeart/2005/8/layout/cycle3"/>
    <dgm:cxn modelId="{034606B6-0695-48E0-99A4-85C4430C8782}" type="presParOf" srcId="{F3E4C54C-16A9-4E7C-9369-8F5E4E425470}" destId="{16041903-5FEA-48C2-8B99-FA9E16809128}" srcOrd="3" destOrd="0" presId="urn:microsoft.com/office/officeart/2005/8/layout/cycle3"/>
    <dgm:cxn modelId="{C3112227-3725-4C2F-9F9F-205D64680B9A}" type="presParOf" srcId="{F3E4C54C-16A9-4E7C-9369-8F5E4E425470}" destId="{F640E47F-5813-45B1-96C1-4D9C4FB1419E}" srcOrd="4" destOrd="0" presId="urn:microsoft.com/office/officeart/2005/8/layout/cycle3"/>
    <dgm:cxn modelId="{5722BA36-6DD5-4E10-908B-0F566B43B5E7}" type="presParOf" srcId="{F3E4C54C-16A9-4E7C-9369-8F5E4E425470}" destId="{2ECB4123-6B35-4866-B611-1F718B2A9605}" srcOrd="5" destOrd="0" presId="urn:microsoft.com/office/officeart/2005/8/layout/cycle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E949EC2-5895-47EB-8361-9DBF8B2C45A8}"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FB5F4D63-3EDE-4CD7-890C-0ADCAD1D0ED5}">
      <dgm:prSet phldrT="[Text]" custT="1"/>
      <dgm:spPr/>
      <dgm:t>
        <a:bodyPr/>
        <a:lstStyle/>
        <a:p>
          <a:r>
            <a:rPr lang="en-US" sz="1450" b="1">
              <a:latin typeface="Times New Roman" panose="02020603050405020304" pitchFamily="18" charset="0"/>
              <a:cs typeface="Times New Roman" panose="02020603050405020304" pitchFamily="18" charset="0"/>
            </a:rPr>
            <a:t>Regulatory Bodies</a:t>
          </a:r>
          <a:endParaRPr lang="en-US" sz="1450">
            <a:latin typeface="Times New Roman" panose="02020603050405020304" pitchFamily="18" charset="0"/>
            <a:cs typeface="Times New Roman" panose="02020603050405020304" pitchFamily="18" charset="0"/>
          </a:endParaRPr>
        </a:p>
      </dgm:t>
    </dgm:pt>
    <dgm:pt modelId="{B84CE7BA-74BA-40A7-AE96-A01F40699159}" type="parTrans" cxnId="{BE5EFBC9-3274-45C7-B2F9-65810963C238}">
      <dgm:prSet/>
      <dgm:spPr/>
      <dgm:t>
        <a:bodyPr/>
        <a:lstStyle/>
        <a:p>
          <a:endParaRPr lang="en-US" sz="1450">
            <a:latin typeface="Times New Roman" panose="02020603050405020304" pitchFamily="18" charset="0"/>
            <a:cs typeface="Times New Roman" panose="02020603050405020304" pitchFamily="18" charset="0"/>
          </a:endParaRPr>
        </a:p>
      </dgm:t>
    </dgm:pt>
    <dgm:pt modelId="{A287EAA4-A8B1-4F34-A342-BDEA1FAC84CB}" type="sibTrans" cxnId="{BE5EFBC9-3274-45C7-B2F9-65810963C238}">
      <dgm:prSet/>
      <dgm:spPr/>
      <dgm:t>
        <a:bodyPr/>
        <a:lstStyle/>
        <a:p>
          <a:endParaRPr lang="en-US" sz="1450">
            <a:latin typeface="Times New Roman" panose="02020603050405020304" pitchFamily="18" charset="0"/>
            <a:cs typeface="Times New Roman" panose="02020603050405020304" pitchFamily="18" charset="0"/>
          </a:endParaRPr>
        </a:p>
      </dgm:t>
    </dgm:pt>
    <dgm:pt modelId="{3824C4BE-8082-4A70-8012-94A49C8BC531}">
      <dgm:prSet phldrT="[Text]" custT="1"/>
      <dgm:spPr/>
      <dgm:t>
        <a:bodyPr/>
        <a:lstStyle/>
        <a:p>
          <a:r>
            <a:rPr lang="en-US" sz="1450" b="1">
              <a:latin typeface="Times New Roman" panose="02020603050405020304" pitchFamily="18" charset="0"/>
              <a:cs typeface="Times New Roman" panose="02020603050405020304" pitchFamily="18" charset="0"/>
            </a:rPr>
            <a:t>Employees</a:t>
          </a:r>
          <a:endParaRPr lang="en-US" sz="1450">
            <a:latin typeface="Times New Roman" panose="02020603050405020304" pitchFamily="18" charset="0"/>
            <a:cs typeface="Times New Roman" panose="02020603050405020304" pitchFamily="18" charset="0"/>
          </a:endParaRPr>
        </a:p>
      </dgm:t>
    </dgm:pt>
    <dgm:pt modelId="{25F90A5F-6CC3-40E5-B0A0-F04BAD22802C}" type="parTrans" cxnId="{5D2CF613-FC70-4B83-A70B-62493A612C8E}">
      <dgm:prSet/>
      <dgm:spPr/>
      <dgm:t>
        <a:bodyPr/>
        <a:lstStyle/>
        <a:p>
          <a:endParaRPr lang="en-US" sz="1450">
            <a:latin typeface="Times New Roman" panose="02020603050405020304" pitchFamily="18" charset="0"/>
            <a:cs typeface="Times New Roman" panose="02020603050405020304" pitchFamily="18" charset="0"/>
          </a:endParaRPr>
        </a:p>
      </dgm:t>
    </dgm:pt>
    <dgm:pt modelId="{06D78CDD-55CF-48E8-B894-CC51103F7147}" type="sibTrans" cxnId="{5D2CF613-FC70-4B83-A70B-62493A612C8E}">
      <dgm:prSet/>
      <dgm:spPr/>
      <dgm:t>
        <a:bodyPr/>
        <a:lstStyle/>
        <a:p>
          <a:endParaRPr lang="en-US" sz="1450">
            <a:latin typeface="Times New Roman" panose="02020603050405020304" pitchFamily="18" charset="0"/>
            <a:cs typeface="Times New Roman" panose="02020603050405020304" pitchFamily="18" charset="0"/>
          </a:endParaRPr>
        </a:p>
      </dgm:t>
    </dgm:pt>
    <dgm:pt modelId="{FB5EFEB4-42C4-434D-92B4-C8A653B86A56}">
      <dgm:prSet phldrT="[Text]" custT="1"/>
      <dgm:spPr/>
      <dgm:t>
        <a:bodyPr/>
        <a:lstStyle/>
        <a:p>
          <a:r>
            <a:rPr lang="en-US" sz="1450" b="1">
              <a:latin typeface="Times New Roman" panose="02020603050405020304" pitchFamily="18" charset="0"/>
              <a:cs typeface="Times New Roman" panose="02020603050405020304" pitchFamily="18" charset="0"/>
            </a:rPr>
            <a:t>Customers </a:t>
          </a:r>
          <a:endParaRPr lang="en-US" sz="1450">
            <a:latin typeface="Times New Roman" panose="02020603050405020304" pitchFamily="18" charset="0"/>
            <a:cs typeface="Times New Roman" panose="02020603050405020304" pitchFamily="18" charset="0"/>
          </a:endParaRPr>
        </a:p>
      </dgm:t>
    </dgm:pt>
    <dgm:pt modelId="{34BA3621-BE56-4A21-BC29-90579D69E62D}" type="parTrans" cxnId="{198AFDA2-6B8C-4075-A978-738BC787184E}">
      <dgm:prSet/>
      <dgm:spPr/>
      <dgm:t>
        <a:bodyPr/>
        <a:lstStyle/>
        <a:p>
          <a:endParaRPr lang="en-US" sz="1450">
            <a:latin typeface="Times New Roman" panose="02020603050405020304" pitchFamily="18" charset="0"/>
            <a:cs typeface="Times New Roman" panose="02020603050405020304" pitchFamily="18" charset="0"/>
          </a:endParaRPr>
        </a:p>
      </dgm:t>
    </dgm:pt>
    <dgm:pt modelId="{80E1D981-CCC1-4C56-BA9C-B88E746E5E72}" type="sibTrans" cxnId="{198AFDA2-6B8C-4075-A978-738BC787184E}">
      <dgm:prSet/>
      <dgm:spPr/>
      <dgm:t>
        <a:bodyPr/>
        <a:lstStyle/>
        <a:p>
          <a:endParaRPr lang="en-US" sz="1450">
            <a:latin typeface="Times New Roman" panose="02020603050405020304" pitchFamily="18" charset="0"/>
            <a:cs typeface="Times New Roman" panose="02020603050405020304" pitchFamily="18" charset="0"/>
          </a:endParaRPr>
        </a:p>
      </dgm:t>
    </dgm:pt>
    <dgm:pt modelId="{5DF3AE3F-B40A-433B-AA3F-6D90BBC71CBD}">
      <dgm:prSet custT="1"/>
      <dgm:spPr/>
      <dgm:t>
        <a:bodyPr/>
        <a:lstStyle/>
        <a:p>
          <a:r>
            <a:rPr lang="en-US" sz="1450" b="1">
              <a:latin typeface="Times New Roman" panose="02020603050405020304" pitchFamily="18" charset="0"/>
              <a:cs typeface="Times New Roman" panose="02020603050405020304" pitchFamily="18" charset="0"/>
            </a:rPr>
            <a:t>Suppliers</a:t>
          </a:r>
          <a:endParaRPr lang="en-US" sz="1450">
            <a:latin typeface="Times New Roman" panose="02020603050405020304" pitchFamily="18" charset="0"/>
            <a:cs typeface="Times New Roman" panose="02020603050405020304" pitchFamily="18" charset="0"/>
          </a:endParaRPr>
        </a:p>
      </dgm:t>
    </dgm:pt>
    <dgm:pt modelId="{0B1C17B2-9030-4059-AF2E-4061D8683661}" type="parTrans" cxnId="{6F40B4C8-C366-46A1-A286-854CF289DFCA}">
      <dgm:prSet/>
      <dgm:spPr/>
      <dgm:t>
        <a:bodyPr/>
        <a:lstStyle/>
        <a:p>
          <a:endParaRPr lang="en-US" sz="1450">
            <a:latin typeface="Times New Roman" panose="02020603050405020304" pitchFamily="18" charset="0"/>
            <a:cs typeface="Times New Roman" panose="02020603050405020304" pitchFamily="18" charset="0"/>
          </a:endParaRPr>
        </a:p>
      </dgm:t>
    </dgm:pt>
    <dgm:pt modelId="{26DAA3FB-59D6-4598-BF40-1AD2AFA511BB}" type="sibTrans" cxnId="{6F40B4C8-C366-46A1-A286-854CF289DFCA}">
      <dgm:prSet/>
      <dgm:spPr/>
      <dgm:t>
        <a:bodyPr/>
        <a:lstStyle/>
        <a:p>
          <a:endParaRPr lang="en-US" sz="1450">
            <a:latin typeface="Times New Roman" panose="02020603050405020304" pitchFamily="18" charset="0"/>
            <a:cs typeface="Times New Roman" panose="02020603050405020304" pitchFamily="18" charset="0"/>
          </a:endParaRPr>
        </a:p>
      </dgm:t>
    </dgm:pt>
    <dgm:pt modelId="{4E458FCC-A082-41E2-BA5F-4E1276E2D740}">
      <dgm:prSet custT="1"/>
      <dgm:spPr/>
      <dgm:t>
        <a:bodyPr/>
        <a:lstStyle/>
        <a:p>
          <a:r>
            <a:rPr lang="en-US" sz="1450" b="1">
              <a:latin typeface="Times New Roman" panose="02020603050405020304" pitchFamily="18" charset="0"/>
              <a:cs typeface="Times New Roman" panose="02020603050405020304" pitchFamily="18" charset="0"/>
            </a:rPr>
            <a:t>Competitors</a:t>
          </a:r>
          <a:endParaRPr lang="en-US" sz="1450">
            <a:latin typeface="Times New Roman" panose="02020603050405020304" pitchFamily="18" charset="0"/>
            <a:cs typeface="Times New Roman" panose="02020603050405020304" pitchFamily="18" charset="0"/>
          </a:endParaRPr>
        </a:p>
      </dgm:t>
    </dgm:pt>
    <dgm:pt modelId="{EEF310D7-0B97-42E2-82DF-C9FFCFEF5337}" type="parTrans" cxnId="{9C189ABD-942E-41ED-A091-BC03357A49A5}">
      <dgm:prSet/>
      <dgm:spPr/>
      <dgm:t>
        <a:bodyPr/>
        <a:lstStyle/>
        <a:p>
          <a:endParaRPr lang="en-US" sz="1450">
            <a:latin typeface="Times New Roman" panose="02020603050405020304" pitchFamily="18" charset="0"/>
            <a:cs typeface="Times New Roman" panose="02020603050405020304" pitchFamily="18" charset="0"/>
          </a:endParaRPr>
        </a:p>
      </dgm:t>
    </dgm:pt>
    <dgm:pt modelId="{BA599D21-815C-41A7-BA2D-7CB389E91104}" type="sibTrans" cxnId="{9C189ABD-942E-41ED-A091-BC03357A49A5}">
      <dgm:prSet/>
      <dgm:spPr/>
      <dgm:t>
        <a:bodyPr/>
        <a:lstStyle/>
        <a:p>
          <a:endParaRPr lang="en-US" sz="1450">
            <a:latin typeface="Times New Roman" panose="02020603050405020304" pitchFamily="18" charset="0"/>
            <a:cs typeface="Times New Roman" panose="02020603050405020304" pitchFamily="18" charset="0"/>
          </a:endParaRPr>
        </a:p>
      </dgm:t>
    </dgm:pt>
    <dgm:pt modelId="{AB6E5A32-8C41-4146-9FA5-0A43BC442A2C}">
      <dgm:prSet custT="1"/>
      <dgm:spPr/>
      <dgm:t>
        <a:bodyPr/>
        <a:lstStyle/>
        <a:p>
          <a:r>
            <a:rPr lang="en-US" sz="1450" b="1">
              <a:latin typeface="Times New Roman" panose="02020603050405020304" pitchFamily="18" charset="0"/>
              <a:cs typeface="Times New Roman" panose="02020603050405020304" pitchFamily="18" charset="0"/>
            </a:rPr>
            <a:t> Investors/Shareholders</a:t>
          </a:r>
          <a:endParaRPr lang="en-US" sz="1450">
            <a:latin typeface="Times New Roman" panose="02020603050405020304" pitchFamily="18" charset="0"/>
            <a:cs typeface="Times New Roman" panose="02020603050405020304" pitchFamily="18" charset="0"/>
          </a:endParaRPr>
        </a:p>
      </dgm:t>
    </dgm:pt>
    <dgm:pt modelId="{9643E755-F1DC-4227-80D1-CD4B2ED324B4}" type="parTrans" cxnId="{128E02CF-C155-4F34-830B-DDB07684CBC9}">
      <dgm:prSet/>
      <dgm:spPr/>
      <dgm:t>
        <a:bodyPr/>
        <a:lstStyle/>
        <a:p>
          <a:endParaRPr lang="en-US" sz="1450">
            <a:latin typeface="Times New Roman" panose="02020603050405020304" pitchFamily="18" charset="0"/>
            <a:cs typeface="Times New Roman" panose="02020603050405020304" pitchFamily="18" charset="0"/>
          </a:endParaRPr>
        </a:p>
      </dgm:t>
    </dgm:pt>
    <dgm:pt modelId="{9A888E37-68FD-4C6F-9F50-9EE4B1EAF3A0}" type="sibTrans" cxnId="{128E02CF-C155-4F34-830B-DDB07684CBC9}">
      <dgm:prSet/>
      <dgm:spPr/>
      <dgm:t>
        <a:bodyPr/>
        <a:lstStyle/>
        <a:p>
          <a:endParaRPr lang="en-US" sz="1450">
            <a:latin typeface="Times New Roman" panose="02020603050405020304" pitchFamily="18" charset="0"/>
            <a:cs typeface="Times New Roman" panose="02020603050405020304" pitchFamily="18" charset="0"/>
          </a:endParaRPr>
        </a:p>
      </dgm:t>
    </dgm:pt>
    <dgm:pt modelId="{EB810852-4EEC-4B2C-AD28-16D129518D58}">
      <dgm:prSet custT="1"/>
      <dgm:spPr/>
      <dgm:t>
        <a:bodyPr/>
        <a:lstStyle/>
        <a:p>
          <a:r>
            <a:rPr lang="en-US" sz="1450" b="1">
              <a:latin typeface="Times New Roman" panose="02020603050405020304" pitchFamily="18" charset="0"/>
              <a:cs typeface="Times New Roman" panose="02020603050405020304" pitchFamily="18" charset="0"/>
            </a:rPr>
            <a:t>Local Communities</a:t>
          </a:r>
          <a:endParaRPr lang="en-US" sz="1450">
            <a:latin typeface="Times New Roman" panose="02020603050405020304" pitchFamily="18" charset="0"/>
            <a:cs typeface="Times New Roman" panose="02020603050405020304" pitchFamily="18" charset="0"/>
          </a:endParaRPr>
        </a:p>
      </dgm:t>
    </dgm:pt>
    <dgm:pt modelId="{9DA2D7AF-002B-402C-8F48-604AA61D14FB}" type="parTrans" cxnId="{402678DA-8A00-4383-B20F-CFC38ADE046A}">
      <dgm:prSet/>
      <dgm:spPr/>
      <dgm:t>
        <a:bodyPr/>
        <a:lstStyle/>
        <a:p>
          <a:endParaRPr lang="en-US" sz="1450">
            <a:latin typeface="Times New Roman" panose="02020603050405020304" pitchFamily="18" charset="0"/>
            <a:cs typeface="Times New Roman" panose="02020603050405020304" pitchFamily="18" charset="0"/>
          </a:endParaRPr>
        </a:p>
      </dgm:t>
    </dgm:pt>
    <dgm:pt modelId="{A4BE3891-2414-47EB-930E-671602DB5C7B}" type="sibTrans" cxnId="{402678DA-8A00-4383-B20F-CFC38ADE046A}">
      <dgm:prSet/>
      <dgm:spPr/>
      <dgm:t>
        <a:bodyPr/>
        <a:lstStyle/>
        <a:p>
          <a:endParaRPr lang="en-US" sz="1450">
            <a:latin typeface="Times New Roman" panose="02020603050405020304" pitchFamily="18" charset="0"/>
            <a:cs typeface="Times New Roman" panose="02020603050405020304" pitchFamily="18" charset="0"/>
          </a:endParaRPr>
        </a:p>
      </dgm:t>
    </dgm:pt>
    <dgm:pt modelId="{A2D1FAEC-13DE-4C21-8957-5C81E216BBBB}">
      <dgm:prSet custT="1"/>
      <dgm:spPr/>
      <dgm:t>
        <a:bodyPr/>
        <a:lstStyle/>
        <a:p>
          <a:r>
            <a:rPr lang="en-US" sz="1450" b="1">
              <a:latin typeface="Times New Roman" panose="02020603050405020304" pitchFamily="18" charset="0"/>
              <a:cs typeface="Times New Roman" panose="02020603050405020304" pitchFamily="18" charset="0"/>
            </a:rPr>
            <a:t>Industry Associations</a:t>
          </a:r>
          <a:endParaRPr lang="en-US" sz="1450">
            <a:latin typeface="Times New Roman" panose="02020603050405020304" pitchFamily="18" charset="0"/>
            <a:cs typeface="Times New Roman" panose="02020603050405020304" pitchFamily="18" charset="0"/>
          </a:endParaRPr>
        </a:p>
      </dgm:t>
    </dgm:pt>
    <dgm:pt modelId="{6355C2AF-5AB7-4B98-96C7-C400B0C9573A}" type="parTrans" cxnId="{915FBFA5-D07F-401C-A566-30041BB09342}">
      <dgm:prSet/>
      <dgm:spPr/>
      <dgm:t>
        <a:bodyPr/>
        <a:lstStyle/>
        <a:p>
          <a:endParaRPr lang="en-US" sz="1450">
            <a:latin typeface="Times New Roman" panose="02020603050405020304" pitchFamily="18" charset="0"/>
            <a:cs typeface="Times New Roman" panose="02020603050405020304" pitchFamily="18" charset="0"/>
          </a:endParaRPr>
        </a:p>
      </dgm:t>
    </dgm:pt>
    <dgm:pt modelId="{8B703677-429F-4608-A0F5-824665EBFE4B}" type="sibTrans" cxnId="{915FBFA5-D07F-401C-A566-30041BB09342}">
      <dgm:prSet/>
      <dgm:spPr/>
      <dgm:t>
        <a:bodyPr/>
        <a:lstStyle/>
        <a:p>
          <a:endParaRPr lang="en-US" sz="1450">
            <a:latin typeface="Times New Roman" panose="02020603050405020304" pitchFamily="18" charset="0"/>
            <a:cs typeface="Times New Roman" panose="02020603050405020304" pitchFamily="18" charset="0"/>
          </a:endParaRPr>
        </a:p>
      </dgm:t>
    </dgm:pt>
    <dgm:pt modelId="{E36ADC70-98E1-4107-B397-97D2DE42885C}" type="pres">
      <dgm:prSet presAssocID="{1E949EC2-5895-47EB-8361-9DBF8B2C45A8}" presName="linear" presStyleCnt="0">
        <dgm:presLayoutVars>
          <dgm:dir/>
          <dgm:animLvl val="lvl"/>
          <dgm:resizeHandles val="exact"/>
        </dgm:presLayoutVars>
      </dgm:prSet>
      <dgm:spPr/>
    </dgm:pt>
    <dgm:pt modelId="{10B10985-018A-4874-8597-00C321F902BB}" type="pres">
      <dgm:prSet presAssocID="{A2D1FAEC-13DE-4C21-8957-5C81E216BBBB}" presName="parentLin" presStyleCnt="0"/>
      <dgm:spPr/>
    </dgm:pt>
    <dgm:pt modelId="{7260081A-24F8-428B-ACB9-B55E14BFBCED}" type="pres">
      <dgm:prSet presAssocID="{A2D1FAEC-13DE-4C21-8957-5C81E216BBBB}" presName="parentLeftMargin" presStyleLbl="node1" presStyleIdx="0" presStyleCnt="8"/>
      <dgm:spPr/>
    </dgm:pt>
    <dgm:pt modelId="{83EE40B4-76D4-44CC-BFD3-CD74346F03DF}" type="pres">
      <dgm:prSet presAssocID="{A2D1FAEC-13DE-4C21-8957-5C81E216BBBB}" presName="parentText" presStyleLbl="node1" presStyleIdx="0" presStyleCnt="8">
        <dgm:presLayoutVars>
          <dgm:chMax val="0"/>
          <dgm:bulletEnabled val="1"/>
        </dgm:presLayoutVars>
      </dgm:prSet>
      <dgm:spPr/>
    </dgm:pt>
    <dgm:pt modelId="{F9F1C8D0-D63D-48E2-91ED-28D937F66D19}" type="pres">
      <dgm:prSet presAssocID="{A2D1FAEC-13DE-4C21-8957-5C81E216BBBB}" presName="negativeSpace" presStyleCnt="0"/>
      <dgm:spPr/>
    </dgm:pt>
    <dgm:pt modelId="{DB0283FA-7DD0-4B59-BE42-B40C03244520}" type="pres">
      <dgm:prSet presAssocID="{A2D1FAEC-13DE-4C21-8957-5C81E216BBBB}" presName="childText" presStyleLbl="conFgAcc1" presStyleIdx="0" presStyleCnt="8">
        <dgm:presLayoutVars>
          <dgm:bulletEnabled val="1"/>
        </dgm:presLayoutVars>
      </dgm:prSet>
      <dgm:spPr/>
    </dgm:pt>
    <dgm:pt modelId="{BC0C5750-FCED-4662-B9C5-667A97AD27AA}" type="pres">
      <dgm:prSet presAssocID="{8B703677-429F-4608-A0F5-824665EBFE4B}" presName="spaceBetweenRectangles" presStyleCnt="0"/>
      <dgm:spPr/>
    </dgm:pt>
    <dgm:pt modelId="{909AD098-FF08-45F7-8480-BD9B8CA1AFC0}" type="pres">
      <dgm:prSet presAssocID="{EB810852-4EEC-4B2C-AD28-16D129518D58}" presName="parentLin" presStyleCnt="0"/>
      <dgm:spPr/>
    </dgm:pt>
    <dgm:pt modelId="{9A8C5D0B-8E57-4537-B7B2-D09B9FAFA397}" type="pres">
      <dgm:prSet presAssocID="{EB810852-4EEC-4B2C-AD28-16D129518D58}" presName="parentLeftMargin" presStyleLbl="node1" presStyleIdx="0" presStyleCnt="8"/>
      <dgm:spPr/>
    </dgm:pt>
    <dgm:pt modelId="{375A85B9-8341-44FA-BAE3-41BFCF90AFA0}" type="pres">
      <dgm:prSet presAssocID="{EB810852-4EEC-4B2C-AD28-16D129518D58}" presName="parentText" presStyleLbl="node1" presStyleIdx="1" presStyleCnt="8">
        <dgm:presLayoutVars>
          <dgm:chMax val="0"/>
          <dgm:bulletEnabled val="1"/>
        </dgm:presLayoutVars>
      </dgm:prSet>
      <dgm:spPr/>
    </dgm:pt>
    <dgm:pt modelId="{BA2E7A29-4D71-428C-A177-C1A8A0311083}" type="pres">
      <dgm:prSet presAssocID="{EB810852-4EEC-4B2C-AD28-16D129518D58}" presName="negativeSpace" presStyleCnt="0"/>
      <dgm:spPr/>
    </dgm:pt>
    <dgm:pt modelId="{384B421C-9BEF-4759-93AD-46A049530405}" type="pres">
      <dgm:prSet presAssocID="{EB810852-4EEC-4B2C-AD28-16D129518D58}" presName="childText" presStyleLbl="conFgAcc1" presStyleIdx="1" presStyleCnt="8">
        <dgm:presLayoutVars>
          <dgm:bulletEnabled val="1"/>
        </dgm:presLayoutVars>
      </dgm:prSet>
      <dgm:spPr/>
    </dgm:pt>
    <dgm:pt modelId="{A10432BA-9E43-41FD-A378-EF272DD92461}" type="pres">
      <dgm:prSet presAssocID="{A4BE3891-2414-47EB-930E-671602DB5C7B}" presName="spaceBetweenRectangles" presStyleCnt="0"/>
      <dgm:spPr/>
    </dgm:pt>
    <dgm:pt modelId="{634B819D-61C3-426F-A4A4-71AB544F626C}" type="pres">
      <dgm:prSet presAssocID="{AB6E5A32-8C41-4146-9FA5-0A43BC442A2C}" presName="parentLin" presStyleCnt="0"/>
      <dgm:spPr/>
    </dgm:pt>
    <dgm:pt modelId="{122EF72F-E833-445F-B04D-B93426DD9058}" type="pres">
      <dgm:prSet presAssocID="{AB6E5A32-8C41-4146-9FA5-0A43BC442A2C}" presName="parentLeftMargin" presStyleLbl="node1" presStyleIdx="1" presStyleCnt="8"/>
      <dgm:spPr/>
    </dgm:pt>
    <dgm:pt modelId="{0A5F0B48-29DE-41F0-B674-6BE9579FEDBB}" type="pres">
      <dgm:prSet presAssocID="{AB6E5A32-8C41-4146-9FA5-0A43BC442A2C}" presName="parentText" presStyleLbl="node1" presStyleIdx="2" presStyleCnt="8">
        <dgm:presLayoutVars>
          <dgm:chMax val="0"/>
          <dgm:bulletEnabled val="1"/>
        </dgm:presLayoutVars>
      </dgm:prSet>
      <dgm:spPr/>
    </dgm:pt>
    <dgm:pt modelId="{6DDE6D8D-92BF-439D-A8D4-B1690923FB5A}" type="pres">
      <dgm:prSet presAssocID="{AB6E5A32-8C41-4146-9FA5-0A43BC442A2C}" presName="negativeSpace" presStyleCnt="0"/>
      <dgm:spPr/>
    </dgm:pt>
    <dgm:pt modelId="{58D4381B-1888-4965-BFC8-D2B1CDBB9E87}" type="pres">
      <dgm:prSet presAssocID="{AB6E5A32-8C41-4146-9FA5-0A43BC442A2C}" presName="childText" presStyleLbl="conFgAcc1" presStyleIdx="2" presStyleCnt="8">
        <dgm:presLayoutVars>
          <dgm:bulletEnabled val="1"/>
        </dgm:presLayoutVars>
      </dgm:prSet>
      <dgm:spPr/>
    </dgm:pt>
    <dgm:pt modelId="{FEE0DEB6-339A-4001-929D-56B366EF5560}" type="pres">
      <dgm:prSet presAssocID="{9A888E37-68FD-4C6F-9F50-9EE4B1EAF3A0}" presName="spaceBetweenRectangles" presStyleCnt="0"/>
      <dgm:spPr/>
    </dgm:pt>
    <dgm:pt modelId="{68605AF0-EA7C-486A-9E1F-9A22A07BF17F}" type="pres">
      <dgm:prSet presAssocID="{4E458FCC-A082-41E2-BA5F-4E1276E2D740}" presName="parentLin" presStyleCnt="0"/>
      <dgm:spPr/>
    </dgm:pt>
    <dgm:pt modelId="{A57BDA15-ED1C-460D-A901-B46613B9721E}" type="pres">
      <dgm:prSet presAssocID="{4E458FCC-A082-41E2-BA5F-4E1276E2D740}" presName="parentLeftMargin" presStyleLbl="node1" presStyleIdx="2" presStyleCnt="8"/>
      <dgm:spPr/>
    </dgm:pt>
    <dgm:pt modelId="{EAD7D8D9-AB37-4703-86B3-4FAE8CD55C7D}" type="pres">
      <dgm:prSet presAssocID="{4E458FCC-A082-41E2-BA5F-4E1276E2D740}" presName="parentText" presStyleLbl="node1" presStyleIdx="3" presStyleCnt="8">
        <dgm:presLayoutVars>
          <dgm:chMax val="0"/>
          <dgm:bulletEnabled val="1"/>
        </dgm:presLayoutVars>
      </dgm:prSet>
      <dgm:spPr/>
    </dgm:pt>
    <dgm:pt modelId="{49DF476B-292C-4847-A731-E37786FBD06A}" type="pres">
      <dgm:prSet presAssocID="{4E458FCC-A082-41E2-BA5F-4E1276E2D740}" presName="negativeSpace" presStyleCnt="0"/>
      <dgm:spPr/>
    </dgm:pt>
    <dgm:pt modelId="{7D2D8023-1D20-433B-9FFA-EC4B03FF9F51}" type="pres">
      <dgm:prSet presAssocID="{4E458FCC-A082-41E2-BA5F-4E1276E2D740}" presName="childText" presStyleLbl="conFgAcc1" presStyleIdx="3" presStyleCnt="8">
        <dgm:presLayoutVars>
          <dgm:bulletEnabled val="1"/>
        </dgm:presLayoutVars>
      </dgm:prSet>
      <dgm:spPr/>
    </dgm:pt>
    <dgm:pt modelId="{4DB2B9B4-9646-44FF-AC50-5D140FDFEA5E}" type="pres">
      <dgm:prSet presAssocID="{BA599D21-815C-41A7-BA2D-7CB389E91104}" presName="spaceBetweenRectangles" presStyleCnt="0"/>
      <dgm:spPr/>
    </dgm:pt>
    <dgm:pt modelId="{DD291CF9-9A46-42E3-87C8-0553D4B6C031}" type="pres">
      <dgm:prSet presAssocID="{5DF3AE3F-B40A-433B-AA3F-6D90BBC71CBD}" presName="parentLin" presStyleCnt="0"/>
      <dgm:spPr/>
    </dgm:pt>
    <dgm:pt modelId="{2AB5CBBA-52A3-4A61-A93E-81C040E4834A}" type="pres">
      <dgm:prSet presAssocID="{5DF3AE3F-B40A-433B-AA3F-6D90BBC71CBD}" presName="parentLeftMargin" presStyleLbl="node1" presStyleIdx="3" presStyleCnt="8"/>
      <dgm:spPr/>
    </dgm:pt>
    <dgm:pt modelId="{C5F33EB1-1745-4852-8CAD-236A87C03BAB}" type="pres">
      <dgm:prSet presAssocID="{5DF3AE3F-B40A-433B-AA3F-6D90BBC71CBD}" presName="parentText" presStyleLbl="node1" presStyleIdx="4" presStyleCnt="8">
        <dgm:presLayoutVars>
          <dgm:chMax val="0"/>
          <dgm:bulletEnabled val="1"/>
        </dgm:presLayoutVars>
      </dgm:prSet>
      <dgm:spPr/>
    </dgm:pt>
    <dgm:pt modelId="{48E702BA-BD38-4944-A6C9-CD3F44D3F104}" type="pres">
      <dgm:prSet presAssocID="{5DF3AE3F-B40A-433B-AA3F-6D90BBC71CBD}" presName="negativeSpace" presStyleCnt="0"/>
      <dgm:spPr/>
    </dgm:pt>
    <dgm:pt modelId="{68CFA699-F0E0-48C0-9F4D-F6687E989523}" type="pres">
      <dgm:prSet presAssocID="{5DF3AE3F-B40A-433B-AA3F-6D90BBC71CBD}" presName="childText" presStyleLbl="conFgAcc1" presStyleIdx="4" presStyleCnt="8">
        <dgm:presLayoutVars>
          <dgm:bulletEnabled val="1"/>
        </dgm:presLayoutVars>
      </dgm:prSet>
      <dgm:spPr/>
    </dgm:pt>
    <dgm:pt modelId="{E24CAF35-DADF-437B-8B8C-EF5FD1951740}" type="pres">
      <dgm:prSet presAssocID="{26DAA3FB-59D6-4598-BF40-1AD2AFA511BB}" presName="spaceBetweenRectangles" presStyleCnt="0"/>
      <dgm:spPr/>
    </dgm:pt>
    <dgm:pt modelId="{27FB116E-7B5C-4875-A572-980E54F4216B}" type="pres">
      <dgm:prSet presAssocID="{FB5F4D63-3EDE-4CD7-890C-0ADCAD1D0ED5}" presName="parentLin" presStyleCnt="0"/>
      <dgm:spPr/>
    </dgm:pt>
    <dgm:pt modelId="{64BDF5BE-D5A2-448A-BF4A-02F0CD160C19}" type="pres">
      <dgm:prSet presAssocID="{FB5F4D63-3EDE-4CD7-890C-0ADCAD1D0ED5}" presName="parentLeftMargin" presStyleLbl="node1" presStyleIdx="4" presStyleCnt="8"/>
      <dgm:spPr/>
    </dgm:pt>
    <dgm:pt modelId="{D98D8E9A-03EB-4019-AB43-2BBEF21F3618}" type="pres">
      <dgm:prSet presAssocID="{FB5F4D63-3EDE-4CD7-890C-0ADCAD1D0ED5}" presName="parentText" presStyleLbl="node1" presStyleIdx="5" presStyleCnt="8">
        <dgm:presLayoutVars>
          <dgm:chMax val="0"/>
          <dgm:bulletEnabled val="1"/>
        </dgm:presLayoutVars>
      </dgm:prSet>
      <dgm:spPr/>
    </dgm:pt>
    <dgm:pt modelId="{917CC719-1A4B-4EE3-A62F-F758A8CFB48E}" type="pres">
      <dgm:prSet presAssocID="{FB5F4D63-3EDE-4CD7-890C-0ADCAD1D0ED5}" presName="negativeSpace" presStyleCnt="0"/>
      <dgm:spPr/>
    </dgm:pt>
    <dgm:pt modelId="{10ED2B51-6FAA-4E4B-9CFB-E4253FF89075}" type="pres">
      <dgm:prSet presAssocID="{FB5F4D63-3EDE-4CD7-890C-0ADCAD1D0ED5}" presName="childText" presStyleLbl="conFgAcc1" presStyleIdx="5" presStyleCnt="8">
        <dgm:presLayoutVars>
          <dgm:bulletEnabled val="1"/>
        </dgm:presLayoutVars>
      </dgm:prSet>
      <dgm:spPr/>
    </dgm:pt>
    <dgm:pt modelId="{1145F294-412A-400C-A5EF-5D190B85144E}" type="pres">
      <dgm:prSet presAssocID="{A287EAA4-A8B1-4F34-A342-BDEA1FAC84CB}" presName="spaceBetweenRectangles" presStyleCnt="0"/>
      <dgm:spPr/>
    </dgm:pt>
    <dgm:pt modelId="{7D793B3E-CEB5-4B58-AD21-9824DCC4D9DA}" type="pres">
      <dgm:prSet presAssocID="{3824C4BE-8082-4A70-8012-94A49C8BC531}" presName="parentLin" presStyleCnt="0"/>
      <dgm:spPr/>
    </dgm:pt>
    <dgm:pt modelId="{0BB7211E-ABE8-4317-8C87-1D7B05A27447}" type="pres">
      <dgm:prSet presAssocID="{3824C4BE-8082-4A70-8012-94A49C8BC531}" presName="parentLeftMargin" presStyleLbl="node1" presStyleIdx="5" presStyleCnt="8"/>
      <dgm:spPr/>
    </dgm:pt>
    <dgm:pt modelId="{EE50D3F3-CD14-4F22-A4A4-33570B543A1C}" type="pres">
      <dgm:prSet presAssocID="{3824C4BE-8082-4A70-8012-94A49C8BC531}" presName="parentText" presStyleLbl="node1" presStyleIdx="6" presStyleCnt="8">
        <dgm:presLayoutVars>
          <dgm:chMax val="0"/>
          <dgm:bulletEnabled val="1"/>
        </dgm:presLayoutVars>
      </dgm:prSet>
      <dgm:spPr/>
    </dgm:pt>
    <dgm:pt modelId="{58C3E46E-3918-4508-A27E-6466B62F4032}" type="pres">
      <dgm:prSet presAssocID="{3824C4BE-8082-4A70-8012-94A49C8BC531}" presName="negativeSpace" presStyleCnt="0"/>
      <dgm:spPr/>
    </dgm:pt>
    <dgm:pt modelId="{91DEC77E-95B9-4302-9A90-47E730F35CB7}" type="pres">
      <dgm:prSet presAssocID="{3824C4BE-8082-4A70-8012-94A49C8BC531}" presName="childText" presStyleLbl="conFgAcc1" presStyleIdx="6" presStyleCnt="8">
        <dgm:presLayoutVars>
          <dgm:bulletEnabled val="1"/>
        </dgm:presLayoutVars>
      </dgm:prSet>
      <dgm:spPr/>
    </dgm:pt>
    <dgm:pt modelId="{4DDB558B-4117-41A2-8BE8-12893E39ECF4}" type="pres">
      <dgm:prSet presAssocID="{06D78CDD-55CF-48E8-B894-CC51103F7147}" presName="spaceBetweenRectangles" presStyleCnt="0"/>
      <dgm:spPr/>
    </dgm:pt>
    <dgm:pt modelId="{351CD55D-6877-46DB-9D63-F5863B91E3BC}" type="pres">
      <dgm:prSet presAssocID="{FB5EFEB4-42C4-434D-92B4-C8A653B86A56}" presName="parentLin" presStyleCnt="0"/>
      <dgm:spPr/>
    </dgm:pt>
    <dgm:pt modelId="{9A37DA4A-2AC0-42D9-8C0A-E020F3702CB1}" type="pres">
      <dgm:prSet presAssocID="{FB5EFEB4-42C4-434D-92B4-C8A653B86A56}" presName="parentLeftMargin" presStyleLbl="node1" presStyleIdx="6" presStyleCnt="8"/>
      <dgm:spPr/>
    </dgm:pt>
    <dgm:pt modelId="{9D06FEB2-18A1-4F21-A1A2-D99B626E05A7}" type="pres">
      <dgm:prSet presAssocID="{FB5EFEB4-42C4-434D-92B4-C8A653B86A56}" presName="parentText" presStyleLbl="node1" presStyleIdx="7" presStyleCnt="8">
        <dgm:presLayoutVars>
          <dgm:chMax val="0"/>
          <dgm:bulletEnabled val="1"/>
        </dgm:presLayoutVars>
      </dgm:prSet>
      <dgm:spPr/>
    </dgm:pt>
    <dgm:pt modelId="{F2C5BE0A-963B-4942-86D6-D8B7E58A5768}" type="pres">
      <dgm:prSet presAssocID="{FB5EFEB4-42C4-434D-92B4-C8A653B86A56}" presName="negativeSpace" presStyleCnt="0"/>
      <dgm:spPr/>
    </dgm:pt>
    <dgm:pt modelId="{E49416E0-4BB5-4CA9-80E1-90B88BE1D8CD}" type="pres">
      <dgm:prSet presAssocID="{FB5EFEB4-42C4-434D-92B4-C8A653B86A56}" presName="childText" presStyleLbl="conFgAcc1" presStyleIdx="7" presStyleCnt="8">
        <dgm:presLayoutVars>
          <dgm:bulletEnabled val="1"/>
        </dgm:presLayoutVars>
      </dgm:prSet>
      <dgm:spPr/>
    </dgm:pt>
  </dgm:ptLst>
  <dgm:cxnLst>
    <dgm:cxn modelId="{D92AB905-089E-4EB4-9A90-F3C6C57B0442}" type="presOf" srcId="{5DF3AE3F-B40A-433B-AA3F-6D90BBC71CBD}" destId="{C5F33EB1-1745-4852-8CAD-236A87C03BAB}" srcOrd="1" destOrd="0" presId="urn:microsoft.com/office/officeart/2005/8/layout/list1"/>
    <dgm:cxn modelId="{5D2CF613-FC70-4B83-A70B-62493A612C8E}" srcId="{1E949EC2-5895-47EB-8361-9DBF8B2C45A8}" destId="{3824C4BE-8082-4A70-8012-94A49C8BC531}" srcOrd="6" destOrd="0" parTransId="{25F90A5F-6CC3-40E5-B0A0-F04BAD22802C}" sibTransId="{06D78CDD-55CF-48E8-B894-CC51103F7147}"/>
    <dgm:cxn modelId="{9D66121D-3B71-43E3-B732-4AC779C770C4}" type="presOf" srcId="{FB5F4D63-3EDE-4CD7-890C-0ADCAD1D0ED5}" destId="{64BDF5BE-D5A2-448A-BF4A-02F0CD160C19}" srcOrd="0" destOrd="0" presId="urn:microsoft.com/office/officeart/2005/8/layout/list1"/>
    <dgm:cxn modelId="{F229E11E-34FB-4C2B-A626-0B29570C97E3}" type="presOf" srcId="{3824C4BE-8082-4A70-8012-94A49C8BC531}" destId="{0BB7211E-ABE8-4317-8C87-1D7B05A27447}" srcOrd="0" destOrd="0" presId="urn:microsoft.com/office/officeart/2005/8/layout/list1"/>
    <dgm:cxn modelId="{BD275723-459B-4E5E-A0AE-3E5596F85A29}" type="presOf" srcId="{A2D1FAEC-13DE-4C21-8957-5C81E216BBBB}" destId="{7260081A-24F8-428B-ACB9-B55E14BFBCED}" srcOrd="0" destOrd="0" presId="urn:microsoft.com/office/officeart/2005/8/layout/list1"/>
    <dgm:cxn modelId="{3F814C26-5C4D-401C-A9E2-2887E7D3FD12}" type="presOf" srcId="{A2D1FAEC-13DE-4C21-8957-5C81E216BBBB}" destId="{83EE40B4-76D4-44CC-BFD3-CD74346F03DF}" srcOrd="1" destOrd="0" presId="urn:microsoft.com/office/officeart/2005/8/layout/list1"/>
    <dgm:cxn modelId="{B2FB8228-A66A-42A5-B0F0-2E3ED9B9411F}" type="presOf" srcId="{EB810852-4EEC-4B2C-AD28-16D129518D58}" destId="{375A85B9-8341-44FA-BAE3-41BFCF90AFA0}" srcOrd="1" destOrd="0" presId="urn:microsoft.com/office/officeart/2005/8/layout/list1"/>
    <dgm:cxn modelId="{D449F237-58BC-4FEF-A0BC-6D11460DD494}" type="presOf" srcId="{4E458FCC-A082-41E2-BA5F-4E1276E2D740}" destId="{EAD7D8D9-AB37-4703-86B3-4FAE8CD55C7D}" srcOrd="1" destOrd="0" presId="urn:microsoft.com/office/officeart/2005/8/layout/list1"/>
    <dgm:cxn modelId="{BD92E240-3F16-4A4C-BD5A-A2B15711A1CD}" type="presOf" srcId="{EB810852-4EEC-4B2C-AD28-16D129518D58}" destId="{9A8C5D0B-8E57-4537-B7B2-D09B9FAFA397}" srcOrd="0" destOrd="0" presId="urn:microsoft.com/office/officeart/2005/8/layout/list1"/>
    <dgm:cxn modelId="{5BA79669-52BF-4749-A23F-66D3B410D312}" type="presOf" srcId="{FB5EFEB4-42C4-434D-92B4-C8A653B86A56}" destId="{9D06FEB2-18A1-4F21-A1A2-D99B626E05A7}" srcOrd="1" destOrd="0" presId="urn:microsoft.com/office/officeart/2005/8/layout/list1"/>
    <dgm:cxn modelId="{D4F1ED53-6FD6-453A-9164-9D730495022E}" type="presOf" srcId="{AB6E5A32-8C41-4146-9FA5-0A43BC442A2C}" destId="{122EF72F-E833-445F-B04D-B93426DD9058}" srcOrd="0" destOrd="0" presId="urn:microsoft.com/office/officeart/2005/8/layout/list1"/>
    <dgm:cxn modelId="{98B80E84-D150-4897-80E0-09909E32D009}" type="presOf" srcId="{1E949EC2-5895-47EB-8361-9DBF8B2C45A8}" destId="{E36ADC70-98E1-4107-B397-97D2DE42885C}" srcOrd="0" destOrd="0" presId="urn:microsoft.com/office/officeart/2005/8/layout/list1"/>
    <dgm:cxn modelId="{E3282D9D-8797-41CC-B37B-0A3C2E3B6074}" type="presOf" srcId="{AB6E5A32-8C41-4146-9FA5-0A43BC442A2C}" destId="{0A5F0B48-29DE-41F0-B674-6BE9579FEDBB}" srcOrd="1" destOrd="0" presId="urn:microsoft.com/office/officeart/2005/8/layout/list1"/>
    <dgm:cxn modelId="{198AFDA2-6B8C-4075-A978-738BC787184E}" srcId="{1E949EC2-5895-47EB-8361-9DBF8B2C45A8}" destId="{FB5EFEB4-42C4-434D-92B4-C8A653B86A56}" srcOrd="7" destOrd="0" parTransId="{34BA3621-BE56-4A21-BC29-90579D69E62D}" sibTransId="{80E1D981-CCC1-4C56-BA9C-B88E746E5E72}"/>
    <dgm:cxn modelId="{915FBFA5-D07F-401C-A566-30041BB09342}" srcId="{1E949EC2-5895-47EB-8361-9DBF8B2C45A8}" destId="{A2D1FAEC-13DE-4C21-8957-5C81E216BBBB}" srcOrd="0" destOrd="0" parTransId="{6355C2AF-5AB7-4B98-96C7-C400B0C9573A}" sibTransId="{8B703677-429F-4608-A0F5-824665EBFE4B}"/>
    <dgm:cxn modelId="{5847DDAF-FAB4-4B60-8009-4F2260FCF6D0}" type="presOf" srcId="{FB5F4D63-3EDE-4CD7-890C-0ADCAD1D0ED5}" destId="{D98D8E9A-03EB-4019-AB43-2BBEF21F3618}" srcOrd="1" destOrd="0" presId="urn:microsoft.com/office/officeart/2005/8/layout/list1"/>
    <dgm:cxn modelId="{271DBABC-1EC0-4F82-BB0B-03FCF42A3AE1}" type="presOf" srcId="{FB5EFEB4-42C4-434D-92B4-C8A653B86A56}" destId="{9A37DA4A-2AC0-42D9-8C0A-E020F3702CB1}" srcOrd="0" destOrd="0" presId="urn:microsoft.com/office/officeart/2005/8/layout/list1"/>
    <dgm:cxn modelId="{9C189ABD-942E-41ED-A091-BC03357A49A5}" srcId="{1E949EC2-5895-47EB-8361-9DBF8B2C45A8}" destId="{4E458FCC-A082-41E2-BA5F-4E1276E2D740}" srcOrd="3" destOrd="0" parTransId="{EEF310D7-0B97-42E2-82DF-C9FFCFEF5337}" sibTransId="{BA599D21-815C-41A7-BA2D-7CB389E91104}"/>
    <dgm:cxn modelId="{6F40B4C8-C366-46A1-A286-854CF289DFCA}" srcId="{1E949EC2-5895-47EB-8361-9DBF8B2C45A8}" destId="{5DF3AE3F-B40A-433B-AA3F-6D90BBC71CBD}" srcOrd="4" destOrd="0" parTransId="{0B1C17B2-9030-4059-AF2E-4061D8683661}" sibTransId="{26DAA3FB-59D6-4598-BF40-1AD2AFA511BB}"/>
    <dgm:cxn modelId="{BE5EFBC9-3274-45C7-B2F9-65810963C238}" srcId="{1E949EC2-5895-47EB-8361-9DBF8B2C45A8}" destId="{FB5F4D63-3EDE-4CD7-890C-0ADCAD1D0ED5}" srcOrd="5" destOrd="0" parTransId="{B84CE7BA-74BA-40A7-AE96-A01F40699159}" sibTransId="{A287EAA4-A8B1-4F34-A342-BDEA1FAC84CB}"/>
    <dgm:cxn modelId="{128E02CF-C155-4F34-830B-DDB07684CBC9}" srcId="{1E949EC2-5895-47EB-8361-9DBF8B2C45A8}" destId="{AB6E5A32-8C41-4146-9FA5-0A43BC442A2C}" srcOrd="2" destOrd="0" parTransId="{9643E755-F1DC-4227-80D1-CD4B2ED324B4}" sibTransId="{9A888E37-68FD-4C6F-9F50-9EE4B1EAF3A0}"/>
    <dgm:cxn modelId="{315E33D2-DE7D-40D6-8A96-F1064D2D84C2}" type="presOf" srcId="{4E458FCC-A082-41E2-BA5F-4E1276E2D740}" destId="{A57BDA15-ED1C-460D-A901-B46613B9721E}" srcOrd="0" destOrd="0" presId="urn:microsoft.com/office/officeart/2005/8/layout/list1"/>
    <dgm:cxn modelId="{402678DA-8A00-4383-B20F-CFC38ADE046A}" srcId="{1E949EC2-5895-47EB-8361-9DBF8B2C45A8}" destId="{EB810852-4EEC-4B2C-AD28-16D129518D58}" srcOrd="1" destOrd="0" parTransId="{9DA2D7AF-002B-402C-8F48-604AA61D14FB}" sibTransId="{A4BE3891-2414-47EB-930E-671602DB5C7B}"/>
    <dgm:cxn modelId="{AD497DEB-70BC-4D5D-8285-FBFE0B06470E}" type="presOf" srcId="{5DF3AE3F-B40A-433B-AA3F-6D90BBC71CBD}" destId="{2AB5CBBA-52A3-4A61-A93E-81C040E4834A}" srcOrd="0" destOrd="0" presId="urn:microsoft.com/office/officeart/2005/8/layout/list1"/>
    <dgm:cxn modelId="{BAFBE9EE-72B4-49A2-A98D-6AD2F3D1D3DE}" type="presOf" srcId="{3824C4BE-8082-4A70-8012-94A49C8BC531}" destId="{EE50D3F3-CD14-4F22-A4A4-33570B543A1C}" srcOrd="1" destOrd="0" presId="urn:microsoft.com/office/officeart/2005/8/layout/list1"/>
    <dgm:cxn modelId="{BAD530B5-6BDF-4835-B001-054A8C6DD3C8}" type="presParOf" srcId="{E36ADC70-98E1-4107-B397-97D2DE42885C}" destId="{10B10985-018A-4874-8597-00C321F902BB}" srcOrd="0" destOrd="0" presId="urn:microsoft.com/office/officeart/2005/8/layout/list1"/>
    <dgm:cxn modelId="{29C596B9-B46E-486B-896E-9285C4C34A7B}" type="presParOf" srcId="{10B10985-018A-4874-8597-00C321F902BB}" destId="{7260081A-24F8-428B-ACB9-B55E14BFBCED}" srcOrd="0" destOrd="0" presId="urn:microsoft.com/office/officeart/2005/8/layout/list1"/>
    <dgm:cxn modelId="{81EDF9F1-B5EF-4D09-B4D3-3B478CD937EB}" type="presParOf" srcId="{10B10985-018A-4874-8597-00C321F902BB}" destId="{83EE40B4-76D4-44CC-BFD3-CD74346F03DF}" srcOrd="1" destOrd="0" presId="urn:microsoft.com/office/officeart/2005/8/layout/list1"/>
    <dgm:cxn modelId="{D905F134-AB25-4C1D-90DB-A995FDC32A0A}" type="presParOf" srcId="{E36ADC70-98E1-4107-B397-97D2DE42885C}" destId="{F9F1C8D0-D63D-48E2-91ED-28D937F66D19}" srcOrd="1" destOrd="0" presId="urn:microsoft.com/office/officeart/2005/8/layout/list1"/>
    <dgm:cxn modelId="{4B5C9508-9C42-4D06-9723-2236AA4A3572}" type="presParOf" srcId="{E36ADC70-98E1-4107-B397-97D2DE42885C}" destId="{DB0283FA-7DD0-4B59-BE42-B40C03244520}" srcOrd="2" destOrd="0" presId="urn:microsoft.com/office/officeart/2005/8/layout/list1"/>
    <dgm:cxn modelId="{CC07911A-E570-4EF3-9C29-126778CD95BC}" type="presParOf" srcId="{E36ADC70-98E1-4107-B397-97D2DE42885C}" destId="{BC0C5750-FCED-4662-B9C5-667A97AD27AA}" srcOrd="3" destOrd="0" presId="urn:microsoft.com/office/officeart/2005/8/layout/list1"/>
    <dgm:cxn modelId="{AC5223C5-CDEE-4568-B577-1A558983BDFB}" type="presParOf" srcId="{E36ADC70-98E1-4107-B397-97D2DE42885C}" destId="{909AD098-FF08-45F7-8480-BD9B8CA1AFC0}" srcOrd="4" destOrd="0" presId="urn:microsoft.com/office/officeart/2005/8/layout/list1"/>
    <dgm:cxn modelId="{F417B041-8605-4FA8-9654-64B35413BF0C}" type="presParOf" srcId="{909AD098-FF08-45F7-8480-BD9B8CA1AFC0}" destId="{9A8C5D0B-8E57-4537-B7B2-D09B9FAFA397}" srcOrd="0" destOrd="0" presId="urn:microsoft.com/office/officeart/2005/8/layout/list1"/>
    <dgm:cxn modelId="{4043C1EC-7722-4DFE-B30C-A3DFFF112A04}" type="presParOf" srcId="{909AD098-FF08-45F7-8480-BD9B8CA1AFC0}" destId="{375A85B9-8341-44FA-BAE3-41BFCF90AFA0}" srcOrd="1" destOrd="0" presId="urn:microsoft.com/office/officeart/2005/8/layout/list1"/>
    <dgm:cxn modelId="{6645E41B-D6B7-4BC1-BCFE-BBD998571A86}" type="presParOf" srcId="{E36ADC70-98E1-4107-B397-97D2DE42885C}" destId="{BA2E7A29-4D71-428C-A177-C1A8A0311083}" srcOrd="5" destOrd="0" presId="urn:microsoft.com/office/officeart/2005/8/layout/list1"/>
    <dgm:cxn modelId="{4835CB2D-680B-480D-8549-C828744B3A57}" type="presParOf" srcId="{E36ADC70-98E1-4107-B397-97D2DE42885C}" destId="{384B421C-9BEF-4759-93AD-46A049530405}" srcOrd="6" destOrd="0" presId="urn:microsoft.com/office/officeart/2005/8/layout/list1"/>
    <dgm:cxn modelId="{8D6B2E5C-0CE6-4546-9056-50F97A361A6D}" type="presParOf" srcId="{E36ADC70-98E1-4107-B397-97D2DE42885C}" destId="{A10432BA-9E43-41FD-A378-EF272DD92461}" srcOrd="7" destOrd="0" presId="urn:microsoft.com/office/officeart/2005/8/layout/list1"/>
    <dgm:cxn modelId="{19AF4FEF-FEDC-48B1-A657-7F99859D6DA8}" type="presParOf" srcId="{E36ADC70-98E1-4107-B397-97D2DE42885C}" destId="{634B819D-61C3-426F-A4A4-71AB544F626C}" srcOrd="8" destOrd="0" presId="urn:microsoft.com/office/officeart/2005/8/layout/list1"/>
    <dgm:cxn modelId="{21806045-A102-4C14-AE65-E877A8AEBEBF}" type="presParOf" srcId="{634B819D-61C3-426F-A4A4-71AB544F626C}" destId="{122EF72F-E833-445F-B04D-B93426DD9058}" srcOrd="0" destOrd="0" presId="urn:microsoft.com/office/officeart/2005/8/layout/list1"/>
    <dgm:cxn modelId="{D89531FF-0E7B-4520-B45F-38F94AE4123D}" type="presParOf" srcId="{634B819D-61C3-426F-A4A4-71AB544F626C}" destId="{0A5F0B48-29DE-41F0-B674-6BE9579FEDBB}" srcOrd="1" destOrd="0" presId="urn:microsoft.com/office/officeart/2005/8/layout/list1"/>
    <dgm:cxn modelId="{1954216A-0F47-4B10-93A6-EC21B6A289E1}" type="presParOf" srcId="{E36ADC70-98E1-4107-B397-97D2DE42885C}" destId="{6DDE6D8D-92BF-439D-A8D4-B1690923FB5A}" srcOrd="9" destOrd="0" presId="urn:microsoft.com/office/officeart/2005/8/layout/list1"/>
    <dgm:cxn modelId="{B3FA15B5-66FD-47D0-881E-3F06255953C4}" type="presParOf" srcId="{E36ADC70-98E1-4107-B397-97D2DE42885C}" destId="{58D4381B-1888-4965-BFC8-D2B1CDBB9E87}" srcOrd="10" destOrd="0" presId="urn:microsoft.com/office/officeart/2005/8/layout/list1"/>
    <dgm:cxn modelId="{DD3ACC1E-AE2D-4B92-B9C7-D4836ED09C43}" type="presParOf" srcId="{E36ADC70-98E1-4107-B397-97D2DE42885C}" destId="{FEE0DEB6-339A-4001-929D-56B366EF5560}" srcOrd="11" destOrd="0" presId="urn:microsoft.com/office/officeart/2005/8/layout/list1"/>
    <dgm:cxn modelId="{EAB86B24-D996-40C6-A774-855E4E60F3B3}" type="presParOf" srcId="{E36ADC70-98E1-4107-B397-97D2DE42885C}" destId="{68605AF0-EA7C-486A-9E1F-9A22A07BF17F}" srcOrd="12" destOrd="0" presId="urn:microsoft.com/office/officeart/2005/8/layout/list1"/>
    <dgm:cxn modelId="{D3B4FD94-6A88-45BD-89AC-9506AE7357C5}" type="presParOf" srcId="{68605AF0-EA7C-486A-9E1F-9A22A07BF17F}" destId="{A57BDA15-ED1C-460D-A901-B46613B9721E}" srcOrd="0" destOrd="0" presId="urn:microsoft.com/office/officeart/2005/8/layout/list1"/>
    <dgm:cxn modelId="{2CD8E07B-7F9F-441F-9363-699E16EA177E}" type="presParOf" srcId="{68605AF0-EA7C-486A-9E1F-9A22A07BF17F}" destId="{EAD7D8D9-AB37-4703-86B3-4FAE8CD55C7D}" srcOrd="1" destOrd="0" presId="urn:microsoft.com/office/officeart/2005/8/layout/list1"/>
    <dgm:cxn modelId="{F4411A98-2F2A-44A3-BF6C-3EFAC77B0038}" type="presParOf" srcId="{E36ADC70-98E1-4107-B397-97D2DE42885C}" destId="{49DF476B-292C-4847-A731-E37786FBD06A}" srcOrd="13" destOrd="0" presId="urn:microsoft.com/office/officeart/2005/8/layout/list1"/>
    <dgm:cxn modelId="{ABD9EDCA-0F52-4DF1-B2BA-2044181BE2D2}" type="presParOf" srcId="{E36ADC70-98E1-4107-B397-97D2DE42885C}" destId="{7D2D8023-1D20-433B-9FFA-EC4B03FF9F51}" srcOrd="14" destOrd="0" presId="urn:microsoft.com/office/officeart/2005/8/layout/list1"/>
    <dgm:cxn modelId="{DD9D517B-84D9-4EAB-9685-E096794F2D82}" type="presParOf" srcId="{E36ADC70-98E1-4107-B397-97D2DE42885C}" destId="{4DB2B9B4-9646-44FF-AC50-5D140FDFEA5E}" srcOrd="15" destOrd="0" presId="urn:microsoft.com/office/officeart/2005/8/layout/list1"/>
    <dgm:cxn modelId="{418A8936-65C2-4043-BDF2-3BB86609A959}" type="presParOf" srcId="{E36ADC70-98E1-4107-B397-97D2DE42885C}" destId="{DD291CF9-9A46-42E3-87C8-0553D4B6C031}" srcOrd="16" destOrd="0" presId="urn:microsoft.com/office/officeart/2005/8/layout/list1"/>
    <dgm:cxn modelId="{8013D1F3-5AB3-425F-B01E-6DF49C46DA53}" type="presParOf" srcId="{DD291CF9-9A46-42E3-87C8-0553D4B6C031}" destId="{2AB5CBBA-52A3-4A61-A93E-81C040E4834A}" srcOrd="0" destOrd="0" presId="urn:microsoft.com/office/officeart/2005/8/layout/list1"/>
    <dgm:cxn modelId="{4FDA2845-2DDC-41EA-A53B-DF167CAADB62}" type="presParOf" srcId="{DD291CF9-9A46-42E3-87C8-0553D4B6C031}" destId="{C5F33EB1-1745-4852-8CAD-236A87C03BAB}" srcOrd="1" destOrd="0" presId="urn:microsoft.com/office/officeart/2005/8/layout/list1"/>
    <dgm:cxn modelId="{4796BEFC-A9E9-4DE9-81B4-8419B7157B85}" type="presParOf" srcId="{E36ADC70-98E1-4107-B397-97D2DE42885C}" destId="{48E702BA-BD38-4944-A6C9-CD3F44D3F104}" srcOrd="17" destOrd="0" presId="urn:microsoft.com/office/officeart/2005/8/layout/list1"/>
    <dgm:cxn modelId="{9B9C9A5F-F84B-4CC3-AC31-688C177F9CF0}" type="presParOf" srcId="{E36ADC70-98E1-4107-B397-97D2DE42885C}" destId="{68CFA699-F0E0-48C0-9F4D-F6687E989523}" srcOrd="18" destOrd="0" presId="urn:microsoft.com/office/officeart/2005/8/layout/list1"/>
    <dgm:cxn modelId="{C4BBB1DB-8843-417E-86EA-2EC44EB9EA47}" type="presParOf" srcId="{E36ADC70-98E1-4107-B397-97D2DE42885C}" destId="{E24CAF35-DADF-437B-8B8C-EF5FD1951740}" srcOrd="19" destOrd="0" presId="urn:microsoft.com/office/officeart/2005/8/layout/list1"/>
    <dgm:cxn modelId="{83F5BEF3-CD3D-4EC4-A8AF-306931C8206D}" type="presParOf" srcId="{E36ADC70-98E1-4107-B397-97D2DE42885C}" destId="{27FB116E-7B5C-4875-A572-980E54F4216B}" srcOrd="20" destOrd="0" presId="urn:microsoft.com/office/officeart/2005/8/layout/list1"/>
    <dgm:cxn modelId="{1FF9F3CA-47AC-4150-A394-D050AB3A7B7D}" type="presParOf" srcId="{27FB116E-7B5C-4875-A572-980E54F4216B}" destId="{64BDF5BE-D5A2-448A-BF4A-02F0CD160C19}" srcOrd="0" destOrd="0" presId="urn:microsoft.com/office/officeart/2005/8/layout/list1"/>
    <dgm:cxn modelId="{4BD05CA2-379E-4714-BEAB-83ED94653C6F}" type="presParOf" srcId="{27FB116E-7B5C-4875-A572-980E54F4216B}" destId="{D98D8E9A-03EB-4019-AB43-2BBEF21F3618}" srcOrd="1" destOrd="0" presId="urn:microsoft.com/office/officeart/2005/8/layout/list1"/>
    <dgm:cxn modelId="{2C4D5C04-0D2C-448A-86FF-2445EEDF6178}" type="presParOf" srcId="{E36ADC70-98E1-4107-B397-97D2DE42885C}" destId="{917CC719-1A4B-4EE3-A62F-F758A8CFB48E}" srcOrd="21" destOrd="0" presId="urn:microsoft.com/office/officeart/2005/8/layout/list1"/>
    <dgm:cxn modelId="{C55679B7-A221-4D74-8173-1D628D3A8C0F}" type="presParOf" srcId="{E36ADC70-98E1-4107-B397-97D2DE42885C}" destId="{10ED2B51-6FAA-4E4B-9CFB-E4253FF89075}" srcOrd="22" destOrd="0" presId="urn:microsoft.com/office/officeart/2005/8/layout/list1"/>
    <dgm:cxn modelId="{DB2B564B-2156-4E19-9DB2-EB70EB0F57FD}" type="presParOf" srcId="{E36ADC70-98E1-4107-B397-97D2DE42885C}" destId="{1145F294-412A-400C-A5EF-5D190B85144E}" srcOrd="23" destOrd="0" presId="urn:microsoft.com/office/officeart/2005/8/layout/list1"/>
    <dgm:cxn modelId="{2B80B033-75AF-4CB3-8004-92ED0EA9D288}" type="presParOf" srcId="{E36ADC70-98E1-4107-B397-97D2DE42885C}" destId="{7D793B3E-CEB5-4B58-AD21-9824DCC4D9DA}" srcOrd="24" destOrd="0" presId="urn:microsoft.com/office/officeart/2005/8/layout/list1"/>
    <dgm:cxn modelId="{B614B483-28DF-414E-A98C-92994202F31F}" type="presParOf" srcId="{7D793B3E-CEB5-4B58-AD21-9824DCC4D9DA}" destId="{0BB7211E-ABE8-4317-8C87-1D7B05A27447}" srcOrd="0" destOrd="0" presId="urn:microsoft.com/office/officeart/2005/8/layout/list1"/>
    <dgm:cxn modelId="{213BC82D-B179-49BB-A645-CFC43A518532}" type="presParOf" srcId="{7D793B3E-CEB5-4B58-AD21-9824DCC4D9DA}" destId="{EE50D3F3-CD14-4F22-A4A4-33570B543A1C}" srcOrd="1" destOrd="0" presId="urn:microsoft.com/office/officeart/2005/8/layout/list1"/>
    <dgm:cxn modelId="{54AF2AB1-94F6-4B94-8BBD-EA03AFD7D9FA}" type="presParOf" srcId="{E36ADC70-98E1-4107-B397-97D2DE42885C}" destId="{58C3E46E-3918-4508-A27E-6466B62F4032}" srcOrd="25" destOrd="0" presId="urn:microsoft.com/office/officeart/2005/8/layout/list1"/>
    <dgm:cxn modelId="{E9C8A771-01FA-476D-8B5B-D0B6E260301E}" type="presParOf" srcId="{E36ADC70-98E1-4107-B397-97D2DE42885C}" destId="{91DEC77E-95B9-4302-9A90-47E730F35CB7}" srcOrd="26" destOrd="0" presId="urn:microsoft.com/office/officeart/2005/8/layout/list1"/>
    <dgm:cxn modelId="{DE81E76A-FF8D-43B5-9E78-68DEF933A375}" type="presParOf" srcId="{E36ADC70-98E1-4107-B397-97D2DE42885C}" destId="{4DDB558B-4117-41A2-8BE8-12893E39ECF4}" srcOrd="27" destOrd="0" presId="urn:microsoft.com/office/officeart/2005/8/layout/list1"/>
    <dgm:cxn modelId="{9E631CB9-CAAA-45F0-A076-90558026EC3B}" type="presParOf" srcId="{E36ADC70-98E1-4107-B397-97D2DE42885C}" destId="{351CD55D-6877-46DB-9D63-F5863B91E3BC}" srcOrd="28" destOrd="0" presId="urn:microsoft.com/office/officeart/2005/8/layout/list1"/>
    <dgm:cxn modelId="{9886C7C9-F6E8-4FEC-BF2B-BA075524DA0C}" type="presParOf" srcId="{351CD55D-6877-46DB-9D63-F5863B91E3BC}" destId="{9A37DA4A-2AC0-42D9-8C0A-E020F3702CB1}" srcOrd="0" destOrd="0" presId="urn:microsoft.com/office/officeart/2005/8/layout/list1"/>
    <dgm:cxn modelId="{D6B83F4A-516C-412A-870E-67151B1130E4}" type="presParOf" srcId="{351CD55D-6877-46DB-9D63-F5863B91E3BC}" destId="{9D06FEB2-18A1-4F21-A1A2-D99B626E05A7}" srcOrd="1" destOrd="0" presId="urn:microsoft.com/office/officeart/2005/8/layout/list1"/>
    <dgm:cxn modelId="{86EB39A0-0756-4DC8-A538-3A7B51EE5148}" type="presParOf" srcId="{E36ADC70-98E1-4107-B397-97D2DE42885C}" destId="{F2C5BE0A-963B-4942-86D6-D8B7E58A5768}" srcOrd="29" destOrd="0" presId="urn:microsoft.com/office/officeart/2005/8/layout/list1"/>
    <dgm:cxn modelId="{1537010C-27B3-4287-9E12-8C529EB2A48B}" type="presParOf" srcId="{E36ADC70-98E1-4107-B397-97D2DE42885C}" destId="{E49416E0-4BB5-4CA9-80E1-90B88BE1D8CD}" srcOrd="30" destOrd="0" presId="urn:microsoft.com/office/officeart/2005/8/layout/lis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EA93B3-6655-4598-80C4-6B92799955FA}">
      <dsp:nvSpPr>
        <dsp:cNvPr id="0" name=""/>
        <dsp:cNvSpPr/>
      </dsp:nvSpPr>
      <dsp:spPr>
        <a:xfrm>
          <a:off x="1387969" y="-17074"/>
          <a:ext cx="3060981" cy="3060981"/>
        </a:xfrm>
        <a:prstGeom prst="circularArrow">
          <a:avLst>
            <a:gd name="adj1" fmla="val 5544"/>
            <a:gd name="adj2" fmla="val 330680"/>
            <a:gd name="adj3" fmla="val 13826063"/>
            <a:gd name="adj4" fmla="val 17355525"/>
            <a:gd name="adj5" fmla="val 575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23B7A45-1251-40D4-B579-08A056962C90}">
      <dsp:nvSpPr>
        <dsp:cNvPr id="0" name=""/>
        <dsp:cNvSpPr/>
      </dsp:nvSpPr>
      <dsp:spPr>
        <a:xfrm>
          <a:off x="2217345" y="387"/>
          <a:ext cx="1402228" cy="70111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Leveraging Strengths</a:t>
          </a:r>
          <a:endParaRPr lang="en-US" sz="1400" kern="1200">
            <a:latin typeface="Times New Roman" panose="02020603050405020304" pitchFamily="18" charset="0"/>
            <a:cs typeface="Times New Roman" panose="02020603050405020304" pitchFamily="18" charset="0"/>
          </a:endParaRPr>
        </a:p>
      </dsp:txBody>
      <dsp:txXfrm>
        <a:off x="2251571" y="34613"/>
        <a:ext cx="1333776" cy="632662"/>
      </dsp:txXfrm>
    </dsp:sp>
    <dsp:sp modelId="{1EE7A652-4762-4E03-BE38-8E08B38694E1}">
      <dsp:nvSpPr>
        <dsp:cNvPr id="0" name=""/>
        <dsp:cNvSpPr/>
      </dsp:nvSpPr>
      <dsp:spPr>
        <a:xfrm>
          <a:off x="3458781" y="902343"/>
          <a:ext cx="1402228" cy="701114"/>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Niche Market Approach</a:t>
          </a:r>
          <a:endParaRPr lang="en-US" sz="1400" kern="1200">
            <a:latin typeface="Times New Roman" panose="02020603050405020304" pitchFamily="18" charset="0"/>
            <a:cs typeface="Times New Roman" panose="02020603050405020304" pitchFamily="18" charset="0"/>
          </a:endParaRPr>
        </a:p>
      </dsp:txBody>
      <dsp:txXfrm>
        <a:off x="3493007" y="936569"/>
        <a:ext cx="1333776" cy="632662"/>
      </dsp:txXfrm>
    </dsp:sp>
    <dsp:sp modelId="{16041903-5FEA-48C2-8B99-FA9E16809128}">
      <dsp:nvSpPr>
        <dsp:cNvPr id="0" name=""/>
        <dsp:cNvSpPr/>
      </dsp:nvSpPr>
      <dsp:spPr>
        <a:xfrm>
          <a:off x="2984594" y="2361738"/>
          <a:ext cx="1402228" cy="701114"/>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Innovation</a:t>
          </a:r>
          <a:endParaRPr lang="en-US" sz="1400" kern="1200">
            <a:latin typeface="Times New Roman" panose="02020603050405020304" pitchFamily="18" charset="0"/>
            <a:cs typeface="Times New Roman" panose="02020603050405020304" pitchFamily="18" charset="0"/>
          </a:endParaRPr>
        </a:p>
      </dsp:txBody>
      <dsp:txXfrm>
        <a:off x="3018820" y="2395964"/>
        <a:ext cx="1333776" cy="632662"/>
      </dsp:txXfrm>
    </dsp:sp>
    <dsp:sp modelId="{F640E47F-5813-45B1-96C1-4D9C4FB1419E}">
      <dsp:nvSpPr>
        <dsp:cNvPr id="0" name=""/>
        <dsp:cNvSpPr/>
      </dsp:nvSpPr>
      <dsp:spPr>
        <a:xfrm>
          <a:off x="1450096" y="2361738"/>
          <a:ext cx="1402228" cy="701114"/>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Competitive Advantage</a:t>
          </a:r>
          <a:endParaRPr lang="en-US" sz="1400" kern="1200">
            <a:latin typeface="Times New Roman" panose="02020603050405020304" pitchFamily="18" charset="0"/>
            <a:cs typeface="Times New Roman" panose="02020603050405020304" pitchFamily="18" charset="0"/>
          </a:endParaRPr>
        </a:p>
      </dsp:txBody>
      <dsp:txXfrm>
        <a:off x="1484322" y="2395964"/>
        <a:ext cx="1333776" cy="632662"/>
      </dsp:txXfrm>
    </dsp:sp>
    <dsp:sp modelId="{2ECB4123-6B35-4866-B611-1F718B2A9605}">
      <dsp:nvSpPr>
        <dsp:cNvPr id="0" name=""/>
        <dsp:cNvSpPr/>
      </dsp:nvSpPr>
      <dsp:spPr>
        <a:xfrm>
          <a:off x="975909" y="902343"/>
          <a:ext cx="1402228" cy="701114"/>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Customer Retention</a:t>
          </a:r>
          <a:endParaRPr lang="en-US" sz="1400" kern="1200">
            <a:latin typeface="Times New Roman" panose="02020603050405020304" pitchFamily="18" charset="0"/>
            <a:cs typeface="Times New Roman" panose="02020603050405020304" pitchFamily="18" charset="0"/>
          </a:endParaRPr>
        </a:p>
      </dsp:txBody>
      <dsp:txXfrm>
        <a:off x="1010135" y="936569"/>
        <a:ext cx="1333776" cy="6326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0283FA-7DD0-4B59-BE42-B40C03244520}">
      <dsp:nvSpPr>
        <dsp:cNvPr id="0" name=""/>
        <dsp:cNvSpPr/>
      </dsp:nvSpPr>
      <dsp:spPr>
        <a:xfrm>
          <a:off x="0" y="192659"/>
          <a:ext cx="5867399" cy="2772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3EE40B4-76D4-44CC-BFD3-CD74346F03DF}">
      <dsp:nvSpPr>
        <dsp:cNvPr id="0" name=""/>
        <dsp:cNvSpPr/>
      </dsp:nvSpPr>
      <dsp:spPr>
        <a:xfrm>
          <a:off x="293370" y="30299"/>
          <a:ext cx="4107180" cy="32472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Industry Associations</a:t>
          </a:r>
          <a:endParaRPr lang="en-US" sz="1450" kern="1200">
            <a:latin typeface="Times New Roman" panose="02020603050405020304" pitchFamily="18" charset="0"/>
            <a:cs typeface="Times New Roman" panose="02020603050405020304" pitchFamily="18" charset="0"/>
          </a:endParaRPr>
        </a:p>
      </dsp:txBody>
      <dsp:txXfrm>
        <a:off x="309222" y="46151"/>
        <a:ext cx="4075476" cy="293016"/>
      </dsp:txXfrm>
    </dsp:sp>
    <dsp:sp modelId="{384B421C-9BEF-4759-93AD-46A049530405}">
      <dsp:nvSpPr>
        <dsp:cNvPr id="0" name=""/>
        <dsp:cNvSpPr/>
      </dsp:nvSpPr>
      <dsp:spPr>
        <a:xfrm>
          <a:off x="0" y="691619"/>
          <a:ext cx="5867399" cy="277200"/>
        </a:xfrm>
        <a:prstGeom prst="rect">
          <a:avLst/>
        </a:prstGeom>
        <a:solidFill>
          <a:schemeClr val="lt1">
            <a:alpha val="90000"/>
            <a:hueOff val="0"/>
            <a:satOff val="0"/>
            <a:lumOff val="0"/>
            <a:alphaOff val="0"/>
          </a:schemeClr>
        </a:solidFill>
        <a:ln w="12700" cap="flat" cmpd="sng" algn="ctr">
          <a:solidFill>
            <a:schemeClr val="accent3">
              <a:hueOff val="387228"/>
              <a:satOff val="14286"/>
              <a:lumOff val="-2101"/>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5A85B9-8341-44FA-BAE3-41BFCF90AFA0}">
      <dsp:nvSpPr>
        <dsp:cNvPr id="0" name=""/>
        <dsp:cNvSpPr/>
      </dsp:nvSpPr>
      <dsp:spPr>
        <a:xfrm>
          <a:off x="293370" y="529259"/>
          <a:ext cx="4107180" cy="324720"/>
        </a:xfrm>
        <a:prstGeom prst="roundRect">
          <a:avLst/>
        </a:prstGeom>
        <a:solidFill>
          <a:schemeClr val="accent3">
            <a:hueOff val="387228"/>
            <a:satOff val="14286"/>
            <a:lumOff val="-21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Local Communities</a:t>
          </a:r>
          <a:endParaRPr lang="en-US" sz="1450" kern="1200">
            <a:latin typeface="Times New Roman" panose="02020603050405020304" pitchFamily="18" charset="0"/>
            <a:cs typeface="Times New Roman" panose="02020603050405020304" pitchFamily="18" charset="0"/>
          </a:endParaRPr>
        </a:p>
      </dsp:txBody>
      <dsp:txXfrm>
        <a:off x="309222" y="545111"/>
        <a:ext cx="4075476" cy="293016"/>
      </dsp:txXfrm>
    </dsp:sp>
    <dsp:sp modelId="{58D4381B-1888-4965-BFC8-D2B1CDBB9E87}">
      <dsp:nvSpPr>
        <dsp:cNvPr id="0" name=""/>
        <dsp:cNvSpPr/>
      </dsp:nvSpPr>
      <dsp:spPr>
        <a:xfrm>
          <a:off x="0" y="1190580"/>
          <a:ext cx="5867399" cy="277200"/>
        </a:xfrm>
        <a:prstGeom prst="rect">
          <a:avLst/>
        </a:prstGeom>
        <a:solidFill>
          <a:schemeClr val="lt1">
            <a:alpha val="90000"/>
            <a:hueOff val="0"/>
            <a:satOff val="0"/>
            <a:lumOff val="0"/>
            <a:alphaOff val="0"/>
          </a:schemeClr>
        </a:solidFill>
        <a:ln w="12700" cap="flat" cmpd="sng" algn="ctr">
          <a:solidFill>
            <a:schemeClr val="accent3">
              <a:hueOff val="774457"/>
              <a:satOff val="28571"/>
              <a:lumOff val="-42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5F0B48-29DE-41F0-B674-6BE9579FEDBB}">
      <dsp:nvSpPr>
        <dsp:cNvPr id="0" name=""/>
        <dsp:cNvSpPr/>
      </dsp:nvSpPr>
      <dsp:spPr>
        <a:xfrm>
          <a:off x="293370" y="1028219"/>
          <a:ext cx="4107180" cy="324720"/>
        </a:xfrm>
        <a:prstGeom prst="roundRect">
          <a:avLst/>
        </a:prstGeom>
        <a:solidFill>
          <a:schemeClr val="accent3">
            <a:hueOff val="774457"/>
            <a:satOff val="28571"/>
            <a:lumOff val="-42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 Investors/Shareholders</a:t>
          </a:r>
          <a:endParaRPr lang="en-US" sz="1450" kern="1200">
            <a:latin typeface="Times New Roman" panose="02020603050405020304" pitchFamily="18" charset="0"/>
            <a:cs typeface="Times New Roman" panose="02020603050405020304" pitchFamily="18" charset="0"/>
          </a:endParaRPr>
        </a:p>
      </dsp:txBody>
      <dsp:txXfrm>
        <a:off x="309222" y="1044071"/>
        <a:ext cx="4075476" cy="293016"/>
      </dsp:txXfrm>
    </dsp:sp>
    <dsp:sp modelId="{7D2D8023-1D20-433B-9FFA-EC4B03FF9F51}">
      <dsp:nvSpPr>
        <dsp:cNvPr id="0" name=""/>
        <dsp:cNvSpPr/>
      </dsp:nvSpPr>
      <dsp:spPr>
        <a:xfrm>
          <a:off x="0" y="1689540"/>
          <a:ext cx="5867399" cy="277200"/>
        </a:xfrm>
        <a:prstGeom prst="rect">
          <a:avLst/>
        </a:prstGeom>
        <a:solidFill>
          <a:schemeClr val="lt1">
            <a:alpha val="90000"/>
            <a:hueOff val="0"/>
            <a:satOff val="0"/>
            <a:lumOff val="0"/>
            <a:alphaOff val="0"/>
          </a:schemeClr>
        </a:solidFill>
        <a:ln w="12700" cap="flat" cmpd="sng" algn="ctr">
          <a:solidFill>
            <a:schemeClr val="accent3">
              <a:hueOff val="1161685"/>
              <a:satOff val="42857"/>
              <a:lumOff val="-6303"/>
              <a:alphaOff val="0"/>
            </a:schemeClr>
          </a:solidFill>
          <a:prstDash val="solid"/>
          <a:miter lim="800000"/>
        </a:ln>
        <a:effectLst/>
      </dsp:spPr>
      <dsp:style>
        <a:lnRef idx="2">
          <a:scrgbClr r="0" g="0" b="0"/>
        </a:lnRef>
        <a:fillRef idx="1">
          <a:scrgbClr r="0" g="0" b="0"/>
        </a:fillRef>
        <a:effectRef idx="0">
          <a:scrgbClr r="0" g="0" b="0"/>
        </a:effectRef>
        <a:fontRef idx="minor"/>
      </dsp:style>
    </dsp:sp>
    <dsp:sp modelId="{EAD7D8D9-AB37-4703-86B3-4FAE8CD55C7D}">
      <dsp:nvSpPr>
        <dsp:cNvPr id="0" name=""/>
        <dsp:cNvSpPr/>
      </dsp:nvSpPr>
      <dsp:spPr>
        <a:xfrm>
          <a:off x="293370" y="1527180"/>
          <a:ext cx="4107180" cy="324720"/>
        </a:xfrm>
        <a:prstGeom prst="roundRect">
          <a:avLst/>
        </a:prstGeom>
        <a:solidFill>
          <a:schemeClr val="accent3">
            <a:hueOff val="1161685"/>
            <a:satOff val="42857"/>
            <a:lumOff val="-63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Competitors</a:t>
          </a:r>
          <a:endParaRPr lang="en-US" sz="1450" kern="1200">
            <a:latin typeface="Times New Roman" panose="02020603050405020304" pitchFamily="18" charset="0"/>
            <a:cs typeface="Times New Roman" panose="02020603050405020304" pitchFamily="18" charset="0"/>
          </a:endParaRPr>
        </a:p>
      </dsp:txBody>
      <dsp:txXfrm>
        <a:off x="309222" y="1543032"/>
        <a:ext cx="4075476" cy="293016"/>
      </dsp:txXfrm>
    </dsp:sp>
    <dsp:sp modelId="{68CFA699-F0E0-48C0-9F4D-F6687E989523}">
      <dsp:nvSpPr>
        <dsp:cNvPr id="0" name=""/>
        <dsp:cNvSpPr/>
      </dsp:nvSpPr>
      <dsp:spPr>
        <a:xfrm>
          <a:off x="0" y="2188500"/>
          <a:ext cx="5867399" cy="277200"/>
        </a:xfrm>
        <a:prstGeom prst="rect">
          <a:avLst/>
        </a:prstGeom>
        <a:solidFill>
          <a:schemeClr val="lt1">
            <a:alpha val="90000"/>
            <a:hueOff val="0"/>
            <a:satOff val="0"/>
            <a:lumOff val="0"/>
            <a:alphaOff val="0"/>
          </a:schemeClr>
        </a:solidFill>
        <a:ln w="12700" cap="flat" cmpd="sng" algn="ctr">
          <a:solidFill>
            <a:schemeClr val="accent3">
              <a:hueOff val="1548914"/>
              <a:satOff val="57143"/>
              <a:lumOff val="-8403"/>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F33EB1-1745-4852-8CAD-236A87C03BAB}">
      <dsp:nvSpPr>
        <dsp:cNvPr id="0" name=""/>
        <dsp:cNvSpPr/>
      </dsp:nvSpPr>
      <dsp:spPr>
        <a:xfrm>
          <a:off x="293370" y="2026140"/>
          <a:ext cx="4107180" cy="324720"/>
        </a:xfrm>
        <a:prstGeom prst="roundRect">
          <a:avLst/>
        </a:prstGeom>
        <a:solidFill>
          <a:schemeClr val="accent3">
            <a:hueOff val="1548914"/>
            <a:satOff val="57143"/>
            <a:lumOff val="-84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Suppliers</a:t>
          </a:r>
          <a:endParaRPr lang="en-US" sz="1450" kern="1200">
            <a:latin typeface="Times New Roman" panose="02020603050405020304" pitchFamily="18" charset="0"/>
            <a:cs typeface="Times New Roman" panose="02020603050405020304" pitchFamily="18" charset="0"/>
          </a:endParaRPr>
        </a:p>
      </dsp:txBody>
      <dsp:txXfrm>
        <a:off x="309222" y="2041992"/>
        <a:ext cx="4075476" cy="293016"/>
      </dsp:txXfrm>
    </dsp:sp>
    <dsp:sp modelId="{10ED2B51-6FAA-4E4B-9CFB-E4253FF89075}">
      <dsp:nvSpPr>
        <dsp:cNvPr id="0" name=""/>
        <dsp:cNvSpPr/>
      </dsp:nvSpPr>
      <dsp:spPr>
        <a:xfrm>
          <a:off x="0" y="2687460"/>
          <a:ext cx="5867399" cy="277200"/>
        </a:xfrm>
        <a:prstGeom prst="rect">
          <a:avLst/>
        </a:prstGeom>
        <a:solidFill>
          <a:schemeClr val="lt1">
            <a:alpha val="90000"/>
            <a:hueOff val="0"/>
            <a:satOff val="0"/>
            <a:lumOff val="0"/>
            <a:alphaOff val="0"/>
          </a:schemeClr>
        </a:solidFill>
        <a:ln w="12700" cap="flat" cmpd="sng" algn="ctr">
          <a:solidFill>
            <a:schemeClr val="accent3">
              <a:hueOff val="1936142"/>
              <a:satOff val="71429"/>
              <a:lumOff val="-105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D98D8E9A-03EB-4019-AB43-2BBEF21F3618}">
      <dsp:nvSpPr>
        <dsp:cNvPr id="0" name=""/>
        <dsp:cNvSpPr/>
      </dsp:nvSpPr>
      <dsp:spPr>
        <a:xfrm>
          <a:off x="293370" y="2525100"/>
          <a:ext cx="4107180" cy="324720"/>
        </a:xfrm>
        <a:prstGeom prst="roundRect">
          <a:avLst/>
        </a:prstGeom>
        <a:solidFill>
          <a:schemeClr val="accent3">
            <a:hueOff val="1936142"/>
            <a:satOff val="71429"/>
            <a:lumOff val="-105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Regulatory Bodies</a:t>
          </a:r>
          <a:endParaRPr lang="en-US" sz="1450" kern="1200">
            <a:latin typeface="Times New Roman" panose="02020603050405020304" pitchFamily="18" charset="0"/>
            <a:cs typeface="Times New Roman" panose="02020603050405020304" pitchFamily="18" charset="0"/>
          </a:endParaRPr>
        </a:p>
      </dsp:txBody>
      <dsp:txXfrm>
        <a:off x="309222" y="2540952"/>
        <a:ext cx="4075476" cy="293016"/>
      </dsp:txXfrm>
    </dsp:sp>
    <dsp:sp modelId="{91DEC77E-95B9-4302-9A90-47E730F35CB7}">
      <dsp:nvSpPr>
        <dsp:cNvPr id="0" name=""/>
        <dsp:cNvSpPr/>
      </dsp:nvSpPr>
      <dsp:spPr>
        <a:xfrm>
          <a:off x="0" y="3186419"/>
          <a:ext cx="5867399" cy="277200"/>
        </a:xfrm>
        <a:prstGeom prst="rect">
          <a:avLst/>
        </a:prstGeom>
        <a:solidFill>
          <a:schemeClr val="lt1">
            <a:alpha val="90000"/>
            <a:hueOff val="0"/>
            <a:satOff val="0"/>
            <a:lumOff val="0"/>
            <a:alphaOff val="0"/>
          </a:schemeClr>
        </a:solidFill>
        <a:ln w="12700" cap="flat" cmpd="sng" algn="ctr">
          <a:solidFill>
            <a:schemeClr val="accent3">
              <a:hueOff val="2323371"/>
              <a:satOff val="85714"/>
              <a:lumOff val="-12605"/>
              <a:alphaOff val="0"/>
            </a:schemeClr>
          </a:solidFill>
          <a:prstDash val="solid"/>
          <a:miter lim="800000"/>
        </a:ln>
        <a:effectLst/>
      </dsp:spPr>
      <dsp:style>
        <a:lnRef idx="2">
          <a:scrgbClr r="0" g="0" b="0"/>
        </a:lnRef>
        <a:fillRef idx="1">
          <a:scrgbClr r="0" g="0" b="0"/>
        </a:fillRef>
        <a:effectRef idx="0">
          <a:scrgbClr r="0" g="0" b="0"/>
        </a:effectRef>
        <a:fontRef idx="minor"/>
      </dsp:style>
    </dsp:sp>
    <dsp:sp modelId="{EE50D3F3-CD14-4F22-A4A4-33570B543A1C}">
      <dsp:nvSpPr>
        <dsp:cNvPr id="0" name=""/>
        <dsp:cNvSpPr/>
      </dsp:nvSpPr>
      <dsp:spPr>
        <a:xfrm>
          <a:off x="293370" y="3024060"/>
          <a:ext cx="4107180" cy="324720"/>
        </a:xfrm>
        <a:prstGeom prst="roundRect">
          <a:avLst/>
        </a:prstGeom>
        <a:solidFill>
          <a:schemeClr val="accent3">
            <a:hueOff val="2323371"/>
            <a:satOff val="85714"/>
            <a:lumOff val="-126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Employees</a:t>
          </a:r>
          <a:endParaRPr lang="en-US" sz="1450" kern="1200">
            <a:latin typeface="Times New Roman" panose="02020603050405020304" pitchFamily="18" charset="0"/>
            <a:cs typeface="Times New Roman" panose="02020603050405020304" pitchFamily="18" charset="0"/>
          </a:endParaRPr>
        </a:p>
      </dsp:txBody>
      <dsp:txXfrm>
        <a:off x="309222" y="3039912"/>
        <a:ext cx="4075476" cy="293016"/>
      </dsp:txXfrm>
    </dsp:sp>
    <dsp:sp modelId="{E49416E0-4BB5-4CA9-80E1-90B88BE1D8CD}">
      <dsp:nvSpPr>
        <dsp:cNvPr id="0" name=""/>
        <dsp:cNvSpPr/>
      </dsp:nvSpPr>
      <dsp:spPr>
        <a:xfrm>
          <a:off x="0" y="3685380"/>
          <a:ext cx="5867399" cy="2772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9D06FEB2-18A1-4F21-A1A2-D99B626E05A7}">
      <dsp:nvSpPr>
        <dsp:cNvPr id="0" name=""/>
        <dsp:cNvSpPr/>
      </dsp:nvSpPr>
      <dsp:spPr>
        <a:xfrm>
          <a:off x="293370" y="3523020"/>
          <a:ext cx="4107180" cy="32472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44525">
            <a:lnSpc>
              <a:spcPct val="90000"/>
            </a:lnSpc>
            <a:spcBef>
              <a:spcPct val="0"/>
            </a:spcBef>
            <a:spcAft>
              <a:spcPct val="35000"/>
            </a:spcAft>
            <a:buNone/>
          </a:pPr>
          <a:r>
            <a:rPr lang="en-US" sz="1450" b="1" kern="1200">
              <a:latin typeface="Times New Roman" panose="02020603050405020304" pitchFamily="18" charset="0"/>
              <a:cs typeface="Times New Roman" panose="02020603050405020304" pitchFamily="18" charset="0"/>
            </a:rPr>
            <a:t>Customers </a:t>
          </a:r>
          <a:endParaRPr lang="en-US" sz="1450" kern="1200">
            <a:latin typeface="Times New Roman" panose="02020603050405020304" pitchFamily="18" charset="0"/>
            <a:cs typeface="Times New Roman" panose="02020603050405020304" pitchFamily="18" charset="0"/>
          </a:endParaRPr>
        </a:p>
      </dsp:txBody>
      <dsp:txXfrm>
        <a:off x="309222" y="3538872"/>
        <a:ext cx="40754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683E8-2EF8-41DD-8C26-CA012EB10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Pages>
  <Words>6454</Words>
  <Characters>36792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Veronica Capatina (2113726)</cp:lastModifiedBy>
  <cp:revision>4</cp:revision>
  <dcterms:created xsi:type="dcterms:W3CDTF">2023-10-31T15:40:00Z</dcterms:created>
  <dcterms:modified xsi:type="dcterms:W3CDTF">2023-12-30T17:04:00Z</dcterms:modified>
</cp:coreProperties>
</file>