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EFFAA" w14:textId="32682447" w:rsidR="00CF6DE0" w:rsidRPr="00CF6DE0" w:rsidRDefault="00CF6DE0" w:rsidP="00CF6DE0">
      <w:pPr>
        <w:rPr>
          <w:rFonts w:ascii="Times New Roman" w:hAnsi="Times New Roman" w:cs="Times New Roman"/>
          <w:i/>
          <w:iCs/>
          <w:color w:val="0D0D0D" w:themeColor="text1" w:themeTint="F2"/>
          <w:sz w:val="24"/>
          <w:szCs w:val="24"/>
        </w:rPr>
      </w:pPr>
    </w:p>
    <w:p w14:paraId="4BC5110B"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437ADDEB"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32A5F04C"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61A1CFE3"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03B7580C"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0722A84E"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04C792BF" w14:textId="60EE7E3E" w:rsidR="009B4510" w:rsidRDefault="009B4510">
      <w:pPr>
        <w:pStyle w:val="p1"/>
        <w:divId w:val="596989615"/>
        <w:rPr>
          <w:rFonts w:ascii="Times New Roman" w:hAnsi="Times New Roman" w:cs="Times New Roman"/>
          <w:sz w:val="24"/>
          <w:szCs w:val="24"/>
        </w:rPr>
      </w:pPr>
      <w:r w:rsidRPr="009B4510">
        <w:rPr>
          <w:rStyle w:val="s1"/>
          <w:rFonts w:ascii="Times New Roman" w:hAnsi="Times New Roman" w:cs="Times New Roman"/>
          <w:b/>
          <w:bCs/>
          <w:sz w:val="24"/>
          <w:szCs w:val="24"/>
        </w:rPr>
        <w:t>N</w:t>
      </w:r>
      <w:r w:rsidR="00B555C9" w:rsidRPr="009B4510">
        <w:rPr>
          <w:rStyle w:val="s1"/>
          <w:rFonts w:ascii="Times New Roman" w:hAnsi="Times New Roman" w:cs="Times New Roman"/>
          <w:b/>
          <w:bCs/>
          <w:sz w:val="24"/>
          <w:szCs w:val="24"/>
        </w:rPr>
        <w:t>ame and student number</w:t>
      </w:r>
      <w:r w:rsidR="00B555C9" w:rsidRPr="009B4510">
        <w:rPr>
          <w:rStyle w:val="s1"/>
          <w:rFonts w:ascii="Times New Roman" w:hAnsi="Times New Roman" w:cs="Times New Roman"/>
          <w:sz w:val="24"/>
          <w:szCs w:val="24"/>
        </w:rPr>
        <w:t>: Tanya Gue Ferreira Amaro</w:t>
      </w:r>
      <w:r>
        <w:rPr>
          <w:rStyle w:val="s1"/>
          <w:rFonts w:ascii="Times New Roman" w:hAnsi="Times New Roman" w:cs="Times New Roman"/>
          <w:sz w:val="24"/>
          <w:szCs w:val="24"/>
        </w:rPr>
        <w:t xml:space="preserve"> </w:t>
      </w:r>
      <w:r w:rsidR="00B34255" w:rsidRPr="009B4510">
        <w:rPr>
          <w:rStyle w:val="s1"/>
          <w:rFonts w:ascii="Times New Roman" w:hAnsi="Times New Roman" w:cs="Times New Roman"/>
          <w:sz w:val="24"/>
          <w:szCs w:val="24"/>
        </w:rPr>
        <w:t>(2209539)</w:t>
      </w:r>
    </w:p>
    <w:p w14:paraId="7873D4CC" w14:textId="77554EB3" w:rsidR="00B555C9" w:rsidRPr="009B4510" w:rsidRDefault="009B4510">
      <w:pPr>
        <w:pStyle w:val="p1"/>
        <w:divId w:val="596989615"/>
        <w:rPr>
          <w:rFonts w:ascii="Times New Roman" w:hAnsi="Times New Roman" w:cs="Times New Roman"/>
          <w:sz w:val="24"/>
          <w:szCs w:val="24"/>
        </w:rPr>
      </w:pPr>
      <w:r w:rsidRPr="009B4510">
        <w:rPr>
          <w:rFonts w:ascii="Times New Roman" w:hAnsi="Times New Roman" w:cs="Times New Roman"/>
          <w:b/>
          <w:bCs/>
          <w:sz w:val="24"/>
          <w:szCs w:val="24"/>
        </w:rPr>
        <w:t>A</w:t>
      </w:r>
      <w:r w:rsidR="00B555C9" w:rsidRPr="009B4510">
        <w:rPr>
          <w:rStyle w:val="s1"/>
          <w:rFonts w:ascii="Times New Roman" w:hAnsi="Times New Roman" w:cs="Times New Roman"/>
          <w:b/>
          <w:bCs/>
          <w:sz w:val="24"/>
          <w:szCs w:val="24"/>
        </w:rPr>
        <w:t>ssignment title</w:t>
      </w:r>
      <w:r w:rsidR="00B555C9" w:rsidRPr="009B4510">
        <w:rPr>
          <w:rStyle w:val="s1"/>
          <w:rFonts w:ascii="Times New Roman" w:hAnsi="Times New Roman" w:cs="Times New Roman"/>
          <w:sz w:val="24"/>
          <w:szCs w:val="24"/>
        </w:rPr>
        <w:t>: Planning and Delivering an International Meeting/Event.</w:t>
      </w:r>
    </w:p>
    <w:p w14:paraId="0EB79B7C" w14:textId="31BCA401" w:rsidR="00B555C9" w:rsidRPr="009B4510" w:rsidRDefault="009B4510">
      <w:pPr>
        <w:pStyle w:val="p1"/>
        <w:divId w:val="596989615"/>
        <w:rPr>
          <w:rFonts w:ascii="Times New Roman" w:hAnsi="Times New Roman" w:cs="Times New Roman"/>
          <w:sz w:val="24"/>
          <w:szCs w:val="24"/>
        </w:rPr>
      </w:pPr>
      <w:r w:rsidRPr="009B4510">
        <w:rPr>
          <w:rStyle w:val="s1"/>
          <w:rFonts w:ascii="Times New Roman" w:hAnsi="Times New Roman" w:cs="Times New Roman"/>
          <w:b/>
          <w:bCs/>
          <w:sz w:val="24"/>
          <w:szCs w:val="24"/>
        </w:rPr>
        <w:t>M</w:t>
      </w:r>
      <w:r w:rsidR="00B555C9" w:rsidRPr="009B4510">
        <w:rPr>
          <w:rStyle w:val="s1"/>
          <w:rFonts w:ascii="Times New Roman" w:hAnsi="Times New Roman" w:cs="Times New Roman"/>
          <w:b/>
          <w:bCs/>
          <w:sz w:val="24"/>
          <w:szCs w:val="24"/>
        </w:rPr>
        <w:t>odule title</w:t>
      </w:r>
      <w:r w:rsidR="00B555C9" w:rsidRPr="009B4510">
        <w:rPr>
          <w:rStyle w:val="s1"/>
          <w:rFonts w:ascii="Times New Roman" w:hAnsi="Times New Roman" w:cs="Times New Roman"/>
          <w:sz w:val="24"/>
          <w:szCs w:val="24"/>
        </w:rPr>
        <w:t>: International Meetings Management BMIH6007</w:t>
      </w:r>
    </w:p>
    <w:p w14:paraId="34D4A3D0" w14:textId="005B871E" w:rsidR="00B555C9" w:rsidRPr="009B4510" w:rsidRDefault="009B4510">
      <w:pPr>
        <w:pStyle w:val="p1"/>
        <w:divId w:val="596989615"/>
        <w:rPr>
          <w:rFonts w:ascii="Times New Roman" w:hAnsi="Times New Roman" w:cs="Times New Roman"/>
          <w:sz w:val="24"/>
          <w:szCs w:val="24"/>
        </w:rPr>
      </w:pPr>
      <w:r w:rsidRPr="009B4510">
        <w:rPr>
          <w:rStyle w:val="s1"/>
          <w:rFonts w:ascii="Times New Roman" w:hAnsi="Times New Roman" w:cs="Times New Roman"/>
          <w:b/>
          <w:bCs/>
          <w:sz w:val="24"/>
          <w:szCs w:val="24"/>
        </w:rPr>
        <w:t>L</w:t>
      </w:r>
      <w:r w:rsidR="00B555C9" w:rsidRPr="009B4510">
        <w:rPr>
          <w:rStyle w:val="s1"/>
          <w:rFonts w:ascii="Times New Roman" w:hAnsi="Times New Roman" w:cs="Times New Roman"/>
          <w:b/>
          <w:bCs/>
          <w:sz w:val="24"/>
          <w:szCs w:val="24"/>
        </w:rPr>
        <w:t>ecturer’s name</w:t>
      </w:r>
      <w:r w:rsidR="00A065A3" w:rsidRPr="009B4510">
        <w:rPr>
          <w:rStyle w:val="s1"/>
          <w:rFonts w:ascii="Times New Roman" w:hAnsi="Times New Roman" w:cs="Times New Roman"/>
          <w:b/>
          <w:bCs/>
          <w:sz w:val="24"/>
          <w:szCs w:val="24"/>
        </w:rPr>
        <w:t>:</w:t>
      </w:r>
      <w:r w:rsidR="00F74395" w:rsidRPr="009B4510">
        <w:rPr>
          <w:rStyle w:val="s1"/>
          <w:rFonts w:ascii="Times New Roman" w:hAnsi="Times New Roman" w:cs="Times New Roman"/>
          <w:sz w:val="24"/>
          <w:szCs w:val="24"/>
        </w:rPr>
        <w:t xml:space="preserve"> C</w:t>
      </w:r>
      <w:r w:rsidR="00C63A6C" w:rsidRPr="009B4510">
        <w:rPr>
          <w:rStyle w:val="s1"/>
          <w:rFonts w:ascii="Times New Roman" w:hAnsi="Times New Roman" w:cs="Times New Roman"/>
          <w:sz w:val="24"/>
          <w:szCs w:val="24"/>
        </w:rPr>
        <w:t>hris Wilkin</w:t>
      </w:r>
    </w:p>
    <w:p w14:paraId="17C75575"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31D3BF20"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009A8DD1" w14:textId="77777777" w:rsidR="00CF6DE0" w:rsidRDefault="00CF6DE0" w:rsidP="00CF6DE0">
      <w:pPr>
        <w:jc w:val="center"/>
        <w:rPr>
          <w:rFonts w:ascii="Times New Roman" w:hAnsi="Times New Roman" w:cs="Times New Roman"/>
          <w:b/>
          <w:bCs/>
          <w:i/>
          <w:iCs/>
          <w:color w:val="0D0D0D" w:themeColor="text1" w:themeTint="F2"/>
          <w:sz w:val="24"/>
          <w:szCs w:val="24"/>
        </w:rPr>
      </w:pPr>
    </w:p>
    <w:p w14:paraId="3C21E4C0" w14:textId="79A4BE04" w:rsidR="00CF6DE0" w:rsidRPr="00CF6DE0" w:rsidRDefault="00CF6DE0" w:rsidP="00DD58DD">
      <w:pPr>
        <w:rPr>
          <w:rFonts w:ascii="Times New Roman" w:hAnsi="Times New Roman" w:cs="Times New Roman"/>
          <w:b/>
          <w:bCs/>
          <w:i/>
          <w:iCs/>
          <w:color w:val="0D0D0D" w:themeColor="text1" w:themeTint="F2"/>
          <w:sz w:val="24"/>
          <w:szCs w:val="24"/>
        </w:rPr>
      </w:pPr>
    </w:p>
    <w:p w14:paraId="42CBF47E" w14:textId="47C2F929" w:rsidR="00CF6DE0" w:rsidRPr="00CF6DE0" w:rsidRDefault="00CF6DE0" w:rsidP="00CF6DE0">
      <w:pPr>
        <w:jc w:val="center"/>
        <w:rPr>
          <w:rFonts w:ascii="Times New Roman" w:hAnsi="Times New Roman" w:cs="Times New Roman"/>
          <w:b/>
          <w:bCs/>
          <w:i/>
          <w:iCs/>
          <w:color w:val="0D0D0D" w:themeColor="text1" w:themeTint="F2"/>
          <w:sz w:val="24"/>
          <w:szCs w:val="24"/>
        </w:rPr>
      </w:pPr>
    </w:p>
    <w:p w14:paraId="6F8C2AC3" w14:textId="06962183" w:rsidR="00CF6DE0" w:rsidRDefault="00CF6DE0" w:rsidP="00CF6DE0">
      <w:pPr>
        <w:jc w:val="center"/>
        <w:rPr>
          <w:rFonts w:ascii="Times New Roman" w:hAnsi="Times New Roman" w:cs="Times New Roman"/>
          <w:b/>
          <w:bCs/>
          <w:i/>
          <w:iCs/>
          <w:color w:val="0D0D0D" w:themeColor="text1" w:themeTint="F2"/>
          <w:sz w:val="24"/>
          <w:szCs w:val="24"/>
        </w:rPr>
      </w:pPr>
    </w:p>
    <w:p w14:paraId="77767BC4" w14:textId="0CF34D63" w:rsidR="00CF6DE0" w:rsidRDefault="00CF6DE0">
      <w:pPr>
        <w:rPr>
          <w:rFonts w:ascii="Times New Roman" w:hAnsi="Times New Roman" w:cs="Times New Roman"/>
          <w:b/>
          <w:bCs/>
          <w:i/>
          <w:iCs/>
          <w:color w:val="0D0D0D" w:themeColor="text1" w:themeTint="F2"/>
          <w:sz w:val="24"/>
          <w:szCs w:val="24"/>
        </w:rPr>
      </w:pPr>
      <w:r>
        <w:rPr>
          <w:rFonts w:ascii="Times New Roman" w:hAnsi="Times New Roman" w:cs="Times New Roman"/>
          <w:b/>
          <w:bCs/>
          <w:i/>
          <w:iCs/>
          <w:color w:val="0D0D0D" w:themeColor="text1" w:themeTint="F2"/>
          <w:sz w:val="24"/>
          <w:szCs w:val="24"/>
        </w:rPr>
        <w:br w:type="page"/>
      </w:r>
    </w:p>
    <w:sdt>
      <w:sdtPr>
        <w:rPr>
          <w:rFonts w:ascii="Times New Roman" w:eastAsiaTheme="minorHAnsi" w:hAnsi="Times New Roman" w:cs="Times New Roman"/>
          <w:color w:val="0D0D0D" w:themeColor="text1" w:themeTint="F2"/>
          <w:kern w:val="2"/>
          <w:sz w:val="24"/>
          <w:szCs w:val="24"/>
          <w14:ligatures w14:val="standardContextual"/>
        </w:rPr>
        <w:id w:val="474889368"/>
        <w:docPartObj>
          <w:docPartGallery w:val="Table of Contents"/>
          <w:docPartUnique/>
        </w:docPartObj>
      </w:sdtPr>
      <w:sdtEndPr>
        <w:rPr>
          <w:noProof/>
        </w:rPr>
      </w:sdtEndPr>
      <w:sdtContent>
        <w:p w14:paraId="17770172" w14:textId="37352DB7" w:rsidR="00CF6DE0" w:rsidRPr="00CF6DE0" w:rsidRDefault="00CF6DE0" w:rsidP="00CF6DE0">
          <w:pPr>
            <w:pStyle w:val="TOCHeading"/>
            <w:spacing w:line="360" w:lineRule="auto"/>
            <w:ind w:left="720" w:hanging="720"/>
            <w:jc w:val="center"/>
            <w:rPr>
              <w:rFonts w:ascii="Times New Roman" w:hAnsi="Times New Roman" w:cs="Times New Roman"/>
              <w:color w:val="0D0D0D" w:themeColor="text1" w:themeTint="F2"/>
              <w:sz w:val="24"/>
              <w:szCs w:val="24"/>
            </w:rPr>
          </w:pPr>
          <w:r w:rsidRPr="00CF6DE0">
            <w:rPr>
              <w:rFonts w:ascii="Times New Roman" w:hAnsi="Times New Roman" w:cs="Times New Roman"/>
              <w:color w:val="0D0D0D" w:themeColor="text1" w:themeTint="F2"/>
              <w:sz w:val="24"/>
              <w:szCs w:val="24"/>
            </w:rPr>
            <w:t>Table of Contents</w:t>
          </w:r>
        </w:p>
        <w:p w14:paraId="07E0C8C7" w14:textId="11ED4729"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r w:rsidRPr="00CF6DE0">
            <w:rPr>
              <w:rFonts w:ascii="Times New Roman" w:hAnsi="Times New Roman" w:cs="Times New Roman"/>
              <w:color w:val="0D0D0D" w:themeColor="text1" w:themeTint="F2"/>
              <w:sz w:val="24"/>
              <w:szCs w:val="24"/>
            </w:rPr>
            <w:fldChar w:fldCharType="begin"/>
          </w:r>
          <w:r w:rsidRPr="00CF6DE0">
            <w:rPr>
              <w:rFonts w:ascii="Times New Roman" w:hAnsi="Times New Roman" w:cs="Times New Roman"/>
              <w:color w:val="0D0D0D" w:themeColor="text1" w:themeTint="F2"/>
              <w:sz w:val="24"/>
              <w:szCs w:val="24"/>
            </w:rPr>
            <w:instrText xml:space="preserve"> TOC \o "1-3" \h \z \u </w:instrText>
          </w:r>
          <w:r w:rsidRPr="00CF6DE0">
            <w:rPr>
              <w:rFonts w:ascii="Times New Roman" w:hAnsi="Times New Roman" w:cs="Times New Roman"/>
              <w:color w:val="0D0D0D" w:themeColor="text1" w:themeTint="F2"/>
              <w:sz w:val="24"/>
              <w:szCs w:val="24"/>
            </w:rPr>
            <w:fldChar w:fldCharType="separate"/>
          </w:r>
          <w:hyperlink w:anchor="_Toc190748847" w:history="1">
            <w:r w:rsidRPr="00CF6DE0">
              <w:rPr>
                <w:rStyle w:val="Hyperlink"/>
                <w:rFonts w:ascii="Times New Roman" w:hAnsi="Times New Roman" w:cs="Times New Roman"/>
                <w:noProof/>
                <w:color w:val="0D0D0D" w:themeColor="text1" w:themeTint="F2"/>
                <w:sz w:val="24"/>
                <w:szCs w:val="24"/>
              </w:rPr>
              <w:t>1 Introduction</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_Toc190748847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4</w:t>
            </w:r>
            <w:r w:rsidRPr="00CF6DE0">
              <w:rPr>
                <w:rFonts w:ascii="Times New Roman" w:hAnsi="Times New Roman" w:cs="Times New Roman"/>
                <w:noProof/>
                <w:webHidden/>
                <w:color w:val="0D0D0D" w:themeColor="text1" w:themeTint="F2"/>
                <w:sz w:val="24"/>
                <w:szCs w:val="24"/>
              </w:rPr>
              <w:fldChar w:fldCharType="end"/>
            </w:r>
          </w:hyperlink>
        </w:p>
        <w:p w14:paraId="55833BEE" w14:textId="1F1F8DEB"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48" w:history="1">
            <w:r w:rsidRPr="00CF6DE0">
              <w:rPr>
                <w:rStyle w:val="Hyperlink"/>
                <w:rFonts w:ascii="Times New Roman" w:hAnsi="Times New Roman" w:cs="Times New Roman"/>
                <w:i/>
                <w:iCs/>
                <w:noProof/>
                <w:color w:val="0D0D0D" w:themeColor="text1" w:themeTint="F2"/>
                <w:sz w:val="24"/>
                <w:szCs w:val="24"/>
              </w:rPr>
              <w:t>Event Overview:</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_Toc190748848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4</w:t>
            </w:r>
            <w:r w:rsidRPr="00CF6DE0">
              <w:rPr>
                <w:rFonts w:ascii="Times New Roman" w:hAnsi="Times New Roman" w:cs="Times New Roman"/>
                <w:noProof/>
                <w:webHidden/>
                <w:color w:val="0D0D0D" w:themeColor="text1" w:themeTint="F2"/>
                <w:sz w:val="24"/>
                <w:szCs w:val="24"/>
              </w:rPr>
              <w:fldChar w:fldCharType="end"/>
            </w:r>
          </w:hyperlink>
        </w:p>
        <w:p w14:paraId="269EF7CC" w14:textId="0E1D6042"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49" w:history="1">
            <w:r w:rsidRPr="00CF6DE0">
              <w:rPr>
                <w:rStyle w:val="Hyperlink"/>
                <w:rFonts w:ascii="Times New Roman" w:hAnsi="Times New Roman" w:cs="Times New Roman"/>
                <w:i/>
                <w:iCs/>
                <w:noProof/>
                <w:color w:val="0D0D0D" w:themeColor="text1" w:themeTint="F2"/>
                <w:sz w:val="24"/>
                <w:szCs w:val="24"/>
              </w:rPr>
              <w:t>Justification for Event Selection:</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_Toc190748849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4</w:t>
            </w:r>
            <w:r w:rsidRPr="00CF6DE0">
              <w:rPr>
                <w:rFonts w:ascii="Times New Roman" w:hAnsi="Times New Roman" w:cs="Times New Roman"/>
                <w:noProof/>
                <w:webHidden/>
                <w:color w:val="0D0D0D" w:themeColor="text1" w:themeTint="F2"/>
                <w:sz w:val="24"/>
                <w:szCs w:val="24"/>
              </w:rPr>
              <w:fldChar w:fldCharType="end"/>
            </w:r>
          </w:hyperlink>
        </w:p>
        <w:p w14:paraId="3B951AE3" w14:textId="78E33AE9"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0" w:history="1">
            <w:r w:rsidRPr="00CF6DE0">
              <w:rPr>
                <w:rStyle w:val="Hyperlink"/>
                <w:rFonts w:ascii="Times New Roman" w:hAnsi="Times New Roman" w:cs="Times New Roman"/>
                <w:i/>
                <w:iCs/>
                <w:noProof/>
                <w:color w:val="0D0D0D" w:themeColor="text1" w:themeTint="F2"/>
                <w:sz w:val="24"/>
                <w:szCs w:val="24"/>
              </w:rPr>
              <w:t>Location:</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_Toc190748850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4</w:t>
            </w:r>
            <w:r w:rsidRPr="00CF6DE0">
              <w:rPr>
                <w:rFonts w:ascii="Times New Roman" w:hAnsi="Times New Roman" w:cs="Times New Roman"/>
                <w:noProof/>
                <w:webHidden/>
                <w:color w:val="0D0D0D" w:themeColor="text1" w:themeTint="F2"/>
                <w:sz w:val="24"/>
                <w:szCs w:val="24"/>
              </w:rPr>
              <w:fldChar w:fldCharType="end"/>
            </w:r>
          </w:hyperlink>
        </w:p>
        <w:p w14:paraId="62353EC5" w14:textId="3621BAD4"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1" w:history="1">
            <w:r w:rsidRPr="00CF6DE0">
              <w:rPr>
                <w:rStyle w:val="Hyperlink"/>
                <w:rFonts w:ascii="Times New Roman" w:hAnsi="Times New Roman" w:cs="Times New Roman"/>
                <w:i/>
                <w:iCs/>
                <w:noProof/>
                <w:color w:val="0D0D0D" w:themeColor="text1" w:themeTint="F2"/>
                <w:sz w:val="24"/>
                <w:szCs w:val="24"/>
              </w:rPr>
              <w:t>Purpose of the Report:</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_Toc190748851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5</w:t>
            </w:r>
            <w:r w:rsidRPr="00CF6DE0">
              <w:rPr>
                <w:rFonts w:ascii="Times New Roman" w:hAnsi="Times New Roman" w:cs="Times New Roman"/>
                <w:noProof/>
                <w:webHidden/>
                <w:color w:val="0D0D0D" w:themeColor="text1" w:themeTint="F2"/>
                <w:sz w:val="24"/>
                <w:szCs w:val="24"/>
              </w:rPr>
              <w:fldChar w:fldCharType="end"/>
            </w:r>
          </w:hyperlink>
        </w:p>
        <w:p w14:paraId="2FB5F045" w14:textId="6A36B863"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2" w:history="1">
            <w:r w:rsidRPr="00CF6DE0">
              <w:rPr>
                <w:rStyle w:val="Hyperlink"/>
                <w:rFonts w:ascii="Times New Roman" w:hAnsi="Times New Roman" w:cs="Times New Roman"/>
                <w:noProof/>
                <w:color w:val="0D0D0D" w:themeColor="text1" w:themeTint="F2"/>
                <w:sz w:val="24"/>
                <w:szCs w:val="24"/>
              </w:rPr>
              <w:t>2 The Event Cycle &amp; Application</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_Toc190748852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5</w:t>
            </w:r>
            <w:r w:rsidRPr="00CF6DE0">
              <w:rPr>
                <w:rFonts w:ascii="Times New Roman" w:hAnsi="Times New Roman" w:cs="Times New Roman"/>
                <w:noProof/>
                <w:webHidden/>
                <w:color w:val="0D0D0D" w:themeColor="text1" w:themeTint="F2"/>
                <w:sz w:val="24"/>
                <w:szCs w:val="24"/>
              </w:rPr>
              <w:fldChar w:fldCharType="end"/>
            </w:r>
          </w:hyperlink>
        </w:p>
        <w:p w14:paraId="71CF65B3" w14:textId="6BC2C963"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3" w:history="1">
            <w:r w:rsidRPr="00CF6DE0">
              <w:rPr>
                <w:rStyle w:val="Hyperlink"/>
                <w:rFonts w:ascii="Times New Roman" w:hAnsi="Times New Roman" w:cs="Times New Roman"/>
                <w:i/>
                <w:iCs/>
                <w:noProof/>
                <w:color w:val="0D0D0D" w:themeColor="text1" w:themeTint="F2"/>
                <w:sz w:val="24"/>
                <w:szCs w:val="24"/>
              </w:rPr>
              <w:t>Concept Development:</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_Toc190748853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5</w:t>
            </w:r>
            <w:r w:rsidRPr="00CF6DE0">
              <w:rPr>
                <w:rFonts w:ascii="Times New Roman" w:hAnsi="Times New Roman" w:cs="Times New Roman"/>
                <w:noProof/>
                <w:webHidden/>
                <w:color w:val="0D0D0D" w:themeColor="text1" w:themeTint="F2"/>
                <w:sz w:val="24"/>
                <w:szCs w:val="24"/>
              </w:rPr>
              <w:fldChar w:fldCharType="end"/>
            </w:r>
          </w:hyperlink>
        </w:p>
        <w:p w14:paraId="3C7D6DAD" w14:textId="55DE3047"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4" w:history="1">
            <w:r w:rsidRPr="00CF6DE0">
              <w:rPr>
                <w:rStyle w:val="Hyperlink"/>
                <w:rFonts w:ascii="Times New Roman" w:hAnsi="Times New Roman" w:cs="Times New Roman"/>
                <w:i/>
                <w:iCs/>
                <w:noProof/>
                <w:color w:val="0D0D0D" w:themeColor="text1" w:themeTint="F2"/>
                <w:sz w:val="24"/>
                <w:szCs w:val="24"/>
              </w:rPr>
              <w:t>Planning &amp; Feasibility:</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_Toc190748854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5</w:t>
            </w:r>
            <w:r w:rsidRPr="00CF6DE0">
              <w:rPr>
                <w:rFonts w:ascii="Times New Roman" w:hAnsi="Times New Roman" w:cs="Times New Roman"/>
                <w:noProof/>
                <w:webHidden/>
                <w:color w:val="0D0D0D" w:themeColor="text1" w:themeTint="F2"/>
                <w:sz w:val="24"/>
                <w:szCs w:val="24"/>
              </w:rPr>
              <w:fldChar w:fldCharType="end"/>
            </w:r>
          </w:hyperlink>
        </w:p>
        <w:p w14:paraId="32E5642F" w14:textId="4B22E4F2"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5" w:history="1">
            <w:r w:rsidRPr="00CF6DE0">
              <w:rPr>
                <w:rStyle w:val="Hyperlink"/>
                <w:rFonts w:ascii="Times New Roman" w:hAnsi="Times New Roman" w:cs="Times New Roman"/>
                <w:i/>
                <w:iCs/>
                <w:noProof/>
                <w:color w:val="0D0D0D" w:themeColor="text1" w:themeTint="F2"/>
                <w:sz w:val="24"/>
                <w:szCs w:val="24"/>
              </w:rPr>
              <w:t>Marketing &amp; Promotion:</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_Toc190748855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5</w:t>
            </w:r>
            <w:r w:rsidRPr="00CF6DE0">
              <w:rPr>
                <w:rFonts w:ascii="Times New Roman" w:hAnsi="Times New Roman" w:cs="Times New Roman"/>
                <w:noProof/>
                <w:webHidden/>
                <w:color w:val="0D0D0D" w:themeColor="text1" w:themeTint="F2"/>
                <w:sz w:val="24"/>
                <w:szCs w:val="24"/>
              </w:rPr>
              <w:fldChar w:fldCharType="end"/>
            </w:r>
          </w:hyperlink>
        </w:p>
        <w:p w14:paraId="25412CDA" w14:textId="688B8EBD"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6" w:history="1">
            <w:r w:rsidRPr="00CF6DE0">
              <w:rPr>
                <w:rStyle w:val="Hyperlink"/>
                <w:rFonts w:ascii="Times New Roman" w:hAnsi="Times New Roman" w:cs="Times New Roman"/>
                <w:i/>
                <w:iCs/>
                <w:noProof/>
                <w:color w:val="0D0D0D" w:themeColor="text1" w:themeTint="F2"/>
                <w:sz w:val="24"/>
                <w:szCs w:val="24"/>
              </w:rPr>
              <w:t>Execution:</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_Toc190748856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6</w:t>
            </w:r>
            <w:r w:rsidRPr="00CF6DE0">
              <w:rPr>
                <w:rFonts w:ascii="Times New Roman" w:hAnsi="Times New Roman" w:cs="Times New Roman"/>
                <w:noProof/>
                <w:webHidden/>
                <w:color w:val="0D0D0D" w:themeColor="text1" w:themeTint="F2"/>
                <w:sz w:val="24"/>
                <w:szCs w:val="24"/>
              </w:rPr>
              <w:fldChar w:fldCharType="end"/>
            </w:r>
          </w:hyperlink>
        </w:p>
        <w:p w14:paraId="50626F80" w14:textId="53732BFC"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7" w:history="1">
            <w:r w:rsidRPr="00CF6DE0">
              <w:rPr>
                <w:rStyle w:val="Hyperlink"/>
                <w:rFonts w:ascii="Times New Roman" w:hAnsi="Times New Roman" w:cs="Times New Roman"/>
                <w:i/>
                <w:iCs/>
                <w:noProof/>
                <w:color w:val="0D0D0D" w:themeColor="text1" w:themeTint="F2"/>
                <w:sz w:val="24"/>
                <w:szCs w:val="24"/>
              </w:rPr>
              <w:t>Evaluation &amp; Legacy:</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_Toc190748857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6</w:t>
            </w:r>
            <w:r w:rsidRPr="00CF6DE0">
              <w:rPr>
                <w:rFonts w:ascii="Times New Roman" w:hAnsi="Times New Roman" w:cs="Times New Roman"/>
                <w:noProof/>
                <w:webHidden/>
                <w:color w:val="0D0D0D" w:themeColor="text1" w:themeTint="F2"/>
                <w:sz w:val="24"/>
                <w:szCs w:val="24"/>
              </w:rPr>
              <w:fldChar w:fldCharType="end"/>
            </w:r>
          </w:hyperlink>
        </w:p>
        <w:p w14:paraId="6B5C6634" w14:textId="48E7DB88"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8" w:history="1">
            <w:r w:rsidRPr="00CF6DE0">
              <w:rPr>
                <w:rStyle w:val="Hyperlink"/>
                <w:rFonts w:ascii="Times New Roman" w:hAnsi="Times New Roman" w:cs="Times New Roman"/>
                <w:noProof/>
                <w:color w:val="0D0D0D" w:themeColor="text1" w:themeTint="F2"/>
                <w:sz w:val="24"/>
                <w:szCs w:val="24"/>
              </w:rPr>
              <w:t>3 Event Concept &amp; Itinerary</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_Toc190748858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6</w:t>
            </w:r>
            <w:r w:rsidRPr="00CF6DE0">
              <w:rPr>
                <w:rFonts w:ascii="Times New Roman" w:hAnsi="Times New Roman" w:cs="Times New Roman"/>
                <w:noProof/>
                <w:webHidden/>
                <w:color w:val="0D0D0D" w:themeColor="text1" w:themeTint="F2"/>
                <w:sz w:val="24"/>
                <w:szCs w:val="24"/>
              </w:rPr>
              <w:fldChar w:fldCharType="end"/>
            </w:r>
          </w:hyperlink>
        </w:p>
        <w:p w14:paraId="52C9B786" w14:textId="75FDFBE7"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59" w:history="1">
            <w:r w:rsidRPr="00CF6DE0">
              <w:rPr>
                <w:rStyle w:val="Hyperlink"/>
                <w:rFonts w:ascii="Times New Roman" w:hAnsi="Times New Roman" w:cs="Times New Roman"/>
                <w:i/>
                <w:iCs/>
                <w:noProof/>
                <w:color w:val="0D0D0D" w:themeColor="text1" w:themeTint="F2"/>
                <w:sz w:val="24"/>
                <w:szCs w:val="24"/>
              </w:rPr>
              <w:t>Event Format &amp; Activities: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_Toc190748859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6</w:t>
            </w:r>
            <w:r w:rsidRPr="00CF6DE0">
              <w:rPr>
                <w:rFonts w:ascii="Times New Roman" w:hAnsi="Times New Roman" w:cs="Times New Roman"/>
                <w:noProof/>
                <w:webHidden/>
                <w:color w:val="0D0D0D" w:themeColor="text1" w:themeTint="F2"/>
                <w:sz w:val="24"/>
                <w:szCs w:val="24"/>
              </w:rPr>
              <w:fldChar w:fldCharType="end"/>
            </w:r>
          </w:hyperlink>
        </w:p>
        <w:p w14:paraId="1F927968" w14:textId="67A61745"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0" w:history="1">
            <w:r w:rsidRPr="00CF6DE0">
              <w:rPr>
                <w:rStyle w:val="Hyperlink"/>
                <w:rFonts w:ascii="Times New Roman" w:eastAsia="Times New Roman" w:hAnsi="Times New Roman" w:cs="Times New Roman"/>
                <w:i/>
                <w:iCs/>
                <w:noProof/>
                <w:color w:val="0D0D0D" w:themeColor="text1" w:themeTint="F2"/>
                <w:sz w:val="24"/>
                <w:szCs w:val="24"/>
              </w:rPr>
              <w:t>Full Event Itinerary</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_Toc190748860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7</w:t>
            </w:r>
            <w:r w:rsidRPr="00CF6DE0">
              <w:rPr>
                <w:rFonts w:ascii="Times New Roman" w:hAnsi="Times New Roman" w:cs="Times New Roman"/>
                <w:noProof/>
                <w:webHidden/>
                <w:color w:val="0D0D0D" w:themeColor="text1" w:themeTint="F2"/>
                <w:sz w:val="24"/>
                <w:szCs w:val="24"/>
              </w:rPr>
              <w:fldChar w:fldCharType="end"/>
            </w:r>
          </w:hyperlink>
        </w:p>
        <w:p w14:paraId="51484992" w14:textId="5C900FB9"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1" w:history="1">
            <w:r w:rsidRPr="00CF6DE0">
              <w:rPr>
                <w:rStyle w:val="Hyperlink"/>
                <w:rFonts w:ascii="Times New Roman" w:hAnsi="Times New Roman" w:cs="Times New Roman"/>
                <w:noProof/>
                <w:color w:val="0D0D0D" w:themeColor="text1" w:themeTint="F2"/>
                <w:sz w:val="24"/>
                <w:szCs w:val="24"/>
              </w:rPr>
              <w:t>4 Aims &amp; SMART Objectives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_Toc190748861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8</w:t>
            </w:r>
            <w:r w:rsidRPr="00CF6DE0">
              <w:rPr>
                <w:rFonts w:ascii="Times New Roman" w:hAnsi="Times New Roman" w:cs="Times New Roman"/>
                <w:noProof/>
                <w:webHidden/>
                <w:color w:val="0D0D0D" w:themeColor="text1" w:themeTint="F2"/>
                <w:sz w:val="24"/>
                <w:szCs w:val="24"/>
              </w:rPr>
              <w:fldChar w:fldCharType="end"/>
            </w:r>
          </w:hyperlink>
        </w:p>
        <w:p w14:paraId="5D3B481E" w14:textId="55D42BB3"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2" w:history="1">
            <w:r w:rsidRPr="00CF6DE0">
              <w:rPr>
                <w:rStyle w:val="Hyperlink"/>
                <w:rFonts w:ascii="Times New Roman" w:hAnsi="Times New Roman" w:cs="Times New Roman"/>
                <w:i/>
                <w:iCs/>
                <w:noProof/>
                <w:color w:val="0D0D0D" w:themeColor="text1" w:themeTint="F2"/>
                <w:sz w:val="24"/>
                <w:szCs w:val="24"/>
              </w:rPr>
              <w:t>Aim:</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_Toc190748862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8</w:t>
            </w:r>
            <w:r w:rsidRPr="00CF6DE0">
              <w:rPr>
                <w:rFonts w:ascii="Times New Roman" w:hAnsi="Times New Roman" w:cs="Times New Roman"/>
                <w:noProof/>
                <w:webHidden/>
                <w:color w:val="0D0D0D" w:themeColor="text1" w:themeTint="F2"/>
                <w:sz w:val="24"/>
                <w:szCs w:val="24"/>
              </w:rPr>
              <w:fldChar w:fldCharType="end"/>
            </w:r>
          </w:hyperlink>
        </w:p>
        <w:p w14:paraId="464A9E2F" w14:textId="0254A017"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3" w:history="1">
            <w:r w:rsidRPr="00CF6DE0">
              <w:rPr>
                <w:rStyle w:val="Hyperlink"/>
                <w:rFonts w:ascii="Times New Roman" w:hAnsi="Times New Roman" w:cs="Times New Roman"/>
                <w:i/>
                <w:iCs/>
                <w:noProof/>
                <w:color w:val="0D0D0D" w:themeColor="text1" w:themeTint="F2"/>
                <w:sz w:val="24"/>
                <w:szCs w:val="24"/>
              </w:rPr>
              <w:t>SMART Objectives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_Toc190748863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8</w:t>
            </w:r>
            <w:r w:rsidRPr="00CF6DE0">
              <w:rPr>
                <w:rFonts w:ascii="Times New Roman" w:hAnsi="Times New Roman" w:cs="Times New Roman"/>
                <w:noProof/>
                <w:webHidden/>
                <w:color w:val="0D0D0D" w:themeColor="text1" w:themeTint="F2"/>
                <w:sz w:val="24"/>
                <w:szCs w:val="24"/>
              </w:rPr>
              <w:fldChar w:fldCharType="end"/>
            </w:r>
          </w:hyperlink>
        </w:p>
        <w:p w14:paraId="37A35182" w14:textId="786C117C"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4" w:history="1">
            <w:r w:rsidRPr="00CF6DE0">
              <w:rPr>
                <w:rStyle w:val="Hyperlink"/>
                <w:rFonts w:ascii="Times New Roman" w:hAnsi="Times New Roman" w:cs="Times New Roman"/>
                <w:noProof/>
                <w:color w:val="0D0D0D" w:themeColor="text1" w:themeTint="F2"/>
                <w:sz w:val="24"/>
                <w:szCs w:val="24"/>
              </w:rPr>
              <w:t>5 Event Management: Planning &amp; Execution</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_Toc190748864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9</w:t>
            </w:r>
            <w:r w:rsidRPr="00CF6DE0">
              <w:rPr>
                <w:rFonts w:ascii="Times New Roman" w:hAnsi="Times New Roman" w:cs="Times New Roman"/>
                <w:noProof/>
                <w:webHidden/>
                <w:color w:val="0D0D0D" w:themeColor="text1" w:themeTint="F2"/>
                <w:sz w:val="24"/>
                <w:szCs w:val="24"/>
              </w:rPr>
              <w:fldChar w:fldCharType="end"/>
            </w:r>
          </w:hyperlink>
        </w:p>
        <w:p w14:paraId="0F7AB94D" w14:textId="69847B31"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5" w:history="1">
            <w:r w:rsidRPr="00CF6DE0">
              <w:rPr>
                <w:rStyle w:val="Hyperlink"/>
                <w:rFonts w:ascii="Times New Roman" w:hAnsi="Times New Roman" w:cs="Times New Roman"/>
                <w:i/>
                <w:iCs/>
                <w:noProof/>
                <w:color w:val="0D0D0D" w:themeColor="text1" w:themeTint="F2"/>
                <w:sz w:val="24"/>
                <w:szCs w:val="24"/>
              </w:rPr>
              <w:t>Operational &amp; Planning Considerations: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_Toc190748865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9</w:t>
            </w:r>
            <w:r w:rsidRPr="00CF6DE0">
              <w:rPr>
                <w:rFonts w:ascii="Times New Roman" w:hAnsi="Times New Roman" w:cs="Times New Roman"/>
                <w:noProof/>
                <w:webHidden/>
                <w:color w:val="0D0D0D" w:themeColor="text1" w:themeTint="F2"/>
                <w:sz w:val="24"/>
                <w:szCs w:val="24"/>
              </w:rPr>
              <w:fldChar w:fldCharType="end"/>
            </w:r>
          </w:hyperlink>
        </w:p>
        <w:p w14:paraId="722386FA" w14:textId="01333E09"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6" w:history="1">
            <w:r w:rsidRPr="00CF6DE0">
              <w:rPr>
                <w:rStyle w:val="Hyperlink"/>
                <w:rFonts w:ascii="Times New Roman" w:hAnsi="Times New Roman" w:cs="Times New Roman"/>
                <w:i/>
                <w:iCs/>
                <w:noProof/>
                <w:color w:val="0D0D0D" w:themeColor="text1" w:themeTint="F2"/>
                <w:sz w:val="24"/>
                <w:szCs w:val="24"/>
              </w:rPr>
              <w:t>Marketing &amp; Audience Engagement:</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_Toc190748866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10</w:t>
            </w:r>
            <w:r w:rsidRPr="00CF6DE0">
              <w:rPr>
                <w:rFonts w:ascii="Times New Roman" w:hAnsi="Times New Roman" w:cs="Times New Roman"/>
                <w:noProof/>
                <w:webHidden/>
                <w:color w:val="0D0D0D" w:themeColor="text1" w:themeTint="F2"/>
                <w:sz w:val="24"/>
                <w:szCs w:val="24"/>
              </w:rPr>
              <w:fldChar w:fldCharType="end"/>
            </w:r>
          </w:hyperlink>
        </w:p>
        <w:p w14:paraId="57FE1403" w14:textId="7A65C42C"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7" w:history="1">
            <w:r w:rsidRPr="00CF6DE0">
              <w:rPr>
                <w:rStyle w:val="Hyperlink"/>
                <w:rFonts w:ascii="Times New Roman" w:hAnsi="Times New Roman" w:cs="Times New Roman"/>
                <w:noProof/>
                <w:color w:val="0D0D0D" w:themeColor="text1" w:themeTint="F2"/>
                <w:sz w:val="24"/>
                <w:szCs w:val="24"/>
              </w:rPr>
              <w:t>6 Event Budget &amp; Financial Planning</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_Toc190748867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11</w:t>
            </w:r>
            <w:r w:rsidRPr="00CF6DE0">
              <w:rPr>
                <w:rFonts w:ascii="Times New Roman" w:hAnsi="Times New Roman" w:cs="Times New Roman"/>
                <w:noProof/>
                <w:webHidden/>
                <w:color w:val="0D0D0D" w:themeColor="text1" w:themeTint="F2"/>
                <w:sz w:val="24"/>
                <w:szCs w:val="24"/>
              </w:rPr>
              <w:fldChar w:fldCharType="end"/>
            </w:r>
          </w:hyperlink>
        </w:p>
        <w:p w14:paraId="4952A635" w14:textId="7AEA8311"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8" w:history="1">
            <w:r w:rsidRPr="00CF6DE0">
              <w:rPr>
                <w:rStyle w:val="Hyperlink"/>
                <w:rFonts w:ascii="Times New Roman" w:hAnsi="Times New Roman" w:cs="Times New Roman"/>
                <w:i/>
                <w:iCs/>
                <w:noProof/>
                <w:color w:val="0D0D0D" w:themeColor="text1" w:themeTint="F2"/>
                <w:sz w:val="24"/>
                <w:szCs w:val="24"/>
              </w:rPr>
              <w:t>Projected Income &amp; Expenditure:</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_Toc190748868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11</w:t>
            </w:r>
            <w:r w:rsidRPr="00CF6DE0">
              <w:rPr>
                <w:rFonts w:ascii="Times New Roman" w:hAnsi="Times New Roman" w:cs="Times New Roman"/>
                <w:noProof/>
                <w:webHidden/>
                <w:color w:val="0D0D0D" w:themeColor="text1" w:themeTint="F2"/>
                <w:sz w:val="24"/>
                <w:szCs w:val="24"/>
              </w:rPr>
              <w:fldChar w:fldCharType="end"/>
            </w:r>
          </w:hyperlink>
        </w:p>
        <w:p w14:paraId="02BF2769" w14:textId="50BC7F70"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69" w:history="1">
            <w:r w:rsidRPr="00CF6DE0">
              <w:rPr>
                <w:rStyle w:val="Hyperlink"/>
                <w:rFonts w:ascii="Times New Roman" w:hAnsi="Times New Roman" w:cs="Times New Roman"/>
                <w:noProof/>
                <w:color w:val="0D0D0D" w:themeColor="text1" w:themeTint="F2"/>
                <w:sz w:val="24"/>
                <w:szCs w:val="24"/>
              </w:rPr>
              <w:t>7 Industry Trends, Issues &amp; Impacts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_Toc190748869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14</w:t>
            </w:r>
            <w:r w:rsidRPr="00CF6DE0">
              <w:rPr>
                <w:rFonts w:ascii="Times New Roman" w:hAnsi="Times New Roman" w:cs="Times New Roman"/>
                <w:noProof/>
                <w:webHidden/>
                <w:color w:val="0D0D0D" w:themeColor="text1" w:themeTint="F2"/>
                <w:sz w:val="24"/>
                <w:szCs w:val="24"/>
              </w:rPr>
              <w:fldChar w:fldCharType="end"/>
            </w:r>
          </w:hyperlink>
        </w:p>
        <w:p w14:paraId="7A5786B0" w14:textId="25B6DA80"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70" w:history="1">
            <w:r w:rsidRPr="00CF6DE0">
              <w:rPr>
                <w:rStyle w:val="Hyperlink"/>
                <w:rFonts w:ascii="Times New Roman" w:hAnsi="Times New Roman" w:cs="Times New Roman"/>
                <w:i/>
                <w:iCs/>
                <w:noProof/>
                <w:color w:val="0D0D0D" w:themeColor="text1" w:themeTint="F2"/>
                <w:sz w:val="24"/>
                <w:szCs w:val="24"/>
              </w:rPr>
              <w:t>Key Trends in the MICE Industry:</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_Toc190748870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14</w:t>
            </w:r>
            <w:r w:rsidRPr="00CF6DE0">
              <w:rPr>
                <w:rFonts w:ascii="Times New Roman" w:hAnsi="Times New Roman" w:cs="Times New Roman"/>
                <w:noProof/>
                <w:webHidden/>
                <w:color w:val="0D0D0D" w:themeColor="text1" w:themeTint="F2"/>
                <w:sz w:val="24"/>
                <w:szCs w:val="24"/>
              </w:rPr>
              <w:fldChar w:fldCharType="end"/>
            </w:r>
          </w:hyperlink>
        </w:p>
        <w:p w14:paraId="0AD6F9D7" w14:textId="4E7B6B51"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71" w:history="1">
            <w:r w:rsidRPr="00CF6DE0">
              <w:rPr>
                <w:rStyle w:val="Hyperlink"/>
                <w:rFonts w:ascii="Times New Roman" w:hAnsi="Times New Roman" w:cs="Times New Roman"/>
                <w:i/>
                <w:iCs/>
                <w:noProof/>
                <w:color w:val="0D0D0D" w:themeColor="text1" w:themeTint="F2"/>
                <w:sz w:val="24"/>
                <w:szCs w:val="24"/>
              </w:rPr>
              <w:t>Challenges &amp; Mitigation Strategies: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_Toc190748871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14</w:t>
            </w:r>
            <w:r w:rsidRPr="00CF6DE0">
              <w:rPr>
                <w:rFonts w:ascii="Times New Roman" w:hAnsi="Times New Roman" w:cs="Times New Roman"/>
                <w:noProof/>
                <w:webHidden/>
                <w:color w:val="0D0D0D" w:themeColor="text1" w:themeTint="F2"/>
                <w:sz w:val="24"/>
                <w:szCs w:val="24"/>
              </w:rPr>
              <w:fldChar w:fldCharType="end"/>
            </w:r>
          </w:hyperlink>
        </w:p>
        <w:p w14:paraId="743B66DF" w14:textId="2347887C"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72" w:history="1">
            <w:r w:rsidRPr="00CF6DE0">
              <w:rPr>
                <w:rStyle w:val="Hyperlink"/>
                <w:rFonts w:ascii="Times New Roman" w:eastAsia="Times New Roman" w:hAnsi="Times New Roman" w:cs="Times New Roman"/>
                <w:noProof/>
                <w:color w:val="0D0D0D" w:themeColor="text1" w:themeTint="F2"/>
                <w:sz w:val="24"/>
                <w:szCs w:val="24"/>
              </w:rPr>
              <w:t>8 Situational &amp; Cultural Considerations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_Toc190748872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15</w:t>
            </w:r>
            <w:r w:rsidRPr="00CF6DE0">
              <w:rPr>
                <w:rFonts w:ascii="Times New Roman" w:hAnsi="Times New Roman" w:cs="Times New Roman"/>
                <w:noProof/>
                <w:webHidden/>
                <w:color w:val="0D0D0D" w:themeColor="text1" w:themeTint="F2"/>
                <w:sz w:val="24"/>
                <w:szCs w:val="24"/>
              </w:rPr>
              <w:fldChar w:fldCharType="end"/>
            </w:r>
          </w:hyperlink>
        </w:p>
        <w:p w14:paraId="25E67AF0" w14:textId="25CD4D06"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73" w:history="1">
            <w:r w:rsidRPr="00CF6DE0">
              <w:rPr>
                <w:rStyle w:val="Hyperlink"/>
                <w:rFonts w:ascii="Times New Roman" w:eastAsia="Times New Roman" w:hAnsi="Times New Roman" w:cs="Times New Roman"/>
                <w:i/>
                <w:iCs/>
                <w:noProof/>
                <w:color w:val="0D0D0D" w:themeColor="text1" w:themeTint="F2"/>
                <w:sz w:val="24"/>
                <w:szCs w:val="24"/>
              </w:rPr>
              <w:t>Business Analysis Using PESTEL</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_Toc190748873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15</w:t>
            </w:r>
            <w:r w:rsidRPr="00CF6DE0">
              <w:rPr>
                <w:rFonts w:ascii="Times New Roman" w:hAnsi="Times New Roman" w:cs="Times New Roman"/>
                <w:noProof/>
                <w:webHidden/>
                <w:color w:val="0D0D0D" w:themeColor="text1" w:themeTint="F2"/>
                <w:sz w:val="24"/>
                <w:szCs w:val="24"/>
              </w:rPr>
              <w:fldChar w:fldCharType="end"/>
            </w:r>
          </w:hyperlink>
        </w:p>
        <w:p w14:paraId="160721D5" w14:textId="5B8F6257" w:rsidR="00CF6DE0" w:rsidRPr="00CF6DE0" w:rsidRDefault="00CF6DE0" w:rsidP="00CF6DE0">
          <w:pPr>
            <w:pStyle w:val="TOC2"/>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74" w:history="1">
            <w:r w:rsidRPr="00CF6DE0">
              <w:rPr>
                <w:rStyle w:val="Hyperlink"/>
                <w:rFonts w:ascii="Times New Roman" w:eastAsia="Times New Roman" w:hAnsi="Times New Roman" w:cs="Times New Roman"/>
                <w:i/>
                <w:iCs/>
                <w:noProof/>
                <w:color w:val="0D0D0D" w:themeColor="text1" w:themeTint="F2"/>
                <w:sz w:val="24"/>
                <w:szCs w:val="24"/>
              </w:rPr>
              <w:t>Cultural Factors &amp; Inclusivity</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_Toc190748874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15</w:t>
            </w:r>
            <w:r w:rsidRPr="00CF6DE0">
              <w:rPr>
                <w:rFonts w:ascii="Times New Roman" w:hAnsi="Times New Roman" w:cs="Times New Roman"/>
                <w:noProof/>
                <w:webHidden/>
                <w:color w:val="0D0D0D" w:themeColor="text1" w:themeTint="F2"/>
                <w:sz w:val="24"/>
                <w:szCs w:val="24"/>
              </w:rPr>
              <w:fldChar w:fldCharType="end"/>
            </w:r>
          </w:hyperlink>
        </w:p>
        <w:p w14:paraId="2AA99749" w14:textId="2030262A"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75" w:history="1">
            <w:r w:rsidRPr="00CF6DE0">
              <w:rPr>
                <w:rStyle w:val="Hyperlink"/>
                <w:rFonts w:ascii="Times New Roman" w:hAnsi="Times New Roman" w:cs="Times New Roman"/>
                <w:noProof/>
                <w:color w:val="0D0D0D" w:themeColor="text1" w:themeTint="F2"/>
                <w:sz w:val="24"/>
                <w:szCs w:val="24"/>
              </w:rPr>
              <w:t>9 Conclusion &amp; Future Considerations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_Toc190748875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16</w:t>
            </w:r>
            <w:r w:rsidRPr="00CF6DE0">
              <w:rPr>
                <w:rFonts w:ascii="Times New Roman" w:hAnsi="Times New Roman" w:cs="Times New Roman"/>
                <w:noProof/>
                <w:webHidden/>
                <w:color w:val="0D0D0D" w:themeColor="text1" w:themeTint="F2"/>
                <w:sz w:val="24"/>
                <w:szCs w:val="24"/>
              </w:rPr>
              <w:fldChar w:fldCharType="end"/>
            </w:r>
          </w:hyperlink>
        </w:p>
        <w:p w14:paraId="471D9A1F" w14:textId="7A105745" w:rsidR="00CF6DE0" w:rsidRPr="00CF6DE0" w:rsidRDefault="00CF6DE0" w:rsidP="00CF6DE0">
          <w:pPr>
            <w:pStyle w:val="TOC1"/>
            <w:tabs>
              <w:tab w:val="right" w:leader="dot" w:pos="9350"/>
            </w:tabs>
            <w:spacing w:line="360" w:lineRule="auto"/>
            <w:jc w:val="both"/>
            <w:rPr>
              <w:rFonts w:ascii="Times New Roman" w:hAnsi="Times New Roman" w:cs="Times New Roman"/>
              <w:noProof/>
              <w:color w:val="0D0D0D" w:themeColor="text1" w:themeTint="F2"/>
              <w:sz w:val="24"/>
              <w:szCs w:val="24"/>
            </w:rPr>
          </w:pPr>
          <w:hyperlink w:anchor="_Toc190748876" w:history="1">
            <w:r w:rsidRPr="00CF6DE0">
              <w:rPr>
                <w:rStyle w:val="Hyperlink"/>
                <w:rFonts w:ascii="Times New Roman" w:hAnsi="Times New Roman" w:cs="Times New Roman"/>
                <w:noProof/>
                <w:color w:val="0D0D0D" w:themeColor="text1" w:themeTint="F2"/>
                <w:sz w:val="24"/>
                <w:szCs w:val="24"/>
              </w:rPr>
              <w:t>References</w:t>
            </w:r>
            <w:r w:rsidRPr="00CF6DE0">
              <w:rPr>
                <w:rFonts w:ascii="Times New Roman" w:hAnsi="Times New Roman" w:cs="Times New Roman"/>
                <w:noProof/>
                <w:webHidden/>
                <w:color w:val="0D0D0D" w:themeColor="text1" w:themeTint="F2"/>
                <w:sz w:val="24"/>
                <w:szCs w:val="24"/>
              </w:rPr>
              <w:tab/>
            </w:r>
            <w:r w:rsidRPr="00CF6DE0">
              <w:rPr>
                <w:rFonts w:ascii="Times New Roman" w:hAnsi="Times New Roman" w:cs="Times New Roman"/>
                <w:noProof/>
                <w:webHidden/>
                <w:color w:val="0D0D0D" w:themeColor="text1" w:themeTint="F2"/>
                <w:sz w:val="24"/>
                <w:szCs w:val="24"/>
              </w:rPr>
              <w:fldChar w:fldCharType="begin"/>
            </w:r>
            <w:r w:rsidRPr="00CF6DE0">
              <w:rPr>
                <w:rFonts w:ascii="Times New Roman" w:hAnsi="Times New Roman" w:cs="Times New Roman"/>
                <w:noProof/>
                <w:webHidden/>
                <w:color w:val="0D0D0D" w:themeColor="text1" w:themeTint="F2"/>
                <w:sz w:val="24"/>
                <w:szCs w:val="24"/>
              </w:rPr>
              <w:instrText xml:space="preserve"> PAGEREF _Toc190748876 \h </w:instrText>
            </w:r>
            <w:r w:rsidRPr="00CF6DE0">
              <w:rPr>
                <w:rFonts w:ascii="Times New Roman" w:hAnsi="Times New Roman" w:cs="Times New Roman"/>
                <w:noProof/>
                <w:webHidden/>
                <w:color w:val="0D0D0D" w:themeColor="text1" w:themeTint="F2"/>
                <w:sz w:val="24"/>
                <w:szCs w:val="24"/>
              </w:rPr>
            </w:r>
            <w:r w:rsidRPr="00CF6DE0">
              <w:rPr>
                <w:rFonts w:ascii="Times New Roman" w:hAnsi="Times New Roman" w:cs="Times New Roman"/>
                <w:noProof/>
                <w:webHidden/>
                <w:color w:val="0D0D0D" w:themeColor="text1" w:themeTint="F2"/>
                <w:sz w:val="24"/>
                <w:szCs w:val="24"/>
              </w:rPr>
              <w:fldChar w:fldCharType="separate"/>
            </w:r>
            <w:r w:rsidRPr="00CF6DE0">
              <w:rPr>
                <w:rFonts w:ascii="Times New Roman" w:hAnsi="Times New Roman" w:cs="Times New Roman"/>
                <w:noProof/>
                <w:webHidden/>
                <w:color w:val="0D0D0D" w:themeColor="text1" w:themeTint="F2"/>
                <w:sz w:val="24"/>
                <w:szCs w:val="24"/>
              </w:rPr>
              <w:t>18</w:t>
            </w:r>
            <w:r w:rsidRPr="00CF6DE0">
              <w:rPr>
                <w:rFonts w:ascii="Times New Roman" w:hAnsi="Times New Roman" w:cs="Times New Roman"/>
                <w:noProof/>
                <w:webHidden/>
                <w:color w:val="0D0D0D" w:themeColor="text1" w:themeTint="F2"/>
                <w:sz w:val="24"/>
                <w:szCs w:val="24"/>
              </w:rPr>
              <w:fldChar w:fldCharType="end"/>
            </w:r>
          </w:hyperlink>
        </w:p>
        <w:p w14:paraId="4B7F33FA" w14:textId="5FF0E2AF" w:rsidR="00CF6DE0" w:rsidRPr="00CF6DE0" w:rsidRDefault="00CF6DE0" w:rsidP="00CF6DE0">
          <w:pPr>
            <w:spacing w:line="360" w:lineRule="auto"/>
            <w:jc w:val="both"/>
            <w:rPr>
              <w:rFonts w:ascii="Times New Roman" w:hAnsi="Times New Roman" w:cs="Times New Roman"/>
              <w:color w:val="0D0D0D" w:themeColor="text1" w:themeTint="F2"/>
              <w:sz w:val="24"/>
              <w:szCs w:val="24"/>
            </w:rPr>
          </w:pPr>
          <w:r w:rsidRPr="00CF6DE0">
            <w:rPr>
              <w:rFonts w:ascii="Times New Roman" w:hAnsi="Times New Roman" w:cs="Times New Roman"/>
              <w:noProof/>
              <w:color w:val="0D0D0D" w:themeColor="text1" w:themeTint="F2"/>
              <w:sz w:val="24"/>
              <w:szCs w:val="24"/>
            </w:rPr>
            <w:fldChar w:fldCharType="end"/>
          </w:r>
        </w:p>
      </w:sdtContent>
    </w:sdt>
    <w:p w14:paraId="6131CA1A" w14:textId="77777777" w:rsidR="00D4276A" w:rsidRDefault="00D4276A">
      <w:pPr>
        <w:rPr>
          <w:rFonts w:ascii="Times New Roman" w:eastAsiaTheme="majorEastAsia" w:hAnsi="Times New Roman" w:cs="Times New Roman"/>
          <w:b/>
          <w:bCs/>
          <w:color w:val="0D0D0D" w:themeColor="text1" w:themeTint="F2"/>
          <w:sz w:val="24"/>
          <w:szCs w:val="24"/>
        </w:rPr>
      </w:pPr>
      <w:r>
        <w:rPr>
          <w:rFonts w:ascii="Times New Roman" w:hAnsi="Times New Roman" w:cs="Times New Roman"/>
          <w:b/>
          <w:bCs/>
          <w:color w:val="0D0D0D" w:themeColor="text1" w:themeTint="F2"/>
          <w:sz w:val="24"/>
          <w:szCs w:val="24"/>
        </w:rPr>
        <w:br w:type="page"/>
      </w:r>
    </w:p>
    <w:p w14:paraId="66E3E9C5" w14:textId="19760F33" w:rsidR="00366983"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0" w:name="_Toc190748847"/>
      <w:r w:rsidRPr="00D4276A">
        <w:rPr>
          <w:rFonts w:ascii="Times New Roman" w:hAnsi="Times New Roman" w:cs="Times New Roman"/>
          <w:b/>
          <w:bCs/>
          <w:color w:val="0D0D0D" w:themeColor="text1" w:themeTint="F2"/>
          <w:sz w:val="24"/>
          <w:szCs w:val="24"/>
        </w:rPr>
        <w:lastRenderedPageBreak/>
        <w:t xml:space="preserve">1 </w:t>
      </w:r>
      <w:r w:rsidR="00366983" w:rsidRPr="00D4276A">
        <w:rPr>
          <w:rFonts w:ascii="Times New Roman" w:hAnsi="Times New Roman" w:cs="Times New Roman"/>
          <w:b/>
          <w:bCs/>
          <w:color w:val="0D0D0D" w:themeColor="text1" w:themeTint="F2"/>
          <w:sz w:val="24"/>
          <w:szCs w:val="24"/>
        </w:rPr>
        <w:t>Introduction</w:t>
      </w:r>
      <w:bookmarkEnd w:id="0"/>
      <w:r w:rsidR="00366983" w:rsidRPr="00D4276A">
        <w:rPr>
          <w:rFonts w:ascii="Times New Roman" w:hAnsi="Times New Roman" w:cs="Times New Roman"/>
          <w:b/>
          <w:bCs/>
          <w:color w:val="0D0D0D" w:themeColor="text1" w:themeTint="F2"/>
          <w:sz w:val="24"/>
          <w:szCs w:val="24"/>
        </w:rPr>
        <w:t xml:space="preserve"> </w:t>
      </w:r>
    </w:p>
    <w:p w14:paraId="508C1783"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1" w:name="_Toc190748848"/>
      <w:r w:rsidRPr="00D4276A">
        <w:rPr>
          <w:rFonts w:ascii="Times New Roman" w:hAnsi="Times New Roman" w:cs="Times New Roman"/>
          <w:b/>
          <w:bCs/>
          <w:i/>
          <w:iCs/>
          <w:color w:val="0D0D0D" w:themeColor="text1" w:themeTint="F2"/>
          <w:sz w:val="24"/>
          <w:szCs w:val="24"/>
        </w:rPr>
        <w:t>Event Overview:</w:t>
      </w:r>
      <w:bookmarkEnd w:id="1"/>
    </w:p>
    <w:p w14:paraId="296EDA7A" w14:textId="66F1552C" w:rsidR="00366983" w:rsidRPr="00D4276A" w:rsidRDefault="00366983"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Empowering Inclusion:</w:t>
      </w:r>
      <w:r w:rsidRPr="00D4276A">
        <w:rPr>
          <w:rFonts w:ascii="Times New Roman" w:hAnsi="Times New Roman" w:cs="Times New Roman"/>
          <w:i/>
          <w:iCs/>
          <w:color w:val="0D0D0D" w:themeColor="text1" w:themeTint="F2"/>
          <w:sz w:val="24"/>
          <w:szCs w:val="24"/>
        </w:rPr>
        <w:t xml:space="preserve"> </w:t>
      </w:r>
      <w:r w:rsidR="007B232C" w:rsidRPr="00D4276A">
        <w:rPr>
          <w:rFonts w:ascii="Times New Roman" w:hAnsi="Times New Roman" w:cs="Times New Roman"/>
          <w:color w:val="0D0D0D" w:themeColor="text1" w:themeTint="F2"/>
          <w:sz w:val="24"/>
          <w:szCs w:val="24"/>
        </w:rPr>
        <w:t xml:space="preserve">A Global Forum on Equality, Diversity, and Inclusion (EDI) will be a 3-day conference about how to handle diversity and inclusion that is greatly demanded amongst the various industries, especially in the MICE (Meetings, Incentives, Conferences, and Exhibitions) sphere. Keynote speakers, expert led panel discussions, interactive workshops and networking opportunities will characterise this event. The aim is to offer industry leaders practical approaches to use EDI principles in their </w:t>
      </w:r>
      <w:proofErr w:type="spellStart"/>
      <w:r w:rsidR="007B232C" w:rsidRPr="00D4276A">
        <w:rPr>
          <w:rFonts w:ascii="Times New Roman" w:hAnsi="Times New Roman" w:cs="Times New Roman"/>
          <w:color w:val="0D0D0D" w:themeColor="text1" w:themeTint="F2"/>
          <w:sz w:val="24"/>
          <w:szCs w:val="24"/>
        </w:rPr>
        <w:t>organisations</w:t>
      </w:r>
      <w:proofErr w:type="spellEnd"/>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proofErr w:type="spellStart"/>
      <w:r w:rsidR="005828D0" w:rsidRPr="00D4276A">
        <w:rPr>
          <w:rFonts w:ascii="Times New Roman" w:hAnsi="Times New Roman" w:cs="Times New Roman"/>
          <w:color w:val="0D0D0D" w:themeColor="text1" w:themeTint="F2"/>
          <w:sz w:val="24"/>
          <w:szCs w:val="24"/>
        </w:rPr>
        <w:t>Wolbring</w:t>
      </w:r>
      <w:proofErr w:type="spellEnd"/>
      <w:r w:rsidR="005828D0" w:rsidRPr="00D4276A">
        <w:rPr>
          <w:rFonts w:ascii="Times New Roman" w:hAnsi="Times New Roman" w:cs="Times New Roman"/>
          <w:color w:val="0D0D0D" w:themeColor="text1" w:themeTint="F2"/>
          <w:sz w:val="24"/>
          <w:szCs w:val="24"/>
        </w:rPr>
        <w:t xml:space="preserve"> and Nguyen, 2023</w:t>
      </w:r>
      <w:r w:rsidR="00D4276A">
        <w:rPr>
          <w:rFonts w:ascii="Times New Roman" w:hAnsi="Times New Roman" w:cs="Times New Roman"/>
          <w:color w:val="0D0D0D" w:themeColor="text1" w:themeTint="F2"/>
          <w:sz w:val="24"/>
          <w:szCs w:val="24"/>
        </w:rPr>
        <w:t>)</w:t>
      </w:r>
      <w:r w:rsidR="007B232C" w:rsidRPr="00D4276A">
        <w:rPr>
          <w:rFonts w:ascii="Times New Roman" w:hAnsi="Times New Roman" w:cs="Times New Roman"/>
          <w:color w:val="0D0D0D" w:themeColor="text1" w:themeTint="F2"/>
          <w:sz w:val="24"/>
          <w:szCs w:val="24"/>
        </w:rPr>
        <w:t xml:space="preserve">. Its goal, among other things, is to not only give rise to awareness but actionable insights that attendees can apply immediately and increase </w:t>
      </w:r>
      <w:proofErr w:type="gramStart"/>
      <w:r w:rsidR="007B232C" w:rsidRPr="00D4276A">
        <w:rPr>
          <w:rFonts w:ascii="Times New Roman" w:hAnsi="Times New Roman" w:cs="Times New Roman"/>
          <w:color w:val="0D0D0D" w:themeColor="text1" w:themeTint="F2"/>
          <w:sz w:val="24"/>
          <w:szCs w:val="24"/>
        </w:rPr>
        <w:t>its</w:t>
      </w:r>
      <w:proofErr w:type="gramEnd"/>
      <w:r w:rsidR="007B232C" w:rsidRPr="00D4276A">
        <w:rPr>
          <w:rFonts w:ascii="Times New Roman" w:hAnsi="Times New Roman" w:cs="Times New Roman"/>
          <w:color w:val="0D0D0D" w:themeColor="text1" w:themeTint="F2"/>
          <w:sz w:val="24"/>
          <w:szCs w:val="24"/>
        </w:rPr>
        <w:t xml:space="preserve"> chances of promoting an inclusive workplace culture</w:t>
      </w:r>
      <w:r w:rsidRPr="00D4276A">
        <w:rPr>
          <w:rFonts w:ascii="Times New Roman" w:hAnsi="Times New Roman" w:cs="Times New Roman"/>
          <w:color w:val="0D0D0D" w:themeColor="text1" w:themeTint="F2"/>
          <w:sz w:val="24"/>
          <w:szCs w:val="24"/>
        </w:rPr>
        <w:t>.</w:t>
      </w:r>
    </w:p>
    <w:p w14:paraId="1CC044A7"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2" w:name="_Toc190748849"/>
      <w:r w:rsidRPr="00D4276A">
        <w:rPr>
          <w:rFonts w:ascii="Times New Roman" w:hAnsi="Times New Roman" w:cs="Times New Roman"/>
          <w:b/>
          <w:bCs/>
          <w:i/>
          <w:iCs/>
          <w:color w:val="0D0D0D" w:themeColor="text1" w:themeTint="F2"/>
          <w:sz w:val="24"/>
          <w:szCs w:val="24"/>
        </w:rPr>
        <w:t>Justification for Event Selection:</w:t>
      </w:r>
      <w:bookmarkEnd w:id="2"/>
    </w:p>
    <w:p w14:paraId="17167557" w14:textId="6D85F6CE"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 xml:space="preserve">Since EDI has come into favour around the world within organisations, this is becoming increasingly important, as with diverse </w:t>
      </w:r>
      <w:proofErr w:type="gramStart"/>
      <w:r w:rsidR="007B232C" w:rsidRPr="00D4276A">
        <w:rPr>
          <w:rFonts w:ascii="Times New Roman" w:hAnsi="Times New Roman" w:cs="Times New Roman"/>
          <w:color w:val="0D0D0D" w:themeColor="text1" w:themeTint="F2"/>
          <w:sz w:val="24"/>
          <w:szCs w:val="24"/>
        </w:rPr>
        <w:t>workplaces come</w:t>
      </w:r>
      <w:proofErr w:type="gramEnd"/>
      <w:r w:rsidR="007B232C" w:rsidRPr="00D4276A">
        <w:rPr>
          <w:rFonts w:ascii="Times New Roman" w:hAnsi="Times New Roman" w:cs="Times New Roman"/>
          <w:color w:val="0D0D0D" w:themeColor="text1" w:themeTint="F2"/>
          <w:sz w:val="24"/>
          <w:szCs w:val="24"/>
        </w:rPr>
        <w:t xml:space="preserve"> greater innovation, higher employee satisfaction, and better financial outcomes</w:t>
      </w:r>
      <w:r w:rsidR="00791400" w:rsidRPr="00D4276A">
        <w:rPr>
          <w:rFonts w:ascii="Times New Roman" w:hAnsi="Times New Roman" w:cs="Times New Roman"/>
          <w:color w:val="0D0D0D" w:themeColor="text1" w:themeTint="F2"/>
          <w:sz w:val="24"/>
          <w:szCs w:val="24"/>
        </w:rPr>
        <w:t xml:space="preserve"> (</w:t>
      </w:r>
      <w:r w:rsidR="00791400" w:rsidRPr="00D4276A">
        <w:rPr>
          <w:rFonts w:ascii="Times New Roman" w:hAnsi="Times New Roman" w:cs="Times New Roman"/>
          <w:sz w:val="24"/>
          <w:szCs w:val="24"/>
        </w:rPr>
        <w:t>Highton, 2021)</w:t>
      </w:r>
      <w:r w:rsidR="007B232C" w:rsidRPr="00D4276A">
        <w:rPr>
          <w:rFonts w:ascii="Times New Roman" w:hAnsi="Times New Roman" w:cs="Times New Roman"/>
          <w:color w:val="0D0D0D" w:themeColor="text1" w:themeTint="F2"/>
          <w:sz w:val="24"/>
          <w:szCs w:val="24"/>
        </w:rPr>
        <w:t>. Therefore, it is organised to meet with the high demand for EDI initiatives especially in the MICE industry. This work also aligns with picking a focus area that is focused on designing for more inclusive environments that are currently being driven by current industry trends. The event’s framework will ensure a favourable level of stakeholder participation including HR professionals, business executives, policy makers, and advocacy groups and the Stakeholder Theory will be used to identify and manage the key stakeholders to this event</w:t>
      </w:r>
      <w:r w:rsidR="00791400" w:rsidRPr="00D4276A">
        <w:rPr>
          <w:rFonts w:ascii="Times New Roman" w:hAnsi="Times New Roman" w:cs="Times New Roman"/>
          <w:color w:val="0D0D0D" w:themeColor="text1" w:themeTint="F2"/>
          <w:sz w:val="24"/>
          <w:szCs w:val="24"/>
        </w:rPr>
        <w:t xml:space="preserve"> (Hristov and </w:t>
      </w:r>
      <w:proofErr w:type="spellStart"/>
      <w:r w:rsidR="00791400" w:rsidRPr="00D4276A">
        <w:rPr>
          <w:rFonts w:ascii="Times New Roman" w:hAnsi="Times New Roman" w:cs="Times New Roman"/>
          <w:color w:val="0D0D0D" w:themeColor="text1" w:themeTint="F2"/>
          <w:sz w:val="24"/>
          <w:szCs w:val="24"/>
        </w:rPr>
        <w:t>Appolloni</w:t>
      </w:r>
      <w:proofErr w:type="spellEnd"/>
      <w:r w:rsidR="00791400" w:rsidRPr="00D4276A">
        <w:rPr>
          <w:rFonts w:ascii="Times New Roman" w:hAnsi="Times New Roman" w:cs="Times New Roman"/>
          <w:color w:val="0D0D0D" w:themeColor="text1" w:themeTint="F2"/>
          <w:sz w:val="24"/>
          <w:szCs w:val="24"/>
        </w:rPr>
        <w:t>, 2022).</w:t>
      </w:r>
      <w:r w:rsidR="007B232C" w:rsidRPr="00D4276A">
        <w:rPr>
          <w:rFonts w:ascii="Times New Roman" w:hAnsi="Times New Roman" w:cs="Times New Roman"/>
          <w:color w:val="0D0D0D" w:themeColor="text1" w:themeTint="F2"/>
          <w:sz w:val="24"/>
          <w:szCs w:val="24"/>
        </w:rPr>
        <w:t xml:space="preserve"> The theory considers that </w:t>
      </w:r>
      <w:proofErr w:type="gramStart"/>
      <w:r w:rsidR="007B232C" w:rsidRPr="00D4276A">
        <w:rPr>
          <w:rFonts w:ascii="Times New Roman" w:hAnsi="Times New Roman" w:cs="Times New Roman"/>
          <w:color w:val="0D0D0D" w:themeColor="text1" w:themeTint="F2"/>
          <w:sz w:val="24"/>
          <w:szCs w:val="24"/>
        </w:rPr>
        <w:t>inclusive</w:t>
      </w:r>
      <w:proofErr w:type="gramEnd"/>
      <w:r w:rsidR="007B232C" w:rsidRPr="00D4276A">
        <w:rPr>
          <w:rFonts w:ascii="Times New Roman" w:hAnsi="Times New Roman" w:cs="Times New Roman"/>
          <w:color w:val="0D0D0D" w:themeColor="text1" w:themeTint="F2"/>
          <w:sz w:val="24"/>
          <w:szCs w:val="24"/>
        </w:rPr>
        <w:t xml:space="preserve"> approach in event planning and delivery is an essential point, and that the forum should meet the various needs of its participants.</w:t>
      </w:r>
    </w:p>
    <w:p w14:paraId="53A046B2"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3" w:name="_Toc190748850"/>
      <w:r w:rsidRPr="00D4276A">
        <w:rPr>
          <w:rFonts w:ascii="Times New Roman" w:hAnsi="Times New Roman" w:cs="Times New Roman"/>
          <w:b/>
          <w:bCs/>
          <w:i/>
          <w:iCs/>
          <w:color w:val="0D0D0D" w:themeColor="text1" w:themeTint="F2"/>
          <w:sz w:val="24"/>
          <w:szCs w:val="24"/>
        </w:rPr>
        <w:t>Location:</w:t>
      </w:r>
      <w:bookmarkEnd w:id="3"/>
    </w:p>
    <w:p w14:paraId="46C50E6E" w14:textId="475A347F"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 xml:space="preserve">The event will be held in London, UK along with </w:t>
      </w:r>
      <w:proofErr w:type="gramStart"/>
      <w:r w:rsidR="007B232C" w:rsidRPr="00D4276A">
        <w:rPr>
          <w:rFonts w:ascii="Times New Roman" w:hAnsi="Times New Roman" w:cs="Times New Roman"/>
          <w:color w:val="0D0D0D" w:themeColor="text1" w:themeTint="F2"/>
          <w:sz w:val="24"/>
          <w:szCs w:val="24"/>
        </w:rPr>
        <w:t>the international</w:t>
      </w:r>
      <w:proofErr w:type="gramEnd"/>
      <w:r w:rsidR="007B232C" w:rsidRPr="00D4276A">
        <w:rPr>
          <w:rFonts w:ascii="Times New Roman" w:hAnsi="Times New Roman" w:cs="Times New Roman"/>
          <w:color w:val="0D0D0D" w:themeColor="text1" w:themeTint="F2"/>
          <w:sz w:val="24"/>
          <w:szCs w:val="24"/>
        </w:rPr>
        <w:t xml:space="preserve"> accessibility, robust infrastructure and global standing as event hub. That is according to PESTEL Analysis, since the political stability, economic growth, social diversity, technological infrastructure, environmental consideration and legal frameworks that support equality and diversity of the UK fit well with the location.</w:t>
      </w:r>
    </w:p>
    <w:p w14:paraId="652BFE95" w14:textId="77777777" w:rsidR="00DC0870" w:rsidRPr="00D4276A" w:rsidRDefault="00DC0870" w:rsidP="00D4276A">
      <w:pPr>
        <w:spacing w:line="360" w:lineRule="auto"/>
        <w:jc w:val="both"/>
        <w:rPr>
          <w:rFonts w:ascii="Times New Roman" w:hAnsi="Times New Roman" w:cs="Times New Roman"/>
          <w:color w:val="0D0D0D" w:themeColor="text1" w:themeTint="F2"/>
          <w:sz w:val="24"/>
          <w:szCs w:val="24"/>
        </w:rPr>
      </w:pPr>
    </w:p>
    <w:p w14:paraId="10C75DCB"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4" w:name="_Toc190748851"/>
      <w:r w:rsidRPr="00D4276A">
        <w:rPr>
          <w:rFonts w:ascii="Times New Roman" w:hAnsi="Times New Roman" w:cs="Times New Roman"/>
          <w:b/>
          <w:bCs/>
          <w:i/>
          <w:iCs/>
          <w:color w:val="0D0D0D" w:themeColor="text1" w:themeTint="F2"/>
          <w:sz w:val="24"/>
          <w:szCs w:val="24"/>
        </w:rPr>
        <w:lastRenderedPageBreak/>
        <w:t>Purpose of the Report:</w:t>
      </w:r>
      <w:bookmarkEnd w:id="4"/>
    </w:p>
    <w:p w14:paraId="4B65E154" w14:textId="48F4AC7C"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 xml:space="preserve">The purpose of this report is critically to evaluate strategic planning and operational delivery of the Empowering Inclusion forum. To test the feasibility of successfully executing the event, it will then take </w:t>
      </w:r>
      <w:proofErr w:type="gramStart"/>
      <w:r w:rsidR="007B232C" w:rsidRPr="00D4276A">
        <w:rPr>
          <w:rFonts w:ascii="Times New Roman" w:hAnsi="Times New Roman" w:cs="Times New Roman"/>
          <w:color w:val="0D0D0D" w:themeColor="text1" w:themeTint="F2"/>
          <w:sz w:val="24"/>
          <w:szCs w:val="24"/>
        </w:rPr>
        <w:t>in the area of</w:t>
      </w:r>
      <w:proofErr w:type="gramEnd"/>
      <w:r w:rsidR="007B232C" w:rsidRPr="00D4276A">
        <w:rPr>
          <w:rFonts w:ascii="Times New Roman" w:hAnsi="Times New Roman" w:cs="Times New Roman"/>
          <w:color w:val="0D0D0D" w:themeColor="text1" w:themeTint="F2"/>
          <w:sz w:val="24"/>
          <w:szCs w:val="24"/>
        </w:rPr>
        <w:t xml:space="preserve"> theories and frameworks relevant to event management, sustainability, and stakeholder engagement. Through this, this report will point </w:t>
      </w:r>
      <w:proofErr w:type="gramStart"/>
      <w:r w:rsidR="007B232C" w:rsidRPr="00D4276A">
        <w:rPr>
          <w:rFonts w:ascii="Times New Roman" w:hAnsi="Times New Roman" w:cs="Times New Roman"/>
          <w:color w:val="0D0D0D" w:themeColor="text1" w:themeTint="F2"/>
          <w:sz w:val="24"/>
          <w:szCs w:val="24"/>
        </w:rPr>
        <w:t>out to</w:t>
      </w:r>
      <w:proofErr w:type="gramEnd"/>
      <w:r w:rsidR="007B232C" w:rsidRPr="00D4276A">
        <w:rPr>
          <w:rFonts w:ascii="Times New Roman" w:hAnsi="Times New Roman" w:cs="Times New Roman"/>
          <w:color w:val="0D0D0D" w:themeColor="text1" w:themeTint="F2"/>
          <w:sz w:val="24"/>
          <w:szCs w:val="24"/>
        </w:rPr>
        <w:t xml:space="preserve"> how theoretical concepts can help in realising and realising the real-world application of event planning and supervision</w:t>
      </w:r>
      <w:r w:rsidR="00366983" w:rsidRPr="00D4276A">
        <w:rPr>
          <w:rFonts w:ascii="Times New Roman" w:hAnsi="Times New Roman" w:cs="Times New Roman"/>
          <w:color w:val="0D0D0D" w:themeColor="text1" w:themeTint="F2"/>
          <w:sz w:val="24"/>
          <w:szCs w:val="24"/>
        </w:rPr>
        <w:t>.</w:t>
      </w:r>
    </w:p>
    <w:p w14:paraId="6DAA68E1" w14:textId="081308D6" w:rsidR="00366983"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5" w:name="_Toc190748852"/>
      <w:r w:rsidRPr="00D4276A">
        <w:rPr>
          <w:rFonts w:ascii="Times New Roman" w:hAnsi="Times New Roman" w:cs="Times New Roman"/>
          <w:b/>
          <w:bCs/>
          <w:color w:val="0D0D0D" w:themeColor="text1" w:themeTint="F2"/>
          <w:sz w:val="24"/>
          <w:szCs w:val="24"/>
        </w:rPr>
        <w:t xml:space="preserve">2 </w:t>
      </w:r>
      <w:r w:rsidR="00366983" w:rsidRPr="00D4276A">
        <w:rPr>
          <w:rFonts w:ascii="Times New Roman" w:hAnsi="Times New Roman" w:cs="Times New Roman"/>
          <w:b/>
          <w:bCs/>
          <w:color w:val="0D0D0D" w:themeColor="text1" w:themeTint="F2"/>
          <w:sz w:val="24"/>
          <w:szCs w:val="24"/>
        </w:rPr>
        <w:t>The Event Cycle &amp; Application</w:t>
      </w:r>
      <w:bookmarkEnd w:id="5"/>
      <w:r w:rsidR="00366983" w:rsidRPr="00D4276A">
        <w:rPr>
          <w:rFonts w:ascii="Times New Roman" w:hAnsi="Times New Roman" w:cs="Times New Roman"/>
          <w:b/>
          <w:bCs/>
          <w:color w:val="0D0D0D" w:themeColor="text1" w:themeTint="F2"/>
          <w:sz w:val="24"/>
          <w:szCs w:val="24"/>
        </w:rPr>
        <w:t xml:space="preserve"> </w:t>
      </w:r>
    </w:p>
    <w:p w14:paraId="3D8672D4" w14:textId="1C9B8F44"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The Event Cycle Model by Getz &amp; Page is a structured framework of event life cycle particularly from event inception to the evaluation</w:t>
      </w:r>
      <w:r w:rsidR="00791400" w:rsidRPr="00D4276A">
        <w:rPr>
          <w:rFonts w:ascii="Times New Roman" w:hAnsi="Times New Roman" w:cs="Times New Roman"/>
          <w:color w:val="0D0D0D" w:themeColor="text1" w:themeTint="F2"/>
          <w:sz w:val="24"/>
          <w:szCs w:val="24"/>
        </w:rPr>
        <w:t xml:space="preserve"> (Hristov and </w:t>
      </w:r>
      <w:proofErr w:type="spellStart"/>
      <w:r w:rsidR="00791400" w:rsidRPr="00D4276A">
        <w:rPr>
          <w:rFonts w:ascii="Times New Roman" w:hAnsi="Times New Roman" w:cs="Times New Roman"/>
          <w:color w:val="0D0D0D" w:themeColor="text1" w:themeTint="F2"/>
          <w:sz w:val="24"/>
          <w:szCs w:val="24"/>
        </w:rPr>
        <w:t>Appolloni</w:t>
      </w:r>
      <w:proofErr w:type="spellEnd"/>
      <w:r w:rsidR="00791400" w:rsidRPr="00D4276A">
        <w:rPr>
          <w:rFonts w:ascii="Times New Roman" w:hAnsi="Times New Roman" w:cs="Times New Roman"/>
          <w:color w:val="0D0D0D" w:themeColor="text1" w:themeTint="F2"/>
          <w:sz w:val="24"/>
          <w:szCs w:val="24"/>
        </w:rPr>
        <w:t>, 2022)</w:t>
      </w:r>
      <w:r w:rsidR="007B232C" w:rsidRPr="00D4276A">
        <w:rPr>
          <w:rFonts w:ascii="Times New Roman" w:hAnsi="Times New Roman" w:cs="Times New Roman"/>
          <w:color w:val="0D0D0D" w:themeColor="text1" w:themeTint="F2"/>
          <w:sz w:val="24"/>
          <w:szCs w:val="24"/>
        </w:rPr>
        <w:t xml:space="preserve">. The stages of this model will be applied to the event: Empowering Inclusion: A Global Forum on EDI, </w:t>
      </w:r>
      <w:proofErr w:type="gramStart"/>
      <w:r w:rsidR="007B232C" w:rsidRPr="00D4276A">
        <w:rPr>
          <w:rFonts w:ascii="Times New Roman" w:hAnsi="Times New Roman" w:cs="Times New Roman"/>
          <w:color w:val="0D0D0D" w:themeColor="text1" w:themeTint="F2"/>
          <w:sz w:val="24"/>
          <w:szCs w:val="24"/>
        </w:rPr>
        <w:t>in order to</w:t>
      </w:r>
      <w:proofErr w:type="gramEnd"/>
      <w:r w:rsidR="007B232C" w:rsidRPr="00D4276A">
        <w:rPr>
          <w:rFonts w:ascii="Times New Roman" w:hAnsi="Times New Roman" w:cs="Times New Roman"/>
          <w:color w:val="0D0D0D" w:themeColor="text1" w:themeTint="F2"/>
          <w:sz w:val="24"/>
          <w:szCs w:val="24"/>
        </w:rPr>
        <w:t xml:space="preserve"> break down each stage as critical to the event’s success.</w:t>
      </w:r>
    </w:p>
    <w:p w14:paraId="600785AA"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6" w:name="_Toc190748853"/>
      <w:r w:rsidRPr="00D4276A">
        <w:rPr>
          <w:rFonts w:ascii="Times New Roman" w:hAnsi="Times New Roman" w:cs="Times New Roman"/>
          <w:b/>
          <w:bCs/>
          <w:i/>
          <w:iCs/>
          <w:color w:val="0D0D0D" w:themeColor="text1" w:themeTint="F2"/>
          <w:sz w:val="24"/>
          <w:szCs w:val="24"/>
        </w:rPr>
        <w:t>Concept Development:</w:t>
      </w:r>
      <w:bookmarkEnd w:id="6"/>
    </w:p>
    <w:p w14:paraId="69F008DA" w14:textId="2039B26C"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Firstly, it covers research of the demand of EDI focused events and the different needs stakeholders. To name a few: who is the main audience (HR professionals, industry leaders, policy makers) and the global needs of discussing diversity and inclusion on industry, particularly in the MICE sector</w:t>
      </w:r>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r w:rsidR="005828D0" w:rsidRPr="00D4276A">
        <w:rPr>
          <w:rFonts w:ascii="Times New Roman" w:hAnsi="Times New Roman" w:cs="Times New Roman"/>
          <w:color w:val="0D0D0D" w:themeColor="text1" w:themeTint="F2"/>
          <w:sz w:val="24"/>
          <w:szCs w:val="24"/>
        </w:rPr>
        <w:t xml:space="preserve">Vieira </w:t>
      </w:r>
      <w:proofErr w:type="spellStart"/>
      <w:r w:rsidR="005828D0" w:rsidRPr="00D4276A">
        <w:rPr>
          <w:rFonts w:ascii="Times New Roman" w:hAnsi="Times New Roman" w:cs="Times New Roman"/>
          <w:color w:val="0D0D0D" w:themeColor="text1" w:themeTint="F2"/>
          <w:sz w:val="24"/>
          <w:szCs w:val="24"/>
        </w:rPr>
        <w:t>Nunhes</w:t>
      </w:r>
      <w:proofErr w:type="spellEnd"/>
      <w:r w:rsidR="00D4276A">
        <w:rPr>
          <w:rFonts w:ascii="Times New Roman" w:hAnsi="Times New Roman" w:cs="Times New Roman"/>
          <w:color w:val="0D0D0D" w:themeColor="text1" w:themeTint="F2"/>
          <w:sz w:val="24"/>
          <w:szCs w:val="24"/>
        </w:rPr>
        <w:t xml:space="preserve"> et al</w:t>
      </w:r>
      <w:r w:rsidR="005828D0" w:rsidRPr="00D4276A">
        <w:rPr>
          <w:rFonts w:ascii="Times New Roman" w:hAnsi="Times New Roman" w:cs="Times New Roman"/>
          <w:color w:val="0D0D0D" w:themeColor="text1" w:themeTint="F2"/>
          <w:sz w:val="24"/>
          <w:szCs w:val="24"/>
        </w:rPr>
        <w:t>., 2022</w:t>
      </w:r>
      <w:r w:rsidR="00D4276A">
        <w:rPr>
          <w:rFonts w:ascii="Times New Roman" w:hAnsi="Times New Roman" w:cs="Times New Roman"/>
          <w:color w:val="0D0D0D" w:themeColor="text1" w:themeTint="F2"/>
          <w:sz w:val="24"/>
          <w:szCs w:val="24"/>
        </w:rPr>
        <w:t>)</w:t>
      </w:r>
      <w:r w:rsidR="007B232C" w:rsidRPr="00D4276A">
        <w:rPr>
          <w:rFonts w:ascii="Times New Roman" w:hAnsi="Times New Roman" w:cs="Times New Roman"/>
          <w:color w:val="0D0D0D" w:themeColor="text1" w:themeTint="F2"/>
          <w:sz w:val="24"/>
          <w:szCs w:val="24"/>
        </w:rPr>
        <w:t>. The concept for an event is refined by drawing on data that shed light on the trends in diversity policies and practises</w:t>
      </w:r>
      <w:r w:rsidR="00366983" w:rsidRPr="00D4276A">
        <w:rPr>
          <w:rFonts w:ascii="Times New Roman" w:hAnsi="Times New Roman" w:cs="Times New Roman"/>
          <w:color w:val="0D0D0D" w:themeColor="text1" w:themeTint="F2"/>
          <w:sz w:val="24"/>
          <w:szCs w:val="24"/>
        </w:rPr>
        <w:t>.</w:t>
      </w:r>
    </w:p>
    <w:p w14:paraId="0B0BCCCB"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7" w:name="_Toc190748854"/>
      <w:r w:rsidRPr="00D4276A">
        <w:rPr>
          <w:rFonts w:ascii="Times New Roman" w:hAnsi="Times New Roman" w:cs="Times New Roman"/>
          <w:b/>
          <w:bCs/>
          <w:i/>
          <w:iCs/>
          <w:color w:val="0D0D0D" w:themeColor="text1" w:themeTint="F2"/>
          <w:sz w:val="24"/>
          <w:szCs w:val="24"/>
        </w:rPr>
        <w:t>Planning &amp; Feasibility:</w:t>
      </w:r>
      <w:bookmarkEnd w:id="7"/>
    </w:p>
    <w:p w14:paraId="38908B3B" w14:textId="42D98029"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 xml:space="preserve">Perspective grid is drawn with venue selection, budgeting and resource allocation. They are </w:t>
      </w:r>
      <w:proofErr w:type="gramStart"/>
      <w:r w:rsidR="007B232C" w:rsidRPr="00D4276A">
        <w:rPr>
          <w:rFonts w:ascii="Times New Roman" w:hAnsi="Times New Roman" w:cs="Times New Roman"/>
          <w:color w:val="0D0D0D" w:themeColor="text1" w:themeTint="F2"/>
          <w:sz w:val="24"/>
          <w:szCs w:val="24"/>
        </w:rPr>
        <w:t>most</w:t>
      </w:r>
      <w:proofErr w:type="gramEnd"/>
      <w:r w:rsidR="007B232C" w:rsidRPr="00D4276A">
        <w:rPr>
          <w:rFonts w:ascii="Times New Roman" w:hAnsi="Times New Roman" w:cs="Times New Roman"/>
          <w:color w:val="0D0D0D" w:themeColor="text1" w:themeTint="F2"/>
          <w:sz w:val="24"/>
          <w:szCs w:val="24"/>
        </w:rPr>
        <w:t xml:space="preserve"> essential sections to make the event successful. To evaluate the strengths (London’s accessibility, international reputation), weaknesses (potential high costs), opportunities (increasing interest in EDI in the MICE sector), and threats (competition from such an event), a SWOT Analysis will be conducted. This analysis will guide the final decisions about the venue selection, the budget allocation and the resource distribution.</w:t>
      </w:r>
    </w:p>
    <w:p w14:paraId="2741EAD2"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8" w:name="_Toc190748855"/>
      <w:r w:rsidRPr="00D4276A">
        <w:rPr>
          <w:rFonts w:ascii="Times New Roman" w:hAnsi="Times New Roman" w:cs="Times New Roman"/>
          <w:b/>
          <w:bCs/>
          <w:i/>
          <w:iCs/>
          <w:color w:val="0D0D0D" w:themeColor="text1" w:themeTint="F2"/>
          <w:sz w:val="24"/>
          <w:szCs w:val="24"/>
        </w:rPr>
        <w:t>Marketing &amp; Promotion:</w:t>
      </w:r>
      <w:bookmarkEnd w:id="8"/>
    </w:p>
    <w:p w14:paraId="1C3A2FD3" w14:textId="6C229F8C"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 xml:space="preserve">It will be </w:t>
      </w:r>
      <w:proofErr w:type="gramStart"/>
      <w:r w:rsidR="007B232C" w:rsidRPr="00D4276A">
        <w:rPr>
          <w:rFonts w:ascii="Times New Roman" w:hAnsi="Times New Roman" w:cs="Times New Roman"/>
          <w:color w:val="0D0D0D" w:themeColor="text1" w:themeTint="F2"/>
          <w:sz w:val="24"/>
          <w:szCs w:val="24"/>
        </w:rPr>
        <w:t>a targeted</w:t>
      </w:r>
      <w:proofErr w:type="gramEnd"/>
      <w:r w:rsidR="007B232C" w:rsidRPr="00D4276A">
        <w:rPr>
          <w:rFonts w:ascii="Times New Roman" w:hAnsi="Times New Roman" w:cs="Times New Roman"/>
          <w:color w:val="0D0D0D" w:themeColor="text1" w:themeTint="F2"/>
          <w:sz w:val="24"/>
          <w:szCs w:val="24"/>
        </w:rPr>
        <w:t xml:space="preserve"> marketing to the right audience to have a successful participation of the event. To evaluate the competitive landscape, Porter’s Five Forces will be applied to figure out </w:t>
      </w:r>
      <w:r w:rsidR="007B232C" w:rsidRPr="00D4276A">
        <w:rPr>
          <w:rFonts w:ascii="Times New Roman" w:hAnsi="Times New Roman" w:cs="Times New Roman"/>
          <w:color w:val="0D0D0D" w:themeColor="text1" w:themeTint="F2"/>
          <w:sz w:val="24"/>
          <w:szCs w:val="24"/>
        </w:rPr>
        <w:lastRenderedPageBreak/>
        <w:t>the current condition of Competitive events, Bargaining power of sponsors and new participant potential</w:t>
      </w:r>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r w:rsidR="005828D0" w:rsidRPr="00D4276A">
        <w:rPr>
          <w:rFonts w:ascii="Times New Roman" w:hAnsi="Times New Roman" w:cs="Times New Roman"/>
          <w:color w:val="0D0D0D" w:themeColor="text1" w:themeTint="F2"/>
          <w:sz w:val="24"/>
          <w:szCs w:val="24"/>
        </w:rPr>
        <w:t xml:space="preserve">Vieira </w:t>
      </w:r>
      <w:proofErr w:type="spellStart"/>
      <w:r w:rsidR="005828D0" w:rsidRPr="00D4276A">
        <w:rPr>
          <w:rFonts w:ascii="Times New Roman" w:hAnsi="Times New Roman" w:cs="Times New Roman"/>
          <w:color w:val="0D0D0D" w:themeColor="text1" w:themeTint="F2"/>
          <w:sz w:val="24"/>
          <w:szCs w:val="24"/>
        </w:rPr>
        <w:t>Nunhes</w:t>
      </w:r>
      <w:proofErr w:type="spellEnd"/>
      <w:r w:rsidR="00D4276A">
        <w:rPr>
          <w:rFonts w:ascii="Times New Roman" w:hAnsi="Times New Roman" w:cs="Times New Roman"/>
          <w:color w:val="0D0D0D" w:themeColor="text1" w:themeTint="F2"/>
          <w:sz w:val="24"/>
          <w:szCs w:val="24"/>
        </w:rPr>
        <w:t xml:space="preserve"> et al</w:t>
      </w:r>
      <w:r w:rsidR="005828D0" w:rsidRPr="00D4276A">
        <w:rPr>
          <w:rFonts w:ascii="Times New Roman" w:hAnsi="Times New Roman" w:cs="Times New Roman"/>
          <w:color w:val="0D0D0D" w:themeColor="text1" w:themeTint="F2"/>
          <w:sz w:val="24"/>
          <w:szCs w:val="24"/>
        </w:rPr>
        <w:t>., 2022</w:t>
      </w:r>
      <w:r w:rsidR="00D4276A">
        <w:rPr>
          <w:rFonts w:ascii="Times New Roman" w:hAnsi="Times New Roman" w:cs="Times New Roman"/>
          <w:color w:val="0D0D0D" w:themeColor="text1" w:themeTint="F2"/>
          <w:sz w:val="24"/>
          <w:szCs w:val="24"/>
        </w:rPr>
        <w:t>)</w:t>
      </w:r>
      <w:r w:rsidR="007B232C" w:rsidRPr="00D4276A">
        <w:rPr>
          <w:rFonts w:ascii="Times New Roman" w:hAnsi="Times New Roman" w:cs="Times New Roman"/>
          <w:color w:val="0D0D0D" w:themeColor="text1" w:themeTint="F2"/>
          <w:sz w:val="24"/>
          <w:szCs w:val="24"/>
        </w:rPr>
        <w:t xml:space="preserve">. This will put the Empowering Inclusion forum in a position to attract key </w:t>
      </w:r>
      <w:proofErr w:type="gramStart"/>
      <w:r w:rsidR="007B232C" w:rsidRPr="00D4276A">
        <w:rPr>
          <w:rFonts w:ascii="Times New Roman" w:hAnsi="Times New Roman" w:cs="Times New Roman"/>
          <w:color w:val="0D0D0D" w:themeColor="text1" w:themeTint="F2"/>
          <w:sz w:val="24"/>
          <w:szCs w:val="24"/>
        </w:rPr>
        <w:t>stakeholders, and</w:t>
      </w:r>
      <w:proofErr w:type="gramEnd"/>
      <w:r w:rsidR="007B232C" w:rsidRPr="00D4276A">
        <w:rPr>
          <w:rFonts w:ascii="Times New Roman" w:hAnsi="Times New Roman" w:cs="Times New Roman"/>
          <w:color w:val="0D0D0D" w:themeColor="text1" w:themeTint="F2"/>
          <w:sz w:val="24"/>
          <w:szCs w:val="24"/>
        </w:rPr>
        <w:t xml:space="preserve"> distinguish it from other EDI events</w:t>
      </w:r>
      <w:r w:rsidR="00366983" w:rsidRPr="00D4276A">
        <w:rPr>
          <w:rFonts w:ascii="Times New Roman" w:hAnsi="Times New Roman" w:cs="Times New Roman"/>
          <w:color w:val="0D0D0D" w:themeColor="text1" w:themeTint="F2"/>
          <w:sz w:val="24"/>
          <w:szCs w:val="24"/>
        </w:rPr>
        <w:t>.</w:t>
      </w:r>
    </w:p>
    <w:p w14:paraId="7F497FE0" w14:textId="7651C0E0" w:rsidR="00366983" w:rsidRPr="00D4276A" w:rsidRDefault="00366983" w:rsidP="00D4276A">
      <w:pPr>
        <w:spacing w:line="360" w:lineRule="auto"/>
        <w:jc w:val="both"/>
        <w:rPr>
          <w:rFonts w:ascii="Times New Roman" w:hAnsi="Times New Roman" w:cs="Times New Roman"/>
          <w:color w:val="0D0D0D" w:themeColor="text1" w:themeTint="F2"/>
          <w:sz w:val="24"/>
          <w:szCs w:val="24"/>
        </w:rPr>
      </w:pPr>
      <w:bookmarkStart w:id="9" w:name="_Toc190748856"/>
      <w:r w:rsidRPr="00D4276A">
        <w:rPr>
          <w:rStyle w:val="Heading2Char"/>
          <w:rFonts w:ascii="Times New Roman" w:hAnsi="Times New Roman" w:cs="Times New Roman"/>
          <w:b/>
          <w:bCs/>
          <w:i/>
          <w:iCs/>
          <w:color w:val="0D0D0D" w:themeColor="text1" w:themeTint="F2"/>
          <w:sz w:val="24"/>
          <w:szCs w:val="24"/>
        </w:rPr>
        <w:t>Execution:</w:t>
      </w:r>
      <w:bookmarkEnd w:id="9"/>
      <w:r w:rsidRPr="00D4276A">
        <w:rPr>
          <w:rStyle w:val="Heading2Char"/>
          <w:rFonts w:ascii="Times New Roman" w:hAnsi="Times New Roman" w:cs="Times New Roman"/>
          <w:b/>
          <w:bCs/>
          <w:i/>
          <w:iCs/>
          <w:color w:val="0D0D0D" w:themeColor="text1" w:themeTint="F2"/>
          <w:sz w:val="24"/>
          <w:szCs w:val="24"/>
        </w:rPr>
        <w:br/>
      </w:r>
      <w:r w:rsidR="007B232C" w:rsidRPr="00D4276A">
        <w:rPr>
          <w:rFonts w:ascii="Times New Roman" w:hAnsi="Times New Roman" w:cs="Times New Roman"/>
          <w:color w:val="0D0D0D" w:themeColor="text1" w:themeTint="F2"/>
          <w:sz w:val="24"/>
          <w:szCs w:val="24"/>
        </w:rPr>
        <w:tab/>
        <w:t xml:space="preserve">Every process of different supervision of logistics and personnel of staff and resources during execution is effective. </w:t>
      </w:r>
      <w:proofErr w:type="gramStart"/>
      <w:r w:rsidR="007B232C" w:rsidRPr="00D4276A">
        <w:rPr>
          <w:rFonts w:ascii="Times New Roman" w:hAnsi="Times New Roman" w:cs="Times New Roman"/>
          <w:color w:val="0D0D0D" w:themeColor="text1" w:themeTint="F2"/>
          <w:sz w:val="24"/>
          <w:szCs w:val="24"/>
        </w:rPr>
        <w:t>Its</w:t>
      </w:r>
      <w:proofErr w:type="gramEnd"/>
      <w:r w:rsidR="007B232C" w:rsidRPr="00D4276A">
        <w:rPr>
          <w:rFonts w:ascii="Times New Roman" w:hAnsi="Times New Roman" w:cs="Times New Roman"/>
          <w:color w:val="0D0D0D" w:themeColor="text1" w:themeTint="F2"/>
          <w:sz w:val="24"/>
          <w:szCs w:val="24"/>
        </w:rPr>
        <w:t xml:space="preserve"> will be guided by project management theory (Time, Cost and Scope) making sure that the event remains on time, within budget and is delivering what is expected for the planed phase.</w:t>
      </w:r>
    </w:p>
    <w:p w14:paraId="5B0D9BAA"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10" w:name="_Toc190748857"/>
      <w:r w:rsidRPr="00D4276A">
        <w:rPr>
          <w:rFonts w:ascii="Times New Roman" w:hAnsi="Times New Roman" w:cs="Times New Roman"/>
          <w:b/>
          <w:bCs/>
          <w:i/>
          <w:iCs/>
          <w:color w:val="0D0D0D" w:themeColor="text1" w:themeTint="F2"/>
          <w:sz w:val="24"/>
          <w:szCs w:val="24"/>
        </w:rPr>
        <w:t>Evaluation &amp; Legacy:</w:t>
      </w:r>
      <w:bookmarkEnd w:id="10"/>
    </w:p>
    <w:p w14:paraId="41BBA67E" w14:textId="3E61906D"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7B232C" w:rsidRPr="00D4276A">
        <w:rPr>
          <w:rFonts w:ascii="Times New Roman" w:hAnsi="Times New Roman" w:cs="Times New Roman"/>
          <w:color w:val="0D0D0D" w:themeColor="text1" w:themeTint="F2"/>
          <w:sz w:val="24"/>
          <w:szCs w:val="24"/>
        </w:rPr>
        <w:t xml:space="preserve">ROI analysis, together with participant feedback, for the success of the event will be conducted afterwards. This evaluation will determine if the establishment of the objectives were met and areas for improvement for </w:t>
      </w:r>
      <w:proofErr w:type="gramStart"/>
      <w:r w:rsidR="007B232C" w:rsidRPr="00D4276A">
        <w:rPr>
          <w:rFonts w:ascii="Times New Roman" w:hAnsi="Times New Roman" w:cs="Times New Roman"/>
          <w:color w:val="0D0D0D" w:themeColor="text1" w:themeTint="F2"/>
          <w:sz w:val="24"/>
          <w:szCs w:val="24"/>
        </w:rPr>
        <w:t>following</w:t>
      </w:r>
      <w:proofErr w:type="gramEnd"/>
      <w:r w:rsidR="007B232C" w:rsidRPr="00D4276A">
        <w:rPr>
          <w:rFonts w:ascii="Times New Roman" w:hAnsi="Times New Roman" w:cs="Times New Roman"/>
          <w:color w:val="0D0D0D" w:themeColor="text1" w:themeTint="F2"/>
          <w:sz w:val="24"/>
          <w:szCs w:val="24"/>
        </w:rPr>
        <w:t xml:space="preserve"> editions that would allow the event to </w:t>
      </w:r>
      <w:proofErr w:type="gramStart"/>
      <w:r w:rsidR="007B232C" w:rsidRPr="00D4276A">
        <w:rPr>
          <w:rFonts w:ascii="Times New Roman" w:hAnsi="Times New Roman" w:cs="Times New Roman"/>
          <w:color w:val="0D0D0D" w:themeColor="text1" w:themeTint="F2"/>
          <w:sz w:val="24"/>
          <w:szCs w:val="24"/>
        </w:rPr>
        <w:t>leaves</w:t>
      </w:r>
      <w:proofErr w:type="gramEnd"/>
      <w:r w:rsidR="007B232C" w:rsidRPr="00D4276A">
        <w:rPr>
          <w:rFonts w:ascii="Times New Roman" w:hAnsi="Times New Roman" w:cs="Times New Roman"/>
          <w:color w:val="0D0D0D" w:themeColor="text1" w:themeTint="F2"/>
          <w:sz w:val="24"/>
          <w:szCs w:val="24"/>
        </w:rPr>
        <w:t xml:space="preserve"> a mark on the industry</w:t>
      </w:r>
      <w:r w:rsidR="00366983" w:rsidRPr="00D4276A">
        <w:rPr>
          <w:rFonts w:ascii="Times New Roman" w:hAnsi="Times New Roman" w:cs="Times New Roman"/>
          <w:color w:val="0D0D0D" w:themeColor="text1" w:themeTint="F2"/>
          <w:sz w:val="24"/>
          <w:szCs w:val="24"/>
        </w:rPr>
        <w:t>.</w:t>
      </w:r>
    </w:p>
    <w:p w14:paraId="57CD98E4" w14:textId="351B616F" w:rsidR="00366983"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11" w:name="_Toc190748858"/>
      <w:r w:rsidRPr="00D4276A">
        <w:rPr>
          <w:rFonts w:ascii="Times New Roman" w:hAnsi="Times New Roman" w:cs="Times New Roman"/>
          <w:b/>
          <w:bCs/>
          <w:color w:val="0D0D0D" w:themeColor="text1" w:themeTint="F2"/>
          <w:sz w:val="24"/>
          <w:szCs w:val="24"/>
        </w:rPr>
        <w:t xml:space="preserve">3 </w:t>
      </w:r>
      <w:r w:rsidR="00366983" w:rsidRPr="00D4276A">
        <w:rPr>
          <w:rFonts w:ascii="Times New Roman" w:hAnsi="Times New Roman" w:cs="Times New Roman"/>
          <w:b/>
          <w:bCs/>
          <w:color w:val="0D0D0D" w:themeColor="text1" w:themeTint="F2"/>
          <w:sz w:val="24"/>
          <w:szCs w:val="24"/>
        </w:rPr>
        <w:t>Event Concept &amp; Itinerary</w:t>
      </w:r>
      <w:bookmarkEnd w:id="11"/>
      <w:r w:rsidR="00366983" w:rsidRPr="00D4276A">
        <w:rPr>
          <w:rFonts w:ascii="Times New Roman" w:hAnsi="Times New Roman" w:cs="Times New Roman"/>
          <w:b/>
          <w:bCs/>
          <w:color w:val="0D0D0D" w:themeColor="text1" w:themeTint="F2"/>
          <w:sz w:val="24"/>
          <w:szCs w:val="24"/>
        </w:rPr>
        <w:t xml:space="preserve"> </w:t>
      </w:r>
    </w:p>
    <w:p w14:paraId="056F3E52"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12" w:name="_Toc190748859"/>
      <w:r w:rsidRPr="00D4276A">
        <w:rPr>
          <w:rFonts w:ascii="Times New Roman" w:hAnsi="Times New Roman" w:cs="Times New Roman"/>
          <w:b/>
          <w:bCs/>
          <w:i/>
          <w:iCs/>
          <w:color w:val="0D0D0D" w:themeColor="text1" w:themeTint="F2"/>
          <w:sz w:val="24"/>
          <w:szCs w:val="24"/>
        </w:rPr>
        <w:t>Event Format &amp; Activities:</w:t>
      </w:r>
      <w:bookmarkEnd w:id="12"/>
    </w:p>
    <w:p w14:paraId="5A2C242D" w14:textId="6D4A122C" w:rsidR="00C3028C" w:rsidRPr="00D4276A" w:rsidRDefault="007B232C"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Empowering Inclusion</w:t>
      </w:r>
      <w:r w:rsidRPr="00D4276A">
        <w:rPr>
          <w:rFonts w:ascii="Times New Roman" w:hAnsi="Times New Roman" w:cs="Times New Roman"/>
          <w:color w:val="0D0D0D" w:themeColor="text1" w:themeTint="F2"/>
          <w:sz w:val="24"/>
          <w:szCs w:val="24"/>
        </w:rPr>
        <w:t>: A Global Forum on EDI will be a lively 3 days of keynote speakers, panel discussions, workshops and networking. They are specifically designed to actively involve attending individuals in interesting discussions pertaining to the increasingly valuable subject of Equality, Diversity and Inclusion (EDI) as it applies to the fields of hospitality and tourism</w:t>
      </w:r>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r w:rsidR="005828D0" w:rsidRPr="00D4276A">
        <w:rPr>
          <w:rFonts w:ascii="Times New Roman" w:hAnsi="Times New Roman" w:cs="Times New Roman"/>
          <w:color w:val="0D0D0D" w:themeColor="text1" w:themeTint="F2"/>
          <w:sz w:val="24"/>
          <w:szCs w:val="24"/>
        </w:rPr>
        <w:t>Manoharan</w:t>
      </w:r>
      <w:r w:rsidR="00D4276A">
        <w:rPr>
          <w:rFonts w:ascii="Times New Roman" w:hAnsi="Times New Roman" w:cs="Times New Roman"/>
          <w:color w:val="0D0D0D" w:themeColor="text1" w:themeTint="F2"/>
          <w:sz w:val="24"/>
          <w:szCs w:val="24"/>
        </w:rPr>
        <w:t xml:space="preserve"> et al</w:t>
      </w:r>
      <w:r w:rsidR="005828D0" w:rsidRPr="00D4276A">
        <w:rPr>
          <w:rFonts w:ascii="Times New Roman" w:hAnsi="Times New Roman" w:cs="Times New Roman"/>
          <w:color w:val="0D0D0D" w:themeColor="text1" w:themeTint="F2"/>
          <w:sz w:val="24"/>
          <w:szCs w:val="24"/>
        </w:rPr>
        <w:t>., 2024</w:t>
      </w:r>
      <w:r w:rsidR="00D4276A">
        <w:rPr>
          <w:rFonts w:ascii="Times New Roman" w:hAnsi="Times New Roman" w:cs="Times New Roman"/>
          <w:color w:val="0D0D0D" w:themeColor="text1" w:themeTint="F2"/>
          <w:sz w:val="24"/>
          <w:szCs w:val="24"/>
        </w:rPr>
        <w:t>)</w:t>
      </w:r>
      <w:r w:rsidRPr="00D4276A">
        <w:rPr>
          <w:rFonts w:ascii="Times New Roman" w:hAnsi="Times New Roman" w:cs="Times New Roman"/>
          <w:color w:val="0D0D0D" w:themeColor="text1" w:themeTint="F2"/>
          <w:sz w:val="24"/>
          <w:szCs w:val="24"/>
        </w:rPr>
        <w:t xml:space="preserve">. Key focus on the event will focus on ways of dealing with unique challenges associated with the adoption of EDI policies in the hospitality and tourism sectors. Several issues related to unconscious bias in hiring, inclusive marketing methods, accessibility in tourism services, and pushing a diverse pipeline of leadership will be detailed out. </w:t>
      </w:r>
      <w:r w:rsidR="00C3028C" w:rsidRPr="00D4276A">
        <w:rPr>
          <w:rFonts w:ascii="Times New Roman" w:hAnsi="Times New Roman" w:cs="Times New Roman"/>
          <w:color w:val="0D0D0D" w:themeColor="text1" w:themeTint="F2"/>
          <w:sz w:val="24"/>
          <w:szCs w:val="24"/>
        </w:rPr>
        <w:t xml:space="preserve">Each participant will be provided with theoretical </w:t>
      </w:r>
      <w:proofErr w:type="gramStart"/>
      <w:r w:rsidR="00C3028C" w:rsidRPr="00D4276A">
        <w:rPr>
          <w:rFonts w:ascii="Times New Roman" w:hAnsi="Times New Roman" w:cs="Times New Roman"/>
          <w:color w:val="0D0D0D" w:themeColor="text1" w:themeTint="F2"/>
          <w:sz w:val="24"/>
          <w:szCs w:val="24"/>
        </w:rPr>
        <w:t>idea</w:t>
      </w:r>
      <w:proofErr w:type="gramEnd"/>
      <w:r w:rsidR="00C3028C" w:rsidRPr="00D4276A">
        <w:rPr>
          <w:rFonts w:ascii="Times New Roman" w:hAnsi="Times New Roman" w:cs="Times New Roman"/>
          <w:color w:val="0D0D0D" w:themeColor="text1" w:themeTint="F2"/>
          <w:sz w:val="24"/>
          <w:szCs w:val="24"/>
        </w:rPr>
        <w:t xml:space="preserve"> </w:t>
      </w:r>
      <w:proofErr w:type="gramStart"/>
      <w:r w:rsidR="00C3028C" w:rsidRPr="00D4276A">
        <w:rPr>
          <w:rFonts w:ascii="Times New Roman" w:hAnsi="Times New Roman" w:cs="Times New Roman"/>
          <w:color w:val="0D0D0D" w:themeColor="text1" w:themeTint="F2"/>
          <w:sz w:val="24"/>
          <w:szCs w:val="24"/>
        </w:rPr>
        <w:t>and also</w:t>
      </w:r>
      <w:proofErr w:type="gramEnd"/>
      <w:r w:rsidR="00C3028C" w:rsidRPr="00D4276A">
        <w:rPr>
          <w:rFonts w:ascii="Times New Roman" w:hAnsi="Times New Roman" w:cs="Times New Roman"/>
          <w:color w:val="0D0D0D" w:themeColor="text1" w:themeTint="F2"/>
          <w:sz w:val="24"/>
          <w:szCs w:val="24"/>
        </w:rPr>
        <w:t xml:space="preserve"> practical techniques which can be applied at organisation, and different session will be carefully created to do so.</w:t>
      </w:r>
    </w:p>
    <w:p w14:paraId="182F886C" w14:textId="690A0D8D" w:rsidR="00C3028C" w:rsidRPr="00D4276A" w:rsidRDefault="00C3028C" w:rsidP="00D4276A">
      <w:pPr>
        <w:pStyle w:val="ListParagraph"/>
        <w:numPr>
          <w:ilvl w:val="0"/>
          <w:numId w:val="1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Participating in the keynote is industry persons who speak about the advancements of EDI and guidance on integrating such standards at the organisational level of optimal operation.</w:t>
      </w:r>
    </w:p>
    <w:p w14:paraId="7291666E" w14:textId="3A988B2C" w:rsidR="00C3028C" w:rsidRPr="00D4276A" w:rsidRDefault="00C3028C" w:rsidP="00D4276A">
      <w:pPr>
        <w:pStyle w:val="ListParagraph"/>
        <w:numPr>
          <w:ilvl w:val="0"/>
          <w:numId w:val="1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lastRenderedPageBreak/>
        <w:t>Panel discussions unify public and private sector participants who join with to share insights of results regarding diversity and inclusion achieved by their organisations</w:t>
      </w:r>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r w:rsidR="005828D0" w:rsidRPr="00D4276A">
        <w:rPr>
          <w:rFonts w:ascii="Times New Roman" w:hAnsi="Times New Roman" w:cs="Times New Roman"/>
          <w:color w:val="0D0D0D" w:themeColor="text1" w:themeTint="F2"/>
          <w:sz w:val="24"/>
          <w:szCs w:val="24"/>
        </w:rPr>
        <w:t>Hudson Coventry, 2022</w:t>
      </w:r>
      <w:r w:rsidR="00D4276A">
        <w:rPr>
          <w:rFonts w:ascii="Times New Roman" w:hAnsi="Times New Roman" w:cs="Times New Roman"/>
          <w:color w:val="0D0D0D" w:themeColor="text1" w:themeTint="F2"/>
          <w:sz w:val="24"/>
          <w:szCs w:val="24"/>
        </w:rPr>
        <w:t>)</w:t>
      </w:r>
      <w:r w:rsidRPr="00D4276A">
        <w:rPr>
          <w:rFonts w:ascii="Times New Roman" w:hAnsi="Times New Roman" w:cs="Times New Roman"/>
          <w:color w:val="0D0D0D" w:themeColor="text1" w:themeTint="F2"/>
          <w:sz w:val="24"/>
          <w:szCs w:val="24"/>
        </w:rPr>
        <w:t>.</w:t>
      </w:r>
    </w:p>
    <w:p w14:paraId="4F1389F0" w14:textId="271D62A6" w:rsidR="00C3028C" w:rsidRPr="00D4276A" w:rsidRDefault="00C3028C" w:rsidP="00D4276A">
      <w:pPr>
        <w:pStyle w:val="ListParagraph"/>
        <w:numPr>
          <w:ilvl w:val="0"/>
          <w:numId w:val="1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 xml:space="preserve">The workshops take note of the fact that practical workshop formats are organised, in which the participants can solve problems as well as the development of strategies depending on what the </w:t>
      </w:r>
      <w:proofErr w:type="gramStart"/>
      <w:r w:rsidRPr="00D4276A">
        <w:rPr>
          <w:rFonts w:ascii="Times New Roman" w:hAnsi="Times New Roman" w:cs="Times New Roman"/>
          <w:color w:val="0D0D0D" w:themeColor="text1" w:themeTint="F2"/>
          <w:sz w:val="24"/>
          <w:szCs w:val="24"/>
        </w:rPr>
        <w:t>particular industry</w:t>
      </w:r>
      <w:proofErr w:type="gramEnd"/>
      <w:r w:rsidRPr="00D4276A">
        <w:rPr>
          <w:rFonts w:ascii="Times New Roman" w:hAnsi="Times New Roman" w:cs="Times New Roman"/>
          <w:color w:val="0D0D0D" w:themeColor="text1" w:themeTint="F2"/>
          <w:sz w:val="24"/>
          <w:szCs w:val="24"/>
        </w:rPr>
        <w:t xml:space="preserve"> </w:t>
      </w:r>
      <w:proofErr w:type="gramStart"/>
      <w:r w:rsidRPr="00D4276A">
        <w:rPr>
          <w:rFonts w:ascii="Times New Roman" w:hAnsi="Times New Roman" w:cs="Times New Roman"/>
          <w:color w:val="0D0D0D" w:themeColor="text1" w:themeTint="F2"/>
          <w:sz w:val="24"/>
          <w:szCs w:val="24"/>
        </w:rPr>
        <w:t>need</w:t>
      </w:r>
      <w:proofErr w:type="gramEnd"/>
      <w:r w:rsidRPr="00D4276A">
        <w:rPr>
          <w:rFonts w:ascii="Times New Roman" w:hAnsi="Times New Roman" w:cs="Times New Roman"/>
          <w:color w:val="0D0D0D" w:themeColor="text1" w:themeTint="F2"/>
          <w:sz w:val="24"/>
          <w:szCs w:val="24"/>
        </w:rPr>
        <w:t xml:space="preserve"> is. At the workshops, participants will receive unconscious </w:t>
      </w:r>
      <w:proofErr w:type="gramStart"/>
      <w:r w:rsidRPr="00D4276A">
        <w:rPr>
          <w:rFonts w:ascii="Times New Roman" w:hAnsi="Times New Roman" w:cs="Times New Roman"/>
          <w:color w:val="0D0D0D" w:themeColor="text1" w:themeTint="F2"/>
          <w:sz w:val="24"/>
          <w:szCs w:val="24"/>
        </w:rPr>
        <w:t>bias</w:t>
      </w:r>
      <w:proofErr w:type="gramEnd"/>
      <w:r w:rsidRPr="00D4276A">
        <w:rPr>
          <w:rFonts w:ascii="Times New Roman" w:hAnsi="Times New Roman" w:cs="Times New Roman"/>
          <w:color w:val="0D0D0D" w:themeColor="text1" w:themeTint="F2"/>
          <w:sz w:val="24"/>
          <w:szCs w:val="24"/>
        </w:rPr>
        <w:t xml:space="preserve"> training methodologies training, sessions on inclusive leadership development and CSR programmes.</w:t>
      </w:r>
    </w:p>
    <w:p w14:paraId="719A6857" w14:textId="22553E1E" w:rsidR="00366983" w:rsidRPr="00D4276A" w:rsidRDefault="00C3028C" w:rsidP="00D4276A">
      <w:pPr>
        <w:pStyle w:val="ListParagraph"/>
        <w:numPr>
          <w:ilvl w:val="0"/>
          <w:numId w:val="1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 xml:space="preserve">The effort behind the cross of the whole event will provide a series of networking opportunities to pass participants to interact with </w:t>
      </w:r>
      <w:proofErr w:type="gramStart"/>
      <w:r w:rsidRPr="00D4276A">
        <w:rPr>
          <w:rFonts w:ascii="Times New Roman" w:hAnsi="Times New Roman" w:cs="Times New Roman"/>
          <w:color w:val="0D0D0D" w:themeColor="text1" w:themeTint="F2"/>
          <w:sz w:val="24"/>
          <w:szCs w:val="24"/>
        </w:rPr>
        <w:t>his</w:t>
      </w:r>
      <w:proofErr w:type="gramEnd"/>
      <w:r w:rsidRPr="00D4276A">
        <w:rPr>
          <w:rFonts w:ascii="Times New Roman" w:hAnsi="Times New Roman" w:cs="Times New Roman"/>
          <w:color w:val="0D0D0D" w:themeColor="text1" w:themeTint="F2"/>
          <w:sz w:val="24"/>
          <w:szCs w:val="24"/>
        </w:rPr>
        <w:t xml:space="preserve"> peers and share knowledge to take backing the worldwide EDI movement</w:t>
      </w:r>
      <w:r w:rsidR="00366983" w:rsidRPr="00D4276A">
        <w:rPr>
          <w:rFonts w:ascii="Times New Roman" w:hAnsi="Times New Roman" w:cs="Times New Roman"/>
          <w:color w:val="0D0D0D" w:themeColor="text1" w:themeTint="F2"/>
          <w:sz w:val="24"/>
          <w:szCs w:val="24"/>
        </w:rPr>
        <w:t>.</w:t>
      </w:r>
    </w:p>
    <w:p w14:paraId="2878334C" w14:textId="77777777" w:rsidR="00CA66CA" w:rsidRPr="00D4276A" w:rsidRDefault="00CA66CA" w:rsidP="00D4276A">
      <w:pPr>
        <w:pStyle w:val="Heading2"/>
        <w:spacing w:line="360" w:lineRule="auto"/>
        <w:jc w:val="both"/>
        <w:rPr>
          <w:rFonts w:ascii="Times New Roman" w:eastAsia="Times New Roman" w:hAnsi="Times New Roman" w:cs="Times New Roman"/>
          <w:b/>
          <w:bCs/>
          <w:i/>
          <w:iCs/>
          <w:color w:val="0D0D0D" w:themeColor="text1" w:themeTint="F2"/>
          <w:sz w:val="24"/>
          <w:szCs w:val="24"/>
        </w:rPr>
      </w:pPr>
      <w:bookmarkStart w:id="13" w:name="_Toc190748860"/>
      <w:r w:rsidRPr="00D4276A">
        <w:rPr>
          <w:rFonts w:ascii="Times New Roman" w:eastAsia="Times New Roman" w:hAnsi="Times New Roman" w:cs="Times New Roman"/>
          <w:b/>
          <w:bCs/>
          <w:i/>
          <w:iCs/>
          <w:color w:val="0D0D0D" w:themeColor="text1" w:themeTint="F2"/>
          <w:sz w:val="24"/>
          <w:szCs w:val="24"/>
        </w:rPr>
        <w:t>Full Event Itinerary</w:t>
      </w:r>
      <w:bookmarkEnd w:id="13"/>
    </w:p>
    <w:tbl>
      <w:tblPr>
        <w:tblStyle w:val="GridTable4-Accent5"/>
        <w:tblW w:w="0" w:type="auto"/>
        <w:tblLook w:val="04A0" w:firstRow="1" w:lastRow="0" w:firstColumn="1" w:lastColumn="0" w:noHBand="0" w:noVBand="1"/>
      </w:tblPr>
      <w:tblGrid>
        <w:gridCol w:w="672"/>
        <w:gridCol w:w="8678"/>
      </w:tblGrid>
      <w:tr w:rsidR="00DC0870" w:rsidRPr="00D4276A" w14:paraId="018BAA08" w14:textId="77777777" w:rsidTr="003434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54C32D" w14:textId="77777777" w:rsidR="00CA66CA" w:rsidRPr="00D4276A" w:rsidRDefault="00CA66CA"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Day</w:t>
            </w:r>
          </w:p>
        </w:tc>
        <w:tc>
          <w:tcPr>
            <w:tcW w:w="0" w:type="auto"/>
            <w:hideMark/>
          </w:tcPr>
          <w:p w14:paraId="1CD063A6" w14:textId="77777777" w:rsidR="00CA66CA" w:rsidRPr="00D4276A" w:rsidRDefault="00CA66CA" w:rsidP="00D427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Activity</w:t>
            </w:r>
          </w:p>
        </w:tc>
      </w:tr>
      <w:tr w:rsidR="00C3028C" w:rsidRPr="00D4276A" w14:paraId="0479E187"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069666"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Day 1</w:t>
            </w:r>
          </w:p>
        </w:tc>
        <w:tc>
          <w:tcPr>
            <w:tcW w:w="0" w:type="auto"/>
            <w:hideMark/>
          </w:tcPr>
          <w:p w14:paraId="25C4A851" w14:textId="6A19A712" w:rsidR="00C3028C" w:rsidRPr="00D4276A" w:rsidRDefault="00C3028C"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A prominent EDI thought leader narrates a keynote speech which pioneers the audience into understanding EDI's value today's industries need.</w:t>
            </w:r>
          </w:p>
        </w:tc>
      </w:tr>
      <w:tr w:rsidR="00C3028C" w:rsidRPr="00D4276A" w14:paraId="22870536"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52CDB110"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p>
        </w:tc>
        <w:tc>
          <w:tcPr>
            <w:tcW w:w="0" w:type="auto"/>
            <w:hideMark/>
          </w:tcPr>
          <w:p w14:paraId="380E956B" w14:textId="16C18CDC" w:rsidR="00C3028C" w:rsidRPr="00D4276A" w:rsidRDefault="00C3028C" w:rsidP="00D427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Opening Panel assembles experts who interact with EDI practitioners to discuss workplace constraints alongside best practises for EDI.</w:t>
            </w:r>
          </w:p>
        </w:tc>
      </w:tr>
      <w:tr w:rsidR="00C3028C" w:rsidRPr="00D4276A" w14:paraId="56AEC236"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DFAC34"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p>
        </w:tc>
        <w:tc>
          <w:tcPr>
            <w:tcW w:w="0" w:type="auto"/>
            <w:hideMark/>
          </w:tcPr>
          <w:p w14:paraId="0FDE1A97" w14:textId="7B1A06AF" w:rsidR="00C3028C" w:rsidRPr="00D4276A" w:rsidRDefault="00C3028C"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The Networking Reception allows participants to establish connexions with audience members and speakers along with sponsors during an unscheduled social event.</w:t>
            </w:r>
          </w:p>
        </w:tc>
      </w:tr>
      <w:tr w:rsidR="00C3028C" w:rsidRPr="00D4276A" w14:paraId="5133481B"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095D63AB"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Day 2</w:t>
            </w:r>
          </w:p>
        </w:tc>
        <w:tc>
          <w:tcPr>
            <w:tcW w:w="0" w:type="auto"/>
            <w:hideMark/>
          </w:tcPr>
          <w:p w14:paraId="5EC546A0" w14:textId="23EDC155" w:rsidR="00C3028C" w:rsidRPr="00D4276A" w:rsidRDefault="00C3028C" w:rsidP="00D427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 xml:space="preserve">The training workshops provided </w:t>
            </w:r>
            <w:proofErr w:type="gramStart"/>
            <w:r w:rsidRPr="00D4276A">
              <w:rPr>
                <w:rFonts w:ascii="Times New Roman" w:hAnsi="Times New Roman" w:cs="Times New Roman"/>
                <w:sz w:val="24"/>
                <w:szCs w:val="24"/>
              </w:rPr>
              <w:t>participants</w:t>
            </w:r>
            <w:proofErr w:type="gramEnd"/>
            <w:r w:rsidRPr="00D4276A">
              <w:rPr>
                <w:rFonts w:ascii="Times New Roman" w:hAnsi="Times New Roman" w:cs="Times New Roman"/>
                <w:sz w:val="24"/>
                <w:szCs w:val="24"/>
              </w:rPr>
              <w:t xml:space="preserve"> first-hand experiences about specific EDI practises including unconscious bias training and inclusive leadership together with diverse recruitment approaches.</w:t>
            </w:r>
          </w:p>
        </w:tc>
      </w:tr>
      <w:tr w:rsidR="00C3028C" w:rsidRPr="00D4276A" w14:paraId="78BD2E0C"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6227CC"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p>
        </w:tc>
        <w:tc>
          <w:tcPr>
            <w:tcW w:w="0" w:type="auto"/>
            <w:hideMark/>
          </w:tcPr>
          <w:p w14:paraId="4B9D9DD7" w14:textId="7AA259DE" w:rsidR="00C3028C" w:rsidRPr="00D4276A" w:rsidRDefault="00C3028C"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The event will showcase real-world organisational EDI success storeys through presentations and Q&amp;A segments and inclusive discussions that extract knowledge from participants.</w:t>
            </w:r>
          </w:p>
        </w:tc>
      </w:tr>
      <w:tr w:rsidR="00C3028C" w:rsidRPr="00D4276A" w14:paraId="456895E7"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0C9C869C"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p>
        </w:tc>
        <w:tc>
          <w:tcPr>
            <w:tcW w:w="0" w:type="auto"/>
            <w:hideMark/>
          </w:tcPr>
          <w:p w14:paraId="6BE4D913" w14:textId="64C297A1" w:rsidR="00C3028C" w:rsidRPr="00D4276A" w:rsidRDefault="00C3028C" w:rsidP="00D427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The event provided space where companies displayed their EDI-related products as well as services and technological solutions. Guests can access exhibitors for practical tool discussions that help their organisational needs during scheduled break times.</w:t>
            </w:r>
          </w:p>
        </w:tc>
      </w:tr>
      <w:tr w:rsidR="00C3028C" w:rsidRPr="00D4276A" w14:paraId="143588A3"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4B9D40"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Day 3</w:t>
            </w:r>
          </w:p>
        </w:tc>
        <w:tc>
          <w:tcPr>
            <w:tcW w:w="0" w:type="auto"/>
            <w:hideMark/>
          </w:tcPr>
          <w:p w14:paraId="67DC9463" w14:textId="690F2DD3" w:rsidR="00C3028C" w:rsidRPr="00D4276A" w:rsidRDefault="00C3028C"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Experts will lead discussions during Future of EDI Roundtables about EDI's long-term objectives as well as present-day workplace trends and developing work practises.</w:t>
            </w:r>
          </w:p>
        </w:tc>
      </w:tr>
      <w:tr w:rsidR="00C3028C" w:rsidRPr="00D4276A" w14:paraId="2D5A86FE"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64C7938E"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p>
        </w:tc>
        <w:tc>
          <w:tcPr>
            <w:tcW w:w="0" w:type="auto"/>
            <w:hideMark/>
          </w:tcPr>
          <w:p w14:paraId="57748D38" w14:textId="5C25D34F" w:rsidR="00C3028C" w:rsidRPr="00D4276A" w:rsidRDefault="00C3028C" w:rsidP="00D427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The concluding remarks of the event would highlight essential information from the programme while underlining the critical necessity of sustaining workplace EDI initiatives.</w:t>
            </w:r>
          </w:p>
        </w:tc>
      </w:tr>
      <w:tr w:rsidR="00C3028C" w:rsidRPr="00D4276A" w14:paraId="0DB1624E"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F99C76" w14:textId="77777777" w:rsidR="00C3028C" w:rsidRPr="00D4276A" w:rsidRDefault="00C3028C"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p>
        </w:tc>
        <w:tc>
          <w:tcPr>
            <w:tcW w:w="0" w:type="auto"/>
            <w:hideMark/>
          </w:tcPr>
          <w:p w14:paraId="76F41AB4" w14:textId="71F4478D" w:rsidR="00C3028C" w:rsidRPr="00D4276A" w:rsidRDefault="00C3028C"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sz w:val="24"/>
                <w:szCs w:val="24"/>
              </w:rPr>
              <w:t>The last networking event will allow participants to exchange thoughts about the forum and construct connexions for joint projects.</w:t>
            </w:r>
          </w:p>
        </w:tc>
      </w:tr>
    </w:tbl>
    <w:p w14:paraId="69150800" w14:textId="1F041251" w:rsidR="00CA66CA" w:rsidRPr="00D4276A" w:rsidRDefault="00CA66CA" w:rsidP="00D4276A">
      <w:pPr>
        <w:spacing w:after="0" w:line="360" w:lineRule="auto"/>
        <w:jc w:val="both"/>
        <w:rPr>
          <w:rFonts w:ascii="Times New Roman" w:eastAsia="Times New Roman" w:hAnsi="Times New Roman" w:cs="Times New Roman"/>
          <w:color w:val="0D0D0D" w:themeColor="text1" w:themeTint="F2"/>
          <w:kern w:val="0"/>
          <w:sz w:val="24"/>
          <w:szCs w:val="24"/>
          <w14:ligatures w14:val="none"/>
        </w:rPr>
      </w:pPr>
    </w:p>
    <w:p w14:paraId="66E0D4A5" w14:textId="6BC737BA" w:rsidR="00CA66CA" w:rsidRPr="00D4276A" w:rsidRDefault="00343462" w:rsidP="00D4276A">
      <w:pPr>
        <w:spacing w:before="100" w:beforeAutospacing="1" w:after="100" w:afterAutospacing="1" w:line="360" w:lineRule="auto"/>
        <w:jc w:val="both"/>
        <w:rPr>
          <w:rFonts w:ascii="Times New Roman" w:eastAsia="Times New Roman" w:hAnsi="Times New Roman" w:cs="Times New Roman"/>
          <w:color w:val="0D0D0D" w:themeColor="text1" w:themeTint="F2"/>
          <w:kern w:val="0"/>
          <w:sz w:val="24"/>
          <w:szCs w:val="24"/>
          <w14:ligatures w14:val="none"/>
        </w:rPr>
      </w:pPr>
      <w:r w:rsidRPr="00D4276A">
        <w:rPr>
          <w:rFonts w:ascii="Times New Roman" w:eastAsia="Times New Roman" w:hAnsi="Times New Roman" w:cs="Times New Roman"/>
          <w:color w:val="0D0D0D" w:themeColor="text1" w:themeTint="F2"/>
          <w:kern w:val="0"/>
          <w:sz w:val="24"/>
          <w:szCs w:val="24"/>
          <w14:ligatures w14:val="none"/>
        </w:rPr>
        <w:tab/>
      </w:r>
      <w:r w:rsidR="007B232C" w:rsidRPr="00D4276A">
        <w:rPr>
          <w:rFonts w:ascii="Times New Roman" w:eastAsia="Times New Roman" w:hAnsi="Times New Roman" w:cs="Times New Roman"/>
          <w:color w:val="0D0D0D" w:themeColor="text1" w:themeTint="F2"/>
          <w:kern w:val="0"/>
          <w:sz w:val="24"/>
          <w:szCs w:val="24"/>
          <w14:ligatures w14:val="none"/>
        </w:rPr>
        <w:t xml:space="preserve">The structured schedule presents a detailed division of the three-day programme while maintaining </w:t>
      </w:r>
      <w:proofErr w:type="gramStart"/>
      <w:r w:rsidR="007B232C" w:rsidRPr="00D4276A">
        <w:rPr>
          <w:rFonts w:ascii="Times New Roman" w:eastAsia="Times New Roman" w:hAnsi="Times New Roman" w:cs="Times New Roman"/>
          <w:color w:val="0D0D0D" w:themeColor="text1" w:themeTint="F2"/>
          <w:kern w:val="0"/>
          <w:sz w:val="24"/>
          <w:szCs w:val="24"/>
          <w14:ligatures w14:val="none"/>
        </w:rPr>
        <w:t>equilibrium</w:t>
      </w:r>
      <w:proofErr w:type="gramEnd"/>
      <w:r w:rsidR="007B232C" w:rsidRPr="00D4276A">
        <w:rPr>
          <w:rFonts w:ascii="Times New Roman" w:eastAsia="Times New Roman" w:hAnsi="Times New Roman" w:cs="Times New Roman"/>
          <w:color w:val="0D0D0D" w:themeColor="text1" w:themeTint="F2"/>
          <w:kern w:val="0"/>
          <w:sz w:val="24"/>
          <w:szCs w:val="24"/>
          <w14:ligatures w14:val="none"/>
        </w:rPr>
        <w:t xml:space="preserve"> between educational content and interpersonal connexion and business connexions. The training develops with logical sequencing from the opening session on Day 1 to advanced EDI learning on Day 2 before concluding with future trends of EDI on Day 3</w:t>
      </w:r>
      <w:r w:rsidR="00CA66CA" w:rsidRPr="00D4276A">
        <w:rPr>
          <w:rFonts w:ascii="Times New Roman" w:eastAsia="Times New Roman" w:hAnsi="Times New Roman" w:cs="Times New Roman"/>
          <w:color w:val="0D0D0D" w:themeColor="text1" w:themeTint="F2"/>
          <w:kern w:val="0"/>
          <w:sz w:val="24"/>
          <w:szCs w:val="24"/>
          <w14:ligatures w14:val="none"/>
        </w:rPr>
        <w:t>.</w:t>
      </w:r>
    </w:p>
    <w:p w14:paraId="47637138" w14:textId="31F206EB" w:rsidR="00366983"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14" w:name="_Toc190748861"/>
      <w:r w:rsidRPr="00D4276A">
        <w:rPr>
          <w:rFonts w:ascii="Times New Roman" w:hAnsi="Times New Roman" w:cs="Times New Roman"/>
          <w:b/>
          <w:bCs/>
          <w:color w:val="0D0D0D" w:themeColor="text1" w:themeTint="F2"/>
          <w:sz w:val="24"/>
          <w:szCs w:val="24"/>
        </w:rPr>
        <w:t xml:space="preserve">4 </w:t>
      </w:r>
      <w:r w:rsidR="00366983" w:rsidRPr="00D4276A">
        <w:rPr>
          <w:rFonts w:ascii="Times New Roman" w:hAnsi="Times New Roman" w:cs="Times New Roman"/>
          <w:b/>
          <w:bCs/>
          <w:color w:val="0D0D0D" w:themeColor="text1" w:themeTint="F2"/>
          <w:sz w:val="24"/>
          <w:szCs w:val="24"/>
        </w:rPr>
        <w:t>Aims &amp; SMART Objectives</w:t>
      </w:r>
      <w:bookmarkEnd w:id="14"/>
      <w:r w:rsidR="00366983" w:rsidRPr="00D4276A">
        <w:rPr>
          <w:rFonts w:ascii="Times New Roman" w:hAnsi="Times New Roman" w:cs="Times New Roman"/>
          <w:b/>
          <w:bCs/>
          <w:color w:val="0D0D0D" w:themeColor="text1" w:themeTint="F2"/>
          <w:sz w:val="24"/>
          <w:szCs w:val="24"/>
        </w:rPr>
        <w:t xml:space="preserve"> </w:t>
      </w:r>
    </w:p>
    <w:p w14:paraId="4CFB4809" w14:textId="77777777" w:rsidR="00366983" w:rsidRPr="00D4276A" w:rsidRDefault="00366983" w:rsidP="00D4276A">
      <w:pPr>
        <w:pStyle w:val="Heading2"/>
        <w:spacing w:line="360" w:lineRule="auto"/>
        <w:jc w:val="both"/>
        <w:rPr>
          <w:rFonts w:ascii="Times New Roman" w:hAnsi="Times New Roman" w:cs="Times New Roman"/>
          <w:b/>
          <w:bCs/>
          <w:i/>
          <w:iCs/>
          <w:color w:val="0D0D0D" w:themeColor="text1" w:themeTint="F2"/>
          <w:sz w:val="24"/>
          <w:szCs w:val="24"/>
        </w:rPr>
      </w:pPr>
      <w:bookmarkStart w:id="15" w:name="_Toc190748862"/>
      <w:r w:rsidRPr="00D4276A">
        <w:rPr>
          <w:rFonts w:ascii="Times New Roman" w:hAnsi="Times New Roman" w:cs="Times New Roman"/>
          <w:b/>
          <w:bCs/>
          <w:i/>
          <w:iCs/>
          <w:color w:val="0D0D0D" w:themeColor="text1" w:themeTint="F2"/>
          <w:sz w:val="24"/>
          <w:szCs w:val="24"/>
        </w:rPr>
        <w:t>Aim:</w:t>
      </w:r>
      <w:bookmarkEnd w:id="15"/>
    </w:p>
    <w:p w14:paraId="5F07612D" w14:textId="4FBBB3AF" w:rsidR="00366983"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0744F0" w:rsidRPr="00D4276A">
        <w:rPr>
          <w:rFonts w:ascii="Times New Roman" w:hAnsi="Times New Roman" w:cs="Times New Roman"/>
          <w:color w:val="0D0D0D" w:themeColor="text1" w:themeTint="F2"/>
          <w:sz w:val="24"/>
          <w:szCs w:val="24"/>
        </w:rPr>
        <w:t xml:space="preserve">The main objective of Empowering Inclusion: A Global Forum on EDI establishes a complete exchange platform for industry professionals who wish to exchange diversity and </w:t>
      </w:r>
      <w:proofErr w:type="gramStart"/>
      <w:r w:rsidR="000744F0" w:rsidRPr="00D4276A">
        <w:rPr>
          <w:rFonts w:ascii="Times New Roman" w:hAnsi="Times New Roman" w:cs="Times New Roman"/>
          <w:color w:val="0D0D0D" w:themeColor="text1" w:themeTint="F2"/>
          <w:sz w:val="24"/>
          <w:szCs w:val="24"/>
        </w:rPr>
        <w:t>workplace inclusion</w:t>
      </w:r>
      <w:proofErr w:type="gramEnd"/>
      <w:r w:rsidR="000744F0" w:rsidRPr="00D4276A">
        <w:rPr>
          <w:rFonts w:ascii="Times New Roman" w:hAnsi="Times New Roman" w:cs="Times New Roman"/>
          <w:color w:val="0D0D0D" w:themeColor="text1" w:themeTint="F2"/>
          <w:sz w:val="24"/>
          <w:szCs w:val="24"/>
        </w:rPr>
        <w:t xml:space="preserve"> enhancement tactics. Attendees from the MICE sector together with hospitality and tourism groups will use the forum as a collaborative platform for exchanging best practises which lead to actionable solutions for their organisational needs</w:t>
      </w:r>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r w:rsidR="005828D0" w:rsidRPr="00D4276A">
        <w:rPr>
          <w:rFonts w:ascii="Times New Roman" w:hAnsi="Times New Roman" w:cs="Times New Roman"/>
          <w:color w:val="0D0D0D" w:themeColor="text1" w:themeTint="F2"/>
          <w:sz w:val="24"/>
          <w:szCs w:val="24"/>
        </w:rPr>
        <w:t>Rahman</w:t>
      </w:r>
      <w:r w:rsidR="00D4276A">
        <w:rPr>
          <w:rFonts w:ascii="Times New Roman" w:hAnsi="Times New Roman" w:cs="Times New Roman"/>
          <w:color w:val="0D0D0D" w:themeColor="text1" w:themeTint="F2"/>
          <w:sz w:val="24"/>
          <w:szCs w:val="24"/>
        </w:rPr>
        <w:t xml:space="preserve"> et al</w:t>
      </w:r>
      <w:r w:rsidR="005828D0" w:rsidRPr="00D4276A">
        <w:rPr>
          <w:rFonts w:ascii="Times New Roman" w:hAnsi="Times New Roman" w:cs="Times New Roman"/>
          <w:color w:val="0D0D0D" w:themeColor="text1" w:themeTint="F2"/>
          <w:sz w:val="24"/>
          <w:szCs w:val="24"/>
        </w:rPr>
        <w:t>., 2022</w:t>
      </w:r>
      <w:r w:rsidR="00D4276A">
        <w:rPr>
          <w:rFonts w:ascii="Times New Roman" w:hAnsi="Times New Roman" w:cs="Times New Roman"/>
          <w:color w:val="0D0D0D" w:themeColor="text1" w:themeTint="F2"/>
          <w:sz w:val="24"/>
          <w:szCs w:val="24"/>
        </w:rPr>
        <w:t>)</w:t>
      </w:r>
      <w:r w:rsidR="000744F0" w:rsidRPr="00D4276A">
        <w:rPr>
          <w:rFonts w:ascii="Times New Roman" w:hAnsi="Times New Roman" w:cs="Times New Roman"/>
          <w:color w:val="0D0D0D" w:themeColor="text1" w:themeTint="F2"/>
          <w:sz w:val="24"/>
          <w:szCs w:val="24"/>
        </w:rPr>
        <w:t>. The platform aims to establish sustainable change through the promotion of meaningful corporate actions that move towards building fair and inclusive workplaces</w:t>
      </w:r>
      <w:r w:rsidR="00366983" w:rsidRPr="00D4276A">
        <w:rPr>
          <w:rFonts w:ascii="Times New Roman" w:hAnsi="Times New Roman" w:cs="Times New Roman"/>
          <w:color w:val="0D0D0D" w:themeColor="text1" w:themeTint="F2"/>
          <w:sz w:val="24"/>
          <w:szCs w:val="24"/>
        </w:rPr>
        <w:t>.</w:t>
      </w:r>
    </w:p>
    <w:p w14:paraId="6D5F38C7" w14:textId="77777777" w:rsidR="00E52198" w:rsidRPr="00D4276A" w:rsidRDefault="00E52198" w:rsidP="00D4276A">
      <w:pPr>
        <w:pStyle w:val="Heading2"/>
        <w:spacing w:line="360" w:lineRule="auto"/>
        <w:jc w:val="both"/>
        <w:rPr>
          <w:rFonts w:ascii="Times New Roman" w:hAnsi="Times New Roman" w:cs="Times New Roman"/>
          <w:b/>
          <w:bCs/>
          <w:i/>
          <w:iCs/>
          <w:color w:val="0D0D0D" w:themeColor="text1" w:themeTint="F2"/>
          <w:sz w:val="24"/>
          <w:szCs w:val="24"/>
        </w:rPr>
      </w:pPr>
      <w:bookmarkStart w:id="16" w:name="_Toc190748863"/>
      <w:r w:rsidRPr="00D4276A">
        <w:rPr>
          <w:rFonts w:ascii="Times New Roman" w:hAnsi="Times New Roman" w:cs="Times New Roman"/>
          <w:b/>
          <w:bCs/>
          <w:i/>
          <w:iCs/>
          <w:color w:val="0D0D0D" w:themeColor="text1" w:themeTint="F2"/>
          <w:sz w:val="24"/>
          <w:szCs w:val="24"/>
        </w:rPr>
        <w:t>SMART Objectives</w:t>
      </w:r>
      <w:bookmarkEnd w:id="16"/>
    </w:p>
    <w:tbl>
      <w:tblPr>
        <w:tblStyle w:val="GridTable4-Accent5"/>
        <w:tblW w:w="0" w:type="auto"/>
        <w:tblLook w:val="04A0" w:firstRow="1" w:lastRow="0" w:firstColumn="1" w:lastColumn="0" w:noHBand="0" w:noVBand="1"/>
      </w:tblPr>
      <w:tblGrid>
        <w:gridCol w:w="1590"/>
        <w:gridCol w:w="7760"/>
      </w:tblGrid>
      <w:tr w:rsidR="00DC0870" w:rsidRPr="00D4276A" w14:paraId="706EDCA8" w14:textId="77777777" w:rsidTr="003434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122B17"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Objective</w:t>
            </w:r>
          </w:p>
        </w:tc>
        <w:tc>
          <w:tcPr>
            <w:tcW w:w="0" w:type="auto"/>
            <w:hideMark/>
          </w:tcPr>
          <w:p w14:paraId="490C1AD9" w14:textId="77777777" w:rsidR="00E52198" w:rsidRPr="00D4276A" w:rsidRDefault="00E52198" w:rsidP="00D4276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Description</w:t>
            </w:r>
          </w:p>
        </w:tc>
      </w:tr>
      <w:tr w:rsidR="00DC0870" w:rsidRPr="00D4276A" w14:paraId="38D98F25"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141376"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S (Specific)</w:t>
            </w:r>
          </w:p>
        </w:tc>
        <w:tc>
          <w:tcPr>
            <w:tcW w:w="0" w:type="auto"/>
            <w:hideMark/>
          </w:tcPr>
          <w:p w14:paraId="653B8E93"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Attract 500+ attendees from diverse global industries, including key stakeholders such as HR professionals, business leaders, and policymakers, to foster a rich exchange of ideas and experiences.</w:t>
            </w:r>
          </w:p>
        </w:tc>
      </w:tr>
      <w:tr w:rsidR="00DC0870" w:rsidRPr="00D4276A" w14:paraId="23C6F07F"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0D554DF2"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M (Measurable)</w:t>
            </w:r>
          </w:p>
        </w:tc>
        <w:tc>
          <w:tcPr>
            <w:tcW w:w="0" w:type="auto"/>
            <w:hideMark/>
          </w:tcPr>
          <w:p w14:paraId="1C9BE5AD" w14:textId="77777777"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Successfully conduct 3 days of workshops, keynote speeches, and panel discussions that provide tangible strategies for enhancing diversity and inclusion in the workplace.</w:t>
            </w:r>
          </w:p>
        </w:tc>
      </w:tr>
      <w:tr w:rsidR="00DC0870" w:rsidRPr="00D4276A" w14:paraId="24037E93"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04F907"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lastRenderedPageBreak/>
              <w:t>A (Achievable)</w:t>
            </w:r>
          </w:p>
        </w:tc>
        <w:tc>
          <w:tcPr>
            <w:tcW w:w="0" w:type="auto"/>
            <w:hideMark/>
          </w:tcPr>
          <w:p w14:paraId="33D2408F" w14:textId="22991E1F"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Secure £50,000 in sponsorships and partnerships from corporate organ</w:t>
            </w:r>
            <w:r w:rsidR="00CF6DE0">
              <w:rPr>
                <w:rFonts w:ascii="Times New Roman" w:hAnsi="Times New Roman" w:cs="Times New Roman"/>
                <w:color w:val="0D0D0D" w:themeColor="text1" w:themeTint="F2"/>
                <w:sz w:val="24"/>
                <w:szCs w:val="24"/>
              </w:rPr>
              <w:t>is</w:t>
            </w:r>
            <w:r w:rsidRPr="00D4276A">
              <w:rPr>
                <w:rFonts w:ascii="Times New Roman" w:hAnsi="Times New Roman" w:cs="Times New Roman"/>
                <w:color w:val="0D0D0D" w:themeColor="text1" w:themeTint="F2"/>
                <w:sz w:val="24"/>
                <w:szCs w:val="24"/>
              </w:rPr>
              <w:t>ations, government bodies, and NGOs committed to supporting EDI initiatives.</w:t>
            </w:r>
          </w:p>
        </w:tc>
      </w:tr>
      <w:tr w:rsidR="00DC0870" w:rsidRPr="00D4276A" w14:paraId="1A28299C"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351B91F6"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R (Relevant)</w:t>
            </w:r>
          </w:p>
        </w:tc>
        <w:tc>
          <w:tcPr>
            <w:tcW w:w="0" w:type="auto"/>
            <w:hideMark/>
          </w:tcPr>
          <w:p w14:paraId="7DBB6BEC" w14:textId="1B1E27C0"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Increase the adoption of diversity training in at least 30 organ</w:t>
            </w:r>
            <w:r w:rsidR="00CF6DE0">
              <w:rPr>
                <w:rFonts w:ascii="Times New Roman" w:hAnsi="Times New Roman" w:cs="Times New Roman"/>
                <w:color w:val="0D0D0D" w:themeColor="text1" w:themeTint="F2"/>
                <w:sz w:val="24"/>
                <w:szCs w:val="24"/>
              </w:rPr>
              <w:t>is</w:t>
            </w:r>
            <w:r w:rsidRPr="00D4276A">
              <w:rPr>
                <w:rFonts w:ascii="Times New Roman" w:hAnsi="Times New Roman" w:cs="Times New Roman"/>
                <w:color w:val="0D0D0D" w:themeColor="text1" w:themeTint="F2"/>
                <w:sz w:val="24"/>
                <w:szCs w:val="24"/>
              </w:rPr>
              <w:t>ations by the event's conclusion, ensuring that participants leave with practical steps to enhance inclusivity in their workplaces.</w:t>
            </w:r>
          </w:p>
        </w:tc>
      </w:tr>
      <w:tr w:rsidR="00DC0870" w:rsidRPr="00D4276A" w14:paraId="5DBF81DD"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D0F64E"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T (Time-bound)</w:t>
            </w:r>
          </w:p>
        </w:tc>
        <w:tc>
          <w:tcPr>
            <w:tcW w:w="0" w:type="auto"/>
            <w:hideMark/>
          </w:tcPr>
          <w:p w14:paraId="1885BD65"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 xml:space="preserve">Collect feedback from attendees within 7 </w:t>
            </w:r>
            <w:proofErr w:type="gramStart"/>
            <w:r w:rsidRPr="00D4276A">
              <w:rPr>
                <w:rFonts w:ascii="Times New Roman" w:hAnsi="Times New Roman" w:cs="Times New Roman"/>
                <w:color w:val="0D0D0D" w:themeColor="text1" w:themeTint="F2"/>
                <w:sz w:val="24"/>
                <w:szCs w:val="24"/>
              </w:rPr>
              <w:t>days</w:t>
            </w:r>
            <w:proofErr w:type="gramEnd"/>
            <w:r w:rsidRPr="00D4276A">
              <w:rPr>
                <w:rFonts w:ascii="Times New Roman" w:hAnsi="Times New Roman" w:cs="Times New Roman"/>
                <w:color w:val="0D0D0D" w:themeColor="text1" w:themeTint="F2"/>
                <w:sz w:val="24"/>
                <w:szCs w:val="24"/>
              </w:rPr>
              <w:t xml:space="preserve"> post-event, to evaluate the success of the forum, measure attendee satisfaction, and gather recommendations for future events.</w:t>
            </w:r>
          </w:p>
        </w:tc>
      </w:tr>
    </w:tbl>
    <w:p w14:paraId="4A622F80" w14:textId="77777777" w:rsidR="00E52198" w:rsidRPr="00D4276A" w:rsidRDefault="00E52198" w:rsidP="00D4276A">
      <w:pPr>
        <w:spacing w:line="360" w:lineRule="auto"/>
        <w:jc w:val="both"/>
        <w:rPr>
          <w:rFonts w:ascii="Times New Roman" w:hAnsi="Times New Roman" w:cs="Times New Roman"/>
          <w:color w:val="0D0D0D" w:themeColor="text1" w:themeTint="F2"/>
          <w:sz w:val="24"/>
          <w:szCs w:val="24"/>
        </w:rPr>
      </w:pPr>
    </w:p>
    <w:p w14:paraId="495CB058" w14:textId="565745E9" w:rsidR="00CA66CA"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17" w:name="_Toc190748864"/>
      <w:r w:rsidRPr="00D4276A">
        <w:rPr>
          <w:rFonts w:ascii="Times New Roman" w:hAnsi="Times New Roman" w:cs="Times New Roman"/>
          <w:b/>
          <w:bCs/>
          <w:color w:val="0D0D0D" w:themeColor="text1" w:themeTint="F2"/>
          <w:sz w:val="24"/>
          <w:szCs w:val="24"/>
        </w:rPr>
        <w:t xml:space="preserve">5 </w:t>
      </w:r>
      <w:r w:rsidR="00CA66CA" w:rsidRPr="00D4276A">
        <w:rPr>
          <w:rFonts w:ascii="Times New Roman" w:hAnsi="Times New Roman" w:cs="Times New Roman"/>
          <w:b/>
          <w:bCs/>
          <w:color w:val="0D0D0D" w:themeColor="text1" w:themeTint="F2"/>
          <w:sz w:val="24"/>
          <w:szCs w:val="24"/>
        </w:rPr>
        <w:t>Event Management: Planning &amp; Execution</w:t>
      </w:r>
      <w:bookmarkEnd w:id="17"/>
      <w:r w:rsidR="00CA66CA" w:rsidRPr="00D4276A">
        <w:rPr>
          <w:rFonts w:ascii="Times New Roman" w:hAnsi="Times New Roman" w:cs="Times New Roman"/>
          <w:b/>
          <w:bCs/>
          <w:color w:val="0D0D0D" w:themeColor="text1" w:themeTint="F2"/>
          <w:sz w:val="24"/>
          <w:szCs w:val="24"/>
        </w:rPr>
        <w:t xml:space="preserve"> </w:t>
      </w:r>
    </w:p>
    <w:p w14:paraId="03E60DE4" w14:textId="6C13A68F" w:rsidR="00CA66CA" w:rsidRPr="00D4276A" w:rsidRDefault="00CA66CA" w:rsidP="00D4276A">
      <w:pPr>
        <w:pStyle w:val="Heading2"/>
        <w:spacing w:line="360" w:lineRule="auto"/>
        <w:jc w:val="both"/>
        <w:rPr>
          <w:rFonts w:ascii="Times New Roman" w:hAnsi="Times New Roman" w:cs="Times New Roman"/>
          <w:b/>
          <w:bCs/>
          <w:i/>
          <w:iCs/>
          <w:color w:val="0D0D0D" w:themeColor="text1" w:themeTint="F2"/>
          <w:sz w:val="24"/>
          <w:szCs w:val="24"/>
        </w:rPr>
      </w:pPr>
      <w:bookmarkStart w:id="18" w:name="_Toc190748865"/>
      <w:r w:rsidRPr="00D4276A">
        <w:rPr>
          <w:rFonts w:ascii="Times New Roman" w:hAnsi="Times New Roman" w:cs="Times New Roman"/>
          <w:b/>
          <w:bCs/>
          <w:i/>
          <w:iCs/>
          <w:color w:val="0D0D0D" w:themeColor="text1" w:themeTint="F2"/>
          <w:sz w:val="24"/>
          <w:szCs w:val="24"/>
        </w:rPr>
        <w:t>Operational &amp; Planning Considerations:</w:t>
      </w:r>
      <w:bookmarkEnd w:id="18"/>
    </w:p>
    <w:p w14:paraId="31FA6212" w14:textId="77777777" w:rsidR="00CA66CA" w:rsidRPr="00D4276A" w:rsidRDefault="00CA66CA"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Venue Selection</w:t>
      </w:r>
    </w:p>
    <w:p w14:paraId="50590096" w14:textId="39247A38" w:rsidR="00CA66CA"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0744F0" w:rsidRPr="00D4276A">
        <w:rPr>
          <w:rFonts w:ascii="Times New Roman" w:hAnsi="Times New Roman" w:cs="Times New Roman"/>
          <w:color w:val="0D0D0D" w:themeColor="text1" w:themeTint="F2"/>
          <w:sz w:val="24"/>
          <w:szCs w:val="24"/>
        </w:rPr>
        <w:t xml:space="preserve">Empowering Inclusion: A Global Forum on EDI will select a venue with the intention of sustainability; to </w:t>
      </w:r>
      <w:proofErr w:type="gramStart"/>
      <w:r w:rsidR="000744F0" w:rsidRPr="00D4276A">
        <w:rPr>
          <w:rFonts w:ascii="Times New Roman" w:hAnsi="Times New Roman" w:cs="Times New Roman"/>
          <w:color w:val="0D0D0D" w:themeColor="text1" w:themeTint="F2"/>
          <w:sz w:val="24"/>
          <w:szCs w:val="24"/>
        </w:rPr>
        <w:t>diversity</w:t>
      </w:r>
      <w:proofErr w:type="gramEnd"/>
      <w:r w:rsidR="000744F0" w:rsidRPr="00D4276A">
        <w:rPr>
          <w:rFonts w:ascii="Times New Roman" w:hAnsi="Times New Roman" w:cs="Times New Roman"/>
          <w:color w:val="0D0D0D" w:themeColor="text1" w:themeTint="F2"/>
          <w:sz w:val="24"/>
          <w:szCs w:val="24"/>
        </w:rPr>
        <w:t xml:space="preserve">, select an energy-efficient facility, focus on waste reduction practises and transportation options that are accessible. It must have </w:t>
      </w:r>
      <w:proofErr w:type="gramStart"/>
      <w:r w:rsidR="000744F0" w:rsidRPr="00D4276A">
        <w:rPr>
          <w:rFonts w:ascii="Times New Roman" w:hAnsi="Times New Roman" w:cs="Times New Roman"/>
          <w:color w:val="0D0D0D" w:themeColor="text1" w:themeTint="F2"/>
          <w:sz w:val="24"/>
          <w:szCs w:val="24"/>
        </w:rPr>
        <w:t>its space</w:t>
      </w:r>
      <w:proofErr w:type="gramEnd"/>
      <w:r w:rsidR="000744F0" w:rsidRPr="00D4276A">
        <w:rPr>
          <w:rFonts w:ascii="Times New Roman" w:hAnsi="Times New Roman" w:cs="Times New Roman"/>
          <w:color w:val="0D0D0D" w:themeColor="text1" w:themeTint="F2"/>
          <w:sz w:val="24"/>
          <w:szCs w:val="24"/>
        </w:rPr>
        <w:t xml:space="preserve"> for persons who want to attend physically as well as virtually because of the hybrid model</w:t>
      </w:r>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r w:rsidR="005828D0" w:rsidRPr="00D4276A">
        <w:rPr>
          <w:rFonts w:ascii="Times New Roman" w:hAnsi="Times New Roman" w:cs="Times New Roman"/>
          <w:color w:val="0D0D0D" w:themeColor="text1" w:themeTint="F2"/>
          <w:sz w:val="24"/>
          <w:szCs w:val="24"/>
        </w:rPr>
        <w:t>Setiawan</w:t>
      </w:r>
      <w:r w:rsidR="00D4276A">
        <w:rPr>
          <w:rFonts w:ascii="Times New Roman" w:hAnsi="Times New Roman" w:cs="Times New Roman"/>
          <w:color w:val="0D0D0D" w:themeColor="text1" w:themeTint="F2"/>
          <w:sz w:val="24"/>
          <w:szCs w:val="24"/>
        </w:rPr>
        <w:t xml:space="preserve"> et al</w:t>
      </w:r>
      <w:r w:rsidR="005828D0" w:rsidRPr="00D4276A">
        <w:rPr>
          <w:rFonts w:ascii="Times New Roman" w:hAnsi="Times New Roman" w:cs="Times New Roman"/>
          <w:color w:val="0D0D0D" w:themeColor="text1" w:themeTint="F2"/>
          <w:sz w:val="24"/>
          <w:szCs w:val="24"/>
        </w:rPr>
        <w:t>., 2022</w:t>
      </w:r>
      <w:r w:rsidR="00D4276A">
        <w:rPr>
          <w:rFonts w:ascii="Times New Roman" w:hAnsi="Times New Roman" w:cs="Times New Roman"/>
          <w:color w:val="0D0D0D" w:themeColor="text1" w:themeTint="F2"/>
          <w:sz w:val="24"/>
          <w:szCs w:val="24"/>
        </w:rPr>
        <w:t>)</w:t>
      </w:r>
      <w:r w:rsidR="000744F0" w:rsidRPr="00D4276A">
        <w:rPr>
          <w:rFonts w:ascii="Times New Roman" w:hAnsi="Times New Roman" w:cs="Times New Roman"/>
          <w:color w:val="0D0D0D" w:themeColor="text1" w:themeTint="F2"/>
          <w:sz w:val="24"/>
          <w:szCs w:val="24"/>
        </w:rPr>
        <w:t>. Venue capacity, accessibility and technology infrastructure risks will be assessed using the standards of ISO 31000 Risk Management, to minimise the impact of these risks on smooth execution</w:t>
      </w:r>
      <w:r w:rsidR="00CA66CA" w:rsidRPr="00D4276A">
        <w:rPr>
          <w:rFonts w:ascii="Times New Roman" w:hAnsi="Times New Roman" w:cs="Times New Roman"/>
          <w:color w:val="0D0D0D" w:themeColor="text1" w:themeTint="F2"/>
          <w:sz w:val="24"/>
          <w:szCs w:val="24"/>
        </w:rPr>
        <w:t>.</w:t>
      </w:r>
    </w:p>
    <w:p w14:paraId="01784892" w14:textId="77777777" w:rsidR="00CA66CA" w:rsidRPr="00D4276A" w:rsidRDefault="00CA66CA"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Staffing &amp; Logistics:</w:t>
      </w:r>
    </w:p>
    <w:p w14:paraId="46CD93C7" w14:textId="68878568" w:rsidR="00CA66CA"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0744F0" w:rsidRPr="00D4276A">
        <w:rPr>
          <w:rFonts w:ascii="Times New Roman" w:hAnsi="Times New Roman" w:cs="Times New Roman"/>
          <w:color w:val="0D0D0D" w:themeColor="text1" w:themeTint="F2"/>
          <w:sz w:val="24"/>
          <w:szCs w:val="24"/>
        </w:rPr>
        <w:t xml:space="preserve">Event managers, technical support AV for online </w:t>
      </w:r>
      <w:proofErr w:type="gramStart"/>
      <w:r w:rsidR="000744F0" w:rsidRPr="00D4276A">
        <w:rPr>
          <w:rFonts w:ascii="Times New Roman" w:hAnsi="Times New Roman" w:cs="Times New Roman"/>
          <w:color w:val="0D0D0D" w:themeColor="text1" w:themeTint="F2"/>
          <w:sz w:val="24"/>
          <w:szCs w:val="24"/>
        </w:rPr>
        <w:t>platform</w:t>
      </w:r>
      <w:proofErr w:type="gramEnd"/>
      <w:r w:rsidR="000744F0" w:rsidRPr="00D4276A">
        <w:rPr>
          <w:rFonts w:ascii="Times New Roman" w:hAnsi="Times New Roman" w:cs="Times New Roman"/>
          <w:color w:val="0D0D0D" w:themeColor="text1" w:themeTint="F2"/>
          <w:sz w:val="24"/>
          <w:szCs w:val="24"/>
        </w:rPr>
        <w:t xml:space="preserve">, hospitality staff to ensure comfort of guests and security staff to ensure security will be some key roles. It would be well organised with efficient logistics including signage, smooth registration processes and transport of attendees and speakers on </w:t>
      </w:r>
      <w:r w:rsidR="00C3028C" w:rsidRPr="00D4276A">
        <w:rPr>
          <w:rFonts w:ascii="Times New Roman" w:hAnsi="Times New Roman" w:cs="Times New Roman"/>
          <w:color w:val="0D0D0D" w:themeColor="text1" w:themeTint="F2"/>
          <w:sz w:val="24"/>
          <w:szCs w:val="24"/>
        </w:rPr>
        <w:t>time</w:t>
      </w:r>
      <w:r w:rsidR="00D4276A">
        <w:rPr>
          <w:rFonts w:ascii="Times New Roman" w:hAnsi="Times New Roman" w:cs="Times New Roman"/>
          <w:color w:val="0D0D0D" w:themeColor="text1" w:themeTint="F2"/>
          <w:sz w:val="24"/>
          <w:szCs w:val="24"/>
        </w:rPr>
        <w:t xml:space="preserve"> </w:t>
      </w:r>
      <w:r w:rsidR="00D4276A" w:rsidRPr="00D4276A">
        <w:rPr>
          <w:rFonts w:ascii="Times New Roman" w:hAnsi="Times New Roman" w:cs="Times New Roman"/>
          <w:color w:val="0D0D0D" w:themeColor="text1" w:themeTint="F2"/>
          <w:sz w:val="24"/>
          <w:szCs w:val="24"/>
        </w:rPr>
        <w:t>(Setiawan et al., 2022)</w:t>
      </w:r>
      <w:r w:rsidR="00C3028C" w:rsidRPr="00D4276A">
        <w:rPr>
          <w:rFonts w:ascii="Times New Roman" w:hAnsi="Times New Roman" w:cs="Times New Roman"/>
          <w:color w:val="0D0D0D" w:themeColor="text1" w:themeTint="F2"/>
          <w:sz w:val="24"/>
          <w:szCs w:val="24"/>
        </w:rPr>
        <w:t>.</w:t>
      </w:r>
    </w:p>
    <w:p w14:paraId="57AB24F7" w14:textId="77777777" w:rsidR="00CA66CA" w:rsidRPr="00D4276A" w:rsidRDefault="00CA66CA"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Resource Allocation:</w:t>
      </w:r>
    </w:p>
    <w:p w14:paraId="080639A9" w14:textId="5A72C92F" w:rsidR="00DC0870"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0744F0" w:rsidRPr="00D4276A">
        <w:rPr>
          <w:rFonts w:ascii="Times New Roman" w:hAnsi="Times New Roman" w:cs="Times New Roman"/>
          <w:color w:val="0D0D0D" w:themeColor="text1" w:themeTint="F2"/>
          <w:sz w:val="24"/>
          <w:szCs w:val="24"/>
        </w:rPr>
        <w:t xml:space="preserve">Catering will be provided </w:t>
      </w:r>
      <w:proofErr w:type="gramStart"/>
      <w:r w:rsidR="000744F0" w:rsidRPr="00D4276A">
        <w:rPr>
          <w:rFonts w:ascii="Times New Roman" w:hAnsi="Times New Roman" w:cs="Times New Roman"/>
          <w:color w:val="0D0D0D" w:themeColor="text1" w:themeTint="F2"/>
          <w:sz w:val="24"/>
          <w:szCs w:val="24"/>
        </w:rPr>
        <w:t>for in</w:t>
      </w:r>
      <w:proofErr w:type="gramEnd"/>
      <w:r w:rsidR="000744F0" w:rsidRPr="00D4276A">
        <w:rPr>
          <w:rFonts w:ascii="Times New Roman" w:hAnsi="Times New Roman" w:cs="Times New Roman"/>
          <w:color w:val="0D0D0D" w:themeColor="text1" w:themeTint="F2"/>
          <w:sz w:val="24"/>
          <w:szCs w:val="24"/>
        </w:rPr>
        <w:t xml:space="preserve"> the resource allocation, AV equipment for presentations, and branding materials in accordance with the event theme. Streaming technology will ensure an engaging online experience for virtual attendees</w:t>
      </w:r>
      <w:r w:rsidR="00CA66CA" w:rsidRPr="00D4276A">
        <w:rPr>
          <w:rFonts w:ascii="Times New Roman" w:hAnsi="Times New Roman" w:cs="Times New Roman"/>
          <w:color w:val="0D0D0D" w:themeColor="text1" w:themeTint="F2"/>
          <w:sz w:val="24"/>
          <w:szCs w:val="24"/>
        </w:rPr>
        <w:t>.</w:t>
      </w:r>
    </w:p>
    <w:p w14:paraId="0FBD904D" w14:textId="351D7B3D" w:rsidR="00E52198" w:rsidRPr="00D4276A" w:rsidRDefault="00CA66CA"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lastRenderedPageBreak/>
        <w:t>Theory</w:t>
      </w:r>
      <w:r w:rsidR="00E52198" w:rsidRPr="00D4276A">
        <w:rPr>
          <w:rFonts w:ascii="Times New Roman" w:hAnsi="Times New Roman" w:cs="Times New Roman"/>
          <w:b/>
          <w:bCs/>
          <w:i/>
          <w:iCs/>
          <w:color w:val="0D0D0D" w:themeColor="text1" w:themeTint="F2"/>
          <w:sz w:val="24"/>
          <w:szCs w:val="24"/>
        </w:rPr>
        <w:t xml:space="preserve"> Application:</w:t>
      </w:r>
    </w:p>
    <w:p w14:paraId="48F43A07" w14:textId="45EDF13F" w:rsidR="00E52198"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E52198" w:rsidRPr="00D4276A">
        <w:rPr>
          <w:rFonts w:ascii="Times New Roman" w:hAnsi="Times New Roman" w:cs="Times New Roman"/>
          <w:color w:val="0D0D0D" w:themeColor="text1" w:themeTint="F2"/>
          <w:sz w:val="24"/>
          <w:szCs w:val="24"/>
        </w:rPr>
        <w:t>To manage the event's timeline, budget, and scope, the Project Management Triangle (Time, Cost, Scope) will be applied</w:t>
      </w:r>
      <w:r w:rsidR="005828D0" w:rsidRPr="00D4276A">
        <w:rPr>
          <w:rFonts w:ascii="Times New Roman" w:hAnsi="Times New Roman" w:cs="Times New Roman"/>
          <w:color w:val="0D0D0D" w:themeColor="text1" w:themeTint="F2"/>
          <w:sz w:val="24"/>
          <w:szCs w:val="24"/>
        </w:rPr>
        <w:t xml:space="preserve"> </w:t>
      </w:r>
      <w:r w:rsidR="00D4276A">
        <w:rPr>
          <w:rFonts w:ascii="Times New Roman" w:hAnsi="Times New Roman" w:cs="Times New Roman"/>
          <w:color w:val="0D0D0D" w:themeColor="text1" w:themeTint="F2"/>
          <w:sz w:val="24"/>
          <w:szCs w:val="24"/>
        </w:rPr>
        <w:t>(</w:t>
      </w:r>
      <w:r w:rsidR="005828D0" w:rsidRPr="00D4276A">
        <w:rPr>
          <w:rFonts w:ascii="Times New Roman" w:hAnsi="Times New Roman" w:cs="Times New Roman"/>
          <w:color w:val="0D0D0D" w:themeColor="text1" w:themeTint="F2"/>
          <w:sz w:val="24"/>
          <w:szCs w:val="24"/>
        </w:rPr>
        <w:t>Venczel</w:t>
      </w:r>
      <w:r w:rsidR="00D4276A">
        <w:rPr>
          <w:rFonts w:ascii="Times New Roman" w:hAnsi="Times New Roman" w:cs="Times New Roman"/>
          <w:color w:val="0D0D0D" w:themeColor="text1" w:themeTint="F2"/>
          <w:sz w:val="24"/>
          <w:szCs w:val="24"/>
        </w:rPr>
        <w:t xml:space="preserve"> et al</w:t>
      </w:r>
      <w:r w:rsidR="005828D0" w:rsidRPr="00D4276A">
        <w:rPr>
          <w:rFonts w:ascii="Times New Roman" w:hAnsi="Times New Roman" w:cs="Times New Roman"/>
          <w:color w:val="0D0D0D" w:themeColor="text1" w:themeTint="F2"/>
          <w:sz w:val="24"/>
          <w:szCs w:val="24"/>
        </w:rPr>
        <w:t>., 2021</w:t>
      </w:r>
      <w:r w:rsidR="00D4276A">
        <w:rPr>
          <w:rFonts w:ascii="Times New Roman" w:hAnsi="Times New Roman" w:cs="Times New Roman"/>
          <w:color w:val="0D0D0D" w:themeColor="text1" w:themeTint="F2"/>
          <w:sz w:val="24"/>
          <w:szCs w:val="24"/>
        </w:rPr>
        <w:t>)</w:t>
      </w:r>
      <w:r w:rsidR="00E52198" w:rsidRPr="00D4276A">
        <w:rPr>
          <w:rFonts w:ascii="Times New Roman" w:hAnsi="Times New Roman" w:cs="Times New Roman"/>
          <w:color w:val="0D0D0D" w:themeColor="text1" w:themeTint="F2"/>
          <w:sz w:val="24"/>
          <w:szCs w:val="24"/>
        </w:rPr>
        <w:t>. This will ensure that the event remains on track, within the allocated budget, and meets the scope of the outlined objectives, particularly in providing high-quality content and engaging experiences for both in-person and virtual attendees.</w:t>
      </w:r>
    </w:p>
    <w:p w14:paraId="427D09DC" w14:textId="77777777" w:rsidR="005828D0" w:rsidRPr="00D4276A" w:rsidRDefault="00C3028C" w:rsidP="00D4276A">
      <w:pPr>
        <w:keepNext/>
        <w:spacing w:line="360" w:lineRule="auto"/>
        <w:jc w:val="center"/>
        <w:rPr>
          <w:rFonts w:ascii="Times New Roman" w:hAnsi="Times New Roman" w:cs="Times New Roman"/>
          <w:sz w:val="24"/>
          <w:szCs w:val="24"/>
        </w:rPr>
      </w:pPr>
      <w:r w:rsidRPr="00D4276A">
        <w:rPr>
          <w:rFonts w:ascii="Times New Roman" w:hAnsi="Times New Roman" w:cs="Times New Roman"/>
          <w:noProof/>
          <w:sz w:val="24"/>
          <w:szCs w:val="24"/>
        </w:rPr>
        <w:drawing>
          <wp:inline distT="0" distB="0" distL="0" distR="0" wp14:anchorId="2745CBC1" wp14:editId="7F5717E7">
            <wp:extent cx="2857500" cy="1600200"/>
            <wp:effectExtent l="0" t="0" r="0" b="0"/>
            <wp:docPr id="1444503254" name="Picture 1" descr="Project Management Triang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Project Management Triangl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46235EF6" w14:textId="54B41931" w:rsidR="00C3028C" w:rsidRPr="00D4276A" w:rsidRDefault="005828D0" w:rsidP="00D4276A">
      <w:pPr>
        <w:pStyle w:val="Caption"/>
        <w:spacing w:line="360" w:lineRule="auto"/>
        <w:jc w:val="center"/>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 xml:space="preserve">Figure </w:t>
      </w:r>
      <w:r w:rsidRPr="00D4276A">
        <w:rPr>
          <w:rFonts w:ascii="Times New Roman" w:hAnsi="Times New Roman" w:cs="Times New Roman"/>
          <w:color w:val="0D0D0D" w:themeColor="text1" w:themeTint="F2"/>
          <w:sz w:val="24"/>
          <w:szCs w:val="24"/>
        </w:rPr>
        <w:fldChar w:fldCharType="begin"/>
      </w:r>
      <w:r w:rsidRPr="00D4276A">
        <w:rPr>
          <w:rFonts w:ascii="Times New Roman" w:hAnsi="Times New Roman" w:cs="Times New Roman"/>
          <w:color w:val="0D0D0D" w:themeColor="text1" w:themeTint="F2"/>
          <w:sz w:val="24"/>
          <w:szCs w:val="24"/>
        </w:rPr>
        <w:instrText xml:space="preserve"> SEQ Figure \* ARABIC </w:instrText>
      </w:r>
      <w:r w:rsidRPr="00D4276A">
        <w:rPr>
          <w:rFonts w:ascii="Times New Roman" w:hAnsi="Times New Roman" w:cs="Times New Roman"/>
          <w:color w:val="0D0D0D" w:themeColor="text1" w:themeTint="F2"/>
          <w:sz w:val="24"/>
          <w:szCs w:val="24"/>
        </w:rPr>
        <w:fldChar w:fldCharType="separate"/>
      </w:r>
      <w:r w:rsidR="00D4276A" w:rsidRPr="00D4276A">
        <w:rPr>
          <w:rFonts w:ascii="Times New Roman" w:hAnsi="Times New Roman" w:cs="Times New Roman"/>
          <w:noProof/>
          <w:color w:val="0D0D0D" w:themeColor="text1" w:themeTint="F2"/>
          <w:sz w:val="24"/>
          <w:szCs w:val="24"/>
        </w:rPr>
        <w:t>1</w:t>
      </w:r>
      <w:r w:rsidRPr="00D4276A">
        <w:rPr>
          <w:rFonts w:ascii="Times New Roman" w:hAnsi="Times New Roman" w:cs="Times New Roman"/>
          <w:color w:val="0D0D0D" w:themeColor="text1" w:themeTint="F2"/>
          <w:sz w:val="24"/>
          <w:szCs w:val="24"/>
        </w:rPr>
        <w:fldChar w:fldCharType="end"/>
      </w:r>
      <w:r w:rsidRPr="00D4276A">
        <w:rPr>
          <w:rFonts w:ascii="Times New Roman" w:hAnsi="Times New Roman" w:cs="Times New Roman"/>
          <w:color w:val="0D0D0D" w:themeColor="text1" w:themeTint="F2"/>
          <w:sz w:val="24"/>
          <w:szCs w:val="24"/>
        </w:rPr>
        <w:t>: The project Management triangle</w:t>
      </w:r>
    </w:p>
    <w:p w14:paraId="08268AD8" w14:textId="1286DD91" w:rsidR="005828D0" w:rsidRPr="00D4276A" w:rsidRDefault="005828D0" w:rsidP="00D4276A">
      <w:pPr>
        <w:spacing w:line="360" w:lineRule="auto"/>
        <w:jc w:val="center"/>
        <w:rPr>
          <w:rFonts w:ascii="Times New Roman" w:hAnsi="Times New Roman" w:cs="Times New Roman"/>
          <w:i/>
          <w:iCs/>
          <w:color w:val="0D0D0D" w:themeColor="text1" w:themeTint="F2"/>
          <w:sz w:val="24"/>
          <w:szCs w:val="24"/>
        </w:rPr>
      </w:pPr>
      <w:r w:rsidRPr="00D4276A">
        <w:rPr>
          <w:rFonts w:ascii="Times New Roman" w:hAnsi="Times New Roman" w:cs="Times New Roman"/>
          <w:i/>
          <w:iCs/>
          <w:color w:val="0D0D0D" w:themeColor="text1" w:themeTint="F2"/>
          <w:sz w:val="24"/>
          <w:szCs w:val="24"/>
        </w:rPr>
        <w:t>Source: (Venczel et al., 2021)</w:t>
      </w:r>
    </w:p>
    <w:p w14:paraId="5C62F190" w14:textId="03ED98F2" w:rsidR="00E52198" w:rsidRPr="00D4276A" w:rsidRDefault="00E52198" w:rsidP="00D4276A">
      <w:pPr>
        <w:pStyle w:val="Heading2"/>
        <w:spacing w:line="360" w:lineRule="auto"/>
        <w:jc w:val="both"/>
        <w:rPr>
          <w:rFonts w:ascii="Times New Roman" w:hAnsi="Times New Roman" w:cs="Times New Roman"/>
          <w:b/>
          <w:bCs/>
          <w:i/>
          <w:iCs/>
          <w:color w:val="0D0D0D" w:themeColor="text1" w:themeTint="F2"/>
          <w:sz w:val="24"/>
          <w:szCs w:val="24"/>
        </w:rPr>
      </w:pPr>
      <w:bookmarkStart w:id="19" w:name="_Toc190748866"/>
      <w:r w:rsidRPr="00D4276A">
        <w:rPr>
          <w:rFonts w:ascii="Times New Roman" w:hAnsi="Times New Roman" w:cs="Times New Roman"/>
          <w:b/>
          <w:bCs/>
          <w:i/>
          <w:iCs/>
          <w:color w:val="0D0D0D" w:themeColor="text1" w:themeTint="F2"/>
          <w:sz w:val="24"/>
          <w:szCs w:val="24"/>
        </w:rPr>
        <w:t>Marketing &amp; Audience Engagement:</w:t>
      </w:r>
      <w:bookmarkEnd w:id="19"/>
    </w:p>
    <w:p w14:paraId="7F070705" w14:textId="77777777" w:rsidR="00E52198" w:rsidRPr="00D4276A" w:rsidRDefault="00E52198"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Target Audience:</w:t>
      </w:r>
    </w:p>
    <w:p w14:paraId="5ADA050A" w14:textId="4E5AAFB1" w:rsidR="00E52198"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0744F0" w:rsidRPr="00D4276A">
        <w:rPr>
          <w:rFonts w:ascii="Times New Roman" w:hAnsi="Times New Roman" w:cs="Times New Roman"/>
          <w:color w:val="0D0D0D" w:themeColor="text1" w:themeTint="F2"/>
          <w:sz w:val="24"/>
          <w:szCs w:val="24"/>
        </w:rPr>
        <w:t>The Project Management triangle (Time, Cost, Scope) will be applied to manage the event’s timeline, budget, and scope</w:t>
      </w:r>
      <w:r w:rsidR="005828D0" w:rsidRPr="00D4276A">
        <w:rPr>
          <w:rFonts w:ascii="Times New Roman" w:hAnsi="Times New Roman" w:cs="Times New Roman"/>
          <w:color w:val="0D0D0D" w:themeColor="text1" w:themeTint="F2"/>
          <w:sz w:val="24"/>
          <w:szCs w:val="24"/>
        </w:rPr>
        <w:t xml:space="preserve"> (Setiawan et al., 2022)</w:t>
      </w:r>
      <w:r w:rsidR="000744F0" w:rsidRPr="00D4276A">
        <w:rPr>
          <w:rFonts w:ascii="Times New Roman" w:hAnsi="Times New Roman" w:cs="Times New Roman"/>
          <w:color w:val="0D0D0D" w:themeColor="text1" w:themeTint="F2"/>
          <w:sz w:val="24"/>
          <w:szCs w:val="24"/>
        </w:rPr>
        <w:t xml:space="preserve">. By doing this event stays on </w:t>
      </w:r>
      <w:proofErr w:type="gramStart"/>
      <w:r w:rsidR="000744F0" w:rsidRPr="00D4276A">
        <w:rPr>
          <w:rFonts w:ascii="Times New Roman" w:hAnsi="Times New Roman" w:cs="Times New Roman"/>
          <w:color w:val="0D0D0D" w:themeColor="text1" w:themeTint="F2"/>
          <w:sz w:val="24"/>
          <w:szCs w:val="24"/>
        </w:rPr>
        <w:t>the track</w:t>
      </w:r>
      <w:proofErr w:type="gramEnd"/>
      <w:r w:rsidR="000744F0" w:rsidRPr="00D4276A">
        <w:rPr>
          <w:rFonts w:ascii="Times New Roman" w:hAnsi="Times New Roman" w:cs="Times New Roman"/>
          <w:color w:val="0D0D0D" w:themeColor="text1" w:themeTint="F2"/>
          <w:sz w:val="24"/>
          <w:szCs w:val="24"/>
        </w:rPr>
        <w:t>, stays on budget so it meets the laid-out objectives like to provide content and experiences that spectators have in person and virtually and provide high quality content for both existence and virtual attendees of course</w:t>
      </w:r>
      <w:r w:rsidR="00E52198" w:rsidRPr="00D4276A">
        <w:rPr>
          <w:rFonts w:ascii="Times New Roman" w:hAnsi="Times New Roman" w:cs="Times New Roman"/>
          <w:color w:val="0D0D0D" w:themeColor="text1" w:themeTint="F2"/>
          <w:sz w:val="24"/>
          <w:szCs w:val="24"/>
        </w:rPr>
        <w:t>.</w:t>
      </w:r>
    </w:p>
    <w:p w14:paraId="790047C4" w14:textId="77777777" w:rsidR="00E52198" w:rsidRPr="00D4276A" w:rsidRDefault="00E52198"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Marketing Strategy:</w:t>
      </w:r>
    </w:p>
    <w:p w14:paraId="3274EAE4" w14:textId="0812FC96" w:rsidR="000744F0" w:rsidRPr="00D4276A" w:rsidRDefault="000744F0" w:rsidP="00D4276A">
      <w:pPr>
        <w:pStyle w:val="ListParagraph"/>
        <w:numPr>
          <w:ilvl w:val="0"/>
          <w:numId w:val="17"/>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 xml:space="preserve">This event is primarily aimed at </w:t>
      </w:r>
      <w:proofErr w:type="gramStart"/>
      <w:r w:rsidRPr="00D4276A">
        <w:rPr>
          <w:rFonts w:ascii="Times New Roman" w:hAnsi="Times New Roman" w:cs="Times New Roman"/>
          <w:color w:val="0D0D0D" w:themeColor="text1" w:themeTint="F2"/>
          <w:sz w:val="24"/>
          <w:szCs w:val="24"/>
        </w:rPr>
        <w:t>the HR</w:t>
      </w:r>
      <w:proofErr w:type="gramEnd"/>
      <w:r w:rsidRPr="00D4276A">
        <w:rPr>
          <w:rFonts w:ascii="Times New Roman" w:hAnsi="Times New Roman" w:cs="Times New Roman"/>
          <w:color w:val="0D0D0D" w:themeColor="text1" w:themeTint="F2"/>
          <w:sz w:val="24"/>
          <w:szCs w:val="24"/>
        </w:rPr>
        <w:t xml:space="preserve"> people, corporate executives, policymakers and diversity officers from different spheres of industry, most of them working in the MICE, hospitality and tourism sector. It is crucial to engage these key stakeholders </w:t>
      </w:r>
      <w:proofErr w:type="gramStart"/>
      <w:r w:rsidRPr="00D4276A">
        <w:rPr>
          <w:rFonts w:ascii="Times New Roman" w:hAnsi="Times New Roman" w:cs="Times New Roman"/>
          <w:color w:val="0D0D0D" w:themeColor="text1" w:themeTint="F2"/>
          <w:sz w:val="24"/>
          <w:szCs w:val="24"/>
        </w:rPr>
        <w:t>in order to</w:t>
      </w:r>
      <w:proofErr w:type="gramEnd"/>
      <w:r w:rsidRPr="00D4276A">
        <w:rPr>
          <w:rFonts w:ascii="Times New Roman" w:hAnsi="Times New Roman" w:cs="Times New Roman"/>
          <w:color w:val="0D0D0D" w:themeColor="text1" w:themeTint="F2"/>
          <w:sz w:val="24"/>
          <w:szCs w:val="24"/>
        </w:rPr>
        <w:t xml:space="preserve"> </w:t>
      </w:r>
      <w:proofErr w:type="gramStart"/>
      <w:r w:rsidRPr="00D4276A">
        <w:rPr>
          <w:rFonts w:ascii="Times New Roman" w:hAnsi="Times New Roman" w:cs="Times New Roman"/>
          <w:color w:val="0D0D0D" w:themeColor="text1" w:themeTint="F2"/>
          <w:sz w:val="24"/>
          <w:szCs w:val="24"/>
        </w:rPr>
        <w:t>assure the success</w:t>
      </w:r>
      <w:proofErr w:type="gramEnd"/>
      <w:r w:rsidRPr="00D4276A">
        <w:rPr>
          <w:rFonts w:ascii="Times New Roman" w:hAnsi="Times New Roman" w:cs="Times New Roman"/>
          <w:color w:val="0D0D0D" w:themeColor="text1" w:themeTint="F2"/>
          <w:sz w:val="24"/>
          <w:szCs w:val="24"/>
        </w:rPr>
        <w:t xml:space="preserve"> and making of the event in the future</w:t>
      </w:r>
      <w:r w:rsidR="005828D0" w:rsidRPr="00D4276A">
        <w:rPr>
          <w:rFonts w:ascii="Times New Roman" w:hAnsi="Times New Roman" w:cs="Times New Roman"/>
          <w:color w:val="0D0D0D" w:themeColor="text1" w:themeTint="F2"/>
          <w:sz w:val="24"/>
          <w:szCs w:val="24"/>
        </w:rPr>
        <w:t>.</w:t>
      </w:r>
    </w:p>
    <w:p w14:paraId="79DC65BD" w14:textId="20B8AA3E" w:rsidR="000744F0" w:rsidRPr="00D4276A" w:rsidRDefault="000744F0" w:rsidP="00D4276A">
      <w:pPr>
        <w:pStyle w:val="ListParagraph"/>
        <w:numPr>
          <w:ilvl w:val="0"/>
          <w:numId w:val="17"/>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lastRenderedPageBreak/>
        <w:t xml:space="preserve">Social media platforms and email </w:t>
      </w:r>
      <w:proofErr w:type="gramStart"/>
      <w:r w:rsidRPr="00D4276A">
        <w:rPr>
          <w:rFonts w:ascii="Times New Roman" w:hAnsi="Times New Roman" w:cs="Times New Roman"/>
          <w:color w:val="0D0D0D" w:themeColor="text1" w:themeTint="F2"/>
          <w:sz w:val="24"/>
          <w:szCs w:val="24"/>
        </w:rPr>
        <w:t>campaign</w:t>
      </w:r>
      <w:proofErr w:type="gramEnd"/>
      <w:r w:rsidRPr="00D4276A">
        <w:rPr>
          <w:rFonts w:ascii="Times New Roman" w:hAnsi="Times New Roman" w:cs="Times New Roman"/>
          <w:color w:val="0D0D0D" w:themeColor="text1" w:themeTint="F2"/>
          <w:sz w:val="24"/>
          <w:szCs w:val="24"/>
        </w:rPr>
        <w:t xml:space="preserve"> will be leveraged to promote the event and involve with potential attendees, and this will be assisted to reach global audiences</w:t>
      </w:r>
      <w:r w:rsidR="005828D0" w:rsidRPr="00D4276A">
        <w:rPr>
          <w:rFonts w:ascii="Times New Roman" w:hAnsi="Times New Roman" w:cs="Times New Roman"/>
          <w:color w:val="0D0D0D" w:themeColor="text1" w:themeTint="F2"/>
          <w:sz w:val="24"/>
          <w:szCs w:val="24"/>
        </w:rPr>
        <w:t xml:space="preserve"> (Baid et al., 2021)</w:t>
      </w:r>
      <w:r w:rsidRPr="00D4276A">
        <w:rPr>
          <w:rFonts w:ascii="Times New Roman" w:hAnsi="Times New Roman" w:cs="Times New Roman"/>
          <w:color w:val="0D0D0D" w:themeColor="text1" w:themeTint="F2"/>
          <w:sz w:val="24"/>
          <w:szCs w:val="24"/>
        </w:rPr>
        <w:t>. Interest will be generated and ticket sales motivated using regular updates and targeted ads.</w:t>
      </w:r>
    </w:p>
    <w:p w14:paraId="5A918BB0" w14:textId="6D3D0072" w:rsidR="000744F0" w:rsidRPr="00D4276A" w:rsidRDefault="000744F0" w:rsidP="00D4276A">
      <w:pPr>
        <w:pStyle w:val="ListParagraph"/>
        <w:numPr>
          <w:ilvl w:val="0"/>
          <w:numId w:val="17"/>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Collaboration with industry associations and corporate partners will be essential for growing the event further</w:t>
      </w:r>
      <w:r w:rsidR="005828D0" w:rsidRPr="00D4276A">
        <w:rPr>
          <w:rFonts w:ascii="Times New Roman" w:hAnsi="Times New Roman" w:cs="Times New Roman"/>
          <w:color w:val="0D0D0D" w:themeColor="text1" w:themeTint="F2"/>
          <w:sz w:val="24"/>
          <w:szCs w:val="24"/>
        </w:rPr>
        <w:t xml:space="preserve"> (Cornelissen, 2022)</w:t>
      </w:r>
      <w:r w:rsidRPr="00D4276A">
        <w:rPr>
          <w:rFonts w:ascii="Times New Roman" w:hAnsi="Times New Roman" w:cs="Times New Roman"/>
          <w:color w:val="0D0D0D" w:themeColor="text1" w:themeTint="F2"/>
          <w:sz w:val="24"/>
          <w:szCs w:val="24"/>
        </w:rPr>
        <w:t>. These partnerships will also present a great channel of both funding and sponsorship.</w:t>
      </w:r>
    </w:p>
    <w:p w14:paraId="0BA8F71F" w14:textId="604CC698" w:rsidR="00E52198" w:rsidRPr="00D4276A" w:rsidRDefault="000744F0" w:rsidP="00D4276A">
      <w:pPr>
        <w:pStyle w:val="ListParagraph"/>
        <w:numPr>
          <w:ilvl w:val="0"/>
          <w:numId w:val="17"/>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Marketing Strategy: Inclusion of press release, podcast, and endorsements from thought leaders in the EDI field will help create credibility and increase the visibility.</w:t>
      </w:r>
    </w:p>
    <w:p w14:paraId="16B9BE3D" w14:textId="77777777" w:rsidR="00E52198" w:rsidRPr="00D4276A" w:rsidRDefault="00E52198"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Theory Application:</w:t>
      </w:r>
    </w:p>
    <w:p w14:paraId="6C1D05A6" w14:textId="70876DA6" w:rsidR="00E52198" w:rsidRPr="00D4276A" w:rsidRDefault="00343462"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ab/>
      </w:r>
      <w:r w:rsidR="0004092B" w:rsidRPr="00D4276A">
        <w:rPr>
          <w:rFonts w:ascii="Times New Roman" w:hAnsi="Times New Roman" w:cs="Times New Roman"/>
          <w:color w:val="0D0D0D" w:themeColor="text1" w:themeTint="F2"/>
          <w:sz w:val="24"/>
          <w:szCs w:val="24"/>
        </w:rPr>
        <w:t xml:space="preserve">To ensure that the Stakeholder Theory was applied, all key </w:t>
      </w:r>
      <w:proofErr w:type="gramStart"/>
      <w:r w:rsidR="00C3028C" w:rsidRPr="00D4276A">
        <w:rPr>
          <w:rFonts w:ascii="Times New Roman" w:hAnsi="Times New Roman" w:cs="Times New Roman"/>
          <w:color w:val="0D0D0D" w:themeColor="text1" w:themeTint="F2"/>
          <w:sz w:val="24"/>
          <w:szCs w:val="24"/>
        </w:rPr>
        <w:t>stakeholder’s</w:t>
      </w:r>
      <w:proofErr w:type="gramEnd"/>
      <w:r w:rsidR="0004092B" w:rsidRPr="00D4276A">
        <w:rPr>
          <w:rFonts w:ascii="Times New Roman" w:hAnsi="Times New Roman" w:cs="Times New Roman"/>
          <w:color w:val="0D0D0D" w:themeColor="text1" w:themeTint="F2"/>
          <w:sz w:val="24"/>
          <w:szCs w:val="24"/>
        </w:rPr>
        <w:t xml:space="preserve"> sponsors, attendees, and speakers are engaged in planning as well as execution. This theory highlights why analysing and meeting these needs and expectations of all the stakeholder group will bring satisfaction and support in future events</w:t>
      </w:r>
      <w:r w:rsidR="00E52198" w:rsidRPr="00D4276A">
        <w:rPr>
          <w:rFonts w:ascii="Times New Roman" w:hAnsi="Times New Roman" w:cs="Times New Roman"/>
          <w:color w:val="0D0D0D" w:themeColor="text1" w:themeTint="F2"/>
          <w:sz w:val="24"/>
          <w:szCs w:val="24"/>
        </w:rPr>
        <w:t>.</w:t>
      </w:r>
    </w:p>
    <w:p w14:paraId="11F848AA" w14:textId="419CE8F7" w:rsidR="00DC0870"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20" w:name="_Toc190748867"/>
      <w:r w:rsidRPr="00D4276A">
        <w:rPr>
          <w:rFonts w:ascii="Times New Roman" w:hAnsi="Times New Roman" w:cs="Times New Roman"/>
          <w:b/>
          <w:bCs/>
          <w:color w:val="0D0D0D" w:themeColor="text1" w:themeTint="F2"/>
          <w:sz w:val="24"/>
          <w:szCs w:val="24"/>
        </w:rPr>
        <w:t xml:space="preserve">6 </w:t>
      </w:r>
      <w:r w:rsidR="00E52198" w:rsidRPr="00D4276A">
        <w:rPr>
          <w:rFonts w:ascii="Times New Roman" w:hAnsi="Times New Roman" w:cs="Times New Roman"/>
          <w:b/>
          <w:bCs/>
          <w:color w:val="0D0D0D" w:themeColor="text1" w:themeTint="F2"/>
          <w:sz w:val="24"/>
          <w:szCs w:val="24"/>
        </w:rPr>
        <w:t>Event Budget &amp; Financial Planning</w:t>
      </w:r>
      <w:bookmarkEnd w:id="20"/>
      <w:r w:rsidR="00E52198" w:rsidRPr="00D4276A">
        <w:rPr>
          <w:rFonts w:ascii="Times New Roman" w:hAnsi="Times New Roman" w:cs="Times New Roman"/>
          <w:b/>
          <w:bCs/>
          <w:color w:val="0D0D0D" w:themeColor="text1" w:themeTint="F2"/>
          <w:sz w:val="24"/>
          <w:szCs w:val="24"/>
        </w:rPr>
        <w:t xml:space="preserve"> </w:t>
      </w:r>
    </w:p>
    <w:p w14:paraId="3BC51B91" w14:textId="73F4D0B9" w:rsidR="00E52198" w:rsidRPr="00D4276A" w:rsidRDefault="00E52198" w:rsidP="00D4276A">
      <w:pPr>
        <w:pStyle w:val="Heading2"/>
        <w:spacing w:line="360" w:lineRule="auto"/>
        <w:jc w:val="both"/>
        <w:rPr>
          <w:rFonts w:ascii="Times New Roman" w:hAnsi="Times New Roman" w:cs="Times New Roman"/>
          <w:b/>
          <w:bCs/>
          <w:i/>
          <w:iCs/>
          <w:color w:val="0D0D0D" w:themeColor="text1" w:themeTint="F2"/>
          <w:sz w:val="24"/>
          <w:szCs w:val="24"/>
        </w:rPr>
      </w:pPr>
      <w:bookmarkStart w:id="21" w:name="_Toc190748868"/>
      <w:r w:rsidRPr="00D4276A">
        <w:rPr>
          <w:rFonts w:ascii="Times New Roman" w:hAnsi="Times New Roman" w:cs="Times New Roman"/>
          <w:b/>
          <w:bCs/>
          <w:i/>
          <w:iCs/>
          <w:color w:val="0D0D0D" w:themeColor="text1" w:themeTint="F2"/>
          <w:sz w:val="24"/>
          <w:szCs w:val="24"/>
        </w:rPr>
        <w:t>Projected Income &amp; Expenditure:</w:t>
      </w:r>
      <w:bookmarkEnd w:id="21"/>
    </w:p>
    <w:p w14:paraId="13BF6E4F" w14:textId="0AEB3213" w:rsidR="00E52198" w:rsidRPr="00D4276A" w:rsidRDefault="00E52198"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 xml:space="preserve">The budget for </w:t>
      </w:r>
      <w:proofErr w:type="gramStart"/>
      <w:r w:rsidRPr="00D4276A">
        <w:rPr>
          <w:rFonts w:ascii="Times New Roman" w:hAnsi="Times New Roman" w:cs="Times New Roman"/>
          <w:b/>
          <w:bCs/>
          <w:color w:val="0D0D0D" w:themeColor="text1" w:themeTint="F2"/>
          <w:sz w:val="24"/>
          <w:szCs w:val="24"/>
        </w:rPr>
        <w:t xml:space="preserve">the </w:t>
      </w:r>
      <w:r w:rsidRPr="00D4276A">
        <w:rPr>
          <w:rFonts w:ascii="Times New Roman" w:hAnsi="Times New Roman" w:cs="Times New Roman"/>
          <w:b/>
          <w:bCs/>
          <w:i/>
          <w:iCs/>
          <w:color w:val="0D0D0D" w:themeColor="text1" w:themeTint="F2"/>
          <w:sz w:val="24"/>
          <w:szCs w:val="24"/>
        </w:rPr>
        <w:t>Empowering</w:t>
      </w:r>
      <w:proofErr w:type="gramEnd"/>
      <w:r w:rsidRPr="00D4276A">
        <w:rPr>
          <w:rFonts w:ascii="Times New Roman" w:hAnsi="Times New Roman" w:cs="Times New Roman"/>
          <w:b/>
          <w:bCs/>
          <w:i/>
          <w:iCs/>
          <w:color w:val="0D0D0D" w:themeColor="text1" w:themeTint="F2"/>
          <w:sz w:val="24"/>
          <w:szCs w:val="24"/>
        </w:rPr>
        <w:t xml:space="preserve"> Inclusion:</w:t>
      </w:r>
      <w:r w:rsidRPr="00D4276A">
        <w:rPr>
          <w:rFonts w:ascii="Times New Roman" w:hAnsi="Times New Roman" w:cs="Times New Roman"/>
          <w:i/>
          <w:iCs/>
          <w:color w:val="0D0D0D" w:themeColor="text1" w:themeTint="F2"/>
          <w:sz w:val="24"/>
          <w:szCs w:val="24"/>
        </w:rPr>
        <w:t xml:space="preserve"> </w:t>
      </w:r>
      <w:r w:rsidR="0004092B" w:rsidRPr="00D4276A">
        <w:rPr>
          <w:rFonts w:ascii="Times New Roman" w:hAnsi="Times New Roman" w:cs="Times New Roman"/>
          <w:color w:val="0D0D0D" w:themeColor="text1" w:themeTint="F2"/>
          <w:sz w:val="24"/>
          <w:szCs w:val="24"/>
        </w:rPr>
        <w:t>EDI will be managed carefully at a Global Forum for this while ensuring financial sustainability and value to all stakeholders. Below are the breakdown of the anticipated costs and the income streams for the event</w:t>
      </w:r>
      <w:r w:rsidR="0004092B" w:rsidRPr="00D4276A">
        <w:rPr>
          <w:rFonts w:ascii="Times New Roman" w:hAnsi="Times New Roman" w:cs="Times New Roman"/>
          <w:i/>
          <w:iCs/>
          <w:color w:val="0D0D0D" w:themeColor="text1" w:themeTint="F2"/>
          <w:sz w:val="24"/>
          <w:szCs w:val="24"/>
        </w:rPr>
        <w:t>.</w:t>
      </w:r>
    </w:p>
    <w:p w14:paraId="68A3FA76" w14:textId="2F8098A4" w:rsidR="00E52198" w:rsidRPr="00D4276A" w:rsidRDefault="00E52198"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Cost</w:t>
      </w:r>
      <w:r w:rsidR="00DC0870" w:rsidRPr="00D4276A">
        <w:rPr>
          <w:rFonts w:ascii="Times New Roman" w:hAnsi="Times New Roman" w:cs="Times New Roman"/>
          <w:b/>
          <w:bCs/>
          <w:i/>
          <w:iCs/>
          <w:color w:val="0D0D0D" w:themeColor="text1" w:themeTint="F2"/>
          <w:sz w:val="24"/>
          <w:szCs w:val="24"/>
        </w:rPr>
        <w:t>s</w:t>
      </w:r>
    </w:p>
    <w:tbl>
      <w:tblPr>
        <w:tblStyle w:val="GridTable4-Accent5"/>
        <w:tblW w:w="0" w:type="auto"/>
        <w:jc w:val="center"/>
        <w:tblLook w:val="04A0" w:firstRow="1" w:lastRow="0" w:firstColumn="1" w:lastColumn="0" w:noHBand="0" w:noVBand="1"/>
      </w:tblPr>
      <w:tblGrid>
        <w:gridCol w:w="2536"/>
        <w:gridCol w:w="2350"/>
      </w:tblGrid>
      <w:tr w:rsidR="00DC0870" w:rsidRPr="00D4276A" w14:paraId="4F626A60" w14:textId="77777777" w:rsidTr="0034346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F77E01"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Cost Category</w:t>
            </w:r>
          </w:p>
        </w:tc>
        <w:tc>
          <w:tcPr>
            <w:tcW w:w="0" w:type="auto"/>
            <w:hideMark/>
          </w:tcPr>
          <w:p w14:paraId="7EA9B3C4" w14:textId="77777777" w:rsidR="00E52198" w:rsidRPr="00D4276A" w:rsidRDefault="00E52198" w:rsidP="00D4276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Estimated Amount (£)</w:t>
            </w:r>
          </w:p>
        </w:tc>
      </w:tr>
      <w:tr w:rsidR="00DC0870" w:rsidRPr="00D4276A" w14:paraId="399F1661" w14:textId="77777777" w:rsidTr="0034346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97CE9A"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Venue Rental</w:t>
            </w:r>
          </w:p>
        </w:tc>
        <w:tc>
          <w:tcPr>
            <w:tcW w:w="0" w:type="auto"/>
            <w:hideMark/>
          </w:tcPr>
          <w:p w14:paraId="13DDA8BD"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£50,000</w:t>
            </w:r>
          </w:p>
        </w:tc>
      </w:tr>
      <w:tr w:rsidR="00DC0870" w:rsidRPr="00D4276A" w14:paraId="6EF75096" w14:textId="77777777" w:rsidTr="0034346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2A582A"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Speaker Fees</w:t>
            </w:r>
          </w:p>
        </w:tc>
        <w:tc>
          <w:tcPr>
            <w:tcW w:w="0" w:type="auto"/>
            <w:hideMark/>
          </w:tcPr>
          <w:p w14:paraId="1E84FD54" w14:textId="77777777"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£30,000</w:t>
            </w:r>
          </w:p>
        </w:tc>
      </w:tr>
      <w:tr w:rsidR="00DC0870" w:rsidRPr="00D4276A" w14:paraId="26F44A87" w14:textId="77777777" w:rsidTr="0034346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DB78DD"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Marketing &amp; Promotion</w:t>
            </w:r>
          </w:p>
        </w:tc>
        <w:tc>
          <w:tcPr>
            <w:tcW w:w="0" w:type="auto"/>
            <w:hideMark/>
          </w:tcPr>
          <w:p w14:paraId="1EB87F31"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£20,000</w:t>
            </w:r>
          </w:p>
        </w:tc>
      </w:tr>
      <w:tr w:rsidR="00DC0870" w:rsidRPr="00D4276A" w14:paraId="3100B76E" w14:textId="77777777" w:rsidTr="0034346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DBDAB7"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Catering</w:t>
            </w:r>
          </w:p>
        </w:tc>
        <w:tc>
          <w:tcPr>
            <w:tcW w:w="0" w:type="auto"/>
            <w:hideMark/>
          </w:tcPr>
          <w:p w14:paraId="01623E67" w14:textId="77777777"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£25,000</w:t>
            </w:r>
          </w:p>
        </w:tc>
      </w:tr>
      <w:tr w:rsidR="00DC0870" w:rsidRPr="00D4276A" w14:paraId="4170738F" w14:textId="77777777" w:rsidTr="0034346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89D1C7"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lastRenderedPageBreak/>
              <w:t>Staffing</w:t>
            </w:r>
          </w:p>
        </w:tc>
        <w:tc>
          <w:tcPr>
            <w:tcW w:w="0" w:type="auto"/>
            <w:hideMark/>
          </w:tcPr>
          <w:p w14:paraId="594183F7"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£15,000</w:t>
            </w:r>
          </w:p>
        </w:tc>
      </w:tr>
      <w:tr w:rsidR="00DC0870" w:rsidRPr="00D4276A" w14:paraId="411E22C5" w14:textId="77777777" w:rsidTr="0034346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0E086C"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AV/Tech Support</w:t>
            </w:r>
          </w:p>
        </w:tc>
        <w:tc>
          <w:tcPr>
            <w:tcW w:w="0" w:type="auto"/>
            <w:hideMark/>
          </w:tcPr>
          <w:p w14:paraId="3F65D80C" w14:textId="77777777"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£10,000</w:t>
            </w:r>
          </w:p>
        </w:tc>
      </w:tr>
      <w:tr w:rsidR="00DC0870" w:rsidRPr="00D4276A" w14:paraId="3493C6F7" w14:textId="77777777" w:rsidTr="0034346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28B450"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Miscellaneous</w:t>
            </w:r>
          </w:p>
        </w:tc>
        <w:tc>
          <w:tcPr>
            <w:tcW w:w="0" w:type="auto"/>
            <w:hideMark/>
          </w:tcPr>
          <w:p w14:paraId="009A2540"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£10,000</w:t>
            </w:r>
          </w:p>
        </w:tc>
      </w:tr>
      <w:tr w:rsidR="00DC0870" w:rsidRPr="00D4276A" w14:paraId="2A7770CC" w14:textId="77777777" w:rsidTr="0034346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444CCD9"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Total Costs</w:t>
            </w:r>
          </w:p>
        </w:tc>
        <w:tc>
          <w:tcPr>
            <w:tcW w:w="0" w:type="auto"/>
            <w:hideMark/>
          </w:tcPr>
          <w:p w14:paraId="7E735B03" w14:textId="77777777"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£160,000</w:t>
            </w:r>
          </w:p>
        </w:tc>
      </w:tr>
    </w:tbl>
    <w:p w14:paraId="432F1727" w14:textId="76729DB5" w:rsidR="00E52198" w:rsidRPr="00D4276A" w:rsidRDefault="00E52198" w:rsidP="00D4276A">
      <w:pPr>
        <w:spacing w:line="360" w:lineRule="auto"/>
        <w:jc w:val="both"/>
        <w:rPr>
          <w:rFonts w:ascii="Times New Roman" w:hAnsi="Times New Roman" w:cs="Times New Roman"/>
          <w:color w:val="0D0D0D" w:themeColor="text1" w:themeTint="F2"/>
          <w:sz w:val="24"/>
          <w:szCs w:val="24"/>
        </w:rPr>
      </w:pPr>
    </w:p>
    <w:p w14:paraId="22A87D78" w14:textId="77777777" w:rsidR="00CA66CA" w:rsidRPr="00D4276A" w:rsidRDefault="00CA66CA" w:rsidP="00D4276A">
      <w:pPr>
        <w:spacing w:line="360" w:lineRule="auto"/>
        <w:jc w:val="both"/>
        <w:rPr>
          <w:rFonts w:ascii="Times New Roman" w:hAnsi="Times New Roman" w:cs="Times New Roman"/>
          <w:color w:val="0D0D0D" w:themeColor="text1" w:themeTint="F2"/>
          <w:sz w:val="24"/>
          <w:szCs w:val="24"/>
        </w:rPr>
      </w:pPr>
    </w:p>
    <w:p w14:paraId="4E9198EC" w14:textId="77777777" w:rsidR="00CA66CA" w:rsidRPr="00D4276A" w:rsidRDefault="00CA66CA"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Costs Breakdown:</w:t>
      </w:r>
    </w:p>
    <w:p w14:paraId="42A46C5A" w14:textId="77777777" w:rsidR="00CA66CA" w:rsidRPr="00D4276A" w:rsidRDefault="00CA66CA" w:rsidP="00D4276A">
      <w:pPr>
        <w:numPr>
          <w:ilvl w:val="0"/>
          <w:numId w:val="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Venue Rental (£50,000):</w:t>
      </w:r>
      <w:r w:rsidRPr="00D4276A">
        <w:rPr>
          <w:rFonts w:ascii="Times New Roman" w:hAnsi="Times New Roman" w:cs="Times New Roman"/>
          <w:color w:val="0D0D0D" w:themeColor="text1" w:themeTint="F2"/>
          <w:sz w:val="24"/>
          <w:szCs w:val="24"/>
        </w:rPr>
        <w:t xml:space="preserve"> Covers the cost of a venue for 500+ attendees, including necessary technology and sustainability features.</w:t>
      </w:r>
    </w:p>
    <w:p w14:paraId="38DD91A3" w14:textId="77777777" w:rsidR="00CA66CA" w:rsidRPr="00D4276A" w:rsidRDefault="00CA66CA" w:rsidP="00D4276A">
      <w:pPr>
        <w:numPr>
          <w:ilvl w:val="0"/>
          <w:numId w:val="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Speaker Fees (£30,000):</w:t>
      </w:r>
      <w:r w:rsidRPr="00D4276A">
        <w:rPr>
          <w:rFonts w:ascii="Times New Roman" w:hAnsi="Times New Roman" w:cs="Times New Roman"/>
          <w:color w:val="0D0D0D" w:themeColor="text1" w:themeTint="F2"/>
          <w:sz w:val="24"/>
          <w:szCs w:val="24"/>
        </w:rPr>
        <w:t xml:space="preserve"> Includes travel, accommodation, and honorariums for prominent EDI experts.</w:t>
      </w:r>
    </w:p>
    <w:p w14:paraId="2728E4FF" w14:textId="77777777" w:rsidR="00CA66CA" w:rsidRPr="00D4276A" w:rsidRDefault="00CA66CA" w:rsidP="00D4276A">
      <w:pPr>
        <w:numPr>
          <w:ilvl w:val="0"/>
          <w:numId w:val="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Marketing &amp; Promotion (£20,000):</w:t>
      </w:r>
      <w:r w:rsidRPr="00D4276A">
        <w:rPr>
          <w:rFonts w:ascii="Times New Roman" w:hAnsi="Times New Roman" w:cs="Times New Roman"/>
          <w:color w:val="0D0D0D" w:themeColor="text1" w:themeTint="F2"/>
          <w:sz w:val="24"/>
          <w:szCs w:val="24"/>
        </w:rPr>
        <w:t xml:space="preserve"> Covers digital marketing and PR efforts to drive visibility and engagement.</w:t>
      </w:r>
    </w:p>
    <w:p w14:paraId="66E5C8C0" w14:textId="77777777" w:rsidR="00CA66CA" w:rsidRPr="00D4276A" w:rsidRDefault="00CA66CA" w:rsidP="00D4276A">
      <w:pPr>
        <w:numPr>
          <w:ilvl w:val="0"/>
          <w:numId w:val="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Catering (£25,000):</w:t>
      </w:r>
      <w:r w:rsidRPr="00D4276A">
        <w:rPr>
          <w:rFonts w:ascii="Times New Roman" w:hAnsi="Times New Roman" w:cs="Times New Roman"/>
          <w:color w:val="0D0D0D" w:themeColor="text1" w:themeTint="F2"/>
          <w:sz w:val="24"/>
          <w:szCs w:val="24"/>
        </w:rPr>
        <w:t xml:space="preserve"> Provides diverse food options and beverages for attendees.</w:t>
      </w:r>
    </w:p>
    <w:p w14:paraId="18535DD8" w14:textId="77777777" w:rsidR="00CA66CA" w:rsidRPr="00D4276A" w:rsidRDefault="00CA66CA" w:rsidP="00D4276A">
      <w:pPr>
        <w:numPr>
          <w:ilvl w:val="0"/>
          <w:numId w:val="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Staffing (£15,000):</w:t>
      </w:r>
      <w:r w:rsidRPr="00D4276A">
        <w:rPr>
          <w:rFonts w:ascii="Times New Roman" w:hAnsi="Times New Roman" w:cs="Times New Roman"/>
          <w:color w:val="0D0D0D" w:themeColor="text1" w:themeTint="F2"/>
          <w:sz w:val="24"/>
          <w:szCs w:val="24"/>
        </w:rPr>
        <w:t xml:space="preserve"> Costs for event coordinators, technical support, hospitality, and security.</w:t>
      </w:r>
    </w:p>
    <w:p w14:paraId="5143F71E" w14:textId="77777777" w:rsidR="00CA66CA" w:rsidRPr="00D4276A" w:rsidRDefault="00CA66CA" w:rsidP="00D4276A">
      <w:pPr>
        <w:numPr>
          <w:ilvl w:val="0"/>
          <w:numId w:val="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AV/Tech Support (£10,000):</w:t>
      </w:r>
      <w:r w:rsidRPr="00D4276A">
        <w:rPr>
          <w:rFonts w:ascii="Times New Roman" w:hAnsi="Times New Roman" w:cs="Times New Roman"/>
          <w:color w:val="0D0D0D" w:themeColor="text1" w:themeTint="F2"/>
          <w:sz w:val="24"/>
          <w:szCs w:val="24"/>
        </w:rPr>
        <w:t xml:space="preserve"> For necessary audiovisual equipment and virtual streaming.</w:t>
      </w:r>
    </w:p>
    <w:p w14:paraId="662A5C1D" w14:textId="471CB8FD" w:rsidR="00E52198" w:rsidRDefault="00CA66CA" w:rsidP="00D4276A">
      <w:pPr>
        <w:numPr>
          <w:ilvl w:val="0"/>
          <w:numId w:val="8"/>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Miscellaneous (£10,000):</w:t>
      </w:r>
      <w:r w:rsidRPr="00D4276A">
        <w:rPr>
          <w:rFonts w:ascii="Times New Roman" w:hAnsi="Times New Roman" w:cs="Times New Roman"/>
          <w:color w:val="0D0D0D" w:themeColor="text1" w:themeTint="F2"/>
          <w:sz w:val="24"/>
          <w:szCs w:val="24"/>
        </w:rPr>
        <w:t xml:space="preserve"> Unforeseen expenses and contingency planning</w:t>
      </w:r>
    </w:p>
    <w:p w14:paraId="24B49875" w14:textId="77777777" w:rsidR="00D4276A" w:rsidRDefault="00D4276A" w:rsidP="00D4276A">
      <w:pPr>
        <w:spacing w:line="360" w:lineRule="auto"/>
        <w:jc w:val="both"/>
        <w:rPr>
          <w:rFonts w:ascii="Times New Roman" w:hAnsi="Times New Roman" w:cs="Times New Roman"/>
          <w:color w:val="0D0D0D" w:themeColor="text1" w:themeTint="F2"/>
          <w:sz w:val="24"/>
          <w:szCs w:val="24"/>
        </w:rPr>
      </w:pPr>
    </w:p>
    <w:p w14:paraId="0320B143" w14:textId="77777777" w:rsidR="00D4276A" w:rsidRDefault="00D4276A" w:rsidP="00D4276A">
      <w:pPr>
        <w:spacing w:line="360" w:lineRule="auto"/>
        <w:jc w:val="both"/>
        <w:rPr>
          <w:rFonts w:ascii="Times New Roman" w:hAnsi="Times New Roman" w:cs="Times New Roman"/>
          <w:color w:val="0D0D0D" w:themeColor="text1" w:themeTint="F2"/>
          <w:sz w:val="24"/>
          <w:szCs w:val="24"/>
        </w:rPr>
      </w:pPr>
    </w:p>
    <w:p w14:paraId="767640E2" w14:textId="77777777" w:rsidR="00D4276A" w:rsidRDefault="00D4276A" w:rsidP="00D4276A">
      <w:pPr>
        <w:spacing w:line="360" w:lineRule="auto"/>
        <w:jc w:val="both"/>
        <w:rPr>
          <w:rFonts w:ascii="Times New Roman" w:hAnsi="Times New Roman" w:cs="Times New Roman"/>
          <w:color w:val="0D0D0D" w:themeColor="text1" w:themeTint="F2"/>
          <w:sz w:val="24"/>
          <w:szCs w:val="24"/>
        </w:rPr>
      </w:pPr>
    </w:p>
    <w:p w14:paraId="01A11746" w14:textId="77777777" w:rsidR="00D4276A" w:rsidRDefault="00D4276A" w:rsidP="00D4276A">
      <w:pPr>
        <w:spacing w:line="360" w:lineRule="auto"/>
        <w:jc w:val="both"/>
        <w:rPr>
          <w:rFonts w:ascii="Times New Roman" w:hAnsi="Times New Roman" w:cs="Times New Roman"/>
          <w:color w:val="0D0D0D" w:themeColor="text1" w:themeTint="F2"/>
          <w:sz w:val="24"/>
          <w:szCs w:val="24"/>
        </w:rPr>
      </w:pPr>
    </w:p>
    <w:p w14:paraId="435FE760" w14:textId="77777777" w:rsidR="00D4276A" w:rsidRDefault="00D4276A" w:rsidP="00D4276A">
      <w:pPr>
        <w:spacing w:line="360" w:lineRule="auto"/>
        <w:jc w:val="both"/>
        <w:rPr>
          <w:rFonts w:ascii="Times New Roman" w:hAnsi="Times New Roman" w:cs="Times New Roman"/>
          <w:color w:val="0D0D0D" w:themeColor="text1" w:themeTint="F2"/>
          <w:sz w:val="24"/>
          <w:szCs w:val="24"/>
        </w:rPr>
      </w:pPr>
    </w:p>
    <w:p w14:paraId="0BD95889" w14:textId="77777777" w:rsidR="00D4276A" w:rsidRPr="00D4276A" w:rsidRDefault="00D4276A" w:rsidP="00D4276A">
      <w:pPr>
        <w:spacing w:line="360" w:lineRule="auto"/>
        <w:jc w:val="both"/>
        <w:rPr>
          <w:rFonts w:ascii="Times New Roman" w:hAnsi="Times New Roman" w:cs="Times New Roman"/>
          <w:color w:val="0D0D0D" w:themeColor="text1" w:themeTint="F2"/>
          <w:sz w:val="24"/>
          <w:szCs w:val="24"/>
        </w:rPr>
      </w:pPr>
    </w:p>
    <w:p w14:paraId="1FD7B055" w14:textId="433D9C6B" w:rsidR="00E52198" w:rsidRPr="00D4276A" w:rsidRDefault="00E52198"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lastRenderedPageBreak/>
        <w:t>Income</w:t>
      </w:r>
    </w:p>
    <w:p w14:paraId="4A242A7F" w14:textId="77777777" w:rsidR="00E52198" w:rsidRPr="00D4276A" w:rsidRDefault="00E52198" w:rsidP="00D4276A">
      <w:pPr>
        <w:spacing w:line="360" w:lineRule="auto"/>
        <w:jc w:val="both"/>
        <w:rPr>
          <w:rFonts w:ascii="Times New Roman" w:hAnsi="Times New Roman" w:cs="Times New Roman"/>
          <w:color w:val="0D0D0D" w:themeColor="text1" w:themeTint="F2"/>
          <w:sz w:val="24"/>
          <w:szCs w:val="24"/>
        </w:rPr>
      </w:pPr>
    </w:p>
    <w:tbl>
      <w:tblPr>
        <w:tblStyle w:val="GridTable4-Accent5"/>
        <w:tblW w:w="0" w:type="auto"/>
        <w:jc w:val="center"/>
        <w:tblLook w:val="04A0" w:firstRow="1" w:lastRow="0" w:firstColumn="1" w:lastColumn="0" w:noHBand="0" w:noVBand="1"/>
      </w:tblPr>
      <w:tblGrid>
        <w:gridCol w:w="2876"/>
        <w:gridCol w:w="2350"/>
      </w:tblGrid>
      <w:tr w:rsidR="00DC0870" w:rsidRPr="00D4276A" w14:paraId="0E239260" w14:textId="77777777" w:rsidTr="0034346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98133B"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Income Category</w:t>
            </w:r>
          </w:p>
        </w:tc>
        <w:tc>
          <w:tcPr>
            <w:tcW w:w="0" w:type="auto"/>
            <w:hideMark/>
          </w:tcPr>
          <w:p w14:paraId="65266CAA" w14:textId="77777777" w:rsidR="00E52198" w:rsidRPr="00D4276A" w:rsidRDefault="00E52198" w:rsidP="00D4276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Estimated Amount (£)</w:t>
            </w:r>
          </w:p>
        </w:tc>
      </w:tr>
      <w:tr w:rsidR="00DC0870" w:rsidRPr="00D4276A" w14:paraId="4E46725D" w14:textId="77777777" w:rsidTr="0034346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B318F0"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Ticket Sales</w:t>
            </w:r>
          </w:p>
        </w:tc>
        <w:tc>
          <w:tcPr>
            <w:tcW w:w="0" w:type="auto"/>
            <w:hideMark/>
          </w:tcPr>
          <w:p w14:paraId="42D05B2C"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£150,000</w:t>
            </w:r>
          </w:p>
        </w:tc>
      </w:tr>
      <w:tr w:rsidR="00DC0870" w:rsidRPr="00D4276A" w14:paraId="07932097" w14:textId="77777777" w:rsidTr="0034346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9E2948"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Sponsorships</w:t>
            </w:r>
          </w:p>
        </w:tc>
        <w:tc>
          <w:tcPr>
            <w:tcW w:w="0" w:type="auto"/>
            <w:hideMark/>
          </w:tcPr>
          <w:p w14:paraId="71A2A4A4" w14:textId="77777777"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£50,000</w:t>
            </w:r>
          </w:p>
        </w:tc>
      </w:tr>
      <w:tr w:rsidR="00DC0870" w:rsidRPr="00D4276A" w14:paraId="4EA198EE" w14:textId="77777777" w:rsidTr="0034346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5601D2"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Exhibitor Fees</w:t>
            </w:r>
          </w:p>
        </w:tc>
        <w:tc>
          <w:tcPr>
            <w:tcW w:w="0" w:type="auto"/>
            <w:hideMark/>
          </w:tcPr>
          <w:p w14:paraId="28909B46"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£20,000</w:t>
            </w:r>
          </w:p>
        </w:tc>
      </w:tr>
      <w:tr w:rsidR="00DC0870" w:rsidRPr="00D4276A" w14:paraId="250A9EDB" w14:textId="77777777" w:rsidTr="0034346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74CDC3"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Government Grants &amp; CSR</w:t>
            </w:r>
          </w:p>
        </w:tc>
        <w:tc>
          <w:tcPr>
            <w:tcW w:w="0" w:type="auto"/>
            <w:hideMark/>
          </w:tcPr>
          <w:p w14:paraId="24066983" w14:textId="77777777" w:rsidR="00E52198" w:rsidRPr="00D4276A" w:rsidRDefault="00E52198" w:rsidP="00D4276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£20,000</w:t>
            </w:r>
          </w:p>
        </w:tc>
      </w:tr>
      <w:tr w:rsidR="00DC0870" w:rsidRPr="00D4276A" w14:paraId="7A1FB97D" w14:textId="77777777" w:rsidTr="0034346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7D105A" w14:textId="77777777" w:rsidR="00E52198" w:rsidRPr="00D4276A" w:rsidRDefault="00E52198" w:rsidP="00D4276A">
            <w:pPr>
              <w:spacing w:after="160" w:line="360" w:lineRule="auto"/>
              <w:jc w:val="both"/>
              <w:rPr>
                <w:rFonts w:ascii="Times New Roman" w:hAnsi="Times New Roman" w:cs="Times New Roman"/>
                <w:b w:val="0"/>
                <w:bCs w:val="0"/>
                <w:color w:val="0D0D0D" w:themeColor="text1" w:themeTint="F2"/>
                <w:sz w:val="24"/>
                <w:szCs w:val="24"/>
              </w:rPr>
            </w:pPr>
            <w:r w:rsidRPr="00D4276A">
              <w:rPr>
                <w:rFonts w:ascii="Times New Roman" w:hAnsi="Times New Roman" w:cs="Times New Roman"/>
                <w:b w:val="0"/>
                <w:bCs w:val="0"/>
                <w:color w:val="0D0D0D" w:themeColor="text1" w:themeTint="F2"/>
                <w:sz w:val="24"/>
                <w:szCs w:val="24"/>
              </w:rPr>
              <w:t>Total Income</w:t>
            </w:r>
          </w:p>
        </w:tc>
        <w:tc>
          <w:tcPr>
            <w:tcW w:w="0" w:type="auto"/>
            <w:hideMark/>
          </w:tcPr>
          <w:p w14:paraId="0FE9098A" w14:textId="77777777" w:rsidR="00E52198" w:rsidRPr="00D4276A" w:rsidRDefault="00E52198" w:rsidP="00D4276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£240,000</w:t>
            </w:r>
          </w:p>
        </w:tc>
      </w:tr>
    </w:tbl>
    <w:p w14:paraId="2CD39E46" w14:textId="5345FA23" w:rsidR="00E52198" w:rsidRPr="00D4276A" w:rsidRDefault="00E52198" w:rsidP="00D4276A">
      <w:pPr>
        <w:spacing w:line="360" w:lineRule="auto"/>
        <w:jc w:val="both"/>
        <w:rPr>
          <w:rFonts w:ascii="Times New Roman" w:hAnsi="Times New Roman" w:cs="Times New Roman"/>
          <w:color w:val="0D0D0D" w:themeColor="text1" w:themeTint="F2"/>
          <w:sz w:val="24"/>
          <w:szCs w:val="24"/>
        </w:rPr>
      </w:pPr>
    </w:p>
    <w:p w14:paraId="3B98B1B6" w14:textId="77777777" w:rsidR="00CA66CA" w:rsidRPr="00D4276A" w:rsidRDefault="00CA66CA"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Income Breakdown:</w:t>
      </w:r>
    </w:p>
    <w:p w14:paraId="6BE662C3" w14:textId="77777777" w:rsidR="00CA66CA" w:rsidRPr="00D4276A" w:rsidRDefault="00CA66CA" w:rsidP="00D4276A">
      <w:pPr>
        <w:numPr>
          <w:ilvl w:val="0"/>
          <w:numId w:val="9"/>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Ticket Sales (£150,000):</w:t>
      </w:r>
      <w:r w:rsidRPr="00D4276A">
        <w:rPr>
          <w:rFonts w:ascii="Times New Roman" w:hAnsi="Times New Roman" w:cs="Times New Roman"/>
          <w:color w:val="0D0D0D" w:themeColor="text1" w:themeTint="F2"/>
          <w:sz w:val="24"/>
          <w:szCs w:val="24"/>
        </w:rPr>
        <w:t xml:space="preserve"> Based on 500 attendees at £300 per ticket.</w:t>
      </w:r>
    </w:p>
    <w:p w14:paraId="0067D645" w14:textId="46A86159" w:rsidR="00CA66CA" w:rsidRPr="00D4276A" w:rsidRDefault="00CA66CA" w:rsidP="00D4276A">
      <w:pPr>
        <w:numPr>
          <w:ilvl w:val="0"/>
          <w:numId w:val="9"/>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Sponsorships (£50,000):</w:t>
      </w:r>
      <w:r w:rsidRPr="00D4276A">
        <w:rPr>
          <w:rFonts w:ascii="Times New Roman" w:hAnsi="Times New Roman" w:cs="Times New Roman"/>
          <w:color w:val="0D0D0D" w:themeColor="text1" w:themeTint="F2"/>
          <w:sz w:val="24"/>
          <w:szCs w:val="24"/>
        </w:rPr>
        <w:t xml:space="preserve"> Targeted at corporate organ</w:t>
      </w:r>
      <w:r w:rsidR="00CF6DE0">
        <w:rPr>
          <w:rFonts w:ascii="Times New Roman" w:hAnsi="Times New Roman" w:cs="Times New Roman"/>
          <w:color w:val="0D0D0D" w:themeColor="text1" w:themeTint="F2"/>
          <w:sz w:val="24"/>
          <w:szCs w:val="24"/>
        </w:rPr>
        <w:t>is</w:t>
      </w:r>
      <w:r w:rsidRPr="00D4276A">
        <w:rPr>
          <w:rFonts w:ascii="Times New Roman" w:hAnsi="Times New Roman" w:cs="Times New Roman"/>
          <w:color w:val="0D0D0D" w:themeColor="text1" w:themeTint="F2"/>
          <w:sz w:val="24"/>
          <w:szCs w:val="24"/>
        </w:rPr>
        <w:t>ations and EDI-focused NGOs for visibility and engagement.</w:t>
      </w:r>
    </w:p>
    <w:p w14:paraId="2A93B942" w14:textId="77777777" w:rsidR="00CA66CA" w:rsidRPr="00D4276A" w:rsidRDefault="00CA66CA" w:rsidP="00D4276A">
      <w:pPr>
        <w:numPr>
          <w:ilvl w:val="0"/>
          <w:numId w:val="9"/>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Exhibitor Fees (£20,000):</w:t>
      </w:r>
      <w:r w:rsidRPr="00D4276A">
        <w:rPr>
          <w:rFonts w:ascii="Times New Roman" w:hAnsi="Times New Roman" w:cs="Times New Roman"/>
          <w:color w:val="0D0D0D" w:themeColor="text1" w:themeTint="F2"/>
          <w:sz w:val="24"/>
          <w:szCs w:val="24"/>
        </w:rPr>
        <w:t xml:space="preserve"> From exhibitors showcasing EDI-related products and services.</w:t>
      </w:r>
    </w:p>
    <w:p w14:paraId="6D03B428" w14:textId="71088915" w:rsidR="00E52198" w:rsidRPr="00D4276A" w:rsidRDefault="00CA66CA" w:rsidP="00D4276A">
      <w:pPr>
        <w:numPr>
          <w:ilvl w:val="0"/>
          <w:numId w:val="9"/>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Government Grants &amp; CSR Contributions (£20,000):</w:t>
      </w:r>
      <w:r w:rsidRPr="00D4276A">
        <w:rPr>
          <w:rFonts w:ascii="Times New Roman" w:hAnsi="Times New Roman" w:cs="Times New Roman"/>
          <w:color w:val="0D0D0D" w:themeColor="text1" w:themeTint="F2"/>
          <w:sz w:val="24"/>
          <w:szCs w:val="24"/>
        </w:rPr>
        <w:t xml:space="preserve"> Sourced from government and corporate CSR initiatives to support event costs.</w:t>
      </w:r>
    </w:p>
    <w:p w14:paraId="42234E94" w14:textId="77777777" w:rsidR="00E52198" w:rsidRPr="00D4276A" w:rsidRDefault="00E52198"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Theory Application:</w:t>
      </w:r>
    </w:p>
    <w:p w14:paraId="41AA9073" w14:textId="177775B8" w:rsidR="0004092B" w:rsidRPr="00D4276A" w:rsidRDefault="0004092B"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 xml:space="preserve">Cost Benefit Analysis (CBA): </w:t>
      </w:r>
      <w:r w:rsidRPr="00D4276A">
        <w:rPr>
          <w:rFonts w:ascii="Times New Roman" w:hAnsi="Times New Roman" w:cs="Times New Roman"/>
          <w:color w:val="0D0D0D" w:themeColor="text1" w:themeTint="F2"/>
          <w:sz w:val="24"/>
          <w:szCs w:val="24"/>
        </w:rPr>
        <w:t xml:space="preserve">The cost benefit analysis will be done </w:t>
      </w:r>
      <w:proofErr w:type="gramStart"/>
      <w:r w:rsidRPr="00D4276A">
        <w:rPr>
          <w:rFonts w:ascii="Times New Roman" w:hAnsi="Times New Roman" w:cs="Times New Roman"/>
          <w:color w:val="0D0D0D" w:themeColor="text1" w:themeTint="F2"/>
          <w:sz w:val="24"/>
          <w:szCs w:val="24"/>
        </w:rPr>
        <w:t>in order to</w:t>
      </w:r>
      <w:proofErr w:type="gramEnd"/>
      <w:r w:rsidRPr="00D4276A">
        <w:rPr>
          <w:rFonts w:ascii="Times New Roman" w:hAnsi="Times New Roman" w:cs="Times New Roman"/>
          <w:color w:val="0D0D0D" w:themeColor="text1" w:themeTint="F2"/>
          <w:sz w:val="24"/>
          <w:szCs w:val="24"/>
        </w:rPr>
        <w:t xml:space="preserve"> determine if the event costs are worth the benefits. With such costs as venue rental, speaker fees and catering, and potential revenue from ticket sales and sponsorship, the returns are expected to be high</w:t>
      </w:r>
      <w:r w:rsidR="005828D0" w:rsidRPr="00D4276A">
        <w:rPr>
          <w:rFonts w:ascii="Times New Roman" w:hAnsi="Times New Roman" w:cs="Times New Roman"/>
          <w:color w:val="0D0D0D" w:themeColor="text1" w:themeTint="F2"/>
          <w:sz w:val="24"/>
          <w:szCs w:val="24"/>
        </w:rPr>
        <w:t xml:space="preserve"> (Hahn, 2021)</w:t>
      </w:r>
      <w:r w:rsidRPr="00D4276A">
        <w:rPr>
          <w:rFonts w:ascii="Times New Roman" w:hAnsi="Times New Roman" w:cs="Times New Roman"/>
          <w:color w:val="0D0D0D" w:themeColor="text1" w:themeTint="F2"/>
          <w:sz w:val="24"/>
          <w:szCs w:val="24"/>
        </w:rPr>
        <w:t xml:space="preserve">. It will verify that the event’s financial </w:t>
      </w:r>
      <w:proofErr w:type="gramStart"/>
      <w:r w:rsidRPr="00D4276A">
        <w:rPr>
          <w:rFonts w:ascii="Times New Roman" w:hAnsi="Times New Roman" w:cs="Times New Roman"/>
          <w:color w:val="0D0D0D" w:themeColor="text1" w:themeTint="F2"/>
          <w:sz w:val="24"/>
          <w:szCs w:val="24"/>
        </w:rPr>
        <w:t>spend</w:t>
      </w:r>
      <w:proofErr w:type="gramEnd"/>
      <w:r w:rsidRPr="00D4276A">
        <w:rPr>
          <w:rFonts w:ascii="Times New Roman" w:hAnsi="Times New Roman" w:cs="Times New Roman"/>
          <w:color w:val="0D0D0D" w:themeColor="text1" w:themeTint="F2"/>
          <w:sz w:val="24"/>
          <w:szCs w:val="24"/>
        </w:rPr>
        <w:t xml:space="preserve"> supports the strategic work it’s trying to achieve and delivers both direct financial return and effects on diversity and inclusion in all industries.</w:t>
      </w:r>
    </w:p>
    <w:p w14:paraId="6638D715" w14:textId="3E4AB3BF" w:rsidR="00DC0870" w:rsidRPr="00D4276A" w:rsidRDefault="0004092B"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 xml:space="preserve">Investment return (ROI): </w:t>
      </w:r>
      <w:r w:rsidRPr="00D4276A">
        <w:rPr>
          <w:rFonts w:ascii="Times New Roman" w:hAnsi="Times New Roman" w:cs="Times New Roman"/>
          <w:color w:val="0D0D0D" w:themeColor="text1" w:themeTint="F2"/>
          <w:sz w:val="24"/>
          <w:szCs w:val="24"/>
        </w:rPr>
        <w:t xml:space="preserve">The ROI model will calculate how sustainable financially the event is; by comparing how much money the total income (£240,000) makes to the total cost (£160,000). </w:t>
      </w:r>
      <w:r w:rsidRPr="00D4276A">
        <w:rPr>
          <w:rFonts w:ascii="Times New Roman" w:hAnsi="Times New Roman" w:cs="Times New Roman"/>
          <w:color w:val="0D0D0D" w:themeColor="text1" w:themeTint="F2"/>
          <w:sz w:val="24"/>
          <w:szCs w:val="24"/>
        </w:rPr>
        <w:lastRenderedPageBreak/>
        <w:t xml:space="preserve">An ROI will show where if any event breaks even and which one added the most value to </w:t>
      </w:r>
      <w:proofErr w:type="gramStart"/>
      <w:r w:rsidRPr="00D4276A">
        <w:rPr>
          <w:rFonts w:ascii="Times New Roman" w:hAnsi="Times New Roman" w:cs="Times New Roman"/>
          <w:color w:val="0D0D0D" w:themeColor="text1" w:themeTint="F2"/>
          <w:sz w:val="24"/>
          <w:szCs w:val="24"/>
        </w:rPr>
        <w:t>all of</w:t>
      </w:r>
      <w:proofErr w:type="gramEnd"/>
      <w:r w:rsidRPr="00D4276A">
        <w:rPr>
          <w:rFonts w:ascii="Times New Roman" w:hAnsi="Times New Roman" w:cs="Times New Roman"/>
          <w:color w:val="0D0D0D" w:themeColor="text1" w:themeTint="F2"/>
          <w:sz w:val="24"/>
          <w:szCs w:val="24"/>
        </w:rPr>
        <w:t xml:space="preserve"> the stakeholders, those of attendees, the sponsors, the exhibitors, and all of the community at large</w:t>
      </w:r>
      <w:r w:rsidR="005828D0" w:rsidRPr="00D4276A">
        <w:rPr>
          <w:rFonts w:ascii="Times New Roman" w:hAnsi="Times New Roman" w:cs="Times New Roman"/>
          <w:color w:val="0D0D0D" w:themeColor="text1" w:themeTint="F2"/>
          <w:sz w:val="24"/>
          <w:szCs w:val="24"/>
        </w:rPr>
        <w:t xml:space="preserve"> (Phillips, 2023)</w:t>
      </w:r>
      <w:r w:rsidRPr="00D4276A">
        <w:rPr>
          <w:rFonts w:ascii="Times New Roman" w:hAnsi="Times New Roman" w:cs="Times New Roman"/>
          <w:color w:val="0D0D0D" w:themeColor="text1" w:themeTint="F2"/>
          <w:sz w:val="24"/>
          <w:szCs w:val="24"/>
        </w:rPr>
        <w:t>.</w:t>
      </w:r>
    </w:p>
    <w:p w14:paraId="73A277A1" w14:textId="434AD6CC" w:rsidR="00CA66CA"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22" w:name="_Toc190748869"/>
      <w:r w:rsidRPr="00D4276A">
        <w:rPr>
          <w:rFonts w:ascii="Times New Roman" w:hAnsi="Times New Roman" w:cs="Times New Roman"/>
          <w:b/>
          <w:bCs/>
          <w:color w:val="0D0D0D" w:themeColor="text1" w:themeTint="F2"/>
          <w:sz w:val="24"/>
          <w:szCs w:val="24"/>
        </w:rPr>
        <w:t xml:space="preserve">7 </w:t>
      </w:r>
      <w:r w:rsidR="00CA66CA" w:rsidRPr="00D4276A">
        <w:rPr>
          <w:rFonts w:ascii="Times New Roman" w:hAnsi="Times New Roman" w:cs="Times New Roman"/>
          <w:b/>
          <w:bCs/>
          <w:color w:val="0D0D0D" w:themeColor="text1" w:themeTint="F2"/>
          <w:sz w:val="24"/>
          <w:szCs w:val="24"/>
        </w:rPr>
        <w:t>Industry Trends, Issues &amp; Impacts</w:t>
      </w:r>
      <w:bookmarkEnd w:id="22"/>
      <w:r w:rsidR="00CA66CA" w:rsidRPr="00D4276A">
        <w:rPr>
          <w:rFonts w:ascii="Times New Roman" w:hAnsi="Times New Roman" w:cs="Times New Roman"/>
          <w:b/>
          <w:bCs/>
          <w:color w:val="0D0D0D" w:themeColor="text1" w:themeTint="F2"/>
          <w:sz w:val="24"/>
          <w:szCs w:val="24"/>
        </w:rPr>
        <w:t xml:space="preserve"> </w:t>
      </w:r>
    </w:p>
    <w:p w14:paraId="3AD43FF8" w14:textId="71B7FA1C" w:rsidR="00CA66CA" w:rsidRPr="00D4276A" w:rsidRDefault="00CA66CA" w:rsidP="00D4276A">
      <w:pPr>
        <w:pStyle w:val="Heading2"/>
        <w:spacing w:line="360" w:lineRule="auto"/>
        <w:jc w:val="both"/>
        <w:rPr>
          <w:rFonts w:ascii="Times New Roman" w:hAnsi="Times New Roman" w:cs="Times New Roman"/>
          <w:b/>
          <w:bCs/>
          <w:i/>
          <w:iCs/>
          <w:color w:val="0D0D0D" w:themeColor="text1" w:themeTint="F2"/>
          <w:sz w:val="24"/>
          <w:szCs w:val="24"/>
        </w:rPr>
      </w:pPr>
      <w:bookmarkStart w:id="23" w:name="_Toc190748870"/>
      <w:r w:rsidRPr="00D4276A">
        <w:rPr>
          <w:rFonts w:ascii="Times New Roman" w:hAnsi="Times New Roman" w:cs="Times New Roman"/>
          <w:b/>
          <w:bCs/>
          <w:i/>
          <w:iCs/>
          <w:color w:val="0D0D0D" w:themeColor="text1" w:themeTint="F2"/>
          <w:sz w:val="24"/>
          <w:szCs w:val="24"/>
        </w:rPr>
        <w:t>Key Trends in the MICE Industry:</w:t>
      </w:r>
      <w:bookmarkEnd w:id="23"/>
    </w:p>
    <w:p w14:paraId="7BA6D6E5" w14:textId="77777777" w:rsidR="00CA66CA" w:rsidRPr="00D4276A" w:rsidRDefault="00CA66CA" w:rsidP="00D4276A">
      <w:pPr>
        <w:numPr>
          <w:ilvl w:val="0"/>
          <w:numId w:val="10"/>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Hybrid Events</w:t>
      </w:r>
      <w:r w:rsidRPr="00D4276A">
        <w:rPr>
          <w:rFonts w:ascii="Times New Roman" w:hAnsi="Times New Roman" w:cs="Times New Roman"/>
          <w:color w:val="0D0D0D" w:themeColor="text1" w:themeTint="F2"/>
          <w:sz w:val="24"/>
          <w:szCs w:val="24"/>
        </w:rPr>
        <w:t>: There is a growing demand for hybrid events that combine in-person and virtual participation, providing flexibility and broader audience reach.</w:t>
      </w:r>
    </w:p>
    <w:p w14:paraId="4A8F0C2C" w14:textId="4F142872" w:rsidR="00CA66CA" w:rsidRPr="00D4276A" w:rsidRDefault="00CA66CA" w:rsidP="00D4276A">
      <w:pPr>
        <w:numPr>
          <w:ilvl w:val="0"/>
          <w:numId w:val="10"/>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Sustainability:</w:t>
      </w:r>
      <w:r w:rsidRPr="00D4276A">
        <w:rPr>
          <w:rFonts w:ascii="Times New Roman" w:hAnsi="Times New Roman" w:cs="Times New Roman"/>
          <w:color w:val="0D0D0D" w:themeColor="text1" w:themeTint="F2"/>
          <w:sz w:val="24"/>
          <w:szCs w:val="24"/>
        </w:rPr>
        <w:t xml:space="preserve"> As environmental concerns rise, the focus on sustainable practices in the MICE industry has intensified, with organ</w:t>
      </w:r>
      <w:r w:rsidR="00CF6DE0">
        <w:rPr>
          <w:rFonts w:ascii="Times New Roman" w:hAnsi="Times New Roman" w:cs="Times New Roman"/>
          <w:color w:val="0D0D0D" w:themeColor="text1" w:themeTint="F2"/>
          <w:sz w:val="24"/>
          <w:szCs w:val="24"/>
        </w:rPr>
        <w:t>is</w:t>
      </w:r>
      <w:r w:rsidRPr="00D4276A">
        <w:rPr>
          <w:rFonts w:ascii="Times New Roman" w:hAnsi="Times New Roman" w:cs="Times New Roman"/>
          <w:color w:val="0D0D0D" w:themeColor="text1" w:themeTint="F2"/>
          <w:sz w:val="24"/>
          <w:szCs w:val="24"/>
        </w:rPr>
        <w:t>ers priorit</w:t>
      </w:r>
      <w:r w:rsidR="00CF6DE0">
        <w:rPr>
          <w:rFonts w:ascii="Times New Roman" w:hAnsi="Times New Roman" w:cs="Times New Roman"/>
          <w:color w:val="0D0D0D" w:themeColor="text1" w:themeTint="F2"/>
          <w:sz w:val="24"/>
          <w:szCs w:val="24"/>
        </w:rPr>
        <w:t>is</w:t>
      </w:r>
      <w:r w:rsidRPr="00D4276A">
        <w:rPr>
          <w:rFonts w:ascii="Times New Roman" w:hAnsi="Times New Roman" w:cs="Times New Roman"/>
          <w:color w:val="0D0D0D" w:themeColor="text1" w:themeTint="F2"/>
          <w:sz w:val="24"/>
          <w:szCs w:val="24"/>
        </w:rPr>
        <w:t>ing eco-friendly venues, waste reduction, and carbon-neutral events</w:t>
      </w:r>
      <w:r w:rsidR="005828D0" w:rsidRPr="00D4276A">
        <w:rPr>
          <w:rFonts w:ascii="Times New Roman" w:hAnsi="Times New Roman" w:cs="Times New Roman"/>
          <w:color w:val="0D0D0D" w:themeColor="text1" w:themeTint="F2"/>
          <w:sz w:val="24"/>
          <w:szCs w:val="24"/>
        </w:rPr>
        <w:t xml:space="preserve"> (Litvinova-Kulikova et al., 2023)</w:t>
      </w:r>
      <w:r w:rsidRPr="00D4276A">
        <w:rPr>
          <w:rFonts w:ascii="Times New Roman" w:hAnsi="Times New Roman" w:cs="Times New Roman"/>
          <w:color w:val="0D0D0D" w:themeColor="text1" w:themeTint="F2"/>
          <w:sz w:val="24"/>
          <w:szCs w:val="24"/>
        </w:rPr>
        <w:t>.</w:t>
      </w:r>
    </w:p>
    <w:p w14:paraId="6CD2CCEC" w14:textId="38DF925C" w:rsidR="00CA66CA" w:rsidRPr="00D4276A" w:rsidRDefault="00CA66CA" w:rsidP="00D4276A">
      <w:pPr>
        <w:numPr>
          <w:ilvl w:val="0"/>
          <w:numId w:val="10"/>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Diversity &amp; Inclusion Focus</w:t>
      </w:r>
      <w:r w:rsidRPr="00D4276A">
        <w:rPr>
          <w:rFonts w:ascii="Times New Roman" w:hAnsi="Times New Roman" w:cs="Times New Roman"/>
          <w:color w:val="0D0D0D" w:themeColor="text1" w:themeTint="F2"/>
          <w:sz w:val="24"/>
          <w:szCs w:val="24"/>
        </w:rPr>
        <w:t>: EDI is becoming a central business and CSR priority, with companies increasingly recogn</w:t>
      </w:r>
      <w:r w:rsidR="00CF6DE0">
        <w:rPr>
          <w:rFonts w:ascii="Times New Roman" w:hAnsi="Times New Roman" w:cs="Times New Roman"/>
          <w:color w:val="0D0D0D" w:themeColor="text1" w:themeTint="F2"/>
          <w:sz w:val="24"/>
          <w:szCs w:val="24"/>
        </w:rPr>
        <w:t>is</w:t>
      </w:r>
      <w:r w:rsidRPr="00D4276A">
        <w:rPr>
          <w:rFonts w:ascii="Times New Roman" w:hAnsi="Times New Roman" w:cs="Times New Roman"/>
          <w:color w:val="0D0D0D" w:themeColor="text1" w:themeTint="F2"/>
          <w:sz w:val="24"/>
          <w:szCs w:val="24"/>
        </w:rPr>
        <w:t>ing the value of inclusive workplaces and diverse event participation.</w:t>
      </w:r>
    </w:p>
    <w:p w14:paraId="6E0C6AE0" w14:textId="1B3C7039" w:rsidR="00CA66CA" w:rsidRPr="00D4276A" w:rsidRDefault="00CA66CA" w:rsidP="00D4276A">
      <w:pPr>
        <w:pStyle w:val="Heading2"/>
        <w:spacing w:line="360" w:lineRule="auto"/>
        <w:jc w:val="both"/>
        <w:rPr>
          <w:rFonts w:ascii="Times New Roman" w:hAnsi="Times New Roman" w:cs="Times New Roman"/>
          <w:b/>
          <w:bCs/>
          <w:i/>
          <w:iCs/>
          <w:color w:val="0D0D0D" w:themeColor="text1" w:themeTint="F2"/>
          <w:sz w:val="24"/>
          <w:szCs w:val="24"/>
        </w:rPr>
      </w:pPr>
      <w:bookmarkStart w:id="24" w:name="_Toc190748871"/>
      <w:r w:rsidRPr="00D4276A">
        <w:rPr>
          <w:rFonts w:ascii="Times New Roman" w:hAnsi="Times New Roman" w:cs="Times New Roman"/>
          <w:b/>
          <w:bCs/>
          <w:i/>
          <w:iCs/>
          <w:color w:val="0D0D0D" w:themeColor="text1" w:themeTint="F2"/>
          <w:sz w:val="24"/>
          <w:szCs w:val="24"/>
        </w:rPr>
        <w:t>Challenges &amp; Mitigation Strategies:</w:t>
      </w:r>
      <w:bookmarkEnd w:id="24"/>
    </w:p>
    <w:p w14:paraId="6D6CF800" w14:textId="77777777" w:rsidR="00CA66CA" w:rsidRPr="00D4276A" w:rsidRDefault="00CA66CA" w:rsidP="00D4276A">
      <w:pPr>
        <w:numPr>
          <w:ilvl w:val="0"/>
          <w:numId w:val="11"/>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Risk of Low Attendance</w:t>
      </w:r>
      <w:r w:rsidRPr="00D4276A">
        <w:rPr>
          <w:rFonts w:ascii="Times New Roman" w:hAnsi="Times New Roman" w:cs="Times New Roman"/>
          <w:color w:val="0D0D0D" w:themeColor="text1" w:themeTint="F2"/>
          <w:sz w:val="24"/>
          <w:szCs w:val="24"/>
        </w:rPr>
        <w:t>: To combat low attendance, early bird discounts and influencer marketing will be employed to generate early interest and drive registrations.</w:t>
      </w:r>
    </w:p>
    <w:p w14:paraId="70924F9D" w14:textId="77777777" w:rsidR="000D4E59" w:rsidRPr="00D4276A" w:rsidRDefault="00CA66CA" w:rsidP="00D4276A">
      <w:pPr>
        <w:numPr>
          <w:ilvl w:val="0"/>
          <w:numId w:val="11"/>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Sponsorship Withdrawal:</w:t>
      </w:r>
      <w:r w:rsidRPr="00D4276A">
        <w:rPr>
          <w:rFonts w:ascii="Times New Roman" w:hAnsi="Times New Roman" w:cs="Times New Roman"/>
          <w:color w:val="0D0D0D" w:themeColor="text1" w:themeTint="F2"/>
          <w:sz w:val="24"/>
          <w:szCs w:val="24"/>
        </w:rPr>
        <w:t xml:space="preserve"> </w:t>
      </w:r>
      <w:proofErr w:type="gramStart"/>
      <w:r w:rsidR="000D4E59" w:rsidRPr="00D4276A">
        <w:rPr>
          <w:rFonts w:ascii="Times New Roman" w:hAnsi="Times New Roman" w:cs="Times New Roman"/>
          <w:color w:val="0D0D0D" w:themeColor="text1" w:themeTint="F2"/>
          <w:sz w:val="24"/>
          <w:szCs w:val="24"/>
        </w:rPr>
        <w:t>In order to</w:t>
      </w:r>
      <w:proofErr w:type="gramEnd"/>
      <w:r w:rsidR="000D4E59" w:rsidRPr="00D4276A">
        <w:rPr>
          <w:rFonts w:ascii="Times New Roman" w:hAnsi="Times New Roman" w:cs="Times New Roman"/>
          <w:color w:val="0D0D0D" w:themeColor="text1" w:themeTint="F2"/>
          <w:sz w:val="24"/>
          <w:szCs w:val="24"/>
        </w:rPr>
        <w:t xml:space="preserve"> limit the risk of sponsorship withdrawal, the event will seek to reduce its vulnerability to one source of sponsorship by also aiming corporate, grand, and NGO sponsors from a wider pool.</w:t>
      </w:r>
    </w:p>
    <w:p w14:paraId="692571D0" w14:textId="7A0F6588" w:rsidR="00343462" w:rsidRDefault="000D4E59" w:rsidP="00D4276A">
      <w:pPr>
        <w:numPr>
          <w:ilvl w:val="0"/>
          <w:numId w:val="11"/>
        </w:num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b/>
          <w:bCs/>
          <w:color w:val="0D0D0D" w:themeColor="text1" w:themeTint="F2"/>
          <w:sz w:val="24"/>
          <w:szCs w:val="24"/>
        </w:rPr>
        <w:t>Meaning of Failures:</w:t>
      </w:r>
      <w:r w:rsidRPr="00D4276A">
        <w:rPr>
          <w:rFonts w:ascii="Times New Roman" w:hAnsi="Times New Roman" w:cs="Times New Roman"/>
          <w:color w:val="0D0D0D" w:themeColor="text1" w:themeTint="F2"/>
          <w:sz w:val="24"/>
          <w:szCs w:val="24"/>
        </w:rPr>
        <w:t xml:space="preserve"> ISO 31000 Risk Management guidelines will be implemented to have backup systems and pre-event testing so that technical disruptions to the event are </w:t>
      </w:r>
      <w:proofErr w:type="spellStart"/>
      <w:r w:rsidRPr="00D4276A">
        <w:rPr>
          <w:rFonts w:ascii="Times New Roman" w:hAnsi="Times New Roman" w:cs="Times New Roman"/>
          <w:color w:val="0D0D0D" w:themeColor="text1" w:themeTint="F2"/>
          <w:sz w:val="24"/>
          <w:szCs w:val="24"/>
        </w:rPr>
        <w:t>minimised</w:t>
      </w:r>
      <w:proofErr w:type="spellEnd"/>
      <w:r w:rsidR="005828D0" w:rsidRPr="00D4276A">
        <w:rPr>
          <w:rFonts w:ascii="Times New Roman" w:hAnsi="Times New Roman" w:cs="Times New Roman"/>
          <w:color w:val="0D0D0D" w:themeColor="text1" w:themeTint="F2"/>
          <w:sz w:val="24"/>
          <w:szCs w:val="24"/>
        </w:rPr>
        <w:t xml:space="preserve"> (</w:t>
      </w:r>
      <w:proofErr w:type="spellStart"/>
      <w:r w:rsidR="005828D0" w:rsidRPr="00D4276A">
        <w:rPr>
          <w:rFonts w:ascii="Times New Roman" w:hAnsi="Times New Roman" w:cs="Times New Roman"/>
          <w:color w:val="0D0D0D" w:themeColor="text1" w:themeTint="F2"/>
          <w:sz w:val="24"/>
          <w:szCs w:val="24"/>
        </w:rPr>
        <w:t>Asmarawati</w:t>
      </w:r>
      <w:proofErr w:type="spellEnd"/>
      <w:r w:rsidR="005828D0" w:rsidRPr="00D4276A">
        <w:rPr>
          <w:rFonts w:ascii="Times New Roman" w:hAnsi="Times New Roman" w:cs="Times New Roman"/>
          <w:color w:val="0D0D0D" w:themeColor="text1" w:themeTint="F2"/>
          <w:sz w:val="24"/>
          <w:szCs w:val="24"/>
        </w:rPr>
        <w:t xml:space="preserve"> and </w:t>
      </w:r>
      <w:proofErr w:type="spellStart"/>
      <w:r w:rsidR="005828D0" w:rsidRPr="00D4276A">
        <w:rPr>
          <w:rFonts w:ascii="Times New Roman" w:hAnsi="Times New Roman" w:cs="Times New Roman"/>
          <w:color w:val="0D0D0D" w:themeColor="text1" w:themeTint="F2"/>
          <w:sz w:val="24"/>
          <w:szCs w:val="24"/>
        </w:rPr>
        <w:t>Pangeran</w:t>
      </w:r>
      <w:proofErr w:type="spellEnd"/>
      <w:r w:rsidR="005828D0" w:rsidRPr="00D4276A">
        <w:rPr>
          <w:rFonts w:ascii="Times New Roman" w:hAnsi="Times New Roman" w:cs="Times New Roman"/>
          <w:color w:val="0D0D0D" w:themeColor="text1" w:themeTint="F2"/>
          <w:sz w:val="24"/>
          <w:szCs w:val="24"/>
        </w:rPr>
        <w:t>, 2021)</w:t>
      </w:r>
      <w:r w:rsidR="00CA66CA" w:rsidRPr="00D4276A">
        <w:rPr>
          <w:rFonts w:ascii="Times New Roman" w:hAnsi="Times New Roman" w:cs="Times New Roman"/>
          <w:color w:val="0D0D0D" w:themeColor="text1" w:themeTint="F2"/>
          <w:sz w:val="24"/>
          <w:szCs w:val="24"/>
        </w:rPr>
        <w:t>.</w:t>
      </w:r>
    </w:p>
    <w:p w14:paraId="52EA2E24" w14:textId="77777777" w:rsidR="00D4276A" w:rsidRPr="00D4276A" w:rsidRDefault="00D4276A" w:rsidP="00D4276A">
      <w:pPr>
        <w:spacing w:line="360" w:lineRule="auto"/>
        <w:jc w:val="both"/>
        <w:rPr>
          <w:rFonts w:ascii="Times New Roman" w:hAnsi="Times New Roman" w:cs="Times New Roman"/>
          <w:color w:val="0D0D0D" w:themeColor="text1" w:themeTint="F2"/>
          <w:sz w:val="24"/>
          <w:szCs w:val="24"/>
        </w:rPr>
      </w:pPr>
    </w:p>
    <w:p w14:paraId="6D011127" w14:textId="05DA21B2" w:rsidR="00DC0870" w:rsidRPr="00D4276A" w:rsidRDefault="00DC0870" w:rsidP="00D4276A">
      <w:pPr>
        <w:pStyle w:val="Heading1"/>
        <w:spacing w:line="360" w:lineRule="auto"/>
        <w:jc w:val="both"/>
        <w:rPr>
          <w:rFonts w:ascii="Times New Roman" w:eastAsia="Times New Roman" w:hAnsi="Times New Roman" w:cs="Times New Roman"/>
          <w:b/>
          <w:bCs/>
          <w:color w:val="0D0D0D" w:themeColor="text1" w:themeTint="F2"/>
          <w:sz w:val="24"/>
          <w:szCs w:val="24"/>
        </w:rPr>
      </w:pPr>
      <w:bookmarkStart w:id="25" w:name="_Toc190748872"/>
      <w:r w:rsidRPr="00D4276A">
        <w:rPr>
          <w:rFonts w:ascii="Times New Roman" w:eastAsia="Times New Roman" w:hAnsi="Times New Roman" w:cs="Times New Roman"/>
          <w:b/>
          <w:bCs/>
          <w:color w:val="0D0D0D" w:themeColor="text1" w:themeTint="F2"/>
          <w:sz w:val="24"/>
          <w:szCs w:val="24"/>
        </w:rPr>
        <w:lastRenderedPageBreak/>
        <w:t>8 Situational &amp; Cultural Considerations</w:t>
      </w:r>
      <w:bookmarkEnd w:id="25"/>
    </w:p>
    <w:p w14:paraId="5CFBF855" w14:textId="3AC8CEAA" w:rsidR="00DC0870" w:rsidRPr="00D4276A" w:rsidRDefault="00DC0870" w:rsidP="00D4276A">
      <w:pPr>
        <w:pStyle w:val="Heading2"/>
        <w:spacing w:line="360" w:lineRule="auto"/>
        <w:jc w:val="both"/>
        <w:rPr>
          <w:rFonts w:ascii="Times New Roman" w:eastAsia="Times New Roman" w:hAnsi="Times New Roman" w:cs="Times New Roman"/>
          <w:b/>
          <w:bCs/>
          <w:i/>
          <w:iCs/>
          <w:color w:val="0D0D0D" w:themeColor="text1" w:themeTint="F2"/>
          <w:sz w:val="24"/>
          <w:szCs w:val="24"/>
        </w:rPr>
      </w:pPr>
      <w:bookmarkStart w:id="26" w:name="_Toc190748873"/>
      <w:r w:rsidRPr="00D4276A">
        <w:rPr>
          <w:rFonts w:ascii="Times New Roman" w:eastAsia="Times New Roman" w:hAnsi="Times New Roman" w:cs="Times New Roman"/>
          <w:b/>
          <w:bCs/>
          <w:i/>
          <w:iCs/>
          <w:color w:val="0D0D0D" w:themeColor="text1" w:themeTint="F2"/>
          <w:sz w:val="24"/>
          <w:szCs w:val="24"/>
        </w:rPr>
        <w:t>Business Analysis Using PESTEL</w:t>
      </w:r>
      <w:bookmarkEnd w:id="26"/>
      <w:r w:rsidRPr="00D4276A">
        <w:rPr>
          <w:rFonts w:ascii="Times New Roman" w:eastAsia="Times New Roman" w:hAnsi="Times New Roman" w:cs="Times New Roman"/>
          <w:b/>
          <w:bCs/>
          <w:i/>
          <w:iCs/>
          <w:color w:val="0D0D0D" w:themeColor="text1" w:themeTint="F2"/>
          <w:sz w:val="24"/>
          <w:szCs w:val="24"/>
        </w:rPr>
        <w:t xml:space="preserve"> </w:t>
      </w:r>
    </w:p>
    <w:tbl>
      <w:tblPr>
        <w:tblStyle w:val="GridTable4-Accent5"/>
        <w:tblW w:w="0" w:type="auto"/>
        <w:tblLook w:val="04A0" w:firstRow="1" w:lastRow="0" w:firstColumn="1" w:lastColumn="0" w:noHBand="0" w:noVBand="1"/>
      </w:tblPr>
      <w:tblGrid>
        <w:gridCol w:w="1643"/>
        <w:gridCol w:w="7707"/>
      </w:tblGrid>
      <w:tr w:rsidR="00DC0870" w:rsidRPr="00D4276A" w14:paraId="1D007511" w14:textId="77777777" w:rsidTr="003434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72B5C3" w14:textId="77777777" w:rsidR="00DC0870" w:rsidRPr="00D4276A" w:rsidRDefault="00DC0870" w:rsidP="00D4276A">
            <w:pPr>
              <w:spacing w:line="360" w:lineRule="auto"/>
              <w:jc w:val="both"/>
              <w:rPr>
                <w:rFonts w:ascii="Times New Roman" w:eastAsia="Times New Roman" w:hAnsi="Times New Roman" w:cs="Times New Roman"/>
                <w:color w:val="0D0D0D" w:themeColor="text1" w:themeTint="F2"/>
                <w:kern w:val="0"/>
                <w:sz w:val="24"/>
                <w:szCs w:val="24"/>
                <w14:ligatures w14:val="none"/>
              </w:rPr>
            </w:pPr>
            <w:r w:rsidRPr="00D4276A">
              <w:rPr>
                <w:rFonts w:ascii="Times New Roman" w:eastAsia="Times New Roman" w:hAnsi="Times New Roman" w:cs="Times New Roman"/>
                <w:color w:val="0D0D0D" w:themeColor="text1" w:themeTint="F2"/>
                <w:kern w:val="0"/>
                <w:sz w:val="24"/>
                <w:szCs w:val="24"/>
                <w14:ligatures w14:val="none"/>
              </w:rPr>
              <w:t>Factor</w:t>
            </w:r>
          </w:p>
        </w:tc>
        <w:tc>
          <w:tcPr>
            <w:tcW w:w="0" w:type="auto"/>
            <w:hideMark/>
          </w:tcPr>
          <w:p w14:paraId="50B3CE5C" w14:textId="77777777" w:rsidR="00DC0870" w:rsidRPr="00D4276A" w:rsidRDefault="00DC0870" w:rsidP="00D4276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eastAsia="Times New Roman" w:hAnsi="Times New Roman" w:cs="Times New Roman"/>
                <w:color w:val="0D0D0D" w:themeColor="text1" w:themeTint="F2"/>
                <w:kern w:val="0"/>
                <w:sz w:val="24"/>
                <w:szCs w:val="24"/>
                <w14:ligatures w14:val="none"/>
              </w:rPr>
              <w:t>Impact on Event</w:t>
            </w:r>
          </w:p>
        </w:tc>
      </w:tr>
      <w:tr w:rsidR="000D4E59" w:rsidRPr="00D4276A" w14:paraId="2373668E"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97D841" w14:textId="77777777" w:rsidR="000D4E59" w:rsidRPr="00D4276A" w:rsidRDefault="000D4E59"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Political</w:t>
            </w:r>
          </w:p>
        </w:tc>
        <w:tc>
          <w:tcPr>
            <w:tcW w:w="0" w:type="auto"/>
            <w:hideMark/>
          </w:tcPr>
          <w:p w14:paraId="1D500F9B" w14:textId="74872BDD" w:rsidR="000D4E59" w:rsidRPr="00D4276A" w:rsidRDefault="000D4E59"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color w:val="0D0D0D" w:themeColor="text1" w:themeTint="F2"/>
                <w:sz w:val="24"/>
                <w:szCs w:val="24"/>
              </w:rPr>
              <w:t>By supporting EDI initiatives and diversity policies, the government can create favourable circumstances for the event to receive grant or sponsorship.</w:t>
            </w:r>
          </w:p>
        </w:tc>
      </w:tr>
      <w:tr w:rsidR="000D4E59" w:rsidRPr="00D4276A" w14:paraId="5AAA4723"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1D3226BC" w14:textId="77777777" w:rsidR="000D4E59" w:rsidRPr="00D4276A" w:rsidRDefault="000D4E59"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Economic</w:t>
            </w:r>
          </w:p>
        </w:tc>
        <w:tc>
          <w:tcPr>
            <w:tcW w:w="0" w:type="auto"/>
            <w:hideMark/>
          </w:tcPr>
          <w:p w14:paraId="2804C946" w14:textId="2FAD47BF" w:rsidR="000D4E59" w:rsidRPr="00D4276A" w:rsidRDefault="000D4E59" w:rsidP="00D427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color w:val="0D0D0D" w:themeColor="text1" w:themeTint="F2"/>
                <w:sz w:val="24"/>
                <w:szCs w:val="24"/>
              </w:rPr>
              <w:t>Sponsorship pricing and ticket costs would be affected by budget considerations to ensure that the event continues to be financially viable and at the same time accessible.</w:t>
            </w:r>
          </w:p>
        </w:tc>
      </w:tr>
      <w:tr w:rsidR="000D4E59" w:rsidRPr="00D4276A" w14:paraId="5A6597C4"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77F935" w14:textId="77777777" w:rsidR="000D4E59" w:rsidRPr="00D4276A" w:rsidRDefault="000D4E59"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Social</w:t>
            </w:r>
          </w:p>
        </w:tc>
        <w:tc>
          <w:tcPr>
            <w:tcW w:w="0" w:type="auto"/>
            <w:hideMark/>
          </w:tcPr>
          <w:p w14:paraId="02A04AE3" w14:textId="754F70DB" w:rsidR="000D4E59" w:rsidRPr="00D4276A" w:rsidRDefault="000D4E59"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color w:val="0D0D0D" w:themeColor="text1" w:themeTint="F2"/>
                <w:sz w:val="24"/>
                <w:szCs w:val="24"/>
              </w:rPr>
              <w:t>Event Relevance is based on the growing public corporate awareness of EDI issues which will ensure that the event is relevant to what is commonly happening in society at the time.</w:t>
            </w:r>
          </w:p>
        </w:tc>
      </w:tr>
      <w:tr w:rsidR="000D4E59" w:rsidRPr="00D4276A" w14:paraId="4BDDE7B9"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067C27FB" w14:textId="77777777" w:rsidR="000D4E59" w:rsidRPr="00D4276A" w:rsidRDefault="000D4E59"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Technological</w:t>
            </w:r>
          </w:p>
        </w:tc>
        <w:tc>
          <w:tcPr>
            <w:tcW w:w="0" w:type="auto"/>
            <w:hideMark/>
          </w:tcPr>
          <w:p w14:paraId="64167045" w14:textId="1610F814" w:rsidR="000D4E59" w:rsidRPr="00D4276A" w:rsidRDefault="000D4E59" w:rsidP="00D427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color w:val="0D0D0D" w:themeColor="text1" w:themeTint="F2"/>
                <w:sz w:val="24"/>
                <w:szCs w:val="24"/>
              </w:rPr>
              <w:t>Virtual platforms and advanced event technology increase accessibility for remote attendees and expand the event reach.</w:t>
            </w:r>
          </w:p>
        </w:tc>
      </w:tr>
      <w:tr w:rsidR="00DC0870" w:rsidRPr="00D4276A" w14:paraId="14906296" w14:textId="77777777" w:rsidTr="003434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0F8A30" w14:textId="77777777" w:rsidR="00DC0870" w:rsidRPr="00D4276A" w:rsidRDefault="00DC0870"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Environmental</w:t>
            </w:r>
          </w:p>
        </w:tc>
        <w:tc>
          <w:tcPr>
            <w:tcW w:w="0" w:type="auto"/>
            <w:hideMark/>
          </w:tcPr>
          <w:p w14:paraId="3E350F15" w14:textId="77777777" w:rsidR="00DC0870" w:rsidRPr="00D4276A" w:rsidRDefault="00DC0870" w:rsidP="00D4276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eastAsia="Times New Roman" w:hAnsi="Times New Roman" w:cs="Times New Roman"/>
                <w:color w:val="0D0D0D" w:themeColor="text1" w:themeTint="F2"/>
                <w:kern w:val="0"/>
                <w:sz w:val="24"/>
                <w:szCs w:val="24"/>
                <w14:ligatures w14:val="none"/>
              </w:rPr>
              <w:t>Incorporating sustainability measures, such as carbon footprint reduction, will align the event with eco-friendly practices, increasing its appeal to environmentally conscious attendees.</w:t>
            </w:r>
          </w:p>
        </w:tc>
      </w:tr>
      <w:tr w:rsidR="00DC0870" w:rsidRPr="00D4276A" w14:paraId="5422CCF5" w14:textId="77777777" w:rsidTr="00343462">
        <w:tc>
          <w:tcPr>
            <w:cnfStyle w:val="001000000000" w:firstRow="0" w:lastRow="0" w:firstColumn="1" w:lastColumn="0" w:oddVBand="0" w:evenVBand="0" w:oddHBand="0" w:evenHBand="0" w:firstRowFirstColumn="0" w:firstRowLastColumn="0" w:lastRowFirstColumn="0" w:lastRowLastColumn="0"/>
            <w:tcW w:w="0" w:type="auto"/>
            <w:hideMark/>
          </w:tcPr>
          <w:p w14:paraId="0222D2B0" w14:textId="77777777" w:rsidR="00DC0870" w:rsidRPr="00D4276A" w:rsidRDefault="00DC0870" w:rsidP="00D4276A">
            <w:pPr>
              <w:spacing w:line="360" w:lineRule="auto"/>
              <w:jc w:val="both"/>
              <w:rPr>
                <w:rFonts w:ascii="Times New Roman" w:eastAsia="Times New Roman" w:hAnsi="Times New Roman" w:cs="Times New Roman"/>
                <w:b w:val="0"/>
                <w:bCs w:val="0"/>
                <w:color w:val="0D0D0D" w:themeColor="text1" w:themeTint="F2"/>
                <w:kern w:val="0"/>
                <w:sz w:val="24"/>
                <w:szCs w:val="24"/>
                <w14:ligatures w14:val="none"/>
              </w:rPr>
            </w:pPr>
            <w:r w:rsidRPr="00D4276A">
              <w:rPr>
                <w:rFonts w:ascii="Times New Roman" w:eastAsia="Times New Roman" w:hAnsi="Times New Roman" w:cs="Times New Roman"/>
                <w:b w:val="0"/>
                <w:bCs w:val="0"/>
                <w:color w:val="0D0D0D" w:themeColor="text1" w:themeTint="F2"/>
                <w:kern w:val="0"/>
                <w:sz w:val="24"/>
                <w:szCs w:val="24"/>
                <w14:ligatures w14:val="none"/>
              </w:rPr>
              <w:t>Legal</w:t>
            </w:r>
          </w:p>
        </w:tc>
        <w:tc>
          <w:tcPr>
            <w:tcW w:w="0" w:type="auto"/>
            <w:hideMark/>
          </w:tcPr>
          <w:p w14:paraId="0CF95447" w14:textId="77777777" w:rsidR="00DC0870" w:rsidRPr="00D4276A" w:rsidRDefault="00DC0870" w:rsidP="00D4276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D0D0D" w:themeColor="text1" w:themeTint="F2"/>
                <w:kern w:val="0"/>
                <w:sz w:val="24"/>
                <w:szCs w:val="24"/>
                <w14:ligatures w14:val="none"/>
              </w:rPr>
            </w:pPr>
            <w:r w:rsidRPr="00D4276A">
              <w:rPr>
                <w:rFonts w:ascii="Times New Roman" w:eastAsia="Times New Roman" w:hAnsi="Times New Roman" w:cs="Times New Roman"/>
                <w:color w:val="0D0D0D" w:themeColor="text1" w:themeTint="F2"/>
                <w:kern w:val="0"/>
                <w:sz w:val="24"/>
                <w:szCs w:val="24"/>
                <w14:ligatures w14:val="none"/>
              </w:rPr>
              <w:t>Compliance with accessibility laws and anti-discrimination regulations is crucial for ensuring the event is legally sound and inclusive for all attendees.</w:t>
            </w:r>
          </w:p>
        </w:tc>
      </w:tr>
    </w:tbl>
    <w:p w14:paraId="4F78C238" w14:textId="5232E567" w:rsidR="00DC0870" w:rsidRPr="00D4276A" w:rsidRDefault="00DC0870" w:rsidP="00D4276A">
      <w:pPr>
        <w:pStyle w:val="Heading2"/>
        <w:spacing w:line="360" w:lineRule="auto"/>
        <w:jc w:val="both"/>
        <w:rPr>
          <w:rFonts w:ascii="Times New Roman" w:eastAsia="Times New Roman" w:hAnsi="Times New Roman" w:cs="Times New Roman"/>
          <w:b/>
          <w:bCs/>
          <w:i/>
          <w:iCs/>
          <w:color w:val="0D0D0D" w:themeColor="text1" w:themeTint="F2"/>
          <w:sz w:val="24"/>
          <w:szCs w:val="24"/>
        </w:rPr>
      </w:pPr>
      <w:bookmarkStart w:id="27" w:name="_Toc190748874"/>
      <w:r w:rsidRPr="00D4276A">
        <w:rPr>
          <w:rFonts w:ascii="Times New Roman" w:eastAsia="Times New Roman" w:hAnsi="Times New Roman" w:cs="Times New Roman"/>
          <w:b/>
          <w:bCs/>
          <w:i/>
          <w:iCs/>
          <w:color w:val="0D0D0D" w:themeColor="text1" w:themeTint="F2"/>
          <w:sz w:val="24"/>
          <w:szCs w:val="24"/>
        </w:rPr>
        <w:t>Cultural Factors &amp; Inclusivity</w:t>
      </w:r>
      <w:bookmarkEnd w:id="27"/>
      <w:r w:rsidRPr="00D4276A">
        <w:rPr>
          <w:rFonts w:ascii="Times New Roman" w:eastAsia="Times New Roman" w:hAnsi="Times New Roman" w:cs="Times New Roman"/>
          <w:b/>
          <w:bCs/>
          <w:i/>
          <w:iCs/>
          <w:color w:val="0D0D0D" w:themeColor="text1" w:themeTint="F2"/>
          <w:sz w:val="24"/>
          <w:szCs w:val="24"/>
        </w:rPr>
        <w:t xml:space="preserve"> </w:t>
      </w:r>
    </w:p>
    <w:p w14:paraId="35A3E8B4" w14:textId="3BBE0DCA" w:rsidR="00DC0870" w:rsidRPr="00D4276A" w:rsidRDefault="00343462" w:rsidP="00D4276A">
      <w:pPr>
        <w:spacing w:before="100" w:beforeAutospacing="1" w:after="100" w:afterAutospacing="1" w:line="360" w:lineRule="auto"/>
        <w:jc w:val="both"/>
        <w:rPr>
          <w:rFonts w:ascii="Times New Roman" w:eastAsia="Times New Roman" w:hAnsi="Times New Roman" w:cs="Times New Roman"/>
          <w:color w:val="0D0D0D" w:themeColor="text1" w:themeTint="F2"/>
          <w:kern w:val="0"/>
          <w:sz w:val="24"/>
          <w:szCs w:val="24"/>
          <w14:ligatures w14:val="none"/>
        </w:rPr>
      </w:pPr>
      <w:r w:rsidRPr="00D4276A">
        <w:rPr>
          <w:rFonts w:ascii="Times New Roman" w:eastAsia="Times New Roman" w:hAnsi="Times New Roman" w:cs="Times New Roman"/>
          <w:color w:val="0D0D0D" w:themeColor="text1" w:themeTint="F2"/>
          <w:kern w:val="0"/>
          <w:sz w:val="24"/>
          <w:szCs w:val="24"/>
          <w14:ligatures w14:val="none"/>
        </w:rPr>
        <w:tab/>
      </w:r>
      <w:proofErr w:type="gramStart"/>
      <w:r w:rsidR="0004092B" w:rsidRPr="00D4276A">
        <w:rPr>
          <w:rFonts w:ascii="Times New Roman" w:eastAsia="Times New Roman" w:hAnsi="Times New Roman" w:cs="Times New Roman"/>
          <w:color w:val="0D0D0D" w:themeColor="text1" w:themeTint="F2"/>
          <w:kern w:val="0"/>
          <w:sz w:val="24"/>
          <w:szCs w:val="24"/>
          <w14:ligatures w14:val="none"/>
        </w:rPr>
        <w:t>In order to</w:t>
      </w:r>
      <w:proofErr w:type="gramEnd"/>
      <w:r w:rsidR="0004092B" w:rsidRPr="00D4276A">
        <w:rPr>
          <w:rFonts w:ascii="Times New Roman" w:eastAsia="Times New Roman" w:hAnsi="Times New Roman" w:cs="Times New Roman"/>
          <w:color w:val="0D0D0D" w:themeColor="text1" w:themeTint="F2"/>
          <w:kern w:val="0"/>
          <w:sz w:val="24"/>
          <w:szCs w:val="24"/>
          <w14:ligatures w14:val="none"/>
        </w:rPr>
        <w:t xml:space="preserve"> achieve </w:t>
      </w:r>
      <w:proofErr w:type="gramStart"/>
      <w:r w:rsidR="0004092B" w:rsidRPr="00D4276A">
        <w:rPr>
          <w:rFonts w:ascii="Times New Roman" w:eastAsia="Times New Roman" w:hAnsi="Times New Roman" w:cs="Times New Roman"/>
          <w:color w:val="0D0D0D" w:themeColor="text1" w:themeTint="F2"/>
          <w:kern w:val="0"/>
          <w:sz w:val="24"/>
          <w:szCs w:val="24"/>
          <w14:ligatures w14:val="none"/>
        </w:rPr>
        <w:t>the success</w:t>
      </w:r>
      <w:proofErr w:type="gramEnd"/>
      <w:r w:rsidR="0004092B" w:rsidRPr="00D4276A">
        <w:rPr>
          <w:rFonts w:ascii="Times New Roman" w:eastAsia="Times New Roman" w:hAnsi="Times New Roman" w:cs="Times New Roman"/>
          <w:color w:val="0D0D0D" w:themeColor="text1" w:themeTint="F2"/>
          <w:kern w:val="0"/>
          <w:sz w:val="24"/>
          <w:szCs w:val="24"/>
          <w14:ligatures w14:val="none"/>
        </w:rPr>
        <w:t xml:space="preserve"> and inclusiveness of the event and to make sure the event is going to be included in all cultures, use the Hofstede's Cultural Dimensions Theory regarding the cross-cultural issues. This theory helps </w:t>
      </w:r>
      <w:proofErr w:type="gramStart"/>
      <w:r w:rsidR="0004092B" w:rsidRPr="00D4276A">
        <w:rPr>
          <w:rFonts w:ascii="Times New Roman" w:eastAsia="Times New Roman" w:hAnsi="Times New Roman" w:cs="Times New Roman"/>
          <w:color w:val="0D0D0D" w:themeColor="text1" w:themeTint="F2"/>
          <w:kern w:val="0"/>
          <w:sz w:val="24"/>
          <w:szCs w:val="24"/>
          <w14:ligatures w14:val="none"/>
        </w:rPr>
        <w:t>explaining</w:t>
      </w:r>
      <w:proofErr w:type="gramEnd"/>
      <w:r w:rsidR="0004092B" w:rsidRPr="00D4276A">
        <w:rPr>
          <w:rFonts w:ascii="Times New Roman" w:eastAsia="Times New Roman" w:hAnsi="Times New Roman" w:cs="Times New Roman"/>
          <w:color w:val="0D0D0D" w:themeColor="text1" w:themeTint="F2"/>
          <w:kern w:val="0"/>
          <w:sz w:val="24"/>
          <w:szCs w:val="24"/>
          <w14:ligatures w14:val="none"/>
        </w:rPr>
        <w:t xml:space="preserve"> differential cultural difference in terms of power distance, individualism vs collectivism, and uncertainty avoidance and how the event should be adapted to support different cultural perspectives. In effect, accessibility will also be a consideration for attendees with disabilities</w:t>
      </w:r>
      <w:r w:rsidR="005828D0" w:rsidRPr="00D4276A">
        <w:rPr>
          <w:rFonts w:ascii="Times New Roman" w:eastAsia="Times New Roman" w:hAnsi="Times New Roman" w:cs="Times New Roman"/>
          <w:color w:val="0D0D0D" w:themeColor="text1" w:themeTint="F2"/>
          <w:kern w:val="0"/>
          <w:sz w:val="24"/>
          <w:szCs w:val="24"/>
          <w14:ligatures w14:val="none"/>
        </w:rPr>
        <w:t xml:space="preserve"> (</w:t>
      </w:r>
      <w:proofErr w:type="spellStart"/>
      <w:r w:rsidR="005828D0" w:rsidRPr="00D4276A">
        <w:rPr>
          <w:rFonts w:ascii="Times New Roman" w:eastAsia="Times New Roman" w:hAnsi="Times New Roman" w:cs="Times New Roman"/>
          <w:color w:val="0D0D0D" w:themeColor="text1" w:themeTint="F2"/>
          <w:kern w:val="0"/>
          <w:sz w:val="24"/>
          <w:szCs w:val="24"/>
          <w14:ligatures w14:val="none"/>
        </w:rPr>
        <w:t>Żemojtel</w:t>
      </w:r>
      <w:proofErr w:type="spellEnd"/>
      <w:r w:rsidR="005828D0" w:rsidRPr="00D4276A">
        <w:rPr>
          <w:rFonts w:ascii="Times New Roman" w:eastAsia="Times New Roman" w:hAnsi="Times New Roman" w:cs="Times New Roman"/>
          <w:color w:val="0D0D0D" w:themeColor="text1" w:themeTint="F2"/>
          <w:kern w:val="0"/>
          <w:sz w:val="24"/>
          <w:szCs w:val="24"/>
          <w14:ligatures w14:val="none"/>
        </w:rPr>
        <w:t>-Piotrowska and Piotrowski, 2023)</w:t>
      </w:r>
      <w:r w:rsidR="0004092B" w:rsidRPr="00D4276A">
        <w:rPr>
          <w:rFonts w:ascii="Times New Roman" w:eastAsia="Times New Roman" w:hAnsi="Times New Roman" w:cs="Times New Roman"/>
          <w:color w:val="0D0D0D" w:themeColor="text1" w:themeTint="F2"/>
          <w:kern w:val="0"/>
          <w:sz w:val="24"/>
          <w:szCs w:val="24"/>
          <w14:ligatures w14:val="none"/>
        </w:rPr>
        <w:t xml:space="preserve">. During the event, all the venue will be made wheelchair accessible and sign language interpreters will be arranged if need be. International guests will be accommodated with language translation services to avoid the dissuasion of local participants due to language barriers. Includes such measures to </w:t>
      </w:r>
      <w:r w:rsidR="0004092B" w:rsidRPr="00D4276A">
        <w:rPr>
          <w:rFonts w:ascii="Times New Roman" w:eastAsia="Times New Roman" w:hAnsi="Times New Roman" w:cs="Times New Roman"/>
          <w:color w:val="0D0D0D" w:themeColor="text1" w:themeTint="F2"/>
          <w:kern w:val="0"/>
          <w:sz w:val="24"/>
          <w:szCs w:val="24"/>
          <w14:ligatures w14:val="none"/>
        </w:rPr>
        <w:lastRenderedPageBreak/>
        <w:t xml:space="preserve">ensure welcoming </w:t>
      </w:r>
      <w:proofErr w:type="gramStart"/>
      <w:r w:rsidR="0004092B" w:rsidRPr="00D4276A">
        <w:rPr>
          <w:rFonts w:ascii="Times New Roman" w:eastAsia="Times New Roman" w:hAnsi="Times New Roman" w:cs="Times New Roman"/>
          <w:color w:val="0D0D0D" w:themeColor="text1" w:themeTint="F2"/>
          <w:kern w:val="0"/>
          <w:sz w:val="24"/>
          <w:szCs w:val="24"/>
          <w14:ligatures w14:val="none"/>
        </w:rPr>
        <w:t>environment</w:t>
      </w:r>
      <w:proofErr w:type="gramEnd"/>
      <w:r w:rsidR="0004092B" w:rsidRPr="00D4276A">
        <w:rPr>
          <w:rFonts w:ascii="Times New Roman" w:eastAsia="Times New Roman" w:hAnsi="Times New Roman" w:cs="Times New Roman"/>
          <w:color w:val="0D0D0D" w:themeColor="text1" w:themeTint="F2"/>
          <w:kern w:val="0"/>
          <w:sz w:val="24"/>
          <w:szCs w:val="24"/>
          <w14:ligatures w14:val="none"/>
        </w:rPr>
        <w:t xml:space="preserve"> for all attendees, and as a way to rally behind the event's main goal of enhancing equality and diversity in all possible </w:t>
      </w:r>
      <w:proofErr w:type="gramStart"/>
      <w:r w:rsidR="0004092B" w:rsidRPr="00D4276A">
        <w:rPr>
          <w:rFonts w:ascii="Times New Roman" w:eastAsia="Times New Roman" w:hAnsi="Times New Roman" w:cs="Times New Roman"/>
          <w:color w:val="0D0D0D" w:themeColor="text1" w:themeTint="F2"/>
          <w:kern w:val="0"/>
          <w:sz w:val="24"/>
          <w:szCs w:val="24"/>
          <w14:ligatures w14:val="none"/>
        </w:rPr>
        <w:t>way</w:t>
      </w:r>
      <w:proofErr w:type="gramEnd"/>
      <w:r w:rsidR="00DC0870" w:rsidRPr="00D4276A">
        <w:rPr>
          <w:rFonts w:ascii="Times New Roman" w:eastAsia="Times New Roman" w:hAnsi="Times New Roman" w:cs="Times New Roman"/>
          <w:color w:val="0D0D0D" w:themeColor="text1" w:themeTint="F2"/>
          <w:kern w:val="0"/>
          <w:sz w:val="24"/>
          <w:szCs w:val="24"/>
          <w14:ligatures w14:val="none"/>
        </w:rPr>
        <w:t>.</w:t>
      </w:r>
    </w:p>
    <w:p w14:paraId="0C03DAF8" w14:textId="77777777" w:rsidR="00D4276A" w:rsidRPr="00D4276A" w:rsidRDefault="00C3028C" w:rsidP="00D4276A">
      <w:pPr>
        <w:keepNext/>
        <w:spacing w:before="100" w:beforeAutospacing="1" w:after="100" w:afterAutospacing="1" w:line="360" w:lineRule="auto"/>
        <w:jc w:val="center"/>
        <w:rPr>
          <w:rFonts w:ascii="Times New Roman" w:hAnsi="Times New Roman" w:cs="Times New Roman"/>
          <w:sz w:val="24"/>
          <w:szCs w:val="24"/>
        </w:rPr>
      </w:pPr>
      <w:r w:rsidRPr="00D4276A">
        <w:rPr>
          <w:rFonts w:ascii="Times New Roman" w:eastAsia="Times New Roman" w:hAnsi="Times New Roman" w:cs="Times New Roman"/>
          <w:noProof/>
          <w:color w:val="0D0D0D" w:themeColor="text1" w:themeTint="F2"/>
          <w:kern w:val="0"/>
          <w:sz w:val="24"/>
          <w:szCs w:val="24"/>
          <w14:ligatures w14:val="none"/>
        </w:rPr>
        <w:drawing>
          <wp:inline distT="0" distB="0" distL="0" distR="0" wp14:anchorId="0E3D54C5" wp14:editId="07437D54">
            <wp:extent cx="2724150" cy="2733675"/>
            <wp:effectExtent l="0" t="0" r="0" b="9525"/>
            <wp:docPr id="922227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227800" name=""/>
                    <pic:cNvPicPr/>
                  </pic:nvPicPr>
                  <pic:blipFill>
                    <a:blip r:embed="rId9"/>
                    <a:stretch>
                      <a:fillRect/>
                    </a:stretch>
                  </pic:blipFill>
                  <pic:spPr>
                    <a:xfrm>
                      <a:off x="0" y="0"/>
                      <a:ext cx="2724533" cy="2734059"/>
                    </a:xfrm>
                    <a:prstGeom prst="rect">
                      <a:avLst/>
                    </a:prstGeom>
                  </pic:spPr>
                </pic:pic>
              </a:graphicData>
            </a:graphic>
          </wp:inline>
        </w:drawing>
      </w:r>
    </w:p>
    <w:p w14:paraId="7DE2DF3C" w14:textId="77777777" w:rsidR="00D4276A" w:rsidRPr="00D4276A" w:rsidRDefault="00D4276A" w:rsidP="00D4276A">
      <w:pPr>
        <w:pStyle w:val="Caption"/>
        <w:spacing w:line="360" w:lineRule="auto"/>
        <w:jc w:val="center"/>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t xml:space="preserve">Figure </w:t>
      </w:r>
      <w:r w:rsidRPr="00D4276A">
        <w:rPr>
          <w:rFonts w:ascii="Times New Roman" w:hAnsi="Times New Roman" w:cs="Times New Roman"/>
          <w:color w:val="0D0D0D" w:themeColor="text1" w:themeTint="F2"/>
          <w:sz w:val="24"/>
          <w:szCs w:val="24"/>
        </w:rPr>
        <w:fldChar w:fldCharType="begin"/>
      </w:r>
      <w:r w:rsidRPr="00D4276A">
        <w:rPr>
          <w:rFonts w:ascii="Times New Roman" w:hAnsi="Times New Roman" w:cs="Times New Roman"/>
          <w:color w:val="0D0D0D" w:themeColor="text1" w:themeTint="F2"/>
          <w:sz w:val="24"/>
          <w:szCs w:val="24"/>
        </w:rPr>
        <w:instrText xml:space="preserve"> SEQ Figure \* ARABIC </w:instrText>
      </w:r>
      <w:r w:rsidRPr="00D4276A">
        <w:rPr>
          <w:rFonts w:ascii="Times New Roman" w:hAnsi="Times New Roman" w:cs="Times New Roman"/>
          <w:color w:val="0D0D0D" w:themeColor="text1" w:themeTint="F2"/>
          <w:sz w:val="24"/>
          <w:szCs w:val="24"/>
        </w:rPr>
        <w:fldChar w:fldCharType="separate"/>
      </w:r>
      <w:r w:rsidRPr="00D4276A">
        <w:rPr>
          <w:rFonts w:ascii="Times New Roman" w:hAnsi="Times New Roman" w:cs="Times New Roman"/>
          <w:noProof/>
          <w:color w:val="0D0D0D" w:themeColor="text1" w:themeTint="F2"/>
          <w:sz w:val="24"/>
          <w:szCs w:val="24"/>
        </w:rPr>
        <w:t>2</w:t>
      </w:r>
      <w:r w:rsidRPr="00D4276A">
        <w:rPr>
          <w:rFonts w:ascii="Times New Roman" w:hAnsi="Times New Roman" w:cs="Times New Roman"/>
          <w:color w:val="0D0D0D" w:themeColor="text1" w:themeTint="F2"/>
          <w:sz w:val="24"/>
          <w:szCs w:val="24"/>
        </w:rPr>
        <w:fldChar w:fldCharType="end"/>
      </w:r>
      <w:r w:rsidRPr="00D4276A">
        <w:rPr>
          <w:rFonts w:ascii="Times New Roman" w:hAnsi="Times New Roman" w:cs="Times New Roman"/>
          <w:color w:val="0D0D0D" w:themeColor="text1" w:themeTint="F2"/>
          <w:sz w:val="24"/>
          <w:szCs w:val="24"/>
        </w:rPr>
        <w:t xml:space="preserve">: Hofstede's Cultural theory </w:t>
      </w:r>
    </w:p>
    <w:p w14:paraId="19C9B5AA" w14:textId="7DB62E46" w:rsidR="00C3028C" w:rsidRPr="00D4276A" w:rsidRDefault="00D4276A" w:rsidP="00D4276A">
      <w:pPr>
        <w:pStyle w:val="Caption"/>
        <w:spacing w:line="360" w:lineRule="auto"/>
        <w:jc w:val="center"/>
        <w:rPr>
          <w:rFonts w:ascii="Times New Roman" w:eastAsia="Times New Roman" w:hAnsi="Times New Roman" w:cs="Times New Roman"/>
          <w:color w:val="0D0D0D" w:themeColor="text1" w:themeTint="F2"/>
          <w:kern w:val="0"/>
          <w:sz w:val="24"/>
          <w:szCs w:val="24"/>
          <w14:ligatures w14:val="none"/>
        </w:rPr>
      </w:pPr>
      <w:r w:rsidRPr="00D4276A">
        <w:rPr>
          <w:rFonts w:ascii="Times New Roman" w:hAnsi="Times New Roman" w:cs="Times New Roman"/>
          <w:color w:val="0D0D0D" w:themeColor="text1" w:themeTint="F2"/>
          <w:sz w:val="24"/>
          <w:szCs w:val="24"/>
        </w:rPr>
        <w:t xml:space="preserve">Source: </w:t>
      </w:r>
      <w:r>
        <w:rPr>
          <w:rFonts w:ascii="Times New Roman" w:hAnsi="Times New Roman" w:cs="Times New Roman"/>
          <w:color w:val="0D0D0D" w:themeColor="text1" w:themeTint="F2"/>
          <w:sz w:val="24"/>
          <w:szCs w:val="24"/>
        </w:rPr>
        <w:t>(</w:t>
      </w:r>
      <w:r w:rsidRPr="00D4276A">
        <w:rPr>
          <w:rFonts w:ascii="Times New Roman" w:hAnsi="Times New Roman" w:cs="Times New Roman"/>
          <w:color w:val="0D0D0D" w:themeColor="text1" w:themeTint="F2"/>
          <w:sz w:val="24"/>
          <w:szCs w:val="24"/>
        </w:rPr>
        <w:t>Nickerson, 2023</w:t>
      </w:r>
      <w:r>
        <w:rPr>
          <w:rFonts w:ascii="Times New Roman" w:hAnsi="Times New Roman" w:cs="Times New Roman"/>
          <w:color w:val="0D0D0D" w:themeColor="text1" w:themeTint="F2"/>
          <w:sz w:val="24"/>
          <w:szCs w:val="24"/>
        </w:rPr>
        <w:t>).</w:t>
      </w:r>
    </w:p>
    <w:p w14:paraId="264E7ADB" w14:textId="1D302DE0" w:rsidR="00DC0870" w:rsidRPr="00D4276A" w:rsidRDefault="00DC0870" w:rsidP="00D4276A">
      <w:pPr>
        <w:pStyle w:val="Heading1"/>
        <w:spacing w:line="360" w:lineRule="auto"/>
        <w:jc w:val="both"/>
        <w:rPr>
          <w:rFonts w:ascii="Times New Roman" w:hAnsi="Times New Roman" w:cs="Times New Roman"/>
          <w:b/>
          <w:bCs/>
          <w:color w:val="0D0D0D" w:themeColor="text1" w:themeTint="F2"/>
          <w:sz w:val="24"/>
          <w:szCs w:val="24"/>
        </w:rPr>
      </w:pPr>
      <w:bookmarkStart w:id="28" w:name="_Toc190748875"/>
      <w:r w:rsidRPr="00D4276A">
        <w:rPr>
          <w:rFonts w:ascii="Times New Roman" w:hAnsi="Times New Roman" w:cs="Times New Roman"/>
          <w:b/>
          <w:bCs/>
          <w:color w:val="0D0D0D" w:themeColor="text1" w:themeTint="F2"/>
          <w:sz w:val="24"/>
          <w:szCs w:val="24"/>
        </w:rPr>
        <w:t>9 Conclusion &amp; Future Considerations</w:t>
      </w:r>
      <w:bookmarkEnd w:id="28"/>
      <w:r w:rsidRPr="00D4276A">
        <w:rPr>
          <w:rFonts w:ascii="Times New Roman" w:hAnsi="Times New Roman" w:cs="Times New Roman"/>
          <w:b/>
          <w:bCs/>
          <w:color w:val="0D0D0D" w:themeColor="text1" w:themeTint="F2"/>
          <w:sz w:val="24"/>
          <w:szCs w:val="24"/>
        </w:rPr>
        <w:t xml:space="preserve"> </w:t>
      </w:r>
    </w:p>
    <w:p w14:paraId="107F8F3C" w14:textId="77777777" w:rsidR="00DC0870" w:rsidRPr="00D4276A" w:rsidRDefault="00DC0870"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Summary of Key Findings:</w:t>
      </w:r>
    </w:p>
    <w:p w14:paraId="1534C4F8" w14:textId="77777777" w:rsidR="0004092B" w:rsidRPr="00D4276A" w:rsidRDefault="00343462" w:rsidP="00D4276A">
      <w:pPr>
        <w:spacing w:line="360" w:lineRule="auto"/>
        <w:jc w:val="both"/>
        <w:rPr>
          <w:rFonts w:ascii="Times New Roman" w:hAnsi="Times New Roman" w:cs="Times New Roman"/>
          <w:i/>
          <w:iCs/>
          <w:color w:val="0D0D0D" w:themeColor="text1" w:themeTint="F2"/>
          <w:sz w:val="24"/>
          <w:szCs w:val="24"/>
        </w:rPr>
      </w:pPr>
      <w:r w:rsidRPr="00D4276A">
        <w:rPr>
          <w:rFonts w:ascii="Times New Roman" w:hAnsi="Times New Roman" w:cs="Times New Roman"/>
          <w:i/>
          <w:iCs/>
          <w:color w:val="0D0D0D" w:themeColor="text1" w:themeTint="F2"/>
          <w:sz w:val="24"/>
          <w:szCs w:val="24"/>
        </w:rPr>
        <w:tab/>
      </w:r>
      <w:r w:rsidR="0004092B" w:rsidRPr="00D4276A">
        <w:rPr>
          <w:rFonts w:ascii="Times New Roman" w:hAnsi="Times New Roman" w:cs="Times New Roman"/>
          <w:color w:val="0D0D0D" w:themeColor="text1" w:themeTint="F2"/>
          <w:sz w:val="24"/>
          <w:szCs w:val="24"/>
        </w:rPr>
        <w:t xml:space="preserve">Financially viable endorsed by the industry and highly relevant for your strategic purposes, A Global Forum on EDI: Empowering Inclusion is all about the high and rising need of industry discussions about Equality, Diversity, and Inclusion (EDI). The event has a solid platform for success by way of a substantive budget, </w:t>
      </w:r>
      <w:proofErr w:type="gramStart"/>
      <w:r w:rsidR="0004092B" w:rsidRPr="00D4276A">
        <w:rPr>
          <w:rFonts w:ascii="Times New Roman" w:hAnsi="Times New Roman" w:cs="Times New Roman"/>
          <w:color w:val="0D0D0D" w:themeColor="text1" w:themeTint="F2"/>
          <w:sz w:val="24"/>
          <w:szCs w:val="24"/>
        </w:rPr>
        <w:t>wide-variety</w:t>
      </w:r>
      <w:proofErr w:type="gramEnd"/>
      <w:r w:rsidR="0004092B" w:rsidRPr="00D4276A">
        <w:rPr>
          <w:rFonts w:ascii="Times New Roman" w:hAnsi="Times New Roman" w:cs="Times New Roman"/>
          <w:color w:val="0D0D0D" w:themeColor="text1" w:themeTint="F2"/>
          <w:sz w:val="24"/>
          <w:szCs w:val="24"/>
        </w:rPr>
        <w:t xml:space="preserve"> of income sources, and specific objective on overcoming the circumstances that the MICE, accommodation, and tourism sectors face. The event structure of keynote speeches, workshops, and networking this blend will ensure you an interesting and effective experience of all the participants from the event</w:t>
      </w:r>
      <w:r w:rsidR="0004092B" w:rsidRPr="00D4276A">
        <w:rPr>
          <w:rFonts w:ascii="Times New Roman" w:hAnsi="Times New Roman" w:cs="Times New Roman"/>
          <w:i/>
          <w:iCs/>
          <w:color w:val="0D0D0D" w:themeColor="text1" w:themeTint="F2"/>
          <w:sz w:val="24"/>
          <w:szCs w:val="24"/>
        </w:rPr>
        <w:t>.</w:t>
      </w:r>
    </w:p>
    <w:p w14:paraId="24751A1D" w14:textId="77777777" w:rsidR="0004092B" w:rsidRPr="00D4276A" w:rsidRDefault="0004092B" w:rsidP="00D4276A">
      <w:pPr>
        <w:spacing w:line="360" w:lineRule="auto"/>
        <w:jc w:val="both"/>
        <w:rPr>
          <w:rFonts w:ascii="Times New Roman" w:hAnsi="Times New Roman" w:cs="Times New Roman"/>
          <w:b/>
          <w:bCs/>
          <w:i/>
          <w:iCs/>
          <w:color w:val="0D0D0D" w:themeColor="text1" w:themeTint="F2"/>
          <w:sz w:val="24"/>
          <w:szCs w:val="24"/>
        </w:rPr>
      </w:pPr>
      <w:r w:rsidRPr="00D4276A">
        <w:rPr>
          <w:rFonts w:ascii="Times New Roman" w:hAnsi="Times New Roman" w:cs="Times New Roman"/>
          <w:b/>
          <w:bCs/>
          <w:i/>
          <w:iCs/>
          <w:color w:val="0D0D0D" w:themeColor="text1" w:themeTint="F2"/>
          <w:sz w:val="24"/>
          <w:szCs w:val="24"/>
        </w:rPr>
        <w:t>Future Recommendations:</w:t>
      </w:r>
    </w:p>
    <w:p w14:paraId="476C95C7" w14:textId="50452536" w:rsidR="00DC0870" w:rsidRPr="00D4276A" w:rsidRDefault="0004092B" w:rsidP="00D4276A">
      <w:pPr>
        <w:spacing w:line="360" w:lineRule="auto"/>
        <w:jc w:val="both"/>
        <w:rPr>
          <w:rFonts w:ascii="Times New Roman" w:hAnsi="Times New Roman" w:cs="Times New Roman"/>
          <w:color w:val="0D0D0D" w:themeColor="text1" w:themeTint="F2"/>
          <w:sz w:val="24"/>
          <w:szCs w:val="24"/>
        </w:rPr>
      </w:pPr>
      <w:r w:rsidRPr="00D4276A">
        <w:rPr>
          <w:rFonts w:ascii="Times New Roman" w:hAnsi="Times New Roman" w:cs="Times New Roman"/>
          <w:i/>
          <w:iCs/>
          <w:color w:val="0D0D0D" w:themeColor="text1" w:themeTint="F2"/>
          <w:sz w:val="24"/>
          <w:szCs w:val="24"/>
        </w:rPr>
        <w:tab/>
      </w:r>
      <w:proofErr w:type="gramStart"/>
      <w:r w:rsidRPr="00D4276A">
        <w:rPr>
          <w:rFonts w:ascii="Times New Roman" w:hAnsi="Times New Roman" w:cs="Times New Roman"/>
          <w:color w:val="0D0D0D" w:themeColor="text1" w:themeTint="F2"/>
          <w:sz w:val="24"/>
          <w:szCs w:val="24"/>
        </w:rPr>
        <w:t>In order to</w:t>
      </w:r>
      <w:proofErr w:type="gramEnd"/>
      <w:r w:rsidRPr="00D4276A">
        <w:rPr>
          <w:rFonts w:ascii="Times New Roman" w:hAnsi="Times New Roman" w:cs="Times New Roman"/>
          <w:color w:val="0D0D0D" w:themeColor="text1" w:themeTint="F2"/>
          <w:sz w:val="24"/>
          <w:szCs w:val="24"/>
        </w:rPr>
        <w:t xml:space="preserve"> better influence the </w:t>
      </w:r>
      <w:proofErr w:type="gramStart"/>
      <w:r w:rsidRPr="00D4276A">
        <w:rPr>
          <w:rFonts w:ascii="Times New Roman" w:hAnsi="Times New Roman" w:cs="Times New Roman"/>
          <w:color w:val="0D0D0D" w:themeColor="text1" w:themeTint="F2"/>
          <w:sz w:val="24"/>
          <w:szCs w:val="24"/>
        </w:rPr>
        <w:t>event</w:t>
      </w:r>
      <w:proofErr w:type="gramEnd"/>
      <w:r w:rsidRPr="00D4276A">
        <w:rPr>
          <w:rFonts w:ascii="Times New Roman" w:hAnsi="Times New Roman" w:cs="Times New Roman"/>
          <w:color w:val="0D0D0D" w:themeColor="text1" w:themeTint="F2"/>
          <w:sz w:val="24"/>
          <w:szCs w:val="24"/>
        </w:rPr>
        <w:t xml:space="preserve"> around the globe, it is suggested that the forum should be expanded to other locations worldwide, thus expanding its scope and breadth. Cardboard could </w:t>
      </w:r>
      <w:r w:rsidRPr="00D4276A">
        <w:rPr>
          <w:rFonts w:ascii="Times New Roman" w:hAnsi="Times New Roman" w:cs="Times New Roman"/>
          <w:color w:val="0D0D0D" w:themeColor="text1" w:themeTint="F2"/>
          <w:sz w:val="24"/>
          <w:szCs w:val="24"/>
        </w:rPr>
        <w:lastRenderedPageBreak/>
        <w:t xml:space="preserve">be one of the tools used to integrate advanced digital engagement tools such as Virtual Reality (VR) and Augmented Reality (AR) to provide immersive experiences to the wider audience. </w:t>
      </w:r>
      <w:r w:rsidR="000D4E59" w:rsidRPr="00D4276A">
        <w:rPr>
          <w:rFonts w:ascii="Times New Roman" w:hAnsi="Times New Roman" w:cs="Times New Roman"/>
          <w:color w:val="0D0D0D" w:themeColor="text1" w:themeTint="F2"/>
          <w:sz w:val="24"/>
          <w:szCs w:val="24"/>
        </w:rPr>
        <w:t>Additionally, EDI based organisations that the forum has relationships with will be followed up to determine the forum’s sustainability in terms of the duration in promoting diversity and inclusion in the process of the workplace</w:t>
      </w:r>
      <w:r w:rsidR="00DC0870" w:rsidRPr="00D4276A">
        <w:rPr>
          <w:rFonts w:ascii="Times New Roman" w:hAnsi="Times New Roman" w:cs="Times New Roman"/>
          <w:color w:val="0D0D0D" w:themeColor="text1" w:themeTint="F2"/>
          <w:sz w:val="24"/>
          <w:szCs w:val="24"/>
        </w:rPr>
        <w:t>.</w:t>
      </w:r>
    </w:p>
    <w:p w14:paraId="3D902A4C" w14:textId="458F0347" w:rsidR="002A56C7" w:rsidRPr="00D4276A" w:rsidRDefault="002A56C7" w:rsidP="00D4276A">
      <w:pPr>
        <w:spacing w:line="360" w:lineRule="auto"/>
        <w:rPr>
          <w:rFonts w:ascii="Times New Roman" w:hAnsi="Times New Roman" w:cs="Times New Roman"/>
          <w:color w:val="0D0D0D" w:themeColor="text1" w:themeTint="F2"/>
          <w:sz w:val="24"/>
          <w:szCs w:val="24"/>
        </w:rPr>
      </w:pPr>
      <w:r w:rsidRPr="00D4276A">
        <w:rPr>
          <w:rFonts w:ascii="Times New Roman" w:hAnsi="Times New Roman" w:cs="Times New Roman"/>
          <w:color w:val="0D0D0D" w:themeColor="text1" w:themeTint="F2"/>
          <w:sz w:val="24"/>
          <w:szCs w:val="24"/>
        </w:rPr>
        <w:br w:type="page"/>
      </w:r>
    </w:p>
    <w:p w14:paraId="1A7D8679" w14:textId="02206DE8" w:rsidR="000F11C2" w:rsidRPr="00D4276A" w:rsidRDefault="00C3028C" w:rsidP="00D4276A">
      <w:pPr>
        <w:pStyle w:val="Heading1"/>
        <w:spacing w:line="360" w:lineRule="auto"/>
        <w:jc w:val="both"/>
        <w:rPr>
          <w:rFonts w:ascii="Times New Roman" w:hAnsi="Times New Roman" w:cs="Times New Roman"/>
          <w:b/>
          <w:bCs/>
          <w:color w:val="0D0D0D" w:themeColor="text1" w:themeTint="F2"/>
          <w:sz w:val="24"/>
          <w:szCs w:val="24"/>
        </w:rPr>
      </w:pPr>
      <w:bookmarkStart w:id="29" w:name="_Toc190748876"/>
      <w:r w:rsidRPr="00D4276A">
        <w:rPr>
          <w:rFonts w:ascii="Times New Roman" w:hAnsi="Times New Roman" w:cs="Times New Roman"/>
          <w:b/>
          <w:bCs/>
          <w:color w:val="0D0D0D" w:themeColor="text1" w:themeTint="F2"/>
          <w:sz w:val="24"/>
          <w:szCs w:val="24"/>
        </w:rPr>
        <w:lastRenderedPageBreak/>
        <w:t>References</w:t>
      </w:r>
      <w:bookmarkEnd w:id="29"/>
    </w:p>
    <w:p w14:paraId="5B51338D" w14:textId="77777777" w:rsidR="00D4276A" w:rsidRPr="00D4276A" w:rsidRDefault="00D4276A" w:rsidP="00D4276A">
      <w:pPr>
        <w:spacing w:line="360" w:lineRule="auto"/>
        <w:ind w:left="720" w:hanging="720"/>
        <w:jc w:val="both"/>
        <w:rPr>
          <w:rFonts w:ascii="Times New Roman" w:hAnsi="Times New Roman" w:cs="Times New Roman"/>
          <w:sz w:val="24"/>
          <w:szCs w:val="24"/>
        </w:rPr>
      </w:pPr>
      <w:proofErr w:type="spellStart"/>
      <w:r w:rsidRPr="00D4276A">
        <w:rPr>
          <w:rFonts w:ascii="Times New Roman" w:hAnsi="Times New Roman" w:cs="Times New Roman"/>
          <w:sz w:val="24"/>
          <w:szCs w:val="24"/>
        </w:rPr>
        <w:t>Asmarawati</w:t>
      </w:r>
      <w:proofErr w:type="spellEnd"/>
      <w:r w:rsidRPr="00D4276A">
        <w:rPr>
          <w:rFonts w:ascii="Times New Roman" w:hAnsi="Times New Roman" w:cs="Times New Roman"/>
          <w:sz w:val="24"/>
          <w:szCs w:val="24"/>
        </w:rPr>
        <w:t xml:space="preserve">, S.G. and </w:t>
      </w:r>
      <w:proofErr w:type="spellStart"/>
      <w:r w:rsidRPr="00D4276A">
        <w:rPr>
          <w:rFonts w:ascii="Times New Roman" w:hAnsi="Times New Roman" w:cs="Times New Roman"/>
          <w:sz w:val="24"/>
          <w:szCs w:val="24"/>
        </w:rPr>
        <w:t>Pangeran</w:t>
      </w:r>
      <w:proofErr w:type="spellEnd"/>
      <w:r w:rsidRPr="00D4276A">
        <w:rPr>
          <w:rFonts w:ascii="Times New Roman" w:hAnsi="Times New Roman" w:cs="Times New Roman"/>
          <w:sz w:val="24"/>
          <w:szCs w:val="24"/>
        </w:rPr>
        <w:t xml:space="preserve">, P., 2021. ISO 31000-based risk management and balanced scorecard to improve company performance: A case study at </w:t>
      </w:r>
      <w:proofErr w:type="spellStart"/>
      <w:r w:rsidRPr="00D4276A">
        <w:rPr>
          <w:rFonts w:ascii="Times New Roman" w:hAnsi="Times New Roman" w:cs="Times New Roman"/>
          <w:sz w:val="24"/>
          <w:szCs w:val="24"/>
        </w:rPr>
        <w:t>Indonsian</w:t>
      </w:r>
      <w:proofErr w:type="spellEnd"/>
      <w:r w:rsidRPr="00D4276A">
        <w:rPr>
          <w:rFonts w:ascii="Times New Roman" w:hAnsi="Times New Roman" w:cs="Times New Roman"/>
          <w:sz w:val="24"/>
          <w:szCs w:val="24"/>
        </w:rPr>
        <w:t xml:space="preserve"> YNK Tour and Travel Company. </w:t>
      </w:r>
      <w:r w:rsidRPr="00D4276A">
        <w:rPr>
          <w:rFonts w:ascii="Times New Roman" w:hAnsi="Times New Roman" w:cs="Times New Roman"/>
          <w:i/>
          <w:iCs/>
          <w:sz w:val="24"/>
          <w:szCs w:val="24"/>
        </w:rPr>
        <w:t>International Journal of Multicultural and Multireligious Understanding</w:t>
      </w:r>
      <w:r w:rsidRPr="00D4276A">
        <w:rPr>
          <w:rFonts w:ascii="Times New Roman" w:hAnsi="Times New Roman" w:cs="Times New Roman"/>
          <w:sz w:val="24"/>
          <w:szCs w:val="24"/>
        </w:rPr>
        <w:t>, </w:t>
      </w:r>
      <w:r w:rsidRPr="00D4276A">
        <w:rPr>
          <w:rFonts w:ascii="Times New Roman" w:hAnsi="Times New Roman" w:cs="Times New Roman"/>
          <w:i/>
          <w:iCs/>
          <w:sz w:val="24"/>
          <w:szCs w:val="24"/>
        </w:rPr>
        <w:t>8</w:t>
      </w:r>
      <w:r w:rsidRPr="00D4276A">
        <w:rPr>
          <w:rFonts w:ascii="Times New Roman" w:hAnsi="Times New Roman" w:cs="Times New Roman"/>
          <w:sz w:val="24"/>
          <w:szCs w:val="24"/>
        </w:rPr>
        <w:t>(3), pp.376-388.</w:t>
      </w:r>
    </w:p>
    <w:p w14:paraId="5533801D"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Baid, D., Hayles, E. and Finkelstein, E.A., 2021. Return on investment of workplace wellness programs for chronic disease prevention: a systematic review. </w:t>
      </w:r>
      <w:r w:rsidRPr="00D4276A">
        <w:rPr>
          <w:rFonts w:ascii="Times New Roman" w:hAnsi="Times New Roman" w:cs="Times New Roman"/>
          <w:i/>
          <w:iCs/>
          <w:sz w:val="24"/>
          <w:szCs w:val="24"/>
        </w:rPr>
        <w:t>American journal of preventive medicine</w:t>
      </w:r>
      <w:r w:rsidRPr="00D4276A">
        <w:rPr>
          <w:rFonts w:ascii="Times New Roman" w:hAnsi="Times New Roman" w:cs="Times New Roman"/>
          <w:sz w:val="24"/>
          <w:szCs w:val="24"/>
        </w:rPr>
        <w:t>, </w:t>
      </w:r>
      <w:r w:rsidRPr="00D4276A">
        <w:rPr>
          <w:rFonts w:ascii="Times New Roman" w:hAnsi="Times New Roman" w:cs="Times New Roman"/>
          <w:i/>
          <w:iCs/>
          <w:sz w:val="24"/>
          <w:szCs w:val="24"/>
        </w:rPr>
        <w:t>61</w:t>
      </w:r>
      <w:r w:rsidRPr="00D4276A">
        <w:rPr>
          <w:rFonts w:ascii="Times New Roman" w:hAnsi="Times New Roman" w:cs="Times New Roman"/>
          <w:sz w:val="24"/>
          <w:szCs w:val="24"/>
        </w:rPr>
        <w:t>(2), pp.256-266.</w:t>
      </w:r>
    </w:p>
    <w:p w14:paraId="33C6B4D9" w14:textId="77777777" w:rsidR="00D4276A" w:rsidRPr="00D4276A" w:rsidRDefault="00D4276A" w:rsidP="00D4276A">
      <w:pPr>
        <w:spacing w:line="360" w:lineRule="auto"/>
        <w:ind w:left="720" w:hanging="720"/>
        <w:jc w:val="both"/>
        <w:rPr>
          <w:rFonts w:ascii="Times New Roman" w:hAnsi="Times New Roman" w:cs="Times New Roman"/>
          <w:sz w:val="24"/>
          <w:szCs w:val="24"/>
        </w:rPr>
      </w:pPr>
      <w:proofErr w:type="spellStart"/>
      <w:r w:rsidRPr="00D4276A">
        <w:rPr>
          <w:rFonts w:ascii="Times New Roman" w:hAnsi="Times New Roman" w:cs="Times New Roman"/>
          <w:sz w:val="24"/>
          <w:szCs w:val="24"/>
        </w:rPr>
        <w:t>Biancardo</w:t>
      </w:r>
      <w:proofErr w:type="spellEnd"/>
      <w:r w:rsidRPr="00D4276A">
        <w:rPr>
          <w:rFonts w:ascii="Times New Roman" w:hAnsi="Times New Roman" w:cs="Times New Roman"/>
          <w:sz w:val="24"/>
          <w:szCs w:val="24"/>
        </w:rPr>
        <w:t xml:space="preserve">, S.A., Gesualdi, M., Savastano, D., </w:t>
      </w:r>
      <w:proofErr w:type="spellStart"/>
      <w:r w:rsidRPr="00D4276A">
        <w:rPr>
          <w:rFonts w:ascii="Times New Roman" w:hAnsi="Times New Roman" w:cs="Times New Roman"/>
          <w:sz w:val="24"/>
          <w:szCs w:val="24"/>
        </w:rPr>
        <w:t>Intignano</w:t>
      </w:r>
      <w:proofErr w:type="spellEnd"/>
      <w:r w:rsidRPr="00D4276A">
        <w:rPr>
          <w:rFonts w:ascii="Times New Roman" w:hAnsi="Times New Roman" w:cs="Times New Roman"/>
          <w:sz w:val="24"/>
          <w:szCs w:val="24"/>
        </w:rPr>
        <w:t>, M., Henke, I. and Pagliara, F., 2023. An innovative framework for integrating cost-benefit analysis (cba) within building information modeling (</w:t>
      </w:r>
      <w:proofErr w:type="spellStart"/>
      <w:r w:rsidRPr="00D4276A">
        <w:rPr>
          <w:rFonts w:ascii="Times New Roman" w:hAnsi="Times New Roman" w:cs="Times New Roman"/>
          <w:sz w:val="24"/>
          <w:szCs w:val="24"/>
        </w:rPr>
        <w:t>bim</w:t>
      </w:r>
      <w:proofErr w:type="spellEnd"/>
      <w:r w:rsidRPr="00D4276A">
        <w:rPr>
          <w:rFonts w:ascii="Times New Roman" w:hAnsi="Times New Roman" w:cs="Times New Roman"/>
          <w:sz w:val="24"/>
          <w:szCs w:val="24"/>
        </w:rPr>
        <w:t>). </w:t>
      </w:r>
      <w:r w:rsidRPr="00D4276A">
        <w:rPr>
          <w:rFonts w:ascii="Times New Roman" w:hAnsi="Times New Roman" w:cs="Times New Roman"/>
          <w:i/>
          <w:iCs/>
          <w:sz w:val="24"/>
          <w:szCs w:val="24"/>
        </w:rPr>
        <w:t>Socio-Economic Planning Sciences</w:t>
      </w:r>
      <w:r w:rsidRPr="00D4276A">
        <w:rPr>
          <w:rFonts w:ascii="Times New Roman" w:hAnsi="Times New Roman" w:cs="Times New Roman"/>
          <w:sz w:val="24"/>
          <w:szCs w:val="24"/>
        </w:rPr>
        <w:t>, </w:t>
      </w:r>
      <w:r w:rsidRPr="00D4276A">
        <w:rPr>
          <w:rFonts w:ascii="Times New Roman" w:hAnsi="Times New Roman" w:cs="Times New Roman"/>
          <w:i/>
          <w:iCs/>
          <w:sz w:val="24"/>
          <w:szCs w:val="24"/>
        </w:rPr>
        <w:t>85</w:t>
      </w:r>
      <w:r w:rsidRPr="00D4276A">
        <w:rPr>
          <w:rFonts w:ascii="Times New Roman" w:hAnsi="Times New Roman" w:cs="Times New Roman"/>
          <w:sz w:val="24"/>
          <w:szCs w:val="24"/>
        </w:rPr>
        <w:t>, p.101495.</w:t>
      </w:r>
    </w:p>
    <w:p w14:paraId="6914BA47"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Cornelissen, Z.M., 2022. </w:t>
      </w:r>
      <w:r w:rsidRPr="00D4276A">
        <w:rPr>
          <w:rFonts w:ascii="Times New Roman" w:hAnsi="Times New Roman" w:cs="Times New Roman"/>
          <w:i/>
          <w:iCs/>
          <w:sz w:val="24"/>
          <w:szCs w:val="24"/>
        </w:rPr>
        <w:t xml:space="preserve">Event </w:t>
      </w:r>
      <w:proofErr w:type="spellStart"/>
      <w:r w:rsidRPr="00D4276A">
        <w:rPr>
          <w:rFonts w:ascii="Times New Roman" w:hAnsi="Times New Roman" w:cs="Times New Roman"/>
          <w:i/>
          <w:iCs/>
          <w:sz w:val="24"/>
          <w:szCs w:val="24"/>
        </w:rPr>
        <w:t>organisers’</w:t>
      </w:r>
      <w:proofErr w:type="spellEnd"/>
      <w:r w:rsidRPr="00D4276A">
        <w:rPr>
          <w:rFonts w:ascii="Times New Roman" w:hAnsi="Times New Roman" w:cs="Times New Roman"/>
          <w:i/>
          <w:iCs/>
          <w:sz w:val="24"/>
          <w:szCs w:val="24"/>
        </w:rPr>
        <w:t xml:space="preserve"> perspectives on the importance of marketing management of culinary festivals in the Western Cape</w:t>
      </w:r>
      <w:r w:rsidRPr="00D4276A">
        <w:rPr>
          <w:rFonts w:ascii="Times New Roman" w:hAnsi="Times New Roman" w:cs="Times New Roman"/>
          <w:sz w:val="24"/>
          <w:szCs w:val="24"/>
        </w:rPr>
        <w:t> (Doctoral dissertation, Cape Peninsula University of Technology).</w:t>
      </w:r>
    </w:p>
    <w:p w14:paraId="5B3B20A4"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Hahn, R.W., 2021. Equity in cost-benefit analysis. </w:t>
      </w:r>
      <w:r w:rsidRPr="00D4276A">
        <w:rPr>
          <w:rFonts w:ascii="Times New Roman" w:hAnsi="Times New Roman" w:cs="Times New Roman"/>
          <w:i/>
          <w:iCs/>
          <w:sz w:val="24"/>
          <w:szCs w:val="24"/>
        </w:rPr>
        <w:t>Science</w:t>
      </w:r>
      <w:r w:rsidRPr="00D4276A">
        <w:rPr>
          <w:rFonts w:ascii="Times New Roman" w:hAnsi="Times New Roman" w:cs="Times New Roman"/>
          <w:sz w:val="24"/>
          <w:szCs w:val="24"/>
        </w:rPr>
        <w:t>, </w:t>
      </w:r>
      <w:r w:rsidRPr="00D4276A">
        <w:rPr>
          <w:rFonts w:ascii="Times New Roman" w:hAnsi="Times New Roman" w:cs="Times New Roman"/>
          <w:i/>
          <w:iCs/>
          <w:sz w:val="24"/>
          <w:szCs w:val="24"/>
        </w:rPr>
        <w:t>372</w:t>
      </w:r>
      <w:r w:rsidRPr="00D4276A">
        <w:rPr>
          <w:rFonts w:ascii="Times New Roman" w:hAnsi="Times New Roman" w:cs="Times New Roman"/>
          <w:sz w:val="24"/>
          <w:szCs w:val="24"/>
        </w:rPr>
        <w:t>(6541), pp.439-439.</w:t>
      </w:r>
    </w:p>
    <w:p w14:paraId="06600E2C"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Highton, M., 2021. </w:t>
      </w:r>
      <w:r w:rsidRPr="00D4276A">
        <w:rPr>
          <w:rFonts w:ascii="Times New Roman" w:hAnsi="Times New Roman" w:cs="Times New Roman"/>
          <w:i/>
          <w:iCs/>
          <w:sz w:val="24"/>
          <w:szCs w:val="24"/>
        </w:rPr>
        <w:t>Diversity and digital leadership: Understanding experiences of workplace equality, diversity and inclusion</w:t>
      </w:r>
      <w:r w:rsidRPr="00D4276A">
        <w:rPr>
          <w:rFonts w:ascii="Times New Roman" w:hAnsi="Times New Roman" w:cs="Times New Roman"/>
          <w:sz w:val="24"/>
          <w:szCs w:val="24"/>
        </w:rPr>
        <w:t> (Doctoral dissertation).</w:t>
      </w:r>
    </w:p>
    <w:p w14:paraId="2E0C5240"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 xml:space="preserve">Hristov, I. and </w:t>
      </w:r>
      <w:proofErr w:type="spellStart"/>
      <w:r w:rsidRPr="00D4276A">
        <w:rPr>
          <w:rFonts w:ascii="Times New Roman" w:hAnsi="Times New Roman" w:cs="Times New Roman"/>
          <w:sz w:val="24"/>
          <w:szCs w:val="24"/>
        </w:rPr>
        <w:t>Appolloni</w:t>
      </w:r>
      <w:proofErr w:type="spellEnd"/>
      <w:r w:rsidRPr="00D4276A">
        <w:rPr>
          <w:rFonts w:ascii="Times New Roman" w:hAnsi="Times New Roman" w:cs="Times New Roman"/>
          <w:sz w:val="24"/>
          <w:szCs w:val="24"/>
        </w:rPr>
        <w:t xml:space="preserve">, A., 2022. Stakeholders' engagement in </w:t>
      </w:r>
      <w:proofErr w:type="gramStart"/>
      <w:r w:rsidRPr="00D4276A">
        <w:rPr>
          <w:rFonts w:ascii="Times New Roman" w:hAnsi="Times New Roman" w:cs="Times New Roman"/>
          <w:sz w:val="24"/>
          <w:szCs w:val="24"/>
        </w:rPr>
        <w:t>the business</w:t>
      </w:r>
      <w:proofErr w:type="gramEnd"/>
      <w:r w:rsidRPr="00D4276A">
        <w:rPr>
          <w:rFonts w:ascii="Times New Roman" w:hAnsi="Times New Roman" w:cs="Times New Roman"/>
          <w:sz w:val="24"/>
          <w:szCs w:val="24"/>
        </w:rPr>
        <w:t xml:space="preserve"> strategy as a key driver to increase companies' performance: Evidence from managerial and stakeholders' practices. </w:t>
      </w:r>
      <w:r w:rsidRPr="00D4276A">
        <w:rPr>
          <w:rFonts w:ascii="Times New Roman" w:hAnsi="Times New Roman" w:cs="Times New Roman"/>
          <w:i/>
          <w:iCs/>
          <w:sz w:val="24"/>
          <w:szCs w:val="24"/>
        </w:rPr>
        <w:t>Business Strategy and the Environment</w:t>
      </w:r>
      <w:r w:rsidRPr="00D4276A">
        <w:rPr>
          <w:rFonts w:ascii="Times New Roman" w:hAnsi="Times New Roman" w:cs="Times New Roman"/>
          <w:sz w:val="24"/>
          <w:szCs w:val="24"/>
        </w:rPr>
        <w:t>, </w:t>
      </w:r>
      <w:r w:rsidRPr="00D4276A">
        <w:rPr>
          <w:rFonts w:ascii="Times New Roman" w:hAnsi="Times New Roman" w:cs="Times New Roman"/>
          <w:i/>
          <w:iCs/>
          <w:sz w:val="24"/>
          <w:szCs w:val="24"/>
        </w:rPr>
        <w:t>31</w:t>
      </w:r>
      <w:r w:rsidRPr="00D4276A">
        <w:rPr>
          <w:rFonts w:ascii="Times New Roman" w:hAnsi="Times New Roman" w:cs="Times New Roman"/>
          <w:sz w:val="24"/>
          <w:szCs w:val="24"/>
        </w:rPr>
        <w:t>(4), pp.1488-1503.</w:t>
      </w:r>
    </w:p>
    <w:p w14:paraId="29BC37CB"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Hudson Coventry, A., 2022. </w:t>
      </w:r>
      <w:r w:rsidRPr="00D4276A">
        <w:rPr>
          <w:rFonts w:ascii="Times New Roman" w:hAnsi="Times New Roman" w:cs="Times New Roman"/>
          <w:i/>
          <w:iCs/>
          <w:sz w:val="24"/>
          <w:szCs w:val="24"/>
        </w:rPr>
        <w:t>Examining Equity, Diversity, and Inclusion practices within Irish based organisations: Exploring EDI through the perspectives of LGBTQ+ employees</w:t>
      </w:r>
      <w:r w:rsidRPr="00D4276A">
        <w:rPr>
          <w:rFonts w:ascii="Times New Roman" w:hAnsi="Times New Roman" w:cs="Times New Roman"/>
          <w:sz w:val="24"/>
          <w:szCs w:val="24"/>
        </w:rPr>
        <w:t> (Doctoral dissertation, Dublin, National College of Ireland).</w:t>
      </w:r>
    </w:p>
    <w:p w14:paraId="34B538B8"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Litvinova-Kulikova, L., Aliyeva, Z. and David, L.D., 2023. MICE tourism: How the pandemic has changed it. </w:t>
      </w:r>
      <w:r w:rsidRPr="00D4276A">
        <w:rPr>
          <w:rFonts w:ascii="Times New Roman" w:hAnsi="Times New Roman" w:cs="Times New Roman"/>
          <w:i/>
          <w:iCs/>
          <w:sz w:val="24"/>
          <w:szCs w:val="24"/>
        </w:rPr>
        <w:t>Journal of Tourism and Services</w:t>
      </w:r>
      <w:r w:rsidRPr="00D4276A">
        <w:rPr>
          <w:rFonts w:ascii="Times New Roman" w:hAnsi="Times New Roman" w:cs="Times New Roman"/>
          <w:sz w:val="24"/>
          <w:szCs w:val="24"/>
        </w:rPr>
        <w:t>, </w:t>
      </w:r>
      <w:r w:rsidRPr="00D4276A">
        <w:rPr>
          <w:rFonts w:ascii="Times New Roman" w:hAnsi="Times New Roman" w:cs="Times New Roman"/>
          <w:i/>
          <w:iCs/>
          <w:sz w:val="24"/>
          <w:szCs w:val="24"/>
        </w:rPr>
        <w:t>14</w:t>
      </w:r>
      <w:r w:rsidRPr="00D4276A">
        <w:rPr>
          <w:rFonts w:ascii="Times New Roman" w:hAnsi="Times New Roman" w:cs="Times New Roman"/>
          <w:sz w:val="24"/>
          <w:szCs w:val="24"/>
        </w:rPr>
        <w:t>(26), pp.197-218.</w:t>
      </w:r>
    </w:p>
    <w:p w14:paraId="274DB9BF"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Manoharan, A., Madera, J.M. and Singal, M. eds., 2024. </w:t>
      </w:r>
      <w:r w:rsidRPr="00D4276A">
        <w:rPr>
          <w:rFonts w:ascii="Times New Roman" w:hAnsi="Times New Roman" w:cs="Times New Roman"/>
          <w:i/>
          <w:iCs/>
          <w:sz w:val="24"/>
          <w:szCs w:val="24"/>
        </w:rPr>
        <w:t>The Routledge handbook of diversity, equity, and inclusion management in the hospitality industry</w:t>
      </w:r>
      <w:r w:rsidRPr="00D4276A">
        <w:rPr>
          <w:rFonts w:ascii="Times New Roman" w:hAnsi="Times New Roman" w:cs="Times New Roman"/>
          <w:sz w:val="24"/>
          <w:szCs w:val="24"/>
        </w:rPr>
        <w:t>. Routledge.</w:t>
      </w:r>
    </w:p>
    <w:p w14:paraId="6BDB9220"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lastRenderedPageBreak/>
        <w:t>Nickerson, C., 2023. Hofstede’s cultural dimensions theory &amp; examples. </w:t>
      </w:r>
      <w:r w:rsidRPr="00D4276A">
        <w:rPr>
          <w:rFonts w:ascii="Times New Roman" w:hAnsi="Times New Roman" w:cs="Times New Roman"/>
          <w:i/>
          <w:iCs/>
          <w:sz w:val="24"/>
          <w:szCs w:val="24"/>
        </w:rPr>
        <w:t>Simply Psychology</w:t>
      </w:r>
      <w:r w:rsidRPr="00D4276A">
        <w:rPr>
          <w:rFonts w:ascii="Times New Roman" w:hAnsi="Times New Roman" w:cs="Times New Roman"/>
          <w:sz w:val="24"/>
          <w:szCs w:val="24"/>
        </w:rPr>
        <w:t>.</w:t>
      </w:r>
    </w:p>
    <w:p w14:paraId="6181C93D"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Phillips, P.P., 2023. </w:t>
      </w:r>
      <w:r w:rsidRPr="00D4276A">
        <w:rPr>
          <w:rFonts w:ascii="Times New Roman" w:hAnsi="Times New Roman" w:cs="Times New Roman"/>
          <w:i/>
          <w:iCs/>
          <w:sz w:val="24"/>
          <w:szCs w:val="24"/>
        </w:rPr>
        <w:t>Return on investment (ROI) basics</w:t>
      </w:r>
      <w:r w:rsidRPr="00D4276A">
        <w:rPr>
          <w:rFonts w:ascii="Times New Roman" w:hAnsi="Times New Roman" w:cs="Times New Roman"/>
          <w:sz w:val="24"/>
          <w:szCs w:val="24"/>
        </w:rPr>
        <w:t>. Association for Talent Development.</w:t>
      </w:r>
    </w:p>
    <w:p w14:paraId="4B120D7D"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Rahman, M.K., Hossain, M.M., Akter, S. and Hassan, A., 2022. Technology innovation and social media as a global platform for tourism events. In </w:t>
      </w:r>
      <w:r w:rsidRPr="00D4276A">
        <w:rPr>
          <w:rFonts w:ascii="Times New Roman" w:hAnsi="Times New Roman" w:cs="Times New Roman"/>
          <w:i/>
          <w:iCs/>
          <w:sz w:val="24"/>
          <w:szCs w:val="24"/>
        </w:rPr>
        <w:t>Technology application in tourism fairs, festivals and events in Asia</w:t>
      </w:r>
      <w:r w:rsidRPr="00D4276A">
        <w:rPr>
          <w:rFonts w:ascii="Times New Roman" w:hAnsi="Times New Roman" w:cs="Times New Roman"/>
          <w:sz w:val="24"/>
          <w:szCs w:val="24"/>
        </w:rPr>
        <w:t> (pp. 121-132). Singapore: Springer Singapore.</w:t>
      </w:r>
    </w:p>
    <w:p w14:paraId="0E9C5692"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Savitri, D.A., 2023. Design and implementation of velocity in risk assessment with enterprise architecture modeling (</w:t>
      </w:r>
      <w:proofErr w:type="gramStart"/>
      <w:r w:rsidRPr="00D4276A">
        <w:rPr>
          <w:rFonts w:ascii="Times New Roman" w:hAnsi="Times New Roman" w:cs="Times New Roman"/>
          <w:sz w:val="24"/>
          <w:szCs w:val="24"/>
        </w:rPr>
        <w:t>Master's</w:t>
      </w:r>
      <w:proofErr w:type="gramEnd"/>
      <w:r w:rsidRPr="00D4276A">
        <w:rPr>
          <w:rFonts w:ascii="Times New Roman" w:hAnsi="Times New Roman" w:cs="Times New Roman"/>
          <w:sz w:val="24"/>
          <w:szCs w:val="24"/>
        </w:rPr>
        <w:t xml:space="preserve"> thesis, University of Twente).</w:t>
      </w:r>
    </w:p>
    <w:p w14:paraId="1EB1D092"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D4276A">
        <w:rPr>
          <w:rFonts w:ascii="Times New Roman" w:hAnsi="Times New Roman" w:cs="Times New Roman"/>
          <w:sz w:val="24"/>
          <w:szCs w:val="24"/>
        </w:rPr>
        <w:t xml:space="preserve">Setiawan, R., Wibisono, D. and </w:t>
      </w:r>
      <w:proofErr w:type="spellStart"/>
      <w:r w:rsidRPr="00D4276A">
        <w:rPr>
          <w:rFonts w:ascii="Times New Roman" w:hAnsi="Times New Roman" w:cs="Times New Roman"/>
          <w:sz w:val="24"/>
          <w:szCs w:val="24"/>
        </w:rPr>
        <w:t>Purwanegara</w:t>
      </w:r>
      <w:proofErr w:type="spellEnd"/>
      <w:r w:rsidRPr="00D4276A">
        <w:rPr>
          <w:rFonts w:ascii="Times New Roman" w:hAnsi="Times New Roman" w:cs="Times New Roman"/>
          <w:sz w:val="24"/>
          <w:szCs w:val="24"/>
        </w:rPr>
        <w:t>, M.S., 2022. Defining event marketing as engagement-driven marketing communication. </w:t>
      </w:r>
      <w:r w:rsidRPr="00D4276A">
        <w:rPr>
          <w:rFonts w:ascii="Times New Roman" w:hAnsi="Times New Roman" w:cs="Times New Roman"/>
          <w:i/>
          <w:iCs/>
          <w:sz w:val="24"/>
          <w:szCs w:val="24"/>
        </w:rPr>
        <w:t>Gadjah Mada International Journal of Business</w:t>
      </w:r>
      <w:r w:rsidRPr="00D4276A">
        <w:rPr>
          <w:rFonts w:ascii="Times New Roman" w:hAnsi="Times New Roman" w:cs="Times New Roman"/>
          <w:sz w:val="24"/>
          <w:szCs w:val="24"/>
        </w:rPr>
        <w:t>, </w:t>
      </w:r>
      <w:r w:rsidRPr="00D4276A">
        <w:rPr>
          <w:rFonts w:ascii="Times New Roman" w:hAnsi="Times New Roman" w:cs="Times New Roman"/>
          <w:i/>
          <w:iCs/>
          <w:sz w:val="24"/>
          <w:szCs w:val="24"/>
        </w:rPr>
        <w:t>24</w:t>
      </w:r>
      <w:r w:rsidRPr="00D4276A">
        <w:rPr>
          <w:rFonts w:ascii="Times New Roman" w:hAnsi="Times New Roman" w:cs="Times New Roman"/>
          <w:sz w:val="24"/>
          <w:szCs w:val="24"/>
        </w:rPr>
        <w:t>(2), pp.151-177.</w:t>
      </w:r>
    </w:p>
    <w:p w14:paraId="269B26FD" w14:textId="77777777" w:rsidR="00D4276A" w:rsidRPr="009B4510" w:rsidRDefault="00D4276A" w:rsidP="00D4276A">
      <w:pPr>
        <w:spacing w:line="360" w:lineRule="auto"/>
        <w:ind w:left="720" w:hanging="720"/>
        <w:jc w:val="both"/>
        <w:rPr>
          <w:rFonts w:ascii="Times New Roman" w:hAnsi="Times New Roman" w:cs="Times New Roman"/>
          <w:sz w:val="24"/>
          <w:szCs w:val="24"/>
          <w:lang w:val="pt-PT"/>
        </w:rPr>
      </w:pPr>
      <w:r w:rsidRPr="00D4276A">
        <w:rPr>
          <w:rFonts w:ascii="Times New Roman" w:hAnsi="Times New Roman" w:cs="Times New Roman"/>
          <w:sz w:val="24"/>
          <w:szCs w:val="24"/>
        </w:rPr>
        <w:t xml:space="preserve">Venczel, T.B., Berényi, L. and </w:t>
      </w:r>
      <w:proofErr w:type="spellStart"/>
      <w:r w:rsidRPr="00D4276A">
        <w:rPr>
          <w:rFonts w:ascii="Times New Roman" w:hAnsi="Times New Roman" w:cs="Times New Roman"/>
          <w:sz w:val="24"/>
          <w:szCs w:val="24"/>
        </w:rPr>
        <w:t>Hriczó</w:t>
      </w:r>
      <w:proofErr w:type="spellEnd"/>
      <w:r w:rsidRPr="00D4276A">
        <w:rPr>
          <w:rFonts w:ascii="Times New Roman" w:hAnsi="Times New Roman" w:cs="Times New Roman"/>
          <w:sz w:val="24"/>
          <w:szCs w:val="24"/>
        </w:rPr>
        <w:t>, K., 2021, May. Project management success factors. In </w:t>
      </w:r>
      <w:r w:rsidRPr="00D4276A">
        <w:rPr>
          <w:rFonts w:ascii="Times New Roman" w:hAnsi="Times New Roman" w:cs="Times New Roman"/>
          <w:i/>
          <w:iCs/>
          <w:sz w:val="24"/>
          <w:szCs w:val="24"/>
        </w:rPr>
        <w:t>Journal of Physics: Conference Series</w:t>
      </w:r>
      <w:r w:rsidRPr="00D4276A">
        <w:rPr>
          <w:rFonts w:ascii="Times New Roman" w:hAnsi="Times New Roman" w:cs="Times New Roman"/>
          <w:sz w:val="24"/>
          <w:szCs w:val="24"/>
        </w:rPr>
        <w:t xml:space="preserve"> (Vol. 1935, No. 1, p. 012005). </w:t>
      </w:r>
      <w:r w:rsidRPr="009B4510">
        <w:rPr>
          <w:rFonts w:ascii="Times New Roman" w:hAnsi="Times New Roman" w:cs="Times New Roman"/>
          <w:sz w:val="24"/>
          <w:szCs w:val="24"/>
          <w:lang w:val="pt-PT"/>
        </w:rPr>
        <w:t>IOP Publishing.</w:t>
      </w:r>
    </w:p>
    <w:p w14:paraId="2933895C" w14:textId="77777777" w:rsidR="00D4276A" w:rsidRPr="00D4276A" w:rsidRDefault="00D4276A" w:rsidP="00D4276A">
      <w:pPr>
        <w:spacing w:line="360" w:lineRule="auto"/>
        <w:ind w:left="720" w:hanging="720"/>
        <w:jc w:val="both"/>
        <w:rPr>
          <w:rFonts w:ascii="Times New Roman" w:hAnsi="Times New Roman" w:cs="Times New Roman"/>
          <w:sz w:val="24"/>
          <w:szCs w:val="24"/>
        </w:rPr>
      </w:pPr>
      <w:r w:rsidRPr="009B4510">
        <w:rPr>
          <w:rFonts w:ascii="Times New Roman" w:hAnsi="Times New Roman" w:cs="Times New Roman"/>
          <w:sz w:val="24"/>
          <w:szCs w:val="24"/>
          <w:lang w:val="pt-PT"/>
        </w:rPr>
        <w:t xml:space="preserve">Vieira Nunhes, T., Espuny, M., Lauá Reis Campos, T., Santos, G., Bernardo, M. and Oliveira, O.J., 2022. </w:t>
      </w:r>
      <w:r w:rsidRPr="00D4276A">
        <w:rPr>
          <w:rFonts w:ascii="Times New Roman" w:hAnsi="Times New Roman" w:cs="Times New Roman"/>
          <w:sz w:val="24"/>
          <w:szCs w:val="24"/>
        </w:rPr>
        <w:t>Guidelines to build the bridge between sustainability and integrated management systems: A way to increase stakeholder engagement toward sustainable development. </w:t>
      </w:r>
      <w:r w:rsidRPr="00D4276A">
        <w:rPr>
          <w:rFonts w:ascii="Times New Roman" w:hAnsi="Times New Roman" w:cs="Times New Roman"/>
          <w:i/>
          <w:iCs/>
          <w:sz w:val="24"/>
          <w:szCs w:val="24"/>
        </w:rPr>
        <w:t>Corporate Social Responsibility and Environmental Management</w:t>
      </w:r>
      <w:r w:rsidRPr="00D4276A">
        <w:rPr>
          <w:rFonts w:ascii="Times New Roman" w:hAnsi="Times New Roman" w:cs="Times New Roman"/>
          <w:sz w:val="24"/>
          <w:szCs w:val="24"/>
        </w:rPr>
        <w:t>, </w:t>
      </w:r>
      <w:r w:rsidRPr="00D4276A">
        <w:rPr>
          <w:rFonts w:ascii="Times New Roman" w:hAnsi="Times New Roman" w:cs="Times New Roman"/>
          <w:i/>
          <w:iCs/>
          <w:sz w:val="24"/>
          <w:szCs w:val="24"/>
        </w:rPr>
        <w:t>29</w:t>
      </w:r>
      <w:r w:rsidRPr="00D4276A">
        <w:rPr>
          <w:rFonts w:ascii="Times New Roman" w:hAnsi="Times New Roman" w:cs="Times New Roman"/>
          <w:sz w:val="24"/>
          <w:szCs w:val="24"/>
        </w:rPr>
        <w:t>(5), pp.1617-1635.</w:t>
      </w:r>
    </w:p>
    <w:p w14:paraId="392952E8" w14:textId="77777777" w:rsidR="00D4276A" w:rsidRPr="00D4276A" w:rsidRDefault="00D4276A" w:rsidP="00D4276A">
      <w:pPr>
        <w:spacing w:line="360" w:lineRule="auto"/>
        <w:ind w:left="720" w:hanging="720"/>
        <w:jc w:val="both"/>
        <w:rPr>
          <w:rFonts w:ascii="Times New Roman" w:hAnsi="Times New Roman" w:cs="Times New Roman"/>
          <w:sz w:val="24"/>
          <w:szCs w:val="24"/>
        </w:rPr>
      </w:pPr>
      <w:proofErr w:type="spellStart"/>
      <w:r w:rsidRPr="00D4276A">
        <w:rPr>
          <w:rFonts w:ascii="Times New Roman" w:hAnsi="Times New Roman" w:cs="Times New Roman"/>
          <w:sz w:val="24"/>
          <w:szCs w:val="24"/>
        </w:rPr>
        <w:t>Wolbring</w:t>
      </w:r>
      <w:proofErr w:type="spellEnd"/>
      <w:r w:rsidRPr="00D4276A">
        <w:rPr>
          <w:rFonts w:ascii="Times New Roman" w:hAnsi="Times New Roman" w:cs="Times New Roman"/>
          <w:sz w:val="24"/>
          <w:szCs w:val="24"/>
        </w:rPr>
        <w:t>, G. and Nguyen, A., 2023. Equity/equality, diversity and inclusion, and other EDI phrases and EDI policy frameworks: A scoping review. Trends in Higher Education, 2(1), pp.168-237.</w:t>
      </w:r>
    </w:p>
    <w:p w14:paraId="015E68E0" w14:textId="77777777" w:rsidR="00D4276A" w:rsidRPr="00D4276A" w:rsidRDefault="00D4276A" w:rsidP="00D4276A">
      <w:pPr>
        <w:spacing w:line="360" w:lineRule="auto"/>
        <w:ind w:left="720" w:hanging="720"/>
        <w:jc w:val="both"/>
        <w:rPr>
          <w:rFonts w:ascii="Times New Roman" w:hAnsi="Times New Roman" w:cs="Times New Roman"/>
          <w:sz w:val="24"/>
          <w:szCs w:val="24"/>
        </w:rPr>
      </w:pPr>
      <w:proofErr w:type="spellStart"/>
      <w:r w:rsidRPr="00D4276A">
        <w:rPr>
          <w:rFonts w:ascii="Times New Roman" w:hAnsi="Times New Roman" w:cs="Times New Roman"/>
          <w:sz w:val="24"/>
          <w:szCs w:val="24"/>
        </w:rPr>
        <w:t>Żemojtel</w:t>
      </w:r>
      <w:proofErr w:type="spellEnd"/>
      <w:r w:rsidRPr="00D4276A">
        <w:rPr>
          <w:rFonts w:ascii="Times New Roman" w:hAnsi="Times New Roman" w:cs="Times New Roman"/>
          <w:sz w:val="24"/>
          <w:szCs w:val="24"/>
        </w:rPr>
        <w:t>-Piotrowska, M. and Piotrowski, J., 2023. Hofstede’s cultural dimensions theory. In </w:t>
      </w:r>
      <w:r w:rsidRPr="00D4276A">
        <w:rPr>
          <w:rFonts w:ascii="Times New Roman" w:hAnsi="Times New Roman" w:cs="Times New Roman"/>
          <w:i/>
          <w:iCs/>
          <w:sz w:val="24"/>
          <w:szCs w:val="24"/>
        </w:rPr>
        <w:t>Encyclopedia of sexual psychology and behavior</w:t>
      </w:r>
      <w:r w:rsidRPr="00D4276A">
        <w:rPr>
          <w:rFonts w:ascii="Times New Roman" w:hAnsi="Times New Roman" w:cs="Times New Roman"/>
          <w:sz w:val="24"/>
          <w:szCs w:val="24"/>
        </w:rPr>
        <w:t> (pp. 1-4). Cham: Springer International Publishing.</w:t>
      </w:r>
    </w:p>
    <w:p w14:paraId="57A1A9ED" w14:textId="77777777" w:rsidR="00C3028C" w:rsidRPr="00D4276A" w:rsidRDefault="00C3028C" w:rsidP="00D4276A">
      <w:pPr>
        <w:spacing w:line="360" w:lineRule="auto"/>
        <w:ind w:left="720" w:hanging="720"/>
        <w:rPr>
          <w:rFonts w:ascii="Times New Roman" w:hAnsi="Times New Roman" w:cs="Times New Roman"/>
          <w:sz w:val="24"/>
          <w:szCs w:val="24"/>
        </w:rPr>
      </w:pPr>
    </w:p>
    <w:sectPr w:rsidR="00C3028C" w:rsidRPr="00D4276A" w:rsidSect="00CF6DE0">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AF566" w14:textId="77777777" w:rsidR="00080123" w:rsidRDefault="00080123" w:rsidP="00CF6DE0">
      <w:pPr>
        <w:spacing w:after="0" w:line="240" w:lineRule="auto"/>
      </w:pPr>
      <w:r>
        <w:separator/>
      </w:r>
    </w:p>
  </w:endnote>
  <w:endnote w:type="continuationSeparator" w:id="0">
    <w:p w14:paraId="6BC6A1D3" w14:textId="77777777" w:rsidR="00080123" w:rsidRDefault="00080123" w:rsidP="00CF6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DBEC5" w14:textId="77777777" w:rsidR="00080123" w:rsidRDefault="00080123" w:rsidP="00CF6DE0">
      <w:pPr>
        <w:spacing w:after="0" w:line="240" w:lineRule="auto"/>
      </w:pPr>
      <w:r>
        <w:separator/>
      </w:r>
    </w:p>
  </w:footnote>
  <w:footnote w:type="continuationSeparator" w:id="0">
    <w:p w14:paraId="0A1BD636" w14:textId="77777777" w:rsidR="00080123" w:rsidRDefault="00080123" w:rsidP="00CF6D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465042"/>
      <w:docPartObj>
        <w:docPartGallery w:val="Page Numbers (Top of Page)"/>
        <w:docPartUnique/>
      </w:docPartObj>
    </w:sdtPr>
    <w:sdtEndPr>
      <w:rPr>
        <w:noProof/>
      </w:rPr>
    </w:sdtEndPr>
    <w:sdtContent>
      <w:p w14:paraId="72F24620" w14:textId="782F6635" w:rsidR="00CF6DE0" w:rsidRDefault="00CF6DE0">
        <w:pPr>
          <w:pStyle w:val="Header"/>
        </w:pPr>
        <w:r>
          <w:fldChar w:fldCharType="begin"/>
        </w:r>
        <w:r>
          <w:instrText xml:space="preserve"> PAGE   \* MERGEFORMAT </w:instrText>
        </w:r>
        <w:r>
          <w:fldChar w:fldCharType="separate"/>
        </w:r>
        <w:r>
          <w:rPr>
            <w:noProof/>
          </w:rPr>
          <w:t>2</w:t>
        </w:r>
        <w:r>
          <w:rPr>
            <w:noProof/>
          </w:rPr>
          <w:fldChar w:fldCharType="end"/>
        </w:r>
      </w:p>
    </w:sdtContent>
  </w:sdt>
  <w:p w14:paraId="60B36CC9" w14:textId="77777777" w:rsidR="00CF6DE0" w:rsidRDefault="00CF6D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501EC"/>
    <w:multiLevelType w:val="multilevel"/>
    <w:tmpl w:val="D4CC2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E5BE9"/>
    <w:multiLevelType w:val="multilevel"/>
    <w:tmpl w:val="673E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766C1"/>
    <w:multiLevelType w:val="multilevel"/>
    <w:tmpl w:val="06B467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A75AA"/>
    <w:multiLevelType w:val="multilevel"/>
    <w:tmpl w:val="05A03CE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FF7BFA"/>
    <w:multiLevelType w:val="multilevel"/>
    <w:tmpl w:val="0ADA8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94AB9"/>
    <w:multiLevelType w:val="multilevel"/>
    <w:tmpl w:val="D2CC5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3845FB"/>
    <w:multiLevelType w:val="multilevel"/>
    <w:tmpl w:val="05A03CE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305D6"/>
    <w:multiLevelType w:val="multilevel"/>
    <w:tmpl w:val="1B8AD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2A176E"/>
    <w:multiLevelType w:val="multilevel"/>
    <w:tmpl w:val="F664F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5446CB"/>
    <w:multiLevelType w:val="multilevel"/>
    <w:tmpl w:val="06B467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210E64"/>
    <w:multiLevelType w:val="multilevel"/>
    <w:tmpl w:val="A9F6F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7C20CC"/>
    <w:multiLevelType w:val="multilevel"/>
    <w:tmpl w:val="170EE9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5C1FCD"/>
    <w:multiLevelType w:val="multilevel"/>
    <w:tmpl w:val="77429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364DDB"/>
    <w:multiLevelType w:val="multilevel"/>
    <w:tmpl w:val="20FA8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5F6999"/>
    <w:multiLevelType w:val="multilevel"/>
    <w:tmpl w:val="96723A4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DF647A"/>
    <w:multiLevelType w:val="hybridMultilevel"/>
    <w:tmpl w:val="C28E633C"/>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64B1806"/>
    <w:multiLevelType w:val="hybridMultilevel"/>
    <w:tmpl w:val="C1EE72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6800850"/>
    <w:multiLevelType w:val="multilevel"/>
    <w:tmpl w:val="19345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DE6A24"/>
    <w:multiLevelType w:val="multilevel"/>
    <w:tmpl w:val="96723A4C"/>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990468"/>
    <w:multiLevelType w:val="multilevel"/>
    <w:tmpl w:val="61C8B9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954973">
    <w:abstractNumId w:val="4"/>
  </w:num>
  <w:num w:numId="2" w16cid:durableId="1032414798">
    <w:abstractNumId w:val="12"/>
  </w:num>
  <w:num w:numId="3" w16cid:durableId="1322082613">
    <w:abstractNumId w:val="1"/>
  </w:num>
  <w:num w:numId="4" w16cid:durableId="957419486">
    <w:abstractNumId w:val="19"/>
  </w:num>
  <w:num w:numId="5" w16cid:durableId="322663856">
    <w:abstractNumId w:val="17"/>
  </w:num>
  <w:num w:numId="6" w16cid:durableId="1524778818">
    <w:abstractNumId w:val="7"/>
  </w:num>
  <w:num w:numId="7" w16cid:durableId="422268750">
    <w:abstractNumId w:val="13"/>
  </w:num>
  <w:num w:numId="8" w16cid:durableId="26488023">
    <w:abstractNumId w:val="5"/>
  </w:num>
  <w:num w:numId="9" w16cid:durableId="2144037080">
    <w:abstractNumId w:val="0"/>
  </w:num>
  <w:num w:numId="10" w16cid:durableId="528878170">
    <w:abstractNumId w:val="8"/>
  </w:num>
  <w:num w:numId="11" w16cid:durableId="1322151170">
    <w:abstractNumId w:val="10"/>
  </w:num>
  <w:num w:numId="12" w16cid:durableId="1869172033">
    <w:abstractNumId w:val="11"/>
  </w:num>
  <w:num w:numId="13" w16cid:durableId="201480741">
    <w:abstractNumId w:val="9"/>
  </w:num>
  <w:num w:numId="14" w16cid:durableId="906453885">
    <w:abstractNumId w:val="2"/>
  </w:num>
  <w:num w:numId="15" w16cid:durableId="1134057599">
    <w:abstractNumId w:val="18"/>
  </w:num>
  <w:num w:numId="16" w16cid:durableId="414978791">
    <w:abstractNumId w:val="14"/>
  </w:num>
  <w:num w:numId="17" w16cid:durableId="1084185112">
    <w:abstractNumId w:val="3"/>
  </w:num>
  <w:num w:numId="18" w16cid:durableId="518396296">
    <w:abstractNumId w:val="6"/>
  </w:num>
  <w:num w:numId="19" w16cid:durableId="457258970">
    <w:abstractNumId w:val="16"/>
  </w:num>
  <w:num w:numId="20" w16cid:durableId="16978544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BD5"/>
    <w:rsid w:val="0004092B"/>
    <w:rsid w:val="000744F0"/>
    <w:rsid w:val="00080123"/>
    <w:rsid w:val="000D4E59"/>
    <w:rsid w:val="000F11C2"/>
    <w:rsid w:val="001A3488"/>
    <w:rsid w:val="001B7C1B"/>
    <w:rsid w:val="002A56C7"/>
    <w:rsid w:val="00343462"/>
    <w:rsid w:val="003603B2"/>
    <w:rsid w:val="00366983"/>
    <w:rsid w:val="003C60BD"/>
    <w:rsid w:val="00425AFC"/>
    <w:rsid w:val="00434395"/>
    <w:rsid w:val="004829D1"/>
    <w:rsid w:val="005828D0"/>
    <w:rsid w:val="00600599"/>
    <w:rsid w:val="00707F9F"/>
    <w:rsid w:val="00791400"/>
    <w:rsid w:val="007B232C"/>
    <w:rsid w:val="00810791"/>
    <w:rsid w:val="009B4510"/>
    <w:rsid w:val="009B6610"/>
    <w:rsid w:val="00A065A3"/>
    <w:rsid w:val="00AA36D9"/>
    <w:rsid w:val="00AD76C9"/>
    <w:rsid w:val="00AE5C7F"/>
    <w:rsid w:val="00B34255"/>
    <w:rsid w:val="00B555C9"/>
    <w:rsid w:val="00BE1B2F"/>
    <w:rsid w:val="00C3028C"/>
    <w:rsid w:val="00C44C25"/>
    <w:rsid w:val="00C63A6C"/>
    <w:rsid w:val="00CA66CA"/>
    <w:rsid w:val="00CF6DE0"/>
    <w:rsid w:val="00D27592"/>
    <w:rsid w:val="00D4276A"/>
    <w:rsid w:val="00DA2BD5"/>
    <w:rsid w:val="00DC0870"/>
    <w:rsid w:val="00DD58DD"/>
    <w:rsid w:val="00E35381"/>
    <w:rsid w:val="00E52198"/>
    <w:rsid w:val="00EF4CBB"/>
    <w:rsid w:val="00F74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8969F"/>
  <w15:chartTrackingRefBased/>
  <w15:docId w15:val="{277E0659-EECF-489A-A129-4C1E60463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198"/>
  </w:style>
  <w:style w:type="paragraph" w:styleId="Heading1">
    <w:name w:val="heading 1"/>
    <w:basedOn w:val="Normal"/>
    <w:next w:val="Normal"/>
    <w:link w:val="Heading1Char"/>
    <w:uiPriority w:val="9"/>
    <w:qFormat/>
    <w:rsid w:val="00DA2BD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A2BD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A2B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2B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2B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2B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2B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2B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2B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BD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A2BD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A2BD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2BD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2BD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2B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2B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2B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2BD5"/>
    <w:rPr>
      <w:rFonts w:eastAsiaTheme="majorEastAsia" w:cstheme="majorBidi"/>
      <w:color w:val="272727" w:themeColor="text1" w:themeTint="D8"/>
    </w:rPr>
  </w:style>
  <w:style w:type="paragraph" w:styleId="Title">
    <w:name w:val="Title"/>
    <w:basedOn w:val="Normal"/>
    <w:next w:val="Normal"/>
    <w:link w:val="TitleChar"/>
    <w:uiPriority w:val="10"/>
    <w:qFormat/>
    <w:rsid w:val="00DA2B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2B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2B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2B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2BD5"/>
    <w:pPr>
      <w:spacing w:before="160"/>
      <w:jc w:val="center"/>
    </w:pPr>
    <w:rPr>
      <w:i/>
      <w:iCs/>
      <w:color w:val="404040" w:themeColor="text1" w:themeTint="BF"/>
    </w:rPr>
  </w:style>
  <w:style w:type="character" w:customStyle="1" w:styleId="QuoteChar">
    <w:name w:val="Quote Char"/>
    <w:basedOn w:val="DefaultParagraphFont"/>
    <w:link w:val="Quote"/>
    <w:uiPriority w:val="29"/>
    <w:rsid w:val="00DA2BD5"/>
    <w:rPr>
      <w:i/>
      <w:iCs/>
      <w:color w:val="404040" w:themeColor="text1" w:themeTint="BF"/>
    </w:rPr>
  </w:style>
  <w:style w:type="paragraph" w:styleId="ListParagraph">
    <w:name w:val="List Paragraph"/>
    <w:basedOn w:val="Normal"/>
    <w:uiPriority w:val="34"/>
    <w:qFormat/>
    <w:rsid w:val="00DA2BD5"/>
    <w:pPr>
      <w:ind w:left="720"/>
      <w:contextualSpacing/>
    </w:pPr>
  </w:style>
  <w:style w:type="character" w:styleId="IntenseEmphasis">
    <w:name w:val="Intense Emphasis"/>
    <w:basedOn w:val="DefaultParagraphFont"/>
    <w:uiPriority w:val="21"/>
    <w:qFormat/>
    <w:rsid w:val="00DA2BD5"/>
    <w:rPr>
      <w:i/>
      <w:iCs/>
      <w:color w:val="2F5496" w:themeColor="accent1" w:themeShade="BF"/>
    </w:rPr>
  </w:style>
  <w:style w:type="paragraph" w:styleId="IntenseQuote">
    <w:name w:val="Intense Quote"/>
    <w:basedOn w:val="Normal"/>
    <w:next w:val="Normal"/>
    <w:link w:val="IntenseQuoteChar"/>
    <w:uiPriority w:val="30"/>
    <w:qFormat/>
    <w:rsid w:val="00DA2B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2BD5"/>
    <w:rPr>
      <w:i/>
      <w:iCs/>
      <w:color w:val="2F5496" w:themeColor="accent1" w:themeShade="BF"/>
    </w:rPr>
  </w:style>
  <w:style w:type="character" w:styleId="IntenseReference">
    <w:name w:val="Intense Reference"/>
    <w:basedOn w:val="DefaultParagraphFont"/>
    <w:uiPriority w:val="32"/>
    <w:qFormat/>
    <w:rsid w:val="00DA2BD5"/>
    <w:rPr>
      <w:b/>
      <w:bCs/>
      <w:smallCaps/>
      <w:color w:val="2F5496" w:themeColor="accent1" w:themeShade="BF"/>
      <w:spacing w:val="5"/>
    </w:rPr>
  </w:style>
  <w:style w:type="table" w:styleId="TableGrid">
    <w:name w:val="Table Grid"/>
    <w:basedOn w:val="TableNormal"/>
    <w:uiPriority w:val="39"/>
    <w:rsid w:val="003669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A66CA"/>
    <w:rPr>
      <w:b/>
      <w:bCs/>
    </w:rPr>
  </w:style>
  <w:style w:type="paragraph" w:styleId="NormalWeb">
    <w:name w:val="Normal (Web)"/>
    <w:basedOn w:val="Normal"/>
    <w:uiPriority w:val="99"/>
    <w:semiHidden/>
    <w:unhideWhenUsed/>
    <w:rsid w:val="00CA66C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styleId="GridTable4-Accent5">
    <w:name w:val="Grid Table 4 Accent 5"/>
    <w:basedOn w:val="TableNormal"/>
    <w:uiPriority w:val="49"/>
    <w:rsid w:val="0034346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34346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url">
    <w:name w:val="url"/>
    <w:basedOn w:val="DefaultParagraphFont"/>
    <w:rsid w:val="001A3488"/>
  </w:style>
  <w:style w:type="paragraph" w:styleId="Caption">
    <w:name w:val="caption"/>
    <w:basedOn w:val="Normal"/>
    <w:next w:val="Normal"/>
    <w:uiPriority w:val="35"/>
    <w:unhideWhenUsed/>
    <w:qFormat/>
    <w:rsid w:val="005828D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F6D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6DE0"/>
  </w:style>
  <w:style w:type="paragraph" w:styleId="Footer">
    <w:name w:val="footer"/>
    <w:basedOn w:val="Normal"/>
    <w:link w:val="FooterChar"/>
    <w:uiPriority w:val="99"/>
    <w:unhideWhenUsed/>
    <w:rsid w:val="00CF6D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6DE0"/>
  </w:style>
  <w:style w:type="paragraph" w:styleId="TOCHeading">
    <w:name w:val="TOC Heading"/>
    <w:basedOn w:val="Heading1"/>
    <w:next w:val="Normal"/>
    <w:uiPriority w:val="39"/>
    <w:unhideWhenUsed/>
    <w:qFormat/>
    <w:rsid w:val="00CF6DE0"/>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F6DE0"/>
    <w:pPr>
      <w:spacing w:after="100"/>
    </w:pPr>
  </w:style>
  <w:style w:type="paragraph" w:styleId="TOC2">
    <w:name w:val="toc 2"/>
    <w:basedOn w:val="Normal"/>
    <w:next w:val="Normal"/>
    <w:autoRedefine/>
    <w:uiPriority w:val="39"/>
    <w:unhideWhenUsed/>
    <w:rsid w:val="00CF6DE0"/>
    <w:pPr>
      <w:spacing w:after="100"/>
      <w:ind w:left="220"/>
    </w:pPr>
  </w:style>
  <w:style w:type="character" w:styleId="Hyperlink">
    <w:name w:val="Hyperlink"/>
    <w:basedOn w:val="DefaultParagraphFont"/>
    <w:uiPriority w:val="99"/>
    <w:unhideWhenUsed/>
    <w:rsid w:val="00CF6DE0"/>
    <w:rPr>
      <w:color w:val="0563C1" w:themeColor="hyperlink"/>
      <w:u w:val="single"/>
    </w:rPr>
  </w:style>
  <w:style w:type="paragraph" w:customStyle="1" w:styleId="p1">
    <w:name w:val="p1"/>
    <w:basedOn w:val="Normal"/>
    <w:rsid w:val="00B555C9"/>
    <w:pPr>
      <w:spacing w:after="0" w:line="240" w:lineRule="auto"/>
    </w:pPr>
    <w:rPr>
      <w:rFonts w:ascii="Arial" w:eastAsiaTheme="minorEastAsia" w:hAnsi="Arial" w:cs="Arial"/>
      <w:color w:val="000000"/>
      <w:kern w:val="0"/>
      <w:sz w:val="17"/>
      <w:szCs w:val="17"/>
      <w:lang w:val="en-GB" w:eastAsia="en-GB"/>
      <w14:ligatures w14:val="none"/>
    </w:rPr>
  </w:style>
  <w:style w:type="character" w:customStyle="1" w:styleId="s1">
    <w:name w:val="s1"/>
    <w:basedOn w:val="DefaultParagraphFont"/>
    <w:rsid w:val="00B555C9"/>
    <w:rPr>
      <w:rFonts w:ascii="Arial" w:hAnsi="Arial" w:cs="Arial" w:hint="default"/>
      <w:b w:val="0"/>
      <w:bCs w:val="0"/>
      <w:i w:val="0"/>
      <w:iCs w:val="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88602">
      <w:bodyDiv w:val="1"/>
      <w:marLeft w:val="0"/>
      <w:marRight w:val="0"/>
      <w:marTop w:val="0"/>
      <w:marBottom w:val="0"/>
      <w:divBdr>
        <w:top w:val="none" w:sz="0" w:space="0" w:color="auto"/>
        <w:left w:val="none" w:sz="0" w:space="0" w:color="auto"/>
        <w:bottom w:val="none" w:sz="0" w:space="0" w:color="auto"/>
        <w:right w:val="none" w:sz="0" w:space="0" w:color="auto"/>
      </w:divBdr>
    </w:div>
    <w:div w:id="66155953">
      <w:bodyDiv w:val="1"/>
      <w:marLeft w:val="0"/>
      <w:marRight w:val="0"/>
      <w:marTop w:val="0"/>
      <w:marBottom w:val="0"/>
      <w:divBdr>
        <w:top w:val="none" w:sz="0" w:space="0" w:color="auto"/>
        <w:left w:val="none" w:sz="0" w:space="0" w:color="auto"/>
        <w:bottom w:val="none" w:sz="0" w:space="0" w:color="auto"/>
        <w:right w:val="none" w:sz="0" w:space="0" w:color="auto"/>
      </w:divBdr>
    </w:div>
    <w:div w:id="151527484">
      <w:bodyDiv w:val="1"/>
      <w:marLeft w:val="0"/>
      <w:marRight w:val="0"/>
      <w:marTop w:val="0"/>
      <w:marBottom w:val="0"/>
      <w:divBdr>
        <w:top w:val="none" w:sz="0" w:space="0" w:color="auto"/>
        <w:left w:val="none" w:sz="0" w:space="0" w:color="auto"/>
        <w:bottom w:val="none" w:sz="0" w:space="0" w:color="auto"/>
        <w:right w:val="none" w:sz="0" w:space="0" w:color="auto"/>
      </w:divBdr>
    </w:div>
    <w:div w:id="166986642">
      <w:bodyDiv w:val="1"/>
      <w:marLeft w:val="0"/>
      <w:marRight w:val="0"/>
      <w:marTop w:val="0"/>
      <w:marBottom w:val="0"/>
      <w:divBdr>
        <w:top w:val="none" w:sz="0" w:space="0" w:color="auto"/>
        <w:left w:val="none" w:sz="0" w:space="0" w:color="auto"/>
        <w:bottom w:val="none" w:sz="0" w:space="0" w:color="auto"/>
        <w:right w:val="none" w:sz="0" w:space="0" w:color="auto"/>
      </w:divBdr>
    </w:div>
    <w:div w:id="252204796">
      <w:bodyDiv w:val="1"/>
      <w:marLeft w:val="0"/>
      <w:marRight w:val="0"/>
      <w:marTop w:val="0"/>
      <w:marBottom w:val="0"/>
      <w:divBdr>
        <w:top w:val="none" w:sz="0" w:space="0" w:color="auto"/>
        <w:left w:val="none" w:sz="0" w:space="0" w:color="auto"/>
        <w:bottom w:val="none" w:sz="0" w:space="0" w:color="auto"/>
        <w:right w:val="none" w:sz="0" w:space="0" w:color="auto"/>
      </w:divBdr>
    </w:div>
    <w:div w:id="284048318">
      <w:bodyDiv w:val="1"/>
      <w:marLeft w:val="0"/>
      <w:marRight w:val="0"/>
      <w:marTop w:val="0"/>
      <w:marBottom w:val="0"/>
      <w:divBdr>
        <w:top w:val="none" w:sz="0" w:space="0" w:color="auto"/>
        <w:left w:val="none" w:sz="0" w:space="0" w:color="auto"/>
        <w:bottom w:val="none" w:sz="0" w:space="0" w:color="auto"/>
        <w:right w:val="none" w:sz="0" w:space="0" w:color="auto"/>
      </w:divBdr>
    </w:div>
    <w:div w:id="338511657">
      <w:bodyDiv w:val="1"/>
      <w:marLeft w:val="0"/>
      <w:marRight w:val="0"/>
      <w:marTop w:val="0"/>
      <w:marBottom w:val="0"/>
      <w:divBdr>
        <w:top w:val="none" w:sz="0" w:space="0" w:color="auto"/>
        <w:left w:val="none" w:sz="0" w:space="0" w:color="auto"/>
        <w:bottom w:val="none" w:sz="0" w:space="0" w:color="auto"/>
        <w:right w:val="none" w:sz="0" w:space="0" w:color="auto"/>
      </w:divBdr>
    </w:div>
    <w:div w:id="389810987">
      <w:bodyDiv w:val="1"/>
      <w:marLeft w:val="0"/>
      <w:marRight w:val="0"/>
      <w:marTop w:val="0"/>
      <w:marBottom w:val="0"/>
      <w:divBdr>
        <w:top w:val="none" w:sz="0" w:space="0" w:color="auto"/>
        <w:left w:val="none" w:sz="0" w:space="0" w:color="auto"/>
        <w:bottom w:val="none" w:sz="0" w:space="0" w:color="auto"/>
        <w:right w:val="none" w:sz="0" w:space="0" w:color="auto"/>
      </w:divBdr>
    </w:div>
    <w:div w:id="422650965">
      <w:bodyDiv w:val="1"/>
      <w:marLeft w:val="0"/>
      <w:marRight w:val="0"/>
      <w:marTop w:val="0"/>
      <w:marBottom w:val="0"/>
      <w:divBdr>
        <w:top w:val="none" w:sz="0" w:space="0" w:color="auto"/>
        <w:left w:val="none" w:sz="0" w:space="0" w:color="auto"/>
        <w:bottom w:val="none" w:sz="0" w:space="0" w:color="auto"/>
        <w:right w:val="none" w:sz="0" w:space="0" w:color="auto"/>
      </w:divBdr>
    </w:div>
    <w:div w:id="469136398">
      <w:bodyDiv w:val="1"/>
      <w:marLeft w:val="0"/>
      <w:marRight w:val="0"/>
      <w:marTop w:val="0"/>
      <w:marBottom w:val="0"/>
      <w:divBdr>
        <w:top w:val="none" w:sz="0" w:space="0" w:color="auto"/>
        <w:left w:val="none" w:sz="0" w:space="0" w:color="auto"/>
        <w:bottom w:val="none" w:sz="0" w:space="0" w:color="auto"/>
        <w:right w:val="none" w:sz="0" w:space="0" w:color="auto"/>
      </w:divBdr>
    </w:div>
    <w:div w:id="518592033">
      <w:bodyDiv w:val="1"/>
      <w:marLeft w:val="0"/>
      <w:marRight w:val="0"/>
      <w:marTop w:val="0"/>
      <w:marBottom w:val="0"/>
      <w:divBdr>
        <w:top w:val="none" w:sz="0" w:space="0" w:color="auto"/>
        <w:left w:val="none" w:sz="0" w:space="0" w:color="auto"/>
        <w:bottom w:val="none" w:sz="0" w:space="0" w:color="auto"/>
        <w:right w:val="none" w:sz="0" w:space="0" w:color="auto"/>
      </w:divBdr>
    </w:div>
    <w:div w:id="525826403">
      <w:bodyDiv w:val="1"/>
      <w:marLeft w:val="0"/>
      <w:marRight w:val="0"/>
      <w:marTop w:val="0"/>
      <w:marBottom w:val="0"/>
      <w:divBdr>
        <w:top w:val="none" w:sz="0" w:space="0" w:color="auto"/>
        <w:left w:val="none" w:sz="0" w:space="0" w:color="auto"/>
        <w:bottom w:val="none" w:sz="0" w:space="0" w:color="auto"/>
        <w:right w:val="none" w:sz="0" w:space="0" w:color="auto"/>
      </w:divBdr>
      <w:divsChild>
        <w:div w:id="1182548694">
          <w:marLeft w:val="-720"/>
          <w:marRight w:val="0"/>
          <w:marTop w:val="0"/>
          <w:marBottom w:val="0"/>
          <w:divBdr>
            <w:top w:val="none" w:sz="0" w:space="0" w:color="auto"/>
            <w:left w:val="none" w:sz="0" w:space="0" w:color="auto"/>
            <w:bottom w:val="none" w:sz="0" w:space="0" w:color="auto"/>
            <w:right w:val="none" w:sz="0" w:space="0" w:color="auto"/>
          </w:divBdr>
        </w:div>
      </w:divsChild>
    </w:div>
    <w:div w:id="539516365">
      <w:bodyDiv w:val="1"/>
      <w:marLeft w:val="0"/>
      <w:marRight w:val="0"/>
      <w:marTop w:val="0"/>
      <w:marBottom w:val="0"/>
      <w:divBdr>
        <w:top w:val="none" w:sz="0" w:space="0" w:color="auto"/>
        <w:left w:val="none" w:sz="0" w:space="0" w:color="auto"/>
        <w:bottom w:val="none" w:sz="0" w:space="0" w:color="auto"/>
        <w:right w:val="none" w:sz="0" w:space="0" w:color="auto"/>
      </w:divBdr>
    </w:div>
    <w:div w:id="552499240">
      <w:bodyDiv w:val="1"/>
      <w:marLeft w:val="0"/>
      <w:marRight w:val="0"/>
      <w:marTop w:val="0"/>
      <w:marBottom w:val="0"/>
      <w:divBdr>
        <w:top w:val="none" w:sz="0" w:space="0" w:color="auto"/>
        <w:left w:val="none" w:sz="0" w:space="0" w:color="auto"/>
        <w:bottom w:val="none" w:sz="0" w:space="0" w:color="auto"/>
        <w:right w:val="none" w:sz="0" w:space="0" w:color="auto"/>
      </w:divBdr>
    </w:div>
    <w:div w:id="596989615">
      <w:bodyDiv w:val="1"/>
      <w:marLeft w:val="0"/>
      <w:marRight w:val="0"/>
      <w:marTop w:val="0"/>
      <w:marBottom w:val="0"/>
      <w:divBdr>
        <w:top w:val="none" w:sz="0" w:space="0" w:color="auto"/>
        <w:left w:val="none" w:sz="0" w:space="0" w:color="auto"/>
        <w:bottom w:val="none" w:sz="0" w:space="0" w:color="auto"/>
        <w:right w:val="none" w:sz="0" w:space="0" w:color="auto"/>
      </w:divBdr>
    </w:div>
    <w:div w:id="695733410">
      <w:bodyDiv w:val="1"/>
      <w:marLeft w:val="0"/>
      <w:marRight w:val="0"/>
      <w:marTop w:val="0"/>
      <w:marBottom w:val="0"/>
      <w:divBdr>
        <w:top w:val="none" w:sz="0" w:space="0" w:color="auto"/>
        <w:left w:val="none" w:sz="0" w:space="0" w:color="auto"/>
        <w:bottom w:val="none" w:sz="0" w:space="0" w:color="auto"/>
        <w:right w:val="none" w:sz="0" w:space="0" w:color="auto"/>
      </w:divBdr>
    </w:div>
    <w:div w:id="741679471">
      <w:bodyDiv w:val="1"/>
      <w:marLeft w:val="0"/>
      <w:marRight w:val="0"/>
      <w:marTop w:val="0"/>
      <w:marBottom w:val="0"/>
      <w:divBdr>
        <w:top w:val="none" w:sz="0" w:space="0" w:color="auto"/>
        <w:left w:val="none" w:sz="0" w:space="0" w:color="auto"/>
        <w:bottom w:val="none" w:sz="0" w:space="0" w:color="auto"/>
        <w:right w:val="none" w:sz="0" w:space="0" w:color="auto"/>
      </w:divBdr>
    </w:div>
    <w:div w:id="850023629">
      <w:bodyDiv w:val="1"/>
      <w:marLeft w:val="0"/>
      <w:marRight w:val="0"/>
      <w:marTop w:val="0"/>
      <w:marBottom w:val="0"/>
      <w:divBdr>
        <w:top w:val="none" w:sz="0" w:space="0" w:color="auto"/>
        <w:left w:val="none" w:sz="0" w:space="0" w:color="auto"/>
        <w:bottom w:val="none" w:sz="0" w:space="0" w:color="auto"/>
        <w:right w:val="none" w:sz="0" w:space="0" w:color="auto"/>
      </w:divBdr>
    </w:div>
    <w:div w:id="868449112">
      <w:bodyDiv w:val="1"/>
      <w:marLeft w:val="0"/>
      <w:marRight w:val="0"/>
      <w:marTop w:val="0"/>
      <w:marBottom w:val="0"/>
      <w:divBdr>
        <w:top w:val="none" w:sz="0" w:space="0" w:color="auto"/>
        <w:left w:val="none" w:sz="0" w:space="0" w:color="auto"/>
        <w:bottom w:val="none" w:sz="0" w:space="0" w:color="auto"/>
        <w:right w:val="none" w:sz="0" w:space="0" w:color="auto"/>
      </w:divBdr>
      <w:divsChild>
        <w:div w:id="1740323968">
          <w:marLeft w:val="0"/>
          <w:marRight w:val="0"/>
          <w:marTop w:val="0"/>
          <w:marBottom w:val="0"/>
          <w:divBdr>
            <w:top w:val="none" w:sz="0" w:space="0" w:color="auto"/>
            <w:left w:val="none" w:sz="0" w:space="0" w:color="auto"/>
            <w:bottom w:val="none" w:sz="0" w:space="0" w:color="auto"/>
            <w:right w:val="none" w:sz="0" w:space="0" w:color="auto"/>
          </w:divBdr>
        </w:div>
      </w:divsChild>
    </w:div>
    <w:div w:id="886768593">
      <w:bodyDiv w:val="1"/>
      <w:marLeft w:val="0"/>
      <w:marRight w:val="0"/>
      <w:marTop w:val="0"/>
      <w:marBottom w:val="0"/>
      <w:divBdr>
        <w:top w:val="none" w:sz="0" w:space="0" w:color="auto"/>
        <w:left w:val="none" w:sz="0" w:space="0" w:color="auto"/>
        <w:bottom w:val="none" w:sz="0" w:space="0" w:color="auto"/>
        <w:right w:val="none" w:sz="0" w:space="0" w:color="auto"/>
      </w:divBdr>
    </w:div>
    <w:div w:id="892232590">
      <w:bodyDiv w:val="1"/>
      <w:marLeft w:val="0"/>
      <w:marRight w:val="0"/>
      <w:marTop w:val="0"/>
      <w:marBottom w:val="0"/>
      <w:divBdr>
        <w:top w:val="none" w:sz="0" w:space="0" w:color="auto"/>
        <w:left w:val="none" w:sz="0" w:space="0" w:color="auto"/>
        <w:bottom w:val="none" w:sz="0" w:space="0" w:color="auto"/>
        <w:right w:val="none" w:sz="0" w:space="0" w:color="auto"/>
      </w:divBdr>
    </w:div>
    <w:div w:id="977295076">
      <w:bodyDiv w:val="1"/>
      <w:marLeft w:val="0"/>
      <w:marRight w:val="0"/>
      <w:marTop w:val="0"/>
      <w:marBottom w:val="0"/>
      <w:divBdr>
        <w:top w:val="none" w:sz="0" w:space="0" w:color="auto"/>
        <w:left w:val="none" w:sz="0" w:space="0" w:color="auto"/>
        <w:bottom w:val="none" w:sz="0" w:space="0" w:color="auto"/>
        <w:right w:val="none" w:sz="0" w:space="0" w:color="auto"/>
      </w:divBdr>
    </w:div>
    <w:div w:id="987053763">
      <w:bodyDiv w:val="1"/>
      <w:marLeft w:val="0"/>
      <w:marRight w:val="0"/>
      <w:marTop w:val="0"/>
      <w:marBottom w:val="0"/>
      <w:divBdr>
        <w:top w:val="none" w:sz="0" w:space="0" w:color="auto"/>
        <w:left w:val="none" w:sz="0" w:space="0" w:color="auto"/>
        <w:bottom w:val="none" w:sz="0" w:space="0" w:color="auto"/>
        <w:right w:val="none" w:sz="0" w:space="0" w:color="auto"/>
      </w:divBdr>
    </w:div>
    <w:div w:id="1018040608">
      <w:bodyDiv w:val="1"/>
      <w:marLeft w:val="0"/>
      <w:marRight w:val="0"/>
      <w:marTop w:val="0"/>
      <w:marBottom w:val="0"/>
      <w:divBdr>
        <w:top w:val="none" w:sz="0" w:space="0" w:color="auto"/>
        <w:left w:val="none" w:sz="0" w:space="0" w:color="auto"/>
        <w:bottom w:val="none" w:sz="0" w:space="0" w:color="auto"/>
        <w:right w:val="none" w:sz="0" w:space="0" w:color="auto"/>
      </w:divBdr>
    </w:div>
    <w:div w:id="1030958467">
      <w:bodyDiv w:val="1"/>
      <w:marLeft w:val="0"/>
      <w:marRight w:val="0"/>
      <w:marTop w:val="0"/>
      <w:marBottom w:val="0"/>
      <w:divBdr>
        <w:top w:val="none" w:sz="0" w:space="0" w:color="auto"/>
        <w:left w:val="none" w:sz="0" w:space="0" w:color="auto"/>
        <w:bottom w:val="none" w:sz="0" w:space="0" w:color="auto"/>
        <w:right w:val="none" w:sz="0" w:space="0" w:color="auto"/>
      </w:divBdr>
    </w:div>
    <w:div w:id="1175808134">
      <w:bodyDiv w:val="1"/>
      <w:marLeft w:val="0"/>
      <w:marRight w:val="0"/>
      <w:marTop w:val="0"/>
      <w:marBottom w:val="0"/>
      <w:divBdr>
        <w:top w:val="none" w:sz="0" w:space="0" w:color="auto"/>
        <w:left w:val="none" w:sz="0" w:space="0" w:color="auto"/>
        <w:bottom w:val="none" w:sz="0" w:space="0" w:color="auto"/>
        <w:right w:val="none" w:sz="0" w:space="0" w:color="auto"/>
      </w:divBdr>
    </w:div>
    <w:div w:id="1294361078">
      <w:bodyDiv w:val="1"/>
      <w:marLeft w:val="0"/>
      <w:marRight w:val="0"/>
      <w:marTop w:val="0"/>
      <w:marBottom w:val="0"/>
      <w:divBdr>
        <w:top w:val="none" w:sz="0" w:space="0" w:color="auto"/>
        <w:left w:val="none" w:sz="0" w:space="0" w:color="auto"/>
        <w:bottom w:val="none" w:sz="0" w:space="0" w:color="auto"/>
        <w:right w:val="none" w:sz="0" w:space="0" w:color="auto"/>
      </w:divBdr>
    </w:div>
    <w:div w:id="1316492326">
      <w:bodyDiv w:val="1"/>
      <w:marLeft w:val="0"/>
      <w:marRight w:val="0"/>
      <w:marTop w:val="0"/>
      <w:marBottom w:val="0"/>
      <w:divBdr>
        <w:top w:val="none" w:sz="0" w:space="0" w:color="auto"/>
        <w:left w:val="none" w:sz="0" w:space="0" w:color="auto"/>
        <w:bottom w:val="none" w:sz="0" w:space="0" w:color="auto"/>
        <w:right w:val="none" w:sz="0" w:space="0" w:color="auto"/>
      </w:divBdr>
    </w:div>
    <w:div w:id="1326128188">
      <w:bodyDiv w:val="1"/>
      <w:marLeft w:val="0"/>
      <w:marRight w:val="0"/>
      <w:marTop w:val="0"/>
      <w:marBottom w:val="0"/>
      <w:divBdr>
        <w:top w:val="none" w:sz="0" w:space="0" w:color="auto"/>
        <w:left w:val="none" w:sz="0" w:space="0" w:color="auto"/>
        <w:bottom w:val="none" w:sz="0" w:space="0" w:color="auto"/>
        <w:right w:val="none" w:sz="0" w:space="0" w:color="auto"/>
      </w:divBdr>
    </w:div>
    <w:div w:id="1327513552">
      <w:bodyDiv w:val="1"/>
      <w:marLeft w:val="0"/>
      <w:marRight w:val="0"/>
      <w:marTop w:val="0"/>
      <w:marBottom w:val="0"/>
      <w:divBdr>
        <w:top w:val="none" w:sz="0" w:space="0" w:color="auto"/>
        <w:left w:val="none" w:sz="0" w:space="0" w:color="auto"/>
        <w:bottom w:val="none" w:sz="0" w:space="0" w:color="auto"/>
        <w:right w:val="none" w:sz="0" w:space="0" w:color="auto"/>
      </w:divBdr>
    </w:div>
    <w:div w:id="1345011855">
      <w:bodyDiv w:val="1"/>
      <w:marLeft w:val="0"/>
      <w:marRight w:val="0"/>
      <w:marTop w:val="0"/>
      <w:marBottom w:val="0"/>
      <w:divBdr>
        <w:top w:val="none" w:sz="0" w:space="0" w:color="auto"/>
        <w:left w:val="none" w:sz="0" w:space="0" w:color="auto"/>
        <w:bottom w:val="none" w:sz="0" w:space="0" w:color="auto"/>
        <w:right w:val="none" w:sz="0" w:space="0" w:color="auto"/>
      </w:divBdr>
    </w:div>
    <w:div w:id="1363171548">
      <w:bodyDiv w:val="1"/>
      <w:marLeft w:val="0"/>
      <w:marRight w:val="0"/>
      <w:marTop w:val="0"/>
      <w:marBottom w:val="0"/>
      <w:divBdr>
        <w:top w:val="none" w:sz="0" w:space="0" w:color="auto"/>
        <w:left w:val="none" w:sz="0" w:space="0" w:color="auto"/>
        <w:bottom w:val="none" w:sz="0" w:space="0" w:color="auto"/>
        <w:right w:val="none" w:sz="0" w:space="0" w:color="auto"/>
      </w:divBdr>
    </w:div>
    <w:div w:id="1386296403">
      <w:bodyDiv w:val="1"/>
      <w:marLeft w:val="0"/>
      <w:marRight w:val="0"/>
      <w:marTop w:val="0"/>
      <w:marBottom w:val="0"/>
      <w:divBdr>
        <w:top w:val="none" w:sz="0" w:space="0" w:color="auto"/>
        <w:left w:val="none" w:sz="0" w:space="0" w:color="auto"/>
        <w:bottom w:val="none" w:sz="0" w:space="0" w:color="auto"/>
        <w:right w:val="none" w:sz="0" w:space="0" w:color="auto"/>
      </w:divBdr>
    </w:div>
    <w:div w:id="1386416763">
      <w:bodyDiv w:val="1"/>
      <w:marLeft w:val="0"/>
      <w:marRight w:val="0"/>
      <w:marTop w:val="0"/>
      <w:marBottom w:val="0"/>
      <w:divBdr>
        <w:top w:val="none" w:sz="0" w:space="0" w:color="auto"/>
        <w:left w:val="none" w:sz="0" w:space="0" w:color="auto"/>
        <w:bottom w:val="none" w:sz="0" w:space="0" w:color="auto"/>
        <w:right w:val="none" w:sz="0" w:space="0" w:color="auto"/>
      </w:divBdr>
      <w:divsChild>
        <w:div w:id="1702702608">
          <w:marLeft w:val="0"/>
          <w:marRight w:val="0"/>
          <w:marTop w:val="0"/>
          <w:marBottom w:val="0"/>
          <w:divBdr>
            <w:top w:val="none" w:sz="0" w:space="0" w:color="auto"/>
            <w:left w:val="none" w:sz="0" w:space="0" w:color="auto"/>
            <w:bottom w:val="none" w:sz="0" w:space="0" w:color="auto"/>
            <w:right w:val="none" w:sz="0" w:space="0" w:color="auto"/>
          </w:divBdr>
        </w:div>
      </w:divsChild>
    </w:div>
    <w:div w:id="1400976288">
      <w:bodyDiv w:val="1"/>
      <w:marLeft w:val="0"/>
      <w:marRight w:val="0"/>
      <w:marTop w:val="0"/>
      <w:marBottom w:val="0"/>
      <w:divBdr>
        <w:top w:val="none" w:sz="0" w:space="0" w:color="auto"/>
        <w:left w:val="none" w:sz="0" w:space="0" w:color="auto"/>
        <w:bottom w:val="none" w:sz="0" w:space="0" w:color="auto"/>
        <w:right w:val="none" w:sz="0" w:space="0" w:color="auto"/>
      </w:divBdr>
    </w:div>
    <w:div w:id="1407537178">
      <w:bodyDiv w:val="1"/>
      <w:marLeft w:val="0"/>
      <w:marRight w:val="0"/>
      <w:marTop w:val="0"/>
      <w:marBottom w:val="0"/>
      <w:divBdr>
        <w:top w:val="none" w:sz="0" w:space="0" w:color="auto"/>
        <w:left w:val="none" w:sz="0" w:space="0" w:color="auto"/>
        <w:bottom w:val="none" w:sz="0" w:space="0" w:color="auto"/>
        <w:right w:val="none" w:sz="0" w:space="0" w:color="auto"/>
      </w:divBdr>
    </w:div>
    <w:div w:id="1484395224">
      <w:bodyDiv w:val="1"/>
      <w:marLeft w:val="0"/>
      <w:marRight w:val="0"/>
      <w:marTop w:val="0"/>
      <w:marBottom w:val="0"/>
      <w:divBdr>
        <w:top w:val="none" w:sz="0" w:space="0" w:color="auto"/>
        <w:left w:val="none" w:sz="0" w:space="0" w:color="auto"/>
        <w:bottom w:val="none" w:sz="0" w:space="0" w:color="auto"/>
        <w:right w:val="none" w:sz="0" w:space="0" w:color="auto"/>
      </w:divBdr>
    </w:div>
    <w:div w:id="1516723178">
      <w:bodyDiv w:val="1"/>
      <w:marLeft w:val="0"/>
      <w:marRight w:val="0"/>
      <w:marTop w:val="0"/>
      <w:marBottom w:val="0"/>
      <w:divBdr>
        <w:top w:val="none" w:sz="0" w:space="0" w:color="auto"/>
        <w:left w:val="none" w:sz="0" w:space="0" w:color="auto"/>
        <w:bottom w:val="none" w:sz="0" w:space="0" w:color="auto"/>
        <w:right w:val="none" w:sz="0" w:space="0" w:color="auto"/>
      </w:divBdr>
    </w:div>
    <w:div w:id="1529641369">
      <w:bodyDiv w:val="1"/>
      <w:marLeft w:val="0"/>
      <w:marRight w:val="0"/>
      <w:marTop w:val="0"/>
      <w:marBottom w:val="0"/>
      <w:divBdr>
        <w:top w:val="none" w:sz="0" w:space="0" w:color="auto"/>
        <w:left w:val="none" w:sz="0" w:space="0" w:color="auto"/>
        <w:bottom w:val="none" w:sz="0" w:space="0" w:color="auto"/>
        <w:right w:val="none" w:sz="0" w:space="0" w:color="auto"/>
      </w:divBdr>
    </w:div>
    <w:div w:id="1578319903">
      <w:bodyDiv w:val="1"/>
      <w:marLeft w:val="0"/>
      <w:marRight w:val="0"/>
      <w:marTop w:val="0"/>
      <w:marBottom w:val="0"/>
      <w:divBdr>
        <w:top w:val="none" w:sz="0" w:space="0" w:color="auto"/>
        <w:left w:val="none" w:sz="0" w:space="0" w:color="auto"/>
        <w:bottom w:val="none" w:sz="0" w:space="0" w:color="auto"/>
        <w:right w:val="none" w:sz="0" w:space="0" w:color="auto"/>
      </w:divBdr>
    </w:div>
    <w:div w:id="1635864371">
      <w:bodyDiv w:val="1"/>
      <w:marLeft w:val="0"/>
      <w:marRight w:val="0"/>
      <w:marTop w:val="0"/>
      <w:marBottom w:val="0"/>
      <w:divBdr>
        <w:top w:val="none" w:sz="0" w:space="0" w:color="auto"/>
        <w:left w:val="none" w:sz="0" w:space="0" w:color="auto"/>
        <w:bottom w:val="none" w:sz="0" w:space="0" w:color="auto"/>
        <w:right w:val="none" w:sz="0" w:space="0" w:color="auto"/>
      </w:divBdr>
    </w:div>
    <w:div w:id="1657225008">
      <w:bodyDiv w:val="1"/>
      <w:marLeft w:val="0"/>
      <w:marRight w:val="0"/>
      <w:marTop w:val="0"/>
      <w:marBottom w:val="0"/>
      <w:divBdr>
        <w:top w:val="none" w:sz="0" w:space="0" w:color="auto"/>
        <w:left w:val="none" w:sz="0" w:space="0" w:color="auto"/>
        <w:bottom w:val="none" w:sz="0" w:space="0" w:color="auto"/>
        <w:right w:val="none" w:sz="0" w:space="0" w:color="auto"/>
      </w:divBdr>
    </w:div>
    <w:div w:id="1672177144">
      <w:bodyDiv w:val="1"/>
      <w:marLeft w:val="0"/>
      <w:marRight w:val="0"/>
      <w:marTop w:val="0"/>
      <w:marBottom w:val="0"/>
      <w:divBdr>
        <w:top w:val="none" w:sz="0" w:space="0" w:color="auto"/>
        <w:left w:val="none" w:sz="0" w:space="0" w:color="auto"/>
        <w:bottom w:val="none" w:sz="0" w:space="0" w:color="auto"/>
        <w:right w:val="none" w:sz="0" w:space="0" w:color="auto"/>
      </w:divBdr>
    </w:div>
    <w:div w:id="1707944109">
      <w:bodyDiv w:val="1"/>
      <w:marLeft w:val="0"/>
      <w:marRight w:val="0"/>
      <w:marTop w:val="0"/>
      <w:marBottom w:val="0"/>
      <w:divBdr>
        <w:top w:val="none" w:sz="0" w:space="0" w:color="auto"/>
        <w:left w:val="none" w:sz="0" w:space="0" w:color="auto"/>
        <w:bottom w:val="none" w:sz="0" w:space="0" w:color="auto"/>
        <w:right w:val="none" w:sz="0" w:space="0" w:color="auto"/>
      </w:divBdr>
    </w:div>
    <w:div w:id="1784808720">
      <w:bodyDiv w:val="1"/>
      <w:marLeft w:val="0"/>
      <w:marRight w:val="0"/>
      <w:marTop w:val="0"/>
      <w:marBottom w:val="0"/>
      <w:divBdr>
        <w:top w:val="none" w:sz="0" w:space="0" w:color="auto"/>
        <w:left w:val="none" w:sz="0" w:space="0" w:color="auto"/>
        <w:bottom w:val="none" w:sz="0" w:space="0" w:color="auto"/>
        <w:right w:val="none" w:sz="0" w:space="0" w:color="auto"/>
      </w:divBdr>
    </w:div>
    <w:div w:id="1810128382">
      <w:bodyDiv w:val="1"/>
      <w:marLeft w:val="0"/>
      <w:marRight w:val="0"/>
      <w:marTop w:val="0"/>
      <w:marBottom w:val="0"/>
      <w:divBdr>
        <w:top w:val="none" w:sz="0" w:space="0" w:color="auto"/>
        <w:left w:val="none" w:sz="0" w:space="0" w:color="auto"/>
        <w:bottom w:val="none" w:sz="0" w:space="0" w:color="auto"/>
        <w:right w:val="none" w:sz="0" w:space="0" w:color="auto"/>
      </w:divBdr>
    </w:div>
    <w:div w:id="1838186216">
      <w:bodyDiv w:val="1"/>
      <w:marLeft w:val="0"/>
      <w:marRight w:val="0"/>
      <w:marTop w:val="0"/>
      <w:marBottom w:val="0"/>
      <w:divBdr>
        <w:top w:val="none" w:sz="0" w:space="0" w:color="auto"/>
        <w:left w:val="none" w:sz="0" w:space="0" w:color="auto"/>
        <w:bottom w:val="none" w:sz="0" w:space="0" w:color="auto"/>
        <w:right w:val="none" w:sz="0" w:space="0" w:color="auto"/>
      </w:divBdr>
    </w:div>
    <w:div w:id="1862475664">
      <w:bodyDiv w:val="1"/>
      <w:marLeft w:val="0"/>
      <w:marRight w:val="0"/>
      <w:marTop w:val="0"/>
      <w:marBottom w:val="0"/>
      <w:divBdr>
        <w:top w:val="none" w:sz="0" w:space="0" w:color="auto"/>
        <w:left w:val="none" w:sz="0" w:space="0" w:color="auto"/>
        <w:bottom w:val="none" w:sz="0" w:space="0" w:color="auto"/>
        <w:right w:val="none" w:sz="0" w:space="0" w:color="auto"/>
      </w:divBdr>
    </w:div>
    <w:div w:id="1941907058">
      <w:bodyDiv w:val="1"/>
      <w:marLeft w:val="0"/>
      <w:marRight w:val="0"/>
      <w:marTop w:val="0"/>
      <w:marBottom w:val="0"/>
      <w:divBdr>
        <w:top w:val="none" w:sz="0" w:space="0" w:color="auto"/>
        <w:left w:val="none" w:sz="0" w:space="0" w:color="auto"/>
        <w:bottom w:val="none" w:sz="0" w:space="0" w:color="auto"/>
        <w:right w:val="none" w:sz="0" w:space="0" w:color="auto"/>
      </w:divBdr>
    </w:div>
    <w:div w:id="2048331911">
      <w:bodyDiv w:val="1"/>
      <w:marLeft w:val="0"/>
      <w:marRight w:val="0"/>
      <w:marTop w:val="0"/>
      <w:marBottom w:val="0"/>
      <w:divBdr>
        <w:top w:val="none" w:sz="0" w:space="0" w:color="auto"/>
        <w:left w:val="none" w:sz="0" w:space="0" w:color="auto"/>
        <w:bottom w:val="none" w:sz="0" w:space="0" w:color="auto"/>
        <w:right w:val="none" w:sz="0" w:space="0" w:color="auto"/>
      </w:divBdr>
    </w:div>
    <w:div w:id="2081829145">
      <w:bodyDiv w:val="1"/>
      <w:marLeft w:val="0"/>
      <w:marRight w:val="0"/>
      <w:marTop w:val="0"/>
      <w:marBottom w:val="0"/>
      <w:divBdr>
        <w:top w:val="none" w:sz="0" w:space="0" w:color="auto"/>
        <w:left w:val="none" w:sz="0" w:space="0" w:color="auto"/>
        <w:bottom w:val="none" w:sz="0" w:space="0" w:color="auto"/>
        <w:right w:val="none" w:sz="0" w:space="0" w:color="auto"/>
      </w:divBdr>
    </w:div>
    <w:div w:id="2086679365">
      <w:bodyDiv w:val="1"/>
      <w:marLeft w:val="0"/>
      <w:marRight w:val="0"/>
      <w:marTop w:val="0"/>
      <w:marBottom w:val="0"/>
      <w:divBdr>
        <w:top w:val="none" w:sz="0" w:space="0" w:color="auto"/>
        <w:left w:val="none" w:sz="0" w:space="0" w:color="auto"/>
        <w:bottom w:val="none" w:sz="0" w:space="0" w:color="auto"/>
        <w:right w:val="none" w:sz="0" w:space="0" w:color="auto"/>
      </w:divBdr>
    </w:div>
    <w:div w:id="2143888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D742C-D34F-4C5B-B089-C00BDBD8D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4299</Words>
  <Characters>24509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Writting</dc:creator>
  <cp:keywords/>
  <dc:description/>
  <cp:lastModifiedBy>tanya amaro</cp:lastModifiedBy>
  <cp:revision>2</cp:revision>
  <dcterms:created xsi:type="dcterms:W3CDTF">2025-02-28T14:07:00Z</dcterms:created>
  <dcterms:modified xsi:type="dcterms:W3CDTF">2025-02-28T14:07:00Z</dcterms:modified>
</cp:coreProperties>
</file>