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0F48D" w14:textId="44FB0BDB" w:rsidR="00CD6FBD" w:rsidRDefault="00CD6FBD" w:rsidP="00CD6FBD">
      <w:pPr>
        <w:spacing w:after="120" w:line="360" w:lineRule="auto"/>
        <w:jc w:val="center"/>
        <w:rPr>
          <w:rFonts w:ascii="Arial" w:hAnsi="Arial" w:cs="Arial"/>
          <w:sz w:val="22"/>
          <w:szCs w:val="22"/>
        </w:rPr>
      </w:pPr>
    </w:p>
    <w:p w14:paraId="5891AAC3" w14:textId="086F2B29" w:rsidR="00CD6FBD" w:rsidRDefault="00CD6FBD" w:rsidP="00CD6FBD">
      <w:pPr>
        <w:spacing w:after="120" w:line="360" w:lineRule="auto"/>
        <w:jc w:val="center"/>
        <w:rPr>
          <w:rFonts w:ascii="Arial" w:hAnsi="Arial" w:cs="Arial"/>
          <w:sz w:val="22"/>
          <w:szCs w:val="22"/>
        </w:rPr>
      </w:pPr>
    </w:p>
    <w:p w14:paraId="24FE71BC" w14:textId="47249C37" w:rsidR="00CD6FBD" w:rsidRDefault="00CD6FBD" w:rsidP="00CD6FBD">
      <w:pPr>
        <w:spacing w:after="120" w:line="360" w:lineRule="auto"/>
        <w:jc w:val="center"/>
        <w:rPr>
          <w:rFonts w:ascii="Arial" w:hAnsi="Arial" w:cs="Arial"/>
          <w:sz w:val="22"/>
          <w:szCs w:val="22"/>
        </w:rPr>
      </w:pPr>
    </w:p>
    <w:p w14:paraId="42AF674B" w14:textId="6289D653" w:rsidR="00CD6FBD" w:rsidRDefault="004B2EFD" w:rsidP="00CD6FBD">
      <w:pPr>
        <w:spacing w:after="120" w:line="360" w:lineRule="auto"/>
        <w:jc w:val="center"/>
        <w:rPr>
          <w:rFonts w:ascii="Arial" w:hAnsi="Arial" w:cs="Arial"/>
          <w:sz w:val="22"/>
          <w:szCs w:val="22"/>
        </w:rPr>
      </w:pPr>
      <w:r>
        <w:rPr>
          <w:noProof/>
        </w:rPr>
        <w:drawing>
          <wp:anchor distT="0" distB="0" distL="114300" distR="114300" simplePos="0" relativeHeight="251658240" behindDoc="0" locked="0" layoutInCell="1" allowOverlap="1" wp14:anchorId="6328D76C" wp14:editId="061780B6">
            <wp:simplePos x="0" y="0"/>
            <wp:positionH relativeFrom="margin">
              <wp:align>center</wp:align>
            </wp:positionH>
            <wp:positionV relativeFrom="paragraph">
              <wp:posOffset>7620</wp:posOffset>
            </wp:positionV>
            <wp:extent cx="3200400" cy="1260162"/>
            <wp:effectExtent l="0" t="0" r="0" b="0"/>
            <wp:wrapSquare wrapText="bothSides"/>
            <wp:docPr id="1157247585" name="Picture 1"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0400" cy="1260162"/>
                    </a:xfrm>
                    <a:prstGeom prst="rect">
                      <a:avLst/>
                    </a:prstGeom>
                    <a:noFill/>
                    <a:ln>
                      <a:noFill/>
                    </a:ln>
                  </pic:spPr>
                </pic:pic>
              </a:graphicData>
            </a:graphic>
          </wp:anchor>
        </w:drawing>
      </w:r>
    </w:p>
    <w:p w14:paraId="3B256A58" w14:textId="77777777" w:rsidR="00CD6FBD" w:rsidRDefault="00CD6FBD" w:rsidP="00CD6FBD">
      <w:pPr>
        <w:spacing w:after="120" w:line="360" w:lineRule="auto"/>
        <w:jc w:val="center"/>
        <w:rPr>
          <w:rFonts w:ascii="Arial" w:hAnsi="Arial" w:cs="Arial"/>
          <w:sz w:val="22"/>
          <w:szCs w:val="22"/>
        </w:rPr>
      </w:pPr>
    </w:p>
    <w:p w14:paraId="76293AE9" w14:textId="77777777" w:rsidR="00CD6FBD" w:rsidRDefault="00CD6FBD" w:rsidP="00CD6FBD">
      <w:pPr>
        <w:spacing w:after="120" w:line="360" w:lineRule="auto"/>
        <w:jc w:val="center"/>
        <w:rPr>
          <w:rFonts w:ascii="Arial" w:hAnsi="Arial" w:cs="Arial"/>
          <w:sz w:val="22"/>
          <w:szCs w:val="22"/>
        </w:rPr>
      </w:pPr>
    </w:p>
    <w:p w14:paraId="158776E3" w14:textId="77777777" w:rsidR="00CD6FBD" w:rsidRDefault="00CD6FBD" w:rsidP="00CD6FBD">
      <w:pPr>
        <w:spacing w:after="120" w:line="360" w:lineRule="auto"/>
        <w:jc w:val="center"/>
        <w:rPr>
          <w:rFonts w:ascii="Arial" w:hAnsi="Arial" w:cs="Arial"/>
          <w:sz w:val="22"/>
          <w:szCs w:val="22"/>
        </w:rPr>
      </w:pPr>
    </w:p>
    <w:p w14:paraId="579ABE76" w14:textId="7D621E1D" w:rsidR="00420281" w:rsidRPr="00420281" w:rsidRDefault="00420281" w:rsidP="00CD6FBD">
      <w:pPr>
        <w:spacing w:after="120" w:line="360" w:lineRule="auto"/>
        <w:jc w:val="center"/>
        <w:rPr>
          <w:rFonts w:ascii="Arial" w:hAnsi="Arial" w:cs="Arial"/>
          <w:sz w:val="22"/>
          <w:szCs w:val="22"/>
        </w:rPr>
      </w:pPr>
      <w:r>
        <w:rPr>
          <w:rFonts w:ascii="Arial" w:hAnsi="Arial" w:cs="Arial"/>
          <w:sz w:val="22"/>
          <w:szCs w:val="22"/>
        </w:rPr>
        <w:t>PSYCHOLOGICAL THEORIES IN DEMENTIA CARE</w:t>
      </w:r>
      <w:r w:rsidR="007D11F3" w:rsidRPr="007D11F3">
        <w:t xml:space="preserve"> </w:t>
      </w:r>
    </w:p>
    <w:p w14:paraId="666FDD1F" w14:textId="1F87A80D" w:rsidR="00CD6FBD" w:rsidRPr="00703277" w:rsidRDefault="004B2EFD" w:rsidP="00703277">
      <w:pPr>
        <w:spacing w:after="120" w:line="360" w:lineRule="auto"/>
        <w:jc w:val="center"/>
        <w:rPr>
          <w:rFonts w:ascii="Arial" w:hAnsi="Arial" w:cs="Arial"/>
          <w:sz w:val="22"/>
          <w:szCs w:val="22"/>
          <w:lang w:val="en-GB"/>
        </w:rPr>
      </w:pPr>
      <w:r>
        <w:rPr>
          <w:rFonts w:ascii="Arial" w:hAnsi="Arial" w:cs="Arial"/>
          <w:sz w:val="22"/>
          <w:szCs w:val="22"/>
          <w:lang w:val="en-GB"/>
        </w:rPr>
        <w:t>Aminata Traore (2426169)</w:t>
      </w:r>
    </w:p>
    <w:p w14:paraId="6C0A021D" w14:textId="63A93ED1" w:rsidR="00420281" w:rsidRPr="004B2EFD" w:rsidRDefault="004B2EFD" w:rsidP="004B2EFD">
      <w:pPr>
        <w:spacing w:after="120" w:line="360" w:lineRule="auto"/>
        <w:jc w:val="center"/>
        <w:rPr>
          <w:rFonts w:ascii="Arial" w:hAnsi="Arial" w:cs="Arial"/>
          <w:sz w:val="22"/>
          <w:szCs w:val="22"/>
          <w:lang w:val="en-GB"/>
        </w:rPr>
      </w:pPr>
      <w:r>
        <w:rPr>
          <w:rFonts w:ascii="Arial" w:hAnsi="Arial" w:cs="Arial"/>
          <w:sz w:val="22"/>
          <w:szCs w:val="22"/>
          <w:lang w:val="en-GB"/>
        </w:rPr>
        <w:t>LCHS 4010</w:t>
      </w:r>
    </w:p>
    <w:p w14:paraId="2DA6F5C5" w14:textId="7503937A" w:rsidR="004B2EFD" w:rsidRPr="004B2EFD" w:rsidRDefault="004B2EFD" w:rsidP="004B2EFD">
      <w:pPr>
        <w:spacing w:after="120" w:line="360" w:lineRule="auto"/>
        <w:jc w:val="center"/>
        <w:rPr>
          <w:rFonts w:ascii="Arial" w:hAnsi="Arial" w:cs="Arial"/>
          <w:sz w:val="22"/>
          <w:szCs w:val="22"/>
          <w:lang w:val="en-GB"/>
        </w:rPr>
      </w:pPr>
      <w:r>
        <w:rPr>
          <w:rFonts w:ascii="Arial" w:hAnsi="Arial" w:cs="Arial"/>
          <w:sz w:val="22"/>
          <w:szCs w:val="22"/>
          <w:lang w:val="en-GB"/>
        </w:rPr>
        <w:t>Lecturer Bianca Sanfilippo</w:t>
      </w:r>
    </w:p>
    <w:p w14:paraId="7370DA84" w14:textId="1EC7D6A7" w:rsidR="00CD6FBD" w:rsidRPr="004B2EFD" w:rsidRDefault="004B2EFD" w:rsidP="00CD6FBD">
      <w:pPr>
        <w:spacing w:after="120" w:line="360" w:lineRule="auto"/>
        <w:jc w:val="center"/>
        <w:rPr>
          <w:rFonts w:ascii="Arial" w:hAnsi="Arial" w:cs="Arial"/>
          <w:sz w:val="22"/>
          <w:szCs w:val="22"/>
          <w:lang w:val="en-GB"/>
        </w:rPr>
      </w:pPr>
      <w:r>
        <w:rPr>
          <w:rFonts w:ascii="Arial" w:hAnsi="Arial" w:cs="Arial"/>
          <w:sz w:val="22"/>
          <w:szCs w:val="22"/>
          <w:lang w:val="en-GB"/>
        </w:rPr>
        <w:t>19/12/</w:t>
      </w:r>
      <w:r w:rsidR="00B0736A">
        <w:rPr>
          <w:rFonts w:ascii="Arial" w:hAnsi="Arial" w:cs="Arial"/>
          <w:sz w:val="22"/>
          <w:szCs w:val="22"/>
          <w:lang w:val="en-GB"/>
        </w:rPr>
        <w:t>SSSS</w:t>
      </w:r>
      <w:r>
        <w:rPr>
          <w:rFonts w:ascii="Arial" w:hAnsi="Arial" w:cs="Arial"/>
          <w:sz w:val="22"/>
          <w:szCs w:val="22"/>
          <w:lang w:val="en-GB"/>
        </w:rPr>
        <w:t>2025</w:t>
      </w:r>
    </w:p>
    <w:p w14:paraId="6BDCFD6F" w14:textId="77777777" w:rsidR="00CD6FBD" w:rsidRDefault="00CD6FBD" w:rsidP="00CD6FBD">
      <w:pPr>
        <w:spacing w:after="120" w:line="360" w:lineRule="auto"/>
        <w:jc w:val="center"/>
        <w:rPr>
          <w:rFonts w:ascii="Arial" w:hAnsi="Arial" w:cs="Arial"/>
          <w:sz w:val="22"/>
          <w:szCs w:val="22"/>
        </w:rPr>
      </w:pPr>
    </w:p>
    <w:p w14:paraId="73ACFDB0" w14:textId="382A44CF" w:rsidR="00CD6FBD" w:rsidRDefault="009674F1" w:rsidP="00CD6FBD">
      <w:pPr>
        <w:spacing w:after="120" w:line="360" w:lineRule="auto"/>
        <w:jc w:val="center"/>
        <w:rPr>
          <w:rFonts w:ascii="Arial" w:hAnsi="Arial" w:cs="Arial"/>
          <w:sz w:val="22"/>
          <w:szCs w:val="22"/>
        </w:rPr>
      </w:pPr>
      <w:r>
        <w:rPr>
          <w:noProof/>
        </w:rPr>
        <w:drawing>
          <wp:anchor distT="0" distB="0" distL="114300" distR="114300" simplePos="0" relativeHeight="251659264" behindDoc="0" locked="0" layoutInCell="1" allowOverlap="1" wp14:anchorId="6B85B377" wp14:editId="489E7FDB">
            <wp:simplePos x="0" y="0"/>
            <wp:positionH relativeFrom="margin">
              <wp:align>center</wp:align>
            </wp:positionH>
            <wp:positionV relativeFrom="paragraph">
              <wp:posOffset>4445</wp:posOffset>
            </wp:positionV>
            <wp:extent cx="4876800" cy="4286250"/>
            <wp:effectExtent l="0" t="0" r="0" b="0"/>
            <wp:wrapSquare wrapText="bothSides"/>
            <wp:docPr id="1469599608" name="Picture 2" descr="Carer and Resident - M &amp; J Care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er and Resident - M &amp; J Care Hom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6800" cy="4286250"/>
                    </a:xfrm>
                    <a:prstGeom prst="rect">
                      <a:avLst/>
                    </a:prstGeom>
                    <a:noFill/>
                    <a:ln>
                      <a:noFill/>
                    </a:ln>
                  </pic:spPr>
                </pic:pic>
              </a:graphicData>
            </a:graphic>
          </wp:anchor>
        </w:drawing>
      </w:r>
    </w:p>
    <w:p w14:paraId="1CC5E134" w14:textId="7CBB813F" w:rsidR="00CD6FBD" w:rsidRDefault="00CD6FBD" w:rsidP="00CD6FBD">
      <w:pPr>
        <w:spacing w:after="120" w:line="360" w:lineRule="auto"/>
        <w:jc w:val="center"/>
        <w:rPr>
          <w:rFonts w:ascii="Arial" w:hAnsi="Arial" w:cs="Arial"/>
          <w:sz w:val="22"/>
          <w:szCs w:val="22"/>
        </w:rPr>
      </w:pPr>
    </w:p>
    <w:p w14:paraId="0E13C4C6" w14:textId="77777777" w:rsidR="00CD6FBD" w:rsidRDefault="00CD6FBD" w:rsidP="00CD6FBD">
      <w:pPr>
        <w:spacing w:after="120" w:line="360" w:lineRule="auto"/>
        <w:jc w:val="center"/>
        <w:rPr>
          <w:rFonts w:ascii="Arial" w:hAnsi="Arial" w:cs="Arial"/>
          <w:sz w:val="22"/>
          <w:szCs w:val="22"/>
        </w:rPr>
      </w:pPr>
    </w:p>
    <w:p w14:paraId="273AF2C7" w14:textId="77777777" w:rsidR="00CD6FBD" w:rsidRDefault="00CD6FBD" w:rsidP="00CD6FBD">
      <w:pPr>
        <w:spacing w:after="120" w:line="360" w:lineRule="auto"/>
        <w:jc w:val="center"/>
        <w:rPr>
          <w:rFonts w:ascii="Arial" w:hAnsi="Arial" w:cs="Arial"/>
          <w:sz w:val="22"/>
          <w:szCs w:val="22"/>
        </w:rPr>
      </w:pPr>
    </w:p>
    <w:p w14:paraId="2F0C6806" w14:textId="77777777" w:rsidR="00CD6FBD" w:rsidRDefault="00CD6FBD" w:rsidP="00CD6FBD">
      <w:pPr>
        <w:spacing w:after="120" w:line="360" w:lineRule="auto"/>
        <w:jc w:val="center"/>
        <w:rPr>
          <w:rFonts w:ascii="Arial" w:hAnsi="Arial" w:cs="Arial"/>
          <w:sz w:val="22"/>
          <w:szCs w:val="22"/>
        </w:rPr>
      </w:pPr>
    </w:p>
    <w:p w14:paraId="2B00BA44" w14:textId="77777777" w:rsidR="00CD6FBD" w:rsidRDefault="00CD6FBD" w:rsidP="00CD6FBD">
      <w:pPr>
        <w:spacing w:after="120" w:line="360" w:lineRule="auto"/>
        <w:jc w:val="center"/>
        <w:rPr>
          <w:rFonts w:ascii="Arial" w:hAnsi="Arial" w:cs="Arial"/>
          <w:sz w:val="22"/>
          <w:szCs w:val="22"/>
        </w:rPr>
      </w:pPr>
    </w:p>
    <w:p w14:paraId="6EC3EA7B" w14:textId="77777777" w:rsidR="00CD6FBD" w:rsidRDefault="00CD6FBD" w:rsidP="00CD6FBD">
      <w:pPr>
        <w:spacing w:after="120" w:line="360" w:lineRule="auto"/>
        <w:jc w:val="center"/>
        <w:rPr>
          <w:rFonts w:ascii="Arial" w:hAnsi="Arial" w:cs="Arial"/>
          <w:sz w:val="22"/>
          <w:szCs w:val="22"/>
        </w:rPr>
      </w:pPr>
    </w:p>
    <w:p w14:paraId="4CD0FC45" w14:textId="77777777" w:rsidR="00CD6FBD" w:rsidRDefault="00CD6FBD" w:rsidP="00CD6FBD">
      <w:pPr>
        <w:spacing w:after="120" w:line="360" w:lineRule="auto"/>
        <w:jc w:val="center"/>
        <w:rPr>
          <w:rFonts w:ascii="Arial" w:hAnsi="Arial" w:cs="Arial"/>
          <w:sz w:val="22"/>
          <w:szCs w:val="22"/>
        </w:rPr>
      </w:pPr>
    </w:p>
    <w:p w14:paraId="024B1D0B" w14:textId="77777777" w:rsidR="00CD6FBD" w:rsidRDefault="00CD6FBD" w:rsidP="00CD6FBD">
      <w:pPr>
        <w:spacing w:after="120" w:line="360" w:lineRule="auto"/>
        <w:jc w:val="center"/>
        <w:rPr>
          <w:rFonts w:ascii="Arial" w:hAnsi="Arial" w:cs="Arial"/>
          <w:sz w:val="22"/>
          <w:szCs w:val="22"/>
          <w:lang w:val="en-GB"/>
        </w:rPr>
      </w:pPr>
    </w:p>
    <w:p w14:paraId="1B240C02" w14:textId="77777777" w:rsidR="004B2EFD" w:rsidRDefault="004B2EFD" w:rsidP="00CD6FBD">
      <w:pPr>
        <w:spacing w:after="120" w:line="360" w:lineRule="auto"/>
        <w:jc w:val="center"/>
        <w:rPr>
          <w:rFonts w:ascii="Arial" w:hAnsi="Arial" w:cs="Arial"/>
          <w:sz w:val="22"/>
          <w:szCs w:val="22"/>
          <w:lang w:val="en-GB"/>
        </w:rPr>
      </w:pPr>
    </w:p>
    <w:p w14:paraId="40FEFA22" w14:textId="77777777" w:rsidR="004B2EFD" w:rsidRPr="004B2EFD" w:rsidRDefault="004B2EFD" w:rsidP="00CD6FBD">
      <w:pPr>
        <w:spacing w:after="120" w:line="360" w:lineRule="auto"/>
        <w:jc w:val="center"/>
        <w:rPr>
          <w:rFonts w:ascii="Arial" w:hAnsi="Arial" w:cs="Arial"/>
          <w:sz w:val="22"/>
          <w:szCs w:val="22"/>
          <w:lang w:val="en-GB"/>
        </w:rPr>
      </w:pPr>
    </w:p>
    <w:p w14:paraId="746413D6" w14:textId="77777777" w:rsidR="00CD6FBD" w:rsidRDefault="00CD6FBD" w:rsidP="00CD6FBD">
      <w:pPr>
        <w:spacing w:after="120" w:line="360" w:lineRule="auto"/>
        <w:jc w:val="center"/>
        <w:rPr>
          <w:rFonts w:ascii="Arial" w:hAnsi="Arial" w:cs="Arial"/>
          <w:sz w:val="22"/>
          <w:szCs w:val="22"/>
          <w:lang w:val="en-GB"/>
        </w:rPr>
      </w:pPr>
    </w:p>
    <w:p w14:paraId="1C1A210C" w14:textId="77777777" w:rsidR="00703277" w:rsidRDefault="00703277" w:rsidP="00CD6FBD">
      <w:pPr>
        <w:spacing w:after="120" w:line="360" w:lineRule="auto"/>
        <w:jc w:val="center"/>
        <w:rPr>
          <w:rFonts w:ascii="Arial" w:hAnsi="Arial" w:cs="Arial"/>
          <w:sz w:val="22"/>
          <w:szCs w:val="22"/>
          <w:lang w:val="en-GB"/>
        </w:rPr>
      </w:pPr>
    </w:p>
    <w:p w14:paraId="10E3E724" w14:textId="77777777" w:rsidR="00703277" w:rsidRDefault="00703277" w:rsidP="00CD6FBD">
      <w:pPr>
        <w:spacing w:after="120" w:line="360" w:lineRule="auto"/>
        <w:jc w:val="center"/>
        <w:rPr>
          <w:rFonts w:ascii="Arial" w:hAnsi="Arial" w:cs="Arial"/>
          <w:sz w:val="22"/>
          <w:szCs w:val="22"/>
          <w:lang w:val="en-GB"/>
        </w:rPr>
      </w:pPr>
    </w:p>
    <w:p w14:paraId="7E66E8C1" w14:textId="77777777" w:rsidR="00703277" w:rsidRPr="00703277" w:rsidRDefault="00703277" w:rsidP="00CD6FBD">
      <w:pPr>
        <w:spacing w:after="120" w:line="360" w:lineRule="auto"/>
        <w:jc w:val="center"/>
        <w:rPr>
          <w:rFonts w:ascii="Arial" w:hAnsi="Arial" w:cs="Arial"/>
          <w:sz w:val="22"/>
          <w:szCs w:val="22"/>
          <w:lang w:val="en-GB"/>
        </w:rPr>
      </w:pPr>
    </w:p>
    <w:p w14:paraId="24F625A4" w14:textId="3E59EF21" w:rsidR="005923C9" w:rsidRPr="00B62EE6" w:rsidRDefault="00D418D6" w:rsidP="00CD6FBD">
      <w:pPr>
        <w:spacing w:after="120" w:line="360" w:lineRule="auto"/>
        <w:jc w:val="center"/>
        <w:rPr>
          <w:rFonts w:ascii="Arial" w:hAnsi="Arial" w:cs="Arial"/>
          <w:sz w:val="22"/>
          <w:szCs w:val="22"/>
        </w:rPr>
      </w:pPr>
      <w:r w:rsidRPr="00B62EE6">
        <w:rPr>
          <w:rFonts w:ascii="Arial" w:hAnsi="Arial" w:cs="Arial"/>
          <w:sz w:val="22"/>
          <w:szCs w:val="22"/>
        </w:rPr>
        <w:lastRenderedPageBreak/>
        <w:t>INTRODUCTION</w:t>
      </w:r>
    </w:p>
    <w:p w14:paraId="620EDB53" w14:textId="544D0314" w:rsidR="007032B7" w:rsidRPr="00B62EE6" w:rsidRDefault="008F6664" w:rsidP="00CD6FBD">
      <w:pPr>
        <w:spacing w:after="120" w:line="360" w:lineRule="auto"/>
        <w:rPr>
          <w:rFonts w:ascii="Arial" w:hAnsi="Arial" w:cs="Arial"/>
          <w:sz w:val="22"/>
          <w:szCs w:val="22"/>
        </w:rPr>
      </w:pPr>
      <w:r w:rsidRPr="00B62EE6">
        <w:rPr>
          <w:rFonts w:ascii="Arial" w:hAnsi="Arial" w:cs="Arial"/>
          <w:sz w:val="22"/>
          <w:szCs w:val="22"/>
        </w:rPr>
        <w:t xml:space="preserve">Dementia is described as </w:t>
      </w:r>
      <w:r w:rsidR="008D7285" w:rsidRPr="00B62EE6">
        <w:rPr>
          <w:rFonts w:ascii="Arial" w:hAnsi="Arial" w:cs="Arial"/>
          <w:sz w:val="22"/>
          <w:szCs w:val="22"/>
        </w:rPr>
        <w:t>a</w:t>
      </w:r>
      <w:r w:rsidRPr="00B62EE6">
        <w:rPr>
          <w:rFonts w:ascii="Arial" w:hAnsi="Arial" w:cs="Arial"/>
          <w:sz w:val="22"/>
          <w:szCs w:val="22"/>
        </w:rPr>
        <w:t xml:space="preserve"> group of </w:t>
      </w:r>
      <w:r w:rsidR="008D7285" w:rsidRPr="00B62EE6">
        <w:rPr>
          <w:rFonts w:ascii="Arial" w:hAnsi="Arial" w:cs="Arial"/>
          <w:sz w:val="22"/>
          <w:szCs w:val="22"/>
        </w:rPr>
        <w:t>symptoms</w:t>
      </w:r>
      <w:r w:rsidRPr="00B62EE6">
        <w:rPr>
          <w:rFonts w:ascii="Arial" w:hAnsi="Arial" w:cs="Arial"/>
          <w:sz w:val="22"/>
          <w:szCs w:val="22"/>
        </w:rPr>
        <w:t xml:space="preserve"> that a</w:t>
      </w:r>
      <w:r w:rsidR="008D7285" w:rsidRPr="00B62EE6">
        <w:rPr>
          <w:rFonts w:ascii="Arial" w:hAnsi="Arial" w:cs="Arial"/>
          <w:sz w:val="22"/>
          <w:szCs w:val="22"/>
        </w:rPr>
        <w:t xml:space="preserve">ffects </w:t>
      </w:r>
      <w:r w:rsidRPr="00B62EE6">
        <w:rPr>
          <w:rFonts w:ascii="Arial" w:hAnsi="Arial" w:cs="Arial"/>
          <w:sz w:val="22"/>
          <w:szCs w:val="22"/>
        </w:rPr>
        <w:t xml:space="preserve">an individual’s memory, reasoning, mood, and personality and may arise from damage to or lose of nerve cells. Dementia is more common in older adults because of the deteriorating brain </w:t>
      </w:r>
      <w:r w:rsidR="008D7285" w:rsidRPr="00B62EE6">
        <w:rPr>
          <w:rFonts w:ascii="Arial" w:hAnsi="Arial" w:cs="Arial"/>
          <w:sz w:val="22"/>
          <w:szCs w:val="22"/>
        </w:rPr>
        <w:t>activity</w:t>
      </w:r>
      <w:r w:rsidRPr="00B62EE6">
        <w:rPr>
          <w:rFonts w:ascii="Arial" w:hAnsi="Arial" w:cs="Arial"/>
          <w:sz w:val="22"/>
          <w:szCs w:val="22"/>
        </w:rPr>
        <w:t xml:space="preserve"> that comes with the aging process. It is thought that about 5-8% of older adults above the age of 65 experience some degree and form of dementia. </w:t>
      </w:r>
      <w:r w:rsidR="0048577C" w:rsidRPr="00B62EE6">
        <w:rPr>
          <w:rFonts w:ascii="Arial" w:hAnsi="Arial" w:cs="Arial"/>
          <w:sz w:val="22"/>
          <w:szCs w:val="22"/>
        </w:rPr>
        <w:t>As a rest, the number of institutions that offer different leve</w:t>
      </w:r>
      <w:r w:rsidR="008D7285" w:rsidRPr="00B62EE6">
        <w:rPr>
          <w:rFonts w:ascii="Arial" w:hAnsi="Arial" w:cs="Arial"/>
          <w:sz w:val="22"/>
          <w:szCs w:val="22"/>
        </w:rPr>
        <w:t>l</w:t>
      </w:r>
      <w:r w:rsidR="0048577C" w:rsidRPr="00B62EE6">
        <w:rPr>
          <w:rFonts w:ascii="Arial" w:hAnsi="Arial" w:cs="Arial"/>
          <w:sz w:val="22"/>
          <w:szCs w:val="22"/>
        </w:rPr>
        <w:t xml:space="preserve">s of support </w:t>
      </w:r>
      <w:r w:rsidR="008D7285" w:rsidRPr="00B62EE6">
        <w:rPr>
          <w:rFonts w:ascii="Arial" w:hAnsi="Arial" w:cs="Arial"/>
          <w:sz w:val="22"/>
          <w:szCs w:val="22"/>
        </w:rPr>
        <w:t>for</w:t>
      </w:r>
      <w:r w:rsidR="0048577C" w:rsidRPr="00B62EE6">
        <w:rPr>
          <w:rFonts w:ascii="Arial" w:hAnsi="Arial" w:cs="Arial"/>
          <w:sz w:val="22"/>
          <w:szCs w:val="22"/>
        </w:rPr>
        <w:t xml:space="preserve"> individuals with dementia continue to</w:t>
      </w:r>
      <w:r w:rsidR="008D7285" w:rsidRPr="00B62EE6">
        <w:rPr>
          <w:rFonts w:ascii="Arial" w:hAnsi="Arial" w:cs="Arial"/>
          <w:sz w:val="22"/>
          <w:szCs w:val="22"/>
        </w:rPr>
        <w:t xml:space="preserve"> sprout</w:t>
      </w:r>
      <w:r w:rsidR="0048577C" w:rsidRPr="00B62EE6">
        <w:rPr>
          <w:rFonts w:ascii="Arial" w:hAnsi="Arial" w:cs="Arial"/>
          <w:sz w:val="22"/>
          <w:szCs w:val="22"/>
        </w:rPr>
        <w:t xml:space="preserve"> all over the country and globally. Dementia homes </w:t>
      </w:r>
      <w:r w:rsidR="008D7285" w:rsidRPr="00B62EE6">
        <w:rPr>
          <w:rFonts w:ascii="Arial" w:hAnsi="Arial" w:cs="Arial"/>
          <w:sz w:val="22"/>
          <w:szCs w:val="22"/>
        </w:rPr>
        <w:t>are</w:t>
      </w:r>
      <w:r w:rsidR="0048577C" w:rsidRPr="00B62EE6">
        <w:rPr>
          <w:rFonts w:ascii="Arial" w:hAnsi="Arial" w:cs="Arial"/>
          <w:sz w:val="22"/>
          <w:szCs w:val="22"/>
        </w:rPr>
        <w:t xml:space="preserve"> designed to provide specialized care to people wit dementia by offering support and good quality of life despite the individuals’ receding cognitive ability. It is therefore critical to understand the psychological principles in caregiving that would be applicable in these settings. The </w:t>
      </w:r>
      <w:r w:rsidR="008D7285" w:rsidRPr="00B62EE6">
        <w:rPr>
          <w:rFonts w:ascii="Arial" w:hAnsi="Arial" w:cs="Arial"/>
          <w:sz w:val="22"/>
          <w:szCs w:val="22"/>
        </w:rPr>
        <w:t>purpose</w:t>
      </w:r>
      <w:r w:rsidR="0048577C" w:rsidRPr="00B62EE6">
        <w:rPr>
          <w:rFonts w:ascii="Arial" w:hAnsi="Arial" w:cs="Arial"/>
          <w:sz w:val="22"/>
          <w:szCs w:val="22"/>
        </w:rPr>
        <w:t xml:space="preserve"> of this report is to guide health and social care professionals in providing relevant and effective psychological support to old people living in a dementia care home through the application of Erikson’s psychological theory and Carl Rogers’ patient-</w:t>
      </w:r>
      <w:r w:rsidR="008D7285" w:rsidRPr="00B62EE6">
        <w:rPr>
          <w:rFonts w:ascii="Arial" w:hAnsi="Arial" w:cs="Arial"/>
          <w:sz w:val="22"/>
          <w:szCs w:val="22"/>
        </w:rPr>
        <w:t>centred</w:t>
      </w:r>
      <w:r w:rsidR="0048577C" w:rsidRPr="00B62EE6">
        <w:rPr>
          <w:rFonts w:ascii="Arial" w:hAnsi="Arial" w:cs="Arial"/>
          <w:sz w:val="22"/>
          <w:szCs w:val="22"/>
        </w:rPr>
        <w:t xml:space="preserve"> theory. </w:t>
      </w:r>
    </w:p>
    <w:p w14:paraId="2431447C" w14:textId="1ED9CF65" w:rsidR="006B545B" w:rsidRPr="00B62EE6" w:rsidRDefault="006B545B" w:rsidP="00CD6FBD">
      <w:pPr>
        <w:spacing w:after="120" w:line="360" w:lineRule="auto"/>
        <w:jc w:val="center"/>
        <w:rPr>
          <w:rFonts w:ascii="Arial" w:hAnsi="Arial" w:cs="Arial"/>
          <w:b/>
          <w:bCs/>
          <w:sz w:val="22"/>
          <w:szCs w:val="22"/>
        </w:rPr>
      </w:pPr>
      <w:r w:rsidRPr="00B62EE6">
        <w:rPr>
          <w:rFonts w:ascii="Arial" w:hAnsi="Arial" w:cs="Arial"/>
          <w:b/>
          <w:bCs/>
          <w:sz w:val="22"/>
          <w:szCs w:val="22"/>
        </w:rPr>
        <w:t>Detailed Overview of Psychological Theories</w:t>
      </w:r>
    </w:p>
    <w:p w14:paraId="750F3B8C" w14:textId="5C91864E" w:rsidR="005D2DA2" w:rsidRPr="00B62EE6" w:rsidRDefault="00FE0064" w:rsidP="00CD6FBD">
      <w:pPr>
        <w:spacing w:after="120" w:line="360" w:lineRule="auto"/>
        <w:rPr>
          <w:rFonts w:ascii="Arial" w:hAnsi="Arial" w:cs="Arial"/>
          <w:sz w:val="22"/>
          <w:szCs w:val="22"/>
        </w:rPr>
      </w:pPr>
      <w:r w:rsidRPr="00B62EE6">
        <w:rPr>
          <w:rFonts w:ascii="Arial" w:hAnsi="Arial" w:cs="Arial"/>
          <w:sz w:val="22"/>
          <w:szCs w:val="22"/>
        </w:rPr>
        <w:t xml:space="preserve">One of the most popular psychological theories that analyses the stages of individual human development is Erikson’s eight stages of development. Erikson was </w:t>
      </w:r>
      <w:r w:rsidR="003B4032" w:rsidRPr="00B62EE6">
        <w:rPr>
          <w:rFonts w:ascii="Arial" w:hAnsi="Arial" w:cs="Arial"/>
          <w:sz w:val="22"/>
          <w:szCs w:val="22"/>
        </w:rPr>
        <w:t>a</w:t>
      </w:r>
      <w:r w:rsidR="005D2DA2" w:rsidRPr="00B62EE6">
        <w:rPr>
          <w:rFonts w:ascii="Arial" w:hAnsi="Arial" w:cs="Arial"/>
          <w:sz w:val="22"/>
          <w:szCs w:val="22"/>
        </w:rPr>
        <w:t xml:space="preserve">n ego </w:t>
      </w:r>
      <w:r w:rsidR="00176F17" w:rsidRPr="00B62EE6">
        <w:rPr>
          <w:rFonts w:ascii="Arial" w:hAnsi="Arial" w:cs="Arial"/>
          <w:sz w:val="22"/>
          <w:szCs w:val="22"/>
        </w:rPr>
        <w:t>psychologist</w:t>
      </w:r>
      <w:r w:rsidR="005D2DA2" w:rsidRPr="00B62EE6">
        <w:rPr>
          <w:rFonts w:ascii="Arial" w:hAnsi="Arial" w:cs="Arial"/>
          <w:sz w:val="22"/>
          <w:szCs w:val="22"/>
        </w:rPr>
        <w:t xml:space="preserve"> who based his theory on the epigenetic principle; a principle that views people as </w:t>
      </w:r>
      <w:r w:rsidR="00176F17" w:rsidRPr="00B62EE6">
        <w:rPr>
          <w:rFonts w:ascii="Arial" w:hAnsi="Arial" w:cs="Arial"/>
          <w:sz w:val="22"/>
          <w:szCs w:val="22"/>
        </w:rPr>
        <w:t>growing</w:t>
      </w:r>
      <w:r w:rsidR="005D2DA2" w:rsidRPr="00B62EE6">
        <w:rPr>
          <w:rFonts w:ascii="Arial" w:hAnsi="Arial" w:cs="Arial"/>
          <w:sz w:val="22"/>
          <w:szCs w:val="22"/>
        </w:rPr>
        <w:t xml:space="preserve"> in a sequence that </w:t>
      </w:r>
      <w:r w:rsidR="00D769FA">
        <w:rPr>
          <w:rFonts w:ascii="Arial" w:hAnsi="Arial" w:cs="Arial"/>
          <w:sz w:val="22"/>
          <w:szCs w:val="22"/>
        </w:rPr>
        <w:t>continues to change over a period of time</w:t>
      </w:r>
      <w:r w:rsidR="005D2DA2" w:rsidRPr="00B62EE6">
        <w:rPr>
          <w:rFonts w:ascii="Arial" w:hAnsi="Arial" w:cs="Arial"/>
          <w:sz w:val="22"/>
          <w:szCs w:val="22"/>
        </w:rPr>
        <w:t xml:space="preserve"> (</w:t>
      </w:r>
      <w:r w:rsidR="0022305C" w:rsidRPr="00B62EE6">
        <w:rPr>
          <w:rFonts w:ascii="Arial" w:hAnsi="Arial" w:cs="Arial"/>
          <w:sz w:val="22"/>
          <w:szCs w:val="22"/>
        </w:rPr>
        <w:t xml:space="preserve">Orenstein and </w:t>
      </w:r>
      <w:r w:rsidR="00F30D16" w:rsidRPr="00B62EE6">
        <w:rPr>
          <w:rFonts w:ascii="Arial" w:hAnsi="Arial" w:cs="Arial"/>
          <w:sz w:val="22"/>
          <w:szCs w:val="22"/>
        </w:rPr>
        <w:t>Lewis</w:t>
      </w:r>
      <w:r w:rsidR="0022305C" w:rsidRPr="00B62EE6">
        <w:rPr>
          <w:rFonts w:ascii="Arial" w:hAnsi="Arial" w:cs="Arial"/>
          <w:sz w:val="22"/>
          <w:szCs w:val="22"/>
        </w:rPr>
        <w:t xml:space="preserve">, </w:t>
      </w:r>
      <w:r w:rsidR="005D2DA2" w:rsidRPr="00B62EE6">
        <w:rPr>
          <w:rFonts w:ascii="Arial" w:hAnsi="Arial" w:cs="Arial"/>
          <w:sz w:val="22"/>
          <w:szCs w:val="22"/>
        </w:rPr>
        <w:t>20</w:t>
      </w:r>
      <w:r w:rsidR="0022305C" w:rsidRPr="00B62EE6">
        <w:rPr>
          <w:rFonts w:ascii="Arial" w:hAnsi="Arial" w:cs="Arial"/>
          <w:sz w:val="22"/>
          <w:szCs w:val="22"/>
        </w:rPr>
        <w:t>22</w:t>
      </w:r>
      <w:r w:rsidR="005D2DA2" w:rsidRPr="00B62EE6">
        <w:rPr>
          <w:rFonts w:ascii="Arial" w:hAnsi="Arial" w:cs="Arial"/>
          <w:sz w:val="22"/>
          <w:szCs w:val="22"/>
        </w:rPr>
        <w:t xml:space="preserve">). Stage 8 of Erikson’s theory described as the ego </w:t>
      </w:r>
      <w:r w:rsidR="00176F17" w:rsidRPr="00B62EE6">
        <w:rPr>
          <w:rFonts w:ascii="Arial" w:hAnsi="Arial" w:cs="Arial"/>
          <w:sz w:val="22"/>
          <w:szCs w:val="22"/>
        </w:rPr>
        <w:t>integrity</w:t>
      </w:r>
      <w:r w:rsidR="005D2DA2" w:rsidRPr="00B62EE6">
        <w:rPr>
          <w:rFonts w:ascii="Arial" w:hAnsi="Arial" w:cs="Arial"/>
          <w:sz w:val="22"/>
          <w:szCs w:val="22"/>
        </w:rPr>
        <w:t xml:space="preserve"> versus despair stage is relevant in this context as it </w:t>
      </w:r>
      <w:r w:rsidR="00176F17" w:rsidRPr="00B62EE6">
        <w:rPr>
          <w:rFonts w:ascii="Arial" w:hAnsi="Arial" w:cs="Arial"/>
          <w:sz w:val="22"/>
          <w:szCs w:val="22"/>
        </w:rPr>
        <w:t>discusses</w:t>
      </w:r>
      <w:r w:rsidR="005D2DA2" w:rsidRPr="00B62EE6">
        <w:rPr>
          <w:rFonts w:ascii="Arial" w:hAnsi="Arial" w:cs="Arial"/>
          <w:sz w:val="22"/>
          <w:szCs w:val="22"/>
        </w:rPr>
        <w:t xml:space="preserve"> the lives of people aged 65 and up. This </w:t>
      </w:r>
      <w:r w:rsidR="009E1BD1">
        <w:rPr>
          <w:rFonts w:ascii="Arial" w:hAnsi="Arial" w:cs="Arial"/>
          <w:sz w:val="22"/>
          <w:szCs w:val="22"/>
        </w:rPr>
        <w:t xml:space="preserve">stage is thought to occur during the aging stages of a person that is characterized by the individual </w:t>
      </w:r>
      <w:r w:rsidR="005D2DA2" w:rsidRPr="00B62EE6">
        <w:rPr>
          <w:rFonts w:ascii="Arial" w:hAnsi="Arial" w:cs="Arial"/>
          <w:sz w:val="22"/>
          <w:szCs w:val="22"/>
        </w:rPr>
        <w:t xml:space="preserve">mostly reflecting </w:t>
      </w:r>
      <w:r w:rsidR="00176F17" w:rsidRPr="00B62EE6">
        <w:rPr>
          <w:rFonts w:ascii="Arial" w:hAnsi="Arial" w:cs="Arial"/>
          <w:sz w:val="22"/>
          <w:szCs w:val="22"/>
        </w:rPr>
        <w:t>back</w:t>
      </w:r>
      <w:r w:rsidR="005D2DA2" w:rsidRPr="00B62EE6">
        <w:rPr>
          <w:rFonts w:ascii="Arial" w:hAnsi="Arial" w:cs="Arial"/>
          <w:sz w:val="22"/>
          <w:szCs w:val="22"/>
        </w:rPr>
        <w:t xml:space="preserve"> on their lives, i.e. the events that </w:t>
      </w:r>
      <w:r w:rsidR="00176F17" w:rsidRPr="00B62EE6">
        <w:rPr>
          <w:rFonts w:ascii="Arial" w:hAnsi="Arial" w:cs="Arial"/>
          <w:sz w:val="22"/>
          <w:szCs w:val="22"/>
        </w:rPr>
        <w:t>occurred</w:t>
      </w:r>
      <w:r w:rsidR="005D2DA2" w:rsidRPr="00B62EE6">
        <w:rPr>
          <w:rFonts w:ascii="Arial" w:hAnsi="Arial" w:cs="Arial"/>
          <w:sz w:val="22"/>
          <w:szCs w:val="22"/>
        </w:rPr>
        <w:t xml:space="preserve"> throughout </w:t>
      </w:r>
      <w:r w:rsidR="00176F17" w:rsidRPr="00B62EE6">
        <w:rPr>
          <w:rFonts w:ascii="Arial" w:hAnsi="Arial" w:cs="Arial"/>
          <w:sz w:val="22"/>
          <w:szCs w:val="22"/>
        </w:rPr>
        <w:t>their</w:t>
      </w:r>
      <w:r w:rsidR="005D2DA2" w:rsidRPr="00B62EE6">
        <w:rPr>
          <w:rFonts w:ascii="Arial" w:hAnsi="Arial" w:cs="Arial"/>
          <w:sz w:val="22"/>
          <w:szCs w:val="22"/>
        </w:rPr>
        <w:t xml:space="preserve"> lives and </w:t>
      </w:r>
      <w:r w:rsidR="00176F17" w:rsidRPr="00B62EE6">
        <w:rPr>
          <w:rFonts w:ascii="Arial" w:hAnsi="Arial" w:cs="Arial"/>
          <w:sz w:val="22"/>
          <w:szCs w:val="22"/>
        </w:rPr>
        <w:t>whether</w:t>
      </w:r>
      <w:r w:rsidR="005D2DA2" w:rsidRPr="00B62EE6">
        <w:rPr>
          <w:rFonts w:ascii="Arial" w:hAnsi="Arial" w:cs="Arial"/>
          <w:sz w:val="22"/>
          <w:szCs w:val="22"/>
        </w:rPr>
        <w:t xml:space="preserve"> they </w:t>
      </w:r>
      <w:r w:rsidR="00176F17" w:rsidRPr="00B62EE6">
        <w:rPr>
          <w:rFonts w:ascii="Arial" w:hAnsi="Arial" w:cs="Arial"/>
          <w:sz w:val="22"/>
          <w:szCs w:val="22"/>
        </w:rPr>
        <w:t>were</w:t>
      </w:r>
      <w:r w:rsidR="005D2DA2" w:rsidRPr="00B62EE6">
        <w:rPr>
          <w:rFonts w:ascii="Arial" w:hAnsi="Arial" w:cs="Arial"/>
          <w:sz w:val="22"/>
          <w:szCs w:val="22"/>
        </w:rPr>
        <w:t xml:space="preserve"> happy or not. There are those who will look back and </w:t>
      </w:r>
      <w:r w:rsidR="00176F17" w:rsidRPr="00B62EE6">
        <w:rPr>
          <w:rFonts w:ascii="Arial" w:hAnsi="Arial" w:cs="Arial"/>
          <w:sz w:val="22"/>
          <w:szCs w:val="22"/>
        </w:rPr>
        <w:t>appreciate</w:t>
      </w:r>
      <w:r w:rsidR="005D2DA2" w:rsidRPr="00B62EE6">
        <w:rPr>
          <w:rFonts w:ascii="Arial" w:hAnsi="Arial" w:cs="Arial"/>
          <w:sz w:val="22"/>
          <w:szCs w:val="22"/>
        </w:rPr>
        <w:t xml:space="preserve"> their lives </w:t>
      </w:r>
      <w:r w:rsidR="00176F17" w:rsidRPr="00B62EE6">
        <w:rPr>
          <w:rFonts w:ascii="Arial" w:hAnsi="Arial" w:cs="Arial"/>
          <w:sz w:val="22"/>
          <w:szCs w:val="22"/>
        </w:rPr>
        <w:t>believing</w:t>
      </w:r>
      <w:r w:rsidR="005D2DA2" w:rsidRPr="00B62EE6">
        <w:rPr>
          <w:rFonts w:ascii="Arial" w:hAnsi="Arial" w:cs="Arial"/>
          <w:sz w:val="22"/>
          <w:szCs w:val="22"/>
        </w:rPr>
        <w:t xml:space="preserve"> that they lived a happy and fulfilling life, and for others </w:t>
      </w:r>
      <w:r w:rsidR="00DE55B7">
        <w:rPr>
          <w:rFonts w:ascii="Arial" w:hAnsi="Arial" w:cs="Arial"/>
          <w:sz w:val="22"/>
          <w:szCs w:val="22"/>
        </w:rPr>
        <w:t>they fear that</w:t>
      </w:r>
      <w:r w:rsidR="005D2DA2" w:rsidRPr="00B62EE6">
        <w:rPr>
          <w:rFonts w:ascii="Arial" w:hAnsi="Arial" w:cs="Arial"/>
          <w:sz w:val="22"/>
          <w:szCs w:val="22"/>
        </w:rPr>
        <w:t xml:space="preserve"> their lives might </w:t>
      </w:r>
      <w:r w:rsidR="0092794E">
        <w:rPr>
          <w:rFonts w:ascii="Arial" w:hAnsi="Arial" w:cs="Arial"/>
          <w:sz w:val="22"/>
          <w:szCs w:val="22"/>
        </w:rPr>
        <w:t>be over</w:t>
      </w:r>
      <w:r w:rsidR="005D2DA2" w:rsidRPr="00B62EE6">
        <w:rPr>
          <w:rFonts w:ascii="Arial" w:hAnsi="Arial" w:cs="Arial"/>
          <w:sz w:val="22"/>
          <w:szCs w:val="22"/>
        </w:rPr>
        <w:t xml:space="preserve"> </w:t>
      </w:r>
      <w:r w:rsidR="0092794E">
        <w:rPr>
          <w:rFonts w:ascii="Arial" w:hAnsi="Arial" w:cs="Arial"/>
          <w:sz w:val="22"/>
          <w:szCs w:val="22"/>
        </w:rPr>
        <w:t>before they accomplish</w:t>
      </w:r>
      <w:r w:rsidR="005D2DA2" w:rsidRPr="00B62EE6">
        <w:rPr>
          <w:rFonts w:ascii="Arial" w:hAnsi="Arial" w:cs="Arial"/>
          <w:sz w:val="22"/>
          <w:szCs w:val="22"/>
        </w:rPr>
        <w:t xml:space="preserve"> all the things they had hoped to in their lives. </w:t>
      </w:r>
    </w:p>
    <w:p w14:paraId="33EB90B5" w14:textId="1FDF3935" w:rsidR="002B12D1" w:rsidRPr="00B62EE6" w:rsidRDefault="00E32B58" w:rsidP="00CD6FBD">
      <w:pPr>
        <w:spacing w:after="120" w:line="360" w:lineRule="auto"/>
        <w:rPr>
          <w:rFonts w:ascii="Arial" w:hAnsi="Arial" w:cs="Arial"/>
          <w:sz w:val="22"/>
          <w:szCs w:val="22"/>
        </w:rPr>
      </w:pPr>
      <w:r w:rsidRPr="00B62EE6">
        <w:rPr>
          <w:rFonts w:ascii="Arial" w:hAnsi="Arial" w:cs="Arial"/>
          <w:sz w:val="22"/>
          <w:szCs w:val="22"/>
        </w:rPr>
        <w:t>Javed and Kakul</w:t>
      </w:r>
      <w:r w:rsidR="005D2DA2" w:rsidRPr="00B62EE6">
        <w:rPr>
          <w:rFonts w:ascii="Arial" w:hAnsi="Arial" w:cs="Arial"/>
          <w:sz w:val="22"/>
          <w:szCs w:val="22"/>
        </w:rPr>
        <w:t xml:space="preserve"> (20</w:t>
      </w:r>
      <w:r w:rsidR="000E093B" w:rsidRPr="00B62EE6">
        <w:rPr>
          <w:rFonts w:ascii="Arial" w:hAnsi="Arial" w:cs="Arial"/>
          <w:sz w:val="22"/>
          <w:szCs w:val="22"/>
        </w:rPr>
        <w:t>2</w:t>
      </w:r>
      <w:r w:rsidRPr="00B62EE6">
        <w:rPr>
          <w:rFonts w:ascii="Arial" w:hAnsi="Arial" w:cs="Arial"/>
          <w:sz w:val="22"/>
          <w:szCs w:val="22"/>
        </w:rPr>
        <w:t>3</w:t>
      </w:r>
      <w:r w:rsidR="005D2DA2" w:rsidRPr="00B62EE6">
        <w:rPr>
          <w:rFonts w:ascii="Arial" w:hAnsi="Arial" w:cs="Arial"/>
          <w:sz w:val="22"/>
          <w:szCs w:val="22"/>
        </w:rPr>
        <w:t xml:space="preserve">) </w:t>
      </w:r>
      <w:r w:rsidR="00176F17" w:rsidRPr="00B62EE6">
        <w:rPr>
          <w:rFonts w:ascii="Arial" w:hAnsi="Arial" w:cs="Arial"/>
          <w:sz w:val="22"/>
          <w:szCs w:val="22"/>
        </w:rPr>
        <w:t>interpreted</w:t>
      </w:r>
      <w:r w:rsidR="005D2DA2" w:rsidRPr="00B62EE6">
        <w:rPr>
          <w:rFonts w:ascii="Arial" w:hAnsi="Arial" w:cs="Arial"/>
          <w:sz w:val="22"/>
          <w:szCs w:val="22"/>
        </w:rPr>
        <w:t xml:space="preserve"> integrity as the </w:t>
      </w:r>
      <w:r w:rsidR="00176F17" w:rsidRPr="00B62EE6">
        <w:rPr>
          <w:rFonts w:ascii="Arial" w:hAnsi="Arial" w:cs="Arial"/>
          <w:sz w:val="22"/>
          <w:szCs w:val="22"/>
        </w:rPr>
        <w:t>acceptance</w:t>
      </w:r>
      <w:r w:rsidR="005D2DA2" w:rsidRPr="00B62EE6">
        <w:rPr>
          <w:rFonts w:ascii="Arial" w:hAnsi="Arial" w:cs="Arial"/>
          <w:sz w:val="22"/>
          <w:szCs w:val="22"/>
        </w:rPr>
        <w:t xml:space="preserve"> of individual limitations, a sense of belonging to a larger part of history, and final integration of </w:t>
      </w:r>
      <w:r w:rsidR="00176F17" w:rsidRPr="00B62EE6">
        <w:rPr>
          <w:rFonts w:ascii="Arial" w:hAnsi="Arial" w:cs="Arial"/>
          <w:sz w:val="22"/>
          <w:szCs w:val="22"/>
        </w:rPr>
        <w:t>previous</w:t>
      </w:r>
      <w:r w:rsidR="005D2DA2" w:rsidRPr="00B62EE6">
        <w:rPr>
          <w:rFonts w:ascii="Arial" w:hAnsi="Arial" w:cs="Arial"/>
          <w:sz w:val="22"/>
          <w:szCs w:val="22"/>
        </w:rPr>
        <w:t xml:space="preserve"> stages while </w:t>
      </w:r>
      <w:r w:rsidR="00176F17" w:rsidRPr="00B62EE6">
        <w:rPr>
          <w:rFonts w:ascii="Arial" w:hAnsi="Arial" w:cs="Arial"/>
          <w:sz w:val="22"/>
          <w:szCs w:val="22"/>
        </w:rPr>
        <w:t>despair</w:t>
      </w:r>
      <w:r w:rsidR="005D2DA2" w:rsidRPr="00B62EE6">
        <w:rPr>
          <w:rFonts w:ascii="Arial" w:hAnsi="Arial" w:cs="Arial"/>
          <w:sz w:val="22"/>
          <w:szCs w:val="22"/>
        </w:rPr>
        <w:t xml:space="preserve"> is the </w:t>
      </w:r>
      <w:r w:rsidR="00176F17" w:rsidRPr="00B62EE6">
        <w:rPr>
          <w:rFonts w:ascii="Arial" w:hAnsi="Arial" w:cs="Arial"/>
          <w:sz w:val="22"/>
          <w:szCs w:val="22"/>
        </w:rPr>
        <w:t>disgust</w:t>
      </w:r>
      <w:r w:rsidR="005D2DA2" w:rsidRPr="00B62EE6">
        <w:rPr>
          <w:rFonts w:ascii="Arial" w:hAnsi="Arial" w:cs="Arial"/>
          <w:sz w:val="22"/>
          <w:szCs w:val="22"/>
        </w:rPr>
        <w:t xml:space="preserve"> of one’s life, </w:t>
      </w:r>
      <w:r w:rsidR="00176F17" w:rsidRPr="00B62EE6">
        <w:rPr>
          <w:rFonts w:ascii="Arial" w:hAnsi="Arial" w:cs="Arial"/>
          <w:sz w:val="22"/>
          <w:szCs w:val="22"/>
        </w:rPr>
        <w:t>regret</w:t>
      </w:r>
      <w:r w:rsidR="005D2DA2" w:rsidRPr="00B62EE6">
        <w:rPr>
          <w:rFonts w:ascii="Arial" w:hAnsi="Arial" w:cs="Arial"/>
          <w:sz w:val="22"/>
          <w:szCs w:val="22"/>
        </w:rPr>
        <w:t xml:space="preserve">, and fear of dying. For patients in this age group with dementia, it would be argued that despair is an </w:t>
      </w:r>
      <w:r w:rsidR="00176F17" w:rsidRPr="00B62EE6">
        <w:rPr>
          <w:rFonts w:ascii="Arial" w:hAnsi="Arial" w:cs="Arial"/>
          <w:sz w:val="22"/>
          <w:szCs w:val="22"/>
        </w:rPr>
        <w:t>inevitable</w:t>
      </w:r>
      <w:r w:rsidR="005D2DA2" w:rsidRPr="00B62EE6">
        <w:rPr>
          <w:rFonts w:ascii="Arial" w:hAnsi="Arial" w:cs="Arial"/>
          <w:sz w:val="22"/>
          <w:szCs w:val="22"/>
        </w:rPr>
        <w:t xml:space="preserve"> outcome as dementia makes one </w:t>
      </w:r>
      <w:r w:rsidR="00176F17" w:rsidRPr="00B62EE6">
        <w:rPr>
          <w:rFonts w:ascii="Arial" w:hAnsi="Arial" w:cs="Arial"/>
          <w:sz w:val="22"/>
          <w:szCs w:val="22"/>
        </w:rPr>
        <w:t>forget</w:t>
      </w:r>
      <w:r w:rsidR="005D2DA2" w:rsidRPr="00B62EE6">
        <w:rPr>
          <w:rFonts w:ascii="Arial" w:hAnsi="Arial" w:cs="Arial"/>
          <w:sz w:val="22"/>
          <w:szCs w:val="22"/>
        </w:rPr>
        <w:t xml:space="preserve"> details about their lives</w:t>
      </w:r>
      <w:r w:rsidR="00176F17" w:rsidRPr="00B62EE6">
        <w:rPr>
          <w:rFonts w:ascii="Arial" w:hAnsi="Arial" w:cs="Arial"/>
          <w:sz w:val="22"/>
          <w:szCs w:val="22"/>
        </w:rPr>
        <w:t xml:space="preserve"> </w:t>
      </w:r>
      <w:r w:rsidR="005D2DA2" w:rsidRPr="00B62EE6">
        <w:rPr>
          <w:rFonts w:ascii="Arial" w:hAnsi="Arial" w:cs="Arial"/>
          <w:sz w:val="22"/>
          <w:szCs w:val="22"/>
        </w:rPr>
        <w:t>and lack meaning at this stage of their lives</w:t>
      </w:r>
      <w:r w:rsidR="00B93021" w:rsidRPr="00B62EE6">
        <w:rPr>
          <w:rFonts w:ascii="Arial" w:hAnsi="Arial" w:cs="Arial"/>
          <w:sz w:val="22"/>
          <w:szCs w:val="22"/>
        </w:rPr>
        <w:t xml:space="preserve">. Some have argued that dementia </w:t>
      </w:r>
      <w:r w:rsidR="00185F13">
        <w:rPr>
          <w:rFonts w:ascii="Arial" w:hAnsi="Arial" w:cs="Arial"/>
          <w:sz w:val="22"/>
          <w:szCs w:val="22"/>
        </w:rPr>
        <w:t>is basically a reversal of the eight stages.</w:t>
      </w:r>
      <w:r w:rsidR="00B93021" w:rsidRPr="00B62EE6">
        <w:rPr>
          <w:rFonts w:ascii="Arial" w:hAnsi="Arial" w:cs="Arial"/>
          <w:sz w:val="22"/>
          <w:szCs w:val="22"/>
        </w:rPr>
        <w:t xml:space="preserve"> Dementia robs an individual of the ability to conduct a self-</w:t>
      </w:r>
      <w:r w:rsidR="00176F17" w:rsidRPr="00B62EE6">
        <w:rPr>
          <w:rFonts w:ascii="Arial" w:hAnsi="Arial" w:cs="Arial"/>
          <w:sz w:val="22"/>
          <w:szCs w:val="22"/>
        </w:rPr>
        <w:t>assessment</w:t>
      </w:r>
      <w:r w:rsidR="00B93021" w:rsidRPr="00B62EE6">
        <w:rPr>
          <w:rFonts w:ascii="Arial" w:hAnsi="Arial" w:cs="Arial"/>
          <w:sz w:val="22"/>
          <w:szCs w:val="22"/>
        </w:rPr>
        <w:t xml:space="preserve"> of their life’s journey; an integral part in the theory. The illness complicates the process as it impairs the cognitive ability to recall and reminisce life experiences. </w:t>
      </w:r>
      <w:r w:rsidR="00FE0064" w:rsidRPr="00B62EE6">
        <w:rPr>
          <w:rFonts w:ascii="Arial" w:hAnsi="Arial" w:cs="Arial"/>
          <w:sz w:val="22"/>
          <w:szCs w:val="22"/>
        </w:rPr>
        <w:t xml:space="preserve"> </w:t>
      </w:r>
    </w:p>
    <w:p w14:paraId="324D3330" w14:textId="0D90FB08" w:rsidR="005013CD" w:rsidRPr="00B62EE6" w:rsidRDefault="005013CD" w:rsidP="00CD6FBD">
      <w:pPr>
        <w:spacing w:after="120" w:line="360" w:lineRule="auto"/>
        <w:rPr>
          <w:rFonts w:ascii="Arial" w:hAnsi="Arial" w:cs="Arial"/>
          <w:sz w:val="22"/>
          <w:szCs w:val="22"/>
        </w:rPr>
      </w:pPr>
      <w:r w:rsidRPr="00B62EE6">
        <w:rPr>
          <w:rFonts w:ascii="Arial" w:hAnsi="Arial" w:cs="Arial"/>
          <w:sz w:val="22"/>
          <w:szCs w:val="22"/>
        </w:rPr>
        <w:lastRenderedPageBreak/>
        <w:t xml:space="preserve">Another theory that is relevant in this context is the </w:t>
      </w:r>
      <w:r w:rsidR="00B13C27" w:rsidRPr="00B62EE6">
        <w:rPr>
          <w:rFonts w:ascii="Arial" w:hAnsi="Arial" w:cs="Arial"/>
          <w:sz w:val="22"/>
          <w:szCs w:val="22"/>
        </w:rPr>
        <w:t xml:space="preserve">person-centred theory pioneered by Carl Rogers in the 1940s. </w:t>
      </w:r>
      <w:r w:rsidR="00F75B38" w:rsidRPr="00B62EE6">
        <w:rPr>
          <w:rFonts w:ascii="Arial" w:hAnsi="Arial" w:cs="Arial"/>
          <w:sz w:val="22"/>
          <w:szCs w:val="22"/>
        </w:rPr>
        <w:t xml:space="preserve">This theory advocates for the individual taking the lead in a therapy situation based on the idea that people are inherently self-motivated towards </w:t>
      </w:r>
      <w:r w:rsidR="00AE2D15" w:rsidRPr="00B62EE6">
        <w:rPr>
          <w:rFonts w:ascii="Arial" w:hAnsi="Arial" w:cs="Arial"/>
          <w:sz w:val="22"/>
          <w:szCs w:val="22"/>
        </w:rPr>
        <w:t>achieving</w:t>
      </w:r>
      <w:r w:rsidR="00F75B38" w:rsidRPr="00B62EE6">
        <w:rPr>
          <w:rFonts w:ascii="Arial" w:hAnsi="Arial" w:cs="Arial"/>
          <w:sz w:val="22"/>
          <w:szCs w:val="22"/>
        </w:rPr>
        <w:t xml:space="preserve"> a</w:t>
      </w:r>
      <w:r w:rsidR="00AE2D15" w:rsidRPr="00B62EE6">
        <w:rPr>
          <w:rFonts w:ascii="Arial" w:hAnsi="Arial" w:cs="Arial"/>
          <w:sz w:val="22"/>
          <w:szCs w:val="22"/>
        </w:rPr>
        <w:t xml:space="preserve"> </w:t>
      </w:r>
      <w:r w:rsidR="00F75B38" w:rsidRPr="00B62EE6">
        <w:rPr>
          <w:rFonts w:ascii="Arial" w:hAnsi="Arial" w:cs="Arial"/>
          <w:sz w:val="22"/>
          <w:szCs w:val="22"/>
        </w:rPr>
        <w:t xml:space="preserve">better </w:t>
      </w:r>
      <w:r w:rsidR="00AE2D15" w:rsidRPr="00B62EE6">
        <w:rPr>
          <w:rFonts w:ascii="Arial" w:hAnsi="Arial" w:cs="Arial"/>
          <w:sz w:val="22"/>
          <w:szCs w:val="22"/>
        </w:rPr>
        <w:t>outcome</w:t>
      </w:r>
      <w:r w:rsidR="00F75B38" w:rsidRPr="00B62EE6">
        <w:rPr>
          <w:rFonts w:ascii="Arial" w:hAnsi="Arial" w:cs="Arial"/>
          <w:sz w:val="22"/>
          <w:szCs w:val="22"/>
        </w:rPr>
        <w:t xml:space="preserve"> (Yao and Kabir, 2023). The </w:t>
      </w:r>
      <w:r w:rsidR="00AE2D15" w:rsidRPr="00B62EE6">
        <w:rPr>
          <w:rFonts w:ascii="Arial" w:hAnsi="Arial" w:cs="Arial"/>
          <w:sz w:val="22"/>
          <w:szCs w:val="22"/>
        </w:rPr>
        <w:t>individual</w:t>
      </w:r>
      <w:r w:rsidR="00F75B38" w:rsidRPr="00B62EE6">
        <w:rPr>
          <w:rFonts w:ascii="Arial" w:hAnsi="Arial" w:cs="Arial"/>
          <w:sz w:val="22"/>
          <w:szCs w:val="22"/>
        </w:rPr>
        <w:t xml:space="preserve"> living with </w:t>
      </w:r>
      <w:r w:rsidR="00AE2D15" w:rsidRPr="00B62EE6">
        <w:rPr>
          <w:rFonts w:ascii="Arial" w:hAnsi="Arial" w:cs="Arial"/>
          <w:sz w:val="22"/>
          <w:szCs w:val="22"/>
        </w:rPr>
        <w:t>dementia</w:t>
      </w:r>
      <w:r w:rsidR="00F75B38" w:rsidRPr="00B62EE6">
        <w:rPr>
          <w:rFonts w:ascii="Arial" w:hAnsi="Arial" w:cs="Arial"/>
          <w:sz w:val="22"/>
          <w:szCs w:val="22"/>
        </w:rPr>
        <w:t xml:space="preserve"> would, </w:t>
      </w:r>
      <w:r w:rsidR="00AE2D15" w:rsidRPr="00B62EE6">
        <w:rPr>
          <w:rFonts w:ascii="Arial" w:hAnsi="Arial" w:cs="Arial"/>
          <w:sz w:val="22"/>
          <w:szCs w:val="22"/>
        </w:rPr>
        <w:t>therefore</w:t>
      </w:r>
      <w:r w:rsidR="00F75B38" w:rsidRPr="00B62EE6">
        <w:rPr>
          <w:rFonts w:ascii="Arial" w:hAnsi="Arial" w:cs="Arial"/>
          <w:sz w:val="22"/>
          <w:szCs w:val="22"/>
        </w:rPr>
        <w:t xml:space="preserve">, take the lead in </w:t>
      </w:r>
      <w:r w:rsidR="00AE2D15" w:rsidRPr="00B62EE6">
        <w:rPr>
          <w:rFonts w:ascii="Arial" w:hAnsi="Arial" w:cs="Arial"/>
          <w:sz w:val="22"/>
          <w:szCs w:val="22"/>
        </w:rPr>
        <w:t>therapy</w:t>
      </w:r>
      <w:r w:rsidR="00F75B38" w:rsidRPr="00B62EE6">
        <w:rPr>
          <w:rFonts w:ascii="Arial" w:hAnsi="Arial" w:cs="Arial"/>
          <w:sz w:val="22"/>
          <w:szCs w:val="22"/>
        </w:rPr>
        <w:t xml:space="preserve"> </w:t>
      </w:r>
      <w:r w:rsidR="00AE2D15" w:rsidRPr="00B62EE6">
        <w:rPr>
          <w:rFonts w:ascii="Arial" w:hAnsi="Arial" w:cs="Arial"/>
          <w:sz w:val="22"/>
          <w:szCs w:val="22"/>
        </w:rPr>
        <w:t>while</w:t>
      </w:r>
      <w:r w:rsidR="00F75B38" w:rsidRPr="00B62EE6">
        <w:rPr>
          <w:rFonts w:ascii="Arial" w:hAnsi="Arial" w:cs="Arial"/>
          <w:sz w:val="22"/>
          <w:szCs w:val="22"/>
        </w:rPr>
        <w:t xml:space="preserve"> the therapist follows the </w:t>
      </w:r>
      <w:r w:rsidR="00AE2D15" w:rsidRPr="00B62EE6">
        <w:rPr>
          <w:rFonts w:ascii="Arial" w:hAnsi="Arial" w:cs="Arial"/>
          <w:sz w:val="22"/>
          <w:szCs w:val="22"/>
        </w:rPr>
        <w:t>individual’s</w:t>
      </w:r>
      <w:r w:rsidR="00F75B38" w:rsidRPr="00B62EE6">
        <w:rPr>
          <w:rFonts w:ascii="Arial" w:hAnsi="Arial" w:cs="Arial"/>
          <w:sz w:val="22"/>
          <w:szCs w:val="22"/>
        </w:rPr>
        <w:t xml:space="preserve"> lead. For an individual’s personality to change, Rogers identified six core </w:t>
      </w:r>
      <w:r w:rsidR="00AE2D15" w:rsidRPr="00B62EE6">
        <w:rPr>
          <w:rFonts w:ascii="Arial" w:hAnsi="Arial" w:cs="Arial"/>
          <w:sz w:val="22"/>
          <w:szCs w:val="22"/>
        </w:rPr>
        <w:t>conditions</w:t>
      </w:r>
      <w:r w:rsidR="00F75B38" w:rsidRPr="00B62EE6">
        <w:rPr>
          <w:rFonts w:ascii="Arial" w:hAnsi="Arial" w:cs="Arial"/>
          <w:sz w:val="22"/>
          <w:szCs w:val="22"/>
        </w:rPr>
        <w:t xml:space="preserve"> that should be present over a period of time. These conditions are; </w:t>
      </w:r>
      <w:r w:rsidR="00171173">
        <w:rPr>
          <w:rFonts w:ascii="Arial" w:hAnsi="Arial" w:cs="Arial"/>
          <w:sz w:val="22"/>
          <w:szCs w:val="22"/>
        </w:rPr>
        <w:t>client and therapist contact on a psychological level</w:t>
      </w:r>
      <w:r w:rsidR="00F75B38" w:rsidRPr="00B62EE6">
        <w:rPr>
          <w:rFonts w:ascii="Arial" w:hAnsi="Arial" w:cs="Arial"/>
          <w:sz w:val="22"/>
          <w:szCs w:val="22"/>
        </w:rPr>
        <w:t xml:space="preserve">, client </w:t>
      </w:r>
      <w:r w:rsidR="00AE2D15" w:rsidRPr="00B62EE6">
        <w:rPr>
          <w:rFonts w:ascii="Arial" w:hAnsi="Arial" w:cs="Arial"/>
          <w:sz w:val="22"/>
          <w:szCs w:val="22"/>
        </w:rPr>
        <w:t>incongruence</w:t>
      </w:r>
      <w:r w:rsidR="00F75B38" w:rsidRPr="00B62EE6">
        <w:rPr>
          <w:rFonts w:ascii="Arial" w:hAnsi="Arial" w:cs="Arial"/>
          <w:sz w:val="22"/>
          <w:szCs w:val="22"/>
        </w:rPr>
        <w:t>, i.e. vulnera</w:t>
      </w:r>
      <w:r w:rsidR="00AE2D15" w:rsidRPr="00B62EE6">
        <w:rPr>
          <w:rFonts w:ascii="Arial" w:hAnsi="Arial" w:cs="Arial"/>
          <w:sz w:val="22"/>
          <w:szCs w:val="22"/>
        </w:rPr>
        <w:t>bi</w:t>
      </w:r>
      <w:r w:rsidR="00F75B38" w:rsidRPr="00B62EE6">
        <w:rPr>
          <w:rFonts w:ascii="Arial" w:hAnsi="Arial" w:cs="Arial"/>
          <w:sz w:val="22"/>
          <w:szCs w:val="22"/>
        </w:rPr>
        <w:t xml:space="preserve">lity, therapy </w:t>
      </w:r>
      <w:r w:rsidR="00AE2D15" w:rsidRPr="00B62EE6">
        <w:rPr>
          <w:rFonts w:ascii="Arial" w:hAnsi="Arial" w:cs="Arial"/>
          <w:sz w:val="22"/>
          <w:szCs w:val="22"/>
        </w:rPr>
        <w:t>congruence</w:t>
      </w:r>
      <w:r w:rsidR="00F75B38" w:rsidRPr="00B62EE6">
        <w:rPr>
          <w:rFonts w:ascii="Arial" w:hAnsi="Arial" w:cs="Arial"/>
          <w:sz w:val="22"/>
          <w:szCs w:val="22"/>
        </w:rPr>
        <w:t xml:space="preserve">, i.e. transparency, positive reward from therapist, </w:t>
      </w:r>
      <w:r w:rsidR="00AE2D15" w:rsidRPr="00B62EE6">
        <w:rPr>
          <w:rFonts w:ascii="Arial" w:hAnsi="Arial" w:cs="Arial"/>
          <w:sz w:val="22"/>
          <w:szCs w:val="22"/>
        </w:rPr>
        <w:t>empathy</w:t>
      </w:r>
      <w:r w:rsidR="00F75B38" w:rsidRPr="00B62EE6">
        <w:rPr>
          <w:rFonts w:ascii="Arial" w:hAnsi="Arial" w:cs="Arial"/>
          <w:sz w:val="22"/>
          <w:szCs w:val="22"/>
        </w:rPr>
        <w:t xml:space="preserve">, and client perception of the </w:t>
      </w:r>
      <w:r w:rsidR="00AE2D15" w:rsidRPr="00B62EE6">
        <w:rPr>
          <w:rFonts w:ascii="Arial" w:hAnsi="Arial" w:cs="Arial"/>
          <w:sz w:val="22"/>
          <w:szCs w:val="22"/>
        </w:rPr>
        <w:t>empathy</w:t>
      </w:r>
      <w:r w:rsidR="00F75B38" w:rsidRPr="00B62EE6">
        <w:rPr>
          <w:rFonts w:ascii="Arial" w:hAnsi="Arial" w:cs="Arial"/>
          <w:sz w:val="22"/>
          <w:szCs w:val="22"/>
        </w:rPr>
        <w:t xml:space="preserve"> and </w:t>
      </w:r>
      <w:r w:rsidR="00AE2D15" w:rsidRPr="00B62EE6">
        <w:rPr>
          <w:rFonts w:ascii="Arial" w:hAnsi="Arial" w:cs="Arial"/>
          <w:sz w:val="22"/>
          <w:szCs w:val="22"/>
        </w:rPr>
        <w:t>positivity</w:t>
      </w:r>
      <w:r w:rsidR="00F75B38" w:rsidRPr="00B62EE6">
        <w:rPr>
          <w:rFonts w:ascii="Arial" w:hAnsi="Arial" w:cs="Arial"/>
          <w:sz w:val="22"/>
          <w:szCs w:val="22"/>
        </w:rPr>
        <w:t xml:space="preserve">. </w:t>
      </w:r>
      <w:r w:rsidR="008C64A8" w:rsidRPr="00B62EE6">
        <w:rPr>
          <w:rFonts w:ascii="Arial" w:hAnsi="Arial" w:cs="Arial"/>
          <w:sz w:val="22"/>
          <w:szCs w:val="22"/>
        </w:rPr>
        <w:t>The aim of person-</w:t>
      </w:r>
      <w:r w:rsidR="007821C4" w:rsidRPr="00B62EE6">
        <w:rPr>
          <w:rFonts w:ascii="Arial" w:hAnsi="Arial" w:cs="Arial"/>
          <w:sz w:val="22"/>
          <w:szCs w:val="22"/>
        </w:rPr>
        <w:t>centred</w:t>
      </w:r>
      <w:r w:rsidR="008C64A8" w:rsidRPr="00B62EE6">
        <w:rPr>
          <w:rFonts w:ascii="Arial" w:hAnsi="Arial" w:cs="Arial"/>
          <w:sz w:val="22"/>
          <w:szCs w:val="22"/>
        </w:rPr>
        <w:t xml:space="preserve"> approach is to encourage </w:t>
      </w:r>
      <w:r w:rsidR="00EF0D68" w:rsidRPr="00B62EE6">
        <w:rPr>
          <w:rFonts w:ascii="Arial" w:hAnsi="Arial" w:cs="Arial"/>
          <w:sz w:val="22"/>
          <w:szCs w:val="22"/>
        </w:rPr>
        <w:t xml:space="preserve">self-exploration and reinforce their worth, which is critical for individuals with dementia struggling with </w:t>
      </w:r>
      <w:r w:rsidR="00972518" w:rsidRPr="00B62EE6">
        <w:rPr>
          <w:rFonts w:ascii="Arial" w:hAnsi="Arial" w:cs="Arial"/>
          <w:sz w:val="22"/>
          <w:szCs w:val="22"/>
        </w:rPr>
        <w:t>fee</w:t>
      </w:r>
      <w:r w:rsidR="00B55DB3" w:rsidRPr="00B62EE6">
        <w:rPr>
          <w:rFonts w:ascii="Arial" w:hAnsi="Arial" w:cs="Arial"/>
          <w:sz w:val="22"/>
          <w:szCs w:val="22"/>
        </w:rPr>
        <w:t>l</w:t>
      </w:r>
      <w:r w:rsidR="00972518" w:rsidRPr="00B62EE6">
        <w:rPr>
          <w:rFonts w:ascii="Arial" w:hAnsi="Arial" w:cs="Arial"/>
          <w:sz w:val="22"/>
          <w:szCs w:val="22"/>
        </w:rPr>
        <w:t xml:space="preserve">ings of being unworthy or similar feelings. </w:t>
      </w:r>
    </w:p>
    <w:p w14:paraId="6E1E1073" w14:textId="7BEB00DA" w:rsidR="009A1D76" w:rsidRPr="00B62EE6" w:rsidRDefault="009A1D76" w:rsidP="00CD6FBD">
      <w:pPr>
        <w:spacing w:after="120" w:line="360" w:lineRule="auto"/>
        <w:rPr>
          <w:rFonts w:ascii="Arial" w:hAnsi="Arial" w:cs="Arial"/>
          <w:sz w:val="22"/>
          <w:szCs w:val="22"/>
        </w:rPr>
      </w:pPr>
      <w:r w:rsidRPr="00B62EE6">
        <w:rPr>
          <w:rFonts w:ascii="Arial" w:hAnsi="Arial" w:cs="Arial"/>
          <w:sz w:val="22"/>
          <w:szCs w:val="22"/>
        </w:rPr>
        <w:t>The application of the person-</w:t>
      </w:r>
      <w:r w:rsidR="00983205" w:rsidRPr="00B62EE6">
        <w:rPr>
          <w:rFonts w:ascii="Arial" w:hAnsi="Arial" w:cs="Arial"/>
          <w:sz w:val="22"/>
          <w:szCs w:val="22"/>
        </w:rPr>
        <w:t>centred</w:t>
      </w:r>
      <w:r w:rsidRPr="00B62EE6">
        <w:rPr>
          <w:rFonts w:ascii="Arial" w:hAnsi="Arial" w:cs="Arial"/>
          <w:sz w:val="22"/>
          <w:szCs w:val="22"/>
        </w:rPr>
        <w:t xml:space="preserve"> approach to caring for people with dementia was conceived in the 1980s by </w:t>
      </w:r>
      <w:r w:rsidR="00983205" w:rsidRPr="00B62EE6">
        <w:rPr>
          <w:rFonts w:ascii="Arial" w:hAnsi="Arial" w:cs="Arial"/>
          <w:sz w:val="22"/>
          <w:szCs w:val="22"/>
        </w:rPr>
        <w:t>British</w:t>
      </w:r>
      <w:r w:rsidRPr="00B62EE6">
        <w:rPr>
          <w:rFonts w:ascii="Arial" w:hAnsi="Arial" w:cs="Arial"/>
          <w:sz w:val="22"/>
          <w:szCs w:val="22"/>
        </w:rPr>
        <w:t xml:space="preserve"> </w:t>
      </w:r>
      <w:r w:rsidR="00983205" w:rsidRPr="00B62EE6">
        <w:rPr>
          <w:rFonts w:ascii="Arial" w:hAnsi="Arial" w:cs="Arial"/>
          <w:sz w:val="22"/>
          <w:szCs w:val="22"/>
        </w:rPr>
        <w:t>psychologist</w:t>
      </w:r>
      <w:r w:rsidRPr="00B62EE6">
        <w:rPr>
          <w:rFonts w:ascii="Arial" w:hAnsi="Arial" w:cs="Arial"/>
          <w:sz w:val="22"/>
          <w:szCs w:val="22"/>
        </w:rPr>
        <w:t xml:space="preserve"> Tom Kitwood as an alternative to the </w:t>
      </w:r>
      <w:r w:rsidR="00983205" w:rsidRPr="00B62EE6">
        <w:rPr>
          <w:rFonts w:ascii="Arial" w:hAnsi="Arial" w:cs="Arial"/>
          <w:sz w:val="22"/>
          <w:szCs w:val="22"/>
        </w:rPr>
        <w:t>medicalisation</w:t>
      </w:r>
      <w:r w:rsidRPr="00B62EE6">
        <w:rPr>
          <w:rFonts w:ascii="Arial" w:hAnsi="Arial" w:cs="Arial"/>
          <w:sz w:val="22"/>
          <w:szCs w:val="22"/>
        </w:rPr>
        <w:t xml:space="preserve"> of the condition </w:t>
      </w:r>
      <w:r w:rsidR="009D3553" w:rsidRPr="00B62EE6">
        <w:rPr>
          <w:rFonts w:ascii="Arial" w:hAnsi="Arial" w:cs="Arial"/>
          <w:sz w:val="22"/>
          <w:szCs w:val="22"/>
        </w:rPr>
        <w:t>(</w:t>
      </w:r>
      <w:r w:rsidR="008961CE" w:rsidRPr="00B62EE6">
        <w:rPr>
          <w:rFonts w:ascii="Arial" w:hAnsi="Arial" w:cs="Arial"/>
          <w:sz w:val="22"/>
          <w:szCs w:val="22"/>
        </w:rPr>
        <w:t xml:space="preserve">Brooker, </w:t>
      </w:r>
      <w:r w:rsidR="009D3553" w:rsidRPr="00B62EE6">
        <w:rPr>
          <w:rFonts w:ascii="Arial" w:hAnsi="Arial" w:cs="Arial"/>
          <w:sz w:val="22"/>
          <w:szCs w:val="22"/>
        </w:rPr>
        <w:t>20</w:t>
      </w:r>
      <w:r w:rsidR="008961CE" w:rsidRPr="00B62EE6">
        <w:rPr>
          <w:rFonts w:ascii="Arial" w:hAnsi="Arial" w:cs="Arial"/>
          <w:sz w:val="22"/>
          <w:szCs w:val="22"/>
        </w:rPr>
        <w:t>22</w:t>
      </w:r>
      <w:r w:rsidR="009D3553" w:rsidRPr="00B62EE6">
        <w:rPr>
          <w:rFonts w:ascii="Arial" w:hAnsi="Arial" w:cs="Arial"/>
          <w:sz w:val="22"/>
          <w:szCs w:val="22"/>
        </w:rPr>
        <w:t xml:space="preserve">). Kitwood’s main argument in promoting this theory was based on the idea that people with dementia </w:t>
      </w:r>
      <w:r w:rsidR="00983205" w:rsidRPr="00B62EE6">
        <w:rPr>
          <w:rFonts w:ascii="Arial" w:hAnsi="Arial" w:cs="Arial"/>
          <w:sz w:val="22"/>
          <w:szCs w:val="22"/>
        </w:rPr>
        <w:t>were</w:t>
      </w:r>
      <w:r w:rsidR="005F4468" w:rsidRPr="00B62EE6">
        <w:rPr>
          <w:rFonts w:ascii="Arial" w:hAnsi="Arial" w:cs="Arial"/>
          <w:sz w:val="22"/>
          <w:szCs w:val="22"/>
        </w:rPr>
        <w:t xml:space="preserve"> able to sustain a </w:t>
      </w:r>
      <w:r w:rsidR="00983205" w:rsidRPr="00B62EE6">
        <w:rPr>
          <w:rFonts w:ascii="Arial" w:hAnsi="Arial" w:cs="Arial"/>
          <w:sz w:val="22"/>
          <w:szCs w:val="22"/>
        </w:rPr>
        <w:t>sense</w:t>
      </w:r>
      <w:r w:rsidR="005F4468" w:rsidRPr="00B62EE6">
        <w:rPr>
          <w:rFonts w:ascii="Arial" w:hAnsi="Arial" w:cs="Arial"/>
          <w:sz w:val="22"/>
          <w:szCs w:val="22"/>
        </w:rPr>
        <w:t xml:space="preserve"> of selfhood and </w:t>
      </w:r>
      <w:r w:rsidR="00B55DB3" w:rsidRPr="00B62EE6">
        <w:rPr>
          <w:rFonts w:ascii="Arial" w:hAnsi="Arial" w:cs="Arial"/>
          <w:sz w:val="22"/>
          <w:szCs w:val="22"/>
        </w:rPr>
        <w:t xml:space="preserve">individuality when they have a social network and personal supportive relationships around them. </w:t>
      </w:r>
      <w:r w:rsidR="00A57FF2" w:rsidRPr="00B62EE6">
        <w:rPr>
          <w:rFonts w:ascii="Arial" w:hAnsi="Arial" w:cs="Arial"/>
          <w:sz w:val="22"/>
          <w:szCs w:val="22"/>
        </w:rPr>
        <w:t xml:space="preserve">One of the key </w:t>
      </w:r>
      <w:r w:rsidR="00E54A6D" w:rsidRPr="00B62EE6">
        <w:rPr>
          <w:rFonts w:ascii="Arial" w:hAnsi="Arial" w:cs="Arial"/>
          <w:sz w:val="22"/>
          <w:szCs w:val="22"/>
        </w:rPr>
        <w:t>points</w:t>
      </w:r>
      <w:r w:rsidR="00A57FF2" w:rsidRPr="00B62EE6">
        <w:rPr>
          <w:rFonts w:ascii="Arial" w:hAnsi="Arial" w:cs="Arial"/>
          <w:sz w:val="22"/>
          <w:szCs w:val="22"/>
        </w:rPr>
        <w:t xml:space="preserve"> of person-</w:t>
      </w:r>
      <w:r w:rsidR="00983205" w:rsidRPr="00B62EE6">
        <w:rPr>
          <w:rFonts w:ascii="Arial" w:hAnsi="Arial" w:cs="Arial"/>
          <w:sz w:val="22"/>
          <w:szCs w:val="22"/>
        </w:rPr>
        <w:t>centred</w:t>
      </w:r>
      <w:r w:rsidR="00A57FF2" w:rsidRPr="00B62EE6">
        <w:rPr>
          <w:rFonts w:ascii="Arial" w:hAnsi="Arial" w:cs="Arial"/>
          <w:sz w:val="22"/>
          <w:szCs w:val="22"/>
        </w:rPr>
        <w:t xml:space="preserve"> care in this context with </w:t>
      </w:r>
      <w:r w:rsidR="00983205" w:rsidRPr="00B62EE6">
        <w:rPr>
          <w:rFonts w:ascii="Arial" w:hAnsi="Arial" w:cs="Arial"/>
          <w:sz w:val="22"/>
          <w:szCs w:val="22"/>
        </w:rPr>
        <w:t>treating</w:t>
      </w:r>
      <w:r w:rsidR="00A57FF2" w:rsidRPr="00B62EE6">
        <w:rPr>
          <w:rFonts w:ascii="Arial" w:hAnsi="Arial" w:cs="Arial"/>
          <w:sz w:val="22"/>
          <w:szCs w:val="22"/>
        </w:rPr>
        <w:t xml:space="preserve"> the individual with dignity and respect</w:t>
      </w:r>
      <w:r w:rsidR="00D418D6" w:rsidRPr="00B62EE6">
        <w:rPr>
          <w:rFonts w:ascii="Arial" w:hAnsi="Arial" w:cs="Arial"/>
          <w:sz w:val="22"/>
          <w:szCs w:val="22"/>
        </w:rPr>
        <w:t xml:space="preserve"> (Chenoweth et al., 2022)</w:t>
      </w:r>
      <w:r w:rsidR="00A57FF2" w:rsidRPr="00B62EE6">
        <w:rPr>
          <w:rFonts w:ascii="Arial" w:hAnsi="Arial" w:cs="Arial"/>
          <w:sz w:val="22"/>
          <w:szCs w:val="22"/>
        </w:rPr>
        <w:t xml:space="preserve">. For the majority of </w:t>
      </w:r>
      <w:r w:rsidR="003C519D" w:rsidRPr="00B62EE6">
        <w:rPr>
          <w:rFonts w:ascii="Arial" w:hAnsi="Arial" w:cs="Arial"/>
          <w:sz w:val="22"/>
          <w:szCs w:val="22"/>
        </w:rPr>
        <w:t>individuals</w:t>
      </w:r>
      <w:r w:rsidR="00A57FF2" w:rsidRPr="00B62EE6">
        <w:rPr>
          <w:rFonts w:ascii="Arial" w:hAnsi="Arial" w:cs="Arial"/>
          <w:sz w:val="22"/>
          <w:szCs w:val="22"/>
        </w:rPr>
        <w:t xml:space="preserve"> living with </w:t>
      </w:r>
      <w:r w:rsidR="003C519D" w:rsidRPr="00B62EE6">
        <w:rPr>
          <w:rFonts w:ascii="Arial" w:hAnsi="Arial" w:cs="Arial"/>
          <w:sz w:val="22"/>
          <w:szCs w:val="22"/>
        </w:rPr>
        <w:t>dementia</w:t>
      </w:r>
      <w:r w:rsidR="00A57FF2" w:rsidRPr="00B62EE6">
        <w:rPr>
          <w:rFonts w:ascii="Arial" w:hAnsi="Arial" w:cs="Arial"/>
          <w:sz w:val="22"/>
          <w:szCs w:val="22"/>
        </w:rPr>
        <w:t xml:space="preserve">, </w:t>
      </w:r>
      <w:r w:rsidR="003C519D" w:rsidRPr="00B62EE6">
        <w:rPr>
          <w:rFonts w:ascii="Arial" w:hAnsi="Arial" w:cs="Arial"/>
          <w:sz w:val="22"/>
          <w:szCs w:val="22"/>
        </w:rPr>
        <w:t xml:space="preserve">they crave respect, recognition, and autonomy despite the decline of their cognitive abilities. </w:t>
      </w:r>
      <w:r w:rsidR="00770A35" w:rsidRPr="00B62EE6">
        <w:rPr>
          <w:rFonts w:ascii="Arial" w:hAnsi="Arial" w:cs="Arial"/>
          <w:sz w:val="22"/>
          <w:szCs w:val="22"/>
        </w:rPr>
        <w:t xml:space="preserve">The approach generally prioritizes the unique needs and preferences of </w:t>
      </w:r>
      <w:r w:rsidR="00D0560E">
        <w:rPr>
          <w:rFonts w:ascii="Arial" w:hAnsi="Arial" w:cs="Arial"/>
          <w:sz w:val="22"/>
          <w:szCs w:val="22"/>
        </w:rPr>
        <w:t>people with dementia</w:t>
      </w:r>
      <w:r w:rsidR="00E774AE" w:rsidRPr="00B62EE6">
        <w:rPr>
          <w:rFonts w:ascii="Arial" w:hAnsi="Arial" w:cs="Arial"/>
          <w:sz w:val="22"/>
          <w:szCs w:val="22"/>
        </w:rPr>
        <w:t xml:space="preserve"> and not only strengthens the relationships between these </w:t>
      </w:r>
      <w:r w:rsidR="00D53931" w:rsidRPr="00B62EE6">
        <w:rPr>
          <w:rFonts w:ascii="Arial" w:hAnsi="Arial" w:cs="Arial"/>
          <w:sz w:val="22"/>
          <w:szCs w:val="22"/>
        </w:rPr>
        <w:t>individuals</w:t>
      </w:r>
      <w:r w:rsidR="00E774AE" w:rsidRPr="00B62EE6">
        <w:rPr>
          <w:rFonts w:ascii="Arial" w:hAnsi="Arial" w:cs="Arial"/>
          <w:sz w:val="22"/>
          <w:szCs w:val="22"/>
        </w:rPr>
        <w:t xml:space="preserve"> and their loved ones, but also promotes their well-being. </w:t>
      </w:r>
    </w:p>
    <w:p w14:paraId="5F332D71" w14:textId="69C15A22" w:rsidR="00B95CB0" w:rsidRPr="00B62EE6" w:rsidRDefault="00B95CB0" w:rsidP="00CD6FBD">
      <w:pPr>
        <w:spacing w:after="120" w:line="360" w:lineRule="auto"/>
        <w:jc w:val="center"/>
        <w:rPr>
          <w:rFonts w:ascii="Arial" w:hAnsi="Arial" w:cs="Arial"/>
          <w:b/>
          <w:bCs/>
          <w:sz w:val="22"/>
          <w:szCs w:val="22"/>
        </w:rPr>
      </w:pPr>
      <w:r w:rsidRPr="00B62EE6">
        <w:rPr>
          <w:rFonts w:ascii="Arial" w:hAnsi="Arial" w:cs="Arial"/>
          <w:b/>
          <w:bCs/>
          <w:sz w:val="22"/>
          <w:szCs w:val="22"/>
        </w:rPr>
        <w:t>Application in the Health and Social Care Context</w:t>
      </w:r>
    </w:p>
    <w:p w14:paraId="1CA8EE83" w14:textId="3EDB8C12" w:rsidR="003B7473" w:rsidRPr="00B62EE6" w:rsidRDefault="003B7473" w:rsidP="00CD6FBD">
      <w:pPr>
        <w:spacing w:after="120" w:line="360" w:lineRule="auto"/>
        <w:rPr>
          <w:rFonts w:ascii="Arial" w:hAnsi="Arial" w:cs="Arial"/>
          <w:sz w:val="22"/>
          <w:szCs w:val="22"/>
        </w:rPr>
      </w:pPr>
      <w:r w:rsidRPr="00B62EE6">
        <w:rPr>
          <w:rFonts w:ascii="Arial" w:hAnsi="Arial" w:cs="Arial"/>
          <w:sz w:val="22"/>
          <w:szCs w:val="22"/>
        </w:rPr>
        <w:t>The Erikson’s theory may be instrumental in assisting caregivers of older adults with dementia t</w:t>
      </w:r>
      <w:r w:rsidR="00C203CA" w:rsidRPr="00B62EE6">
        <w:rPr>
          <w:rFonts w:ascii="Arial" w:hAnsi="Arial" w:cs="Arial"/>
          <w:sz w:val="22"/>
          <w:szCs w:val="22"/>
        </w:rPr>
        <w:t>o understand the emotional and identity struggles they face and consequently apply fragments of the theory to assist the patients find mo</w:t>
      </w:r>
      <w:r w:rsidR="004F34DF" w:rsidRPr="00B62EE6">
        <w:rPr>
          <w:rFonts w:ascii="Arial" w:hAnsi="Arial" w:cs="Arial"/>
          <w:sz w:val="22"/>
          <w:szCs w:val="22"/>
        </w:rPr>
        <w:t>ments</w:t>
      </w:r>
      <w:r w:rsidR="00C203CA" w:rsidRPr="00B62EE6">
        <w:rPr>
          <w:rFonts w:ascii="Arial" w:hAnsi="Arial" w:cs="Arial"/>
          <w:sz w:val="22"/>
          <w:szCs w:val="22"/>
        </w:rPr>
        <w:t xml:space="preserve"> of joy, contentment, and meaning. For starters, caregivers can create a supportive environment for the people living with dementia where they feel strong connections in the current moment</w:t>
      </w:r>
      <w:r w:rsidR="005931C4" w:rsidRPr="00B62EE6">
        <w:rPr>
          <w:rFonts w:ascii="Arial" w:hAnsi="Arial" w:cs="Arial"/>
          <w:sz w:val="22"/>
          <w:szCs w:val="22"/>
        </w:rPr>
        <w:t xml:space="preserve"> (Cherry, 2024)</w:t>
      </w:r>
      <w:r w:rsidR="00C203CA" w:rsidRPr="00B62EE6">
        <w:rPr>
          <w:rFonts w:ascii="Arial" w:hAnsi="Arial" w:cs="Arial"/>
          <w:sz w:val="22"/>
          <w:szCs w:val="22"/>
        </w:rPr>
        <w:t xml:space="preserve">. Since the past may not be accessible for </w:t>
      </w:r>
      <w:r w:rsidR="0080218E" w:rsidRPr="00B62EE6">
        <w:rPr>
          <w:rFonts w:ascii="Arial" w:hAnsi="Arial" w:cs="Arial"/>
          <w:sz w:val="22"/>
          <w:szCs w:val="22"/>
        </w:rPr>
        <w:t>individuals</w:t>
      </w:r>
      <w:r w:rsidR="00C203CA" w:rsidRPr="00B62EE6">
        <w:rPr>
          <w:rFonts w:ascii="Arial" w:hAnsi="Arial" w:cs="Arial"/>
          <w:sz w:val="22"/>
          <w:szCs w:val="22"/>
        </w:rPr>
        <w:t xml:space="preserve"> with </w:t>
      </w:r>
      <w:r w:rsidR="0080218E" w:rsidRPr="00B62EE6">
        <w:rPr>
          <w:rFonts w:ascii="Arial" w:hAnsi="Arial" w:cs="Arial"/>
          <w:sz w:val="22"/>
          <w:szCs w:val="22"/>
        </w:rPr>
        <w:t>dementia</w:t>
      </w:r>
      <w:r w:rsidR="00C203CA" w:rsidRPr="00B62EE6">
        <w:rPr>
          <w:rFonts w:ascii="Arial" w:hAnsi="Arial" w:cs="Arial"/>
          <w:sz w:val="22"/>
          <w:szCs w:val="22"/>
        </w:rPr>
        <w:t xml:space="preserve">, focusing on the present would be more sensible. A positive and supportive environment is also important in </w:t>
      </w:r>
      <w:r w:rsidR="0080218E" w:rsidRPr="00B62EE6">
        <w:rPr>
          <w:rFonts w:ascii="Arial" w:hAnsi="Arial" w:cs="Arial"/>
          <w:sz w:val="22"/>
          <w:szCs w:val="22"/>
        </w:rPr>
        <w:t>uplifting</w:t>
      </w:r>
      <w:r w:rsidR="00C203CA" w:rsidRPr="00B62EE6">
        <w:rPr>
          <w:rFonts w:ascii="Arial" w:hAnsi="Arial" w:cs="Arial"/>
          <w:sz w:val="22"/>
          <w:szCs w:val="22"/>
        </w:rPr>
        <w:t xml:space="preserve"> the spirits of these </w:t>
      </w:r>
      <w:r w:rsidR="0080218E" w:rsidRPr="00B62EE6">
        <w:rPr>
          <w:rFonts w:ascii="Arial" w:hAnsi="Arial" w:cs="Arial"/>
          <w:sz w:val="22"/>
          <w:szCs w:val="22"/>
        </w:rPr>
        <w:t>individuals</w:t>
      </w:r>
      <w:r w:rsidR="00C203CA" w:rsidRPr="00B62EE6">
        <w:rPr>
          <w:rFonts w:ascii="Arial" w:hAnsi="Arial" w:cs="Arial"/>
          <w:sz w:val="22"/>
          <w:szCs w:val="22"/>
        </w:rPr>
        <w:t xml:space="preserve"> and alleviating any</w:t>
      </w:r>
      <w:r w:rsidR="0080218E" w:rsidRPr="00B62EE6">
        <w:rPr>
          <w:rFonts w:ascii="Arial" w:hAnsi="Arial" w:cs="Arial"/>
          <w:sz w:val="22"/>
          <w:szCs w:val="22"/>
        </w:rPr>
        <w:t xml:space="preserve"> </w:t>
      </w:r>
      <w:r w:rsidR="00C203CA" w:rsidRPr="00B62EE6">
        <w:rPr>
          <w:rFonts w:ascii="Arial" w:hAnsi="Arial" w:cs="Arial"/>
          <w:sz w:val="22"/>
          <w:szCs w:val="22"/>
        </w:rPr>
        <w:t xml:space="preserve">negative feelings that may be brought </w:t>
      </w:r>
      <w:r w:rsidR="006B567F" w:rsidRPr="00B62EE6">
        <w:rPr>
          <w:rFonts w:ascii="Arial" w:hAnsi="Arial" w:cs="Arial"/>
          <w:sz w:val="22"/>
          <w:szCs w:val="22"/>
        </w:rPr>
        <w:t xml:space="preserve">by </w:t>
      </w:r>
      <w:r w:rsidR="0080218E" w:rsidRPr="00B62EE6">
        <w:rPr>
          <w:rFonts w:ascii="Arial" w:hAnsi="Arial" w:cs="Arial"/>
          <w:sz w:val="22"/>
          <w:szCs w:val="22"/>
        </w:rPr>
        <w:t>d</w:t>
      </w:r>
      <w:r w:rsidR="006B567F" w:rsidRPr="00B62EE6">
        <w:rPr>
          <w:rFonts w:ascii="Arial" w:hAnsi="Arial" w:cs="Arial"/>
          <w:sz w:val="22"/>
          <w:szCs w:val="22"/>
        </w:rPr>
        <w:t xml:space="preserve">ementia. Caregivers may utilize Erikson’s approach to create tailored plans for each individual with dementia based on their current needs and their past experiences. </w:t>
      </w:r>
    </w:p>
    <w:p w14:paraId="680C6DB6" w14:textId="0552883F" w:rsidR="00D23012" w:rsidRPr="00B62EE6" w:rsidRDefault="00B20588" w:rsidP="00CD6FBD">
      <w:pPr>
        <w:spacing w:after="120" w:line="360" w:lineRule="auto"/>
        <w:rPr>
          <w:rFonts w:ascii="Arial" w:hAnsi="Arial" w:cs="Arial"/>
          <w:sz w:val="22"/>
          <w:szCs w:val="22"/>
        </w:rPr>
      </w:pPr>
      <w:r w:rsidRPr="00B62EE6">
        <w:rPr>
          <w:rFonts w:ascii="Arial" w:hAnsi="Arial" w:cs="Arial"/>
          <w:sz w:val="22"/>
          <w:szCs w:val="22"/>
        </w:rPr>
        <w:lastRenderedPageBreak/>
        <w:t xml:space="preserve">Reminiscence therapy (RT) has also been instrumental for people with dementia in assisting them engage with preserved memories. RT involves discussing an individual’s past experiences and events with the </w:t>
      </w:r>
      <w:r w:rsidR="00177B36">
        <w:rPr>
          <w:rFonts w:ascii="Arial" w:hAnsi="Arial" w:cs="Arial"/>
          <w:sz w:val="22"/>
          <w:szCs w:val="22"/>
        </w:rPr>
        <w:t xml:space="preserve">individual with </w:t>
      </w:r>
      <w:r w:rsidRPr="00B62EE6">
        <w:rPr>
          <w:rFonts w:ascii="Arial" w:hAnsi="Arial" w:cs="Arial"/>
          <w:sz w:val="22"/>
          <w:szCs w:val="22"/>
        </w:rPr>
        <w:t>dementia and their loved on</w:t>
      </w:r>
      <w:r w:rsidR="00CA5A0A">
        <w:rPr>
          <w:rFonts w:ascii="Arial" w:hAnsi="Arial" w:cs="Arial"/>
          <w:sz w:val="22"/>
          <w:szCs w:val="22"/>
        </w:rPr>
        <w:t>es</w:t>
      </w:r>
      <w:r w:rsidRPr="00B62EE6">
        <w:rPr>
          <w:rFonts w:ascii="Arial" w:hAnsi="Arial" w:cs="Arial"/>
          <w:sz w:val="22"/>
          <w:szCs w:val="22"/>
        </w:rPr>
        <w:t>, usually family members (</w:t>
      </w:r>
      <w:r w:rsidR="000E2742" w:rsidRPr="00B62EE6">
        <w:rPr>
          <w:rFonts w:ascii="Arial" w:hAnsi="Arial" w:cs="Arial"/>
          <w:sz w:val="22"/>
          <w:szCs w:val="22"/>
        </w:rPr>
        <w:t xml:space="preserve">Saragih et al., </w:t>
      </w:r>
      <w:r w:rsidRPr="00B62EE6">
        <w:rPr>
          <w:rFonts w:ascii="Arial" w:hAnsi="Arial" w:cs="Arial"/>
          <w:sz w:val="22"/>
          <w:szCs w:val="22"/>
        </w:rPr>
        <w:t>2</w:t>
      </w:r>
      <w:r w:rsidR="000E2742" w:rsidRPr="00B62EE6">
        <w:rPr>
          <w:rFonts w:ascii="Arial" w:hAnsi="Arial" w:cs="Arial"/>
          <w:sz w:val="22"/>
          <w:szCs w:val="22"/>
        </w:rPr>
        <w:t>022</w:t>
      </w:r>
      <w:r w:rsidRPr="00B62EE6">
        <w:rPr>
          <w:rFonts w:ascii="Arial" w:hAnsi="Arial" w:cs="Arial"/>
          <w:sz w:val="22"/>
          <w:szCs w:val="22"/>
        </w:rPr>
        <w:t xml:space="preserve">). The approach uses instruments such as photo albums, music, old newspaper cuttings, or objects that are critical in triggering memories from the past and encouraging storytelling. </w:t>
      </w:r>
      <w:r w:rsidR="00A925CC" w:rsidRPr="00B62EE6">
        <w:rPr>
          <w:rFonts w:ascii="Arial" w:hAnsi="Arial" w:cs="Arial"/>
          <w:sz w:val="22"/>
          <w:szCs w:val="22"/>
        </w:rPr>
        <w:t xml:space="preserve">The approach has been shown to </w:t>
      </w:r>
      <w:r w:rsidR="006911F7" w:rsidRPr="00B62EE6">
        <w:rPr>
          <w:rFonts w:ascii="Arial" w:hAnsi="Arial" w:cs="Arial"/>
          <w:sz w:val="22"/>
          <w:szCs w:val="22"/>
        </w:rPr>
        <w:t xml:space="preserve">help caregivers understand the individuals living with </w:t>
      </w:r>
      <w:r w:rsidR="00667D5F" w:rsidRPr="00B62EE6">
        <w:rPr>
          <w:rFonts w:ascii="Arial" w:hAnsi="Arial" w:cs="Arial"/>
          <w:sz w:val="22"/>
          <w:szCs w:val="22"/>
        </w:rPr>
        <w:t>dementia</w:t>
      </w:r>
      <w:r w:rsidR="006911F7" w:rsidRPr="00B62EE6">
        <w:rPr>
          <w:rFonts w:ascii="Arial" w:hAnsi="Arial" w:cs="Arial"/>
          <w:sz w:val="22"/>
          <w:szCs w:val="22"/>
        </w:rPr>
        <w:t xml:space="preserve"> and their unique needs and preferences. Communication, however, </w:t>
      </w:r>
      <w:r w:rsidR="00667D5F" w:rsidRPr="00B62EE6">
        <w:rPr>
          <w:rFonts w:ascii="Arial" w:hAnsi="Arial" w:cs="Arial"/>
          <w:sz w:val="22"/>
          <w:szCs w:val="22"/>
        </w:rPr>
        <w:t>poses</w:t>
      </w:r>
      <w:r w:rsidR="006911F7" w:rsidRPr="00B62EE6">
        <w:rPr>
          <w:rFonts w:ascii="Arial" w:hAnsi="Arial" w:cs="Arial"/>
          <w:sz w:val="22"/>
          <w:szCs w:val="22"/>
        </w:rPr>
        <w:t xml:space="preserve"> a big challenge during the interactions especially with people living with </w:t>
      </w:r>
      <w:r w:rsidR="00667D5F" w:rsidRPr="00B62EE6">
        <w:rPr>
          <w:rFonts w:ascii="Arial" w:hAnsi="Arial" w:cs="Arial"/>
          <w:sz w:val="22"/>
          <w:szCs w:val="22"/>
        </w:rPr>
        <w:t>advanced</w:t>
      </w:r>
      <w:r w:rsidR="006911F7" w:rsidRPr="00B62EE6">
        <w:rPr>
          <w:rFonts w:ascii="Arial" w:hAnsi="Arial" w:cs="Arial"/>
          <w:sz w:val="22"/>
          <w:szCs w:val="22"/>
        </w:rPr>
        <w:t xml:space="preserve"> dementia. </w:t>
      </w:r>
      <w:r w:rsidR="00FC1C7F" w:rsidRPr="00B62EE6">
        <w:rPr>
          <w:rFonts w:ascii="Arial" w:hAnsi="Arial" w:cs="Arial"/>
          <w:sz w:val="22"/>
          <w:szCs w:val="22"/>
        </w:rPr>
        <w:t xml:space="preserve">This is because they lack comprehension of issues regarding their past life events and experiences and such memories are harder to retrieve. </w:t>
      </w:r>
      <w:r w:rsidR="006911F7" w:rsidRPr="00B62EE6">
        <w:rPr>
          <w:rFonts w:ascii="Arial" w:hAnsi="Arial" w:cs="Arial"/>
          <w:sz w:val="22"/>
          <w:szCs w:val="22"/>
        </w:rPr>
        <w:t>Another challenge would be caregiver’s inadequate or lack of experience in psychological care.</w:t>
      </w:r>
      <w:r w:rsidR="00874E9F" w:rsidRPr="00B62EE6">
        <w:rPr>
          <w:rFonts w:ascii="Arial" w:hAnsi="Arial" w:cs="Arial"/>
          <w:sz w:val="22"/>
          <w:szCs w:val="22"/>
        </w:rPr>
        <w:t xml:space="preserve"> Communication could be improved through utilizing </w:t>
      </w:r>
      <w:r w:rsidR="00667D5F" w:rsidRPr="00B62EE6">
        <w:rPr>
          <w:rFonts w:ascii="Arial" w:hAnsi="Arial" w:cs="Arial"/>
          <w:sz w:val="22"/>
          <w:szCs w:val="22"/>
        </w:rPr>
        <w:t>sensory</w:t>
      </w:r>
      <w:r w:rsidR="00874E9F" w:rsidRPr="00B62EE6">
        <w:rPr>
          <w:rFonts w:ascii="Arial" w:hAnsi="Arial" w:cs="Arial"/>
          <w:sz w:val="22"/>
          <w:szCs w:val="22"/>
        </w:rPr>
        <w:t xml:space="preserve"> prompts to trigger memories. </w:t>
      </w:r>
      <w:r w:rsidR="00440604" w:rsidRPr="00B62EE6">
        <w:rPr>
          <w:rFonts w:ascii="Arial" w:hAnsi="Arial" w:cs="Arial"/>
          <w:sz w:val="22"/>
          <w:szCs w:val="22"/>
        </w:rPr>
        <w:t>Caregivers could also be trained in psychological care</w:t>
      </w:r>
      <w:r w:rsidR="00AF0099" w:rsidRPr="00B62EE6">
        <w:rPr>
          <w:rFonts w:ascii="Arial" w:hAnsi="Arial" w:cs="Arial"/>
          <w:sz w:val="22"/>
          <w:szCs w:val="22"/>
        </w:rPr>
        <w:t xml:space="preserve"> as well as compassionate communication. </w:t>
      </w:r>
    </w:p>
    <w:p w14:paraId="6DAB361B" w14:textId="40C5B9C1" w:rsidR="00AC5357" w:rsidRPr="00B62EE6" w:rsidRDefault="00263EFE" w:rsidP="00CD6FBD">
      <w:pPr>
        <w:spacing w:after="120" w:line="360" w:lineRule="auto"/>
        <w:rPr>
          <w:rFonts w:ascii="Arial" w:hAnsi="Arial" w:cs="Arial"/>
          <w:sz w:val="22"/>
          <w:szCs w:val="22"/>
        </w:rPr>
      </w:pPr>
      <w:r w:rsidRPr="00B62EE6">
        <w:rPr>
          <w:rFonts w:ascii="Arial" w:hAnsi="Arial" w:cs="Arial"/>
          <w:sz w:val="22"/>
          <w:szCs w:val="22"/>
        </w:rPr>
        <w:t xml:space="preserve">Brooker </w:t>
      </w:r>
      <w:r w:rsidR="007D1301" w:rsidRPr="00B62EE6">
        <w:rPr>
          <w:rFonts w:ascii="Arial" w:hAnsi="Arial" w:cs="Arial"/>
          <w:sz w:val="22"/>
          <w:szCs w:val="22"/>
        </w:rPr>
        <w:t>(2</w:t>
      </w:r>
      <w:r w:rsidRPr="00B62EE6">
        <w:rPr>
          <w:rFonts w:ascii="Arial" w:hAnsi="Arial" w:cs="Arial"/>
          <w:sz w:val="22"/>
          <w:szCs w:val="22"/>
        </w:rPr>
        <w:t>022</w:t>
      </w:r>
      <w:r w:rsidR="007D1301" w:rsidRPr="00B62EE6">
        <w:rPr>
          <w:rFonts w:ascii="Arial" w:hAnsi="Arial" w:cs="Arial"/>
          <w:sz w:val="22"/>
          <w:szCs w:val="22"/>
        </w:rPr>
        <w:t>) argues that person-</w:t>
      </w:r>
      <w:r w:rsidR="00E6758F" w:rsidRPr="00B62EE6">
        <w:rPr>
          <w:rFonts w:ascii="Arial" w:hAnsi="Arial" w:cs="Arial"/>
          <w:sz w:val="22"/>
          <w:szCs w:val="22"/>
        </w:rPr>
        <w:t>centred</w:t>
      </w:r>
      <w:r w:rsidR="007D1301" w:rsidRPr="00B62EE6">
        <w:rPr>
          <w:rFonts w:ascii="Arial" w:hAnsi="Arial" w:cs="Arial"/>
          <w:sz w:val="22"/>
          <w:szCs w:val="22"/>
        </w:rPr>
        <w:t xml:space="preserve"> care is not just a philosophy or theory, but a set of </w:t>
      </w:r>
      <w:r w:rsidR="00E6758F" w:rsidRPr="00B62EE6">
        <w:rPr>
          <w:rFonts w:ascii="Arial" w:hAnsi="Arial" w:cs="Arial"/>
          <w:sz w:val="22"/>
          <w:szCs w:val="22"/>
        </w:rPr>
        <w:t>strategizes</w:t>
      </w:r>
      <w:r w:rsidR="007D1301" w:rsidRPr="00B62EE6">
        <w:rPr>
          <w:rFonts w:ascii="Arial" w:hAnsi="Arial" w:cs="Arial"/>
          <w:sz w:val="22"/>
          <w:szCs w:val="22"/>
        </w:rPr>
        <w:t xml:space="preserve"> that </w:t>
      </w:r>
      <w:r w:rsidR="00E6758F" w:rsidRPr="00B62EE6">
        <w:rPr>
          <w:rFonts w:ascii="Arial" w:hAnsi="Arial" w:cs="Arial"/>
          <w:sz w:val="22"/>
          <w:szCs w:val="22"/>
        </w:rPr>
        <w:t>n</w:t>
      </w:r>
      <w:r w:rsidR="007D1301" w:rsidRPr="00B62EE6">
        <w:rPr>
          <w:rFonts w:ascii="Arial" w:hAnsi="Arial" w:cs="Arial"/>
          <w:sz w:val="22"/>
          <w:szCs w:val="22"/>
        </w:rPr>
        <w:t xml:space="preserve">eed to be implemented on a daily </w:t>
      </w:r>
      <w:r w:rsidR="00E6758F" w:rsidRPr="00B62EE6">
        <w:rPr>
          <w:rFonts w:ascii="Arial" w:hAnsi="Arial" w:cs="Arial"/>
          <w:sz w:val="22"/>
          <w:szCs w:val="22"/>
        </w:rPr>
        <w:t>basis</w:t>
      </w:r>
      <w:r w:rsidR="007D1301" w:rsidRPr="00B62EE6">
        <w:rPr>
          <w:rFonts w:ascii="Arial" w:hAnsi="Arial" w:cs="Arial"/>
          <w:sz w:val="22"/>
          <w:szCs w:val="22"/>
        </w:rPr>
        <w:t xml:space="preserve"> by caregivers. </w:t>
      </w:r>
      <w:r w:rsidR="00D46B99" w:rsidRPr="00B62EE6">
        <w:rPr>
          <w:rFonts w:ascii="Arial" w:hAnsi="Arial" w:cs="Arial"/>
          <w:sz w:val="22"/>
          <w:szCs w:val="22"/>
        </w:rPr>
        <w:t>At the focal point of person-</w:t>
      </w:r>
      <w:r w:rsidR="00E6758F" w:rsidRPr="00B62EE6">
        <w:rPr>
          <w:rFonts w:ascii="Arial" w:hAnsi="Arial" w:cs="Arial"/>
          <w:sz w:val="22"/>
          <w:szCs w:val="22"/>
        </w:rPr>
        <w:t>centred</w:t>
      </w:r>
      <w:r w:rsidR="00D46B99" w:rsidRPr="00B62EE6">
        <w:rPr>
          <w:rFonts w:ascii="Arial" w:hAnsi="Arial" w:cs="Arial"/>
          <w:sz w:val="22"/>
          <w:szCs w:val="22"/>
        </w:rPr>
        <w:t xml:space="preserve"> care is </w:t>
      </w:r>
      <w:r w:rsidR="00FC1E7F" w:rsidRPr="00B62EE6">
        <w:rPr>
          <w:rFonts w:ascii="Arial" w:hAnsi="Arial" w:cs="Arial"/>
          <w:sz w:val="22"/>
          <w:szCs w:val="22"/>
        </w:rPr>
        <w:t xml:space="preserve">individuality and therefore, </w:t>
      </w:r>
      <w:r w:rsidR="001B7EC5" w:rsidRPr="00B62EE6">
        <w:rPr>
          <w:rFonts w:ascii="Arial" w:hAnsi="Arial" w:cs="Arial"/>
          <w:sz w:val="22"/>
          <w:szCs w:val="22"/>
        </w:rPr>
        <w:t>caregivers should prioritize personalized activities</w:t>
      </w:r>
      <w:r w:rsidR="0039568B" w:rsidRPr="00B62EE6">
        <w:rPr>
          <w:rFonts w:ascii="Arial" w:hAnsi="Arial" w:cs="Arial"/>
          <w:sz w:val="22"/>
          <w:szCs w:val="22"/>
        </w:rPr>
        <w:t xml:space="preserve">. Caregivers are encouraged to tailor activities to the </w:t>
      </w:r>
      <w:r w:rsidR="00FA227D" w:rsidRPr="00B62EE6">
        <w:rPr>
          <w:rFonts w:ascii="Arial" w:hAnsi="Arial" w:cs="Arial"/>
          <w:sz w:val="22"/>
          <w:szCs w:val="22"/>
        </w:rPr>
        <w:t>individuals’</w:t>
      </w:r>
      <w:r w:rsidR="0039568B" w:rsidRPr="00B62EE6">
        <w:rPr>
          <w:rFonts w:ascii="Arial" w:hAnsi="Arial" w:cs="Arial"/>
          <w:sz w:val="22"/>
          <w:szCs w:val="22"/>
        </w:rPr>
        <w:t xml:space="preserve"> preferences and past interests to bring out that sense of purpose and accomplishments.  </w:t>
      </w:r>
      <w:r w:rsidR="00240480" w:rsidRPr="00B62EE6">
        <w:rPr>
          <w:rFonts w:ascii="Arial" w:hAnsi="Arial" w:cs="Arial"/>
          <w:sz w:val="22"/>
          <w:szCs w:val="22"/>
        </w:rPr>
        <w:t xml:space="preserve">For instance, for an individual whose past time hobby was </w:t>
      </w:r>
      <w:r w:rsidR="004E58FD" w:rsidRPr="00B62EE6">
        <w:rPr>
          <w:rFonts w:ascii="Arial" w:hAnsi="Arial" w:cs="Arial"/>
          <w:sz w:val="22"/>
          <w:szCs w:val="22"/>
        </w:rPr>
        <w:t xml:space="preserve">gardening, a </w:t>
      </w:r>
      <w:r w:rsidR="007338F4" w:rsidRPr="00B62EE6">
        <w:rPr>
          <w:rFonts w:ascii="Arial" w:hAnsi="Arial" w:cs="Arial"/>
          <w:sz w:val="22"/>
          <w:szCs w:val="22"/>
        </w:rPr>
        <w:t>caregiver</w:t>
      </w:r>
      <w:r w:rsidR="004E58FD" w:rsidRPr="00B62EE6">
        <w:rPr>
          <w:rFonts w:ascii="Arial" w:hAnsi="Arial" w:cs="Arial"/>
          <w:sz w:val="22"/>
          <w:szCs w:val="22"/>
        </w:rPr>
        <w:t xml:space="preserve"> could implement fragments of </w:t>
      </w:r>
      <w:r w:rsidR="007338F4" w:rsidRPr="00B62EE6">
        <w:rPr>
          <w:rFonts w:ascii="Arial" w:hAnsi="Arial" w:cs="Arial"/>
          <w:sz w:val="22"/>
          <w:szCs w:val="22"/>
        </w:rPr>
        <w:t>that</w:t>
      </w:r>
      <w:r w:rsidR="004E58FD" w:rsidRPr="00B62EE6">
        <w:rPr>
          <w:rFonts w:ascii="Arial" w:hAnsi="Arial" w:cs="Arial"/>
          <w:sz w:val="22"/>
          <w:szCs w:val="22"/>
        </w:rPr>
        <w:t xml:space="preserve"> hobby such as tending to indoor pants which </w:t>
      </w:r>
      <w:r w:rsidR="007338F4" w:rsidRPr="00B62EE6">
        <w:rPr>
          <w:rFonts w:ascii="Arial" w:hAnsi="Arial" w:cs="Arial"/>
          <w:sz w:val="22"/>
          <w:szCs w:val="22"/>
        </w:rPr>
        <w:t>could</w:t>
      </w:r>
      <w:r w:rsidR="004E58FD" w:rsidRPr="00B62EE6">
        <w:rPr>
          <w:rFonts w:ascii="Arial" w:hAnsi="Arial" w:cs="Arial"/>
          <w:sz w:val="22"/>
          <w:szCs w:val="22"/>
        </w:rPr>
        <w:t xml:space="preserve"> </w:t>
      </w:r>
      <w:r w:rsidR="007338F4" w:rsidRPr="00B62EE6">
        <w:rPr>
          <w:rFonts w:ascii="Arial" w:hAnsi="Arial" w:cs="Arial"/>
          <w:sz w:val="22"/>
          <w:szCs w:val="22"/>
        </w:rPr>
        <w:t>consequently</w:t>
      </w:r>
      <w:r w:rsidR="004E58FD" w:rsidRPr="00B62EE6">
        <w:rPr>
          <w:rFonts w:ascii="Arial" w:hAnsi="Arial" w:cs="Arial"/>
          <w:sz w:val="22"/>
          <w:szCs w:val="22"/>
        </w:rPr>
        <w:t xml:space="preserve"> evoke positive </w:t>
      </w:r>
      <w:r w:rsidR="007338F4" w:rsidRPr="00B62EE6">
        <w:rPr>
          <w:rFonts w:ascii="Arial" w:hAnsi="Arial" w:cs="Arial"/>
          <w:sz w:val="22"/>
          <w:szCs w:val="22"/>
        </w:rPr>
        <w:t>memories</w:t>
      </w:r>
      <w:r w:rsidR="004E58FD" w:rsidRPr="00B62EE6">
        <w:rPr>
          <w:rFonts w:ascii="Arial" w:hAnsi="Arial" w:cs="Arial"/>
          <w:sz w:val="22"/>
          <w:szCs w:val="22"/>
        </w:rPr>
        <w:t xml:space="preserve"> and emotions. </w:t>
      </w:r>
      <w:r w:rsidR="007338F4" w:rsidRPr="00B62EE6">
        <w:rPr>
          <w:rFonts w:ascii="Arial" w:hAnsi="Arial" w:cs="Arial"/>
          <w:sz w:val="22"/>
          <w:szCs w:val="22"/>
        </w:rPr>
        <w:t xml:space="preserve">It is also important that caregivers promote meaningful engagement </w:t>
      </w:r>
      <w:r w:rsidR="00075912" w:rsidRPr="00B62EE6">
        <w:rPr>
          <w:rFonts w:ascii="Arial" w:hAnsi="Arial" w:cs="Arial"/>
          <w:sz w:val="22"/>
          <w:szCs w:val="22"/>
        </w:rPr>
        <w:t xml:space="preserve">rather than just fulfilling day to day general activities. </w:t>
      </w:r>
      <w:r w:rsidR="004909B9" w:rsidRPr="00B62EE6">
        <w:rPr>
          <w:rFonts w:ascii="Arial" w:hAnsi="Arial" w:cs="Arial"/>
          <w:sz w:val="22"/>
          <w:szCs w:val="22"/>
        </w:rPr>
        <w:t xml:space="preserve">This can be done through </w:t>
      </w:r>
      <w:r w:rsidR="00C570E6" w:rsidRPr="00B62EE6">
        <w:rPr>
          <w:rFonts w:ascii="Arial" w:hAnsi="Arial" w:cs="Arial"/>
          <w:sz w:val="22"/>
          <w:szCs w:val="22"/>
        </w:rPr>
        <w:t>analysing</w:t>
      </w:r>
      <w:r w:rsidR="004909B9" w:rsidRPr="00B62EE6">
        <w:rPr>
          <w:rFonts w:ascii="Arial" w:hAnsi="Arial" w:cs="Arial"/>
          <w:sz w:val="22"/>
          <w:szCs w:val="22"/>
        </w:rPr>
        <w:t xml:space="preserve"> and revisiting significant events and activities that kept the individual grounded in their past lives and attempting to recreate the memories. </w:t>
      </w:r>
    </w:p>
    <w:p w14:paraId="4C7C3576" w14:textId="25B612DC" w:rsidR="008D5880" w:rsidRPr="00B62EE6" w:rsidRDefault="008D5880" w:rsidP="00CD6FBD">
      <w:pPr>
        <w:spacing w:after="120" w:line="360" w:lineRule="auto"/>
        <w:rPr>
          <w:rFonts w:ascii="Arial" w:hAnsi="Arial" w:cs="Arial"/>
          <w:sz w:val="22"/>
          <w:szCs w:val="22"/>
        </w:rPr>
      </w:pPr>
      <w:r w:rsidRPr="00B62EE6">
        <w:rPr>
          <w:rFonts w:ascii="Arial" w:hAnsi="Arial" w:cs="Arial"/>
          <w:sz w:val="22"/>
          <w:szCs w:val="22"/>
        </w:rPr>
        <w:t xml:space="preserve">Person-centred care also </w:t>
      </w:r>
      <w:r w:rsidR="00E475EE" w:rsidRPr="00B62EE6">
        <w:rPr>
          <w:rFonts w:ascii="Arial" w:hAnsi="Arial" w:cs="Arial"/>
          <w:sz w:val="22"/>
          <w:szCs w:val="22"/>
        </w:rPr>
        <w:t xml:space="preserve">promotes the idea of </w:t>
      </w:r>
      <w:r w:rsidR="00BB5772" w:rsidRPr="00B62EE6">
        <w:rPr>
          <w:rFonts w:ascii="Arial" w:hAnsi="Arial" w:cs="Arial"/>
          <w:sz w:val="22"/>
          <w:szCs w:val="22"/>
        </w:rPr>
        <w:t>treating</w:t>
      </w:r>
      <w:r w:rsidR="00E475EE" w:rsidRPr="00B62EE6">
        <w:rPr>
          <w:rFonts w:ascii="Arial" w:hAnsi="Arial" w:cs="Arial"/>
          <w:sz w:val="22"/>
          <w:szCs w:val="22"/>
        </w:rPr>
        <w:t xml:space="preserve"> </w:t>
      </w:r>
      <w:r w:rsidR="00EB1B2F">
        <w:rPr>
          <w:rFonts w:ascii="Arial" w:hAnsi="Arial" w:cs="Arial"/>
          <w:sz w:val="22"/>
          <w:szCs w:val="22"/>
        </w:rPr>
        <w:t>a person</w:t>
      </w:r>
      <w:r w:rsidR="00E475EE" w:rsidRPr="00B62EE6">
        <w:rPr>
          <w:rFonts w:ascii="Arial" w:hAnsi="Arial" w:cs="Arial"/>
          <w:sz w:val="22"/>
          <w:szCs w:val="22"/>
        </w:rPr>
        <w:t xml:space="preserve"> with dementia as an equal partner when developing </w:t>
      </w:r>
      <w:r w:rsidR="00DF6A08">
        <w:rPr>
          <w:rFonts w:ascii="Arial" w:hAnsi="Arial" w:cs="Arial"/>
          <w:sz w:val="22"/>
          <w:szCs w:val="22"/>
        </w:rPr>
        <w:t>a personalized care</w:t>
      </w:r>
      <w:r w:rsidR="00E475EE" w:rsidRPr="00B62EE6">
        <w:rPr>
          <w:rFonts w:ascii="Arial" w:hAnsi="Arial" w:cs="Arial"/>
          <w:sz w:val="22"/>
          <w:szCs w:val="22"/>
        </w:rPr>
        <w:t xml:space="preserve">. </w:t>
      </w:r>
      <w:r w:rsidR="00BB5772" w:rsidRPr="00B62EE6">
        <w:rPr>
          <w:rFonts w:ascii="Arial" w:hAnsi="Arial" w:cs="Arial"/>
          <w:sz w:val="22"/>
          <w:szCs w:val="22"/>
        </w:rPr>
        <w:t>Individuals</w:t>
      </w:r>
      <w:r w:rsidR="00E475EE" w:rsidRPr="00B62EE6">
        <w:rPr>
          <w:rFonts w:ascii="Arial" w:hAnsi="Arial" w:cs="Arial"/>
          <w:sz w:val="22"/>
          <w:szCs w:val="22"/>
        </w:rPr>
        <w:t xml:space="preserve"> are given choices as opposed to a </w:t>
      </w:r>
      <w:r w:rsidR="00C94FED" w:rsidRPr="00B62EE6">
        <w:rPr>
          <w:rFonts w:ascii="Arial" w:hAnsi="Arial" w:cs="Arial"/>
          <w:sz w:val="22"/>
          <w:szCs w:val="22"/>
        </w:rPr>
        <w:t xml:space="preserve">generalized itinerary on activities. Individuals are given the </w:t>
      </w:r>
      <w:r w:rsidR="00BB5772" w:rsidRPr="00B62EE6">
        <w:rPr>
          <w:rFonts w:ascii="Arial" w:hAnsi="Arial" w:cs="Arial"/>
          <w:sz w:val="22"/>
          <w:szCs w:val="22"/>
        </w:rPr>
        <w:t>autonomy</w:t>
      </w:r>
      <w:r w:rsidR="00C94FED" w:rsidRPr="00B62EE6">
        <w:rPr>
          <w:rFonts w:ascii="Arial" w:hAnsi="Arial" w:cs="Arial"/>
          <w:sz w:val="22"/>
          <w:szCs w:val="22"/>
        </w:rPr>
        <w:t xml:space="preserve"> to make their own informed decisions </w:t>
      </w:r>
      <w:r w:rsidR="00F43BE5" w:rsidRPr="00B62EE6">
        <w:rPr>
          <w:rFonts w:ascii="Arial" w:hAnsi="Arial" w:cs="Arial"/>
          <w:sz w:val="22"/>
          <w:szCs w:val="22"/>
        </w:rPr>
        <w:t xml:space="preserve">regarding their care by </w:t>
      </w:r>
      <w:r w:rsidR="007F10E5" w:rsidRPr="00B62EE6">
        <w:rPr>
          <w:rFonts w:ascii="Arial" w:hAnsi="Arial" w:cs="Arial"/>
          <w:sz w:val="22"/>
          <w:szCs w:val="22"/>
        </w:rPr>
        <w:t>supporting</w:t>
      </w:r>
      <w:r w:rsidR="00F43BE5" w:rsidRPr="00B62EE6">
        <w:rPr>
          <w:rFonts w:ascii="Arial" w:hAnsi="Arial" w:cs="Arial"/>
          <w:sz w:val="22"/>
          <w:szCs w:val="22"/>
        </w:rPr>
        <w:t xml:space="preserve"> their needs, preferences, and beliefs</w:t>
      </w:r>
      <w:r w:rsidR="000C30EE" w:rsidRPr="00B62EE6">
        <w:rPr>
          <w:rFonts w:ascii="Arial" w:hAnsi="Arial" w:cs="Arial"/>
          <w:sz w:val="22"/>
          <w:szCs w:val="22"/>
        </w:rPr>
        <w:t xml:space="preserve"> (Chenoweth et al., 2022)</w:t>
      </w:r>
      <w:r w:rsidR="00F43BE5" w:rsidRPr="00B62EE6">
        <w:rPr>
          <w:rFonts w:ascii="Arial" w:hAnsi="Arial" w:cs="Arial"/>
          <w:sz w:val="22"/>
          <w:szCs w:val="22"/>
        </w:rPr>
        <w:t xml:space="preserve">. </w:t>
      </w:r>
      <w:r w:rsidR="00332356" w:rsidRPr="00B62EE6">
        <w:rPr>
          <w:rFonts w:ascii="Arial" w:hAnsi="Arial" w:cs="Arial"/>
          <w:sz w:val="22"/>
          <w:szCs w:val="22"/>
        </w:rPr>
        <w:t>Caregivers should utilize this theory to promote autonomy in the individuals</w:t>
      </w:r>
      <w:r w:rsidR="00CF0B7C" w:rsidRPr="00B62EE6">
        <w:rPr>
          <w:rFonts w:ascii="Arial" w:hAnsi="Arial" w:cs="Arial"/>
          <w:sz w:val="22"/>
          <w:szCs w:val="22"/>
        </w:rPr>
        <w:t>’ daily</w:t>
      </w:r>
      <w:r w:rsidR="00332356" w:rsidRPr="00B62EE6">
        <w:rPr>
          <w:rFonts w:ascii="Arial" w:hAnsi="Arial" w:cs="Arial"/>
          <w:sz w:val="22"/>
          <w:szCs w:val="22"/>
        </w:rPr>
        <w:t xml:space="preserve"> choices including </w:t>
      </w:r>
      <w:r w:rsidR="006B545B" w:rsidRPr="00B62EE6">
        <w:rPr>
          <w:rFonts w:ascii="Arial" w:hAnsi="Arial" w:cs="Arial"/>
          <w:sz w:val="22"/>
          <w:szCs w:val="22"/>
        </w:rPr>
        <w:t xml:space="preserve">meals, daily routines, and activities. </w:t>
      </w:r>
      <w:r w:rsidR="00CF0B7C" w:rsidRPr="00B62EE6">
        <w:rPr>
          <w:rFonts w:ascii="Arial" w:hAnsi="Arial" w:cs="Arial"/>
          <w:sz w:val="22"/>
          <w:szCs w:val="22"/>
        </w:rPr>
        <w:t xml:space="preserve">This may, however, be undermined by an institutional setting or routine. For </w:t>
      </w:r>
      <w:r w:rsidR="002927E5" w:rsidRPr="00B62EE6">
        <w:rPr>
          <w:rFonts w:ascii="Arial" w:hAnsi="Arial" w:cs="Arial"/>
          <w:sz w:val="22"/>
          <w:szCs w:val="22"/>
        </w:rPr>
        <w:t>instance</w:t>
      </w:r>
      <w:r w:rsidR="00CF0B7C" w:rsidRPr="00B62EE6">
        <w:rPr>
          <w:rFonts w:ascii="Arial" w:hAnsi="Arial" w:cs="Arial"/>
          <w:sz w:val="22"/>
          <w:szCs w:val="22"/>
        </w:rPr>
        <w:t xml:space="preserve">, the majority of institutions housing older </w:t>
      </w:r>
      <w:r w:rsidR="002927E5" w:rsidRPr="00B62EE6">
        <w:rPr>
          <w:rFonts w:ascii="Arial" w:hAnsi="Arial" w:cs="Arial"/>
          <w:sz w:val="22"/>
          <w:szCs w:val="22"/>
        </w:rPr>
        <w:t>people</w:t>
      </w:r>
      <w:r w:rsidR="00CF0B7C" w:rsidRPr="00B62EE6">
        <w:rPr>
          <w:rFonts w:ascii="Arial" w:hAnsi="Arial" w:cs="Arial"/>
          <w:sz w:val="22"/>
          <w:szCs w:val="22"/>
        </w:rPr>
        <w:t xml:space="preserve"> with </w:t>
      </w:r>
      <w:r w:rsidR="002927E5" w:rsidRPr="00B62EE6">
        <w:rPr>
          <w:rFonts w:ascii="Arial" w:hAnsi="Arial" w:cs="Arial"/>
          <w:sz w:val="22"/>
          <w:szCs w:val="22"/>
        </w:rPr>
        <w:t>dementia</w:t>
      </w:r>
      <w:r w:rsidR="00CF0B7C" w:rsidRPr="00B62EE6">
        <w:rPr>
          <w:rFonts w:ascii="Arial" w:hAnsi="Arial" w:cs="Arial"/>
          <w:sz w:val="22"/>
          <w:szCs w:val="22"/>
        </w:rPr>
        <w:t xml:space="preserve"> have set </w:t>
      </w:r>
      <w:r w:rsidR="00C413ED" w:rsidRPr="00B62EE6">
        <w:rPr>
          <w:rFonts w:ascii="Arial" w:hAnsi="Arial" w:cs="Arial"/>
          <w:sz w:val="22"/>
          <w:szCs w:val="22"/>
        </w:rPr>
        <w:t xml:space="preserve">general </w:t>
      </w:r>
      <w:r w:rsidR="00CF0B7C" w:rsidRPr="00B62EE6">
        <w:rPr>
          <w:rFonts w:ascii="Arial" w:hAnsi="Arial" w:cs="Arial"/>
          <w:sz w:val="22"/>
          <w:szCs w:val="22"/>
        </w:rPr>
        <w:t xml:space="preserve">routines </w:t>
      </w:r>
      <w:r w:rsidR="00C413ED" w:rsidRPr="00B62EE6">
        <w:rPr>
          <w:rFonts w:ascii="Arial" w:hAnsi="Arial" w:cs="Arial"/>
          <w:sz w:val="22"/>
          <w:szCs w:val="22"/>
        </w:rPr>
        <w:t xml:space="preserve">for its residents such as knitting classes, pottery, </w:t>
      </w:r>
      <w:r w:rsidR="003E6750" w:rsidRPr="00B62EE6">
        <w:rPr>
          <w:rFonts w:ascii="Arial" w:hAnsi="Arial" w:cs="Arial"/>
          <w:sz w:val="22"/>
          <w:szCs w:val="22"/>
        </w:rPr>
        <w:t>etc</w:t>
      </w:r>
      <w:r w:rsidR="001E1ACC" w:rsidRPr="00B62EE6">
        <w:rPr>
          <w:rFonts w:ascii="Arial" w:hAnsi="Arial" w:cs="Arial"/>
          <w:sz w:val="22"/>
          <w:szCs w:val="22"/>
        </w:rPr>
        <w:t>. This undermines the individuality concept of person-</w:t>
      </w:r>
      <w:r w:rsidR="00030ADC" w:rsidRPr="00B62EE6">
        <w:rPr>
          <w:rFonts w:ascii="Arial" w:hAnsi="Arial" w:cs="Arial"/>
          <w:sz w:val="22"/>
          <w:szCs w:val="22"/>
        </w:rPr>
        <w:t>centred</w:t>
      </w:r>
      <w:r w:rsidR="001E1ACC" w:rsidRPr="00B62EE6">
        <w:rPr>
          <w:rFonts w:ascii="Arial" w:hAnsi="Arial" w:cs="Arial"/>
          <w:sz w:val="22"/>
          <w:szCs w:val="22"/>
        </w:rPr>
        <w:t xml:space="preserve"> care. The solution is </w:t>
      </w:r>
      <w:r w:rsidR="00234604" w:rsidRPr="00B62EE6">
        <w:rPr>
          <w:rFonts w:ascii="Arial" w:hAnsi="Arial" w:cs="Arial"/>
          <w:sz w:val="22"/>
          <w:szCs w:val="22"/>
        </w:rPr>
        <w:t xml:space="preserve">to promote individual </w:t>
      </w:r>
      <w:r w:rsidR="00201AFC" w:rsidRPr="00B62EE6">
        <w:rPr>
          <w:rFonts w:ascii="Arial" w:hAnsi="Arial" w:cs="Arial"/>
          <w:sz w:val="22"/>
          <w:szCs w:val="22"/>
        </w:rPr>
        <w:t>preferences</w:t>
      </w:r>
      <w:r w:rsidR="00234604" w:rsidRPr="00B62EE6">
        <w:rPr>
          <w:rFonts w:ascii="Arial" w:hAnsi="Arial" w:cs="Arial"/>
          <w:sz w:val="22"/>
          <w:szCs w:val="22"/>
        </w:rPr>
        <w:t xml:space="preserve"> and needs at every institution to ensure that individuals with dementia are well cared for.</w:t>
      </w:r>
    </w:p>
    <w:p w14:paraId="3A13CB4D" w14:textId="0B6EC134" w:rsidR="00234604" w:rsidRPr="00B62EE6" w:rsidRDefault="00883167" w:rsidP="00CD6FBD">
      <w:pPr>
        <w:spacing w:after="120" w:line="360" w:lineRule="auto"/>
        <w:jc w:val="center"/>
        <w:rPr>
          <w:rFonts w:ascii="Arial" w:hAnsi="Arial" w:cs="Arial"/>
          <w:sz w:val="22"/>
          <w:szCs w:val="22"/>
        </w:rPr>
      </w:pPr>
      <w:r w:rsidRPr="00B62EE6">
        <w:rPr>
          <w:rFonts w:ascii="Arial" w:hAnsi="Arial" w:cs="Arial"/>
          <w:sz w:val="22"/>
          <w:szCs w:val="22"/>
        </w:rPr>
        <w:lastRenderedPageBreak/>
        <w:t>CONCLUSION</w:t>
      </w:r>
    </w:p>
    <w:p w14:paraId="30576EB5" w14:textId="7EB6B4A8" w:rsidR="00432320" w:rsidRPr="00B62EE6" w:rsidRDefault="00BC4D9D" w:rsidP="00CD6FBD">
      <w:pPr>
        <w:spacing w:after="120" w:line="360" w:lineRule="auto"/>
        <w:rPr>
          <w:rFonts w:ascii="Arial" w:hAnsi="Arial" w:cs="Arial"/>
          <w:sz w:val="22"/>
          <w:szCs w:val="22"/>
        </w:rPr>
      </w:pPr>
      <w:r w:rsidRPr="00B62EE6">
        <w:rPr>
          <w:rFonts w:ascii="Arial" w:hAnsi="Arial" w:cs="Arial"/>
          <w:sz w:val="22"/>
          <w:szCs w:val="22"/>
        </w:rPr>
        <w:t xml:space="preserve">Understanding </w:t>
      </w:r>
      <w:r w:rsidR="00F56EB0" w:rsidRPr="00B62EE6">
        <w:rPr>
          <w:rFonts w:ascii="Arial" w:hAnsi="Arial" w:cs="Arial"/>
          <w:sz w:val="22"/>
          <w:szCs w:val="22"/>
        </w:rPr>
        <w:t>Erikson’s</w:t>
      </w:r>
      <w:r w:rsidRPr="00B62EE6">
        <w:rPr>
          <w:rFonts w:ascii="Arial" w:hAnsi="Arial" w:cs="Arial"/>
          <w:sz w:val="22"/>
          <w:szCs w:val="22"/>
        </w:rPr>
        <w:t xml:space="preserve"> theory and Roger’s person-</w:t>
      </w:r>
      <w:r w:rsidR="00F56EB0" w:rsidRPr="00B62EE6">
        <w:rPr>
          <w:rFonts w:ascii="Arial" w:hAnsi="Arial" w:cs="Arial"/>
          <w:sz w:val="22"/>
          <w:szCs w:val="22"/>
        </w:rPr>
        <w:t>centred</w:t>
      </w:r>
      <w:r w:rsidRPr="00B62EE6">
        <w:rPr>
          <w:rFonts w:ascii="Arial" w:hAnsi="Arial" w:cs="Arial"/>
          <w:sz w:val="22"/>
          <w:szCs w:val="22"/>
        </w:rPr>
        <w:t xml:space="preserve"> care are important for improving care </w:t>
      </w:r>
      <w:r w:rsidR="00F56EB0" w:rsidRPr="00B62EE6">
        <w:rPr>
          <w:rFonts w:ascii="Arial" w:hAnsi="Arial" w:cs="Arial"/>
          <w:sz w:val="22"/>
          <w:szCs w:val="22"/>
        </w:rPr>
        <w:t>outcomes</w:t>
      </w:r>
      <w:r w:rsidRPr="00B62EE6">
        <w:rPr>
          <w:rFonts w:ascii="Arial" w:hAnsi="Arial" w:cs="Arial"/>
          <w:sz w:val="22"/>
          <w:szCs w:val="22"/>
        </w:rPr>
        <w:t xml:space="preserve"> in a dementia care home. Caregivers need to understand the concept of </w:t>
      </w:r>
      <w:r w:rsidR="00F56EB0" w:rsidRPr="00B62EE6">
        <w:rPr>
          <w:rFonts w:ascii="Arial" w:hAnsi="Arial" w:cs="Arial"/>
          <w:sz w:val="22"/>
          <w:szCs w:val="22"/>
        </w:rPr>
        <w:t>integrity</w:t>
      </w:r>
      <w:r w:rsidRPr="00B62EE6">
        <w:rPr>
          <w:rFonts w:ascii="Arial" w:hAnsi="Arial" w:cs="Arial"/>
          <w:sz w:val="22"/>
          <w:szCs w:val="22"/>
        </w:rPr>
        <w:t xml:space="preserve"> vs </w:t>
      </w:r>
      <w:r w:rsidR="00F56EB0" w:rsidRPr="00B62EE6">
        <w:rPr>
          <w:rFonts w:ascii="Arial" w:hAnsi="Arial" w:cs="Arial"/>
          <w:sz w:val="22"/>
          <w:szCs w:val="22"/>
        </w:rPr>
        <w:t>despair</w:t>
      </w:r>
      <w:r w:rsidRPr="00B62EE6">
        <w:rPr>
          <w:rFonts w:ascii="Arial" w:hAnsi="Arial" w:cs="Arial"/>
          <w:sz w:val="22"/>
          <w:szCs w:val="22"/>
        </w:rPr>
        <w:t xml:space="preserve"> in Erikson’s theory and individuality in the person-</w:t>
      </w:r>
      <w:r w:rsidR="00F56EB0" w:rsidRPr="00B62EE6">
        <w:rPr>
          <w:rFonts w:ascii="Arial" w:hAnsi="Arial" w:cs="Arial"/>
          <w:sz w:val="22"/>
          <w:szCs w:val="22"/>
        </w:rPr>
        <w:t>centred</w:t>
      </w:r>
      <w:r w:rsidRPr="00B62EE6">
        <w:rPr>
          <w:rFonts w:ascii="Arial" w:hAnsi="Arial" w:cs="Arial"/>
          <w:sz w:val="22"/>
          <w:szCs w:val="22"/>
        </w:rPr>
        <w:t xml:space="preserve"> theory so they can apply to people living with dementia. </w:t>
      </w:r>
      <w:r w:rsidR="00F56EB0" w:rsidRPr="00B62EE6">
        <w:rPr>
          <w:rFonts w:ascii="Arial" w:hAnsi="Arial" w:cs="Arial"/>
          <w:sz w:val="22"/>
          <w:szCs w:val="22"/>
        </w:rPr>
        <w:t>Erikson</w:t>
      </w:r>
      <w:r w:rsidR="003B4032" w:rsidRPr="00B62EE6">
        <w:rPr>
          <w:rFonts w:ascii="Arial" w:hAnsi="Arial" w:cs="Arial"/>
          <w:sz w:val="22"/>
          <w:szCs w:val="22"/>
        </w:rPr>
        <w:t xml:space="preserve"> focuses on identity </w:t>
      </w:r>
      <w:r w:rsidR="00EA48EC" w:rsidRPr="00B62EE6">
        <w:rPr>
          <w:rFonts w:ascii="Arial" w:hAnsi="Arial" w:cs="Arial"/>
          <w:sz w:val="22"/>
          <w:szCs w:val="22"/>
        </w:rPr>
        <w:t xml:space="preserve">and this can be applied by caregivers through </w:t>
      </w:r>
      <w:r w:rsidR="00991109" w:rsidRPr="00B62EE6">
        <w:rPr>
          <w:rFonts w:ascii="Arial" w:hAnsi="Arial" w:cs="Arial"/>
          <w:sz w:val="22"/>
          <w:szCs w:val="22"/>
        </w:rPr>
        <w:t xml:space="preserve">promotion of the life-story work and </w:t>
      </w:r>
      <w:r w:rsidR="00F56EB0" w:rsidRPr="00B62EE6">
        <w:rPr>
          <w:rFonts w:ascii="Arial" w:hAnsi="Arial" w:cs="Arial"/>
          <w:sz w:val="22"/>
          <w:szCs w:val="22"/>
        </w:rPr>
        <w:t>reminiscence</w:t>
      </w:r>
      <w:r w:rsidR="00991109" w:rsidRPr="00B62EE6">
        <w:rPr>
          <w:rFonts w:ascii="Arial" w:hAnsi="Arial" w:cs="Arial"/>
          <w:sz w:val="22"/>
          <w:szCs w:val="22"/>
        </w:rPr>
        <w:t xml:space="preserve"> therapies which help </w:t>
      </w:r>
      <w:r w:rsidR="00F56EB0" w:rsidRPr="00B62EE6">
        <w:rPr>
          <w:rFonts w:ascii="Arial" w:hAnsi="Arial" w:cs="Arial"/>
          <w:sz w:val="22"/>
          <w:szCs w:val="22"/>
        </w:rPr>
        <w:t>individuals</w:t>
      </w:r>
      <w:r w:rsidR="00991109" w:rsidRPr="00B62EE6">
        <w:rPr>
          <w:rFonts w:ascii="Arial" w:hAnsi="Arial" w:cs="Arial"/>
          <w:sz w:val="22"/>
          <w:szCs w:val="22"/>
        </w:rPr>
        <w:t xml:space="preserve"> reconnect with their past lives and realize their purpose. </w:t>
      </w:r>
      <w:r w:rsidR="00C57260" w:rsidRPr="00B62EE6">
        <w:rPr>
          <w:rFonts w:ascii="Arial" w:hAnsi="Arial" w:cs="Arial"/>
          <w:sz w:val="22"/>
          <w:szCs w:val="22"/>
        </w:rPr>
        <w:t>The person-</w:t>
      </w:r>
      <w:r w:rsidR="00F56EB0" w:rsidRPr="00B62EE6">
        <w:rPr>
          <w:rFonts w:ascii="Arial" w:hAnsi="Arial" w:cs="Arial"/>
          <w:sz w:val="22"/>
          <w:szCs w:val="22"/>
        </w:rPr>
        <w:t>centred</w:t>
      </w:r>
      <w:r w:rsidR="00C57260" w:rsidRPr="00B62EE6">
        <w:rPr>
          <w:rFonts w:ascii="Arial" w:hAnsi="Arial" w:cs="Arial"/>
          <w:sz w:val="22"/>
          <w:szCs w:val="22"/>
        </w:rPr>
        <w:t xml:space="preserve"> approach focuses on individuality where every person with </w:t>
      </w:r>
      <w:r w:rsidR="00F56EB0" w:rsidRPr="00B62EE6">
        <w:rPr>
          <w:rFonts w:ascii="Arial" w:hAnsi="Arial" w:cs="Arial"/>
          <w:sz w:val="22"/>
          <w:szCs w:val="22"/>
        </w:rPr>
        <w:t>dementia</w:t>
      </w:r>
      <w:r w:rsidR="00C57260" w:rsidRPr="00B62EE6">
        <w:rPr>
          <w:rFonts w:ascii="Arial" w:hAnsi="Arial" w:cs="Arial"/>
          <w:sz w:val="22"/>
          <w:szCs w:val="22"/>
        </w:rPr>
        <w:t xml:space="preserve"> gets personalized care based on their past interests and preferences. </w:t>
      </w:r>
      <w:r w:rsidRPr="00B62EE6">
        <w:rPr>
          <w:rFonts w:ascii="Arial" w:hAnsi="Arial" w:cs="Arial"/>
          <w:sz w:val="22"/>
          <w:szCs w:val="22"/>
        </w:rPr>
        <w:t xml:space="preserve">Both of these theories suggest that </w:t>
      </w:r>
      <w:r w:rsidR="00DF7746" w:rsidRPr="00B62EE6">
        <w:rPr>
          <w:rFonts w:ascii="Arial" w:hAnsi="Arial" w:cs="Arial"/>
          <w:sz w:val="22"/>
          <w:szCs w:val="22"/>
        </w:rPr>
        <w:t xml:space="preserve">a personalized care approach is relevant in this group of individuals as opposed to a generalized approach that </w:t>
      </w:r>
      <w:r w:rsidR="00F56EB0" w:rsidRPr="00B62EE6">
        <w:rPr>
          <w:rFonts w:ascii="Arial" w:hAnsi="Arial" w:cs="Arial"/>
          <w:sz w:val="22"/>
          <w:szCs w:val="22"/>
        </w:rPr>
        <w:t>most</w:t>
      </w:r>
      <w:r w:rsidR="00DF7746" w:rsidRPr="00B62EE6">
        <w:rPr>
          <w:rFonts w:ascii="Arial" w:hAnsi="Arial" w:cs="Arial"/>
          <w:sz w:val="22"/>
          <w:szCs w:val="22"/>
        </w:rPr>
        <w:t xml:space="preserve"> institutions follow. </w:t>
      </w:r>
      <w:r w:rsidRPr="00B62EE6">
        <w:rPr>
          <w:rFonts w:ascii="Arial" w:hAnsi="Arial" w:cs="Arial"/>
          <w:sz w:val="22"/>
          <w:szCs w:val="22"/>
        </w:rPr>
        <w:t xml:space="preserve"> </w:t>
      </w:r>
    </w:p>
    <w:p w14:paraId="37C4E6F3" w14:textId="77777777" w:rsidR="00C035BC" w:rsidRDefault="00C035BC" w:rsidP="00CD6FBD">
      <w:pPr>
        <w:spacing w:after="120" w:line="360" w:lineRule="auto"/>
        <w:rPr>
          <w:rFonts w:ascii="Arial" w:hAnsi="Arial" w:cs="Arial"/>
          <w:sz w:val="22"/>
          <w:szCs w:val="22"/>
        </w:rPr>
      </w:pPr>
    </w:p>
    <w:p w14:paraId="0AF1B78B" w14:textId="77777777" w:rsidR="00C035BC" w:rsidRDefault="00C035BC" w:rsidP="00CD6FBD">
      <w:pPr>
        <w:spacing w:after="120" w:line="360" w:lineRule="auto"/>
        <w:rPr>
          <w:rFonts w:ascii="Arial" w:hAnsi="Arial" w:cs="Arial"/>
          <w:sz w:val="22"/>
          <w:szCs w:val="22"/>
        </w:rPr>
      </w:pPr>
    </w:p>
    <w:p w14:paraId="059898C5" w14:textId="77777777" w:rsidR="00C035BC" w:rsidRDefault="00C035BC" w:rsidP="00CD6FBD">
      <w:pPr>
        <w:spacing w:after="120" w:line="360" w:lineRule="auto"/>
        <w:rPr>
          <w:rFonts w:ascii="Arial" w:hAnsi="Arial" w:cs="Arial"/>
          <w:sz w:val="22"/>
          <w:szCs w:val="22"/>
        </w:rPr>
      </w:pPr>
    </w:p>
    <w:p w14:paraId="3401F7BD" w14:textId="77777777" w:rsidR="00C035BC" w:rsidRDefault="00C035BC" w:rsidP="00CD6FBD">
      <w:pPr>
        <w:spacing w:after="120" w:line="360" w:lineRule="auto"/>
        <w:rPr>
          <w:rFonts w:ascii="Arial" w:hAnsi="Arial" w:cs="Arial"/>
          <w:sz w:val="22"/>
          <w:szCs w:val="22"/>
        </w:rPr>
      </w:pPr>
    </w:p>
    <w:p w14:paraId="232D5D18" w14:textId="77777777" w:rsidR="00C035BC" w:rsidRDefault="00C035BC" w:rsidP="00CD6FBD">
      <w:pPr>
        <w:spacing w:after="120" w:line="360" w:lineRule="auto"/>
        <w:rPr>
          <w:rFonts w:ascii="Arial" w:hAnsi="Arial" w:cs="Arial"/>
          <w:sz w:val="22"/>
          <w:szCs w:val="22"/>
        </w:rPr>
      </w:pPr>
    </w:p>
    <w:p w14:paraId="5D29D2D5" w14:textId="77777777" w:rsidR="00C035BC" w:rsidRDefault="00C035BC" w:rsidP="00CD6FBD">
      <w:pPr>
        <w:spacing w:after="120" w:line="360" w:lineRule="auto"/>
        <w:rPr>
          <w:rFonts w:ascii="Arial" w:hAnsi="Arial" w:cs="Arial"/>
          <w:sz w:val="22"/>
          <w:szCs w:val="22"/>
        </w:rPr>
      </w:pPr>
    </w:p>
    <w:p w14:paraId="53D8649E" w14:textId="77777777" w:rsidR="00C035BC" w:rsidRDefault="00C035BC" w:rsidP="00CD6FBD">
      <w:pPr>
        <w:spacing w:after="120" w:line="360" w:lineRule="auto"/>
        <w:rPr>
          <w:rFonts w:ascii="Arial" w:hAnsi="Arial" w:cs="Arial"/>
          <w:sz w:val="22"/>
          <w:szCs w:val="22"/>
        </w:rPr>
      </w:pPr>
    </w:p>
    <w:p w14:paraId="180DEE97" w14:textId="77777777" w:rsidR="00C035BC" w:rsidRDefault="00C035BC" w:rsidP="00CD6FBD">
      <w:pPr>
        <w:spacing w:after="120" w:line="360" w:lineRule="auto"/>
        <w:rPr>
          <w:rFonts w:ascii="Arial" w:hAnsi="Arial" w:cs="Arial"/>
          <w:sz w:val="22"/>
          <w:szCs w:val="22"/>
        </w:rPr>
      </w:pPr>
    </w:p>
    <w:p w14:paraId="75FE0EAA" w14:textId="77777777" w:rsidR="00C035BC" w:rsidRDefault="00C035BC" w:rsidP="00CD6FBD">
      <w:pPr>
        <w:spacing w:after="120" w:line="360" w:lineRule="auto"/>
        <w:rPr>
          <w:rFonts w:ascii="Arial" w:hAnsi="Arial" w:cs="Arial"/>
          <w:sz w:val="22"/>
          <w:szCs w:val="22"/>
        </w:rPr>
      </w:pPr>
    </w:p>
    <w:p w14:paraId="540AAC76" w14:textId="77777777" w:rsidR="00C035BC" w:rsidRDefault="00C035BC" w:rsidP="00CD6FBD">
      <w:pPr>
        <w:spacing w:after="120" w:line="360" w:lineRule="auto"/>
        <w:rPr>
          <w:rFonts w:ascii="Arial" w:hAnsi="Arial" w:cs="Arial"/>
          <w:sz w:val="22"/>
          <w:szCs w:val="22"/>
        </w:rPr>
      </w:pPr>
    </w:p>
    <w:p w14:paraId="2D709513" w14:textId="77777777" w:rsidR="00C035BC" w:rsidRDefault="00C035BC" w:rsidP="00CD6FBD">
      <w:pPr>
        <w:spacing w:after="120" w:line="360" w:lineRule="auto"/>
        <w:rPr>
          <w:rFonts w:ascii="Arial" w:hAnsi="Arial" w:cs="Arial"/>
          <w:sz w:val="22"/>
          <w:szCs w:val="22"/>
        </w:rPr>
      </w:pPr>
    </w:p>
    <w:p w14:paraId="3A9AD29A" w14:textId="77777777" w:rsidR="00C035BC" w:rsidRDefault="00C035BC" w:rsidP="00CD6FBD">
      <w:pPr>
        <w:spacing w:after="120" w:line="360" w:lineRule="auto"/>
        <w:rPr>
          <w:rFonts w:ascii="Arial" w:hAnsi="Arial" w:cs="Arial"/>
          <w:sz w:val="22"/>
          <w:szCs w:val="22"/>
        </w:rPr>
      </w:pPr>
    </w:p>
    <w:p w14:paraId="49809CE4" w14:textId="77777777" w:rsidR="00C035BC" w:rsidRDefault="00C035BC" w:rsidP="00CD6FBD">
      <w:pPr>
        <w:spacing w:after="120" w:line="360" w:lineRule="auto"/>
        <w:rPr>
          <w:rFonts w:ascii="Arial" w:hAnsi="Arial" w:cs="Arial"/>
          <w:sz w:val="22"/>
          <w:szCs w:val="22"/>
        </w:rPr>
      </w:pPr>
    </w:p>
    <w:p w14:paraId="048EAF90" w14:textId="77777777" w:rsidR="00C035BC" w:rsidRDefault="00C035BC" w:rsidP="00CD6FBD">
      <w:pPr>
        <w:spacing w:after="120" w:line="360" w:lineRule="auto"/>
        <w:rPr>
          <w:rFonts w:ascii="Arial" w:hAnsi="Arial" w:cs="Arial"/>
          <w:sz w:val="22"/>
          <w:szCs w:val="22"/>
        </w:rPr>
      </w:pPr>
    </w:p>
    <w:p w14:paraId="087A7389" w14:textId="77777777" w:rsidR="00C035BC" w:rsidRDefault="00C035BC" w:rsidP="00CD6FBD">
      <w:pPr>
        <w:spacing w:after="120" w:line="360" w:lineRule="auto"/>
        <w:rPr>
          <w:rFonts w:ascii="Arial" w:hAnsi="Arial" w:cs="Arial"/>
          <w:sz w:val="22"/>
          <w:szCs w:val="22"/>
        </w:rPr>
      </w:pPr>
    </w:p>
    <w:p w14:paraId="3F2FD0FE" w14:textId="77777777" w:rsidR="00C035BC" w:rsidRDefault="00C035BC" w:rsidP="00CD6FBD">
      <w:pPr>
        <w:spacing w:after="120" w:line="360" w:lineRule="auto"/>
        <w:rPr>
          <w:rFonts w:ascii="Arial" w:hAnsi="Arial" w:cs="Arial"/>
          <w:sz w:val="22"/>
          <w:szCs w:val="22"/>
        </w:rPr>
      </w:pPr>
    </w:p>
    <w:p w14:paraId="242CFECC" w14:textId="77777777" w:rsidR="00C035BC" w:rsidRDefault="00C035BC" w:rsidP="00CD6FBD">
      <w:pPr>
        <w:spacing w:after="120" w:line="360" w:lineRule="auto"/>
        <w:rPr>
          <w:rFonts w:ascii="Arial" w:hAnsi="Arial" w:cs="Arial"/>
          <w:sz w:val="22"/>
          <w:szCs w:val="22"/>
        </w:rPr>
      </w:pPr>
    </w:p>
    <w:p w14:paraId="41F87F7A" w14:textId="77777777" w:rsidR="00C01339" w:rsidRDefault="00C01339" w:rsidP="00C035BC">
      <w:pPr>
        <w:spacing w:after="120" w:line="360" w:lineRule="auto"/>
        <w:jc w:val="center"/>
        <w:rPr>
          <w:rFonts w:ascii="Arial" w:hAnsi="Arial" w:cs="Arial"/>
          <w:sz w:val="22"/>
          <w:szCs w:val="22"/>
        </w:rPr>
      </w:pPr>
    </w:p>
    <w:p w14:paraId="1433AB43" w14:textId="77777777" w:rsidR="00C01339" w:rsidRDefault="00C01339" w:rsidP="00C035BC">
      <w:pPr>
        <w:spacing w:after="120" w:line="360" w:lineRule="auto"/>
        <w:jc w:val="center"/>
        <w:rPr>
          <w:rFonts w:ascii="Arial" w:hAnsi="Arial" w:cs="Arial"/>
          <w:sz w:val="22"/>
          <w:szCs w:val="22"/>
        </w:rPr>
      </w:pPr>
    </w:p>
    <w:p w14:paraId="6FCA3239" w14:textId="753F307A" w:rsidR="00A0764A" w:rsidRPr="00B62EE6" w:rsidRDefault="00A0764A" w:rsidP="00C035BC">
      <w:pPr>
        <w:spacing w:after="120" w:line="360" w:lineRule="auto"/>
        <w:jc w:val="center"/>
        <w:rPr>
          <w:rFonts w:ascii="Arial" w:hAnsi="Arial" w:cs="Arial"/>
          <w:sz w:val="22"/>
          <w:szCs w:val="22"/>
        </w:rPr>
      </w:pPr>
      <w:r w:rsidRPr="00B62EE6">
        <w:rPr>
          <w:rFonts w:ascii="Arial" w:hAnsi="Arial" w:cs="Arial"/>
          <w:sz w:val="22"/>
          <w:szCs w:val="22"/>
        </w:rPr>
        <w:lastRenderedPageBreak/>
        <w:t>References</w:t>
      </w:r>
    </w:p>
    <w:p w14:paraId="08BC8F19" w14:textId="77777777" w:rsidR="008A4605" w:rsidRPr="00B62EE6" w:rsidRDefault="008A4605" w:rsidP="008A4605">
      <w:pPr>
        <w:spacing w:after="120" w:line="360" w:lineRule="auto"/>
        <w:ind w:left="720" w:hanging="720"/>
        <w:rPr>
          <w:rFonts w:ascii="Arial" w:hAnsi="Arial" w:cs="Arial"/>
          <w:sz w:val="22"/>
          <w:szCs w:val="22"/>
        </w:rPr>
      </w:pPr>
      <w:r w:rsidRPr="00B62EE6">
        <w:rPr>
          <w:rFonts w:ascii="Arial" w:hAnsi="Arial" w:cs="Arial"/>
          <w:sz w:val="22"/>
          <w:szCs w:val="22"/>
        </w:rPr>
        <w:t>Brooker, D., 2022. Person-centered dementia care: The legacy of Tom Kitwood. </w:t>
      </w:r>
      <w:r w:rsidRPr="00B62EE6">
        <w:rPr>
          <w:rFonts w:ascii="Arial" w:hAnsi="Arial" w:cs="Arial"/>
          <w:i/>
          <w:iCs/>
          <w:sz w:val="22"/>
          <w:szCs w:val="22"/>
        </w:rPr>
        <w:t>International Journal of Person Centered Medicine</w:t>
      </w:r>
      <w:r w:rsidRPr="00B62EE6">
        <w:rPr>
          <w:rFonts w:ascii="Arial" w:hAnsi="Arial" w:cs="Arial"/>
          <w:sz w:val="22"/>
          <w:szCs w:val="22"/>
        </w:rPr>
        <w:t>, </w:t>
      </w:r>
      <w:r w:rsidRPr="00B62EE6">
        <w:rPr>
          <w:rFonts w:ascii="Arial" w:hAnsi="Arial" w:cs="Arial"/>
          <w:i/>
          <w:iCs/>
          <w:sz w:val="22"/>
          <w:szCs w:val="22"/>
        </w:rPr>
        <w:t>12</w:t>
      </w:r>
      <w:r w:rsidRPr="00B62EE6">
        <w:rPr>
          <w:rFonts w:ascii="Arial" w:hAnsi="Arial" w:cs="Arial"/>
          <w:sz w:val="22"/>
          <w:szCs w:val="22"/>
        </w:rPr>
        <w:t>(2), pp.21-36.</w:t>
      </w:r>
    </w:p>
    <w:p w14:paraId="44CA6B41" w14:textId="77777777" w:rsidR="008A4605" w:rsidRPr="00B62EE6" w:rsidRDefault="008A4605" w:rsidP="008A4605">
      <w:pPr>
        <w:spacing w:after="120" w:line="360" w:lineRule="auto"/>
        <w:ind w:left="720" w:hanging="720"/>
        <w:rPr>
          <w:rFonts w:ascii="Arial" w:hAnsi="Arial" w:cs="Arial"/>
          <w:sz w:val="22"/>
          <w:szCs w:val="22"/>
        </w:rPr>
      </w:pPr>
      <w:r w:rsidRPr="00B62EE6">
        <w:rPr>
          <w:rFonts w:ascii="Arial" w:hAnsi="Arial" w:cs="Arial"/>
          <w:sz w:val="22"/>
          <w:szCs w:val="22"/>
        </w:rPr>
        <w:t>Chenoweth, L., Williams, A., Fry, M., Endean, E. and Liu, Z., 2022. Outcomes of person-centered care for persons with dementia in the acute care setting: A pilot study. </w:t>
      </w:r>
      <w:r w:rsidRPr="00B62EE6">
        <w:rPr>
          <w:rFonts w:ascii="Arial" w:hAnsi="Arial" w:cs="Arial"/>
          <w:i/>
          <w:iCs/>
          <w:sz w:val="22"/>
          <w:szCs w:val="22"/>
        </w:rPr>
        <w:t>Clinical Gerontologist</w:t>
      </w:r>
      <w:r w:rsidRPr="00B62EE6">
        <w:rPr>
          <w:rFonts w:ascii="Arial" w:hAnsi="Arial" w:cs="Arial"/>
          <w:sz w:val="22"/>
          <w:szCs w:val="22"/>
        </w:rPr>
        <w:t>, </w:t>
      </w:r>
      <w:r w:rsidRPr="00B62EE6">
        <w:rPr>
          <w:rFonts w:ascii="Arial" w:hAnsi="Arial" w:cs="Arial"/>
          <w:i/>
          <w:iCs/>
          <w:sz w:val="22"/>
          <w:szCs w:val="22"/>
        </w:rPr>
        <w:t>45</w:t>
      </w:r>
      <w:r w:rsidRPr="00B62EE6">
        <w:rPr>
          <w:rFonts w:ascii="Arial" w:hAnsi="Arial" w:cs="Arial"/>
          <w:sz w:val="22"/>
          <w:szCs w:val="22"/>
        </w:rPr>
        <w:t>(4), pp.983-997.</w:t>
      </w:r>
    </w:p>
    <w:p w14:paraId="248166CB" w14:textId="77777777" w:rsidR="008A4605" w:rsidRPr="00B62EE6" w:rsidRDefault="008A4605" w:rsidP="008A4605">
      <w:pPr>
        <w:spacing w:after="120" w:line="360" w:lineRule="auto"/>
        <w:ind w:left="720" w:hanging="720"/>
        <w:rPr>
          <w:rFonts w:ascii="Arial" w:hAnsi="Arial" w:cs="Arial"/>
          <w:sz w:val="22"/>
          <w:szCs w:val="22"/>
        </w:rPr>
      </w:pPr>
      <w:r w:rsidRPr="00B62EE6">
        <w:rPr>
          <w:rFonts w:ascii="Arial" w:hAnsi="Arial" w:cs="Arial"/>
          <w:sz w:val="22"/>
          <w:szCs w:val="22"/>
        </w:rPr>
        <w:t>Cherry, K., 2022. Erikson’s stages of development: A closer look at the eight psychosocial stages. </w:t>
      </w:r>
      <w:r w:rsidRPr="00B62EE6">
        <w:rPr>
          <w:rFonts w:ascii="Arial" w:hAnsi="Arial" w:cs="Arial"/>
          <w:i/>
          <w:iCs/>
          <w:sz w:val="22"/>
          <w:szCs w:val="22"/>
        </w:rPr>
        <w:t>Verywell Mind</w:t>
      </w:r>
      <w:r w:rsidRPr="00B62EE6">
        <w:rPr>
          <w:rFonts w:ascii="Arial" w:hAnsi="Arial" w:cs="Arial"/>
          <w:sz w:val="22"/>
          <w:szCs w:val="22"/>
        </w:rPr>
        <w:t>.</w:t>
      </w:r>
    </w:p>
    <w:p w14:paraId="13514CD8" w14:textId="77777777" w:rsidR="008A4605" w:rsidRPr="00B62EE6" w:rsidRDefault="008A4605" w:rsidP="008A4605">
      <w:pPr>
        <w:spacing w:after="120" w:line="360" w:lineRule="auto"/>
        <w:ind w:left="720" w:hanging="720"/>
        <w:rPr>
          <w:rFonts w:ascii="Arial" w:hAnsi="Arial" w:cs="Arial"/>
          <w:sz w:val="22"/>
          <w:szCs w:val="22"/>
        </w:rPr>
      </w:pPr>
      <w:r w:rsidRPr="00B62EE6">
        <w:rPr>
          <w:rFonts w:ascii="Arial" w:hAnsi="Arial" w:cs="Arial"/>
          <w:sz w:val="22"/>
          <w:szCs w:val="22"/>
        </w:rPr>
        <w:t>Javed, S. and Kakul, F., 2023. Psychological theories of dementia. </w:t>
      </w:r>
      <w:r w:rsidRPr="00B62EE6">
        <w:rPr>
          <w:rFonts w:ascii="Arial" w:hAnsi="Arial" w:cs="Arial"/>
          <w:i/>
          <w:iCs/>
          <w:sz w:val="22"/>
          <w:szCs w:val="22"/>
        </w:rPr>
        <w:t>Journal of Gerontology and Geriatrics</w:t>
      </w:r>
      <w:r w:rsidRPr="00B62EE6">
        <w:rPr>
          <w:rFonts w:ascii="Arial" w:hAnsi="Arial" w:cs="Arial"/>
          <w:sz w:val="22"/>
          <w:szCs w:val="22"/>
        </w:rPr>
        <w:t>, </w:t>
      </w:r>
      <w:r w:rsidRPr="00B62EE6">
        <w:rPr>
          <w:rFonts w:ascii="Arial" w:hAnsi="Arial" w:cs="Arial"/>
          <w:i/>
          <w:iCs/>
          <w:sz w:val="22"/>
          <w:szCs w:val="22"/>
        </w:rPr>
        <w:t>71</w:t>
      </w:r>
      <w:r w:rsidRPr="00B62EE6">
        <w:rPr>
          <w:rFonts w:ascii="Arial" w:hAnsi="Arial" w:cs="Arial"/>
          <w:sz w:val="22"/>
          <w:szCs w:val="22"/>
        </w:rPr>
        <w:t>, pp.109-114.</w:t>
      </w:r>
    </w:p>
    <w:p w14:paraId="30FDBECE" w14:textId="77777777" w:rsidR="008A4605" w:rsidRPr="00B62EE6" w:rsidRDefault="008A4605" w:rsidP="008A4605">
      <w:pPr>
        <w:spacing w:after="120" w:line="360" w:lineRule="auto"/>
        <w:ind w:left="720" w:hanging="720"/>
        <w:rPr>
          <w:rFonts w:ascii="Arial" w:hAnsi="Arial" w:cs="Arial"/>
          <w:sz w:val="22"/>
          <w:szCs w:val="22"/>
        </w:rPr>
      </w:pPr>
      <w:r w:rsidRPr="00B62EE6">
        <w:rPr>
          <w:rFonts w:ascii="Arial" w:hAnsi="Arial" w:cs="Arial"/>
          <w:sz w:val="22"/>
          <w:szCs w:val="22"/>
        </w:rPr>
        <w:t>Orenstein, G.A. and Lewis, L., 2022. Erikson's stages of psychosocial development. In </w:t>
      </w:r>
      <w:r w:rsidRPr="00B62EE6">
        <w:rPr>
          <w:rFonts w:ascii="Arial" w:hAnsi="Arial" w:cs="Arial"/>
          <w:i/>
          <w:iCs/>
          <w:sz w:val="22"/>
          <w:szCs w:val="22"/>
        </w:rPr>
        <w:t>StatPearls [Internet]</w:t>
      </w:r>
      <w:r w:rsidRPr="00B62EE6">
        <w:rPr>
          <w:rFonts w:ascii="Arial" w:hAnsi="Arial" w:cs="Arial"/>
          <w:sz w:val="22"/>
          <w:szCs w:val="22"/>
        </w:rPr>
        <w:t>. StatPearls Publishing.</w:t>
      </w:r>
    </w:p>
    <w:p w14:paraId="118DB17E" w14:textId="77777777" w:rsidR="008A4605" w:rsidRPr="00B62EE6" w:rsidRDefault="008A4605" w:rsidP="008A4605">
      <w:pPr>
        <w:spacing w:after="120" w:line="360" w:lineRule="auto"/>
        <w:ind w:left="720" w:hanging="720"/>
        <w:rPr>
          <w:rFonts w:ascii="Arial" w:hAnsi="Arial" w:cs="Arial"/>
          <w:sz w:val="22"/>
          <w:szCs w:val="22"/>
        </w:rPr>
      </w:pPr>
      <w:r w:rsidRPr="00B62EE6">
        <w:rPr>
          <w:rFonts w:ascii="Arial" w:hAnsi="Arial" w:cs="Arial"/>
          <w:sz w:val="22"/>
          <w:szCs w:val="22"/>
        </w:rPr>
        <w:t>Saragih, I.D., Tonapa, S.I., Yao, C.T., Saragih, I.S. and Lee, B.O., 2022. Effects of reminiscence therapy in people with dementia: A systematic review and meta</w:t>
      </w:r>
      <w:r w:rsidRPr="00B62EE6">
        <w:rPr>
          <w:rFonts w:ascii="Cambria Math" w:hAnsi="Cambria Math" w:cs="Cambria Math"/>
          <w:sz w:val="22"/>
          <w:szCs w:val="22"/>
        </w:rPr>
        <w:t>‐</w:t>
      </w:r>
      <w:r w:rsidRPr="00B62EE6">
        <w:rPr>
          <w:rFonts w:ascii="Arial" w:hAnsi="Arial" w:cs="Arial"/>
          <w:sz w:val="22"/>
          <w:szCs w:val="22"/>
        </w:rPr>
        <w:t>analysis. </w:t>
      </w:r>
      <w:r w:rsidRPr="00B62EE6">
        <w:rPr>
          <w:rFonts w:ascii="Arial" w:hAnsi="Arial" w:cs="Arial"/>
          <w:i/>
          <w:iCs/>
          <w:sz w:val="22"/>
          <w:szCs w:val="22"/>
        </w:rPr>
        <w:t>Journal of Psychiatric and Mental Health Nursing</w:t>
      </w:r>
      <w:r w:rsidRPr="00B62EE6">
        <w:rPr>
          <w:rFonts w:ascii="Arial" w:hAnsi="Arial" w:cs="Arial"/>
          <w:sz w:val="22"/>
          <w:szCs w:val="22"/>
        </w:rPr>
        <w:t>, </w:t>
      </w:r>
      <w:r w:rsidRPr="00B62EE6">
        <w:rPr>
          <w:rFonts w:ascii="Arial" w:hAnsi="Arial" w:cs="Arial"/>
          <w:i/>
          <w:iCs/>
          <w:sz w:val="22"/>
          <w:szCs w:val="22"/>
        </w:rPr>
        <w:t>29</w:t>
      </w:r>
      <w:r w:rsidRPr="00B62EE6">
        <w:rPr>
          <w:rFonts w:ascii="Arial" w:hAnsi="Arial" w:cs="Arial"/>
          <w:sz w:val="22"/>
          <w:szCs w:val="22"/>
        </w:rPr>
        <w:t>(6), pp.883-903.</w:t>
      </w:r>
    </w:p>
    <w:p w14:paraId="03DEDB49" w14:textId="77777777" w:rsidR="008A4605" w:rsidRPr="00B62EE6" w:rsidRDefault="008A4605" w:rsidP="008A4605">
      <w:pPr>
        <w:spacing w:after="120" w:line="360" w:lineRule="auto"/>
        <w:ind w:left="720" w:hanging="720"/>
        <w:rPr>
          <w:rFonts w:ascii="Arial" w:hAnsi="Arial" w:cs="Arial"/>
          <w:sz w:val="22"/>
          <w:szCs w:val="22"/>
        </w:rPr>
      </w:pPr>
      <w:r w:rsidRPr="00B62EE6">
        <w:rPr>
          <w:rFonts w:ascii="Arial" w:hAnsi="Arial" w:cs="Arial"/>
          <w:sz w:val="22"/>
          <w:szCs w:val="22"/>
        </w:rPr>
        <w:t>Yao, L. and Kabir, R., 2023. Person-centered therapy (Rogerian therapy).</w:t>
      </w:r>
    </w:p>
    <w:p w14:paraId="254CF829" w14:textId="77777777" w:rsidR="00201AFC" w:rsidRPr="00B62EE6" w:rsidRDefault="00201AFC" w:rsidP="00CD6FBD">
      <w:pPr>
        <w:spacing w:after="120" w:line="360" w:lineRule="auto"/>
        <w:rPr>
          <w:rFonts w:ascii="Arial" w:hAnsi="Arial" w:cs="Arial"/>
          <w:sz w:val="22"/>
          <w:szCs w:val="22"/>
        </w:rPr>
      </w:pPr>
    </w:p>
    <w:p w14:paraId="57D6C41E" w14:textId="77777777" w:rsidR="00234604" w:rsidRPr="00B62EE6" w:rsidRDefault="00234604" w:rsidP="00CD6FBD">
      <w:pPr>
        <w:spacing w:after="120" w:line="360" w:lineRule="auto"/>
        <w:rPr>
          <w:rFonts w:ascii="Arial" w:hAnsi="Arial" w:cs="Arial"/>
          <w:sz w:val="22"/>
          <w:szCs w:val="22"/>
        </w:rPr>
      </w:pPr>
    </w:p>
    <w:sectPr w:rsidR="00234604" w:rsidRPr="00B62EE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428DE" w14:textId="77777777" w:rsidR="000D76E1" w:rsidRDefault="000D76E1" w:rsidP="00B62EE6">
      <w:pPr>
        <w:spacing w:after="0" w:line="240" w:lineRule="auto"/>
      </w:pPr>
      <w:r>
        <w:separator/>
      </w:r>
    </w:p>
  </w:endnote>
  <w:endnote w:type="continuationSeparator" w:id="0">
    <w:p w14:paraId="08500258" w14:textId="77777777" w:rsidR="000D76E1" w:rsidRDefault="000D76E1" w:rsidP="00B62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E0D41" w14:textId="77777777" w:rsidR="000D76E1" w:rsidRDefault="000D76E1" w:rsidP="00B62EE6">
      <w:pPr>
        <w:spacing w:after="0" w:line="240" w:lineRule="auto"/>
      </w:pPr>
      <w:r>
        <w:separator/>
      </w:r>
    </w:p>
  </w:footnote>
  <w:footnote w:type="continuationSeparator" w:id="0">
    <w:p w14:paraId="447C1028" w14:textId="77777777" w:rsidR="000D76E1" w:rsidRDefault="000D76E1" w:rsidP="00B62E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EA583" w14:textId="06D074A5" w:rsidR="005A1E42" w:rsidRPr="004B2EFD" w:rsidRDefault="005A1E42" w:rsidP="004B2EFD">
    <w:pPr>
      <w:pStyle w:val="Header"/>
      <w:rPr>
        <w:lang w:val="en-GB"/>
      </w:rPr>
    </w:pPr>
  </w:p>
  <w:p w14:paraId="032F557F" w14:textId="77777777" w:rsidR="005A1E42" w:rsidRDefault="005A1E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064"/>
    <w:rsid w:val="00030ADC"/>
    <w:rsid w:val="00031B77"/>
    <w:rsid w:val="00075912"/>
    <w:rsid w:val="000C30EE"/>
    <w:rsid w:val="000D6E57"/>
    <w:rsid w:val="000D76E1"/>
    <w:rsid w:val="000E093B"/>
    <w:rsid w:val="000E2742"/>
    <w:rsid w:val="00171173"/>
    <w:rsid w:val="00176F17"/>
    <w:rsid w:val="00177B36"/>
    <w:rsid w:val="00182B1B"/>
    <w:rsid w:val="00185F13"/>
    <w:rsid w:val="001B7EC5"/>
    <w:rsid w:val="001E1ACC"/>
    <w:rsid w:val="001E7370"/>
    <w:rsid w:val="001F5E35"/>
    <w:rsid w:val="00201AFC"/>
    <w:rsid w:val="00213197"/>
    <w:rsid w:val="0022305C"/>
    <w:rsid w:val="00234604"/>
    <w:rsid w:val="00240480"/>
    <w:rsid w:val="00263EFE"/>
    <w:rsid w:val="002927E5"/>
    <w:rsid w:val="002B12D1"/>
    <w:rsid w:val="002D647F"/>
    <w:rsid w:val="00332356"/>
    <w:rsid w:val="0039568B"/>
    <w:rsid w:val="003B4032"/>
    <w:rsid w:val="003B7473"/>
    <w:rsid w:val="003C519D"/>
    <w:rsid w:val="003E6750"/>
    <w:rsid w:val="00420281"/>
    <w:rsid w:val="00432320"/>
    <w:rsid w:val="00440604"/>
    <w:rsid w:val="0048577C"/>
    <w:rsid w:val="004909B9"/>
    <w:rsid w:val="004B2EFD"/>
    <w:rsid w:val="004E58FD"/>
    <w:rsid w:val="004F34DF"/>
    <w:rsid w:val="005013CD"/>
    <w:rsid w:val="005923C9"/>
    <w:rsid w:val="005931C4"/>
    <w:rsid w:val="005A1E42"/>
    <w:rsid w:val="005A2658"/>
    <w:rsid w:val="005A46DF"/>
    <w:rsid w:val="005D2DA2"/>
    <w:rsid w:val="005F4468"/>
    <w:rsid w:val="00633624"/>
    <w:rsid w:val="006612EB"/>
    <w:rsid w:val="00667D5F"/>
    <w:rsid w:val="006911F7"/>
    <w:rsid w:val="006B545B"/>
    <w:rsid w:val="006B567F"/>
    <w:rsid w:val="00703277"/>
    <w:rsid w:val="007032B7"/>
    <w:rsid w:val="007338F4"/>
    <w:rsid w:val="00770A35"/>
    <w:rsid w:val="007821C4"/>
    <w:rsid w:val="007D11F3"/>
    <w:rsid w:val="007D1301"/>
    <w:rsid w:val="007F10E5"/>
    <w:rsid w:val="0080218E"/>
    <w:rsid w:val="00874E9F"/>
    <w:rsid w:val="00883167"/>
    <w:rsid w:val="008961CE"/>
    <w:rsid w:val="008A4605"/>
    <w:rsid w:val="008C64A8"/>
    <w:rsid w:val="008D5880"/>
    <w:rsid w:val="008D7285"/>
    <w:rsid w:val="008F6664"/>
    <w:rsid w:val="0092794E"/>
    <w:rsid w:val="009674F1"/>
    <w:rsid w:val="00972518"/>
    <w:rsid w:val="00983205"/>
    <w:rsid w:val="00991109"/>
    <w:rsid w:val="009A19E5"/>
    <w:rsid w:val="009A1D76"/>
    <w:rsid w:val="009D2F73"/>
    <w:rsid w:val="009D3553"/>
    <w:rsid w:val="009E1BD1"/>
    <w:rsid w:val="00A0764A"/>
    <w:rsid w:val="00A13C39"/>
    <w:rsid w:val="00A362AA"/>
    <w:rsid w:val="00A57FF2"/>
    <w:rsid w:val="00A925CC"/>
    <w:rsid w:val="00AC5357"/>
    <w:rsid w:val="00AE2D15"/>
    <w:rsid w:val="00AF0099"/>
    <w:rsid w:val="00B0736A"/>
    <w:rsid w:val="00B13C27"/>
    <w:rsid w:val="00B20588"/>
    <w:rsid w:val="00B55DB3"/>
    <w:rsid w:val="00B62EE6"/>
    <w:rsid w:val="00B93021"/>
    <w:rsid w:val="00B95CB0"/>
    <w:rsid w:val="00BB5772"/>
    <w:rsid w:val="00BC4D9D"/>
    <w:rsid w:val="00C01339"/>
    <w:rsid w:val="00C035BC"/>
    <w:rsid w:val="00C203CA"/>
    <w:rsid w:val="00C413ED"/>
    <w:rsid w:val="00C570E6"/>
    <w:rsid w:val="00C57260"/>
    <w:rsid w:val="00C715D5"/>
    <w:rsid w:val="00C94FED"/>
    <w:rsid w:val="00CA5A0A"/>
    <w:rsid w:val="00CD6FBD"/>
    <w:rsid w:val="00CF0B7C"/>
    <w:rsid w:val="00D0560E"/>
    <w:rsid w:val="00D23012"/>
    <w:rsid w:val="00D418D6"/>
    <w:rsid w:val="00D46B99"/>
    <w:rsid w:val="00D53931"/>
    <w:rsid w:val="00D769FA"/>
    <w:rsid w:val="00D838BD"/>
    <w:rsid w:val="00DE55B7"/>
    <w:rsid w:val="00DF6A08"/>
    <w:rsid w:val="00DF6F60"/>
    <w:rsid w:val="00DF7746"/>
    <w:rsid w:val="00E21EA9"/>
    <w:rsid w:val="00E32B58"/>
    <w:rsid w:val="00E475EE"/>
    <w:rsid w:val="00E54A6D"/>
    <w:rsid w:val="00E6758F"/>
    <w:rsid w:val="00E774AE"/>
    <w:rsid w:val="00EA48EC"/>
    <w:rsid w:val="00EB1B2F"/>
    <w:rsid w:val="00EF0D68"/>
    <w:rsid w:val="00F30D16"/>
    <w:rsid w:val="00F43BE5"/>
    <w:rsid w:val="00F56EB0"/>
    <w:rsid w:val="00F75B38"/>
    <w:rsid w:val="00FA227D"/>
    <w:rsid w:val="00FC1C7F"/>
    <w:rsid w:val="00FC1E7F"/>
    <w:rsid w:val="00FE0064"/>
    <w:rsid w:val="00FF224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D053C"/>
  <w15:chartTrackingRefBased/>
  <w15:docId w15:val="{1AD02AB8-28C5-4D9C-9323-A55556E3E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0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00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00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00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00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00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00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00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00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0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00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00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00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00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00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00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00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0064"/>
    <w:rPr>
      <w:rFonts w:eastAsiaTheme="majorEastAsia" w:cstheme="majorBidi"/>
      <w:color w:val="272727" w:themeColor="text1" w:themeTint="D8"/>
    </w:rPr>
  </w:style>
  <w:style w:type="paragraph" w:styleId="Title">
    <w:name w:val="Title"/>
    <w:basedOn w:val="Normal"/>
    <w:next w:val="Normal"/>
    <w:link w:val="TitleChar"/>
    <w:uiPriority w:val="10"/>
    <w:qFormat/>
    <w:rsid w:val="00FE00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0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00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00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0064"/>
    <w:pPr>
      <w:spacing w:before="160"/>
      <w:jc w:val="center"/>
    </w:pPr>
    <w:rPr>
      <w:i/>
      <w:iCs/>
      <w:color w:val="404040" w:themeColor="text1" w:themeTint="BF"/>
    </w:rPr>
  </w:style>
  <w:style w:type="character" w:customStyle="1" w:styleId="QuoteChar">
    <w:name w:val="Quote Char"/>
    <w:basedOn w:val="DefaultParagraphFont"/>
    <w:link w:val="Quote"/>
    <w:uiPriority w:val="29"/>
    <w:rsid w:val="00FE0064"/>
    <w:rPr>
      <w:i/>
      <w:iCs/>
      <w:color w:val="404040" w:themeColor="text1" w:themeTint="BF"/>
    </w:rPr>
  </w:style>
  <w:style w:type="paragraph" w:styleId="ListParagraph">
    <w:name w:val="List Paragraph"/>
    <w:basedOn w:val="Normal"/>
    <w:uiPriority w:val="34"/>
    <w:qFormat/>
    <w:rsid w:val="00FE0064"/>
    <w:pPr>
      <w:ind w:left="720"/>
      <w:contextualSpacing/>
    </w:pPr>
  </w:style>
  <w:style w:type="character" w:styleId="IntenseEmphasis">
    <w:name w:val="Intense Emphasis"/>
    <w:basedOn w:val="DefaultParagraphFont"/>
    <w:uiPriority w:val="21"/>
    <w:qFormat/>
    <w:rsid w:val="00FE0064"/>
    <w:rPr>
      <w:i/>
      <w:iCs/>
      <w:color w:val="0F4761" w:themeColor="accent1" w:themeShade="BF"/>
    </w:rPr>
  </w:style>
  <w:style w:type="paragraph" w:styleId="IntenseQuote">
    <w:name w:val="Intense Quote"/>
    <w:basedOn w:val="Normal"/>
    <w:next w:val="Normal"/>
    <w:link w:val="IntenseQuoteChar"/>
    <w:uiPriority w:val="30"/>
    <w:qFormat/>
    <w:rsid w:val="00FE00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0064"/>
    <w:rPr>
      <w:i/>
      <w:iCs/>
      <w:color w:val="0F4761" w:themeColor="accent1" w:themeShade="BF"/>
    </w:rPr>
  </w:style>
  <w:style w:type="character" w:styleId="IntenseReference">
    <w:name w:val="Intense Reference"/>
    <w:basedOn w:val="DefaultParagraphFont"/>
    <w:uiPriority w:val="32"/>
    <w:qFormat/>
    <w:rsid w:val="00FE0064"/>
    <w:rPr>
      <w:b/>
      <w:bCs/>
      <w:smallCaps/>
      <w:color w:val="0F4761" w:themeColor="accent1" w:themeShade="BF"/>
      <w:spacing w:val="5"/>
    </w:rPr>
  </w:style>
  <w:style w:type="paragraph" w:styleId="Header">
    <w:name w:val="header"/>
    <w:basedOn w:val="Normal"/>
    <w:link w:val="HeaderChar"/>
    <w:uiPriority w:val="99"/>
    <w:unhideWhenUsed/>
    <w:rsid w:val="00B62E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EE6"/>
  </w:style>
  <w:style w:type="paragraph" w:styleId="Footer">
    <w:name w:val="footer"/>
    <w:basedOn w:val="Normal"/>
    <w:link w:val="FooterChar"/>
    <w:uiPriority w:val="99"/>
    <w:unhideWhenUsed/>
    <w:rsid w:val="00B62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340a22f8c67ab310e2746ddaf98d0218">
  <xsd:schema xmlns:xsd="http://www.w3.org/2001/XMLSchema" xmlns:xs="http://www.w3.org/2001/XMLSchema" xmlns:p="http://schemas.microsoft.com/office/2006/metadata/properties" xmlns:ns3="37a0acea-1511-41cc-bfdb-5619dd373231" targetNamespace="http://schemas.microsoft.com/office/2006/metadata/properties" ma:root="true" ma:fieldsID="129daf07d03f8e549032b77654e51d69"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Props1.xml><?xml version="1.0" encoding="utf-8"?>
<ds:datastoreItem xmlns:ds="http://schemas.openxmlformats.org/officeDocument/2006/customXml" ds:itemID="{8BFF3C35-7486-4ECA-9D7B-535C9313B2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337C63-47C8-4D1D-B681-815A8188C7D3}">
  <ds:schemaRefs>
    <ds:schemaRef ds:uri="http://schemas.microsoft.com/sharepoint/v3/contenttype/forms"/>
  </ds:schemaRefs>
</ds:datastoreItem>
</file>

<file path=customXml/itemProps3.xml><?xml version="1.0" encoding="utf-8"?>
<ds:datastoreItem xmlns:ds="http://schemas.openxmlformats.org/officeDocument/2006/customXml" ds:itemID="{574EDA20-87A5-479D-BE58-BA81E930A96B}">
  <ds:schemaRefs>
    <ds:schemaRef ds:uri="http://schemas.microsoft.com/office/2006/metadata/properties"/>
    <ds:schemaRef ds:uri="http://schemas.microsoft.com/office/infopath/2007/PartnerControls"/>
    <ds:schemaRef ds:uri="37a0acea-1511-41cc-bfdb-5619dd373231"/>
  </ds:schemaRefs>
</ds:datastoreItem>
</file>

<file path=docProps/app.xml><?xml version="1.0" encoding="utf-8"?>
<Properties xmlns="http://schemas.openxmlformats.org/officeDocument/2006/extended-properties" xmlns:vt="http://schemas.openxmlformats.org/officeDocument/2006/docPropsVTypes">
  <Template>Normal</Template>
  <TotalTime>15814</TotalTime>
  <Pages>6</Pages>
  <Words>1910</Words>
  <Characters>9192</Characters>
  <Application>Microsoft Office Word</Application>
  <DocSecurity>0</DocSecurity>
  <Lines>296</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Aminata Traore (2426169)</cp:lastModifiedBy>
  <cp:revision>8</cp:revision>
  <dcterms:created xsi:type="dcterms:W3CDTF">2025-11-28T19:55:00Z</dcterms:created>
  <dcterms:modified xsi:type="dcterms:W3CDTF">2025-12-09T19:23:00Z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