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46011" w14:textId="77777777" w:rsidR="00CE65AD" w:rsidRDefault="00CE65AD" w:rsidP="00CE65AD">
      <w:pPr>
        <w:spacing w:line="360" w:lineRule="auto"/>
        <w:rPr>
          <w:rFonts w:ascii="Arial" w:hAnsi="Arial" w:cs="Arial"/>
          <w:u w:val="single"/>
          <w:lang w:val="en-US"/>
        </w:rPr>
      </w:pPr>
    </w:p>
    <w:p w14:paraId="29865035" w14:textId="77777777" w:rsidR="00CE65AD" w:rsidRDefault="00CE65AD" w:rsidP="00CE65AD">
      <w:pPr>
        <w:spacing w:line="360" w:lineRule="auto"/>
        <w:rPr>
          <w:rFonts w:ascii="Arial" w:hAnsi="Arial" w:cs="Arial"/>
          <w:u w:val="single"/>
          <w:lang w:val="en-US"/>
        </w:rPr>
      </w:pPr>
      <w:r>
        <w:rPr>
          <w:rFonts w:ascii="Arial" w:hAnsi="Arial" w:cs="Arial"/>
          <w:u w:val="single"/>
          <w:lang w:val="en-US"/>
        </w:rPr>
        <w:t>Health, Wellbeing and Lifestyles</w:t>
      </w:r>
    </w:p>
    <w:p w14:paraId="20BFC78A" w14:textId="77777777" w:rsidR="00CE65AD" w:rsidRDefault="00CE65AD" w:rsidP="00CE65AD">
      <w:pPr>
        <w:spacing w:line="360" w:lineRule="auto"/>
        <w:rPr>
          <w:rFonts w:ascii="Arial" w:hAnsi="Arial" w:cs="Arial"/>
          <w:lang w:val="en-US"/>
        </w:rPr>
      </w:pPr>
    </w:p>
    <w:p w14:paraId="7856BB24" w14:textId="77777777" w:rsidR="00CE65AD" w:rsidRDefault="00CE65AD" w:rsidP="00CE65AD">
      <w:pPr>
        <w:spacing w:line="360" w:lineRule="auto"/>
        <w:rPr>
          <w:rFonts w:ascii="Arial" w:hAnsi="Arial" w:cs="Arial"/>
          <w:lang w:val="en-US"/>
        </w:rPr>
      </w:pPr>
      <w:r>
        <w:rPr>
          <w:rFonts w:ascii="Arial" w:hAnsi="Arial" w:cs="Arial"/>
          <w:lang w:val="en-US"/>
        </w:rPr>
        <w:t>No AI has been used in this assignment.</w:t>
      </w:r>
    </w:p>
    <w:p w14:paraId="32565541" w14:textId="77777777" w:rsidR="00CE65AD" w:rsidRDefault="00CE65AD" w:rsidP="00CE65AD">
      <w:pPr>
        <w:spacing w:line="360" w:lineRule="auto"/>
        <w:rPr>
          <w:rFonts w:ascii="Arial" w:hAnsi="Arial" w:cs="Arial"/>
          <w:lang w:val="en-US"/>
        </w:rPr>
      </w:pPr>
    </w:p>
    <w:p w14:paraId="45558359" w14:textId="57600C35" w:rsidR="00CE65AD" w:rsidRDefault="00CE65AD" w:rsidP="00CE65AD">
      <w:pPr>
        <w:spacing w:line="360" w:lineRule="auto"/>
        <w:rPr>
          <w:rFonts w:ascii="Arial" w:hAnsi="Arial" w:cs="Arial"/>
          <w:lang w:val="en-US"/>
        </w:rPr>
      </w:pPr>
      <w:r>
        <w:rPr>
          <w:rFonts w:ascii="Arial" w:hAnsi="Arial" w:cs="Arial"/>
          <w:u w:val="single"/>
          <w:lang w:val="en-US"/>
        </w:rPr>
        <w:t>Contents List</w:t>
      </w:r>
    </w:p>
    <w:p w14:paraId="1A5BAE3B" w14:textId="6E6FF03B" w:rsidR="00CE65AD" w:rsidRPr="00CE65AD" w:rsidRDefault="00CE65AD" w:rsidP="00CE65AD">
      <w:pPr>
        <w:pStyle w:val="ListParagraph"/>
        <w:numPr>
          <w:ilvl w:val="0"/>
          <w:numId w:val="1"/>
        </w:numPr>
        <w:spacing w:line="360" w:lineRule="auto"/>
        <w:rPr>
          <w:rFonts w:ascii="Arial" w:hAnsi="Arial" w:cs="Arial"/>
          <w:lang w:val="en-US"/>
        </w:rPr>
      </w:pPr>
      <w:r w:rsidRPr="00CE65AD">
        <w:rPr>
          <w:rFonts w:ascii="Arial" w:hAnsi="Arial" w:cs="Arial"/>
          <w:lang w:val="en-US"/>
        </w:rPr>
        <w:t>Link to Video</w:t>
      </w:r>
    </w:p>
    <w:p w14:paraId="0D24F5C8" w14:textId="62D4D77C" w:rsidR="00CE65AD" w:rsidRDefault="00CE65AD" w:rsidP="00CE65AD">
      <w:pPr>
        <w:pStyle w:val="ListParagraph"/>
        <w:numPr>
          <w:ilvl w:val="0"/>
          <w:numId w:val="1"/>
        </w:numPr>
        <w:spacing w:line="360" w:lineRule="auto"/>
        <w:rPr>
          <w:rFonts w:ascii="Arial" w:hAnsi="Arial" w:cs="Arial"/>
          <w:lang w:val="en-US"/>
        </w:rPr>
      </w:pPr>
      <w:r>
        <w:rPr>
          <w:rFonts w:ascii="Arial" w:hAnsi="Arial" w:cs="Arial"/>
          <w:lang w:val="en-US"/>
        </w:rPr>
        <w:t>Script for Video</w:t>
      </w:r>
    </w:p>
    <w:p w14:paraId="5DF5B4EC" w14:textId="77777777" w:rsidR="00CE65AD" w:rsidRPr="001D4722" w:rsidRDefault="00CE65AD" w:rsidP="00CE65AD">
      <w:pPr>
        <w:pStyle w:val="ListParagraph"/>
        <w:numPr>
          <w:ilvl w:val="0"/>
          <w:numId w:val="1"/>
        </w:numPr>
        <w:spacing w:line="360" w:lineRule="auto"/>
        <w:rPr>
          <w:rFonts w:ascii="Arial" w:hAnsi="Arial" w:cs="Arial"/>
          <w:lang w:val="en-US"/>
        </w:rPr>
      </w:pPr>
      <w:r>
        <w:rPr>
          <w:rFonts w:ascii="Arial" w:hAnsi="Arial" w:cs="Arial"/>
          <w:lang w:val="en-US"/>
        </w:rPr>
        <w:t>Reference List for Video</w:t>
      </w:r>
    </w:p>
    <w:p w14:paraId="09890137"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6DF15A22"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43F50C46"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21066387"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7E421E2E"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3B00715B"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584F6A7A"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214FB2FA"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3A61FB18"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50595E3F"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7355A6AC"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5A8E96CA"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2CE55906"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6E664B43"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01C6E3A2"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0C6C14CE"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6ABF7B25"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211886BE"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27A6A858"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53D64F82"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42C91A65"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692FF00F"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2A3E2B2D" w14:textId="77777777" w:rsidR="00CE65AD" w:rsidRPr="00CE65AD" w:rsidRDefault="00CE65AD" w:rsidP="00CE65AD">
      <w:pPr>
        <w:pStyle w:val="ListParagraph"/>
        <w:numPr>
          <w:ilvl w:val="0"/>
          <w:numId w:val="2"/>
        </w:numPr>
        <w:overflowPunct w:val="0"/>
        <w:autoSpaceDE w:val="0"/>
        <w:autoSpaceDN w:val="0"/>
        <w:adjustRightInd w:val="0"/>
        <w:spacing w:after="0" w:line="360" w:lineRule="auto"/>
        <w:textAlignment w:val="baseline"/>
        <w:rPr>
          <w:rFonts w:ascii="Arial" w:eastAsia="Times New Roman" w:hAnsi="Arial" w:cs="Arial"/>
          <w:b/>
          <w:bCs/>
          <w:u w:val="single"/>
          <w:lang w:eastAsia="en-GB"/>
        </w:rPr>
      </w:pPr>
      <w:r w:rsidRPr="00CE65AD">
        <w:rPr>
          <w:rFonts w:ascii="Arial" w:eastAsia="Times New Roman" w:hAnsi="Arial" w:cs="Arial"/>
          <w:b/>
          <w:bCs/>
          <w:u w:val="single"/>
          <w:lang w:eastAsia="en-GB"/>
        </w:rPr>
        <w:lastRenderedPageBreak/>
        <w:t>Link to Video</w:t>
      </w:r>
    </w:p>
    <w:p w14:paraId="0B8C1D1E" w14:textId="77777777" w:rsidR="00CE65AD" w:rsidRDefault="00CE65AD" w:rsidP="003260AE">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1AA9BBC1" w14:textId="062C892E" w:rsidR="003260AE" w:rsidRDefault="003260AE" w:rsidP="003260AE">
      <w:pPr>
        <w:overflowPunct w:val="0"/>
        <w:autoSpaceDE w:val="0"/>
        <w:autoSpaceDN w:val="0"/>
        <w:adjustRightInd w:val="0"/>
        <w:spacing w:after="0" w:line="360" w:lineRule="auto"/>
        <w:textAlignment w:val="baseline"/>
        <w:rPr>
          <w:rFonts w:ascii="Arial" w:eastAsia="Times New Roman" w:hAnsi="Arial" w:cs="Arial"/>
          <w:u w:val="single"/>
          <w:lang w:eastAsia="en-GB"/>
        </w:rPr>
      </w:pPr>
      <w:hyperlink r:id="rId10" w:history="1">
        <w:r w:rsidRPr="002914DA">
          <w:rPr>
            <w:rStyle w:val="Hyperlink"/>
            <w:rFonts w:ascii="Arial" w:eastAsia="Times New Roman" w:hAnsi="Arial" w:cs="Arial"/>
            <w:lang w:eastAsia="en-GB"/>
          </w:rPr>
          <w:t>https://uowtsd-my.sharepoint.com/:v:/g/personal/2405852_student_uwtsd_ac_uk/EbAicHi2M6NHttQaZjYQfyQBb8w6TH3RsrxYiY4AepGVjg?nav=eyJyZWZlcnJhbEluZm8iOnsicmVmZXJyYWxBcHAiOiJPbmVEcml2ZUZvckJ1c2luZXNzIiwicmVmZXJyYWxBcHBQbGF0Zm9ybSI6IldlYiIsInJlZmVycmFsTW9kZSI6InZpZXciLCJyZWZlcnJhbFZpZXciOiJNeUZpbGVzTGlua0NvcHkifX0&amp;e=L0UQUl</w:t>
        </w:r>
      </w:hyperlink>
      <w:r>
        <w:rPr>
          <w:rFonts w:ascii="Arial" w:eastAsia="Times New Roman" w:hAnsi="Arial" w:cs="Arial"/>
          <w:u w:val="single"/>
          <w:lang w:eastAsia="en-GB"/>
        </w:rPr>
        <w:t xml:space="preserve"> </w:t>
      </w:r>
    </w:p>
    <w:p w14:paraId="3DCC74A9" w14:textId="77777777" w:rsidR="00CE65AD" w:rsidRDefault="00CE65AD" w:rsidP="00124C95">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249C8A2E"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u w:val="single"/>
          <w:lang w:eastAsia="en-GB"/>
        </w:rPr>
      </w:pPr>
    </w:p>
    <w:p w14:paraId="41AA61A7" w14:textId="592067DD" w:rsidR="00CE65AD" w:rsidRPr="00CE65AD" w:rsidRDefault="00CE65AD" w:rsidP="00CE65AD">
      <w:pPr>
        <w:pStyle w:val="ListParagraph"/>
        <w:numPr>
          <w:ilvl w:val="0"/>
          <w:numId w:val="2"/>
        </w:numPr>
        <w:overflowPunct w:val="0"/>
        <w:autoSpaceDE w:val="0"/>
        <w:autoSpaceDN w:val="0"/>
        <w:adjustRightInd w:val="0"/>
        <w:spacing w:after="0" w:line="360" w:lineRule="auto"/>
        <w:textAlignment w:val="baseline"/>
        <w:rPr>
          <w:rFonts w:ascii="Arial" w:eastAsia="Times New Roman" w:hAnsi="Arial" w:cs="Arial"/>
          <w:b/>
          <w:bCs/>
          <w:u w:val="single"/>
          <w:lang w:eastAsia="en-GB"/>
        </w:rPr>
      </w:pPr>
      <w:r w:rsidRPr="00CE65AD">
        <w:rPr>
          <w:rFonts w:ascii="Arial" w:eastAsia="Times New Roman" w:hAnsi="Arial" w:cs="Arial"/>
          <w:b/>
          <w:bCs/>
          <w:u w:val="single"/>
          <w:lang w:eastAsia="en-GB"/>
        </w:rPr>
        <w:t>Script for Video</w:t>
      </w:r>
    </w:p>
    <w:p w14:paraId="40711EA2" w14:textId="77777777" w:rsidR="00CE65AD" w:rsidRPr="00CE65AD" w:rsidRDefault="00CE65AD" w:rsidP="00CE65AD">
      <w:pPr>
        <w:overflowPunct w:val="0"/>
        <w:autoSpaceDE w:val="0"/>
        <w:autoSpaceDN w:val="0"/>
        <w:adjustRightInd w:val="0"/>
        <w:spacing w:after="0" w:line="360" w:lineRule="auto"/>
        <w:ind w:left="720"/>
        <w:textAlignment w:val="baseline"/>
        <w:rPr>
          <w:rFonts w:ascii="Arial" w:eastAsia="Times New Roman" w:hAnsi="Arial" w:cs="Arial"/>
          <w:lang w:eastAsia="en-GB"/>
        </w:rPr>
      </w:pPr>
    </w:p>
    <w:p w14:paraId="4EB0F3F5" w14:textId="2E6825C4" w:rsidR="00CE65AD" w:rsidRP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r w:rsidRPr="00CE65AD">
        <w:rPr>
          <w:rFonts w:ascii="Arial" w:eastAsia="Times New Roman" w:hAnsi="Arial" w:cs="Arial"/>
          <w:lang w:eastAsia="en-GB"/>
        </w:rPr>
        <w:t xml:space="preserve">This presentation will explore the issue of poverty and the impact it has on young children. It will discuss why poverty is a significant concern in children and how it can directly affect their health, wellbeing, and their lifestyles. This presentation will use research and evidence from a range of sources to support the </w:t>
      </w:r>
      <w:r w:rsidR="00DB0A43" w:rsidRPr="00CE65AD">
        <w:rPr>
          <w:rFonts w:ascii="Arial" w:eastAsia="Times New Roman" w:hAnsi="Arial" w:cs="Arial"/>
          <w:lang w:eastAsia="en-GB"/>
        </w:rPr>
        <w:t>discussion,</w:t>
      </w:r>
      <w:r w:rsidRPr="00CE65AD">
        <w:rPr>
          <w:rFonts w:ascii="Arial" w:eastAsia="Times New Roman" w:hAnsi="Arial" w:cs="Arial"/>
          <w:lang w:eastAsia="en-GB"/>
        </w:rPr>
        <w:t xml:space="preserve"> and it will look at what the government, schools and other services are currently doing to support children and their families living in poverty. </w:t>
      </w:r>
    </w:p>
    <w:p w14:paraId="758BE64D" w14:textId="77777777" w:rsidR="00CE65AD" w:rsidRP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130F122F" w14:textId="34EA1B52" w:rsidR="00CE65AD" w:rsidRP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r w:rsidRPr="00CE65AD">
        <w:rPr>
          <w:rFonts w:ascii="Arial" w:eastAsia="Times New Roman" w:hAnsi="Arial" w:cs="Arial"/>
          <w:lang w:eastAsia="en-GB"/>
        </w:rPr>
        <w:t xml:space="preserve">According to Child Poverty Action Group (no date), poverty is usually measured by looking at a household’s income. The meaning of poverty refers to when a family or household does not have enough money to meet their basic needs or to take part fully in everyday life. For families who live in poverty, this could mean they are not able to access heating or hot water, not have enough food to eat </w:t>
      </w:r>
      <w:r w:rsidR="0012748D" w:rsidRPr="00CE65AD">
        <w:rPr>
          <w:rFonts w:ascii="Arial" w:eastAsia="Times New Roman" w:hAnsi="Arial" w:cs="Arial"/>
          <w:lang w:eastAsia="en-GB"/>
        </w:rPr>
        <w:t>every day</w:t>
      </w:r>
      <w:r w:rsidRPr="00CE65AD">
        <w:rPr>
          <w:rFonts w:ascii="Arial" w:eastAsia="Times New Roman" w:hAnsi="Arial" w:cs="Arial"/>
          <w:lang w:eastAsia="en-GB"/>
        </w:rPr>
        <w:t xml:space="preserve"> or not being able to afford activities that most other individuals can. For children, poverty can affect almost every part of their lives, such as living in cold homes, not having the right clothing for different weathers, not having the same toys as their peers or missing out on school trips. Missing out on these experiences can have a lasting effect on both children and their parents, emotionally and physically. </w:t>
      </w:r>
      <w:r w:rsidR="00E16EC9">
        <w:rPr>
          <w:rFonts w:ascii="Arial" w:eastAsia="Times New Roman" w:hAnsi="Arial" w:cs="Arial"/>
          <w:lang w:eastAsia="en-GB"/>
        </w:rPr>
        <w:t>Poverty has</w:t>
      </w:r>
      <w:r w:rsidRPr="00CE65AD">
        <w:rPr>
          <w:rFonts w:ascii="Arial" w:eastAsia="Times New Roman" w:hAnsi="Arial" w:cs="Arial"/>
          <w:lang w:eastAsia="en-GB"/>
        </w:rPr>
        <w:t xml:space="preserve"> two common definitions</w:t>
      </w:r>
      <w:r w:rsidR="00E16EC9">
        <w:rPr>
          <w:rFonts w:ascii="Arial" w:eastAsia="Times New Roman" w:hAnsi="Arial" w:cs="Arial"/>
          <w:lang w:eastAsia="en-GB"/>
        </w:rPr>
        <w:t>, these are</w:t>
      </w:r>
      <w:r w:rsidRPr="00CE65AD">
        <w:rPr>
          <w:rFonts w:ascii="Arial" w:eastAsia="Times New Roman" w:hAnsi="Arial" w:cs="Arial"/>
          <w:lang w:eastAsia="en-GB"/>
        </w:rPr>
        <w:t xml:space="preserve"> relative poverty and absolute poverty. Relative poverty means not having as much money as most other people in society, and it is usually described as a household earning less than 60% of the average income. Whereas absolute poverty means not having enough money to meet even the most basic needs to survive, such as food, clean water or housing. This is a fixed level of </w:t>
      </w:r>
      <w:r w:rsidRPr="00CE65AD">
        <w:rPr>
          <w:rFonts w:ascii="Arial" w:eastAsia="Times New Roman" w:hAnsi="Arial" w:cs="Arial"/>
          <w:lang w:eastAsia="en-GB"/>
        </w:rPr>
        <w:lastRenderedPageBreak/>
        <w:t>poverty and does not change regardless of living in a rich country or if the average income rises. Welsh Parliament (2023) notes that i</w:t>
      </w:r>
      <w:r w:rsidRPr="00E53CF4">
        <w:rPr>
          <w:rFonts w:ascii="Arial" w:eastAsia="Times New Roman" w:hAnsi="Arial" w:cs="Arial"/>
          <w:lang w:eastAsia="en-GB"/>
        </w:rPr>
        <w:t>n Wales, children are the age group</w:t>
      </w:r>
      <w:r w:rsidRPr="00CE65AD">
        <w:rPr>
          <w:rFonts w:ascii="Arial" w:eastAsia="Times New Roman" w:hAnsi="Arial" w:cs="Arial"/>
          <w:lang w:eastAsia="en-GB"/>
        </w:rPr>
        <w:t xml:space="preserve"> that are</w:t>
      </w:r>
      <w:r w:rsidRPr="00E53CF4">
        <w:rPr>
          <w:rFonts w:ascii="Arial" w:eastAsia="Times New Roman" w:hAnsi="Arial" w:cs="Arial"/>
          <w:lang w:eastAsia="en-GB"/>
        </w:rPr>
        <w:t xml:space="preserve"> most affected by poverty</w:t>
      </w:r>
      <w:r w:rsidRPr="00CE65AD">
        <w:rPr>
          <w:rFonts w:ascii="Arial" w:eastAsia="Times New Roman" w:hAnsi="Arial" w:cs="Arial"/>
          <w:lang w:eastAsia="en-GB"/>
        </w:rPr>
        <w:t>, and that f</w:t>
      </w:r>
      <w:r w:rsidRPr="00E53CF4">
        <w:rPr>
          <w:rFonts w:ascii="Arial" w:eastAsia="Times New Roman" w:hAnsi="Arial" w:cs="Arial"/>
          <w:lang w:eastAsia="en-GB"/>
        </w:rPr>
        <w:t xml:space="preserve">or the </w:t>
      </w:r>
      <w:r w:rsidRPr="00CE65AD">
        <w:rPr>
          <w:rFonts w:ascii="Arial" w:eastAsia="Times New Roman" w:hAnsi="Arial" w:cs="Arial"/>
          <w:lang w:eastAsia="en-GB"/>
        </w:rPr>
        <w:t>l</w:t>
      </w:r>
      <w:r w:rsidRPr="00E53CF4">
        <w:rPr>
          <w:rFonts w:ascii="Arial" w:eastAsia="Times New Roman" w:hAnsi="Arial" w:cs="Arial"/>
          <w:lang w:eastAsia="en-GB"/>
        </w:rPr>
        <w:t>ast 20 years, child poverty rates in Wales have</w:t>
      </w:r>
      <w:r w:rsidRPr="00CE65AD">
        <w:rPr>
          <w:rFonts w:ascii="Arial" w:eastAsia="Times New Roman" w:hAnsi="Arial" w:cs="Arial"/>
          <w:lang w:eastAsia="en-GB"/>
        </w:rPr>
        <w:t xml:space="preserve"> remained</w:t>
      </w:r>
      <w:r w:rsidRPr="00E53CF4">
        <w:rPr>
          <w:rFonts w:ascii="Arial" w:eastAsia="Times New Roman" w:hAnsi="Arial" w:cs="Arial"/>
          <w:lang w:eastAsia="en-GB"/>
        </w:rPr>
        <w:t xml:space="preserve"> higher than those in Scotland and Northern Ireland.</w:t>
      </w:r>
      <w:r w:rsidRPr="00CE65AD">
        <w:rPr>
          <w:rFonts w:ascii="Arial" w:eastAsia="Times New Roman" w:hAnsi="Arial" w:cs="Arial"/>
          <w:lang w:eastAsia="en-GB"/>
        </w:rPr>
        <w:t xml:space="preserve"> Research taken in 2023</w:t>
      </w:r>
      <w:r w:rsidRPr="00E53CF4">
        <w:rPr>
          <w:rFonts w:ascii="Arial" w:eastAsia="Times New Roman" w:hAnsi="Arial" w:cs="Arial"/>
          <w:lang w:eastAsia="en-GB"/>
        </w:rPr>
        <w:t xml:space="preserve"> </w:t>
      </w:r>
      <w:r w:rsidR="00CB1134">
        <w:rPr>
          <w:rFonts w:ascii="Arial" w:eastAsia="Times New Roman" w:hAnsi="Arial" w:cs="Arial"/>
          <w:lang w:eastAsia="en-GB"/>
        </w:rPr>
        <w:t>shows</w:t>
      </w:r>
      <w:r w:rsidRPr="00E53CF4">
        <w:rPr>
          <w:rFonts w:ascii="Arial" w:eastAsia="Times New Roman" w:hAnsi="Arial" w:cs="Arial"/>
          <w:lang w:eastAsia="en-GB"/>
        </w:rPr>
        <w:t xml:space="preserve"> that</w:t>
      </w:r>
      <w:r w:rsidRPr="00CE65AD">
        <w:rPr>
          <w:rFonts w:ascii="Arial" w:eastAsia="Times New Roman" w:hAnsi="Arial" w:cs="Arial"/>
          <w:lang w:eastAsia="en-GB"/>
        </w:rPr>
        <w:t xml:space="preserve"> </w:t>
      </w:r>
      <w:r w:rsidR="00CB1134">
        <w:rPr>
          <w:rFonts w:ascii="Arial" w:eastAsia="Times New Roman" w:hAnsi="Arial" w:cs="Arial"/>
          <w:lang w:eastAsia="en-GB"/>
        </w:rPr>
        <w:t>“</w:t>
      </w:r>
      <w:r w:rsidRPr="00E53CF4">
        <w:rPr>
          <w:rFonts w:ascii="Arial" w:eastAsia="Times New Roman" w:hAnsi="Arial" w:cs="Arial"/>
          <w:lang w:eastAsia="en-GB"/>
        </w:rPr>
        <w:t>28% of children in Wales are living in relative poverty</w:t>
      </w:r>
      <w:r w:rsidRPr="00CE65AD">
        <w:rPr>
          <w:rFonts w:ascii="Arial" w:eastAsia="Times New Roman" w:hAnsi="Arial" w:cs="Arial"/>
          <w:lang w:eastAsia="en-GB"/>
        </w:rPr>
        <w:t>, once housing costs are taken into consideration.</w:t>
      </w:r>
      <w:r w:rsidR="00CB1134">
        <w:rPr>
          <w:rFonts w:ascii="Arial" w:eastAsia="Times New Roman" w:hAnsi="Arial" w:cs="Arial"/>
          <w:lang w:eastAsia="en-GB"/>
        </w:rPr>
        <w:t>”</w:t>
      </w:r>
      <w:r w:rsidRPr="00CE65AD">
        <w:rPr>
          <w:rFonts w:ascii="Arial" w:eastAsia="Times New Roman" w:hAnsi="Arial" w:cs="Arial"/>
          <w:lang w:eastAsia="en-GB"/>
        </w:rPr>
        <w:t xml:space="preserve"> Since the 2008 financial crisis, the child poverty percentage in Wales has continued to rise and fall. Brown (2024) mentions that between 2022-2023, it was estimated that around 4.3 million children (about 30%) in the whole of the United Kingdom were living in poverty. This was a rise in numbers compared to the year before, and the government stated that this was mainly due to inflation caused by the war in Ukraine and problems in the supply system. Oppenheim (2023) states that living in poverty can have a serious </w:t>
      </w:r>
      <w:r w:rsidR="008E21EC" w:rsidRPr="00CE65AD">
        <w:rPr>
          <w:rFonts w:ascii="Arial" w:eastAsia="Times New Roman" w:hAnsi="Arial" w:cs="Arial"/>
          <w:lang w:eastAsia="en-GB"/>
        </w:rPr>
        <w:t>influence</w:t>
      </w:r>
      <w:r w:rsidRPr="00CE65AD">
        <w:rPr>
          <w:rFonts w:ascii="Arial" w:eastAsia="Times New Roman" w:hAnsi="Arial" w:cs="Arial"/>
          <w:lang w:eastAsia="en-GB"/>
        </w:rPr>
        <w:t xml:space="preserve"> on a child’s health, wellbeing and lifestyle. When families struggle to afford basics, such as food, heating, and safe housing, it can affect children’s physical and emotional development. It also affects their wellbeing and lifestyle, as it can cause stress and a loss in confidence, which can lead to poor mental health and less opportunities to learn, play, and thrive like their peers.</w:t>
      </w:r>
    </w:p>
    <w:p w14:paraId="44395271" w14:textId="77777777" w:rsidR="00CE65AD" w:rsidRPr="00CE65AD" w:rsidRDefault="00CE65AD" w:rsidP="00CE65AD">
      <w:pPr>
        <w:overflowPunct w:val="0"/>
        <w:autoSpaceDE w:val="0"/>
        <w:autoSpaceDN w:val="0"/>
        <w:adjustRightInd w:val="0"/>
        <w:spacing w:after="0" w:line="360" w:lineRule="auto"/>
        <w:textAlignment w:val="baseline"/>
        <w:rPr>
          <w:rFonts w:ascii="Arial" w:eastAsia="Times New Roman" w:hAnsi="Arial" w:cs="Arial"/>
          <w:b/>
          <w:bCs/>
          <w:lang w:eastAsia="en-GB"/>
        </w:rPr>
      </w:pPr>
    </w:p>
    <w:p w14:paraId="661C89D2" w14:textId="70F9CF20" w:rsidR="00CE65AD" w:rsidRP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r w:rsidRPr="00CE65AD">
        <w:rPr>
          <w:rFonts w:ascii="Arial" w:eastAsia="Times New Roman" w:hAnsi="Arial" w:cs="Arial"/>
          <w:lang w:eastAsia="en-GB"/>
        </w:rPr>
        <w:t xml:space="preserve">UNICEF (2024) states that even short periods of poverty can have lasting effects on children’s learning, including their physical, cognitive and mental health, as well as impacting the chances they have when they are adults. Children living in poverty can often feel stressed or anxious because they are aware of money problems at </w:t>
      </w:r>
      <w:r w:rsidR="00B81903" w:rsidRPr="00CE65AD">
        <w:rPr>
          <w:rFonts w:ascii="Arial" w:eastAsia="Times New Roman" w:hAnsi="Arial" w:cs="Arial"/>
          <w:lang w:eastAsia="en-GB"/>
        </w:rPr>
        <w:t>home and</w:t>
      </w:r>
      <w:r w:rsidRPr="00CE65AD">
        <w:rPr>
          <w:rFonts w:ascii="Arial" w:eastAsia="Times New Roman" w:hAnsi="Arial" w:cs="Arial"/>
          <w:lang w:eastAsia="en-GB"/>
        </w:rPr>
        <w:t xml:space="preserve"> could potentially skip meals so that their family members can eat instead. This continuous stress can affect how their brain develops and can make it harder for them to focus, manage their feelings and enjoy playing in school. If children are not getting enough healthy or balanced foods, this can lead to problems physically, such as being underweight, overweight or could leave them feeling tired and unwell. As families in poverty may not be able to afford heating, hot water, or even enough beds for everyone in the house, this could leave children living in cold or damp houses and sharing a bed with a family member. Which can then cause problems and health issues, such as asthma or poor sleep, because they are not able to have a quiet space to rest by themselves. </w:t>
      </w:r>
      <w:proofErr w:type="gramStart"/>
      <w:r w:rsidRPr="00CE65AD">
        <w:rPr>
          <w:rFonts w:ascii="Arial" w:eastAsia="Times New Roman" w:hAnsi="Arial" w:cs="Arial"/>
          <w:lang w:eastAsia="en-GB"/>
        </w:rPr>
        <w:t>All of</w:t>
      </w:r>
      <w:proofErr w:type="gramEnd"/>
      <w:r w:rsidRPr="00CE65AD">
        <w:rPr>
          <w:rFonts w:ascii="Arial" w:eastAsia="Times New Roman" w:hAnsi="Arial" w:cs="Arial"/>
          <w:lang w:eastAsia="en-GB"/>
        </w:rPr>
        <w:t xml:space="preserve"> these issues linked to poverty can make it harder for children to concentrate in school, feel confident in themselves, and can even </w:t>
      </w:r>
      <w:r w:rsidRPr="00CE65AD">
        <w:rPr>
          <w:rFonts w:ascii="Arial" w:eastAsia="Times New Roman" w:hAnsi="Arial" w:cs="Arial"/>
          <w:lang w:eastAsia="en-GB"/>
        </w:rPr>
        <w:lastRenderedPageBreak/>
        <w:t>affect the children’s ability to take part in the same everyday experiences that others can.</w:t>
      </w:r>
    </w:p>
    <w:p w14:paraId="6FE03625" w14:textId="77777777" w:rsidR="00CE65AD" w:rsidRP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078A291F" w14:textId="4FF601D4" w:rsidR="00CE65AD" w:rsidRP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r w:rsidRPr="00CE65AD">
        <w:rPr>
          <w:rFonts w:ascii="Arial" w:eastAsia="Times New Roman" w:hAnsi="Arial" w:cs="Arial"/>
          <w:lang w:eastAsia="en-GB"/>
        </w:rPr>
        <w:t xml:space="preserve">There is a wide range of evidence and research from both Wales and United Kingdom showing that poverty is a serious concern. There are trusted organisations and government organisations that consistently highlight the negative impact it has on children’s development, health, wellbeing and future opportunities. The Welsh Government (2024) understands that poverty is one of the biggest threats to children’s wellbeing, health and opportunities in life. In their ‘Child Poverty Strategy for Wales’ document, the Welsh Government emphasises that they are determined to tackle child poverty, and that it is a matter of urgency as it is essential for </w:t>
      </w:r>
      <w:r w:rsidR="000D0715">
        <w:rPr>
          <w:rFonts w:ascii="Arial" w:eastAsia="Times New Roman" w:hAnsi="Arial" w:cs="Arial"/>
          <w:lang w:eastAsia="en-GB"/>
        </w:rPr>
        <w:t xml:space="preserve">bettering </w:t>
      </w:r>
      <w:r w:rsidRPr="00CE65AD">
        <w:rPr>
          <w:rFonts w:ascii="Arial" w:eastAsia="Times New Roman" w:hAnsi="Arial" w:cs="Arial"/>
          <w:lang w:eastAsia="en-GB"/>
        </w:rPr>
        <w:t xml:space="preserve">children’s health, education and lives in Wales. The Welsh Government has stated that they will use every tool that they can access and will take a leadership role by working with local councils, schools, health services, charities, and other organisations, to help end child poverty and reduce the harmful effect it has in Wales. Child Poverty Action Group (2025) suggests that in the United Kingdom, in an average classroom of 30 children, roughly 9 of them are growing up in poverty. On the </w:t>
      </w:r>
      <w:r w:rsidR="00C03622" w:rsidRPr="00CE65AD">
        <w:rPr>
          <w:rFonts w:ascii="Arial" w:eastAsia="Times New Roman" w:hAnsi="Arial" w:cs="Arial"/>
          <w:lang w:eastAsia="en-GB"/>
        </w:rPr>
        <w:t>Child Poverty Action Group</w:t>
      </w:r>
      <w:r w:rsidR="00C03622">
        <w:rPr>
          <w:rFonts w:ascii="Arial" w:eastAsia="Times New Roman" w:hAnsi="Arial" w:cs="Arial"/>
          <w:lang w:eastAsia="en-GB"/>
        </w:rPr>
        <w:t xml:space="preserve">’s </w:t>
      </w:r>
      <w:r w:rsidRPr="00CE65AD">
        <w:rPr>
          <w:rFonts w:ascii="Arial" w:eastAsia="Times New Roman" w:hAnsi="Arial" w:cs="Arial"/>
          <w:lang w:eastAsia="en-GB"/>
        </w:rPr>
        <w:t xml:space="preserve">website, they regularly publish statistics and findings with evidence they have found on how poverty affects children’s whole </w:t>
      </w:r>
      <w:r w:rsidR="00EC2472" w:rsidRPr="00CE65AD">
        <w:rPr>
          <w:rFonts w:ascii="Arial" w:eastAsia="Times New Roman" w:hAnsi="Arial" w:cs="Arial"/>
          <w:lang w:eastAsia="en-GB"/>
        </w:rPr>
        <w:t>development and</w:t>
      </w:r>
      <w:r w:rsidRPr="00CE65AD">
        <w:rPr>
          <w:rFonts w:ascii="Arial" w:eastAsia="Times New Roman" w:hAnsi="Arial" w:cs="Arial"/>
          <w:lang w:eastAsia="en-GB"/>
        </w:rPr>
        <w:t xml:space="preserve"> make people aware of it. Similarly to Welsh Government, the </w:t>
      </w:r>
      <w:r w:rsidR="00C03622" w:rsidRPr="00CE65AD">
        <w:rPr>
          <w:rFonts w:ascii="Arial" w:eastAsia="Times New Roman" w:hAnsi="Arial" w:cs="Arial"/>
          <w:lang w:eastAsia="en-GB"/>
        </w:rPr>
        <w:t>Child Poverty Action Group</w:t>
      </w:r>
      <w:r w:rsidRPr="00CE65AD">
        <w:rPr>
          <w:rFonts w:ascii="Arial" w:eastAsia="Times New Roman" w:hAnsi="Arial" w:cs="Arial"/>
          <w:lang w:eastAsia="en-GB"/>
        </w:rPr>
        <w:t xml:space="preserve">’s aim is to end child poverty, but they have predicted that it will continue to increase. This suggests that even though things are improving for adults, more children are being pushed into poverty and not getting the support they need. The Joseph Rowntree Foundation (2016) supports this concern, as they have reported that even though absolute poverty is expected to decline for pensioners and adults without children by 2021, it is set to rise from 2.2 million to 2.6 million for children who are in absolute poverty by 2021. This </w:t>
      </w:r>
      <w:r w:rsidR="0073308B">
        <w:rPr>
          <w:rFonts w:ascii="Arial" w:eastAsia="Times New Roman" w:hAnsi="Arial" w:cs="Arial"/>
          <w:lang w:eastAsia="en-GB"/>
        </w:rPr>
        <w:t xml:space="preserve">also </w:t>
      </w:r>
      <w:r w:rsidRPr="00CE65AD">
        <w:rPr>
          <w:rFonts w:ascii="Arial" w:eastAsia="Times New Roman" w:hAnsi="Arial" w:cs="Arial"/>
          <w:lang w:eastAsia="en-GB"/>
        </w:rPr>
        <w:t xml:space="preserve">suggests that </w:t>
      </w:r>
      <w:r w:rsidR="0073308B">
        <w:rPr>
          <w:rFonts w:ascii="Arial" w:eastAsia="Times New Roman" w:hAnsi="Arial" w:cs="Arial"/>
          <w:lang w:eastAsia="en-GB"/>
        </w:rPr>
        <w:t>t</w:t>
      </w:r>
      <w:r w:rsidRPr="00CE65AD">
        <w:rPr>
          <w:rFonts w:ascii="Arial" w:eastAsia="Times New Roman" w:hAnsi="Arial" w:cs="Arial"/>
          <w:lang w:eastAsia="en-GB"/>
        </w:rPr>
        <w:t xml:space="preserve">hings are </w:t>
      </w:r>
      <w:r w:rsidR="0073308B">
        <w:rPr>
          <w:rFonts w:ascii="Arial" w:eastAsia="Times New Roman" w:hAnsi="Arial" w:cs="Arial"/>
          <w:lang w:eastAsia="en-GB"/>
        </w:rPr>
        <w:t xml:space="preserve">getting better </w:t>
      </w:r>
      <w:r w:rsidRPr="00CE65AD">
        <w:rPr>
          <w:rFonts w:ascii="Arial" w:eastAsia="Times New Roman" w:hAnsi="Arial" w:cs="Arial"/>
          <w:lang w:eastAsia="en-GB"/>
        </w:rPr>
        <w:t xml:space="preserve">for adults, </w:t>
      </w:r>
      <w:r w:rsidR="0073308B">
        <w:rPr>
          <w:rFonts w:ascii="Arial" w:eastAsia="Times New Roman" w:hAnsi="Arial" w:cs="Arial"/>
          <w:lang w:eastAsia="en-GB"/>
        </w:rPr>
        <w:t xml:space="preserve">but </w:t>
      </w:r>
      <w:r w:rsidRPr="00CE65AD">
        <w:rPr>
          <w:rFonts w:ascii="Arial" w:eastAsia="Times New Roman" w:hAnsi="Arial" w:cs="Arial"/>
          <w:lang w:eastAsia="en-GB"/>
        </w:rPr>
        <w:t xml:space="preserve">more children are </w:t>
      </w:r>
      <w:r w:rsidR="0073308B">
        <w:rPr>
          <w:rFonts w:ascii="Arial" w:eastAsia="Times New Roman" w:hAnsi="Arial" w:cs="Arial"/>
          <w:lang w:eastAsia="en-GB"/>
        </w:rPr>
        <w:t>going</w:t>
      </w:r>
      <w:r w:rsidRPr="00CE65AD">
        <w:rPr>
          <w:rFonts w:ascii="Arial" w:eastAsia="Times New Roman" w:hAnsi="Arial" w:cs="Arial"/>
          <w:lang w:eastAsia="en-GB"/>
        </w:rPr>
        <w:t xml:space="preserve"> into poverty and </w:t>
      </w:r>
      <w:r w:rsidR="0073308B">
        <w:rPr>
          <w:rFonts w:ascii="Arial" w:eastAsia="Times New Roman" w:hAnsi="Arial" w:cs="Arial"/>
          <w:lang w:eastAsia="en-GB"/>
        </w:rPr>
        <w:t>are n</w:t>
      </w:r>
      <w:r w:rsidRPr="00CE65AD">
        <w:rPr>
          <w:rFonts w:ascii="Arial" w:eastAsia="Times New Roman" w:hAnsi="Arial" w:cs="Arial"/>
          <w:lang w:eastAsia="en-GB"/>
        </w:rPr>
        <w:t xml:space="preserve">ot </w:t>
      </w:r>
      <w:r w:rsidR="0073308B">
        <w:rPr>
          <w:rFonts w:ascii="Arial" w:eastAsia="Times New Roman" w:hAnsi="Arial" w:cs="Arial"/>
          <w:lang w:eastAsia="en-GB"/>
        </w:rPr>
        <w:t xml:space="preserve">accessing essential </w:t>
      </w:r>
      <w:r w:rsidRPr="00CE65AD">
        <w:rPr>
          <w:rFonts w:ascii="Arial" w:eastAsia="Times New Roman" w:hAnsi="Arial" w:cs="Arial"/>
          <w:lang w:eastAsia="en-GB"/>
        </w:rPr>
        <w:t xml:space="preserve">support </w:t>
      </w:r>
      <w:r w:rsidR="0073308B">
        <w:rPr>
          <w:rFonts w:ascii="Arial" w:eastAsia="Times New Roman" w:hAnsi="Arial" w:cs="Arial"/>
          <w:lang w:eastAsia="en-GB"/>
        </w:rPr>
        <w:t>t</w:t>
      </w:r>
      <w:r w:rsidRPr="00CE65AD">
        <w:rPr>
          <w:rFonts w:ascii="Arial" w:eastAsia="Times New Roman" w:hAnsi="Arial" w:cs="Arial"/>
          <w:lang w:eastAsia="en-GB"/>
        </w:rPr>
        <w:t xml:space="preserve">hey need. The Curriculum for Wales (2020) is currently trying to raise awareness of poverty by helping young learners to understand what causes it, who is affected by it, how it can impact health, wellbeing and lifestyle and what can be done to minimise it. From this, their aim is to support children in becoming ‘ethically informed citizens’ who can play a part in bettering their society. Public Health Wales (2024) explains that dealing with child poverty is the answer to </w:t>
      </w:r>
      <w:r w:rsidRPr="00CE65AD">
        <w:rPr>
          <w:rFonts w:ascii="Arial" w:eastAsia="Times New Roman" w:hAnsi="Arial" w:cs="Arial"/>
          <w:lang w:eastAsia="en-GB"/>
        </w:rPr>
        <w:lastRenderedPageBreak/>
        <w:t>improving both short and long term health issues, and alongside this they provide evidence that links poverty to poor health problems. Their research shows that poverty affects not just children’s health but their wellbeing, education and their future opportunities, which can impact for generations. They also stress that multi-agency working is crucial to supporting children in poverty, as different organisations working together towards a shared goal can help reduce</w:t>
      </w:r>
      <w:r w:rsidR="00962E16">
        <w:rPr>
          <w:rFonts w:ascii="Arial" w:eastAsia="Times New Roman" w:hAnsi="Arial" w:cs="Arial"/>
          <w:lang w:eastAsia="en-GB"/>
        </w:rPr>
        <w:t xml:space="preserve"> child</w:t>
      </w:r>
      <w:r w:rsidRPr="00CE65AD">
        <w:rPr>
          <w:rFonts w:ascii="Arial" w:eastAsia="Times New Roman" w:hAnsi="Arial" w:cs="Arial"/>
          <w:lang w:eastAsia="en-GB"/>
        </w:rPr>
        <w:t xml:space="preserve"> poverty and provide the best support for their families. </w:t>
      </w:r>
    </w:p>
    <w:p w14:paraId="5A585184" w14:textId="77777777" w:rsidR="00CE65AD" w:rsidRP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093C2B32" w14:textId="254D9910" w:rsidR="00CE65AD" w:rsidRP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r w:rsidRPr="00CE65AD">
        <w:rPr>
          <w:rFonts w:ascii="Arial" w:eastAsia="Times New Roman" w:hAnsi="Arial" w:cs="Arial"/>
          <w:lang w:eastAsia="en-GB"/>
        </w:rPr>
        <w:t xml:space="preserve">There are many organisations across Wales and the United Kingdom that play an important role in supporting children who are living in poverty. Their goal is to give all children equal opportunities to thrive, no matter what their background, and to </w:t>
      </w:r>
      <w:r w:rsidR="00954410">
        <w:rPr>
          <w:rFonts w:ascii="Arial" w:eastAsia="Times New Roman" w:hAnsi="Arial" w:cs="Arial"/>
          <w:lang w:eastAsia="en-GB"/>
        </w:rPr>
        <w:t>decrease</w:t>
      </w:r>
      <w:r w:rsidRPr="00CE65AD">
        <w:rPr>
          <w:rFonts w:ascii="Arial" w:eastAsia="Times New Roman" w:hAnsi="Arial" w:cs="Arial"/>
          <w:lang w:eastAsia="en-GB"/>
        </w:rPr>
        <w:t xml:space="preserve"> the </w:t>
      </w:r>
      <w:r w:rsidR="00954410">
        <w:rPr>
          <w:rFonts w:ascii="Arial" w:eastAsia="Times New Roman" w:hAnsi="Arial" w:cs="Arial"/>
          <w:lang w:eastAsia="en-GB"/>
        </w:rPr>
        <w:t>effect</w:t>
      </w:r>
      <w:r w:rsidRPr="00CE65AD">
        <w:rPr>
          <w:rFonts w:ascii="Arial" w:eastAsia="Times New Roman" w:hAnsi="Arial" w:cs="Arial"/>
          <w:lang w:eastAsia="en-GB"/>
        </w:rPr>
        <w:t xml:space="preserve"> poverty has on children’s health, wellbeing and lifestyles. The Child Poverty Action Group (no date) notes that lots of schools in Wales and England offer a free breakfast club, where they provide a healthy breakfast usually consisting of foods like toast, cereal, milk and fruit. This is beneficial for children who may not have breakfast at home and arrive at school hungry, as it allows them to start the day focused, energised and ready to learn. The Welsh Government supports schools and early years practitioners with funding and policies, meaning they also play an important role in tackling child poverty. According to Martin and O’Neill (2019), one of the main supports in Wales is the Pupil Development Grant [hereafter PDG], which allows schools to </w:t>
      </w:r>
      <w:r w:rsidR="00FA3295" w:rsidRPr="00CE65AD">
        <w:rPr>
          <w:rFonts w:ascii="Arial" w:eastAsia="Times New Roman" w:hAnsi="Arial" w:cs="Arial"/>
          <w:lang w:eastAsia="en-GB"/>
        </w:rPr>
        <w:t>offer ‘</w:t>
      </w:r>
      <w:r w:rsidRPr="00CE65AD">
        <w:rPr>
          <w:rFonts w:ascii="Arial" w:eastAsia="Times New Roman" w:hAnsi="Arial" w:cs="Arial"/>
          <w:lang w:eastAsia="en-GB"/>
        </w:rPr>
        <w:t xml:space="preserve">free school meals’ to eligible </w:t>
      </w:r>
      <w:r w:rsidR="00FA3295" w:rsidRPr="00CE65AD">
        <w:rPr>
          <w:rFonts w:ascii="Arial" w:eastAsia="Times New Roman" w:hAnsi="Arial" w:cs="Arial"/>
          <w:lang w:eastAsia="en-GB"/>
        </w:rPr>
        <w:t>children.</w:t>
      </w:r>
      <w:r w:rsidRPr="00CE65AD">
        <w:rPr>
          <w:rFonts w:ascii="Arial" w:eastAsia="Times New Roman" w:hAnsi="Arial" w:cs="Arial"/>
          <w:lang w:eastAsia="en-GB"/>
        </w:rPr>
        <w:t xml:space="preserve"> The PDG ensures that when children are in </w:t>
      </w:r>
      <w:r w:rsidR="00FA3295" w:rsidRPr="00CE65AD">
        <w:rPr>
          <w:rFonts w:ascii="Arial" w:eastAsia="Times New Roman" w:hAnsi="Arial" w:cs="Arial"/>
          <w:lang w:eastAsia="en-GB"/>
        </w:rPr>
        <w:t>school,</w:t>
      </w:r>
      <w:r w:rsidRPr="00CE65AD">
        <w:rPr>
          <w:rFonts w:ascii="Arial" w:eastAsia="Times New Roman" w:hAnsi="Arial" w:cs="Arial"/>
          <w:lang w:eastAsia="en-GB"/>
        </w:rPr>
        <w:t xml:space="preserve"> they have access to a hot and nutritious meal every da</w:t>
      </w:r>
      <w:r w:rsidR="0073308B">
        <w:rPr>
          <w:rFonts w:ascii="Arial" w:eastAsia="Times New Roman" w:hAnsi="Arial" w:cs="Arial"/>
          <w:lang w:eastAsia="en-GB"/>
        </w:rPr>
        <w:t>y</w:t>
      </w:r>
      <w:r w:rsidRPr="00CE65AD">
        <w:rPr>
          <w:rFonts w:ascii="Arial" w:eastAsia="Times New Roman" w:hAnsi="Arial" w:cs="Arial"/>
          <w:lang w:eastAsia="en-GB"/>
        </w:rPr>
        <w:t xml:space="preserve">, which supports their health, wellbeing and learning. It also helps reduce money worries for families, which the PDG Access Grant also does, as it helps families cover the cost of school items, such as uniforms, equipment or sports kits, so that their children have what they need to take part in all aspects of school. Another important way schools and practitioners support children living in poverty is through pastoral care. Bradley and Howes (2020) state that numerous schools have a designated pastoral care or family worker who builds trusting relationships with families and understands their needs. This role helps schools offer the right kind of support outside of the classroom, such as listening to concerns or providing emotional support, and can offer families access to parent workshops or support groups. Pastoral care works much better when it is a whole school approach and not just all reliant on one person, having all staff communicate and work together </w:t>
      </w:r>
      <w:r w:rsidRPr="00CE65AD">
        <w:rPr>
          <w:rFonts w:ascii="Arial" w:eastAsia="Times New Roman" w:hAnsi="Arial" w:cs="Arial"/>
          <w:lang w:eastAsia="en-GB"/>
        </w:rPr>
        <w:lastRenderedPageBreak/>
        <w:t xml:space="preserve">allows them to better identify challenges early on and provide the right support for children and families living in poverty. Welsh Government (2025) suggests that schools and practitioners can also support children and families living in poverty by working with and connecting them to other agencies. This is called multi-agency working and involves services such as health professionals, social workers or early help workers providing support to families and children where needed. To be effective, schools and agencies need to work together closely as a team, with a shared goal in mind. This approach helps identify needs early on and ensures families and children feel supported, which can make a real difference to children’s health, wellbeing and lifestyle. </w:t>
      </w:r>
    </w:p>
    <w:p w14:paraId="6451C267" w14:textId="77777777" w:rsidR="00CE65AD" w:rsidRP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0733DA6B" w14:textId="6D3582E4"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r w:rsidRPr="00CE65AD">
        <w:rPr>
          <w:rFonts w:ascii="Arial" w:eastAsia="Times New Roman" w:hAnsi="Arial" w:cs="Arial"/>
          <w:lang w:eastAsia="en-GB"/>
        </w:rPr>
        <w:t xml:space="preserve">In conclusion, poverty can have a huge </w:t>
      </w:r>
      <w:r w:rsidR="00DB0A43">
        <w:rPr>
          <w:rFonts w:ascii="Arial" w:eastAsia="Times New Roman" w:hAnsi="Arial" w:cs="Arial"/>
          <w:lang w:eastAsia="en-GB"/>
        </w:rPr>
        <w:t>influence</w:t>
      </w:r>
      <w:r w:rsidRPr="00CE65AD">
        <w:rPr>
          <w:rFonts w:ascii="Arial" w:eastAsia="Times New Roman" w:hAnsi="Arial" w:cs="Arial"/>
          <w:lang w:eastAsia="en-GB"/>
        </w:rPr>
        <w:t xml:space="preserve"> on children’s health, wellbeing, education and lifestyle. Even though it still remains a serious issue in Wales and the United Kingdom, there are many organisations and charities working together to ensure children get the support they need. There is still a long way to go in ending child poverty, but with continued awareness, early support, government grants and effective multi-agency working, schools and practitioners can help make sure that children and their families feel supported and have the chance to thrive. </w:t>
      </w:r>
    </w:p>
    <w:p w14:paraId="08D41D39"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42387BAA"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1BD7984B"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74659FEC"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32CEFF2E"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5545C72C"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4693E6DB"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77E8C561"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012D1AE5"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116352D8"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55E60A34"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3F6D80B1"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748F9CF4" w14:textId="77777777" w:rsidR="00CE65AD" w:rsidRDefault="00CE65AD" w:rsidP="00CE65AD">
      <w:pPr>
        <w:overflowPunct w:val="0"/>
        <w:autoSpaceDE w:val="0"/>
        <w:autoSpaceDN w:val="0"/>
        <w:adjustRightInd w:val="0"/>
        <w:spacing w:after="0" w:line="360" w:lineRule="auto"/>
        <w:textAlignment w:val="baseline"/>
        <w:rPr>
          <w:rFonts w:ascii="Arial" w:eastAsia="Times New Roman" w:hAnsi="Arial" w:cs="Arial"/>
          <w:lang w:eastAsia="en-GB"/>
        </w:rPr>
      </w:pPr>
    </w:p>
    <w:p w14:paraId="4D31C87B" w14:textId="77777777" w:rsidR="00CE65AD" w:rsidRDefault="00CE65AD" w:rsidP="00CE65AD">
      <w:pPr>
        <w:spacing w:line="360" w:lineRule="auto"/>
        <w:rPr>
          <w:rFonts w:ascii="Arial" w:hAnsi="Arial" w:cs="Arial"/>
          <w:lang w:val="en-US"/>
        </w:rPr>
      </w:pPr>
    </w:p>
    <w:p w14:paraId="40FC1836" w14:textId="77777777" w:rsidR="00124C95" w:rsidRPr="00CE65AD" w:rsidRDefault="00124C95" w:rsidP="00CE65AD">
      <w:pPr>
        <w:spacing w:line="360" w:lineRule="auto"/>
        <w:rPr>
          <w:rFonts w:ascii="Arial" w:hAnsi="Arial" w:cs="Arial"/>
          <w:lang w:val="en-US"/>
        </w:rPr>
      </w:pPr>
    </w:p>
    <w:p w14:paraId="09E4E4B0" w14:textId="158452A9" w:rsidR="00CE65AD" w:rsidRPr="00CE65AD" w:rsidRDefault="00CE65AD" w:rsidP="00CE65AD">
      <w:pPr>
        <w:pStyle w:val="ListParagraph"/>
        <w:numPr>
          <w:ilvl w:val="0"/>
          <w:numId w:val="2"/>
        </w:numPr>
        <w:spacing w:line="360" w:lineRule="auto"/>
        <w:rPr>
          <w:rFonts w:ascii="Arial" w:hAnsi="Arial" w:cs="Arial"/>
          <w:b/>
          <w:bCs/>
          <w:u w:val="single"/>
          <w:lang w:val="en-US"/>
        </w:rPr>
      </w:pPr>
      <w:r w:rsidRPr="00CE65AD">
        <w:rPr>
          <w:rFonts w:ascii="Arial" w:hAnsi="Arial" w:cs="Arial"/>
          <w:b/>
          <w:bCs/>
          <w:u w:val="single"/>
          <w:lang w:val="en-US"/>
        </w:rPr>
        <w:lastRenderedPageBreak/>
        <w:t>Reference List</w:t>
      </w:r>
    </w:p>
    <w:p w14:paraId="051FD179" w14:textId="77777777" w:rsidR="00CE65AD" w:rsidRPr="00CE65AD" w:rsidRDefault="00CE65AD" w:rsidP="00CE65AD">
      <w:pPr>
        <w:spacing w:line="360" w:lineRule="auto"/>
        <w:rPr>
          <w:rFonts w:ascii="Arial" w:hAnsi="Arial" w:cs="Arial"/>
          <w:iCs/>
        </w:rPr>
      </w:pPr>
      <w:r w:rsidRPr="00CE65AD">
        <w:rPr>
          <w:rFonts w:ascii="Arial" w:hAnsi="Arial" w:cs="Arial"/>
          <w:iCs/>
        </w:rPr>
        <w:t xml:space="preserve">Bradley, D. and Howes, S. (2020) </w:t>
      </w:r>
      <w:r w:rsidRPr="00CE65AD">
        <w:rPr>
          <w:rFonts w:ascii="Arial" w:hAnsi="Arial" w:cs="Arial"/>
          <w:i/>
        </w:rPr>
        <w:t xml:space="preserve">Tackling child poverty: a guide for schools. </w:t>
      </w:r>
      <w:r w:rsidRPr="00CE65AD">
        <w:rPr>
          <w:rFonts w:ascii="Arial" w:hAnsi="Arial" w:cs="Arial"/>
          <w:iCs/>
        </w:rPr>
        <w:t xml:space="preserve">Available at: </w:t>
      </w:r>
      <w:hyperlink r:id="rId11" w:history="1">
        <w:r w:rsidRPr="00CE65AD">
          <w:rPr>
            <w:rStyle w:val="Hyperlink"/>
            <w:rFonts w:ascii="Arial" w:hAnsi="Arial" w:cs="Arial"/>
            <w:iCs/>
          </w:rPr>
          <w:t>https://cpag.org.uk/sites/default/files/2023-08/Tackling%20child%20poverty-%20a%20guide%20for%20schools.pdf</w:t>
        </w:r>
      </w:hyperlink>
      <w:r w:rsidRPr="00CE65AD">
        <w:rPr>
          <w:rFonts w:ascii="Arial" w:hAnsi="Arial" w:cs="Arial"/>
          <w:iCs/>
        </w:rPr>
        <w:t xml:space="preserve"> (Accessed 13 June 2025).</w:t>
      </w:r>
    </w:p>
    <w:p w14:paraId="30B3D28B" w14:textId="77777777" w:rsidR="00CE65AD" w:rsidRPr="00CE65AD" w:rsidRDefault="00CE65AD" w:rsidP="00CE65AD">
      <w:pPr>
        <w:spacing w:line="360" w:lineRule="auto"/>
        <w:rPr>
          <w:rFonts w:ascii="Arial" w:hAnsi="Arial" w:cs="Arial"/>
        </w:rPr>
      </w:pPr>
      <w:r w:rsidRPr="00CE65AD">
        <w:rPr>
          <w:rFonts w:ascii="Arial" w:hAnsi="Arial" w:cs="Arial"/>
        </w:rPr>
        <w:t xml:space="preserve">Brown, T. (2024) </w:t>
      </w:r>
      <w:r w:rsidRPr="00CE65AD">
        <w:rPr>
          <w:rFonts w:ascii="Arial" w:hAnsi="Arial" w:cs="Arial"/>
          <w:i/>
          <w:iCs/>
        </w:rPr>
        <w:t>Child poverty: Statistics, causes and the UK’s policy response.</w:t>
      </w:r>
      <w:r w:rsidRPr="00CE65AD">
        <w:rPr>
          <w:rFonts w:ascii="Arial" w:hAnsi="Arial" w:cs="Arial"/>
        </w:rPr>
        <w:t xml:space="preserve"> Available at: </w:t>
      </w:r>
      <w:hyperlink r:id="rId12" w:history="1">
        <w:r w:rsidRPr="00CE65AD">
          <w:rPr>
            <w:rStyle w:val="Hyperlink"/>
            <w:rFonts w:ascii="Arial" w:hAnsi="Arial" w:cs="Arial"/>
          </w:rPr>
          <w:t>https://lordslibrary.parliament.uk/child-poverty-statistics-causes-and-the-uks-policy-response</w:t>
        </w:r>
      </w:hyperlink>
      <w:r w:rsidRPr="00CE65AD">
        <w:rPr>
          <w:rFonts w:ascii="Arial" w:hAnsi="Arial" w:cs="Arial"/>
        </w:rPr>
        <w:t xml:space="preserve"> (Accessed 10 June 2025).</w:t>
      </w:r>
    </w:p>
    <w:p w14:paraId="7DA0F230" w14:textId="77777777" w:rsidR="00CE65AD" w:rsidRPr="00CE65AD" w:rsidRDefault="00CE65AD" w:rsidP="00CE65AD">
      <w:pPr>
        <w:spacing w:line="360" w:lineRule="auto"/>
        <w:rPr>
          <w:rFonts w:ascii="Arial" w:hAnsi="Arial" w:cs="Arial"/>
        </w:rPr>
      </w:pPr>
      <w:r w:rsidRPr="00CE65AD">
        <w:rPr>
          <w:rFonts w:ascii="Arial" w:hAnsi="Arial" w:cs="Arial"/>
          <w:iCs/>
        </w:rPr>
        <w:t xml:space="preserve">Child Poverty Action Group (2025) </w:t>
      </w:r>
      <w:r w:rsidRPr="00CE65AD">
        <w:rPr>
          <w:rFonts w:ascii="Arial" w:hAnsi="Arial" w:cs="Arial"/>
          <w:i/>
        </w:rPr>
        <w:t xml:space="preserve">Poverty: facts and figures. </w:t>
      </w:r>
      <w:r w:rsidRPr="00CE65AD">
        <w:rPr>
          <w:rFonts w:ascii="Arial" w:hAnsi="Arial" w:cs="Arial"/>
        </w:rPr>
        <w:t xml:space="preserve">Available at: </w:t>
      </w:r>
      <w:hyperlink r:id="rId13" w:history="1">
        <w:r w:rsidRPr="00CE65AD">
          <w:rPr>
            <w:rStyle w:val="Hyperlink"/>
            <w:rFonts w:ascii="Arial" w:hAnsi="Arial" w:cs="Arial"/>
          </w:rPr>
          <w:t>https://cpag.org.uk/child-poverty/poverty-facts-and-figures</w:t>
        </w:r>
      </w:hyperlink>
      <w:r w:rsidRPr="00CE65AD">
        <w:rPr>
          <w:rFonts w:ascii="Arial" w:hAnsi="Arial" w:cs="Arial"/>
        </w:rPr>
        <w:t xml:space="preserve"> (Accessed 11 June 2025). </w:t>
      </w:r>
    </w:p>
    <w:p w14:paraId="22781785" w14:textId="77777777" w:rsidR="00CE65AD" w:rsidRPr="00CE65AD" w:rsidRDefault="00CE65AD" w:rsidP="00CE65AD">
      <w:pPr>
        <w:spacing w:line="360" w:lineRule="auto"/>
        <w:rPr>
          <w:rFonts w:ascii="Arial" w:hAnsi="Arial" w:cs="Arial"/>
          <w:iCs/>
        </w:rPr>
      </w:pPr>
      <w:r w:rsidRPr="00CE65AD">
        <w:rPr>
          <w:rFonts w:ascii="Arial" w:hAnsi="Arial" w:cs="Arial"/>
        </w:rPr>
        <w:t xml:space="preserve">Child Poverty Action Group (no date) </w:t>
      </w:r>
      <w:r w:rsidRPr="00CE65AD">
        <w:rPr>
          <w:rFonts w:ascii="Arial" w:hAnsi="Arial" w:cs="Arial"/>
          <w:i/>
          <w:iCs/>
        </w:rPr>
        <w:t xml:space="preserve">Breakfast clubs. </w:t>
      </w:r>
      <w:r w:rsidRPr="00CE65AD">
        <w:rPr>
          <w:rFonts w:ascii="Arial" w:hAnsi="Arial" w:cs="Arial"/>
          <w:iCs/>
        </w:rPr>
        <w:t xml:space="preserve">Available at: </w:t>
      </w:r>
      <w:hyperlink r:id="rId14" w:history="1">
        <w:r w:rsidRPr="00CE65AD">
          <w:rPr>
            <w:rStyle w:val="Hyperlink"/>
            <w:rFonts w:ascii="Arial" w:hAnsi="Arial" w:cs="Arial"/>
            <w:iCs/>
          </w:rPr>
          <w:t>https://cpag.org.uk/what-we-do/project-work/cost-school-day/resources/ideas-bank/eating/breakfast-clubs</w:t>
        </w:r>
      </w:hyperlink>
      <w:r w:rsidRPr="00CE65AD">
        <w:rPr>
          <w:rFonts w:ascii="Arial" w:hAnsi="Arial" w:cs="Arial"/>
          <w:iCs/>
        </w:rPr>
        <w:t xml:space="preserve"> (Accessed 13 June 2025).  </w:t>
      </w:r>
    </w:p>
    <w:p w14:paraId="742B1B5C" w14:textId="77777777" w:rsidR="00CE65AD" w:rsidRPr="00CE65AD" w:rsidRDefault="00CE65AD" w:rsidP="00CE65AD">
      <w:pPr>
        <w:spacing w:line="360" w:lineRule="auto"/>
        <w:rPr>
          <w:rFonts w:ascii="Arial" w:hAnsi="Arial" w:cs="Arial"/>
          <w:lang w:val="en-US"/>
        </w:rPr>
      </w:pPr>
      <w:r w:rsidRPr="00CE65AD">
        <w:rPr>
          <w:rFonts w:ascii="Arial" w:hAnsi="Arial" w:cs="Arial"/>
          <w:lang w:val="en-US"/>
        </w:rPr>
        <w:t xml:space="preserve">Child Poverty Action Group (no date) </w:t>
      </w:r>
      <w:r w:rsidRPr="00CE65AD">
        <w:rPr>
          <w:rFonts w:ascii="Arial" w:hAnsi="Arial" w:cs="Arial"/>
          <w:i/>
          <w:iCs/>
          <w:lang w:val="en-US"/>
        </w:rPr>
        <w:t xml:space="preserve">What is poverty? </w:t>
      </w:r>
      <w:r w:rsidRPr="00CE65AD">
        <w:rPr>
          <w:rFonts w:ascii="Arial" w:hAnsi="Arial" w:cs="Arial"/>
          <w:lang w:val="en-US"/>
        </w:rPr>
        <w:t xml:space="preserve">Available at: </w:t>
      </w:r>
      <w:hyperlink r:id="rId15" w:history="1">
        <w:r w:rsidRPr="00CE65AD">
          <w:rPr>
            <w:rStyle w:val="Hyperlink"/>
            <w:rFonts w:ascii="Arial" w:hAnsi="Arial" w:cs="Arial"/>
            <w:lang w:val="en-US"/>
          </w:rPr>
          <w:t>https://cpag.org.uk/child-poverty/what-poverty</w:t>
        </w:r>
      </w:hyperlink>
      <w:r w:rsidRPr="00CE65AD">
        <w:rPr>
          <w:rFonts w:ascii="Arial" w:hAnsi="Arial" w:cs="Arial"/>
          <w:lang w:val="en-US"/>
        </w:rPr>
        <w:t xml:space="preserve"> (Accessed 10 June 2025).</w:t>
      </w:r>
    </w:p>
    <w:p w14:paraId="34C594A7" w14:textId="77777777" w:rsidR="00CE65AD" w:rsidRPr="00CE65AD" w:rsidRDefault="00CE65AD" w:rsidP="00CE65AD">
      <w:pPr>
        <w:spacing w:line="360" w:lineRule="auto"/>
        <w:rPr>
          <w:rFonts w:ascii="Arial" w:hAnsi="Arial" w:cs="Arial"/>
        </w:rPr>
      </w:pPr>
      <w:r w:rsidRPr="00CE65AD">
        <w:rPr>
          <w:rFonts w:ascii="Arial" w:hAnsi="Arial" w:cs="Arial"/>
        </w:rPr>
        <w:t xml:space="preserve">Curriculum For Wales (2020) </w:t>
      </w:r>
      <w:r w:rsidRPr="00CE65AD">
        <w:rPr>
          <w:rFonts w:ascii="Arial" w:hAnsi="Arial" w:cs="Arial"/>
          <w:i/>
          <w:iCs/>
        </w:rPr>
        <w:t xml:space="preserve">Curriculum for Wales guidance. </w:t>
      </w:r>
      <w:r w:rsidRPr="00CE65AD">
        <w:rPr>
          <w:rFonts w:ascii="Arial" w:hAnsi="Arial" w:cs="Arial"/>
        </w:rPr>
        <w:t xml:space="preserve">Available at: </w:t>
      </w:r>
      <w:hyperlink r:id="rId16" w:history="1">
        <w:r w:rsidRPr="00CE65AD">
          <w:rPr>
            <w:rStyle w:val="Hyperlink"/>
            <w:rFonts w:ascii="Arial" w:hAnsi="Arial" w:cs="Arial"/>
          </w:rPr>
          <w:t>https://hwb.gov.wales/api/storage/18d0d2f1-0563-4945-a889-d1548ae24c4e/curriculum-for-wales-guidance.pdf?preview=true</w:t>
        </w:r>
      </w:hyperlink>
      <w:r w:rsidRPr="00CE65AD">
        <w:rPr>
          <w:rFonts w:ascii="Arial" w:hAnsi="Arial" w:cs="Arial"/>
        </w:rPr>
        <w:t xml:space="preserve"> (Accessed 12 June 2025). </w:t>
      </w:r>
    </w:p>
    <w:p w14:paraId="1AE4AACE" w14:textId="77777777" w:rsidR="00CE65AD" w:rsidRPr="00CE65AD" w:rsidRDefault="00CE65AD" w:rsidP="00CE65AD">
      <w:pPr>
        <w:spacing w:line="360" w:lineRule="auto"/>
        <w:rPr>
          <w:rFonts w:ascii="Arial" w:hAnsi="Arial" w:cs="Arial"/>
        </w:rPr>
      </w:pPr>
      <w:r w:rsidRPr="00CE65AD">
        <w:rPr>
          <w:rFonts w:ascii="Arial" w:hAnsi="Arial" w:cs="Arial"/>
        </w:rPr>
        <w:t xml:space="preserve">Joseph Rowntree Foundation (2016) </w:t>
      </w:r>
      <w:r w:rsidRPr="00CE65AD">
        <w:rPr>
          <w:rFonts w:ascii="Arial" w:hAnsi="Arial" w:cs="Arial"/>
          <w:i/>
          <w:iCs/>
        </w:rPr>
        <w:t xml:space="preserve">We can solve poverty in the UK. </w:t>
      </w:r>
      <w:r w:rsidRPr="00CE65AD">
        <w:rPr>
          <w:rFonts w:ascii="Arial" w:hAnsi="Arial" w:cs="Arial"/>
        </w:rPr>
        <w:t xml:space="preserve">Available at: </w:t>
      </w:r>
      <w:hyperlink r:id="rId17" w:history="1">
        <w:r w:rsidRPr="00CE65AD">
          <w:rPr>
            <w:rStyle w:val="Hyperlink"/>
            <w:rFonts w:ascii="Arial" w:hAnsi="Arial" w:cs="Arial"/>
          </w:rPr>
          <w:t>https://www.jrf.org.uk/we-can-solve-poverty-in-the-uk</w:t>
        </w:r>
      </w:hyperlink>
      <w:r w:rsidRPr="00CE65AD">
        <w:rPr>
          <w:rFonts w:ascii="Arial" w:hAnsi="Arial" w:cs="Arial"/>
        </w:rPr>
        <w:t xml:space="preserve"> (Accessed 12 June 2025).</w:t>
      </w:r>
    </w:p>
    <w:p w14:paraId="51795609" w14:textId="77777777" w:rsidR="00CE65AD" w:rsidRPr="00CE65AD" w:rsidRDefault="00CE65AD" w:rsidP="00CE65AD">
      <w:pPr>
        <w:spacing w:line="360" w:lineRule="auto"/>
        <w:rPr>
          <w:rFonts w:ascii="Arial" w:hAnsi="Arial" w:cs="Arial"/>
        </w:rPr>
      </w:pPr>
      <w:r w:rsidRPr="00CE65AD">
        <w:rPr>
          <w:rFonts w:ascii="Arial" w:hAnsi="Arial" w:cs="Arial"/>
        </w:rPr>
        <w:t xml:space="preserve">Martin, C. and O’Neill, S. (2019) </w:t>
      </w:r>
      <w:r w:rsidRPr="00CE65AD">
        <w:rPr>
          <w:rFonts w:ascii="Arial" w:hAnsi="Arial" w:cs="Arial"/>
          <w:i/>
          <w:iCs/>
        </w:rPr>
        <w:t xml:space="preserve">The price of pupil poverty. </w:t>
      </w:r>
      <w:r w:rsidRPr="00CE65AD">
        <w:rPr>
          <w:rFonts w:ascii="Arial" w:hAnsi="Arial" w:cs="Arial"/>
        </w:rPr>
        <w:t xml:space="preserve">Available at: </w:t>
      </w:r>
      <w:hyperlink r:id="rId18" w:history="1">
        <w:r w:rsidRPr="00CE65AD">
          <w:rPr>
            <w:rStyle w:val="Hyperlink"/>
            <w:rFonts w:ascii="Arial" w:hAnsi="Arial" w:cs="Arial"/>
          </w:rPr>
          <w:t>https://hwb.gov.wales/api/storage/648cdc22-e05a-4a9d-a76d-fdee0fdec76f/2019-10-28PriceofPupilPovertyENFINAL.pdf</w:t>
        </w:r>
      </w:hyperlink>
      <w:r w:rsidRPr="00CE65AD">
        <w:rPr>
          <w:rFonts w:ascii="Arial" w:hAnsi="Arial" w:cs="Arial"/>
        </w:rPr>
        <w:t xml:space="preserve"> (Accessed 13 June 2025).</w:t>
      </w:r>
    </w:p>
    <w:p w14:paraId="36E66FC3" w14:textId="77777777" w:rsidR="00CE65AD" w:rsidRPr="00CE65AD" w:rsidRDefault="00CE65AD" w:rsidP="00CE65AD">
      <w:pPr>
        <w:spacing w:line="360" w:lineRule="auto"/>
        <w:rPr>
          <w:rFonts w:ascii="Arial" w:hAnsi="Arial" w:cs="Arial"/>
        </w:rPr>
      </w:pPr>
      <w:r w:rsidRPr="00CE65AD">
        <w:rPr>
          <w:rFonts w:ascii="Arial" w:hAnsi="Arial" w:cs="Arial"/>
        </w:rPr>
        <w:t xml:space="preserve">Oppenheim, C. (2023) </w:t>
      </w:r>
      <w:r w:rsidRPr="00CE65AD">
        <w:rPr>
          <w:rFonts w:ascii="Arial" w:hAnsi="Arial" w:cs="Arial"/>
          <w:i/>
          <w:iCs/>
        </w:rPr>
        <w:t xml:space="preserve">The impact of poverty on early childhood. </w:t>
      </w:r>
      <w:r w:rsidRPr="00CE65AD">
        <w:rPr>
          <w:rFonts w:ascii="Arial" w:hAnsi="Arial" w:cs="Arial"/>
        </w:rPr>
        <w:t xml:space="preserve">Available at: </w:t>
      </w:r>
      <w:hyperlink r:id="rId19" w:history="1">
        <w:r w:rsidRPr="00CE65AD">
          <w:rPr>
            <w:rStyle w:val="Hyperlink"/>
            <w:rFonts w:ascii="Arial" w:hAnsi="Arial" w:cs="Arial"/>
          </w:rPr>
          <w:t>https://centreforearlychildhood.org/news-insights/guest-essays/the-impact-of-poverty-on-early-childhood</w:t>
        </w:r>
      </w:hyperlink>
      <w:r w:rsidRPr="00CE65AD">
        <w:rPr>
          <w:rFonts w:ascii="Arial" w:hAnsi="Arial" w:cs="Arial"/>
        </w:rPr>
        <w:t xml:space="preserve"> (Accessed 10 June 2025).</w:t>
      </w:r>
    </w:p>
    <w:p w14:paraId="415A532C" w14:textId="77777777" w:rsidR="00CE65AD" w:rsidRPr="00CE65AD" w:rsidRDefault="00CE65AD" w:rsidP="00CE65AD">
      <w:pPr>
        <w:spacing w:line="360" w:lineRule="auto"/>
        <w:rPr>
          <w:rFonts w:ascii="Arial" w:hAnsi="Arial" w:cs="Arial"/>
        </w:rPr>
      </w:pPr>
      <w:r w:rsidRPr="00CE65AD">
        <w:rPr>
          <w:rFonts w:ascii="Arial" w:hAnsi="Arial" w:cs="Arial"/>
        </w:rPr>
        <w:t xml:space="preserve">Public Health Wales (2024) </w:t>
      </w:r>
      <w:r w:rsidRPr="00CE65AD">
        <w:rPr>
          <w:rFonts w:ascii="Arial" w:hAnsi="Arial" w:cs="Arial"/>
          <w:i/>
          <w:iCs/>
        </w:rPr>
        <w:t xml:space="preserve">International evidence suggests tackling the underlying causes of early years' poverty is key to improve short and long-term health outcomes. </w:t>
      </w:r>
      <w:r w:rsidRPr="00CE65AD">
        <w:rPr>
          <w:rFonts w:ascii="Arial" w:hAnsi="Arial" w:cs="Arial"/>
        </w:rPr>
        <w:t xml:space="preserve">Available at: </w:t>
      </w:r>
      <w:hyperlink r:id="rId20" w:history="1">
        <w:r w:rsidRPr="00CE65AD">
          <w:rPr>
            <w:rStyle w:val="Hyperlink"/>
            <w:rFonts w:ascii="Arial" w:hAnsi="Arial" w:cs="Arial"/>
          </w:rPr>
          <w:t>https://phw.nhs.wales/news/international-evidence-suggests-</w:t>
        </w:r>
        <w:r w:rsidRPr="00CE65AD">
          <w:rPr>
            <w:rStyle w:val="Hyperlink"/>
            <w:rFonts w:ascii="Arial" w:hAnsi="Arial" w:cs="Arial"/>
          </w:rPr>
          <w:lastRenderedPageBreak/>
          <w:t>tackling-the-underlying-causes-of-early-years-poverty-is-key-to-improve-short-and-long-term-health-outcomes1/</w:t>
        </w:r>
      </w:hyperlink>
      <w:r w:rsidRPr="00CE65AD">
        <w:rPr>
          <w:rFonts w:ascii="Arial" w:hAnsi="Arial" w:cs="Arial"/>
        </w:rPr>
        <w:t xml:space="preserve"> (Accessed 12 June 2025).</w:t>
      </w:r>
    </w:p>
    <w:p w14:paraId="413595D4" w14:textId="77777777" w:rsidR="00CE65AD" w:rsidRPr="00CE65AD" w:rsidRDefault="00CE65AD" w:rsidP="00CE65AD">
      <w:pPr>
        <w:spacing w:line="360" w:lineRule="auto"/>
        <w:rPr>
          <w:rFonts w:ascii="Arial" w:hAnsi="Arial" w:cs="Arial"/>
        </w:rPr>
      </w:pPr>
      <w:r w:rsidRPr="00CE65AD">
        <w:rPr>
          <w:rFonts w:ascii="Arial" w:hAnsi="Arial" w:cs="Arial"/>
        </w:rPr>
        <w:t xml:space="preserve">UNICEF (2024) </w:t>
      </w:r>
      <w:r w:rsidRPr="00CE65AD">
        <w:rPr>
          <w:rFonts w:ascii="Arial" w:hAnsi="Arial" w:cs="Arial"/>
          <w:i/>
          <w:iCs/>
        </w:rPr>
        <w:t xml:space="preserve">How does poverty affect children differently? </w:t>
      </w:r>
      <w:r w:rsidRPr="00CE65AD">
        <w:rPr>
          <w:rFonts w:ascii="Arial" w:hAnsi="Arial" w:cs="Arial"/>
        </w:rPr>
        <w:t xml:space="preserve">Available at: </w:t>
      </w:r>
      <w:hyperlink r:id="rId21" w:history="1">
        <w:r w:rsidRPr="00CE65AD">
          <w:rPr>
            <w:rStyle w:val="Hyperlink"/>
            <w:rFonts w:ascii="Arial" w:hAnsi="Arial" w:cs="Arial"/>
          </w:rPr>
          <w:t>https://www.unicef.org/eca/stories/how-does-poverty-affect-children-differently</w:t>
        </w:r>
      </w:hyperlink>
      <w:r w:rsidRPr="00CE65AD">
        <w:rPr>
          <w:rFonts w:ascii="Arial" w:hAnsi="Arial" w:cs="Arial"/>
        </w:rPr>
        <w:t xml:space="preserve"> (Accessed 11 June 2025).</w:t>
      </w:r>
    </w:p>
    <w:p w14:paraId="3FC1AD7F" w14:textId="77777777" w:rsidR="00CE65AD" w:rsidRPr="00CE65AD" w:rsidRDefault="00CE65AD" w:rsidP="00CE65AD">
      <w:pPr>
        <w:spacing w:line="360" w:lineRule="auto"/>
        <w:rPr>
          <w:rFonts w:ascii="Arial" w:hAnsi="Arial" w:cs="Arial"/>
          <w:iCs/>
        </w:rPr>
      </w:pPr>
      <w:r w:rsidRPr="00CE65AD">
        <w:rPr>
          <w:rFonts w:ascii="Arial" w:hAnsi="Arial" w:cs="Arial"/>
        </w:rPr>
        <w:t xml:space="preserve">Welsh Government (2024) </w:t>
      </w:r>
      <w:r w:rsidRPr="00CE65AD">
        <w:rPr>
          <w:rFonts w:ascii="Arial" w:hAnsi="Arial" w:cs="Arial"/>
          <w:i/>
        </w:rPr>
        <w:t xml:space="preserve">Child poverty strategy for Wales 2024. </w:t>
      </w:r>
      <w:r w:rsidRPr="00CE65AD">
        <w:rPr>
          <w:rFonts w:ascii="Arial" w:hAnsi="Arial" w:cs="Arial"/>
          <w:iCs/>
        </w:rPr>
        <w:t xml:space="preserve">Available at: </w:t>
      </w:r>
      <w:hyperlink r:id="rId22" w:anchor="137298" w:history="1">
        <w:r w:rsidRPr="00CE65AD">
          <w:rPr>
            <w:rStyle w:val="Hyperlink"/>
            <w:rFonts w:ascii="Arial" w:hAnsi="Arial" w:cs="Arial"/>
            <w:iCs/>
          </w:rPr>
          <w:t>https://www.gov.wales/child-poverty-strategy-wales-2024-html#137298</w:t>
        </w:r>
      </w:hyperlink>
      <w:r w:rsidRPr="00CE65AD">
        <w:rPr>
          <w:rFonts w:ascii="Arial" w:hAnsi="Arial" w:cs="Arial"/>
          <w:iCs/>
        </w:rPr>
        <w:t xml:space="preserve"> (Accessed 11 June 2024).</w:t>
      </w:r>
    </w:p>
    <w:p w14:paraId="0429C5EB" w14:textId="77777777" w:rsidR="00CE65AD" w:rsidRDefault="00CE65AD" w:rsidP="00CE65AD">
      <w:pPr>
        <w:spacing w:line="360" w:lineRule="auto"/>
      </w:pPr>
      <w:r w:rsidRPr="00CE65AD">
        <w:rPr>
          <w:rFonts w:ascii="Arial" w:hAnsi="Arial" w:cs="Arial"/>
          <w:iCs/>
        </w:rPr>
        <w:t xml:space="preserve">Welsh Government (2025) </w:t>
      </w:r>
      <w:r w:rsidRPr="00CE65AD">
        <w:rPr>
          <w:rFonts w:ascii="Arial" w:hAnsi="Arial" w:cs="Arial"/>
          <w:i/>
        </w:rPr>
        <w:t xml:space="preserve">Annex 5: developing multi-agency engagement in community focused schools. </w:t>
      </w:r>
      <w:r w:rsidRPr="00CE65AD">
        <w:rPr>
          <w:rFonts w:ascii="Arial" w:hAnsi="Arial" w:cs="Arial"/>
          <w:iCs/>
        </w:rPr>
        <w:t xml:space="preserve">Available at: </w:t>
      </w:r>
      <w:hyperlink r:id="rId23" w:history="1">
        <w:r w:rsidRPr="00CE65AD">
          <w:rPr>
            <w:rStyle w:val="Hyperlink"/>
            <w:rFonts w:ascii="Arial" w:hAnsi="Arial" w:cs="Arial"/>
            <w:iCs/>
          </w:rPr>
          <w:t>https://www.gov.wales/annex-5-developing-multi-agency-engagement-community-focused-schools-html</w:t>
        </w:r>
      </w:hyperlink>
      <w:r w:rsidRPr="00CE65AD">
        <w:rPr>
          <w:rFonts w:ascii="Arial" w:hAnsi="Arial" w:cs="Arial"/>
          <w:iCs/>
        </w:rPr>
        <w:t xml:space="preserve"> (Accessed 13 June 2025).</w:t>
      </w:r>
    </w:p>
    <w:p w14:paraId="519A879C" w14:textId="77777777" w:rsidR="00CE65AD" w:rsidRPr="00CE65AD" w:rsidRDefault="00CE65AD" w:rsidP="00CE65AD">
      <w:pPr>
        <w:spacing w:line="360" w:lineRule="auto"/>
        <w:rPr>
          <w:rFonts w:ascii="Arial" w:hAnsi="Arial" w:cs="Arial"/>
        </w:rPr>
      </w:pPr>
      <w:r w:rsidRPr="00CE65AD">
        <w:rPr>
          <w:rFonts w:ascii="Arial" w:hAnsi="Arial" w:cs="Arial"/>
          <w:lang w:val="en-US"/>
        </w:rPr>
        <w:t xml:space="preserve">Welsh Parliament (2023) </w:t>
      </w:r>
      <w:r w:rsidRPr="00CE65AD">
        <w:rPr>
          <w:rFonts w:ascii="Arial" w:hAnsi="Arial" w:cs="Arial"/>
          <w:i/>
          <w:iCs/>
        </w:rPr>
        <w:t xml:space="preserve">The biggest issue affecting children in Wales – tackling child poverty. </w:t>
      </w:r>
      <w:r w:rsidRPr="00CE65AD">
        <w:rPr>
          <w:rFonts w:ascii="Arial" w:hAnsi="Arial" w:cs="Arial"/>
        </w:rPr>
        <w:t xml:space="preserve">Available at: </w:t>
      </w:r>
      <w:hyperlink r:id="rId24" w:history="1">
        <w:r w:rsidRPr="00CE65AD">
          <w:rPr>
            <w:rStyle w:val="Hyperlink"/>
            <w:rFonts w:ascii="Arial" w:hAnsi="Arial" w:cs="Arial"/>
          </w:rPr>
          <w:t>https://research.senedd.wales/research-articles/the-biggest-issue-affecting-children-in-wales-tackling-child-poverty</w:t>
        </w:r>
      </w:hyperlink>
      <w:r w:rsidRPr="00CE65AD">
        <w:rPr>
          <w:rFonts w:ascii="Arial" w:hAnsi="Arial" w:cs="Arial"/>
        </w:rPr>
        <w:t xml:space="preserve"> (Accessed 10 June 2025).</w:t>
      </w:r>
    </w:p>
    <w:sectPr w:rsidR="00CE65AD" w:rsidRPr="00CE65AD" w:rsidSect="00124C95">
      <w:headerReference w:type="default" r:id="rId25"/>
      <w:footerReference w:type="default" r:id="rId2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DE0E8" w14:textId="77777777" w:rsidR="00807407" w:rsidRDefault="00807407" w:rsidP="00CE65AD">
      <w:pPr>
        <w:spacing w:after="0" w:line="240" w:lineRule="auto"/>
      </w:pPr>
      <w:r>
        <w:separator/>
      </w:r>
    </w:p>
  </w:endnote>
  <w:endnote w:type="continuationSeparator" w:id="0">
    <w:p w14:paraId="1B4846E1" w14:textId="77777777" w:rsidR="00807407" w:rsidRDefault="00807407" w:rsidP="00CE6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5291835"/>
      <w:docPartObj>
        <w:docPartGallery w:val="Page Numbers (Bottom of Page)"/>
        <w:docPartUnique/>
      </w:docPartObj>
    </w:sdtPr>
    <w:sdtEndPr>
      <w:rPr>
        <w:noProof/>
      </w:rPr>
    </w:sdtEndPr>
    <w:sdtContent>
      <w:p w14:paraId="4EF1F6E6" w14:textId="1024DAF8" w:rsidR="00CE65AD" w:rsidRDefault="00CE65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53E800" w14:textId="77777777" w:rsidR="00CE65AD" w:rsidRDefault="00CE65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10E58" w14:textId="77777777" w:rsidR="00807407" w:rsidRDefault="00807407" w:rsidP="00CE65AD">
      <w:pPr>
        <w:spacing w:after="0" w:line="240" w:lineRule="auto"/>
      </w:pPr>
      <w:r>
        <w:separator/>
      </w:r>
    </w:p>
  </w:footnote>
  <w:footnote w:type="continuationSeparator" w:id="0">
    <w:p w14:paraId="5EB3B96D" w14:textId="77777777" w:rsidR="00807407" w:rsidRDefault="00807407" w:rsidP="00CE6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708F8" w14:textId="768ED835" w:rsidR="00CE65AD" w:rsidRPr="00CE65AD" w:rsidRDefault="00CE65AD">
    <w:pPr>
      <w:pStyle w:val="Header"/>
      <w:rPr>
        <w:lang w:val="en-US"/>
      </w:rPr>
    </w:pPr>
    <w:r>
      <w:rPr>
        <w:lang w:val="en-US"/>
      </w:rPr>
      <w:t>ECEY5009</w:t>
    </w:r>
    <w:r>
      <w:rPr>
        <w:lang w:val="en-US"/>
      </w:rPr>
      <w:tab/>
      <w:t>2405852</w:t>
    </w:r>
    <w:r>
      <w:rPr>
        <w:lang w:val="en-US"/>
      </w:rPr>
      <w:tab/>
      <w:t>Word count -</w:t>
    </w:r>
    <w:r w:rsidR="00DB71C8">
      <w:rPr>
        <w:lang w:val="en-US"/>
      </w:rPr>
      <w:t xml:space="preserve"> 181</w:t>
    </w:r>
    <w:r w:rsidR="00124C95">
      <w:rPr>
        <w:lang w:val="en-US"/>
      </w:rPr>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61A95"/>
    <w:multiLevelType w:val="hybridMultilevel"/>
    <w:tmpl w:val="A36CD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494929"/>
    <w:multiLevelType w:val="hybridMultilevel"/>
    <w:tmpl w:val="C3A2A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3545653">
    <w:abstractNumId w:val="0"/>
  </w:num>
  <w:num w:numId="2" w16cid:durableId="1715806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5AD"/>
    <w:rsid w:val="000D0715"/>
    <w:rsid w:val="00124C95"/>
    <w:rsid w:val="0012748D"/>
    <w:rsid w:val="00156BD4"/>
    <w:rsid w:val="00167949"/>
    <w:rsid w:val="003260AE"/>
    <w:rsid w:val="007052A3"/>
    <w:rsid w:val="0073308B"/>
    <w:rsid w:val="007922EF"/>
    <w:rsid w:val="00794C85"/>
    <w:rsid w:val="007D7DA8"/>
    <w:rsid w:val="00807407"/>
    <w:rsid w:val="008E21EC"/>
    <w:rsid w:val="00954410"/>
    <w:rsid w:val="00962E16"/>
    <w:rsid w:val="00B81903"/>
    <w:rsid w:val="00B924C5"/>
    <w:rsid w:val="00C03622"/>
    <w:rsid w:val="00C74021"/>
    <w:rsid w:val="00CB1134"/>
    <w:rsid w:val="00CE65AD"/>
    <w:rsid w:val="00DB0A43"/>
    <w:rsid w:val="00DB71C8"/>
    <w:rsid w:val="00E16EC9"/>
    <w:rsid w:val="00EC2472"/>
    <w:rsid w:val="00F87606"/>
    <w:rsid w:val="00FA3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F5CE7"/>
  <w15:chartTrackingRefBased/>
  <w15:docId w15:val="{29B92B8A-6F07-405E-94C5-CB1DD1115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5AD"/>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CE65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65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65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65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65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65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5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5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5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5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65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65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65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65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65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5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5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5AD"/>
    <w:rPr>
      <w:rFonts w:eastAsiaTheme="majorEastAsia" w:cstheme="majorBidi"/>
      <w:color w:val="272727" w:themeColor="text1" w:themeTint="D8"/>
    </w:rPr>
  </w:style>
  <w:style w:type="paragraph" w:styleId="Title">
    <w:name w:val="Title"/>
    <w:basedOn w:val="Normal"/>
    <w:next w:val="Normal"/>
    <w:link w:val="TitleChar"/>
    <w:uiPriority w:val="10"/>
    <w:qFormat/>
    <w:rsid w:val="00CE65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5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5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5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5AD"/>
    <w:pPr>
      <w:spacing w:before="160"/>
      <w:jc w:val="center"/>
    </w:pPr>
    <w:rPr>
      <w:i/>
      <w:iCs/>
      <w:color w:val="404040" w:themeColor="text1" w:themeTint="BF"/>
    </w:rPr>
  </w:style>
  <w:style w:type="character" w:customStyle="1" w:styleId="QuoteChar">
    <w:name w:val="Quote Char"/>
    <w:basedOn w:val="DefaultParagraphFont"/>
    <w:link w:val="Quote"/>
    <w:uiPriority w:val="29"/>
    <w:rsid w:val="00CE65AD"/>
    <w:rPr>
      <w:i/>
      <w:iCs/>
      <w:color w:val="404040" w:themeColor="text1" w:themeTint="BF"/>
    </w:rPr>
  </w:style>
  <w:style w:type="paragraph" w:styleId="ListParagraph">
    <w:name w:val="List Paragraph"/>
    <w:basedOn w:val="Normal"/>
    <w:uiPriority w:val="34"/>
    <w:qFormat/>
    <w:rsid w:val="00CE65AD"/>
    <w:pPr>
      <w:ind w:left="720"/>
      <w:contextualSpacing/>
    </w:pPr>
  </w:style>
  <w:style w:type="character" w:styleId="IntenseEmphasis">
    <w:name w:val="Intense Emphasis"/>
    <w:basedOn w:val="DefaultParagraphFont"/>
    <w:uiPriority w:val="21"/>
    <w:qFormat/>
    <w:rsid w:val="00CE65AD"/>
    <w:rPr>
      <w:i/>
      <w:iCs/>
      <w:color w:val="0F4761" w:themeColor="accent1" w:themeShade="BF"/>
    </w:rPr>
  </w:style>
  <w:style w:type="paragraph" w:styleId="IntenseQuote">
    <w:name w:val="Intense Quote"/>
    <w:basedOn w:val="Normal"/>
    <w:next w:val="Normal"/>
    <w:link w:val="IntenseQuoteChar"/>
    <w:uiPriority w:val="30"/>
    <w:qFormat/>
    <w:rsid w:val="00CE65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65AD"/>
    <w:rPr>
      <w:i/>
      <w:iCs/>
      <w:color w:val="0F4761" w:themeColor="accent1" w:themeShade="BF"/>
    </w:rPr>
  </w:style>
  <w:style w:type="character" w:styleId="IntenseReference">
    <w:name w:val="Intense Reference"/>
    <w:basedOn w:val="DefaultParagraphFont"/>
    <w:uiPriority w:val="32"/>
    <w:qFormat/>
    <w:rsid w:val="00CE65AD"/>
    <w:rPr>
      <w:b/>
      <w:bCs/>
      <w:smallCaps/>
      <w:color w:val="0F4761" w:themeColor="accent1" w:themeShade="BF"/>
      <w:spacing w:val="5"/>
    </w:rPr>
  </w:style>
  <w:style w:type="character" w:styleId="Hyperlink">
    <w:name w:val="Hyperlink"/>
    <w:basedOn w:val="DefaultParagraphFont"/>
    <w:uiPriority w:val="99"/>
    <w:unhideWhenUsed/>
    <w:rsid w:val="00CE65AD"/>
    <w:rPr>
      <w:color w:val="467886" w:themeColor="hyperlink"/>
      <w:u w:val="single"/>
    </w:rPr>
  </w:style>
  <w:style w:type="paragraph" w:styleId="Header">
    <w:name w:val="header"/>
    <w:basedOn w:val="Normal"/>
    <w:link w:val="HeaderChar"/>
    <w:uiPriority w:val="99"/>
    <w:unhideWhenUsed/>
    <w:rsid w:val="00CE6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5AD"/>
    <w:rPr>
      <w:rFonts w:eastAsiaTheme="minorEastAsia"/>
      <w:kern w:val="0"/>
      <w:lang w:eastAsia="ja-JP"/>
      <w14:ligatures w14:val="none"/>
    </w:rPr>
  </w:style>
  <w:style w:type="paragraph" w:styleId="Footer">
    <w:name w:val="footer"/>
    <w:basedOn w:val="Normal"/>
    <w:link w:val="FooterChar"/>
    <w:uiPriority w:val="99"/>
    <w:unhideWhenUsed/>
    <w:rsid w:val="00CE6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5AD"/>
    <w:rPr>
      <w:rFonts w:eastAsiaTheme="minorEastAsia"/>
      <w:kern w:val="0"/>
      <w:lang w:eastAsia="ja-JP"/>
      <w14:ligatures w14:val="none"/>
    </w:rPr>
  </w:style>
  <w:style w:type="character" w:styleId="UnresolvedMention">
    <w:name w:val="Unresolved Mention"/>
    <w:basedOn w:val="DefaultParagraphFont"/>
    <w:uiPriority w:val="99"/>
    <w:semiHidden/>
    <w:unhideWhenUsed/>
    <w:rsid w:val="003260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683263">
      <w:bodyDiv w:val="1"/>
      <w:marLeft w:val="0"/>
      <w:marRight w:val="0"/>
      <w:marTop w:val="0"/>
      <w:marBottom w:val="0"/>
      <w:divBdr>
        <w:top w:val="none" w:sz="0" w:space="0" w:color="auto"/>
        <w:left w:val="none" w:sz="0" w:space="0" w:color="auto"/>
        <w:bottom w:val="none" w:sz="0" w:space="0" w:color="auto"/>
        <w:right w:val="none" w:sz="0" w:space="0" w:color="auto"/>
      </w:divBdr>
    </w:div>
    <w:div w:id="684283121">
      <w:bodyDiv w:val="1"/>
      <w:marLeft w:val="0"/>
      <w:marRight w:val="0"/>
      <w:marTop w:val="0"/>
      <w:marBottom w:val="0"/>
      <w:divBdr>
        <w:top w:val="none" w:sz="0" w:space="0" w:color="auto"/>
        <w:left w:val="none" w:sz="0" w:space="0" w:color="auto"/>
        <w:bottom w:val="none" w:sz="0" w:space="0" w:color="auto"/>
        <w:right w:val="none" w:sz="0" w:space="0" w:color="auto"/>
      </w:divBdr>
    </w:div>
    <w:div w:id="1087380728">
      <w:bodyDiv w:val="1"/>
      <w:marLeft w:val="0"/>
      <w:marRight w:val="0"/>
      <w:marTop w:val="0"/>
      <w:marBottom w:val="0"/>
      <w:divBdr>
        <w:top w:val="none" w:sz="0" w:space="0" w:color="auto"/>
        <w:left w:val="none" w:sz="0" w:space="0" w:color="auto"/>
        <w:bottom w:val="none" w:sz="0" w:space="0" w:color="auto"/>
        <w:right w:val="none" w:sz="0" w:space="0" w:color="auto"/>
      </w:divBdr>
    </w:div>
    <w:div w:id="188405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pag.org.uk/child-poverty/poverty-facts-and-figures" TargetMode="External"/><Relationship Id="rId18" Type="http://schemas.openxmlformats.org/officeDocument/2006/relationships/hyperlink" Target="https://hwb.gov.wales/api/storage/648cdc22-e05a-4a9d-a76d-fdee0fdec76f/2019-10-28PriceofPupilPovertyENFINAL.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unicef.org/eca/stories/how-does-poverty-affect-children-differently" TargetMode="External"/><Relationship Id="rId7" Type="http://schemas.openxmlformats.org/officeDocument/2006/relationships/webSettings" Target="webSettings.xml"/><Relationship Id="rId12" Type="http://schemas.openxmlformats.org/officeDocument/2006/relationships/hyperlink" Target="https://lordslibrary.parliament.uk/child-poverty-statistics-causes-and-the-uks-policy-response" TargetMode="External"/><Relationship Id="rId17" Type="http://schemas.openxmlformats.org/officeDocument/2006/relationships/hyperlink" Target="https://www.jrf.org.uk/we-can-solve-poverty-in-the-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hwb.gov.wales/api/storage/18d0d2f1-0563-4945-a889-d1548ae24c4e/curriculum-for-wales-guidance.pdf?preview=true" TargetMode="External"/><Relationship Id="rId20" Type="http://schemas.openxmlformats.org/officeDocument/2006/relationships/hyperlink" Target="https://phw.nhs.wales/news/international-evidence-suggests-tackling-the-underlying-causes-of-early-years-poverty-is-key-to-improve-short-and-long-term-health-outcomes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pag.org.uk/sites/default/files/2023-08/Tackling%20child%20poverty-%20a%20guide%20for%20schools.pdf" TargetMode="External"/><Relationship Id="rId24" Type="http://schemas.openxmlformats.org/officeDocument/2006/relationships/hyperlink" Target="https://research.senedd.wales/research-articles/the-biggest-issue-affecting-children-in-wales-tackling-child-poverty" TargetMode="External"/><Relationship Id="rId5" Type="http://schemas.openxmlformats.org/officeDocument/2006/relationships/styles" Target="styles.xml"/><Relationship Id="rId15" Type="http://schemas.openxmlformats.org/officeDocument/2006/relationships/hyperlink" Target="https://cpag.org.uk/child-poverty/what-poverty" TargetMode="External"/><Relationship Id="rId23" Type="http://schemas.openxmlformats.org/officeDocument/2006/relationships/hyperlink" Target="https://www.gov.wales/annex-5-developing-multi-agency-engagement-community-focused-schools-html" TargetMode="External"/><Relationship Id="rId28" Type="http://schemas.openxmlformats.org/officeDocument/2006/relationships/theme" Target="theme/theme1.xml"/><Relationship Id="rId10" Type="http://schemas.openxmlformats.org/officeDocument/2006/relationships/hyperlink" Target="https://uowtsd-my.sharepoint.com/:v:/g/personal/2405852_student_uwtsd_ac_uk/EbAicHi2M6NHttQaZjYQfyQBb8w6TH3RsrxYiY4AepGVjg?nav=eyJyZWZlcnJhbEluZm8iOnsicmVmZXJyYWxBcHAiOiJPbmVEcml2ZUZvckJ1c2luZXNzIiwicmVmZXJyYWxBcHBQbGF0Zm9ybSI6IldlYiIsInJlZmVycmFsTW9kZSI6InZpZXciLCJyZWZlcnJhbFZpZXciOiJNeUZpbGVzTGlua0NvcHkifX0&amp;e=L0UQUl" TargetMode="External"/><Relationship Id="rId19" Type="http://schemas.openxmlformats.org/officeDocument/2006/relationships/hyperlink" Target="https://centreforearlychildhood.org/news-insights/guest-essays/the-impact-of-poverty-on-early-childhoo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pag.org.uk/what-we-do/project-work/cost-school-day/resources/ideas-bank/eating/breakfast-clubs" TargetMode="External"/><Relationship Id="rId22" Type="http://schemas.openxmlformats.org/officeDocument/2006/relationships/hyperlink" Target="https://www.gov.wales/child-poverty-strategy-wales-2024-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a59caf36cdc3cec59790a167d7cc982b">
  <xsd:schema xmlns:xsd="http://www.w3.org/2001/XMLSchema" xmlns:xs="http://www.w3.org/2001/XMLSchema" xmlns:p="http://schemas.microsoft.com/office/2006/metadata/properties" xmlns:ns3="0085e1a2-9cbf-4b92-866b-21f3c89040b6" targetNamespace="http://schemas.microsoft.com/office/2006/metadata/properties" ma:root="true" ma:fieldsID="6780284cea3137a92430d384dd6ccd1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049634-423F-49B6-A687-E6D4E3681211}">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7C460EEE-332D-406C-B6B4-C00899F1BB5F}">
  <ds:schemaRefs>
    <ds:schemaRef ds:uri="http://schemas.microsoft.com/sharepoint/v3/contenttype/forms"/>
  </ds:schemaRefs>
</ds:datastoreItem>
</file>

<file path=customXml/itemProps3.xml><?xml version="1.0" encoding="utf-8"?>
<ds:datastoreItem xmlns:ds="http://schemas.openxmlformats.org/officeDocument/2006/customXml" ds:itemID="{A933863F-7D8F-460F-B187-ECC4023A8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8</Pages>
  <Words>2454</Words>
  <Characters>13990</Characters>
  <Application>Microsoft Office Word</Application>
  <DocSecurity>0</DocSecurity>
  <Lines>116</Lines>
  <Paragraphs>32</Paragraphs>
  <ScaleCrop>false</ScaleCrop>
  <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Willimer-Cant (2405852)</dc:creator>
  <cp:keywords/>
  <dc:description/>
  <cp:lastModifiedBy>Lucy Willimer-Cant (2405852)</cp:lastModifiedBy>
  <cp:revision>21</cp:revision>
  <dcterms:created xsi:type="dcterms:W3CDTF">2025-06-14T22:45:00Z</dcterms:created>
  <dcterms:modified xsi:type="dcterms:W3CDTF">2025-06-15T09:46:00Z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