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lang w:eastAsia="en-GB"/>
        </w:rPr>
        <w:drawing>
          <wp:inline distT="0" distB="0" distL="0" distR="0" wp14:anchorId="0446AF6B" wp14:editId="26C45C9C">
            <wp:extent cx="5302885" cy="4320070"/>
            <wp:effectExtent l="0" t="0" r="0" b="4445"/>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351511" cy="4359684"/>
                    </a:xfrm>
                    <a:prstGeom prst="rect">
                      <a:avLst/>
                    </a:prstGeom>
                    <a:noFill/>
                    <a:ln w="254000" cap="rnd">
                      <a:noFill/>
                    </a:ln>
                    <a:effectLst/>
                  </pic:spPr>
                </pic:pic>
              </a:graphicData>
            </a:graphic>
          </wp:inline>
        </w:drawing>
      </w:r>
    </w:p>
    <w:bookmarkEnd w:id="0"/>
    <w:bookmarkEnd w:id="1"/>
    <w:bookmarkEnd w:id="2"/>
    <w:bookmarkEnd w:id="3"/>
    <w:bookmarkEnd w:id="4"/>
    <w:p w:rsidR="00C6554A" w:rsidRDefault="00D412BC" w:rsidP="00C6554A">
      <w:pPr>
        <w:pStyle w:val="Title"/>
      </w:pPr>
      <w:r>
        <w:t>Coaching and Mentoring within an organizational context</w:t>
      </w:r>
    </w:p>
    <w:p w:rsidR="00C6554A" w:rsidRPr="00D5413C" w:rsidRDefault="00D412BC" w:rsidP="00C6554A">
      <w:pPr>
        <w:pStyle w:val="Subtitle"/>
      </w:pPr>
      <w:r>
        <w:t>University of Wales trinity saint david</w:t>
      </w:r>
    </w:p>
    <w:p w:rsidR="008B0F20" w:rsidRDefault="00D412BC" w:rsidP="00256B97">
      <w:pPr>
        <w:pStyle w:val="ContactInfo"/>
      </w:pPr>
      <w:r>
        <w:t>Anita Kis</w:t>
      </w:r>
      <w:r w:rsidR="00796CEB">
        <w:t>| 1806311</w:t>
      </w:r>
      <w:r w:rsidR="00C6554A">
        <w:t xml:space="preserve"> | </w:t>
      </w:r>
      <w:r>
        <w:t>Coaching and Mentoring BMSW6105_SWAN</w:t>
      </w:r>
      <w:r w:rsidR="00C6554A">
        <w:t xml:space="preserve"> |</w:t>
      </w:r>
      <w:r w:rsidR="00C6554A" w:rsidRPr="00D5413C">
        <w:t xml:space="preserve"> </w:t>
      </w:r>
      <w:r>
        <w:t>10/12/2021</w:t>
      </w:r>
    </w:p>
    <w:p w:rsidR="00256B97" w:rsidRDefault="00256B97" w:rsidP="00256B97">
      <w:pPr>
        <w:pStyle w:val="ContactInfo"/>
      </w:pPr>
    </w:p>
    <w:p w:rsidR="00256B97" w:rsidRDefault="00256B97" w:rsidP="00256B97">
      <w:pPr>
        <w:pStyle w:val="ContactInfo"/>
      </w:pPr>
    </w:p>
    <w:p w:rsidR="00256B97" w:rsidRDefault="00256B97" w:rsidP="00256B97">
      <w:pPr>
        <w:pStyle w:val="ContactInfo"/>
      </w:pPr>
    </w:p>
    <w:p w:rsidR="00256B97" w:rsidRDefault="00256B97" w:rsidP="00256B97">
      <w:pPr>
        <w:pStyle w:val="ContactInfo"/>
      </w:pPr>
    </w:p>
    <w:p w:rsidR="00256B97" w:rsidRDefault="00256B97" w:rsidP="00256B97">
      <w:pPr>
        <w:pStyle w:val="ContactInfo"/>
      </w:pPr>
    </w:p>
    <w:p w:rsidR="00256B97" w:rsidRDefault="00256B97" w:rsidP="00256B97">
      <w:pPr>
        <w:pStyle w:val="ContactInfo"/>
      </w:pPr>
    </w:p>
    <w:p w:rsidR="00256B97" w:rsidRDefault="00256B97" w:rsidP="00256B97">
      <w:pPr>
        <w:pStyle w:val="ContactInfo"/>
      </w:pPr>
    </w:p>
    <w:p w:rsidR="00256B97" w:rsidRDefault="00256B97" w:rsidP="00256B97">
      <w:pPr>
        <w:pStyle w:val="ContactInfo"/>
      </w:pPr>
    </w:p>
    <w:p w:rsidR="00256B97" w:rsidRDefault="00256B97" w:rsidP="00256B97">
      <w:pPr>
        <w:pStyle w:val="ContactInfo"/>
      </w:pPr>
    </w:p>
    <w:p w:rsidR="00256B97" w:rsidRDefault="00256B97" w:rsidP="00256B97">
      <w:pPr>
        <w:pStyle w:val="Title"/>
      </w:pPr>
      <w:r w:rsidRPr="00256B97">
        <w:lastRenderedPageBreak/>
        <w:t>2. Executive Summary</w:t>
      </w:r>
    </w:p>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Default="00256B97" w:rsidP="00256B97"/>
    <w:p w:rsidR="00256B97" w:rsidRPr="00256B97" w:rsidRDefault="00256B97" w:rsidP="00256B97"/>
    <w:p w:rsidR="00256B97" w:rsidRDefault="00256B97" w:rsidP="00256B97">
      <w:pPr>
        <w:pStyle w:val="Title"/>
      </w:pPr>
      <w:r w:rsidRPr="00256B97">
        <w:lastRenderedPageBreak/>
        <w:t>3. Table of content</w:t>
      </w:r>
    </w:p>
    <w:p w:rsidR="00256B97" w:rsidRDefault="00256B97" w:rsidP="00256B97">
      <w:pPr>
        <w:pStyle w:val="Title"/>
      </w:pPr>
    </w:p>
    <w:p w:rsidR="0085013B" w:rsidRDefault="0085013B" w:rsidP="00256B97">
      <w:pPr>
        <w:pStyle w:val="Title"/>
      </w:pPr>
    </w:p>
    <w:p w:rsidR="0085013B" w:rsidRDefault="0085013B" w:rsidP="00256B97">
      <w:pPr>
        <w:pStyle w:val="Title"/>
      </w:pPr>
    </w:p>
    <w:p w:rsidR="00256B97" w:rsidRDefault="0085013B" w:rsidP="0085013B">
      <w:pPr>
        <w:pStyle w:val="Subtitle"/>
        <w:numPr>
          <w:ilvl w:val="0"/>
          <w:numId w:val="18"/>
        </w:numPr>
        <w:jc w:val="left"/>
      </w:pPr>
      <w:r>
        <w:t>Introduction</w:t>
      </w:r>
      <w:r w:rsidR="008B0F20">
        <w:t>……………………………………………………………………………………3</w:t>
      </w:r>
    </w:p>
    <w:p w:rsidR="0085013B" w:rsidRDefault="0085013B" w:rsidP="0085013B">
      <w:pPr>
        <w:pStyle w:val="Subtitle"/>
        <w:numPr>
          <w:ilvl w:val="0"/>
          <w:numId w:val="0"/>
        </w:numPr>
        <w:ind w:left="360"/>
        <w:jc w:val="left"/>
      </w:pPr>
    </w:p>
    <w:p w:rsidR="0085013B" w:rsidRDefault="0085013B" w:rsidP="0085013B">
      <w:pPr>
        <w:pStyle w:val="Subtitle"/>
        <w:numPr>
          <w:ilvl w:val="0"/>
          <w:numId w:val="0"/>
        </w:numPr>
        <w:ind w:left="360"/>
        <w:jc w:val="left"/>
      </w:pPr>
    </w:p>
    <w:p w:rsidR="0085013B" w:rsidRDefault="0085013B" w:rsidP="0085013B">
      <w:pPr>
        <w:pStyle w:val="Subtitle"/>
        <w:numPr>
          <w:ilvl w:val="0"/>
          <w:numId w:val="18"/>
        </w:numPr>
        <w:jc w:val="left"/>
      </w:pPr>
      <w:r>
        <w:t>Main Findings</w:t>
      </w:r>
    </w:p>
    <w:p w:rsidR="0085013B" w:rsidRDefault="0085013B" w:rsidP="0085013B">
      <w:pPr>
        <w:pStyle w:val="Subtitle"/>
        <w:numPr>
          <w:ilvl w:val="0"/>
          <w:numId w:val="0"/>
        </w:numPr>
        <w:ind w:left="360"/>
        <w:jc w:val="left"/>
      </w:pPr>
    </w:p>
    <w:p w:rsidR="0085013B" w:rsidRDefault="0085013B" w:rsidP="0085013B">
      <w:pPr>
        <w:pStyle w:val="Subtitle"/>
        <w:numPr>
          <w:ilvl w:val="1"/>
          <w:numId w:val="18"/>
        </w:numPr>
        <w:jc w:val="left"/>
      </w:pPr>
      <w:r>
        <w:t>The similarities and differences between coaching and mentoring</w:t>
      </w:r>
      <w:r w:rsidR="00B6201E">
        <w:t>…………………………………………………………………………3-5</w:t>
      </w:r>
    </w:p>
    <w:p w:rsidR="0085013B" w:rsidRDefault="0085013B" w:rsidP="0085013B">
      <w:pPr>
        <w:pStyle w:val="Subtitle"/>
        <w:numPr>
          <w:ilvl w:val="0"/>
          <w:numId w:val="0"/>
        </w:numPr>
        <w:ind w:left="792"/>
        <w:jc w:val="left"/>
      </w:pPr>
    </w:p>
    <w:p w:rsidR="0085013B" w:rsidRDefault="0085013B" w:rsidP="0085013B">
      <w:pPr>
        <w:pStyle w:val="Subtitle"/>
        <w:numPr>
          <w:ilvl w:val="1"/>
          <w:numId w:val="18"/>
        </w:numPr>
        <w:jc w:val="left"/>
      </w:pPr>
      <w:r>
        <w:t>The line manager as a coach/ mentor</w:t>
      </w:r>
      <w:r w:rsidR="00B6201E">
        <w:t>………………………………6</w:t>
      </w:r>
    </w:p>
    <w:p w:rsidR="0085013B" w:rsidRDefault="0085013B" w:rsidP="0085013B">
      <w:pPr>
        <w:pStyle w:val="Subtitle"/>
        <w:numPr>
          <w:ilvl w:val="0"/>
          <w:numId w:val="0"/>
        </w:numPr>
        <w:jc w:val="left"/>
      </w:pPr>
    </w:p>
    <w:p w:rsidR="0085013B" w:rsidRDefault="0085013B" w:rsidP="0085013B">
      <w:pPr>
        <w:pStyle w:val="Subtitle"/>
        <w:numPr>
          <w:ilvl w:val="1"/>
          <w:numId w:val="18"/>
        </w:numPr>
        <w:jc w:val="left"/>
      </w:pPr>
      <w:r>
        <w:t>the role of coaching and mentoring in building resilience and dealing with change</w:t>
      </w:r>
      <w:r w:rsidR="00B6201E">
        <w:t>………………………………6-7</w:t>
      </w:r>
    </w:p>
    <w:p w:rsidR="0085013B" w:rsidRDefault="0085013B" w:rsidP="0085013B">
      <w:pPr>
        <w:pStyle w:val="Subtitle"/>
        <w:numPr>
          <w:ilvl w:val="0"/>
          <w:numId w:val="0"/>
        </w:numPr>
        <w:jc w:val="left"/>
      </w:pPr>
    </w:p>
    <w:p w:rsidR="0085013B" w:rsidRDefault="0085013B" w:rsidP="0085013B">
      <w:pPr>
        <w:pStyle w:val="Subtitle"/>
        <w:numPr>
          <w:ilvl w:val="1"/>
          <w:numId w:val="18"/>
        </w:numPr>
        <w:jc w:val="left"/>
      </w:pPr>
      <w:r>
        <w:t>personal reflection of peer co</w:t>
      </w:r>
      <w:r w:rsidR="008E038C">
        <w:t>a</w:t>
      </w:r>
      <w:r>
        <w:t>ching exercise</w:t>
      </w:r>
      <w:r w:rsidR="00B6201E">
        <w:t>………7-8</w:t>
      </w:r>
    </w:p>
    <w:p w:rsidR="0085013B" w:rsidRDefault="0085013B" w:rsidP="0085013B">
      <w:pPr>
        <w:pStyle w:val="Subtitle"/>
        <w:numPr>
          <w:ilvl w:val="0"/>
          <w:numId w:val="0"/>
        </w:numPr>
        <w:jc w:val="left"/>
      </w:pPr>
      <w:r>
        <w:t xml:space="preserve"> </w:t>
      </w:r>
    </w:p>
    <w:p w:rsidR="0085013B" w:rsidRDefault="0085013B" w:rsidP="00B6201E">
      <w:pPr>
        <w:pStyle w:val="Subtitle"/>
        <w:numPr>
          <w:ilvl w:val="0"/>
          <w:numId w:val="18"/>
        </w:numPr>
        <w:jc w:val="left"/>
      </w:pPr>
      <w:r>
        <w:t>Conclusion</w:t>
      </w:r>
      <w:r w:rsidR="00B6201E">
        <w:t>…………………………………………………………………………………………9</w:t>
      </w:r>
    </w:p>
    <w:p w:rsidR="0085013B" w:rsidRDefault="0085013B" w:rsidP="0085013B">
      <w:pPr>
        <w:pStyle w:val="Subtitle"/>
        <w:numPr>
          <w:ilvl w:val="0"/>
          <w:numId w:val="0"/>
        </w:numPr>
        <w:jc w:val="left"/>
      </w:pPr>
    </w:p>
    <w:p w:rsidR="0085013B" w:rsidRDefault="0085013B" w:rsidP="0085013B">
      <w:pPr>
        <w:pStyle w:val="Subtitle"/>
        <w:numPr>
          <w:ilvl w:val="0"/>
          <w:numId w:val="0"/>
        </w:numPr>
        <w:jc w:val="left"/>
      </w:pPr>
    </w:p>
    <w:p w:rsidR="00256B97" w:rsidRDefault="0085013B" w:rsidP="0085013B">
      <w:pPr>
        <w:pStyle w:val="Subtitle"/>
        <w:numPr>
          <w:ilvl w:val="0"/>
          <w:numId w:val="18"/>
        </w:numPr>
        <w:jc w:val="left"/>
      </w:pPr>
      <w:r>
        <w:t>reference list</w:t>
      </w:r>
      <w:r w:rsidR="00B6201E">
        <w:t>…………………………………………………………………………….</w:t>
      </w:r>
      <w:r w:rsidR="00B6201E" w:rsidRPr="00B6201E">
        <w:rPr>
          <w:sz w:val="32"/>
          <w:szCs w:val="32"/>
        </w:rPr>
        <w:t>10-11</w:t>
      </w:r>
    </w:p>
    <w:p w:rsidR="0085013B" w:rsidRDefault="0085013B" w:rsidP="0085013B">
      <w:pPr>
        <w:pStyle w:val="Subtitle"/>
        <w:numPr>
          <w:ilvl w:val="0"/>
          <w:numId w:val="0"/>
        </w:numPr>
        <w:jc w:val="left"/>
      </w:pPr>
    </w:p>
    <w:p w:rsidR="0085013B" w:rsidRDefault="0085013B" w:rsidP="0085013B">
      <w:pPr>
        <w:pStyle w:val="Subtitle"/>
        <w:numPr>
          <w:ilvl w:val="0"/>
          <w:numId w:val="0"/>
        </w:numPr>
        <w:jc w:val="left"/>
      </w:pPr>
    </w:p>
    <w:p w:rsidR="00256B97" w:rsidRDefault="00256B97" w:rsidP="00256B97">
      <w:pPr>
        <w:pStyle w:val="Title"/>
      </w:pPr>
    </w:p>
    <w:p w:rsidR="00256B97" w:rsidRPr="00256B97" w:rsidRDefault="00256B97" w:rsidP="00256B97">
      <w:pPr>
        <w:pStyle w:val="Title"/>
      </w:pPr>
    </w:p>
    <w:p w:rsidR="00256B97" w:rsidRDefault="00256B97" w:rsidP="00256B97">
      <w:pPr>
        <w:pStyle w:val="Title"/>
      </w:pPr>
      <w:r w:rsidRPr="00256B97">
        <w:lastRenderedPageBreak/>
        <w:t>4. Introduction</w:t>
      </w:r>
    </w:p>
    <w:p w:rsidR="00256B97" w:rsidRDefault="00256B97" w:rsidP="00256B97">
      <w:pPr>
        <w:pStyle w:val="Title"/>
      </w:pPr>
    </w:p>
    <w:p w:rsidR="00256B97" w:rsidRPr="000B6CEC" w:rsidRDefault="00CD2145" w:rsidP="000B6CEC">
      <w:pPr>
        <w:rPr>
          <w:sz w:val="28"/>
          <w:szCs w:val="28"/>
        </w:rPr>
      </w:pPr>
      <w:r>
        <w:rPr>
          <w:sz w:val="28"/>
          <w:szCs w:val="28"/>
        </w:rPr>
        <w:t xml:space="preserve">The purpose of this report is to define the importance of coaching and mentoring as well as defining the similarities and differences between them. </w:t>
      </w:r>
      <w:r w:rsidR="001A767D">
        <w:rPr>
          <w:sz w:val="28"/>
          <w:szCs w:val="28"/>
        </w:rPr>
        <w:t xml:space="preserve">Within this subject will be critically discussed </w:t>
      </w:r>
      <w:r w:rsidR="000B6CEC">
        <w:rPr>
          <w:sz w:val="28"/>
          <w:szCs w:val="28"/>
        </w:rPr>
        <w:t>methods of coaching and their efficiency, such as the Instant Pay of Model, the GROW model and the OSCAR model.</w:t>
      </w:r>
      <w:r w:rsidR="001A767D">
        <w:rPr>
          <w:sz w:val="28"/>
          <w:szCs w:val="28"/>
        </w:rPr>
        <w:t xml:space="preserve"> </w:t>
      </w:r>
      <w:r>
        <w:rPr>
          <w:sz w:val="28"/>
          <w:szCs w:val="28"/>
        </w:rPr>
        <w:t>As part</w:t>
      </w:r>
      <w:r w:rsidR="001A767D">
        <w:rPr>
          <w:sz w:val="28"/>
          <w:szCs w:val="28"/>
        </w:rPr>
        <w:t xml:space="preserve"> of the report the will be analysed the line manager as a coach, the role of coaching/ mentoring in building resilience and dealing with change, but also the author’s personal reflection will be conducted as a coach. The information for this report has been gathered from credible sources, mostly from books and journals. By the end of the report all the subjects will be covered and a conclusion will be conducted. </w:t>
      </w:r>
    </w:p>
    <w:p w:rsidR="0085013B" w:rsidRDefault="00256B97" w:rsidP="0085013B">
      <w:pPr>
        <w:pStyle w:val="Title"/>
      </w:pPr>
      <w:r w:rsidRPr="00256B97">
        <w:t>5. Main findings</w:t>
      </w:r>
    </w:p>
    <w:p w:rsidR="0030727D" w:rsidRDefault="0030727D" w:rsidP="0030727D">
      <w:pPr>
        <w:pStyle w:val="Heading1"/>
      </w:pPr>
      <w:r w:rsidRPr="0030727D">
        <w:t>5.1.</w:t>
      </w:r>
      <w:r w:rsidRPr="0030727D">
        <w:tab/>
        <w:t>THE SIMILARITIES AND DIFFERENCES BETWEEN COACHING AND MENTORING</w:t>
      </w:r>
    </w:p>
    <w:p w:rsidR="00A50F12" w:rsidRDefault="00424914" w:rsidP="00FA0B1B">
      <w:pPr>
        <w:rPr>
          <w:sz w:val="28"/>
          <w:szCs w:val="28"/>
        </w:rPr>
      </w:pPr>
      <w:r>
        <w:rPr>
          <w:sz w:val="28"/>
          <w:szCs w:val="28"/>
        </w:rPr>
        <w:t>Dietmar Sternad (2021) defined</w:t>
      </w:r>
      <w:r w:rsidRPr="00424914">
        <w:rPr>
          <w:sz w:val="28"/>
          <w:szCs w:val="28"/>
        </w:rPr>
        <w:t xml:space="preserve"> </w:t>
      </w:r>
      <w:r>
        <w:rPr>
          <w:sz w:val="28"/>
          <w:szCs w:val="28"/>
        </w:rPr>
        <w:t>coaching a</w:t>
      </w:r>
      <w:r w:rsidR="00FA0B1B" w:rsidRPr="00FA0B1B">
        <w:rPr>
          <w:sz w:val="28"/>
          <w:szCs w:val="28"/>
        </w:rPr>
        <w:t xml:space="preserve">s a training strategy where a more skilled or talented individual gives </w:t>
      </w:r>
      <w:r w:rsidR="008C7691" w:rsidRPr="00FA0B1B">
        <w:rPr>
          <w:sz w:val="28"/>
          <w:szCs w:val="28"/>
        </w:rPr>
        <w:t>advice</w:t>
      </w:r>
      <w:r w:rsidR="00FA0B1B" w:rsidRPr="00FA0B1B">
        <w:rPr>
          <w:sz w:val="28"/>
          <w:szCs w:val="28"/>
        </w:rPr>
        <w:t xml:space="preserve"> and assistance to an employee in order to help grow the individual's abilities, effectiveness, and profession.</w:t>
      </w:r>
      <w:r>
        <w:rPr>
          <w:sz w:val="28"/>
          <w:szCs w:val="28"/>
        </w:rPr>
        <w:t xml:space="preserve"> He believes that t</w:t>
      </w:r>
      <w:r w:rsidRPr="00424914">
        <w:rPr>
          <w:sz w:val="28"/>
          <w:szCs w:val="28"/>
        </w:rPr>
        <w:t>he goal of coaching is to help people enhance their individual efficiency through unlocking their capabilities. It assists people in learning rather than educating or instructing them.</w:t>
      </w:r>
      <w:r w:rsidR="0018788D">
        <w:rPr>
          <w:sz w:val="28"/>
          <w:szCs w:val="28"/>
        </w:rPr>
        <w:t xml:space="preserve"> For example, if an employee is struggling with a situation at work, the coach will direct him to the solution instead of telling it.</w:t>
      </w:r>
      <w:r w:rsidR="00A50F12">
        <w:rPr>
          <w:sz w:val="28"/>
          <w:szCs w:val="28"/>
        </w:rPr>
        <w:t xml:space="preserve"> Max Landsberg’s (2015) Instant Payoff coaching framework is an example to encourage coaches to ask questions in regards to direct the coachee to the right answer and he believes that, b</w:t>
      </w:r>
      <w:r w:rsidR="00A50F12" w:rsidRPr="00A50F12">
        <w:rPr>
          <w:sz w:val="28"/>
          <w:szCs w:val="28"/>
        </w:rPr>
        <w:t xml:space="preserve">ased upon these </w:t>
      </w:r>
      <w:r w:rsidR="00A50F12" w:rsidRPr="00A50F12">
        <w:rPr>
          <w:sz w:val="28"/>
          <w:szCs w:val="28"/>
        </w:rPr>
        <w:lastRenderedPageBreak/>
        <w:t>replies and the intended objective, the coach and employee may devise a feasible strategy and prepare for it to emerge within a reasonable time frame.</w:t>
      </w:r>
      <w:r w:rsidR="005543E2">
        <w:rPr>
          <w:sz w:val="28"/>
          <w:szCs w:val="28"/>
        </w:rPr>
        <w:t xml:space="preserve"> </w:t>
      </w:r>
      <w:r w:rsidR="006272FF">
        <w:rPr>
          <w:sz w:val="28"/>
          <w:szCs w:val="28"/>
        </w:rPr>
        <w:t>As its name states, it is an instant coaching method which doesn’t work for long term coaching</w:t>
      </w:r>
      <w:r w:rsidR="007F0073">
        <w:rPr>
          <w:sz w:val="28"/>
          <w:szCs w:val="28"/>
        </w:rPr>
        <w:t xml:space="preserve"> as it meant to lead to results by a one-time meeting</w:t>
      </w:r>
      <w:r w:rsidR="006272FF">
        <w:rPr>
          <w:sz w:val="28"/>
          <w:szCs w:val="28"/>
        </w:rPr>
        <w:t xml:space="preserve">. </w:t>
      </w:r>
      <w:r w:rsidR="005543E2">
        <w:rPr>
          <w:sz w:val="28"/>
          <w:szCs w:val="28"/>
        </w:rPr>
        <w:t>John Whitmore’s</w:t>
      </w:r>
      <w:r w:rsidR="005543E2" w:rsidRPr="005543E2">
        <w:rPr>
          <w:sz w:val="28"/>
          <w:szCs w:val="28"/>
        </w:rPr>
        <w:t xml:space="preserve"> GROW Model is a coaching paradigm that is used to unleash ability and opportunities in discussions, meetings, and everyday leadership.</w:t>
      </w:r>
      <w:r w:rsidR="005543E2">
        <w:rPr>
          <w:sz w:val="28"/>
          <w:szCs w:val="28"/>
        </w:rPr>
        <w:t xml:space="preserve"> His theory of coaching is based on 4 key steps: G</w:t>
      </w:r>
      <w:r w:rsidR="001E7AED">
        <w:rPr>
          <w:sz w:val="28"/>
          <w:szCs w:val="28"/>
        </w:rPr>
        <w:t>oal, (what do you want?), which includes the Reality (where are you now?), Options (what could you do?) and Will (what will you do</w:t>
      </w:r>
      <w:r w:rsidR="006272FF">
        <w:rPr>
          <w:sz w:val="28"/>
          <w:szCs w:val="28"/>
        </w:rPr>
        <w:t>?</w:t>
      </w:r>
      <w:r w:rsidR="001E7AED">
        <w:rPr>
          <w:sz w:val="28"/>
          <w:szCs w:val="28"/>
        </w:rPr>
        <w:t>)</w:t>
      </w:r>
      <w:r w:rsidR="006272FF">
        <w:rPr>
          <w:sz w:val="28"/>
          <w:szCs w:val="28"/>
        </w:rPr>
        <w:t>. This type of coaching can be described as</w:t>
      </w:r>
      <w:r w:rsidR="007F0073">
        <w:rPr>
          <w:sz w:val="28"/>
          <w:szCs w:val="28"/>
        </w:rPr>
        <w:t xml:space="preserve"> an</w:t>
      </w:r>
      <w:r w:rsidR="006272FF">
        <w:rPr>
          <w:sz w:val="28"/>
          <w:szCs w:val="28"/>
        </w:rPr>
        <w:t xml:space="preserve"> effective</w:t>
      </w:r>
      <w:r w:rsidR="007F0073">
        <w:rPr>
          <w:sz w:val="28"/>
          <w:szCs w:val="28"/>
        </w:rPr>
        <w:t xml:space="preserve"> method</w:t>
      </w:r>
      <w:r w:rsidR="006272FF">
        <w:rPr>
          <w:sz w:val="28"/>
          <w:szCs w:val="28"/>
        </w:rPr>
        <w:t>, but</w:t>
      </w:r>
      <w:r w:rsidR="007F0073">
        <w:rPr>
          <w:sz w:val="28"/>
          <w:szCs w:val="28"/>
        </w:rPr>
        <w:t xml:space="preserve"> it also can be time-consuming as it needs time and a good sets of questions to get results. In comparison with the Instant pay off coaching method, the GROW model needs multiple meetings to analyse the progress. </w:t>
      </w:r>
      <w:r w:rsidR="003702F9">
        <w:rPr>
          <w:sz w:val="28"/>
          <w:szCs w:val="28"/>
        </w:rPr>
        <w:t xml:space="preserve">An alternative method of the GROW model is the OSCAR method, which can be described as a much more complex model. Its name contains the acronym for Outcome, Situation, Choices &amp; Consequences, Action and Review. This method of coaching cannot be used for simple coaching sessions like the Instant pay off coaching model, because it needs </w:t>
      </w:r>
      <w:r w:rsidR="00715F14">
        <w:rPr>
          <w:sz w:val="28"/>
          <w:szCs w:val="28"/>
        </w:rPr>
        <w:t>other sessions to track the progress, but it is also need an expert coach who is able to ask the right questions and build the sessions to fit into this type of coaching. It needs much more time to get results and also experience and ability of coaching.</w:t>
      </w:r>
    </w:p>
    <w:p w:rsidR="00FA0B1B" w:rsidRPr="00FA0B1B" w:rsidRDefault="0020726E" w:rsidP="00FA0B1B">
      <w:pPr>
        <w:rPr>
          <w:sz w:val="28"/>
          <w:szCs w:val="28"/>
        </w:rPr>
      </w:pPr>
      <w:r w:rsidRPr="0020726E">
        <w:rPr>
          <w:sz w:val="28"/>
          <w:szCs w:val="28"/>
        </w:rPr>
        <w:t>Mentoring is most succinctly defined as when someone contributes their knowledge, skills, and experience to assist another person advance. This advancement might be professional or personal, however given the work/life balance that many of us today have, the crossing between the two is frequently discussed.</w:t>
      </w:r>
      <w:r>
        <w:rPr>
          <w:sz w:val="28"/>
          <w:szCs w:val="28"/>
        </w:rPr>
        <w:t xml:space="preserve"> Mentoring</w:t>
      </w:r>
      <w:r w:rsidRPr="0020726E">
        <w:rPr>
          <w:sz w:val="28"/>
          <w:szCs w:val="28"/>
        </w:rPr>
        <w:t>, unlike coaching relations, are often unpaid.</w:t>
      </w:r>
      <w:r w:rsidRPr="0020726E">
        <w:t xml:space="preserve"> </w:t>
      </w:r>
      <w:r w:rsidRPr="0020726E">
        <w:rPr>
          <w:sz w:val="28"/>
          <w:szCs w:val="28"/>
        </w:rPr>
        <w:t>The mentoring relationship is based on a semi-charitable principle: the more accomplished, older partner, the mentor, seeks to pass on some of what they've acquired to someone else who would learn from his knowledge.</w:t>
      </w:r>
      <w:r w:rsidR="0018788D">
        <w:rPr>
          <w:sz w:val="28"/>
          <w:szCs w:val="28"/>
        </w:rPr>
        <w:t xml:space="preserve"> For example, if an employee is struggling with a new task which is important to his role, a </w:t>
      </w:r>
      <w:r w:rsidR="0018788D">
        <w:rPr>
          <w:sz w:val="28"/>
          <w:szCs w:val="28"/>
        </w:rPr>
        <w:lastRenderedPageBreak/>
        <w:t>mentor will share his knowledge and experience with him to help him learn and complete the task.</w:t>
      </w:r>
      <w:r w:rsidRPr="0020726E">
        <w:t xml:space="preserve"> </w:t>
      </w:r>
      <w:r w:rsidRPr="0020726E">
        <w:rPr>
          <w:sz w:val="28"/>
          <w:szCs w:val="28"/>
        </w:rPr>
        <w:t>Coaching is essentially distinct from mentoring; although, there are several similarities between the two:</w:t>
      </w:r>
      <w:r w:rsidR="003C590E">
        <w:rPr>
          <w:sz w:val="28"/>
          <w:szCs w:val="28"/>
        </w:rPr>
        <w:t xml:space="preserve"> b</w:t>
      </w:r>
      <w:r w:rsidR="003C590E" w:rsidRPr="003C590E">
        <w:rPr>
          <w:sz w:val="28"/>
          <w:szCs w:val="28"/>
        </w:rPr>
        <w:t xml:space="preserve">oth </w:t>
      </w:r>
      <w:r w:rsidR="003C590E">
        <w:rPr>
          <w:sz w:val="28"/>
          <w:szCs w:val="28"/>
        </w:rPr>
        <w:t>contribute to a person's growth, b</w:t>
      </w:r>
      <w:r w:rsidR="003C590E" w:rsidRPr="003C590E">
        <w:rPr>
          <w:sz w:val="28"/>
          <w:szCs w:val="28"/>
        </w:rPr>
        <w:t>oth are centred on o</w:t>
      </w:r>
      <w:r w:rsidR="003C590E">
        <w:rPr>
          <w:sz w:val="28"/>
          <w:szCs w:val="28"/>
        </w:rPr>
        <w:t>ne-to-one interactions, b</w:t>
      </w:r>
      <w:r w:rsidR="003C590E" w:rsidRPr="003C590E">
        <w:rPr>
          <w:sz w:val="28"/>
          <w:szCs w:val="28"/>
        </w:rPr>
        <w:t>oth operate best when the involved sides hav</w:t>
      </w:r>
      <w:r w:rsidR="003C590E">
        <w:rPr>
          <w:sz w:val="28"/>
          <w:szCs w:val="28"/>
        </w:rPr>
        <w:t>e a solid friendly relationship, b</w:t>
      </w:r>
      <w:r w:rsidR="003C590E" w:rsidRPr="003C590E">
        <w:rPr>
          <w:sz w:val="28"/>
          <w:szCs w:val="28"/>
        </w:rPr>
        <w:t>oth usually include a number of meeti</w:t>
      </w:r>
      <w:r w:rsidR="003C590E">
        <w:rPr>
          <w:sz w:val="28"/>
          <w:szCs w:val="28"/>
        </w:rPr>
        <w:t>ngs spread out over many months, i</w:t>
      </w:r>
      <w:r w:rsidR="003C590E" w:rsidRPr="003C590E">
        <w:rPr>
          <w:sz w:val="28"/>
          <w:szCs w:val="28"/>
        </w:rPr>
        <w:t>nterpersonal commitments (sometimes formal 'contracts' between both the involved indi</w:t>
      </w:r>
      <w:r w:rsidR="003C590E">
        <w:rPr>
          <w:sz w:val="28"/>
          <w:szCs w:val="28"/>
        </w:rPr>
        <w:t>viduals) are involved in both and b</w:t>
      </w:r>
      <w:r w:rsidR="003C590E" w:rsidRPr="003C590E">
        <w:rPr>
          <w:sz w:val="28"/>
          <w:szCs w:val="28"/>
        </w:rPr>
        <w:t>oth may be used into learning and development initiatives.</w:t>
      </w:r>
      <w:r w:rsidR="0018788D">
        <w:rPr>
          <w:sz w:val="28"/>
          <w:szCs w:val="28"/>
        </w:rPr>
        <w:t xml:space="preserve"> Although, there are also some aspects which make the difference between coaching and mentoring. </w:t>
      </w:r>
      <w:r w:rsidR="0018788D" w:rsidRPr="0018788D">
        <w:rPr>
          <w:sz w:val="28"/>
          <w:szCs w:val="28"/>
        </w:rPr>
        <w:t>Mentoring typically focuses on longer-term issues, while coaching is more willing to cover current subjects such as abilities and effectiveness in the present position</w:t>
      </w:r>
      <w:r w:rsidR="0018788D">
        <w:rPr>
          <w:sz w:val="28"/>
          <w:szCs w:val="28"/>
        </w:rPr>
        <w:t xml:space="preserve"> and that’s the reason why the m</w:t>
      </w:r>
      <w:r w:rsidR="0018788D" w:rsidRPr="0018788D">
        <w:rPr>
          <w:sz w:val="28"/>
          <w:szCs w:val="28"/>
        </w:rPr>
        <w:t xml:space="preserve">entoring contracts are </w:t>
      </w:r>
      <w:r w:rsidR="00ED2E13">
        <w:rPr>
          <w:sz w:val="28"/>
          <w:szCs w:val="28"/>
        </w:rPr>
        <w:t>typically for at least 6 months and c</w:t>
      </w:r>
      <w:r w:rsidR="0018788D" w:rsidRPr="0018788D">
        <w:rPr>
          <w:sz w:val="28"/>
          <w:szCs w:val="28"/>
        </w:rPr>
        <w:t>oaching does involve a number of meetings, although they are usually for a shorter amount of time, possibly 2-3 months.</w:t>
      </w:r>
      <w:r w:rsidR="00ED2E13">
        <w:rPr>
          <w:sz w:val="28"/>
          <w:szCs w:val="28"/>
        </w:rPr>
        <w:t xml:space="preserve"> In some organisations m</w:t>
      </w:r>
      <w:r w:rsidR="00ED2E13" w:rsidRPr="00ED2E13">
        <w:rPr>
          <w:sz w:val="28"/>
          <w:szCs w:val="28"/>
        </w:rPr>
        <w:t>entors are much more likely to</w:t>
      </w:r>
      <w:r w:rsidR="00ED2E13">
        <w:rPr>
          <w:sz w:val="28"/>
          <w:szCs w:val="28"/>
        </w:rPr>
        <w:t xml:space="preserve"> come from inside organisation, while c</w:t>
      </w:r>
      <w:r w:rsidR="00ED2E13" w:rsidRPr="00ED2E13">
        <w:rPr>
          <w:sz w:val="28"/>
          <w:szCs w:val="28"/>
        </w:rPr>
        <w:t>oaches are much more likely to be hired from outside sources.</w:t>
      </w:r>
      <w:r w:rsidR="00ED2E13">
        <w:rPr>
          <w:sz w:val="28"/>
          <w:szCs w:val="28"/>
        </w:rPr>
        <w:t xml:space="preserve"> Despite of these differences, a </w:t>
      </w:r>
      <w:r w:rsidR="00ED2E13" w:rsidRPr="00ED2E13">
        <w:rPr>
          <w:sz w:val="28"/>
          <w:szCs w:val="28"/>
        </w:rPr>
        <w:t>mentor may apply</w:t>
      </w:r>
      <w:r w:rsidR="00ED2E13">
        <w:rPr>
          <w:sz w:val="28"/>
          <w:szCs w:val="28"/>
        </w:rPr>
        <w:t xml:space="preserve"> coaching skills on occasion (ex</w:t>
      </w:r>
      <w:r w:rsidR="00ED2E13" w:rsidRPr="00ED2E13">
        <w:rPr>
          <w:sz w:val="28"/>
          <w:szCs w:val="28"/>
        </w:rPr>
        <w:t>: askin</w:t>
      </w:r>
      <w:r w:rsidR="00ED2E13">
        <w:rPr>
          <w:sz w:val="28"/>
          <w:szCs w:val="28"/>
        </w:rPr>
        <w:t>g questions for relevant solutions), as well as a</w:t>
      </w:r>
      <w:r w:rsidR="00ED2E13" w:rsidRPr="00ED2E13">
        <w:rPr>
          <w:sz w:val="28"/>
          <w:szCs w:val="28"/>
        </w:rPr>
        <w:t xml:space="preserve"> coach may occasionally express th</w:t>
      </w:r>
      <w:r w:rsidR="00ED2E13">
        <w:rPr>
          <w:sz w:val="28"/>
          <w:szCs w:val="28"/>
        </w:rPr>
        <w:t>eir ideas (when</w:t>
      </w:r>
      <w:r w:rsidR="00ED2E13" w:rsidRPr="00ED2E13">
        <w:rPr>
          <w:sz w:val="28"/>
          <w:szCs w:val="28"/>
        </w:rPr>
        <w:t xml:space="preserve"> the coachee</w:t>
      </w:r>
      <w:r w:rsidR="00ED2E13">
        <w:rPr>
          <w:sz w:val="28"/>
          <w:szCs w:val="28"/>
        </w:rPr>
        <w:t xml:space="preserve"> need more </w:t>
      </w:r>
      <w:r w:rsidR="006E2685">
        <w:rPr>
          <w:sz w:val="28"/>
          <w:szCs w:val="28"/>
        </w:rPr>
        <w:t>help</w:t>
      </w:r>
      <w:r w:rsidR="00ED2E13" w:rsidRPr="00ED2E13">
        <w:rPr>
          <w:sz w:val="28"/>
          <w:szCs w:val="28"/>
        </w:rPr>
        <w:t>).</w:t>
      </w:r>
      <w:r w:rsidR="00E70865">
        <w:rPr>
          <w:sz w:val="28"/>
          <w:szCs w:val="28"/>
        </w:rPr>
        <w:t xml:space="preserve"> While coaching is a skill, mentoring is about sharing knowledge and experience.</w:t>
      </w:r>
      <w:r w:rsidR="00EB7DEA">
        <w:rPr>
          <w:sz w:val="28"/>
          <w:szCs w:val="28"/>
        </w:rPr>
        <w:t xml:space="preserve"> The tangible benefit of coaching and mentoring can be described as increased productivity and profitability, while the intangible benefit could be the improvement of workplace behaviour.</w:t>
      </w:r>
    </w:p>
    <w:p w:rsidR="0030727D" w:rsidRDefault="0030727D" w:rsidP="0030727D"/>
    <w:p w:rsidR="00137505" w:rsidRDefault="00137505" w:rsidP="0030727D"/>
    <w:p w:rsidR="00137505" w:rsidRDefault="00137505" w:rsidP="0030727D"/>
    <w:p w:rsidR="0030727D" w:rsidRPr="0030727D" w:rsidRDefault="0030727D" w:rsidP="0030727D"/>
    <w:p w:rsidR="0030727D" w:rsidRDefault="0030727D" w:rsidP="0030727D">
      <w:pPr>
        <w:pStyle w:val="Heading1"/>
      </w:pPr>
      <w:r>
        <w:lastRenderedPageBreak/>
        <w:t>5.2</w:t>
      </w:r>
      <w:r w:rsidRPr="0030727D">
        <w:tab/>
        <w:t>THE LINE MANAGER AS A COACH/ MENTOR</w:t>
      </w:r>
    </w:p>
    <w:p w:rsidR="0030727D" w:rsidRPr="00014041" w:rsidRDefault="00DE5CF9" w:rsidP="0030727D">
      <w:pPr>
        <w:rPr>
          <w:sz w:val="28"/>
          <w:szCs w:val="28"/>
        </w:rPr>
      </w:pPr>
      <w:r w:rsidRPr="00DE5CF9">
        <w:rPr>
          <w:sz w:val="28"/>
          <w:szCs w:val="28"/>
        </w:rPr>
        <w:t>Line managers are required to do a lot, especially in these unpredictable pandemic circumstances when organisations must adjust rapidly and with tremendous agility to ever-changing financial and social restrictions.</w:t>
      </w:r>
      <w:r w:rsidRPr="00DE5CF9">
        <w:t xml:space="preserve"> </w:t>
      </w:r>
      <w:r w:rsidRPr="00DE5CF9">
        <w:rPr>
          <w:sz w:val="28"/>
          <w:szCs w:val="28"/>
        </w:rPr>
        <w:t>Many staff may feel burdened by the sudden and drastic changes in their life, and if workers work remotely, it may be difficult for managers to accept their responsibilities as leaders to encourage, inspire, and assist members of the team in maintaining optimal effectiveness.</w:t>
      </w:r>
      <w:r w:rsidRPr="00DE5CF9">
        <w:t xml:space="preserve"> </w:t>
      </w:r>
      <w:r w:rsidRPr="00DE5CF9">
        <w:rPr>
          <w:sz w:val="28"/>
          <w:szCs w:val="28"/>
        </w:rPr>
        <w:t>Line managers must examine where they spend much of their time and establish 'secure environment' for coaching talks in order to facilitate coaching dialogues; nevertheless, many are expected to simply incorporate the position of coach into their employment with no training or supervision.</w:t>
      </w:r>
      <w:r w:rsidRPr="00DE5CF9">
        <w:t xml:space="preserve"> </w:t>
      </w:r>
      <w:r w:rsidRPr="00DE5CF9">
        <w:rPr>
          <w:sz w:val="28"/>
          <w:szCs w:val="28"/>
        </w:rPr>
        <w:t>Getting outcomes from others is fundamental to good management, and coaching is one technique for doing so.</w:t>
      </w:r>
      <w:r>
        <w:rPr>
          <w:sz w:val="28"/>
          <w:szCs w:val="28"/>
        </w:rPr>
        <w:t xml:space="preserve"> Although, </w:t>
      </w:r>
      <w:r w:rsidR="00014041">
        <w:rPr>
          <w:sz w:val="28"/>
          <w:szCs w:val="28"/>
        </w:rPr>
        <w:t xml:space="preserve">the line manager as a coach could be beneficial for the organization as he have the trust of his employees, by the other hand it could be overwhelming and difficult because it could affect his efficiency and fairness. A line manager must have skills of good listening, continuous learning in practice, questioning and also the ability of giving feedback.    </w:t>
      </w:r>
    </w:p>
    <w:p w:rsidR="0030727D" w:rsidRDefault="0030727D" w:rsidP="0030727D">
      <w:pPr>
        <w:pStyle w:val="Heading1"/>
      </w:pPr>
      <w:r>
        <w:t>5.3</w:t>
      </w:r>
      <w:r w:rsidRPr="0030727D">
        <w:tab/>
        <w:t>THE ROLE OF COACHING AND MENTORING IN BUILDING RESILIENCE AND DEALING WITH CHANGE</w:t>
      </w:r>
    </w:p>
    <w:p w:rsidR="0030727D" w:rsidRPr="00014041" w:rsidRDefault="00014041" w:rsidP="0030727D">
      <w:pPr>
        <w:rPr>
          <w:sz w:val="28"/>
          <w:szCs w:val="28"/>
        </w:rPr>
      </w:pPr>
      <w:r w:rsidRPr="00014041">
        <w:rPr>
          <w:sz w:val="28"/>
          <w:szCs w:val="28"/>
        </w:rPr>
        <w:t>Resilience is becoming an extremely important skill in demanding work contexts.</w:t>
      </w:r>
      <w:r w:rsidRPr="00014041">
        <w:t xml:space="preserve"> </w:t>
      </w:r>
      <w:r w:rsidRPr="00014041">
        <w:rPr>
          <w:sz w:val="28"/>
          <w:szCs w:val="28"/>
        </w:rPr>
        <w:t>Resilient people are better equipped to deal with abrupt change, mistakes and failures, extremely stressful situations, and times of extreme activity.</w:t>
      </w:r>
      <w:r w:rsidRPr="00014041">
        <w:t xml:space="preserve"> </w:t>
      </w:r>
      <w:r w:rsidRPr="00014041">
        <w:rPr>
          <w:sz w:val="28"/>
          <w:szCs w:val="28"/>
        </w:rPr>
        <w:t>In general, symptoms of low resilience are easily noticeable. They include difficulty to act independently, recurrent simple health illnesses, low self-esteem, feeling anxious, little patience, and a quick temper. Coaches and mentors can assist in two ways:</w:t>
      </w:r>
      <w:r w:rsidRPr="00014041">
        <w:t xml:space="preserve"> </w:t>
      </w:r>
      <w:r w:rsidR="009A75B8">
        <w:rPr>
          <w:sz w:val="28"/>
          <w:szCs w:val="28"/>
        </w:rPr>
        <w:t>p</w:t>
      </w:r>
      <w:r w:rsidRPr="00014041">
        <w:rPr>
          <w:sz w:val="28"/>
          <w:szCs w:val="28"/>
        </w:rPr>
        <w:t>roviding the coachee or mentee with the ability to deal with present conditions (resilience in the moment)</w:t>
      </w:r>
      <w:r>
        <w:rPr>
          <w:sz w:val="28"/>
          <w:szCs w:val="28"/>
        </w:rPr>
        <w:t xml:space="preserve"> or </w:t>
      </w:r>
      <w:r w:rsidR="009A75B8">
        <w:rPr>
          <w:sz w:val="28"/>
          <w:szCs w:val="28"/>
        </w:rPr>
        <w:t>i</w:t>
      </w:r>
      <w:r w:rsidR="009A75B8" w:rsidRPr="009A75B8">
        <w:rPr>
          <w:sz w:val="28"/>
          <w:szCs w:val="28"/>
        </w:rPr>
        <w:t xml:space="preserve">ncreasing their entire </w:t>
      </w:r>
      <w:r w:rsidR="009A75B8" w:rsidRPr="009A75B8">
        <w:rPr>
          <w:sz w:val="28"/>
          <w:szCs w:val="28"/>
        </w:rPr>
        <w:lastRenderedPageBreak/>
        <w:t>resiliency (resilience capacity)</w:t>
      </w:r>
      <w:r w:rsidR="009A75B8">
        <w:rPr>
          <w:sz w:val="28"/>
          <w:szCs w:val="28"/>
        </w:rPr>
        <w:t xml:space="preserve">. </w:t>
      </w:r>
      <w:r w:rsidR="00727FF5" w:rsidRPr="00727FF5">
        <w:rPr>
          <w:sz w:val="28"/>
          <w:szCs w:val="28"/>
        </w:rPr>
        <w:t>When it comes to assisting people in developing resilience, a great place to begin is by outlining the traits of highly resilient individuals and discussing with them how they may incorporate one or more of those qualities into their own viewpoint.</w:t>
      </w:r>
      <w:r w:rsidR="00727FF5" w:rsidRPr="00727FF5">
        <w:t xml:space="preserve"> </w:t>
      </w:r>
      <w:r w:rsidR="00727FF5" w:rsidRPr="00727FF5">
        <w:rPr>
          <w:sz w:val="28"/>
          <w:szCs w:val="28"/>
        </w:rPr>
        <w:t>Coaches and mentors can't quickly train their mentees or coachees to be more proactive — that comes from a strong real purpose. They may, however, assist the coachee or mentee in developing the habit of expecting change and seeking for opportunities to satisfy it with new modifications of their own that offer them a greater level of control about what is going on.</w:t>
      </w:r>
      <w:r w:rsidR="00267178">
        <w:rPr>
          <w:sz w:val="28"/>
          <w:szCs w:val="28"/>
        </w:rPr>
        <w:t xml:space="preserve"> As well a coach/ mentor will also need to possess resilience attributes, such as confident, optimistic, positive, self-aware and self-managing, in order to help others.   </w:t>
      </w:r>
    </w:p>
    <w:p w:rsidR="0030727D" w:rsidRDefault="0030727D" w:rsidP="0030727D">
      <w:pPr>
        <w:pStyle w:val="Heading1"/>
      </w:pPr>
      <w:r>
        <w:t>5.4</w:t>
      </w:r>
      <w:r w:rsidRPr="0030727D">
        <w:tab/>
        <w:t>PERSONAL REFLECTION OF PEER CO</w:t>
      </w:r>
      <w:r w:rsidR="008E038C">
        <w:t>A</w:t>
      </w:r>
      <w:r w:rsidRPr="0030727D">
        <w:t>CHING EXERCISE</w:t>
      </w:r>
    </w:p>
    <w:p w:rsidR="009A75B8" w:rsidRPr="009A75B8" w:rsidRDefault="009A75B8" w:rsidP="009A75B8">
      <w:pPr>
        <w:shd w:val="clear" w:color="auto" w:fill="FFFFFF"/>
        <w:spacing w:before="0" w:after="0" w:line="0" w:lineRule="auto"/>
        <w:rPr>
          <w:rFonts w:ascii="ff1" w:eastAsia="Times New Roman" w:hAnsi="ff1" w:cs="Times New Roman"/>
          <w:color w:val="000000"/>
          <w:sz w:val="66"/>
          <w:szCs w:val="66"/>
          <w:lang w:eastAsia="en-GB"/>
        </w:rPr>
      </w:pPr>
      <w:r w:rsidRPr="009A75B8">
        <w:rPr>
          <w:rFonts w:ascii="ff1" w:eastAsia="Times New Roman" w:hAnsi="ff1" w:cs="Times New Roman"/>
          <w:color w:val="000000"/>
          <w:sz w:val="66"/>
          <w:szCs w:val="66"/>
          <w:lang w:eastAsia="en-GB"/>
        </w:rPr>
        <w:t xml:space="preserve">In this essay, I will be reflecting on a coaching session which I delivered as part of my assessment for </w:t>
      </w:r>
    </w:p>
    <w:p w:rsidR="009A75B8" w:rsidRPr="009A75B8" w:rsidRDefault="009A75B8" w:rsidP="009A75B8">
      <w:pPr>
        <w:shd w:val="clear" w:color="auto" w:fill="FFFFFF"/>
        <w:spacing w:before="0" w:after="0" w:line="0" w:lineRule="auto"/>
        <w:rPr>
          <w:rFonts w:ascii="ff1" w:eastAsia="Times New Roman" w:hAnsi="ff1" w:cs="Times New Roman"/>
          <w:color w:val="000000"/>
          <w:sz w:val="66"/>
          <w:szCs w:val="66"/>
          <w:lang w:eastAsia="en-GB"/>
        </w:rPr>
      </w:pPr>
      <w:r w:rsidRPr="009A75B8">
        <w:rPr>
          <w:rFonts w:ascii="ff1" w:eastAsia="Times New Roman" w:hAnsi="ff1" w:cs="Times New Roman"/>
          <w:color w:val="000000"/>
          <w:sz w:val="66"/>
          <w:szCs w:val="66"/>
          <w:lang w:eastAsia="en-GB"/>
        </w:rPr>
        <w:t xml:space="preserve">A Level P.E in April 2016. </w:t>
      </w:r>
    </w:p>
    <w:p w:rsidR="009A75B8" w:rsidRPr="009A75B8" w:rsidRDefault="009A75B8" w:rsidP="009A75B8">
      <w:pPr>
        <w:shd w:val="clear" w:color="auto" w:fill="FFFFFF"/>
        <w:spacing w:before="0" w:after="0" w:line="0" w:lineRule="auto"/>
        <w:rPr>
          <w:rFonts w:ascii="ff1" w:eastAsia="Times New Roman" w:hAnsi="ff1" w:cs="Times New Roman"/>
          <w:color w:val="000000"/>
          <w:sz w:val="66"/>
          <w:szCs w:val="66"/>
          <w:lang w:eastAsia="en-GB"/>
        </w:rPr>
      </w:pPr>
      <w:r w:rsidRPr="009A75B8">
        <w:rPr>
          <w:rFonts w:ascii="ff1" w:eastAsia="Times New Roman" w:hAnsi="ff1" w:cs="Times New Roman"/>
          <w:color w:val="000000"/>
          <w:sz w:val="66"/>
          <w:szCs w:val="66"/>
          <w:lang w:eastAsia="en-GB"/>
        </w:rPr>
        <w:t xml:space="preserve">In this essay, I will be reflecting on a coaching session which I delivered as part of my assessment for </w:t>
      </w:r>
    </w:p>
    <w:p w:rsidR="009A75B8" w:rsidRPr="009A75B8" w:rsidRDefault="009A75B8" w:rsidP="009A75B8">
      <w:pPr>
        <w:shd w:val="clear" w:color="auto" w:fill="FFFFFF"/>
        <w:spacing w:before="0" w:after="0" w:line="0" w:lineRule="auto"/>
        <w:rPr>
          <w:rFonts w:ascii="ff1" w:eastAsia="Times New Roman" w:hAnsi="ff1" w:cs="Times New Roman"/>
          <w:color w:val="000000"/>
          <w:sz w:val="66"/>
          <w:szCs w:val="66"/>
          <w:lang w:eastAsia="en-GB"/>
        </w:rPr>
      </w:pPr>
      <w:r w:rsidRPr="009A75B8">
        <w:rPr>
          <w:rFonts w:ascii="ff1" w:eastAsia="Times New Roman" w:hAnsi="ff1" w:cs="Times New Roman"/>
          <w:color w:val="000000"/>
          <w:sz w:val="66"/>
          <w:szCs w:val="66"/>
          <w:lang w:eastAsia="en-GB"/>
        </w:rPr>
        <w:t xml:space="preserve">A Level P.E in April 2016. </w:t>
      </w:r>
    </w:p>
    <w:p w:rsidR="009A75B8" w:rsidRPr="009A75B8" w:rsidRDefault="00DE0A1A" w:rsidP="009A75B8">
      <w:pPr>
        <w:shd w:val="clear" w:color="auto" w:fill="FFFFFF"/>
        <w:spacing w:before="0" w:after="0" w:line="0" w:lineRule="auto"/>
        <w:rPr>
          <w:rFonts w:ascii="ff1" w:eastAsia="Times New Roman" w:hAnsi="ff1" w:cs="Times New Roman"/>
          <w:color w:val="000000"/>
          <w:sz w:val="66"/>
          <w:szCs w:val="66"/>
          <w:lang w:eastAsia="en-GB"/>
        </w:rPr>
      </w:pPr>
      <w:r w:rsidRPr="009A75B8">
        <w:rPr>
          <w:rFonts w:ascii="ff1" w:eastAsia="Times New Roman" w:hAnsi="ff1" w:cs="Times New Roman"/>
          <w:color w:val="000000"/>
          <w:sz w:val="66"/>
          <w:szCs w:val="66"/>
          <w:lang w:eastAsia="en-GB"/>
        </w:rPr>
        <w:t>N</w:t>
      </w:r>
      <w:r w:rsidR="009A75B8" w:rsidRPr="009A75B8">
        <w:rPr>
          <w:rFonts w:ascii="ff1" w:eastAsia="Times New Roman" w:hAnsi="ff1" w:cs="Times New Roman"/>
          <w:color w:val="000000"/>
          <w:sz w:val="66"/>
          <w:szCs w:val="66"/>
          <w:lang w:eastAsia="en-GB"/>
        </w:rPr>
        <w:t xml:space="preserve"> this essay, I will be reflecting on a coaching session which I delivered as part of my assessment for </w:t>
      </w:r>
    </w:p>
    <w:p w:rsidR="009A75B8" w:rsidRPr="009A75B8" w:rsidRDefault="009A75B8" w:rsidP="009A75B8">
      <w:pPr>
        <w:shd w:val="clear" w:color="auto" w:fill="FFFFFF"/>
        <w:spacing w:before="0" w:after="0" w:line="0" w:lineRule="auto"/>
        <w:rPr>
          <w:rFonts w:ascii="ff1" w:eastAsia="Times New Roman" w:hAnsi="ff1" w:cs="Times New Roman"/>
          <w:color w:val="000000"/>
          <w:sz w:val="66"/>
          <w:szCs w:val="66"/>
          <w:lang w:eastAsia="en-GB"/>
        </w:rPr>
      </w:pPr>
      <w:r w:rsidRPr="009A75B8">
        <w:rPr>
          <w:rFonts w:ascii="ff1" w:eastAsia="Times New Roman" w:hAnsi="ff1" w:cs="Times New Roman"/>
          <w:color w:val="000000"/>
          <w:sz w:val="66"/>
          <w:szCs w:val="66"/>
          <w:lang w:eastAsia="en-GB"/>
        </w:rPr>
        <w:t xml:space="preserve">A Level P.E in April 2016. </w:t>
      </w:r>
    </w:p>
    <w:p w:rsidR="005E0E44" w:rsidRDefault="006B4780" w:rsidP="0030727D">
      <w:pPr>
        <w:rPr>
          <w:sz w:val="28"/>
          <w:szCs w:val="28"/>
        </w:rPr>
      </w:pPr>
      <w:r>
        <w:rPr>
          <w:sz w:val="28"/>
          <w:szCs w:val="28"/>
        </w:rPr>
        <w:t>In this report I will be reflecting my own coaching session which I’ve delivered as part of assignment for Coaching and Mentoring in November 2021.</w:t>
      </w:r>
      <w:r w:rsidR="005E0E44">
        <w:rPr>
          <w:sz w:val="28"/>
          <w:szCs w:val="28"/>
        </w:rPr>
        <w:t xml:space="preserve"> To complete this reflection I will use Gibbs 6 stage learning method: Description, Feelings, Evaluation, Analysis, Conclusion and Action Plan. </w:t>
      </w:r>
    </w:p>
    <w:p w:rsidR="00E35CAB" w:rsidRDefault="006B4780" w:rsidP="0023691B">
      <w:pPr>
        <w:rPr>
          <w:sz w:val="28"/>
          <w:szCs w:val="28"/>
        </w:rPr>
      </w:pPr>
      <w:r>
        <w:rPr>
          <w:sz w:val="28"/>
          <w:szCs w:val="28"/>
        </w:rPr>
        <w:t>My coaching session has been delivered with the help of my colleague, Maria, as a coachee, who has an issue with her team’</w:t>
      </w:r>
      <w:r w:rsidR="005E0E44">
        <w:rPr>
          <w:sz w:val="28"/>
          <w:szCs w:val="28"/>
        </w:rPr>
        <w:t>s productivity. After I heard the issue I prepared a set of questions, but I was also improvising questions regarding to the answers. I felt confident about my technic, but I’ve</w:t>
      </w:r>
      <w:r w:rsidR="007B7878">
        <w:rPr>
          <w:sz w:val="28"/>
          <w:szCs w:val="28"/>
        </w:rPr>
        <w:t xml:space="preserve"> missed some important issues</w:t>
      </w:r>
      <w:r w:rsidR="005E0E44">
        <w:rPr>
          <w:sz w:val="28"/>
          <w:szCs w:val="28"/>
        </w:rPr>
        <w:t xml:space="preserve"> by focusing on the pre-established </w:t>
      </w:r>
      <w:r w:rsidR="00DE0A1A">
        <w:rPr>
          <w:sz w:val="28"/>
          <w:szCs w:val="28"/>
        </w:rPr>
        <w:t xml:space="preserve">and possible </w:t>
      </w:r>
      <w:r w:rsidR="007B7878">
        <w:rPr>
          <w:sz w:val="28"/>
          <w:szCs w:val="28"/>
        </w:rPr>
        <w:t xml:space="preserve">questions. The coaching session has been delivered in short time, nearly 10 minutes instead of 15, which could have been used for examining further issues. The questions has been well constructed, but also I have missed some points. I showed the necessary interest and empathy to make the coachee feeling comfortable, but at some point I’ve got lost in my thoughts about the </w:t>
      </w:r>
      <w:r w:rsidR="007B7878">
        <w:rPr>
          <w:sz w:val="28"/>
          <w:szCs w:val="28"/>
        </w:rPr>
        <w:lastRenderedPageBreak/>
        <w:t xml:space="preserve">next questions. By analysing my own performance as a coach, I can say </w:t>
      </w:r>
      <w:r w:rsidR="00E35CAB">
        <w:rPr>
          <w:sz w:val="28"/>
          <w:szCs w:val="28"/>
        </w:rPr>
        <w:t xml:space="preserve">that I am unexperienced in coaching, but I am a continuous learner in practice. For further sessions I should listen more and be more prepared for questioning. Overall I consider myself an unexperienced, but good enough coach, as the coachee got the right idea about resolving the issue by the first coaching session. According to my personal development plan, I should improve my listening and questioning skills. I should pay more attention to the details. For this purpose I will take coaching and mentoring trainings and also ask experienced mentors for mentoring me. </w:t>
      </w:r>
    </w:p>
    <w:p w:rsidR="00E35CAB" w:rsidRDefault="00E35CAB" w:rsidP="00E35CAB">
      <w:pPr>
        <w:pStyle w:val="Heading1"/>
      </w:pPr>
      <w:r>
        <w:t>PDP</w:t>
      </w:r>
    </w:p>
    <w:tbl>
      <w:tblPr>
        <w:tblpPr w:leftFromText="180" w:rightFromText="180" w:vertAnchor="page" w:horzAnchor="margin" w:tblpXSpec="center" w:tblpY="6745"/>
        <w:tblW w:w="9880" w:type="dxa"/>
        <w:tblCellMar>
          <w:left w:w="0" w:type="dxa"/>
          <w:right w:w="0" w:type="dxa"/>
        </w:tblCellMar>
        <w:tblLook w:val="04A0" w:firstRow="1" w:lastRow="0" w:firstColumn="1" w:lastColumn="0" w:noHBand="0" w:noVBand="1"/>
      </w:tblPr>
      <w:tblGrid>
        <w:gridCol w:w="1954"/>
        <w:gridCol w:w="2281"/>
        <w:gridCol w:w="990"/>
        <w:gridCol w:w="1927"/>
        <w:gridCol w:w="1196"/>
        <w:gridCol w:w="1532"/>
      </w:tblGrid>
      <w:tr w:rsidR="00E35CAB" w:rsidRPr="001563E7" w:rsidTr="00E35CAB">
        <w:trPr>
          <w:trHeight w:val="685"/>
        </w:trPr>
        <w:tc>
          <w:tcPr>
            <w:tcW w:w="1954" w:type="dxa"/>
            <w:tcBorders>
              <w:top w:val="single" w:sz="4" w:space="0" w:color="auto"/>
              <w:left w:val="single" w:sz="4" w:space="0" w:color="auto"/>
              <w:bottom w:val="single" w:sz="24" w:space="0" w:color="FFFFFF"/>
              <w:right w:val="single" w:sz="8" w:space="0" w:color="FFFFFF"/>
            </w:tcBorders>
            <w:shd w:val="clear" w:color="auto" w:fill="00B0F0"/>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br/>
              <w:t>Objective/Area of Development</w:t>
            </w:r>
          </w:p>
        </w:tc>
        <w:tc>
          <w:tcPr>
            <w:tcW w:w="2281" w:type="dxa"/>
            <w:tcBorders>
              <w:top w:val="single" w:sz="4" w:space="0" w:color="auto"/>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Measure</w:t>
            </w:r>
          </w:p>
        </w:tc>
        <w:tc>
          <w:tcPr>
            <w:tcW w:w="990" w:type="dxa"/>
            <w:tcBorders>
              <w:top w:val="single" w:sz="4" w:space="0" w:color="auto"/>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Priority</w:t>
            </w:r>
          </w:p>
        </w:tc>
        <w:tc>
          <w:tcPr>
            <w:tcW w:w="1927" w:type="dxa"/>
            <w:tcBorders>
              <w:top w:val="single" w:sz="4" w:space="0" w:color="auto"/>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Support and Development.</w:t>
            </w:r>
          </w:p>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Internal/External</w:t>
            </w:r>
          </w:p>
        </w:tc>
        <w:tc>
          <w:tcPr>
            <w:tcW w:w="1196" w:type="dxa"/>
            <w:tcBorders>
              <w:top w:val="single" w:sz="4" w:space="0" w:color="auto"/>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Review Dates</w:t>
            </w:r>
          </w:p>
        </w:tc>
        <w:tc>
          <w:tcPr>
            <w:tcW w:w="1532" w:type="dxa"/>
            <w:tcBorders>
              <w:top w:val="single" w:sz="4" w:space="0" w:color="auto"/>
              <w:left w:val="single" w:sz="8" w:space="0" w:color="FFFFFF"/>
              <w:bottom w:val="single" w:sz="24" w:space="0" w:color="FFFFFF"/>
              <w:right w:val="single" w:sz="4" w:space="0" w:color="auto"/>
            </w:tcBorders>
            <w:shd w:val="clear" w:color="auto" w:fill="00B0F0"/>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Other comments</w:t>
            </w:r>
          </w:p>
        </w:tc>
      </w:tr>
      <w:tr w:rsidR="00E35CAB" w:rsidRPr="001563E7" w:rsidTr="00E35CAB">
        <w:trPr>
          <w:trHeight w:val="644"/>
        </w:trPr>
        <w:tc>
          <w:tcPr>
            <w:tcW w:w="1954" w:type="dxa"/>
            <w:tcBorders>
              <w:top w:val="single" w:sz="24"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E35CAB" w:rsidRPr="00560220" w:rsidRDefault="00E35CAB" w:rsidP="00E35CAB">
            <w:pPr>
              <w:spacing w:line="254" w:lineRule="auto"/>
              <w:rPr>
                <w:rFonts w:ascii="Myriad Pro" w:eastAsia="Times New Roman" w:hAnsi="Myriad Pro" w:cs="Arial"/>
                <w:b/>
                <w:bCs/>
                <w:color w:val="FFFFFF" w:themeColor="light1"/>
                <w:kern w:val="24"/>
                <w:sz w:val="20"/>
                <w:szCs w:val="20"/>
                <w:lang w:val="en-US" w:eastAsia="en-GB"/>
              </w:rPr>
            </w:pPr>
            <w:r>
              <w:rPr>
                <w:rFonts w:ascii="Myriad Pro" w:eastAsia="Times New Roman" w:hAnsi="Myriad Pro" w:cs="Arial"/>
                <w:b/>
                <w:bCs/>
                <w:color w:val="FFFFFF" w:themeColor="light1"/>
                <w:kern w:val="24"/>
                <w:sz w:val="20"/>
                <w:szCs w:val="20"/>
                <w:lang w:val="en-US" w:eastAsia="en-GB"/>
              </w:rPr>
              <w:t>Improve listening and questioning skills</w:t>
            </w:r>
          </w:p>
        </w:tc>
        <w:tc>
          <w:tcPr>
            <w:tcW w:w="2281"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 xml:space="preserve">Completing a coaching and mentoring course  </w:t>
            </w:r>
          </w:p>
        </w:tc>
        <w:tc>
          <w:tcPr>
            <w:tcW w:w="990"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927"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Internal</w:t>
            </w:r>
          </w:p>
        </w:tc>
        <w:tc>
          <w:tcPr>
            <w:tcW w:w="1196"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March 2022</w:t>
            </w:r>
          </w:p>
        </w:tc>
        <w:tc>
          <w:tcPr>
            <w:tcW w:w="1532" w:type="dxa"/>
            <w:tcBorders>
              <w:top w:val="single" w:sz="24" w:space="0" w:color="FFFFFF"/>
              <w:left w:val="single" w:sz="8" w:space="0" w:color="FFFFFF"/>
              <w:bottom w:val="single" w:sz="8" w:space="0" w:color="FFFFFF"/>
              <w:right w:val="single" w:sz="4" w:space="0" w:color="auto"/>
            </w:tcBorders>
            <w:shd w:val="clear" w:color="auto" w:fill="CBE4F9"/>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Pr>
                <w:rFonts w:ascii="Myriad Pro" w:eastAsia="Times New Roman" w:hAnsi="Myriad Pro" w:cs="Arial"/>
                <w:color w:val="000000" w:themeColor="dark1"/>
                <w:kern w:val="24"/>
                <w:sz w:val="20"/>
                <w:szCs w:val="20"/>
                <w:lang w:val="en-US" w:eastAsia="en-GB"/>
              </w:rPr>
              <w:t xml:space="preserve">Learning and Development team </w:t>
            </w:r>
          </w:p>
        </w:tc>
      </w:tr>
      <w:tr w:rsidR="00E35CAB" w:rsidRPr="001563E7" w:rsidTr="00E35CAB">
        <w:trPr>
          <w:trHeight w:val="407"/>
        </w:trPr>
        <w:tc>
          <w:tcPr>
            <w:tcW w:w="1954" w:type="dxa"/>
            <w:tcBorders>
              <w:top w:val="single" w:sz="8"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Pr>
                <w:rFonts w:ascii="Myriad Pro" w:eastAsia="Times New Roman" w:hAnsi="Myriad Pro" w:cs="Arial"/>
                <w:b/>
                <w:bCs/>
                <w:color w:val="FFFFFF" w:themeColor="light1"/>
                <w:kern w:val="24"/>
                <w:sz w:val="20"/>
                <w:szCs w:val="20"/>
                <w:lang w:val="en-US" w:eastAsia="en-GB"/>
              </w:rPr>
              <w:t>Paying attention to the details</w:t>
            </w:r>
          </w:p>
        </w:tc>
        <w:tc>
          <w:tcPr>
            <w:tcW w:w="2281"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 xml:space="preserve">Learning from experienced mentor/ taking coaching sessions </w:t>
            </w:r>
          </w:p>
        </w:tc>
        <w:tc>
          <w:tcPr>
            <w:tcW w:w="990"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927"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Internal</w:t>
            </w:r>
          </w:p>
        </w:tc>
        <w:tc>
          <w:tcPr>
            <w:tcW w:w="1196"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 xml:space="preserve">Daily </w:t>
            </w:r>
          </w:p>
        </w:tc>
        <w:tc>
          <w:tcPr>
            <w:tcW w:w="1532" w:type="dxa"/>
            <w:tcBorders>
              <w:top w:val="single" w:sz="8" w:space="0" w:color="FFFFFF"/>
              <w:left w:val="single" w:sz="8" w:space="0" w:color="FFFFFF"/>
              <w:bottom w:val="single" w:sz="8" w:space="0" w:color="FFFFFF"/>
              <w:right w:val="single" w:sz="4" w:space="0" w:color="auto"/>
            </w:tcBorders>
            <w:shd w:val="clear" w:color="auto" w:fill="E7F2FC"/>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Pr>
                <w:rFonts w:ascii="Myriad Pro" w:eastAsia="Times New Roman" w:hAnsi="Myriad Pro" w:cs="Arial"/>
                <w:color w:val="000000" w:themeColor="dark1"/>
                <w:kern w:val="24"/>
                <w:sz w:val="20"/>
                <w:szCs w:val="20"/>
                <w:lang w:val="en-US" w:eastAsia="en-GB"/>
              </w:rPr>
              <w:t>Mentor/Manager feedback</w:t>
            </w:r>
          </w:p>
        </w:tc>
      </w:tr>
      <w:tr w:rsidR="00E35CAB" w:rsidRPr="001563E7" w:rsidTr="00E35CAB">
        <w:trPr>
          <w:trHeight w:val="436"/>
        </w:trPr>
        <w:tc>
          <w:tcPr>
            <w:tcW w:w="1954" w:type="dxa"/>
            <w:tcBorders>
              <w:top w:val="single" w:sz="8"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 </w:t>
            </w:r>
            <w:r>
              <w:rPr>
                <w:rFonts w:ascii="Myriad Pro" w:eastAsia="Times New Roman" w:hAnsi="Myriad Pro" w:cs="Arial"/>
                <w:b/>
                <w:bCs/>
                <w:color w:val="FFFFFF" w:themeColor="light1"/>
                <w:kern w:val="24"/>
                <w:sz w:val="20"/>
                <w:szCs w:val="20"/>
                <w:lang w:val="en-US" w:eastAsia="en-GB"/>
              </w:rPr>
              <w:t>Gain experience</w:t>
            </w:r>
          </w:p>
        </w:tc>
        <w:tc>
          <w:tcPr>
            <w:tcW w:w="2281"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Pr>
                <w:rFonts w:ascii="Myriad Pro" w:eastAsia="Times New Roman" w:hAnsi="Myriad Pro" w:cs="Arial"/>
                <w:color w:val="000000" w:themeColor="dark1"/>
                <w:kern w:val="24"/>
                <w:sz w:val="20"/>
                <w:szCs w:val="20"/>
                <w:lang w:val="en-US" w:eastAsia="en-GB"/>
              </w:rPr>
              <w:t xml:space="preserve">Organizing more coaching sessions </w:t>
            </w:r>
          </w:p>
        </w:tc>
        <w:tc>
          <w:tcPr>
            <w:tcW w:w="990"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927"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Internal</w:t>
            </w:r>
          </w:p>
        </w:tc>
        <w:tc>
          <w:tcPr>
            <w:tcW w:w="1196"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June 2022</w:t>
            </w:r>
          </w:p>
        </w:tc>
        <w:tc>
          <w:tcPr>
            <w:tcW w:w="1532" w:type="dxa"/>
            <w:tcBorders>
              <w:top w:val="single" w:sz="8" w:space="0" w:color="FFFFFF"/>
              <w:left w:val="single" w:sz="8" w:space="0" w:color="FFFFFF"/>
              <w:bottom w:val="single" w:sz="8" w:space="0" w:color="FFFFFF"/>
              <w:right w:val="single" w:sz="4" w:space="0" w:color="auto"/>
            </w:tcBorders>
            <w:shd w:val="clear" w:color="auto" w:fill="CBE4F9"/>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Coachee</w:t>
            </w:r>
          </w:p>
        </w:tc>
      </w:tr>
      <w:tr w:rsidR="00E35CAB" w:rsidRPr="001563E7" w:rsidTr="00E35CAB">
        <w:trPr>
          <w:trHeight w:val="480"/>
        </w:trPr>
        <w:tc>
          <w:tcPr>
            <w:tcW w:w="1954" w:type="dxa"/>
            <w:tcBorders>
              <w:top w:val="single" w:sz="8"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 </w:t>
            </w:r>
          </w:p>
        </w:tc>
        <w:tc>
          <w:tcPr>
            <w:tcW w:w="2281"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990"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927"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196"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532" w:type="dxa"/>
            <w:tcBorders>
              <w:top w:val="single" w:sz="8" w:space="0" w:color="FFFFFF"/>
              <w:left w:val="single" w:sz="8" w:space="0" w:color="FFFFFF"/>
              <w:bottom w:val="single" w:sz="8" w:space="0" w:color="FFFFFF"/>
              <w:right w:val="single" w:sz="4" w:space="0" w:color="auto"/>
            </w:tcBorders>
            <w:shd w:val="clear" w:color="auto" w:fill="E7F2FC"/>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r>
      <w:tr w:rsidR="00E35CAB" w:rsidRPr="001563E7" w:rsidTr="00E35CAB">
        <w:trPr>
          <w:trHeight w:val="609"/>
        </w:trPr>
        <w:tc>
          <w:tcPr>
            <w:tcW w:w="1954" w:type="dxa"/>
            <w:tcBorders>
              <w:top w:val="single" w:sz="8"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 </w:t>
            </w:r>
          </w:p>
        </w:tc>
        <w:tc>
          <w:tcPr>
            <w:tcW w:w="2281"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990"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927"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196"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532" w:type="dxa"/>
            <w:tcBorders>
              <w:top w:val="single" w:sz="8" w:space="0" w:color="FFFFFF"/>
              <w:left w:val="single" w:sz="8" w:space="0" w:color="FFFFFF"/>
              <w:bottom w:val="single" w:sz="8" w:space="0" w:color="FFFFFF"/>
              <w:right w:val="single" w:sz="4" w:space="0" w:color="auto"/>
            </w:tcBorders>
            <w:shd w:val="clear" w:color="auto" w:fill="CBE4F9"/>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r>
      <w:tr w:rsidR="00E35CAB" w:rsidRPr="001563E7" w:rsidTr="00E35CAB">
        <w:trPr>
          <w:trHeight w:val="594"/>
        </w:trPr>
        <w:tc>
          <w:tcPr>
            <w:tcW w:w="1954" w:type="dxa"/>
            <w:tcBorders>
              <w:top w:val="single" w:sz="8" w:space="0" w:color="FFFFFF"/>
              <w:left w:val="single" w:sz="4" w:space="0" w:color="auto"/>
              <w:bottom w:val="single" w:sz="4" w:space="0" w:color="auto"/>
              <w:right w:val="single" w:sz="8" w:space="0" w:color="FFFFFF"/>
            </w:tcBorders>
            <w:shd w:val="clear" w:color="auto" w:fill="00B0F0"/>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 </w:t>
            </w:r>
          </w:p>
        </w:tc>
        <w:tc>
          <w:tcPr>
            <w:tcW w:w="2281" w:type="dxa"/>
            <w:tcBorders>
              <w:top w:val="single" w:sz="8" w:space="0" w:color="FFFFFF"/>
              <w:left w:val="single" w:sz="8" w:space="0" w:color="FFFFFF"/>
              <w:bottom w:val="single" w:sz="4" w:space="0" w:color="auto"/>
              <w:right w:val="single" w:sz="8" w:space="0" w:color="FFFFFF"/>
            </w:tcBorders>
            <w:shd w:val="clear" w:color="auto" w:fill="E7F2FC"/>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990" w:type="dxa"/>
            <w:tcBorders>
              <w:top w:val="single" w:sz="8" w:space="0" w:color="FFFFFF"/>
              <w:left w:val="single" w:sz="8" w:space="0" w:color="FFFFFF"/>
              <w:bottom w:val="single" w:sz="4" w:space="0" w:color="auto"/>
              <w:right w:val="single" w:sz="8" w:space="0" w:color="FFFFFF"/>
            </w:tcBorders>
            <w:shd w:val="clear" w:color="auto" w:fill="E7F2FC"/>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927" w:type="dxa"/>
            <w:tcBorders>
              <w:top w:val="single" w:sz="8" w:space="0" w:color="FFFFFF"/>
              <w:left w:val="single" w:sz="8" w:space="0" w:color="FFFFFF"/>
              <w:bottom w:val="single" w:sz="4" w:space="0" w:color="auto"/>
              <w:right w:val="single" w:sz="8" w:space="0" w:color="FFFFFF"/>
            </w:tcBorders>
            <w:shd w:val="clear" w:color="auto" w:fill="E7F2FC"/>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196" w:type="dxa"/>
            <w:tcBorders>
              <w:top w:val="single" w:sz="8" w:space="0" w:color="FFFFFF"/>
              <w:left w:val="single" w:sz="8" w:space="0" w:color="FFFFFF"/>
              <w:bottom w:val="single" w:sz="4" w:space="0" w:color="auto"/>
              <w:right w:val="single" w:sz="8" w:space="0" w:color="FFFFFF"/>
            </w:tcBorders>
            <w:shd w:val="clear" w:color="auto" w:fill="E7F2FC"/>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532" w:type="dxa"/>
            <w:tcBorders>
              <w:top w:val="single" w:sz="8" w:space="0" w:color="FFFFFF"/>
              <w:left w:val="single" w:sz="8" w:space="0" w:color="FFFFFF"/>
              <w:bottom w:val="single" w:sz="4" w:space="0" w:color="auto"/>
              <w:right w:val="single" w:sz="4" w:space="0" w:color="auto"/>
            </w:tcBorders>
            <w:shd w:val="clear" w:color="auto" w:fill="E7F2FC"/>
            <w:tcMar>
              <w:top w:w="15" w:type="dxa"/>
              <w:left w:w="88" w:type="dxa"/>
              <w:bottom w:w="0" w:type="dxa"/>
              <w:right w:w="88" w:type="dxa"/>
            </w:tcMar>
            <w:hideMark/>
          </w:tcPr>
          <w:p w:rsidR="00E35CAB" w:rsidRPr="001563E7" w:rsidRDefault="00E35CAB" w:rsidP="00E35CAB">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r>
    </w:tbl>
    <w:p w:rsidR="00E35CAB" w:rsidRDefault="00E35CAB" w:rsidP="0023691B">
      <w:pPr>
        <w:rPr>
          <w:sz w:val="28"/>
          <w:szCs w:val="28"/>
        </w:rPr>
      </w:pPr>
    </w:p>
    <w:p w:rsidR="00E35CAB" w:rsidRPr="0023691B" w:rsidRDefault="00E35CAB" w:rsidP="0023691B">
      <w:pPr>
        <w:rPr>
          <w:sz w:val="28"/>
          <w:szCs w:val="28"/>
        </w:rPr>
      </w:pPr>
    </w:p>
    <w:p w:rsidR="0018676F" w:rsidRDefault="0018676F" w:rsidP="00256B97">
      <w:pPr>
        <w:pStyle w:val="Title"/>
      </w:pPr>
    </w:p>
    <w:p w:rsidR="0018676F" w:rsidRDefault="0018676F" w:rsidP="00256B97">
      <w:pPr>
        <w:pStyle w:val="Title"/>
      </w:pPr>
    </w:p>
    <w:p w:rsidR="0018676F" w:rsidRDefault="0018676F" w:rsidP="00256B97">
      <w:pPr>
        <w:pStyle w:val="Title"/>
      </w:pPr>
    </w:p>
    <w:p w:rsidR="00256B97" w:rsidRPr="00256B97" w:rsidRDefault="00256B97" w:rsidP="00256B97">
      <w:pPr>
        <w:pStyle w:val="Title"/>
      </w:pPr>
      <w:r w:rsidRPr="00256B97">
        <w:t>6. Conclusion</w:t>
      </w:r>
    </w:p>
    <w:p w:rsidR="00256B97" w:rsidRDefault="00256B97" w:rsidP="000B6CEC">
      <w:pPr>
        <w:rPr>
          <w:sz w:val="28"/>
          <w:szCs w:val="28"/>
        </w:rPr>
      </w:pPr>
    </w:p>
    <w:p w:rsidR="00256B97" w:rsidRDefault="000B6CEC" w:rsidP="00537ACF">
      <w:pPr>
        <w:rPr>
          <w:sz w:val="28"/>
          <w:szCs w:val="28"/>
        </w:rPr>
      </w:pPr>
      <w:r>
        <w:rPr>
          <w:sz w:val="28"/>
          <w:szCs w:val="28"/>
        </w:rPr>
        <w:t xml:space="preserve">To sum up everything that has been stated, coaching is a skill, while mentoring is way of sharing knowledge. They are both important for the employees’ development, but they are used </w:t>
      </w:r>
      <w:r w:rsidR="00537ACF">
        <w:rPr>
          <w:sz w:val="28"/>
          <w:szCs w:val="28"/>
        </w:rPr>
        <w:t xml:space="preserve">only </w:t>
      </w:r>
      <w:r>
        <w:rPr>
          <w:sz w:val="28"/>
          <w:szCs w:val="28"/>
        </w:rPr>
        <w:t>for</w:t>
      </w:r>
      <w:r w:rsidR="00537ACF">
        <w:rPr>
          <w:sz w:val="28"/>
          <w:szCs w:val="28"/>
        </w:rPr>
        <w:t xml:space="preserve"> a</w:t>
      </w:r>
      <w:r>
        <w:rPr>
          <w:sz w:val="28"/>
          <w:szCs w:val="28"/>
        </w:rPr>
        <w:t xml:space="preserve"> limited time. </w:t>
      </w:r>
      <w:r w:rsidR="00537ACF">
        <w:rPr>
          <w:sz w:val="28"/>
          <w:szCs w:val="28"/>
        </w:rPr>
        <w:t>As a result of this report, a</w:t>
      </w:r>
      <w:r w:rsidR="00A61C91">
        <w:rPr>
          <w:sz w:val="28"/>
          <w:szCs w:val="28"/>
        </w:rPr>
        <w:t xml:space="preserve"> line manager could be a </w:t>
      </w:r>
      <w:r w:rsidR="00537ACF">
        <w:rPr>
          <w:sz w:val="28"/>
          <w:szCs w:val="28"/>
        </w:rPr>
        <w:t>good coach but it would make his day-to-day work hard</w:t>
      </w:r>
      <w:r w:rsidR="00A61C91">
        <w:rPr>
          <w:sz w:val="28"/>
          <w:szCs w:val="28"/>
        </w:rPr>
        <w:t xml:space="preserve"> </w:t>
      </w:r>
      <w:r w:rsidR="00537ACF">
        <w:rPr>
          <w:sz w:val="28"/>
          <w:szCs w:val="28"/>
        </w:rPr>
        <w:t>and it may face difficulties by treating employees with fairness. Also it can be stated that coaching and mentoring is important in building resilience, as it help in keeping employees engaged and motivated. By the other hand it is important that the coach/ mentor to possess the abilities of resilience. According to the personal reflection, skills needs to be gained by taking training sessions and also it can be stated that the experience gained will make a good coach.</w:t>
      </w:r>
    </w:p>
    <w:p w:rsidR="00537ACF" w:rsidRPr="00537ACF" w:rsidRDefault="00537ACF" w:rsidP="00537ACF">
      <w:pPr>
        <w:rPr>
          <w:sz w:val="28"/>
          <w:szCs w:val="28"/>
        </w:rPr>
      </w:pPr>
    </w:p>
    <w:p w:rsidR="00256B97" w:rsidRDefault="00256B97" w:rsidP="00256B97">
      <w:pPr>
        <w:pStyle w:val="Title"/>
      </w:pPr>
    </w:p>
    <w:p w:rsidR="0018676F" w:rsidRDefault="0018676F" w:rsidP="00256B97">
      <w:pPr>
        <w:pStyle w:val="Title"/>
      </w:pPr>
    </w:p>
    <w:p w:rsidR="0018676F" w:rsidRDefault="0018676F" w:rsidP="00256B97">
      <w:pPr>
        <w:pStyle w:val="Title"/>
      </w:pPr>
    </w:p>
    <w:p w:rsidR="0018676F" w:rsidRDefault="0018676F" w:rsidP="00256B97">
      <w:pPr>
        <w:pStyle w:val="Title"/>
      </w:pPr>
    </w:p>
    <w:p w:rsidR="0018676F" w:rsidRDefault="0018676F" w:rsidP="00256B97">
      <w:pPr>
        <w:pStyle w:val="Title"/>
      </w:pPr>
    </w:p>
    <w:p w:rsidR="0018676F" w:rsidRDefault="0018676F" w:rsidP="00256B97">
      <w:pPr>
        <w:pStyle w:val="Title"/>
      </w:pPr>
    </w:p>
    <w:p w:rsidR="0018676F" w:rsidRDefault="0018676F" w:rsidP="00256B97">
      <w:pPr>
        <w:pStyle w:val="Title"/>
      </w:pPr>
    </w:p>
    <w:p w:rsidR="00256B97" w:rsidRDefault="00256B97" w:rsidP="00424914">
      <w:pPr>
        <w:pStyle w:val="Title"/>
        <w:numPr>
          <w:ilvl w:val="0"/>
          <w:numId w:val="18"/>
        </w:numPr>
      </w:pPr>
      <w:r w:rsidRPr="00256B97">
        <w:t>Reference</w:t>
      </w:r>
    </w:p>
    <w:p w:rsidR="007E7EF1" w:rsidRPr="0018676F" w:rsidRDefault="007E7EF1" w:rsidP="0018676F">
      <w:pPr>
        <w:pStyle w:val="ListParagraph"/>
        <w:numPr>
          <w:ilvl w:val="0"/>
          <w:numId w:val="29"/>
        </w:numPr>
        <w:rPr>
          <w:sz w:val="28"/>
          <w:szCs w:val="28"/>
        </w:rPr>
      </w:pPr>
      <w:r w:rsidRPr="0018676F">
        <w:rPr>
          <w:rFonts w:ascii="Times New Roman" w:hAnsi="Times New Roman" w:cs="Times New Roman"/>
          <w:sz w:val="28"/>
          <w:szCs w:val="28"/>
        </w:rPr>
        <w:t>‌</w:t>
      </w:r>
      <w:r w:rsidRPr="0018676F">
        <w:rPr>
          <w:sz w:val="28"/>
          <w:szCs w:val="28"/>
        </w:rPr>
        <w:t xml:space="preserve"> Sherlock-Storey, M., Moss, M., &amp; Timson, S. (2013). Brief coaching for resilience during organisational change—An exploratory study. The Coaching Psychologist, 9(1), 19–26.</w:t>
      </w:r>
    </w:p>
    <w:p w:rsidR="007E7EF1" w:rsidRPr="0018676F" w:rsidRDefault="007E7EF1" w:rsidP="0018676F">
      <w:pPr>
        <w:pStyle w:val="ListParagraph"/>
        <w:numPr>
          <w:ilvl w:val="0"/>
          <w:numId w:val="29"/>
        </w:numPr>
        <w:rPr>
          <w:sz w:val="28"/>
          <w:szCs w:val="28"/>
        </w:rPr>
      </w:pPr>
      <w:r w:rsidRPr="0018676F">
        <w:rPr>
          <w:sz w:val="28"/>
          <w:szCs w:val="28"/>
        </w:rPr>
        <w:t xml:space="preserve">Art of Mentoring. (2015). What is mentoring? [online] Available at: </w:t>
      </w:r>
      <w:hyperlink r:id="rId8" w:history="1">
        <w:r w:rsidRPr="0018676F">
          <w:rPr>
            <w:rStyle w:val="Hyperlink"/>
            <w:rFonts w:ascii="Calibri" w:hAnsi="Calibri" w:cs="Calibri"/>
            <w:sz w:val="28"/>
            <w:szCs w:val="28"/>
          </w:rPr>
          <w:t>https://artofmentoring.net/what-is-mentoring/</w:t>
        </w:r>
      </w:hyperlink>
      <w:r w:rsidRPr="0018676F">
        <w:rPr>
          <w:sz w:val="28"/>
          <w:szCs w:val="28"/>
        </w:rPr>
        <w:t xml:space="preserve"> [Accessed: 10. Dec. 2021].</w:t>
      </w:r>
    </w:p>
    <w:p w:rsidR="007E7EF1" w:rsidRPr="0018676F" w:rsidRDefault="007E7EF1" w:rsidP="0018676F">
      <w:pPr>
        <w:pStyle w:val="ListParagraph"/>
        <w:numPr>
          <w:ilvl w:val="0"/>
          <w:numId w:val="29"/>
        </w:numPr>
        <w:rPr>
          <w:sz w:val="28"/>
          <w:szCs w:val="28"/>
        </w:rPr>
      </w:pPr>
      <w:r w:rsidRPr="0018676F">
        <w:rPr>
          <w:sz w:val="28"/>
          <w:szCs w:val="28"/>
        </w:rPr>
        <w:t>Bluckert, P. (2009). Psychological dimensions to executive coaching. Maidenhead: Open University Press.</w:t>
      </w:r>
    </w:p>
    <w:p w:rsidR="007E7EF1" w:rsidRPr="0018676F" w:rsidRDefault="007E7EF1" w:rsidP="0018676F">
      <w:pPr>
        <w:pStyle w:val="ListParagraph"/>
        <w:numPr>
          <w:ilvl w:val="0"/>
          <w:numId w:val="29"/>
        </w:numPr>
        <w:rPr>
          <w:sz w:val="28"/>
          <w:szCs w:val="28"/>
        </w:rPr>
      </w:pPr>
      <w:r w:rsidRPr="0018676F">
        <w:rPr>
          <w:sz w:val="28"/>
          <w:szCs w:val="28"/>
        </w:rPr>
        <w:t>Brent, M. and Fiona Elsa Dent (2015). The leader’s guide to coaching and mentoring: how to use soft skills to get hard results. New York: Pearson Ft Pub. International.</w:t>
      </w:r>
    </w:p>
    <w:p w:rsidR="007E7EF1" w:rsidRPr="0018676F" w:rsidRDefault="007E7EF1" w:rsidP="0018676F">
      <w:pPr>
        <w:pStyle w:val="ListParagraph"/>
        <w:numPr>
          <w:ilvl w:val="0"/>
          <w:numId w:val="29"/>
        </w:numPr>
        <w:rPr>
          <w:sz w:val="28"/>
          <w:szCs w:val="28"/>
        </w:rPr>
      </w:pPr>
      <w:r w:rsidRPr="0018676F">
        <w:rPr>
          <w:sz w:val="28"/>
          <w:szCs w:val="28"/>
        </w:rPr>
        <w:t>Brounstein, M. (2000). Coaching &amp; mentoring for dummies. New, Ny: Wiley Pub.</w:t>
      </w:r>
    </w:p>
    <w:p w:rsidR="007E7EF1" w:rsidRPr="0018676F" w:rsidRDefault="007E7EF1" w:rsidP="0018676F">
      <w:pPr>
        <w:pStyle w:val="ListParagraph"/>
        <w:numPr>
          <w:ilvl w:val="0"/>
          <w:numId w:val="29"/>
        </w:numPr>
        <w:rPr>
          <w:sz w:val="28"/>
          <w:szCs w:val="28"/>
        </w:rPr>
      </w:pPr>
      <w:r w:rsidRPr="0018676F">
        <w:rPr>
          <w:sz w:val="28"/>
          <w:szCs w:val="28"/>
        </w:rPr>
        <w:t xml:space="preserve">Cherry, K. (2019). How Some People Are More Resilient When It Comes to Stress. [online] Verywell Mind. Available at: </w:t>
      </w:r>
      <w:hyperlink r:id="rId9" w:history="1">
        <w:r w:rsidRPr="0018676F">
          <w:rPr>
            <w:rStyle w:val="Hyperlink"/>
            <w:rFonts w:ascii="Calibri" w:hAnsi="Calibri" w:cs="Calibri"/>
            <w:sz w:val="28"/>
            <w:szCs w:val="28"/>
          </w:rPr>
          <w:t>https://www.verywellmind.com/characteristics-of-resilience-2795062</w:t>
        </w:r>
      </w:hyperlink>
      <w:r w:rsidRPr="0018676F">
        <w:rPr>
          <w:sz w:val="28"/>
          <w:szCs w:val="28"/>
        </w:rPr>
        <w:t xml:space="preserve"> [Accessed: 6. Dec. 2021].</w:t>
      </w:r>
    </w:p>
    <w:p w:rsidR="007E7EF1" w:rsidRPr="0018676F" w:rsidRDefault="007E7EF1" w:rsidP="0018676F">
      <w:pPr>
        <w:pStyle w:val="ListParagraph"/>
        <w:numPr>
          <w:ilvl w:val="0"/>
          <w:numId w:val="29"/>
        </w:numPr>
        <w:rPr>
          <w:sz w:val="28"/>
          <w:szCs w:val="28"/>
        </w:rPr>
      </w:pPr>
      <w:r w:rsidRPr="0018676F">
        <w:rPr>
          <w:sz w:val="28"/>
          <w:szCs w:val="28"/>
        </w:rPr>
        <w:t>Dietmar Sternad (2021). Developing Coaching Skills. La Vergne: Econcise Gmbh.</w:t>
      </w:r>
    </w:p>
    <w:p w:rsidR="007E7EF1" w:rsidRPr="0018676F" w:rsidRDefault="007E7EF1" w:rsidP="0018676F">
      <w:pPr>
        <w:pStyle w:val="ListParagraph"/>
        <w:numPr>
          <w:ilvl w:val="0"/>
          <w:numId w:val="29"/>
        </w:numPr>
        <w:rPr>
          <w:sz w:val="28"/>
          <w:szCs w:val="28"/>
        </w:rPr>
      </w:pPr>
      <w:r w:rsidRPr="0018676F">
        <w:rPr>
          <w:sz w:val="28"/>
          <w:szCs w:val="28"/>
        </w:rPr>
        <w:t>Gilbert, A. (2009). The OSCAR coaching model. Worth Consulting.</w:t>
      </w:r>
    </w:p>
    <w:p w:rsidR="007E7EF1" w:rsidRPr="0018676F" w:rsidRDefault="007E7EF1" w:rsidP="0018676F">
      <w:pPr>
        <w:pStyle w:val="ListParagraph"/>
        <w:numPr>
          <w:ilvl w:val="0"/>
          <w:numId w:val="29"/>
        </w:numPr>
        <w:rPr>
          <w:sz w:val="28"/>
          <w:szCs w:val="28"/>
        </w:rPr>
      </w:pPr>
      <w:r w:rsidRPr="0018676F">
        <w:rPr>
          <w:rFonts w:ascii="Times New Roman" w:hAnsi="Times New Roman" w:cs="Times New Roman"/>
          <w:sz w:val="28"/>
          <w:szCs w:val="28"/>
        </w:rPr>
        <w:t>‌</w:t>
      </w:r>
      <w:r w:rsidRPr="0018676F">
        <w:rPr>
          <w:sz w:val="28"/>
          <w:szCs w:val="28"/>
        </w:rPr>
        <w:t>Green, A. and Humphrey, J. (2012). Coaching for resilience : a practical guide to using positive psychology. Philadelphia, Pa: Kogan Page.</w:t>
      </w:r>
    </w:p>
    <w:p w:rsidR="007E7EF1" w:rsidRPr="0018676F" w:rsidRDefault="007E7EF1" w:rsidP="0018676F">
      <w:pPr>
        <w:pStyle w:val="ListParagraph"/>
        <w:numPr>
          <w:ilvl w:val="0"/>
          <w:numId w:val="29"/>
        </w:numPr>
        <w:rPr>
          <w:sz w:val="28"/>
          <w:szCs w:val="28"/>
        </w:rPr>
      </w:pPr>
      <w:r w:rsidRPr="0018676F">
        <w:rPr>
          <w:sz w:val="28"/>
          <w:szCs w:val="28"/>
        </w:rPr>
        <w:lastRenderedPageBreak/>
        <w:t>Jackson, P.Z. and Mckergow, M. (2007). The Solutions Focus: Making Coaching and Change SIMPLE, Second Edition. Nicholas Brealey Publishing.</w:t>
      </w:r>
    </w:p>
    <w:p w:rsidR="007E7EF1" w:rsidRPr="0018676F" w:rsidRDefault="007E7EF1" w:rsidP="0018676F">
      <w:pPr>
        <w:pStyle w:val="ListParagraph"/>
        <w:numPr>
          <w:ilvl w:val="0"/>
          <w:numId w:val="29"/>
        </w:numPr>
        <w:rPr>
          <w:sz w:val="28"/>
          <w:szCs w:val="28"/>
        </w:rPr>
      </w:pPr>
      <w:r w:rsidRPr="0018676F">
        <w:rPr>
          <w:sz w:val="28"/>
          <w:szCs w:val="28"/>
        </w:rPr>
        <w:t>Landsberg, M. (2015). The tao of coaching : boost your effectiveness at work by inspiring and developing those around you. London: Profile Books Ltd.</w:t>
      </w:r>
    </w:p>
    <w:p w:rsidR="007E7EF1" w:rsidRPr="0018676F" w:rsidRDefault="007E7EF1" w:rsidP="0018676F">
      <w:pPr>
        <w:pStyle w:val="ListParagraph"/>
        <w:numPr>
          <w:ilvl w:val="0"/>
          <w:numId w:val="29"/>
        </w:numPr>
        <w:rPr>
          <w:sz w:val="28"/>
          <w:szCs w:val="28"/>
        </w:rPr>
      </w:pPr>
      <w:r w:rsidRPr="0018676F">
        <w:rPr>
          <w:sz w:val="28"/>
          <w:szCs w:val="28"/>
        </w:rPr>
        <w:t>Mcmillan, K. and Weyers, J. (2013). How to improve your critical thinking and reflective skills. Harlow, England: Pearson.</w:t>
      </w:r>
    </w:p>
    <w:p w:rsidR="007E7EF1" w:rsidRPr="0018676F" w:rsidRDefault="007E7EF1" w:rsidP="0018676F">
      <w:pPr>
        <w:pStyle w:val="ListParagraph"/>
        <w:numPr>
          <w:ilvl w:val="0"/>
          <w:numId w:val="29"/>
        </w:numPr>
        <w:rPr>
          <w:sz w:val="28"/>
          <w:szCs w:val="28"/>
        </w:rPr>
      </w:pPr>
      <w:r w:rsidRPr="0018676F">
        <w:rPr>
          <w:sz w:val="28"/>
          <w:szCs w:val="28"/>
        </w:rPr>
        <w:t>Michael Bungay Stanier (2016). The Coaching habit. Toronto Box Of Crayons Press.</w:t>
      </w:r>
    </w:p>
    <w:p w:rsidR="007E7EF1" w:rsidRPr="0018676F" w:rsidRDefault="007E7EF1" w:rsidP="0018676F">
      <w:pPr>
        <w:pStyle w:val="ListParagraph"/>
        <w:numPr>
          <w:ilvl w:val="0"/>
          <w:numId w:val="29"/>
        </w:numPr>
        <w:rPr>
          <w:sz w:val="28"/>
          <w:szCs w:val="28"/>
        </w:rPr>
      </w:pPr>
      <w:r w:rsidRPr="0018676F">
        <w:rPr>
          <w:sz w:val="28"/>
          <w:szCs w:val="28"/>
        </w:rPr>
        <w:t>Neenan, M. (2017). Developing resilience : a cognitive-behavioural approach. London: Routledge.</w:t>
      </w:r>
    </w:p>
    <w:p w:rsidR="007E7EF1" w:rsidRDefault="007E7EF1" w:rsidP="0018676F">
      <w:pPr>
        <w:pStyle w:val="ListParagraph"/>
        <w:numPr>
          <w:ilvl w:val="0"/>
          <w:numId w:val="29"/>
        </w:numPr>
        <w:rPr>
          <w:sz w:val="28"/>
          <w:szCs w:val="28"/>
        </w:rPr>
      </w:pPr>
      <w:r w:rsidRPr="0018676F">
        <w:rPr>
          <w:sz w:val="28"/>
          <w:szCs w:val="28"/>
        </w:rPr>
        <w:t>Passmore, J., Peterson, D.B. and Tereza Freire (2016). The Wiley-Blackwell handbook of the psychology of coaching and mentoring. Chichester, West Sussex ; Malden, Ma: Wiley-Blackwell.</w:t>
      </w:r>
    </w:p>
    <w:p w:rsidR="007E7EF1" w:rsidRPr="0018676F" w:rsidRDefault="007E7EF1" w:rsidP="0018676F">
      <w:pPr>
        <w:pStyle w:val="ListParagraph"/>
        <w:numPr>
          <w:ilvl w:val="0"/>
          <w:numId w:val="29"/>
        </w:numPr>
        <w:rPr>
          <w:sz w:val="28"/>
          <w:szCs w:val="28"/>
        </w:rPr>
      </w:pPr>
      <w:r w:rsidRPr="0018676F">
        <w:rPr>
          <w:sz w:val="28"/>
          <w:szCs w:val="28"/>
        </w:rPr>
        <w:t xml:space="preserve">Performance Consultants (2011). Grow Model | Sir John Whitmore’s Grow Coaching Model Framework - Performance Consultants. [online] Performance Consultants. Available at: </w:t>
      </w:r>
      <w:hyperlink r:id="rId10" w:history="1">
        <w:r w:rsidRPr="0018676F">
          <w:rPr>
            <w:rStyle w:val="Hyperlink"/>
            <w:rFonts w:ascii="Calibri" w:hAnsi="Calibri" w:cs="Calibri"/>
            <w:sz w:val="28"/>
            <w:szCs w:val="28"/>
          </w:rPr>
          <w:t>https://www.performanceconsultants.com/grow-model</w:t>
        </w:r>
      </w:hyperlink>
      <w:r w:rsidRPr="0018676F">
        <w:rPr>
          <w:sz w:val="28"/>
          <w:szCs w:val="28"/>
        </w:rPr>
        <w:t xml:space="preserve"> [Accessed: 10. Dec. 2021].</w:t>
      </w:r>
    </w:p>
    <w:p w:rsidR="007E7EF1" w:rsidRPr="0018676F" w:rsidRDefault="007E7EF1" w:rsidP="0018676F">
      <w:pPr>
        <w:pStyle w:val="ListParagraph"/>
        <w:numPr>
          <w:ilvl w:val="0"/>
          <w:numId w:val="29"/>
        </w:numPr>
        <w:rPr>
          <w:sz w:val="28"/>
          <w:szCs w:val="28"/>
        </w:rPr>
      </w:pPr>
      <w:r w:rsidRPr="0018676F">
        <w:rPr>
          <w:sz w:val="28"/>
          <w:szCs w:val="28"/>
        </w:rPr>
        <w:t xml:space="preserve">skillsyouneed.com 2011-2019 (2011). What is Mentoring? | SkillsYouNeed. [online] Skillsyouneed.com. Available at: </w:t>
      </w:r>
      <w:hyperlink r:id="rId11" w:history="1">
        <w:r w:rsidRPr="0018676F">
          <w:rPr>
            <w:rStyle w:val="Hyperlink"/>
            <w:rFonts w:ascii="Calibri" w:hAnsi="Calibri" w:cs="Calibri"/>
            <w:sz w:val="28"/>
            <w:szCs w:val="28"/>
          </w:rPr>
          <w:t>https://www.skillsyouneed.com/learn/mentoring.html</w:t>
        </w:r>
      </w:hyperlink>
      <w:r w:rsidRPr="0018676F">
        <w:rPr>
          <w:sz w:val="28"/>
          <w:szCs w:val="28"/>
        </w:rPr>
        <w:t xml:space="preserve"> [Accessed: 6. Dec. 2021].</w:t>
      </w:r>
    </w:p>
    <w:p w:rsidR="007E7EF1" w:rsidRPr="0018676F" w:rsidRDefault="007E7EF1" w:rsidP="0018676F">
      <w:pPr>
        <w:pStyle w:val="ListParagraph"/>
        <w:numPr>
          <w:ilvl w:val="0"/>
          <w:numId w:val="29"/>
        </w:numPr>
        <w:rPr>
          <w:sz w:val="28"/>
          <w:szCs w:val="28"/>
        </w:rPr>
      </w:pPr>
      <w:r w:rsidRPr="0018676F">
        <w:rPr>
          <w:sz w:val="28"/>
          <w:szCs w:val="28"/>
        </w:rPr>
        <w:t>Whitmore, J. (2017). Coaching for performance: GROWing human potential and purpose: the principles and practice of coaching and leadership. 5th ed. London: Nicholas Brealey.</w:t>
      </w:r>
    </w:p>
    <w:p w:rsidR="007E7EF1" w:rsidRPr="0018676F" w:rsidRDefault="007E7EF1" w:rsidP="0018676F">
      <w:pPr>
        <w:pStyle w:val="ListParagraph"/>
        <w:numPr>
          <w:ilvl w:val="0"/>
          <w:numId w:val="29"/>
        </w:numPr>
        <w:rPr>
          <w:sz w:val="28"/>
          <w:szCs w:val="28"/>
        </w:rPr>
      </w:pPr>
      <w:r w:rsidRPr="0018676F">
        <w:rPr>
          <w:sz w:val="28"/>
          <w:szCs w:val="28"/>
        </w:rPr>
        <w:t>Willcock, S. (2016). Help! I’m a manager : a practical guide to success as a first time people manager in professional services. England? Chaseville Press.</w:t>
      </w:r>
    </w:p>
    <w:p w:rsidR="007E7EF1" w:rsidRPr="0018676F" w:rsidRDefault="007E7EF1" w:rsidP="0018676F">
      <w:pPr>
        <w:pStyle w:val="ListParagraph"/>
        <w:numPr>
          <w:ilvl w:val="0"/>
          <w:numId w:val="29"/>
        </w:numPr>
        <w:rPr>
          <w:sz w:val="28"/>
          <w:szCs w:val="28"/>
        </w:rPr>
      </w:pPr>
      <w:r w:rsidRPr="0018676F">
        <w:rPr>
          <w:sz w:val="28"/>
          <w:szCs w:val="28"/>
        </w:rPr>
        <w:t xml:space="preserve">Zhuo, J. (2019). The making of a </w:t>
      </w:r>
      <w:r w:rsidR="00370CC9" w:rsidRPr="0018676F">
        <w:rPr>
          <w:sz w:val="28"/>
          <w:szCs w:val="28"/>
        </w:rPr>
        <w:t>manager:</w:t>
      </w:r>
      <w:r w:rsidRPr="0018676F">
        <w:rPr>
          <w:sz w:val="28"/>
          <w:szCs w:val="28"/>
        </w:rPr>
        <w:t xml:space="preserve"> what to do when everyone looks to you. London: Virgin Books.</w:t>
      </w:r>
      <w:bookmarkStart w:id="5" w:name="_GoBack"/>
      <w:bookmarkEnd w:id="5"/>
    </w:p>
    <w:sectPr w:rsidR="007E7EF1" w:rsidRPr="0018676F">
      <w:footerReference w:type="default" r:id="rId1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668" w:rsidRDefault="00526668" w:rsidP="00C6554A">
      <w:pPr>
        <w:spacing w:before="0" w:after="0" w:line="240" w:lineRule="auto"/>
      </w:pPr>
      <w:r>
        <w:separator/>
      </w:r>
    </w:p>
  </w:endnote>
  <w:endnote w:type="continuationSeparator" w:id="0">
    <w:p w:rsidR="00526668" w:rsidRDefault="00526668"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ff1">
    <w:altName w:val="Times New Roman"/>
    <w:panose1 w:val="00000000000000000000"/>
    <w:charset w:val="00"/>
    <w:family w:val="roman"/>
    <w:notTrueType/>
    <w:pitch w:val="default"/>
  </w:font>
  <w:font w:name="Myriad Pr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F20" w:rsidRDefault="008B0F20">
    <w:pPr>
      <w:pStyle w:val="Footer"/>
    </w:pPr>
    <w:r>
      <w:t xml:space="preserve">Page </w:t>
    </w:r>
    <w:r>
      <w:fldChar w:fldCharType="begin"/>
    </w:r>
    <w:r>
      <w:instrText xml:space="preserve"> PAGE  \* Arabic  \* MERGEFORMAT </w:instrText>
    </w:r>
    <w:r>
      <w:fldChar w:fldCharType="separate"/>
    </w:r>
    <w:r w:rsidR="00370CC9">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668" w:rsidRDefault="00526668" w:rsidP="00C6554A">
      <w:pPr>
        <w:spacing w:before="0" w:after="0" w:line="240" w:lineRule="auto"/>
      </w:pPr>
      <w:r>
        <w:separator/>
      </w:r>
    </w:p>
  </w:footnote>
  <w:footnote w:type="continuationSeparator" w:id="0">
    <w:p w:rsidR="00526668" w:rsidRDefault="00526668"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20D67FF"/>
    <w:multiLevelType w:val="multilevel"/>
    <w:tmpl w:val="07B8A02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15631B2"/>
    <w:multiLevelType w:val="multilevel"/>
    <w:tmpl w:val="1ADA9C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5C786E"/>
    <w:multiLevelType w:val="multilevel"/>
    <w:tmpl w:val="07B8A02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0144A73"/>
    <w:multiLevelType w:val="multilevel"/>
    <w:tmpl w:val="DB8C1B9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54E6C20"/>
    <w:multiLevelType w:val="hybridMultilevel"/>
    <w:tmpl w:val="B8122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B76B9A"/>
    <w:multiLevelType w:val="multilevel"/>
    <w:tmpl w:val="DB8C1B94"/>
    <w:numStyleLink w:val="Style1"/>
  </w:abstractNum>
  <w:abstractNum w:abstractNumId="18"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175D14"/>
    <w:multiLevelType w:val="multilevel"/>
    <w:tmpl w:val="DB8C1B94"/>
    <w:numStyleLink w:val="Style1"/>
  </w:abstractNum>
  <w:abstractNum w:abstractNumId="20" w15:restartNumberingAfterBreak="0">
    <w:nsid w:val="4D8C4996"/>
    <w:multiLevelType w:val="multilevel"/>
    <w:tmpl w:val="07B8A02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DA045D2"/>
    <w:multiLevelType w:val="multilevel"/>
    <w:tmpl w:val="DB8C1B9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F8E13D5"/>
    <w:multiLevelType w:val="multilevel"/>
    <w:tmpl w:val="07B8A02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7D367E6"/>
    <w:multiLevelType w:val="hybridMultilevel"/>
    <w:tmpl w:val="712E82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B60A1A"/>
    <w:multiLevelType w:val="multilevel"/>
    <w:tmpl w:val="DB8C1B94"/>
    <w:styleLink w:val="Style1"/>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7280DDE"/>
    <w:multiLevelType w:val="hybridMultilevel"/>
    <w:tmpl w:val="493CDD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825F3A"/>
    <w:multiLevelType w:val="multilevel"/>
    <w:tmpl w:val="FB629A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9"/>
  </w:num>
  <w:num w:numId="2">
    <w:abstractNumId w:val="8"/>
  </w:num>
  <w:num w:numId="3">
    <w:abstractNumId w:val="8"/>
  </w:num>
  <w:num w:numId="4">
    <w:abstractNumId w:val="9"/>
  </w:num>
  <w:num w:numId="5">
    <w:abstractNumId w:val="18"/>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5"/>
  </w:num>
  <w:num w:numId="17">
    <w:abstractNumId w:val="23"/>
  </w:num>
  <w:num w:numId="18">
    <w:abstractNumId w:val="21"/>
  </w:num>
  <w:num w:numId="19">
    <w:abstractNumId w:val="19"/>
  </w:num>
  <w:num w:numId="20">
    <w:abstractNumId w:val="15"/>
  </w:num>
  <w:num w:numId="21">
    <w:abstractNumId w:val="24"/>
  </w:num>
  <w:num w:numId="22">
    <w:abstractNumId w:val="17"/>
  </w:num>
  <w:num w:numId="23">
    <w:abstractNumId w:val="11"/>
  </w:num>
  <w:num w:numId="24">
    <w:abstractNumId w:val="20"/>
  </w:num>
  <w:num w:numId="25">
    <w:abstractNumId w:val="22"/>
  </w:num>
  <w:num w:numId="26">
    <w:abstractNumId w:val="14"/>
  </w:num>
  <w:num w:numId="27">
    <w:abstractNumId w:val="26"/>
  </w:num>
  <w:num w:numId="28">
    <w:abstractNumId w:val="16"/>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2BC"/>
    <w:rsid w:val="000001B5"/>
    <w:rsid w:val="00014041"/>
    <w:rsid w:val="000B6CEC"/>
    <w:rsid w:val="000E1467"/>
    <w:rsid w:val="00137505"/>
    <w:rsid w:val="0018676F"/>
    <w:rsid w:val="0018788D"/>
    <w:rsid w:val="001A767D"/>
    <w:rsid w:val="001E7AED"/>
    <w:rsid w:val="0020726E"/>
    <w:rsid w:val="0023691B"/>
    <w:rsid w:val="002554CD"/>
    <w:rsid w:val="00256B97"/>
    <w:rsid w:val="00267178"/>
    <w:rsid w:val="00285EAE"/>
    <w:rsid w:val="00293B83"/>
    <w:rsid w:val="002B4294"/>
    <w:rsid w:val="0030727D"/>
    <w:rsid w:val="00333D0D"/>
    <w:rsid w:val="003702F9"/>
    <w:rsid w:val="00370CC9"/>
    <w:rsid w:val="003C590E"/>
    <w:rsid w:val="00424914"/>
    <w:rsid w:val="004C049F"/>
    <w:rsid w:val="005000E2"/>
    <w:rsid w:val="00513AD6"/>
    <w:rsid w:val="00526668"/>
    <w:rsid w:val="00537ACF"/>
    <w:rsid w:val="005543E2"/>
    <w:rsid w:val="005E0E44"/>
    <w:rsid w:val="006272FF"/>
    <w:rsid w:val="006A1B6D"/>
    <w:rsid w:val="006A3CE7"/>
    <w:rsid w:val="006B4780"/>
    <w:rsid w:val="006E2685"/>
    <w:rsid w:val="00715F14"/>
    <w:rsid w:val="00727FF5"/>
    <w:rsid w:val="00796CEB"/>
    <w:rsid w:val="007B7878"/>
    <w:rsid w:val="007E7EF1"/>
    <w:rsid w:val="007F0073"/>
    <w:rsid w:val="0085013B"/>
    <w:rsid w:val="008B0F20"/>
    <w:rsid w:val="008C7691"/>
    <w:rsid w:val="008E038C"/>
    <w:rsid w:val="00954EA7"/>
    <w:rsid w:val="009A75B8"/>
    <w:rsid w:val="00A17FF4"/>
    <w:rsid w:val="00A50F12"/>
    <w:rsid w:val="00A52E09"/>
    <w:rsid w:val="00A61C91"/>
    <w:rsid w:val="00A856D4"/>
    <w:rsid w:val="00B6201E"/>
    <w:rsid w:val="00C6554A"/>
    <w:rsid w:val="00CD2145"/>
    <w:rsid w:val="00D412BC"/>
    <w:rsid w:val="00DE0A1A"/>
    <w:rsid w:val="00DE5CF9"/>
    <w:rsid w:val="00E35CAB"/>
    <w:rsid w:val="00E70865"/>
    <w:rsid w:val="00EB7DEA"/>
    <w:rsid w:val="00ED2E13"/>
    <w:rsid w:val="00ED7C44"/>
    <w:rsid w:val="00F00DB4"/>
    <w:rsid w:val="00FA0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75A26"/>
  <w15:chartTrackingRefBased/>
  <w15:docId w15:val="{04C4455A-B2FE-4EA5-8D0C-21AC85C10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85013B"/>
    <w:pPr>
      <w:ind w:left="720"/>
      <w:contextualSpacing/>
    </w:pPr>
  </w:style>
  <w:style w:type="numbering" w:customStyle="1" w:styleId="Style1">
    <w:name w:val="Style1"/>
    <w:uiPriority w:val="99"/>
    <w:rsid w:val="0085013B"/>
    <w:pPr>
      <w:numPr>
        <w:numId w:val="21"/>
      </w:numPr>
    </w:pPr>
  </w:style>
  <w:style w:type="paragraph" w:styleId="NormalWeb">
    <w:name w:val="Normal (Web)"/>
    <w:basedOn w:val="Normal"/>
    <w:uiPriority w:val="99"/>
    <w:unhideWhenUsed/>
    <w:rsid w:val="00424914"/>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48955">
      <w:bodyDiv w:val="1"/>
      <w:marLeft w:val="0"/>
      <w:marRight w:val="0"/>
      <w:marTop w:val="0"/>
      <w:marBottom w:val="0"/>
      <w:divBdr>
        <w:top w:val="none" w:sz="0" w:space="0" w:color="auto"/>
        <w:left w:val="none" w:sz="0" w:space="0" w:color="auto"/>
        <w:bottom w:val="none" w:sz="0" w:space="0" w:color="auto"/>
        <w:right w:val="none" w:sz="0" w:space="0" w:color="auto"/>
      </w:divBdr>
      <w:divsChild>
        <w:div w:id="1296984610">
          <w:marLeft w:val="0"/>
          <w:marRight w:val="0"/>
          <w:marTop w:val="0"/>
          <w:marBottom w:val="0"/>
          <w:divBdr>
            <w:top w:val="none" w:sz="0" w:space="0" w:color="auto"/>
            <w:left w:val="none" w:sz="0" w:space="0" w:color="auto"/>
            <w:bottom w:val="none" w:sz="0" w:space="0" w:color="auto"/>
            <w:right w:val="none" w:sz="0" w:space="0" w:color="auto"/>
          </w:divBdr>
        </w:div>
        <w:div w:id="1015230210">
          <w:marLeft w:val="0"/>
          <w:marRight w:val="0"/>
          <w:marTop w:val="0"/>
          <w:marBottom w:val="0"/>
          <w:divBdr>
            <w:top w:val="none" w:sz="0" w:space="0" w:color="auto"/>
            <w:left w:val="none" w:sz="0" w:space="0" w:color="auto"/>
            <w:bottom w:val="none" w:sz="0" w:space="0" w:color="auto"/>
            <w:right w:val="none" w:sz="0" w:space="0" w:color="auto"/>
          </w:divBdr>
        </w:div>
      </w:divsChild>
    </w:div>
    <w:div w:id="131018366">
      <w:bodyDiv w:val="1"/>
      <w:marLeft w:val="0"/>
      <w:marRight w:val="0"/>
      <w:marTop w:val="0"/>
      <w:marBottom w:val="0"/>
      <w:divBdr>
        <w:top w:val="none" w:sz="0" w:space="0" w:color="auto"/>
        <w:left w:val="none" w:sz="0" w:space="0" w:color="auto"/>
        <w:bottom w:val="none" w:sz="0" w:space="0" w:color="auto"/>
        <w:right w:val="none" w:sz="0" w:space="0" w:color="auto"/>
      </w:divBdr>
    </w:div>
    <w:div w:id="134681827">
      <w:bodyDiv w:val="1"/>
      <w:marLeft w:val="0"/>
      <w:marRight w:val="0"/>
      <w:marTop w:val="0"/>
      <w:marBottom w:val="0"/>
      <w:divBdr>
        <w:top w:val="none" w:sz="0" w:space="0" w:color="auto"/>
        <w:left w:val="none" w:sz="0" w:space="0" w:color="auto"/>
        <w:bottom w:val="none" w:sz="0" w:space="0" w:color="auto"/>
        <w:right w:val="none" w:sz="0" w:space="0" w:color="auto"/>
      </w:divBdr>
      <w:divsChild>
        <w:div w:id="551774975">
          <w:marLeft w:val="0"/>
          <w:marRight w:val="0"/>
          <w:marTop w:val="0"/>
          <w:marBottom w:val="0"/>
          <w:divBdr>
            <w:top w:val="none" w:sz="0" w:space="0" w:color="auto"/>
            <w:left w:val="none" w:sz="0" w:space="0" w:color="auto"/>
            <w:bottom w:val="none" w:sz="0" w:space="0" w:color="auto"/>
            <w:right w:val="none" w:sz="0" w:space="0" w:color="auto"/>
          </w:divBdr>
        </w:div>
        <w:div w:id="1549100856">
          <w:marLeft w:val="0"/>
          <w:marRight w:val="0"/>
          <w:marTop w:val="0"/>
          <w:marBottom w:val="0"/>
          <w:divBdr>
            <w:top w:val="none" w:sz="0" w:space="0" w:color="auto"/>
            <w:left w:val="none" w:sz="0" w:space="0" w:color="auto"/>
            <w:bottom w:val="none" w:sz="0" w:space="0" w:color="auto"/>
            <w:right w:val="none" w:sz="0" w:space="0" w:color="auto"/>
          </w:divBdr>
        </w:div>
      </w:divsChild>
    </w:div>
    <w:div w:id="196435654">
      <w:bodyDiv w:val="1"/>
      <w:marLeft w:val="0"/>
      <w:marRight w:val="0"/>
      <w:marTop w:val="0"/>
      <w:marBottom w:val="0"/>
      <w:divBdr>
        <w:top w:val="none" w:sz="0" w:space="0" w:color="auto"/>
        <w:left w:val="none" w:sz="0" w:space="0" w:color="auto"/>
        <w:bottom w:val="none" w:sz="0" w:space="0" w:color="auto"/>
        <w:right w:val="none" w:sz="0" w:space="0" w:color="auto"/>
      </w:divBdr>
    </w:div>
    <w:div w:id="245918310">
      <w:bodyDiv w:val="1"/>
      <w:marLeft w:val="0"/>
      <w:marRight w:val="0"/>
      <w:marTop w:val="0"/>
      <w:marBottom w:val="0"/>
      <w:divBdr>
        <w:top w:val="none" w:sz="0" w:space="0" w:color="auto"/>
        <w:left w:val="none" w:sz="0" w:space="0" w:color="auto"/>
        <w:bottom w:val="none" w:sz="0" w:space="0" w:color="auto"/>
        <w:right w:val="none" w:sz="0" w:space="0" w:color="auto"/>
      </w:divBdr>
    </w:div>
    <w:div w:id="370687175">
      <w:bodyDiv w:val="1"/>
      <w:marLeft w:val="0"/>
      <w:marRight w:val="0"/>
      <w:marTop w:val="0"/>
      <w:marBottom w:val="0"/>
      <w:divBdr>
        <w:top w:val="none" w:sz="0" w:space="0" w:color="auto"/>
        <w:left w:val="none" w:sz="0" w:space="0" w:color="auto"/>
        <w:bottom w:val="none" w:sz="0" w:space="0" w:color="auto"/>
        <w:right w:val="none" w:sz="0" w:space="0" w:color="auto"/>
      </w:divBdr>
    </w:div>
    <w:div w:id="447239934">
      <w:bodyDiv w:val="1"/>
      <w:marLeft w:val="0"/>
      <w:marRight w:val="0"/>
      <w:marTop w:val="0"/>
      <w:marBottom w:val="0"/>
      <w:divBdr>
        <w:top w:val="none" w:sz="0" w:space="0" w:color="auto"/>
        <w:left w:val="none" w:sz="0" w:space="0" w:color="auto"/>
        <w:bottom w:val="none" w:sz="0" w:space="0" w:color="auto"/>
        <w:right w:val="none" w:sz="0" w:space="0" w:color="auto"/>
      </w:divBdr>
      <w:divsChild>
        <w:div w:id="693729999">
          <w:marLeft w:val="0"/>
          <w:marRight w:val="0"/>
          <w:marTop w:val="0"/>
          <w:marBottom w:val="0"/>
          <w:divBdr>
            <w:top w:val="none" w:sz="0" w:space="0" w:color="auto"/>
            <w:left w:val="none" w:sz="0" w:space="0" w:color="auto"/>
            <w:bottom w:val="none" w:sz="0" w:space="0" w:color="auto"/>
            <w:right w:val="none" w:sz="0" w:space="0" w:color="auto"/>
          </w:divBdr>
        </w:div>
        <w:div w:id="2009479656">
          <w:marLeft w:val="0"/>
          <w:marRight w:val="0"/>
          <w:marTop w:val="0"/>
          <w:marBottom w:val="0"/>
          <w:divBdr>
            <w:top w:val="none" w:sz="0" w:space="0" w:color="auto"/>
            <w:left w:val="none" w:sz="0" w:space="0" w:color="auto"/>
            <w:bottom w:val="none" w:sz="0" w:space="0" w:color="auto"/>
            <w:right w:val="none" w:sz="0" w:space="0" w:color="auto"/>
          </w:divBdr>
        </w:div>
      </w:divsChild>
    </w:div>
    <w:div w:id="650908940">
      <w:bodyDiv w:val="1"/>
      <w:marLeft w:val="0"/>
      <w:marRight w:val="0"/>
      <w:marTop w:val="0"/>
      <w:marBottom w:val="0"/>
      <w:divBdr>
        <w:top w:val="none" w:sz="0" w:space="0" w:color="auto"/>
        <w:left w:val="none" w:sz="0" w:space="0" w:color="auto"/>
        <w:bottom w:val="none" w:sz="0" w:space="0" w:color="auto"/>
        <w:right w:val="none" w:sz="0" w:space="0" w:color="auto"/>
      </w:divBdr>
    </w:div>
    <w:div w:id="665674656">
      <w:bodyDiv w:val="1"/>
      <w:marLeft w:val="0"/>
      <w:marRight w:val="0"/>
      <w:marTop w:val="0"/>
      <w:marBottom w:val="0"/>
      <w:divBdr>
        <w:top w:val="none" w:sz="0" w:space="0" w:color="auto"/>
        <w:left w:val="none" w:sz="0" w:space="0" w:color="auto"/>
        <w:bottom w:val="none" w:sz="0" w:space="0" w:color="auto"/>
        <w:right w:val="none" w:sz="0" w:space="0" w:color="auto"/>
      </w:divBdr>
    </w:div>
    <w:div w:id="947932096">
      <w:bodyDiv w:val="1"/>
      <w:marLeft w:val="0"/>
      <w:marRight w:val="0"/>
      <w:marTop w:val="0"/>
      <w:marBottom w:val="0"/>
      <w:divBdr>
        <w:top w:val="none" w:sz="0" w:space="0" w:color="auto"/>
        <w:left w:val="none" w:sz="0" w:space="0" w:color="auto"/>
        <w:bottom w:val="none" w:sz="0" w:space="0" w:color="auto"/>
        <w:right w:val="none" w:sz="0" w:space="0" w:color="auto"/>
      </w:divBdr>
    </w:div>
    <w:div w:id="1056926417">
      <w:bodyDiv w:val="1"/>
      <w:marLeft w:val="0"/>
      <w:marRight w:val="0"/>
      <w:marTop w:val="0"/>
      <w:marBottom w:val="0"/>
      <w:divBdr>
        <w:top w:val="none" w:sz="0" w:space="0" w:color="auto"/>
        <w:left w:val="none" w:sz="0" w:space="0" w:color="auto"/>
        <w:bottom w:val="none" w:sz="0" w:space="0" w:color="auto"/>
        <w:right w:val="none" w:sz="0" w:space="0" w:color="auto"/>
      </w:divBdr>
    </w:div>
    <w:div w:id="1193835001">
      <w:bodyDiv w:val="1"/>
      <w:marLeft w:val="0"/>
      <w:marRight w:val="0"/>
      <w:marTop w:val="0"/>
      <w:marBottom w:val="0"/>
      <w:divBdr>
        <w:top w:val="none" w:sz="0" w:space="0" w:color="auto"/>
        <w:left w:val="none" w:sz="0" w:space="0" w:color="auto"/>
        <w:bottom w:val="none" w:sz="0" w:space="0" w:color="auto"/>
        <w:right w:val="none" w:sz="0" w:space="0" w:color="auto"/>
      </w:divBdr>
    </w:div>
    <w:div w:id="1208370731">
      <w:bodyDiv w:val="1"/>
      <w:marLeft w:val="0"/>
      <w:marRight w:val="0"/>
      <w:marTop w:val="0"/>
      <w:marBottom w:val="0"/>
      <w:divBdr>
        <w:top w:val="none" w:sz="0" w:space="0" w:color="auto"/>
        <w:left w:val="none" w:sz="0" w:space="0" w:color="auto"/>
        <w:bottom w:val="none" w:sz="0" w:space="0" w:color="auto"/>
        <w:right w:val="none" w:sz="0" w:space="0" w:color="auto"/>
      </w:divBdr>
    </w:div>
    <w:div w:id="1408571644">
      <w:bodyDiv w:val="1"/>
      <w:marLeft w:val="0"/>
      <w:marRight w:val="0"/>
      <w:marTop w:val="0"/>
      <w:marBottom w:val="0"/>
      <w:divBdr>
        <w:top w:val="none" w:sz="0" w:space="0" w:color="auto"/>
        <w:left w:val="none" w:sz="0" w:space="0" w:color="auto"/>
        <w:bottom w:val="none" w:sz="0" w:space="0" w:color="auto"/>
        <w:right w:val="none" w:sz="0" w:space="0" w:color="auto"/>
      </w:divBdr>
    </w:div>
    <w:div w:id="1459839458">
      <w:bodyDiv w:val="1"/>
      <w:marLeft w:val="0"/>
      <w:marRight w:val="0"/>
      <w:marTop w:val="0"/>
      <w:marBottom w:val="0"/>
      <w:divBdr>
        <w:top w:val="none" w:sz="0" w:space="0" w:color="auto"/>
        <w:left w:val="none" w:sz="0" w:space="0" w:color="auto"/>
        <w:bottom w:val="none" w:sz="0" w:space="0" w:color="auto"/>
        <w:right w:val="none" w:sz="0" w:space="0" w:color="auto"/>
      </w:divBdr>
    </w:div>
    <w:div w:id="1526558754">
      <w:bodyDiv w:val="1"/>
      <w:marLeft w:val="0"/>
      <w:marRight w:val="0"/>
      <w:marTop w:val="0"/>
      <w:marBottom w:val="0"/>
      <w:divBdr>
        <w:top w:val="none" w:sz="0" w:space="0" w:color="auto"/>
        <w:left w:val="none" w:sz="0" w:space="0" w:color="auto"/>
        <w:bottom w:val="none" w:sz="0" w:space="0" w:color="auto"/>
        <w:right w:val="none" w:sz="0" w:space="0" w:color="auto"/>
      </w:divBdr>
    </w:div>
    <w:div w:id="1610507714">
      <w:bodyDiv w:val="1"/>
      <w:marLeft w:val="0"/>
      <w:marRight w:val="0"/>
      <w:marTop w:val="0"/>
      <w:marBottom w:val="0"/>
      <w:divBdr>
        <w:top w:val="none" w:sz="0" w:space="0" w:color="auto"/>
        <w:left w:val="none" w:sz="0" w:space="0" w:color="auto"/>
        <w:bottom w:val="none" w:sz="0" w:space="0" w:color="auto"/>
        <w:right w:val="none" w:sz="0" w:space="0" w:color="auto"/>
      </w:divBdr>
    </w:div>
    <w:div w:id="1723362303">
      <w:bodyDiv w:val="1"/>
      <w:marLeft w:val="0"/>
      <w:marRight w:val="0"/>
      <w:marTop w:val="0"/>
      <w:marBottom w:val="0"/>
      <w:divBdr>
        <w:top w:val="none" w:sz="0" w:space="0" w:color="auto"/>
        <w:left w:val="none" w:sz="0" w:space="0" w:color="auto"/>
        <w:bottom w:val="none" w:sz="0" w:space="0" w:color="auto"/>
        <w:right w:val="none" w:sz="0" w:space="0" w:color="auto"/>
      </w:divBdr>
    </w:div>
    <w:div w:id="1744721386">
      <w:bodyDiv w:val="1"/>
      <w:marLeft w:val="0"/>
      <w:marRight w:val="0"/>
      <w:marTop w:val="0"/>
      <w:marBottom w:val="0"/>
      <w:divBdr>
        <w:top w:val="none" w:sz="0" w:space="0" w:color="auto"/>
        <w:left w:val="none" w:sz="0" w:space="0" w:color="auto"/>
        <w:bottom w:val="none" w:sz="0" w:space="0" w:color="auto"/>
        <w:right w:val="none" w:sz="0" w:space="0" w:color="auto"/>
      </w:divBdr>
    </w:div>
    <w:div w:id="1770084920">
      <w:bodyDiv w:val="1"/>
      <w:marLeft w:val="0"/>
      <w:marRight w:val="0"/>
      <w:marTop w:val="0"/>
      <w:marBottom w:val="0"/>
      <w:divBdr>
        <w:top w:val="none" w:sz="0" w:space="0" w:color="auto"/>
        <w:left w:val="none" w:sz="0" w:space="0" w:color="auto"/>
        <w:bottom w:val="none" w:sz="0" w:space="0" w:color="auto"/>
        <w:right w:val="none" w:sz="0" w:space="0" w:color="auto"/>
      </w:divBdr>
    </w:div>
    <w:div w:id="1966235218">
      <w:bodyDiv w:val="1"/>
      <w:marLeft w:val="0"/>
      <w:marRight w:val="0"/>
      <w:marTop w:val="0"/>
      <w:marBottom w:val="0"/>
      <w:divBdr>
        <w:top w:val="none" w:sz="0" w:space="0" w:color="auto"/>
        <w:left w:val="none" w:sz="0" w:space="0" w:color="auto"/>
        <w:bottom w:val="none" w:sz="0" w:space="0" w:color="auto"/>
        <w:right w:val="none" w:sz="0" w:space="0" w:color="auto"/>
      </w:divBdr>
    </w:div>
    <w:div w:id="1992708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tofmentoring.net/what-is-mentor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youneed.com/learn/mentoring.html" TargetMode="External"/><Relationship Id="rId5" Type="http://schemas.openxmlformats.org/officeDocument/2006/relationships/footnotes" Target="footnotes.xml"/><Relationship Id="rId10" Type="http://schemas.openxmlformats.org/officeDocument/2006/relationships/hyperlink" Target="https://www.performanceconsultants.com/grow-model" TargetMode="External"/><Relationship Id="rId4" Type="http://schemas.openxmlformats.org/officeDocument/2006/relationships/webSettings" Target="webSettings.xml"/><Relationship Id="rId9" Type="http://schemas.openxmlformats.org/officeDocument/2006/relationships/hyperlink" Target="https://www.verywellmind.com/characteristics-of-resilience-2795062"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yta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photo.dotx</Template>
  <TotalTime>8956</TotalTime>
  <Pages>12</Pages>
  <Words>2333</Words>
  <Characters>13299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Kis</dc:creator>
  <cp:keywords/>
  <dc:description/>
  <cp:lastModifiedBy>Socrat D</cp:lastModifiedBy>
  <cp:revision>29</cp:revision>
  <dcterms:created xsi:type="dcterms:W3CDTF">2021-12-03T19:06:00Z</dcterms:created>
  <dcterms:modified xsi:type="dcterms:W3CDTF">2021-12-10T00:45:00Z</dcterms:modified>
</cp:coreProperties>
</file>