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13495B" w14:textId="77777777" w:rsidR="008D5FC9" w:rsidRDefault="008D5FC9" w:rsidP="00840F27">
      <w:pPr>
        <w:pStyle w:val="Heading1"/>
        <w:rPr>
          <w:rFonts w:ascii="Arial" w:hAnsi="Arial" w:cs="Arial"/>
          <w:b/>
          <w:bCs/>
        </w:rPr>
      </w:pPr>
    </w:p>
    <w:p w14:paraId="54FEFA48" w14:textId="75D3A866" w:rsidR="000E35C7" w:rsidRPr="008D4716" w:rsidRDefault="000E35C7" w:rsidP="000E35C7">
      <w:pPr>
        <w:jc w:val="center"/>
        <w:rPr>
          <w:b/>
          <w:bCs/>
          <w:sz w:val="40"/>
          <w:szCs w:val="40"/>
        </w:rPr>
      </w:pPr>
      <w:r w:rsidRPr="008D4716">
        <w:rPr>
          <w:b/>
          <w:bCs/>
          <w:noProof/>
          <w:sz w:val="40"/>
          <w:szCs w:val="40"/>
        </w:rPr>
        <w:drawing>
          <wp:inline distT="0" distB="0" distL="0" distR="0" wp14:anchorId="53F05A53" wp14:editId="3F91E9F4">
            <wp:extent cx="3021496" cy="1262025"/>
            <wp:effectExtent l="0" t="0" r="7620" b="0"/>
            <wp:docPr id="6821323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13237" name="Picture 6821323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48252" cy="1273200"/>
                    </a:xfrm>
                    <a:prstGeom prst="rect">
                      <a:avLst/>
                    </a:prstGeom>
                  </pic:spPr>
                </pic:pic>
              </a:graphicData>
            </a:graphic>
          </wp:inline>
        </w:drawing>
      </w:r>
    </w:p>
    <w:p w14:paraId="218A1182" w14:textId="77777777" w:rsidR="00516F86" w:rsidRPr="008D4716" w:rsidRDefault="00516F86" w:rsidP="000E35C7">
      <w:pPr>
        <w:jc w:val="center"/>
        <w:rPr>
          <w:rFonts w:ascii="Arial" w:hAnsi="Arial" w:cs="Arial"/>
          <w:b/>
          <w:bCs/>
          <w:sz w:val="40"/>
          <w:szCs w:val="40"/>
        </w:rPr>
      </w:pPr>
      <w:r w:rsidRPr="008D4716">
        <w:rPr>
          <w:rFonts w:ascii="Arial" w:hAnsi="Arial" w:cs="Arial"/>
          <w:b/>
          <w:bCs/>
          <w:sz w:val="40"/>
          <w:szCs w:val="40"/>
        </w:rPr>
        <w:t>BA Developing Leadership and Management</w:t>
      </w:r>
    </w:p>
    <w:p w14:paraId="48CE7447" w14:textId="77777777" w:rsidR="00516F86" w:rsidRPr="008D4716" w:rsidRDefault="00516F86" w:rsidP="000E35C7">
      <w:pPr>
        <w:jc w:val="center"/>
        <w:rPr>
          <w:rFonts w:ascii="Arial" w:hAnsi="Arial" w:cs="Arial"/>
          <w:b/>
          <w:bCs/>
          <w:sz w:val="40"/>
          <w:szCs w:val="40"/>
        </w:rPr>
      </w:pPr>
      <w:r w:rsidRPr="008D4716">
        <w:rPr>
          <w:rFonts w:ascii="Arial" w:hAnsi="Arial" w:cs="Arial"/>
          <w:b/>
          <w:bCs/>
          <w:sz w:val="40"/>
          <w:szCs w:val="40"/>
        </w:rPr>
        <w:t>Module: Creativity and Innovation</w:t>
      </w:r>
    </w:p>
    <w:p w14:paraId="334FAFA5" w14:textId="77777777" w:rsidR="00516F86" w:rsidRPr="008D4716" w:rsidRDefault="00516F86" w:rsidP="000E35C7">
      <w:pPr>
        <w:jc w:val="center"/>
        <w:rPr>
          <w:rFonts w:ascii="Arial" w:hAnsi="Arial" w:cs="Arial"/>
          <w:b/>
          <w:bCs/>
          <w:sz w:val="40"/>
          <w:szCs w:val="40"/>
        </w:rPr>
      </w:pPr>
      <w:r w:rsidRPr="008D4716">
        <w:rPr>
          <w:rFonts w:ascii="Arial" w:hAnsi="Arial" w:cs="Arial"/>
          <w:b/>
          <w:bCs/>
          <w:sz w:val="40"/>
          <w:szCs w:val="40"/>
        </w:rPr>
        <w:t>Module code: BMSW5031</w:t>
      </w:r>
    </w:p>
    <w:p w14:paraId="13121D58" w14:textId="77777777" w:rsidR="00516F86" w:rsidRPr="008D4716" w:rsidRDefault="00516F86" w:rsidP="000E35C7">
      <w:pPr>
        <w:jc w:val="center"/>
        <w:rPr>
          <w:rFonts w:ascii="Arial" w:hAnsi="Arial" w:cs="Arial"/>
          <w:b/>
          <w:bCs/>
          <w:sz w:val="40"/>
          <w:szCs w:val="40"/>
        </w:rPr>
      </w:pPr>
      <w:r w:rsidRPr="008D4716">
        <w:rPr>
          <w:rFonts w:ascii="Arial" w:hAnsi="Arial" w:cs="Arial"/>
          <w:b/>
          <w:bCs/>
          <w:sz w:val="40"/>
          <w:szCs w:val="40"/>
        </w:rPr>
        <w:t>Lecturer: Chris Wilkin</w:t>
      </w:r>
    </w:p>
    <w:p w14:paraId="38FC68A0" w14:textId="784F2A0A" w:rsidR="00516F86" w:rsidRPr="008D4716" w:rsidRDefault="00516F86" w:rsidP="000E35C7">
      <w:pPr>
        <w:jc w:val="center"/>
        <w:rPr>
          <w:rFonts w:ascii="Arial" w:hAnsi="Arial" w:cs="Arial"/>
          <w:b/>
          <w:bCs/>
          <w:sz w:val="40"/>
          <w:szCs w:val="40"/>
        </w:rPr>
      </w:pPr>
      <w:r w:rsidRPr="008D4716">
        <w:rPr>
          <w:rFonts w:ascii="Arial" w:hAnsi="Arial" w:cs="Arial"/>
          <w:b/>
          <w:bCs/>
          <w:sz w:val="40"/>
          <w:szCs w:val="40"/>
        </w:rPr>
        <w:t xml:space="preserve">Student: </w:t>
      </w:r>
      <w:r w:rsidR="00414753" w:rsidRPr="008D4716">
        <w:rPr>
          <w:rFonts w:ascii="Arial" w:hAnsi="Arial" w:cs="Arial"/>
          <w:b/>
          <w:bCs/>
          <w:sz w:val="40"/>
          <w:szCs w:val="40"/>
        </w:rPr>
        <w:t>Florina Tutuiu</w:t>
      </w:r>
      <w:r w:rsidRPr="008D4716">
        <w:rPr>
          <w:rFonts w:ascii="Arial" w:hAnsi="Arial" w:cs="Arial"/>
          <w:b/>
          <w:bCs/>
          <w:sz w:val="40"/>
          <w:szCs w:val="40"/>
        </w:rPr>
        <w:t xml:space="preserve"> (</w:t>
      </w:r>
      <w:r w:rsidR="000E35C7" w:rsidRPr="008D4716">
        <w:rPr>
          <w:rFonts w:ascii="Arial" w:hAnsi="Arial" w:cs="Arial"/>
          <w:b/>
          <w:bCs/>
          <w:sz w:val="40"/>
          <w:szCs w:val="40"/>
        </w:rPr>
        <w:t>2409707</w:t>
      </w:r>
      <w:r w:rsidRPr="008D4716">
        <w:rPr>
          <w:rFonts w:ascii="Arial" w:hAnsi="Arial" w:cs="Arial"/>
          <w:b/>
          <w:bCs/>
          <w:sz w:val="40"/>
          <w:szCs w:val="40"/>
        </w:rPr>
        <w:t>)</w:t>
      </w:r>
    </w:p>
    <w:p w14:paraId="464689AE" w14:textId="77777777" w:rsidR="00516F86" w:rsidRPr="008D4716" w:rsidRDefault="00516F86" w:rsidP="000E35C7">
      <w:pPr>
        <w:jc w:val="center"/>
        <w:rPr>
          <w:rFonts w:ascii="Arial" w:hAnsi="Arial" w:cs="Arial"/>
          <w:b/>
          <w:bCs/>
          <w:sz w:val="36"/>
          <w:szCs w:val="36"/>
        </w:rPr>
      </w:pPr>
    </w:p>
    <w:p w14:paraId="19D5AA64" w14:textId="77777777" w:rsidR="008609C1" w:rsidRDefault="008609C1" w:rsidP="000E35C7">
      <w:pPr>
        <w:jc w:val="center"/>
        <w:rPr>
          <w:rFonts w:ascii="Arial" w:hAnsi="Arial" w:cs="Arial"/>
          <w:b/>
          <w:bCs/>
          <w:color w:val="A20000"/>
          <w:sz w:val="32"/>
          <w:szCs w:val="32"/>
        </w:rPr>
      </w:pPr>
    </w:p>
    <w:p w14:paraId="64A161D4" w14:textId="559A41A8" w:rsidR="008D5FC9" w:rsidRPr="008609C1" w:rsidRDefault="00516F86" w:rsidP="000E35C7">
      <w:pPr>
        <w:jc w:val="center"/>
        <w:rPr>
          <w:rFonts w:ascii="Arial" w:hAnsi="Arial" w:cs="Arial"/>
          <w:b/>
          <w:bCs/>
          <w:color w:val="A20000"/>
          <w:sz w:val="36"/>
          <w:szCs w:val="36"/>
        </w:rPr>
      </w:pPr>
      <w:r w:rsidRPr="008609C1">
        <w:rPr>
          <w:rFonts w:ascii="Arial" w:hAnsi="Arial" w:cs="Arial"/>
          <w:b/>
          <w:bCs/>
          <w:color w:val="A20000"/>
          <w:sz w:val="36"/>
          <w:szCs w:val="36"/>
        </w:rPr>
        <w:t>Critically detailing and discussing an innovative creative solution to an operational problem</w:t>
      </w:r>
    </w:p>
    <w:p w14:paraId="4E348E62" w14:textId="77777777" w:rsidR="008D5FC9" w:rsidRPr="00395472" w:rsidRDefault="008D5FC9" w:rsidP="00E25D61">
      <w:pPr>
        <w:pStyle w:val="Heading2"/>
        <w:rPr>
          <w:rFonts w:ascii="Arial" w:hAnsi="Arial" w:cs="Arial"/>
          <w:color w:val="A20000"/>
        </w:rPr>
      </w:pPr>
    </w:p>
    <w:p w14:paraId="3148DB51" w14:textId="77777777" w:rsidR="008D5FC9" w:rsidRPr="006D6E7F" w:rsidRDefault="008D5FC9" w:rsidP="00E25D61">
      <w:pPr>
        <w:pStyle w:val="Heading2"/>
        <w:rPr>
          <w:rFonts w:ascii="Arial" w:hAnsi="Arial" w:cs="Arial"/>
        </w:rPr>
      </w:pPr>
    </w:p>
    <w:p w14:paraId="09A47DFE" w14:textId="77777777" w:rsidR="008D5FC9" w:rsidRPr="006D6E7F" w:rsidRDefault="008D5FC9" w:rsidP="00E25D61">
      <w:pPr>
        <w:pStyle w:val="Heading2"/>
        <w:rPr>
          <w:rFonts w:ascii="Arial" w:hAnsi="Arial" w:cs="Arial"/>
        </w:rPr>
      </w:pPr>
    </w:p>
    <w:p w14:paraId="49100989" w14:textId="77777777" w:rsidR="008D5FC9" w:rsidRPr="006D6E7F" w:rsidRDefault="008D5FC9" w:rsidP="00E25D61">
      <w:pPr>
        <w:pStyle w:val="Heading2"/>
        <w:rPr>
          <w:rFonts w:ascii="Arial" w:hAnsi="Arial" w:cs="Arial"/>
        </w:rPr>
      </w:pPr>
    </w:p>
    <w:p w14:paraId="57F488AD" w14:textId="77777777" w:rsidR="008D5FC9" w:rsidRPr="006D6E7F" w:rsidRDefault="008D5FC9" w:rsidP="00E25D61">
      <w:pPr>
        <w:pStyle w:val="Heading2"/>
        <w:rPr>
          <w:rFonts w:ascii="Arial" w:hAnsi="Arial" w:cs="Arial"/>
        </w:rPr>
      </w:pPr>
    </w:p>
    <w:p w14:paraId="366D8583" w14:textId="77777777" w:rsidR="007B6D49" w:rsidRDefault="007B6D49" w:rsidP="00AC53BA">
      <w:pPr>
        <w:jc w:val="both"/>
        <w:rPr>
          <w:rFonts w:ascii="Arial" w:hAnsi="Arial" w:cs="Arial"/>
          <w:color w:val="000000" w:themeColor="text1"/>
          <w:sz w:val="20"/>
          <w:szCs w:val="20"/>
        </w:rPr>
      </w:pPr>
    </w:p>
    <w:p w14:paraId="50C9DEF6" w14:textId="4C88C800" w:rsidR="00414A90" w:rsidRPr="007B6D49" w:rsidRDefault="00414A90" w:rsidP="00AC53BA">
      <w:pPr>
        <w:jc w:val="both"/>
        <w:rPr>
          <w:rFonts w:ascii="Arial" w:hAnsi="Arial" w:cs="Arial"/>
          <w:color w:val="000000" w:themeColor="text1"/>
          <w:sz w:val="20"/>
          <w:szCs w:val="20"/>
        </w:rPr>
      </w:pPr>
      <w:r w:rsidRPr="007B6D49">
        <w:rPr>
          <w:rFonts w:ascii="Arial" w:hAnsi="Arial" w:cs="Arial"/>
          <w:color w:val="000000" w:themeColor="text1"/>
          <w:sz w:val="20"/>
          <w:szCs w:val="20"/>
        </w:rPr>
        <w:t>Generative AI was used in this assessment in line with the provided guidelines to assist with research, create visual elements, and complete the AI related task. The final submission reflects the author’s own work.</w:t>
      </w:r>
    </w:p>
    <w:p w14:paraId="6CCC508C" w14:textId="77777777" w:rsidR="00F240E6" w:rsidRPr="006D6E7F" w:rsidRDefault="00F240E6" w:rsidP="00801876">
      <w:pPr>
        <w:ind w:firstLine="851"/>
        <w:jc w:val="both"/>
        <w:rPr>
          <w:rFonts w:ascii="Arial" w:hAnsi="Arial" w:cs="Arial"/>
        </w:rPr>
      </w:pPr>
    </w:p>
    <w:p w14:paraId="70F6E6AA" w14:textId="77777777" w:rsidR="00F240E6" w:rsidRPr="006D6E7F" w:rsidRDefault="00F240E6" w:rsidP="00801876">
      <w:pPr>
        <w:ind w:firstLine="851"/>
        <w:jc w:val="both"/>
        <w:rPr>
          <w:rFonts w:ascii="Arial" w:hAnsi="Arial" w:cs="Arial"/>
        </w:rPr>
      </w:pPr>
    </w:p>
    <w:p w14:paraId="428DB152" w14:textId="77777777" w:rsidR="00F240E6" w:rsidRPr="006D6E7F" w:rsidRDefault="00F240E6" w:rsidP="00801876">
      <w:pPr>
        <w:ind w:firstLine="851"/>
        <w:jc w:val="both"/>
        <w:rPr>
          <w:rFonts w:ascii="Arial" w:hAnsi="Arial" w:cs="Arial"/>
        </w:rPr>
      </w:pPr>
    </w:p>
    <w:p w14:paraId="199F4B16" w14:textId="77777777" w:rsidR="00F240E6" w:rsidRPr="006D6E7F" w:rsidRDefault="00F240E6" w:rsidP="00801876">
      <w:pPr>
        <w:ind w:firstLine="851"/>
        <w:jc w:val="both"/>
        <w:rPr>
          <w:rFonts w:ascii="Arial" w:hAnsi="Arial" w:cs="Arial"/>
        </w:rPr>
      </w:pPr>
    </w:p>
    <w:p w14:paraId="7F8698C0" w14:textId="77777777" w:rsidR="00F240E6" w:rsidRPr="006D6E7F" w:rsidRDefault="00F240E6" w:rsidP="00801876">
      <w:pPr>
        <w:ind w:firstLine="851"/>
        <w:jc w:val="both"/>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133296256"/>
        <w:docPartObj>
          <w:docPartGallery w:val="Table of Contents"/>
          <w:docPartUnique/>
        </w:docPartObj>
      </w:sdtPr>
      <w:sdtEndPr>
        <w:rPr>
          <w:b/>
          <w:bCs/>
        </w:rPr>
      </w:sdtEndPr>
      <w:sdtContent>
        <w:p w14:paraId="716E984C" w14:textId="1CA1BDBD" w:rsidR="00AC53BA" w:rsidRDefault="00AC53BA">
          <w:pPr>
            <w:pStyle w:val="TOCHeading"/>
          </w:pPr>
          <w:r>
            <w:t>Contents</w:t>
          </w:r>
        </w:p>
        <w:p w14:paraId="0046450B" w14:textId="061E824D" w:rsidR="0069325B" w:rsidRDefault="00AC53B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892567" w:history="1">
            <w:r w:rsidR="0069325B" w:rsidRPr="00E11057">
              <w:rPr>
                <w:rStyle w:val="Hyperlink"/>
                <w:rFonts w:ascii="Arial" w:hAnsi="Arial" w:cs="Arial"/>
                <w:b/>
                <w:bCs/>
                <w:noProof/>
              </w:rPr>
              <w:t>Executive Summary</w:t>
            </w:r>
            <w:r w:rsidR="0069325B">
              <w:rPr>
                <w:noProof/>
                <w:webHidden/>
              </w:rPr>
              <w:tab/>
            </w:r>
            <w:r w:rsidR="0069325B">
              <w:rPr>
                <w:noProof/>
                <w:webHidden/>
              </w:rPr>
              <w:fldChar w:fldCharType="begin"/>
            </w:r>
            <w:r w:rsidR="0069325B">
              <w:rPr>
                <w:noProof/>
                <w:webHidden/>
              </w:rPr>
              <w:instrText xml:space="preserve"> PAGEREF _Toc225892567 \h </w:instrText>
            </w:r>
            <w:r w:rsidR="0069325B">
              <w:rPr>
                <w:noProof/>
                <w:webHidden/>
              </w:rPr>
            </w:r>
            <w:r w:rsidR="0069325B">
              <w:rPr>
                <w:noProof/>
                <w:webHidden/>
              </w:rPr>
              <w:fldChar w:fldCharType="separate"/>
            </w:r>
            <w:r w:rsidR="0069325B">
              <w:rPr>
                <w:noProof/>
                <w:webHidden/>
              </w:rPr>
              <w:t>3</w:t>
            </w:r>
            <w:r w:rsidR="0069325B">
              <w:rPr>
                <w:noProof/>
                <w:webHidden/>
              </w:rPr>
              <w:fldChar w:fldCharType="end"/>
            </w:r>
          </w:hyperlink>
        </w:p>
        <w:p w14:paraId="22D374F7" w14:textId="5D612E87" w:rsidR="0069325B" w:rsidRDefault="0069325B">
          <w:pPr>
            <w:pStyle w:val="TOC1"/>
            <w:tabs>
              <w:tab w:val="right" w:leader="dot" w:pos="9016"/>
            </w:tabs>
            <w:rPr>
              <w:rFonts w:eastAsiaTheme="minorEastAsia"/>
              <w:noProof/>
              <w:lang w:eastAsia="en-GB"/>
            </w:rPr>
          </w:pPr>
          <w:hyperlink w:anchor="_Toc225892568" w:history="1">
            <w:r w:rsidRPr="00E11057">
              <w:rPr>
                <w:rStyle w:val="Hyperlink"/>
                <w:rFonts w:ascii="Arial" w:hAnsi="Arial" w:cs="Arial"/>
                <w:b/>
                <w:bCs/>
                <w:noProof/>
              </w:rPr>
              <w:t>1. Analysis of Seren Coffi and Development of Creative and Innovative Solutions</w:t>
            </w:r>
            <w:r>
              <w:rPr>
                <w:noProof/>
                <w:webHidden/>
              </w:rPr>
              <w:tab/>
            </w:r>
            <w:r>
              <w:rPr>
                <w:noProof/>
                <w:webHidden/>
              </w:rPr>
              <w:fldChar w:fldCharType="begin"/>
            </w:r>
            <w:r>
              <w:rPr>
                <w:noProof/>
                <w:webHidden/>
              </w:rPr>
              <w:instrText xml:space="preserve"> PAGEREF _Toc225892568 \h </w:instrText>
            </w:r>
            <w:r>
              <w:rPr>
                <w:noProof/>
                <w:webHidden/>
              </w:rPr>
            </w:r>
            <w:r>
              <w:rPr>
                <w:noProof/>
                <w:webHidden/>
              </w:rPr>
              <w:fldChar w:fldCharType="separate"/>
            </w:r>
            <w:r>
              <w:rPr>
                <w:noProof/>
                <w:webHidden/>
              </w:rPr>
              <w:t>4</w:t>
            </w:r>
            <w:r>
              <w:rPr>
                <w:noProof/>
                <w:webHidden/>
              </w:rPr>
              <w:fldChar w:fldCharType="end"/>
            </w:r>
          </w:hyperlink>
        </w:p>
        <w:p w14:paraId="253AE387" w14:textId="41A4AF51" w:rsidR="0069325B" w:rsidRDefault="0069325B">
          <w:pPr>
            <w:pStyle w:val="TOC2"/>
            <w:tabs>
              <w:tab w:val="right" w:leader="dot" w:pos="9016"/>
            </w:tabs>
            <w:rPr>
              <w:rFonts w:eastAsiaTheme="minorEastAsia"/>
              <w:noProof/>
              <w:lang w:eastAsia="en-GB"/>
            </w:rPr>
          </w:pPr>
          <w:hyperlink w:anchor="_Toc225892569" w:history="1">
            <w:r w:rsidRPr="00E11057">
              <w:rPr>
                <w:rStyle w:val="Hyperlink"/>
                <w:rFonts w:ascii="Arial" w:hAnsi="Arial" w:cs="Arial"/>
                <w:noProof/>
              </w:rPr>
              <w:t>1.1 Introduction to the Organisation</w:t>
            </w:r>
            <w:r>
              <w:rPr>
                <w:noProof/>
                <w:webHidden/>
              </w:rPr>
              <w:tab/>
            </w:r>
            <w:r>
              <w:rPr>
                <w:noProof/>
                <w:webHidden/>
              </w:rPr>
              <w:fldChar w:fldCharType="begin"/>
            </w:r>
            <w:r>
              <w:rPr>
                <w:noProof/>
                <w:webHidden/>
              </w:rPr>
              <w:instrText xml:space="preserve"> PAGEREF _Toc225892569 \h </w:instrText>
            </w:r>
            <w:r>
              <w:rPr>
                <w:noProof/>
                <w:webHidden/>
              </w:rPr>
            </w:r>
            <w:r>
              <w:rPr>
                <w:noProof/>
                <w:webHidden/>
              </w:rPr>
              <w:fldChar w:fldCharType="separate"/>
            </w:r>
            <w:r>
              <w:rPr>
                <w:noProof/>
                <w:webHidden/>
              </w:rPr>
              <w:t>4</w:t>
            </w:r>
            <w:r>
              <w:rPr>
                <w:noProof/>
                <w:webHidden/>
              </w:rPr>
              <w:fldChar w:fldCharType="end"/>
            </w:r>
          </w:hyperlink>
        </w:p>
        <w:p w14:paraId="5F3771F5" w14:textId="58EE95BC" w:rsidR="0069325B" w:rsidRDefault="0069325B">
          <w:pPr>
            <w:pStyle w:val="TOC2"/>
            <w:tabs>
              <w:tab w:val="right" w:leader="dot" w:pos="9016"/>
            </w:tabs>
            <w:rPr>
              <w:rFonts w:eastAsiaTheme="minorEastAsia"/>
              <w:noProof/>
              <w:lang w:eastAsia="en-GB"/>
            </w:rPr>
          </w:pPr>
          <w:hyperlink w:anchor="_Toc225892570" w:history="1">
            <w:r w:rsidRPr="00E11057">
              <w:rPr>
                <w:rStyle w:val="Hyperlink"/>
                <w:rFonts w:ascii="Arial" w:hAnsi="Arial" w:cs="Arial"/>
                <w:noProof/>
              </w:rPr>
              <w:t>1.2 Critical Analysis of Creativity and Innovation</w:t>
            </w:r>
            <w:r>
              <w:rPr>
                <w:noProof/>
                <w:webHidden/>
              </w:rPr>
              <w:tab/>
            </w:r>
            <w:r>
              <w:rPr>
                <w:noProof/>
                <w:webHidden/>
              </w:rPr>
              <w:fldChar w:fldCharType="begin"/>
            </w:r>
            <w:r>
              <w:rPr>
                <w:noProof/>
                <w:webHidden/>
              </w:rPr>
              <w:instrText xml:space="preserve"> PAGEREF _Toc225892570 \h </w:instrText>
            </w:r>
            <w:r>
              <w:rPr>
                <w:noProof/>
                <w:webHidden/>
              </w:rPr>
            </w:r>
            <w:r>
              <w:rPr>
                <w:noProof/>
                <w:webHidden/>
              </w:rPr>
              <w:fldChar w:fldCharType="separate"/>
            </w:r>
            <w:r>
              <w:rPr>
                <w:noProof/>
                <w:webHidden/>
              </w:rPr>
              <w:t>5</w:t>
            </w:r>
            <w:r>
              <w:rPr>
                <w:noProof/>
                <w:webHidden/>
              </w:rPr>
              <w:fldChar w:fldCharType="end"/>
            </w:r>
          </w:hyperlink>
        </w:p>
        <w:p w14:paraId="6D1B9B85" w14:textId="36AF07A8" w:rsidR="0069325B" w:rsidRDefault="0069325B">
          <w:pPr>
            <w:pStyle w:val="TOC2"/>
            <w:tabs>
              <w:tab w:val="right" w:leader="dot" w:pos="9016"/>
            </w:tabs>
            <w:rPr>
              <w:rFonts w:eastAsiaTheme="minorEastAsia"/>
              <w:noProof/>
              <w:lang w:eastAsia="en-GB"/>
            </w:rPr>
          </w:pPr>
          <w:hyperlink w:anchor="_Toc225892571" w:history="1">
            <w:r w:rsidRPr="00E11057">
              <w:rPr>
                <w:rStyle w:val="Hyperlink"/>
                <w:rFonts w:ascii="Arial" w:hAnsi="Arial" w:cs="Arial"/>
                <w:noProof/>
              </w:rPr>
              <w:t>1.3 Detailed Explanation of the Proposed Creative and Innovative Ideas</w:t>
            </w:r>
            <w:r>
              <w:rPr>
                <w:noProof/>
                <w:webHidden/>
              </w:rPr>
              <w:tab/>
            </w:r>
            <w:r>
              <w:rPr>
                <w:noProof/>
                <w:webHidden/>
              </w:rPr>
              <w:fldChar w:fldCharType="begin"/>
            </w:r>
            <w:r>
              <w:rPr>
                <w:noProof/>
                <w:webHidden/>
              </w:rPr>
              <w:instrText xml:space="preserve"> PAGEREF _Toc225892571 \h </w:instrText>
            </w:r>
            <w:r>
              <w:rPr>
                <w:noProof/>
                <w:webHidden/>
              </w:rPr>
            </w:r>
            <w:r>
              <w:rPr>
                <w:noProof/>
                <w:webHidden/>
              </w:rPr>
              <w:fldChar w:fldCharType="separate"/>
            </w:r>
            <w:r>
              <w:rPr>
                <w:noProof/>
                <w:webHidden/>
              </w:rPr>
              <w:t>6</w:t>
            </w:r>
            <w:r>
              <w:rPr>
                <w:noProof/>
                <w:webHidden/>
              </w:rPr>
              <w:fldChar w:fldCharType="end"/>
            </w:r>
          </w:hyperlink>
        </w:p>
        <w:p w14:paraId="572A1D26" w14:textId="7D96A863" w:rsidR="0069325B" w:rsidRDefault="0069325B">
          <w:pPr>
            <w:pStyle w:val="TOC2"/>
            <w:tabs>
              <w:tab w:val="right" w:leader="dot" w:pos="9016"/>
            </w:tabs>
            <w:rPr>
              <w:rFonts w:eastAsiaTheme="minorEastAsia"/>
              <w:noProof/>
              <w:lang w:eastAsia="en-GB"/>
            </w:rPr>
          </w:pPr>
          <w:hyperlink w:anchor="_Toc225892572" w:history="1">
            <w:r w:rsidRPr="00E11057">
              <w:rPr>
                <w:rStyle w:val="Hyperlink"/>
                <w:rFonts w:ascii="Arial" w:hAnsi="Arial" w:cs="Arial"/>
                <w:noProof/>
              </w:rPr>
              <w:t>1.4 Creativity Process and Context</w:t>
            </w:r>
            <w:r>
              <w:rPr>
                <w:noProof/>
                <w:webHidden/>
              </w:rPr>
              <w:tab/>
            </w:r>
            <w:r>
              <w:rPr>
                <w:noProof/>
                <w:webHidden/>
              </w:rPr>
              <w:fldChar w:fldCharType="begin"/>
            </w:r>
            <w:r>
              <w:rPr>
                <w:noProof/>
                <w:webHidden/>
              </w:rPr>
              <w:instrText xml:space="preserve"> PAGEREF _Toc225892572 \h </w:instrText>
            </w:r>
            <w:r>
              <w:rPr>
                <w:noProof/>
                <w:webHidden/>
              </w:rPr>
            </w:r>
            <w:r>
              <w:rPr>
                <w:noProof/>
                <w:webHidden/>
              </w:rPr>
              <w:fldChar w:fldCharType="separate"/>
            </w:r>
            <w:r>
              <w:rPr>
                <w:noProof/>
                <w:webHidden/>
              </w:rPr>
              <w:t>8</w:t>
            </w:r>
            <w:r>
              <w:rPr>
                <w:noProof/>
                <w:webHidden/>
              </w:rPr>
              <w:fldChar w:fldCharType="end"/>
            </w:r>
          </w:hyperlink>
        </w:p>
        <w:p w14:paraId="05AD20F0" w14:textId="42C76F0F" w:rsidR="0069325B" w:rsidRDefault="0069325B">
          <w:pPr>
            <w:pStyle w:val="TOC2"/>
            <w:tabs>
              <w:tab w:val="right" w:leader="dot" w:pos="9016"/>
            </w:tabs>
            <w:rPr>
              <w:rFonts w:eastAsiaTheme="minorEastAsia"/>
              <w:noProof/>
              <w:lang w:eastAsia="en-GB"/>
            </w:rPr>
          </w:pPr>
          <w:hyperlink w:anchor="_Toc225892573" w:history="1">
            <w:r w:rsidRPr="00E11057">
              <w:rPr>
                <w:rStyle w:val="Hyperlink"/>
                <w:rFonts w:ascii="Arial" w:hAnsi="Arial" w:cs="Arial"/>
                <w:noProof/>
              </w:rPr>
              <w:t>1.5 Critical Evaluation of the Proposed Ideas</w:t>
            </w:r>
            <w:r>
              <w:rPr>
                <w:noProof/>
                <w:webHidden/>
              </w:rPr>
              <w:tab/>
            </w:r>
            <w:r>
              <w:rPr>
                <w:noProof/>
                <w:webHidden/>
              </w:rPr>
              <w:fldChar w:fldCharType="begin"/>
            </w:r>
            <w:r>
              <w:rPr>
                <w:noProof/>
                <w:webHidden/>
              </w:rPr>
              <w:instrText xml:space="preserve"> PAGEREF _Toc225892573 \h </w:instrText>
            </w:r>
            <w:r>
              <w:rPr>
                <w:noProof/>
                <w:webHidden/>
              </w:rPr>
            </w:r>
            <w:r>
              <w:rPr>
                <w:noProof/>
                <w:webHidden/>
              </w:rPr>
              <w:fldChar w:fldCharType="separate"/>
            </w:r>
            <w:r>
              <w:rPr>
                <w:noProof/>
                <w:webHidden/>
              </w:rPr>
              <w:t>8</w:t>
            </w:r>
            <w:r>
              <w:rPr>
                <w:noProof/>
                <w:webHidden/>
              </w:rPr>
              <w:fldChar w:fldCharType="end"/>
            </w:r>
          </w:hyperlink>
        </w:p>
        <w:p w14:paraId="5DD53A67" w14:textId="293ACB69" w:rsidR="0069325B" w:rsidRDefault="0069325B">
          <w:pPr>
            <w:pStyle w:val="TOC2"/>
            <w:tabs>
              <w:tab w:val="right" w:leader="dot" w:pos="9016"/>
            </w:tabs>
            <w:rPr>
              <w:rFonts w:eastAsiaTheme="minorEastAsia"/>
              <w:noProof/>
              <w:lang w:eastAsia="en-GB"/>
            </w:rPr>
          </w:pPr>
          <w:hyperlink w:anchor="_Toc225892574" w:history="1">
            <w:r w:rsidRPr="00E11057">
              <w:rPr>
                <w:rStyle w:val="Hyperlink"/>
                <w:rFonts w:ascii="Arial" w:hAnsi="Arial" w:cs="Arial"/>
                <w:noProof/>
              </w:rPr>
              <w:t>1.6 Organisational Climate and Support for Innovation</w:t>
            </w:r>
            <w:r>
              <w:rPr>
                <w:noProof/>
                <w:webHidden/>
              </w:rPr>
              <w:tab/>
            </w:r>
            <w:r>
              <w:rPr>
                <w:noProof/>
                <w:webHidden/>
              </w:rPr>
              <w:fldChar w:fldCharType="begin"/>
            </w:r>
            <w:r>
              <w:rPr>
                <w:noProof/>
                <w:webHidden/>
              </w:rPr>
              <w:instrText xml:space="preserve"> PAGEREF _Toc225892574 \h </w:instrText>
            </w:r>
            <w:r>
              <w:rPr>
                <w:noProof/>
                <w:webHidden/>
              </w:rPr>
            </w:r>
            <w:r>
              <w:rPr>
                <w:noProof/>
                <w:webHidden/>
              </w:rPr>
              <w:fldChar w:fldCharType="separate"/>
            </w:r>
            <w:r>
              <w:rPr>
                <w:noProof/>
                <w:webHidden/>
              </w:rPr>
              <w:t>10</w:t>
            </w:r>
            <w:r>
              <w:rPr>
                <w:noProof/>
                <w:webHidden/>
              </w:rPr>
              <w:fldChar w:fldCharType="end"/>
            </w:r>
          </w:hyperlink>
        </w:p>
        <w:p w14:paraId="582E697E" w14:textId="6CE96E2B" w:rsidR="0069325B" w:rsidRDefault="0069325B">
          <w:pPr>
            <w:pStyle w:val="TOC1"/>
            <w:tabs>
              <w:tab w:val="right" w:leader="dot" w:pos="9016"/>
            </w:tabs>
            <w:rPr>
              <w:rFonts w:eastAsiaTheme="minorEastAsia"/>
              <w:noProof/>
              <w:lang w:eastAsia="en-GB"/>
            </w:rPr>
          </w:pPr>
          <w:hyperlink w:anchor="_Toc225892575" w:history="1">
            <w:r w:rsidRPr="00E11057">
              <w:rPr>
                <w:rStyle w:val="Hyperlink"/>
                <w:rFonts w:ascii="Arial" w:hAnsi="Arial" w:cs="Arial"/>
                <w:b/>
                <w:bCs/>
                <w:noProof/>
              </w:rPr>
              <w:t>2. Application of AI (LLM) to the Proposed Creative and Innovative Solutions</w:t>
            </w:r>
            <w:r>
              <w:rPr>
                <w:noProof/>
                <w:webHidden/>
              </w:rPr>
              <w:tab/>
            </w:r>
            <w:r>
              <w:rPr>
                <w:noProof/>
                <w:webHidden/>
              </w:rPr>
              <w:fldChar w:fldCharType="begin"/>
            </w:r>
            <w:r>
              <w:rPr>
                <w:noProof/>
                <w:webHidden/>
              </w:rPr>
              <w:instrText xml:space="preserve"> PAGEREF _Toc225892575 \h </w:instrText>
            </w:r>
            <w:r>
              <w:rPr>
                <w:noProof/>
                <w:webHidden/>
              </w:rPr>
            </w:r>
            <w:r>
              <w:rPr>
                <w:noProof/>
                <w:webHidden/>
              </w:rPr>
              <w:fldChar w:fldCharType="separate"/>
            </w:r>
            <w:r>
              <w:rPr>
                <w:noProof/>
                <w:webHidden/>
              </w:rPr>
              <w:t>11</w:t>
            </w:r>
            <w:r>
              <w:rPr>
                <w:noProof/>
                <w:webHidden/>
              </w:rPr>
              <w:fldChar w:fldCharType="end"/>
            </w:r>
          </w:hyperlink>
        </w:p>
        <w:p w14:paraId="0791EC15" w14:textId="3BFF03C0" w:rsidR="0069325B" w:rsidRDefault="0069325B">
          <w:pPr>
            <w:pStyle w:val="TOC2"/>
            <w:tabs>
              <w:tab w:val="right" w:leader="dot" w:pos="9016"/>
            </w:tabs>
            <w:rPr>
              <w:rFonts w:eastAsiaTheme="minorEastAsia"/>
              <w:noProof/>
              <w:lang w:eastAsia="en-GB"/>
            </w:rPr>
          </w:pPr>
          <w:hyperlink w:anchor="_Toc225892576" w:history="1">
            <w:r w:rsidRPr="00E11057">
              <w:rPr>
                <w:rStyle w:val="Hyperlink"/>
                <w:rFonts w:ascii="Arial" w:hAnsi="Arial" w:cs="Arial"/>
                <w:noProof/>
              </w:rPr>
              <w:t>2.1 Could these ideas be realistically implemented considering Seren Coffi's limited budget in the current UK market?</w:t>
            </w:r>
            <w:r>
              <w:rPr>
                <w:noProof/>
                <w:webHidden/>
              </w:rPr>
              <w:tab/>
            </w:r>
            <w:r>
              <w:rPr>
                <w:noProof/>
                <w:webHidden/>
              </w:rPr>
              <w:fldChar w:fldCharType="begin"/>
            </w:r>
            <w:r>
              <w:rPr>
                <w:noProof/>
                <w:webHidden/>
              </w:rPr>
              <w:instrText xml:space="preserve"> PAGEREF _Toc225892576 \h </w:instrText>
            </w:r>
            <w:r>
              <w:rPr>
                <w:noProof/>
                <w:webHidden/>
              </w:rPr>
            </w:r>
            <w:r>
              <w:rPr>
                <w:noProof/>
                <w:webHidden/>
              </w:rPr>
              <w:fldChar w:fldCharType="separate"/>
            </w:r>
            <w:r>
              <w:rPr>
                <w:noProof/>
                <w:webHidden/>
              </w:rPr>
              <w:t>11</w:t>
            </w:r>
            <w:r>
              <w:rPr>
                <w:noProof/>
                <w:webHidden/>
              </w:rPr>
              <w:fldChar w:fldCharType="end"/>
            </w:r>
          </w:hyperlink>
        </w:p>
        <w:p w14:paraId="041A84ED" w14:textId="427DC559" w:rsidR="0069325B" w:rsidRDefault="0069325B">
          <w:pPr>
            <w:pStyle w:val="TOC2"/>
            <w:tabs>
              <w:tab w:val="right" w:leader="dot" w:pos="9016"/>
            </w:tabs>
            <w:rPr>
              <w:rFonts w:eastAsiaTheme="minorEastAsia"/>
              <w:noProof/>
              <w:lang w:eastAsia="en-GB"/>
            </w:rPr>
          </w:pPr>
          <w:hyperlink w:anchor="_Toc225892577" w:history="1">
            <w:r w:rsidRPr="00E11057">
              <w:rPr>
                <w:rStyle w:val="Hyperlink"/>
                <w:rFonts w:ascii="Arial" w:hAnsi="Arial" w:cs="Arial"/>
                <w:noProof/>
              </w:rPr>
              <w:t>2.2 Can AI suggest improvements for these ideas that could help for a smoother implementation?</w:t>
            </w:r>
            <w:r>
              <w:rPr>
                <w:noProof/>
                <w:webHidden/>
              </w:rPr>
              <w:tab/>
            </w:r>
            <w:r>
              <w:rPr>
                <w:noProof/>
                <w:webHidden/>
              </w:rPr>
              <w:fldChar w:fldCharType="begin"/>
            </w:r>
            <w:r>
              <w:rPr>
                <w:noProof/>
                <w:webHidden/>
              </w:rPr>
              <w:instrText xml:space="preserve"> PAGEREF _Toc225892577 \h </w:instrText>
            </w:r>
            <w:r>
              <w:rPr>
                <w:noProof/>
                <w:webHidden/>
              </w:rPr>
            </w:r>
            <w:r>
              <w:rPr>
                <w:noProof/>
                <w:webHidden/>
              </w:rPr>
              <w:fldChar w:fldCharType="separate"/>
            </w:r>
            <w:r>
              <w:rPr>
                <w:noProof/>
                <w:webHidden/>
              </w:rPr>
              <w:t>12</w:t>
            </w:r>
            <w:r>
              <w:rPr>
                <w:noProof/>
                <w:webHidden/>
              </w:rPr>
              <w:fldChar w:fldCharType="end"/>
            </w:r>
          </w:hyperlink>
        </w:p>
        <w:p w14:paraId="086A1A6B" w14:textId="628853E7" w:rsidR="0069325B" w:rsidRDefault="0069325B">
          <w:pPr>
            <w:pStyle w:val="TOC2"/>
            <w:tabs>
              <w:tab w:val="right" w:leader="dot" w:pos="9016"/>
            </w:tabs>
            <w:rPr>
              <w:rFonts w:eastAsiaTheme="minorEastAsia"/>
              <w:noProof/>
              <w:lang w:eastAsia="en-GB"/>
            </w:rPr>
          </w:pPr>
          <w:hyperlink w:anchor="_Toc225892578" w:history="1">
            <w:r w:rsidRPr="00E11057">
              <w:rPr>
                <w:rStyle w:val="Hyperlink"/>
                <w:rFonts w:ascii="Arial" w:hAnsi="Arial" w:cs="Arial"/>
                <w:noProof/>
              </w:rPr>
              <w:t>2.3 Can AI suggest alternative innovative ideas that could turn the business around, considering the limited budget and case study constraints?</w:t>
            </w:r>
            <w:r>
              <w:rPr>
                <w:noProof/>
                <w:webHidden/>
              </w:rPr>
              <w:tab/>
            </w:r>
            <w:r>
              <w:rPr>
                <w:noProof/>
                <w:webHidden/>
              </w:rPr>
              <w:fldChar w:fldCharType="begin"/>
            </w:r>
            <w:r>
              <w:rPr>
                <w:noProof/>
                <w:webHidden/>
              </w:rPr>
              <w:instrText xml:space="preserve"> PAGEREF _Toc225892578 \h </w:instrText>
            </w:r>
            <w:r>
              <w:rPr>
                <w:noProof/>
                <w:webHidden/>
              </w:rPr>
            </w:r>
            <w:r>
              <w:rPr>
                <w:noProof/>
                <w:webHidden/>
              </w:rPr>
              <w:fldChar w:fldCharType="separate"/>
            </w:r>
            <w:r>
              <w:rPr>
                <w:noProof/>
                <w:webHidden/>
              </w:rPr>
              <w:t>13</w:t>
            </w:r>
            <w:r>
              <w:rPr>
                <w:noProof/>
                <w:webHidden/>
              </w:rPr>
              <w:fldChar w:fldCharType="end"/>
            </w:r>
          </w:hyperlink>
        </w:p>
        <w:p w14:paraId="698435B0" w14:textId="78C3AEBA" w:rsidR="0069325B" w:rsidRDefault="0069325B">
          <w:pPr>
            <w:pStyle w:val="TOC2"/>
            <w:tabs>
              <w:tab w:val="right" w:leader="dot" w:pos="9016"/>
            </w:tabs>
            <w:rPr>
              <w:rFonts w:eastAsiaTheme="minorEastAsia"/>
              <w:noProof/>
              <w:lang w:eastAsia="en-GB"/>
            </w:rPr>
          </w:pPr>
          <w:hyperlink w:anchor="_Toc225892579" w:history="1">
            <w:r w:rsidRPr="00E11057">
              <w:rPr>
                <w:rStyle w:val="Hyperlink"/>
                <w:rFonts w:ascii="Arial" w:hAnsi="Arial" w:cs="Arial"/>
                <w:noProof/>
              </w:rPr>
              <w:t>2.4 Could the creative ideas bring Seren Coffi back into the competitive market?</w:t>
            </w:r>
            <w:r>
              <w:rPr>
                <w:noProof/>
                <w:webHidden/>
              </w:rPr>
              <w:tab/>
            </w:r>
            <w:r>
              <w:rPr>
                <w:noProof/>
                <w:webHidden/>
              </w:rPr>
              <w:fldChar w:fldCharType="begin"/>
            </w:r>
            <w:r>
              <w:rPr>
                <w:noProof/>
                <w:webHidden/>
              </w:rPr>
              <w:instrText xml:space="preserve"> PAGEREF _Toc225892579 \h </w:instrText>
            </w:r>
            <w:r>
              <w:rPr>
                <w:noProof/>
                <w:webHidden/>
              </w:rPr>
            </w:r>
            <w:r>
              <w:rPr>
                <w:noProof/>
                <w:webHidden/>
              </w:rPr>
              <w:fldChar w:fldCharType="separate"/>
            </w:r>
            <w:r>
              <w:rPr>
                <w:noProof/>
                <w:webHidden/>
              </w:rPr>
              <w:t>14</w:t>
            </w:r>
            <w:r>
              <w:rPr>
                <w:noProof/>
                <w:webHidden/>
              </w:rPr>
              <w:fldChar w:fldCharType="end"/>
            </w:r>
          </w:hyperlink>
        </w:p>
        <w:p w14:paraId="100C9155" w14:textId="26735074" w:rsidR="0069325B" w:rsidRDefault="0069325B">
          <w:pPr>
            <w:pStyle w:val="TOC2"/>
            <w:tabs>
              <w:tab w:val="right" w:leader="dot" w:pos="9016"/>
            </w:tabs>
            <w:rPr>
              <w:rFonts w:eastAsiaTheme="minorEastAsia"/>
              <w:noProof/>
              <w:lang w:eastAsia="en-GB"/>
            </w:rPr>
          </w:pPr>
          <w:hyperlink w:anchor="_Toc225892580" w:history="1">
            <w:r w:rsidRPr="00E11057">
              <w:rPr>
                <w:rStyle w:val="Hyperlink"/>
                <w:rFonts w:ascii="Arial" w:hAnsi="Arial" w:cs="Arial"/>
                <w:noProof/>
              </w:rPr>
              <w:t>2.5 Overall, would this be a good idea?</w:t>
            </w:r>
            <w:r>
              <w:rPr>
                <w:noProof/>
                <w:webHidden/>
              </w:rPr>
              <w:tab/>
            </w:r>
            <w:r>
              <w:rPr>
                <w:noProof/>
                <w:webHidden/>
              </w:rPr>
              <w:fldChar w:fldCharType="begin"/>
            </w:r>
            <w:r>
              <w:rPr>
                <w:noProof/>
                <w:webHidden/>
              </w:rPr>
              <w:instrText xml:space="preserve"> PAGEREF _Toc225892580 \h </w:instrText>
            </w:r>
            <w:r>
              <w:rPr>
                <w:noProof/>
                <w:webHidden/>
              </w:rPr>
            </w:r>
            <w:r>
              <w:rPr>
                <w:noProof/>
                <w:webHidden/>
              </w:rPr>
              <w:fldChar w:fldCharType="separate"/>
            </w:r>
            <w:r>
              <w:rPr>
                <w:noProof/>
                <w:webHidden/>
              </w:rPr>
              <w:t>14</w:t>
            </w:r>
            <w:r>
              <w:rPr>
                <w:noProof/>
                <w:webHidden/>
              </w:rPr>
              <w:fldChar w:fldCharType="end"/>
            </w:r>
          </w:hyperlink>
        </w:p>
        <w:p w14:paraId="4D302F0A" w14:textId="70D238A9" w:rsidR="0069325B" w:rsidRDefault="0069325B">
          <w:pPr>
            <w:pStyle w:val="TOC1"/>
            <w:tabs>
              <w:tab w:val="right" w:leader="dot" w:pos="9016"/>
            </w:tabs>
            <w:rPr>
              <w:rFonts w:eastAsiaTheme="minorEastAsia"/>
              <w:noProof/>
              <w:lang w:eastAsia="en-GB"/>
            </w:rPr>
          </w:pPr>
          <w:hyperlink w:anchor="_Toc225892581" w:history="1">
            <w:r w:rsidRPr="00E11057">
              <w:rPr>
                <w:rStyle w:val="Hyperlink"/>
                <w:rFonts w:ascii="Arial" w:hAnsi="Arial" w:cs="Arial"/>
                <w:b/>
                <w:bCs/>
                <w:noProof/>
              </w:rPr>
              <w:t>3. Conclusion</w:t>
            </w:r>
            <w:r>
              <w:rPr>
                <w:noProof/>
                <w:webHidden/>
              </w:rPr>
              <w:tab/>
            </w:r>
            <w:r>
              <w:rPr>
                <w:noProof/>
                <w:webHidden/>
              </w:rPr>
              <w:fldChar w:fldCharType="begin"/>
            </w:r>
            <w:r>
              <w:rPr>
                <w:noProof/>
                <w:webHidden/>
              </w:rPr>
              <w:instrText xml:space="preserve"> PAGEREF _Toc225892581 \h </w:instrText>
            </w:r>
            <w:r>
              <w:rPr>
                <w:noProof/>
                <w:webHidden/>
              </w:rPr>
            </w:r>
            <w:r>
              <w:rPr>
                <w:noProof/>
                <w:webHidden/>
              </w:rPr>
              <w:fldChar w:fldCharType="separate"/>
            </w:r>
            <w:r>
              <w:rPr>
                <w:noProof/>
                <w:webHidden/>
              </w:rPr>
              <w:t>15</w:t>
            </w:r>
            <w:r>
              <w:rPr>
                <w:noProof/>
                <w:webHidden/>
              </w:rPr>
              <w:fldChar w:fldCharType="end"/>
            </w:r>
          </w:hyperlink>
        </w:p>
        <w:p w14:paraId="4C895F36" w14:textId="362A1C8A" w:rsidR="0069325B" w:rsidRDefault="0069325B">
          <w:pPr>
            <w:pStyle w:val="TOC1"/>
            <w:tabs>
              <w:tab w:val="right" w:leader="dot" w:pos="9016"/>
            </w:tabs>
            <w:rPr>
              <w:rFonts w:eastAsiaTheme="minorEastAsia"/>
              <w:noProof/>
              <w:lang w:eastAsia="en-GB"/>
            </w:rPr>
          </w:pPr>
          <w:hyperlink w:anchor="_Toc225892582" w:history="1">
            <w:r w:rsidRPr="00E11057">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_Toc225892582 \h </w:instrText>
            </w:r>
            <w:r>
              <w:rPr>
                <w:noProof/>
                <w:webHidden/>
              </w:rPr>
            </w:r>
            <w:r>
              <w:rPr>
                <w:noProof/>
                <w:webHidden/>
              </w:rPr>
              <w:fldChar w:fldCharType="separate"/>
            </w:r>
            <w:r>
              <w:rPr>
                <w:noProof/>
                <w:webHidden/>
              </w:rPr>
              <w:t>16</w:t>
            </w:r>
            <w:r>
              <w:rPr>
                <w:noProof/>
                <w:webHidden/>
              </w:rPr>
              <w:fldChar w:fldCharType="end"/>
            </w:r>
          </w:hyperlink>
        </w:p>
        <w:p w14:paraId="4D166685" w14:textId="6E96F21F" w:rsidR="0069325B" w:rsidRDefault="0069325B">
          <w:pPr>
            <w:pStyle w:val="TOC1"/>
            <w:tabs>
              <w:tab w:val="right" w:leader="dot" w:pos="9016"/>
            </w:tabs>
            <w:rPr>
              <w:rFonts w:eastAsiaTheme="minorEastAsia"/>
              <w:noProof/>
              <w:lang w:eastAsia="en-GB"/>
            </w:rPr>
          </w:pPr>
          <w:hyperlink w:anchor="_Toc225892583" w:history="1">
            <w:r w:rsidRPr="00E11057">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_Toc225892583 \h </w:instrText>
            </w:r>
            <w:r>
              <w:rPr>
                <w:noProof/>
                <w:webHidden/>
              </w:rPr>
            </w:r>
            <w:r>
              <w:rPr>
                <w:noProof/>
                <w:webHidden/>
              </w:rPr>
              <w:fldChar w:fldCharType="separate"/>
            </w:r>
            <w:r>
              <w:rPr>
                <w:noProof/>
                <w:webHidden/>
              </w:rPr>
              <w:t>20</w:t>
            </w:r>
            <w:r>
              <w:rPr>
                <w:noProof/>
                <w:webHidden/>
              </w:rPr>
              <w:fldChar w:fldCharType="end"/>
            </w:r>
          </w:hyperlink>
        </w:p>
        <w:p w14:paraId="6F67D63A" w14:textId="626FF72F" w:rsidR="0069325B" w:rsidRDefault="0069325B">
          <w:pPr>
            <w:pStyle w:val="TOC2"/>
            <w:tabs>
              <w:tab w:val="right" w:leader="dot" w:pos="9016"/>
            </w:tabs>
            <w:rPr>
              <w:rFonts w:eastAsiaTheme="minorEastAsia"/>
              <w:noProof/>
              <w:lang w:eastAsia="en-GB"/>
            </w:rPr>
          </w:pPr>
          <w:hyperlink w:anchor="_Toc225892584" w:history="1">
            <w:r w:rsidRPr="00E11057">
              <w:rPr>
                <w:rStyle w:val="Hyperlink"/>
                <w:rFonts w:ascii="Arial" w:hAnsi="Arial" w:cs="Arial"/>
                <w:noProof/>
              </w:rPr>
              <w:t>AI prompts list:</w:t>
            </w:r>
            <w:r>
              <w:rPr>
                <w:noProof/>
                <w:webHidden/>
              </w:rPr>
              <w:tab/>
            </w:r>
            <w:r>
              <w:rPr>
                <w:noProof/>
                <w:webHidden/>
              </w:rPr>
              <w:fldChar w:fldCharType="begin"/>
            </w:r>
            <w:r>
              <w:rPr>
                <w:noProof/>
                <w:webHidden/>
              </w:rPr>
              <w:instrText xml:space="preserve"> PAGEREF _Toc225892584 \h </w:instrText>
            </w:r>
            <w:r>
              <w:rPr>
                <w:noProof/>
                <w:webHidden/>
              </w:rPr>
            </w:r>
            <w:r>
              <w:rPr>
                <w:noProof/>
                <w:webHidden/>
              </w:rPr>
              <w:fldChar w:fldCharType="separate"/>
            </w:r>
            <w:r>
              <w:rPr>
                <w:noProof/>
                <w:webHidden/>
              </w:rPr>
              <w:t>20</w:t>
            </w:r>
            <w:r>
              <w:rPr>
                <w:noProof/>
                <w:webHidden/>
              </w:rPr>
              <w:fldChar w:fldCharType="end"/>
            </w:r>
          </w:hyperlink>
        </w:p>
        <w:p w14:paraId="3AD59465" w14:textId="7D926E12" w:rsidR="00AC53BA" w:rsidRDefault="00AC53BA">
          <w:r>
            <w:rPr>
              <w:b/>
              <w:bCs/>
            </w:rPr>
            <w:fldChar w:fldCharType="end"/>
          </w:r>
        </w:p>
      </w:sdtContent>
    </w:sdt>
    <w:p w14:paraId="13506DAA" w14:textId="77777777" w:rsidR="00F240E6" w:rsidRPr="006D6E7F" w:rsidRDefault="00F240E6" w:rsidP="00801876">
      <w:pPr>
        <w:ind w:firstLine="851"/>
        <w:jc w:val="both"/>
        <w:rPr>
          <w:rFonts w:ascii="Arial" w:hAnsi="Arial" w:cs="Arial"/>
        </w:rPr>
      </w:pPr>
    </w:p>
    <w:p w14:paraId="12D7BD6C" w14:textId="77777777" w:rsidR="00336237" w:rsidRDefault="00336237">
      <w:pPr>
        <w:rPr>
          <w:rFonts w:ascii="Arial" w:eastAsiaTheme="majorEastAsia" w:hAnsi="Arial" w:cs="Arial"/>
          <w:b/>
          <w:bCs/>
          <w:color w:val="0F4761" w:themeColor="accent1" w:themeShade="BF"/>
          <w:sz w:val="40"/>
          <w:szCs w:val="40"/>
        </w:rPr>
      </w:pPr>
      <w:r>
        <w:rPr>
          <w:rFonts w:ascii="Arial" w:hAnsi="Arial" w:cs="Arial"/>
          <w:b/>
          <w:bCs/>
        </w:rPr>
        <w:br w:type="page"/>
      </w:r>
    </w:p>
    <w:p w14:paraId="59D0569E" w14:textId="400ECCE8" w:rsidR="00CF30C8" w:rsidRDefault="00F240E6" w:rsidP="00FC141E">
      <w:pPr>
        <w:pStyle w:val="Heading1"/>
        <w:jc w:val="both"/>
        <w:rPr>
          <w:rFonts w:ascii="Arial" w:hAnsi="Arial" w:cs="Arial"/>
          <w:b/>
          <w:bCs/>
          <w:sz w:val="32"/>
          <w:szCs w:val="32"/>
        </w:rPr>
      </w:pPr>
      <w:bookmarkStart w:id="0" w:name="_Toc225892567"/>
      <w:r w:rsidRPr="007570F3">
        <w:rPr>
          <w:rFonts w:ascii="Arial" w:hAnsi="Arial" w:cs="Arial"/>
          <w:b/>
          <w:bCs/>
          <w:sz w:val="32"/>
          <w:szCs w:val="32"/>
        </w:rPr>
        <w:lastRenderedPageBreak/>
        <w:t>Executive Summary</w:t>
      </w:r>
      <w:bookmarkEnd w:id="0"/>
    </w:p>
    <w:p w14:paraId="51D7A362" w14:textId="77777777" w:rsidR="007570F3" w:rsidRPr="007570F3" w:rsidRDefault="007570F3" w:rsidP="007570F3"/>
    <w:p w14:paraId="49993191" w14:textId="77777777" w:rsidR="00F240E6" w:rsidRPr="00F240E6" w:rsidRDefault="00F240E6" w:rsidP="00801876">
      <w:pPr>
        <w:ind w:firstLine="851"/>
        <w:jc w:val="both"/>
        <w:rPr>
          <w:rFonts w:ascii="Arial" w:hAnsi="Arial" w:cs="Arial"/>
        </w:rPr>
      </w:pPr>
      <w:r w:rsidRPr="00F240E6">
        <w:rPr>
          <w:rFonts w:ascii="Arial" w:hAnsi="Arial" w:cs="Arial"/>
        </w:rPr>
        <w:t>This report explores how Seren Coffi, an independent coffee shop in Cardiff, can improve its performance while staying true to its strong community and ethical values. The business has built a loyal customer base through its focus on culture, sustainability, and social engagement. However, it is currently facing challenges such as slow service, limited revenue streams, and increasing competition from larger coffee chains that offer faster and more standardised experiences.</w:t>
      </w:r>
    </w:p>
    <w:p w14:paraId="150F5D66" w14:textId="77777777" w:rsidR="00F240E6" w:rsidRPr="00F240E6" w:rsidRDefault="00F240E6" w:rsidP="00801876">
      <w:pPr>
        <w:ind w:firstLine="851"/>
        <w:jc w:val="both"/>
        <w:rPr>
          <w:rFonts w:ascii="Arial" w:hAnsi="Arial" w:cs="Arial"/>
        </w:rPr>
      </w:pPr>
      <w:r w:rsidRPr="00F240E6">
        <w:rPr>
          <w:rFonts w:ascii="Arial" w:hAnsi="Arial" w:cs="Arial"/>
        </w:rPr>
        <w:t xml:space="preserve">The report first analyses the role of creativity and innovation, highlighting that Seren </w:t>
      </w:r>
      <w:proofErr w:type="spellStart"/>
      <w:r w:rsidRPr="00F240E6">
        <w:rPr>
          <w:rFonts w:ascii="Arial" w:hAnsi="Arial" w:cs="Arial"/>
        </w:rPr>
        <w:t>Coffi</w:t>
      </w:r>
      <w:proofErr w:type="spellEnd"/>
      <w:r w:rsidRPr="00F240E6">
        <w:rPr>
          <w:rFonts w:ascii="Arial" w:hAnsi="Arial" w:cs="Arial"/>
        </w:rPr>
        <w:t xml:space="preserve"> should not follow a purely profit-driven approach. Instead, a value creation perspective is more suitable, as it allows the business to focus on customer experience, community connection, and sustainability alongside financial performance. Based on this, a set of practical and creative ideas were developed to address key issues.</w:t>
      </w:r>
    </w:p>
    <w:p w14:paraId="097EBDBE" w14:textId="67C612CA" w:rsidR="00F240E6" w:rsidRPr="00F240E6" w:rsidRDefault="00F240E6" w:rsidP="00801876">
      <w:pPr>
        <w:ind w:firstLine="851"/>
        <w:jc w:val="both"/>
        <w:rPr>
          <w:rFonts w:ascii="Arial" w:hAnsi="Arial" w:cs="Arial"/>
        </w:rPr>
      </w:pPr>
      <w:r w:rsidRPr="00F240E6">
        <w:rPr>
          <w:rFonts w:ascii="Arial" w:hAnsi="Arial" w:cs="Arial"/>
        </w:rPr>
        <w:t xml:space="preserve">These ideas include introducing QR code ordering to improve efficiency, creating custom pottery mugs and reusable takeaway options to enhance sustainability and branding, developing a media wall to support local businesses and generate additional income, and launching a “Seren Spa” concept by turning coffee waste into cosmetic products. Together, these ideas aim to improve operations, strengthen the </w:t>
      </w:r>
      <w:r w:rsidR="008118C5" w:rsidRPr="00A94D2C">
        <w:rPr>
          <w:rFonts w:ascii="Arial" w:hAnsi="Arial" w:cs="Arial"/>
        </w:rPr>
        <w:t>café’s</w:t>
      </w:r>
      <w:r w:rsidR="008118C5" w:rsidRPr="006D6E7F">
        <w:rPr>
          <w:rFonts w:ascii="Arial" w:hAnsi="Arial" w:cs="Arial"/>
        </w:rPr>
        <w:t xml:space="preserve"> </w:t>
      </w:r>
      <w:r w:rsidRPr="00F240E6">
        <w:rPr>
          <w:rFonts w:ascii="Arial" w:hAnsi="Arial" w:cs="Arial"/>
        </w:rPr>
        <w:t>identity, and create new revenue opportunities.</w:t>
      </w:r>
    </w:p>
    <w:p w14:paraId="5E41D187" w14:textId="667DC923" w:rsidR="00F240E6" w:rsidRPr="00F240E6" w:rsidRDefault="00F240E6" w:rsidP="00801876">
      <w:pPr>
        <w:ind w:firstLine="851"/>
        <w:jc w:val="both"/>
        <w:rPr>
          <w:rFonts w:ascii="Arial" w:hAnsi="Arial" w:cs="Arial"/>
        </w:rPr>
      </w:pPr>
      <w:r w:rsidRPr="00F240E6">
        <w:rPr>
          <w:rFonts w:ascii="Arial" w:hAnsi="Arial" w:cs="Arial"/>
        </w:rPr>
        <w:t>The report also evaluates these ideas critically, showing that while they are realistic and aligned with the business, they are mostly incremental and may take time to deliver financial results. A phased implementation approach is recommended, focusing first on low</w:t>
      </w:r>
      <w:r w:rsidR="00C9061F" w:rsidRPr="006D6E7F">
        <w:rPr>
          <w:rFonts w:ascii="Arial" w:hAnsi="Arial" w:cs="Arial"/>
        </w:rPr>
        <w:t xml:space="preserve"> </w:t>
      </w:r>
      <w:r w:rsidRPr="00F240E6">
        <w:rPr>
          <w:rFonts w:ascii="Arial" w:hAnsi="Arial" w:cs="Arial"/>
        </w:rPr>
        <w:t>cost, high</w:t>
      </w:r>
      <w:r w:rsidR="00C9061F" w:rsidRPr="006D6E7F">
        <w:rPr>
          <w:rFonts w:ascii="Arial" w:hAnsi="Arial" w:cs="Arial"/>
        </w:rPr>
        <w:t xml:space="preserve"> </w:t>
      </w:r>
      <w:r w:rsidRPr="00F240E6">
        <w:rPr>
          <w:rFonts w:ascii="Arial" w:hAnsi="Arial" w:cs="Arial"/>
        </w:rPr>
        <w:t xml:space="preserve">impact solutions. The organisational climate is also discussed, highlighting that while the </w:t>
      </w:r>
      <w:r w:rsidR="00363791" w:rsidRPr="006D6E7F">
        <w:rPr>
          <w:rFonts w:ascii="Arial" w:hAnsi="Arial" w:cs="Arial"/>
        </w:rPr>
        <w:t>café</w:t>
      </w:r>
      <w:r w:rsidRPr="00F240E6">
        <w:rPr>
          <w:rFonts w:ascii="Arial" w:hAnsi="Arial" w:cs="Arial"/>
        </w:rPr>
        <w:t xml:space="preserve"> supports creativity, improvements in structure and decision</w:t>
      </w:r>
      <w:r w:rsidR="004D589B" w:rsidRPr="006D6E7F">
        <w:rPr>
          <w:rFonts w:ascii="Arial" w:hAnsi="Arial" w:cs="Arial"/>
        </w:rPr>
        <w:t xml:space="preserve"> </w:t>
      </w:r>
      <w:r w:rsidRPr="00F240E6">
        <w:rPr>
          <w:rFonts w:ascii="Arial" w:hAnsi="Arial" w:cs="Arial"/>
        </w:rPr>
        <w:t>making are needed to ensure successful implementation.</w:t>
      </w:r>
    </w:p>
    <w:p w14:paraId="1E100807" w14:textId="77777777" w:rsidR="00F240E6" w:rsidRPr="00F240E6" w:rsidRDefault="00F240E6" w:rsidP="00801876">
      <w:pPr>
        <w:ind w:firstLine="851"/>
        <w:jc w:val="both"/>
        <w:rPr>
          <w:rFonts w:ascii="Arial" w:hAnsi="Arial" w:cs="Arial"/>
        </w:rPr>
      </w:pPr>
      <w:r w:rsidRPr="00F240E6">
        <w:rPr>
          <w:rFonts w:ascii="Arial" w:hAnsi="Arial" w:cs="Arial"/>
        </w:rPr>
        <w:t>Finally, the use of AI is reflected upon to assess the practicality and impact of the proposed ideas. This analysis confirms that while the ideas are strong and relevant, they need to be combined with more immediate, financially focused actions.</w:t>
      </w:r>
    </w:p>
    <w:p w14:paraId="6810C22B" w14:textId="40858036" w:rsidR="00F240E6" w:rsidRPr="00F240E6" w:rsidRDefault="00F240E6" w:rsidP="00801876">
      <w:pPr>
        <w:ind w:firstLine="851"/>
        <w:jc w:val="both"/>
        <w:rPr>
          <w:rFonts w:ascii="Arial" w:hAnsi="Arial" w:cs="Arial"/>
        </w:rPr>
      </w:pPr>
      <w:r w:rsidRPr="00F240E6">
        <w:rPr>
          <w:rFonts w:ascii="Arial" w:hAnsi="Arial" w:cs="Arial"/>
        </w:rPr>
        <w:t xml:space="preserve">Overall, the report concludes that Seren </w:t>
      </w:r>
      <w:proofErr w:type="spellStart"/>
      <w:r w:rsidRPr="00F240E6">
        <w:rPr>
          <w:rFonts w:ascii="Arial" w:hAnsi="Arial" w:cs="Arial"/>
        </w:rPr>
        <w:t>Coffi</w:t>
      </w:r>
      <w:proofErr w:type="spellEnd"/>
      <w:r w:rsidRPr="00F240E6">
        <w:rPr>
          <w:rFonts w:ascii="Arial" w:hAnsi="Arial" w:cs="Arial"/>
        </w:rPr>
        <w:t xml:space="preserve"> can improve its position in the market through a balanced approach that combines creativity with practical decision</w:t>
      </w:r>
      <w:r w:rsidR="00D04406" w:rsidRPr="006D6E7F">
        <w:rPr>
          <w:rFonts w:ascii="Arial" w:hAnsi="Arial" w:cs="Arial"/>
        </w:rPr>
        <w:t xml:space="preserve"> </w:t>
      </w:r>
      <w:r w:rsidRPr="00F240E6">
        <w:rPr>
          <w:rFonts w:ascii="Arial" w:hAnsi="Arial" w:cs="Arial"/>
        </w:rPr>
        <w:t>making, allowing the business to grow without losing its unique identity</w:t>
      </w:r>
    </w:p>
    <w:p w14:paraId="014651B4" w14:textId="77777777" w:rsidR="00F240E6" w:rsidRPr="006D6E7F" w:rsidRDefault="00F240E6" w:rsidP="00801876">
      <w:pPr>
        <w:ind w:firstLine="851"/>
        <w:jc w:val="both"/>
        <w:rPr>
          <w:rFonts w:ascii="Arial" w:hAnsi="Arial" w:cs="Arial"/>
        </w:rPr>
      </w:pPr>
    </w:p>
    <w:p w14:paraId="6B7B5B68" w14:textId="77777777" w:rsidR="00414A90" w:rsidRPr="006D6E7F" w:rsidRDefault="00414A90" w:rsidP="00801876">
      <w:pPr>
        <w:pStyle w:val="Heading1"/>
        <w:ind w:firstLine="851"/>
        <w:jc w:val="both"/>
        <w:rPr>
          <w:rFonts w:ascii="Arial" w:hAnsi="Arial" w:cs="Arial"/>
          <w:b/>
          <w:bCs/>
        </w:rPr>
      </w:pPr>
    </w:p>
    <w:p w14:paraId="2A0863A0" w14:textId="77777777" w:rsidR="00BA68D1" w:rsidRPr="006D6E7F" w:rsidRDefault="00BA68D1" w:rsidP="00801876">
      <w:pPr>
        <w:ind w:firstLine="851"/>
        <w:jc w:val="both"/>
        <w:rPr>
          <w:rFonts w:ascii="Arial" w:hAnsi="Arial" w:cs="Arial"/>
        </w:rPr>
      </w:pPr>
    </w:p>
    <w:p w14:paraId="00E2CAE3" w14:textId="739A5416" w:rsidR="00BA68D1" w:rsidRPr="007570F3" w:rsidRDefault="00B6466C" w:rsidP="00FC141E">
      <w:pPr>
        <w:pStyle w:val="Heading1"/>
        <w:jc w:val="both"/>
        <w:rPr>
          <w:rFonts w:ascii="Arial" w:hAnsi="Arial" w:cs="Arial"/>
          <w:b/>
          <w:bCs/>
          <w:sz w:val="32"/>
          <w:szCs w:val="32"/>
        </w:rPr>
      </w:pPr>
      <w:bookmarkStart w:id="1" w:name="_Toc225892568"/>
      <w:r w:rsidRPr="007570F3">
        <w:rPr>
          <w:rFonts w:ascii="Arial" w:hAnsi="Arial" w:cs="Arial"/>
          <w:b/>
          <w:bCs/>
          <w:sz w:val="32"/>
          <w:szCs w:val="32"/>
        </w:rPr>
        <w:lastRenderedPageBreak/>
        <w:t xml:space="preserve">1. </w:t>
      </w:r>
      <w:r w:rsidR="00BA68D1" w:rsidRPr="007570F3">
        <w:rPr>
          <w:rFonts w:ascii="Arial" w:hAnsi="Arial" w:cs="Arial"/>
          <w:b/>
          <w:bCs/>
          <w:sz w:val="32"/>
          <w:szCs w:val="32"/>
        </w:rPr>
        <w:t xml:space="preserve">Analysis of Seren </w:t>
      </w:r>
      <w:proofErr w:type="spellStart"/>
      <w:r w:rsidR="00BA68D1" w:rsidRPr="007570F3">
        <w:rPr>
          <w:rFonts w:ascii="Arial" w:hAnsi="Arial" w:cs="Arial"/>
          <w:b/>
          <w:bCs/>
          <w:sz w:val="32"/>
          <w:szCs w:val="32"/>
        </w:rPr>
        <w:t>Coffi</w:t>
      </w:r>
      <w:proofErr w:type="spellEnd"/>
      <w:r w:rsidR="00BA68D1" w:rsidRPr="007570F3">
        <w:rPr>
          <w:rFonts w:ascii="Arial" w:hAnsi="Arial" w:cs="Arial"/>
          <w:b/>
          <w:bCs/>
          <w:sz w:val="32"/>
          <w:szCs w:val="32"/>
        </w:rPr>
        <w:t xml:space="preserve"> and Development of Creative and Innovative Solutions</w:t>
      </w:r>
      <w:bookmarkEnd w:id="1"/>
    </w:p>
    <w:p w14:paraId="2615676E" w14:textId="77777777" w:rsidR="00631638" w:rsidRPr="00631638" w:rsidRDefault="00631638" w:rsidP="00801876">
      <w:pPr>
        <w:ind w:firstLine="851"/>
        <w:jc w:val="both"/>
      </w:pPr>
    </w:p>
    <w:p w14:paraId="2FD85C28" w14:textId="7B4891A5" w:rsidR="00A94D2C" w:rsidRPr="007570F3" w:rsidRDefault="00A94D2C" w:rsidP="00FC141E">
      <w:pPr>
        <w:pStyle w:val="Heading2"/>
        <w:jc w:val="both"/>
        <w:rPr>
          <w:rFonts w:ascii="Arial" w:hAnsi="Arial" w:cs="Arial"/>
          <w:sz w:val="28"/>
          <w:szCs w:val="28"/>
        </w:rPr>
      </w:pPr>
      <w:bookmarkStart w:id="2" w:name="_Toc225892569"/>
      <w:r w:rsidRPr="007570F3">
        <w:rPr>
          <w:rFonts w:ascii="Arial" w:hAnsi="Arial" w:cs="Arial"/>
          <w:sz w:val="28"/>
          <w:szCs w:val="28"/>
        </w:rPr>
        <w:t>1.</w:t>
      </w:r>
      <w:r w:rsidR="00E25D61" w:rsidRPr="007570F3">
        <w:rPr>
          <w:rFonts w:ascii="Arial" w:hAnsi="Arial" w:cs="Arial"/>
          <w:sz w:val="28"/>
          <w:szCs w:val="28"/>
        </w:rPr>
        <w:t xml:space="preserve">1 </w:t>
      </w:r>
      <w:r w:rsidRPr="007570F3">
        <w:rPr>
          <w:rFonts w:ascii="Arial" w:hAnsi="Arial" w:cs="Arial"/>
          <w:sz w:val="28"/>
          <w:szCs w:val="28"/>
        </w:rPr>
        <w:t>Introduction to the Organisation</w:t>
      </w:r>
      <w:bookmarkEnd w:id="2"/>
    </w:p>
    <w:p w14:paraId="316CD1AB" w14:textId="77777777" w:rsidR="00AC53BA" w:rsidRDefault="00A94D2C" w:rsidP="00202410">
      <w:pPr>
        <w:ind w:firstLine="851"/>
        <w:jc w:val="both"/>
        <w:rPr>
          <w:rFonts w:ascii="Arial" w:hAnsi="Arial" w:cs="Arial"/>
        </w:rPr>
      </w:pPr>
      <w:r w:rsidRPr="00A94D2C">
        <w:rPr>
          <w:rFonts w:ascii="Arial" w:hAnsi="Arial" w:cs="Arial"/>
        </w:rPr>
        <w:t xml:space="preserve">Seren </w:t>
      </w:r>
      <w:proofErr w:type="spellStart"/>
      <w:r w:rsidRPr="00A94D2C">
        <w:rPr>
          <w:rFonts w:ascii="Arial" w:hAnsi="Arial" w:cs="Arial"/>
        </w:rPr>
        <w:t>Coffi</w:t>
      </w:r>
      <w:proofErr w:type="spellEnd"/>
      <w:r w:rsidRPr="00A94D2C">
        <w:rPr>
          <w:rFonts w:ascii="Arial" w:hAnsi="Arial" w:cs="Arial"/>
        </w:rPr>
        <w:t xml:space="preserve"> is an independent coffee shop based in Cardiff, positioned as more than just a place to buy coffee. From its opening, the business has focused on ethical sourcing, transparency, and a strong connection to local Welsh culture. The </w:t>
      </w:r>
      <w:r w:rsidR="002A41D2" w:rsidRPr="006D6E7F">
        <w:rPr>
          <w:rFonts w:ascii="Arial" w:hAnsi="Arial" w:cs="Arial"/>
        </w:rPr>
        <w:t xml:space="preserve">café </w:t>
      </w:r>
      <w:r w:rsidRPr="00A94D2C">
        <w:rPr>
          <w:rFonts w:ascii="Arial" w:hAnsi="Arial" w:cs="Arial"/>
        </w:rPr>
        <w:t xml:space="preserve">has developed a distinct identity by emphasising community engagement, offering not only coffee but also a space for social interaction through activities such as poetry readings, language exchanges, and “pay-what-you-can” evenings (Ferreira, Ferreira and Bos, 2021). This has allowed Seren </w:t>
      </w:r>
      <w:proofErr w:type="spellStart"/>
      <w:r w:rsidRPr="00A94D2C">
        <w:rPr>
          <w:rFonts w:ascii="Arial" w:hAnsi="Arial" w:cs="Arial"/>
        </w:rPr>
        <w:t>Coffi</w:t>
      </w:r>
      <w:proofErr w:type="spellEnd"/>
      <w:r w:rsidRPr="00A94D2C">
        <w:rPr>
          <w:rFonts w:ascii="Arial" w:hAnsi="Arial" w:cs="Arial"/>
        </w:rPr>
        <w:t xml:space="preserve"> to build a loyal customer base and establish itself as a meaningful part of the local community.</w:t>
      </w:r>
      <w:r w:rsidR="00202410">
        <w:rPr>
          <w:rFonts w:ascii="Arial" w:hAnsi="Arial" w:cs="Arial"/>
        </w:rPr>
        <w:t xml:space="preserve"> </w:t>
      </w:r>
    </w:p>
    <w:p w14:paraId="252AA3DE" w14:textId="49B5CC5F" w:rsidR="00202410" w:rsidRDefault="00A94D2C" w:rsidP="00AC53BA">
      <w:pPr>
        <w:jc w:val="both"/>
        <w:rPr>
          <w:rFonts w:ascii="Arial" w:hAnsi="Arial" w:cs="Arial"/>
        </w:rPr>
      </w:pPr>
      <w:r w:rsidRPr="00A94D2C">
        <w:rPr>
          <w:rFonts w:ascii="Arial" w:hAnsi="Arial" w:cs="Arial"/>
        </w:rPr>
        <w:t xml:space="preserve">The </w:t>
      </w:r>
      <w:r w:rsidR="002C47E0" w:rsidRPr="006D6E7F">
        <w:rPr>
          <w:rFonts w:ascii="Arial" w:hAnsi="Arial" w:cs="Arial"/>
        </w:rPr>
        <w:t>café</w:t>
      </w:r>
      <w:r w:rsidRPr="00A94D2C">
        <w:rPr>
          <w:rFonts w:ascii="Arial" w:hAnsi="Arial" w:cs="Arial"/>
        </w:rPr>
        <w:t xml:space="preserve"> operates in a competitive environment where larger chain coffee shops offer fast service, digital ordering systems, and strong promotional strategies (Jiang, 2024). Despite this, Seren </w:t>
      </w:r>
      <w:proofErr w:type="spellStart"/>
      <w:r w:rsidRPr="00A94D2C">
        <w:rPr>
          <w:rFonts w:ascii="Arial" w:hAnsi="Arial" w:cs="Arial"/>
        </w:rPr>
        <w:t>Coffi</w:t>
      </w:r>
      <w:proofErr w:type="spellEnd"/>
      <w:r w:rsidRPr="00A94D2C">
        <w:rPr>
          <w:rFonts w:ascii="Arial" w:hAnsi="Arial" w:cs="Arial"/>
        </w:rPr>
        <w:t xml:space="preserve"> has chosen to focus on authenticity, ethical practices, and customer experience rather than following a fully standardised or efficiency</w:t>
      </w:r>
      <w:r w:rsidR="00C0610F" w:rsidRPr="006D6E7F">
        <w:rPr>
          <w:rFonts w:ascii="Arial" w:hAnsi="Arial" w:cs="Arial"/>
        </w:rPr>
        <w:t xml:space="preserve"> </w:t>
      </w:r>
      <w:r w:rsidRPr="00A94D2C">
        <w:rPr>
          <w:rFonts w:ascii="Arial" w:hAnsi="Arial" w:cs="Arial"/>
        </w:rPr>
        <w:t>driven model. Its approach reflects a business that prioritises values and relationships alongside its commercial activities (Wang, Deng and Ji, 2019).</w:t>
      </w:r>
      <w:r w:rsidR="0082492B">
        <w:rPr>
          <w:rFonts w:ascii="Arial" w:hAnsi="Arial" w:cs="Arial"/>
        </w:rPr>
        <w:t xml:space="preserve"> </w:t>
      </w:r>
      <w:r w:rsidRPr="00A94D2C">
        <w:rPr>
          <w:rFonts w:ascii="Arial" w:hAnsi="Arial" w:cs="Arial"/>
        </w:rPr>
        <w:t xml:space="preserve">Over time, the café has become known for its atmosphere and strong brand identity, attracting a mix of customers including students, </w:t>
      </w:r>
      <w:r w:rsidR="006A1DD3" w:rsidRPr="006D6E7F">
        <w:rPr>
          <w:rFonts w:ascii="Arial" w:hAnsi="Arial" w:cs="Arial"/>
        </w:rPr>
        <w:t>residents</w:t>
      </w:r>
      <w:r w:rsidRPr="00A94D2C">
        <w:rPr>
          <w:rFonts w:ascii="Arial" w:hAnsi="Arial" w:cs="Arial"/>
        </w:rPr>
        <w:t>, and visitors. Its commitment to community and culture has helped it stand out, while its ethical positioning has strengthened its reputation (</w:t>
      </w:r>
      <w:proofErr w:type="spellStart"/>
      <w:r w:rsidRPr="00A94D2C">
        <w:rPr>
          <w:rFonts w:ascii="Arial" w:hAnsi="Arial" w:cs="Arial"/>
        </w:rPr>
        <w:t>Sangputri</w:t>
      </w:r>
      <w:proofErr w:type="spellEnd"/>
      <w:r w:rsidRPr="00A94D2C">
        <w:rPr>
          <w:rFonts w:ascii="Arial" w:hAnsi="Arial" w:cs="Arial"/>
        </w:rPr>
        <w:t xml:space="preserve"> </w:t>
      </w:r>
      <w:proofErr w:type="spellStart"/>
      <w:r w:rsidRPr="00A94D2C">
        <w:rPr>
          <w:rFonts w:ascii="Arial" w:hAnsi="Arial" w:cs="Arial"/>
        </w:rPr>
        <w:t>Sidik</w:t>
      </w:r>
      <w:proofErr w:type="spellEnd"/>
      <w:r w:rsidRPr="00A94D2C">
        <w:rPr>
          <w:rFonts w:ascii="Arial" w:hAnsi="Arial" w:cs="Arial"/>
        </w:rPr>
        <w:t xml:space="preserve"> et al., 2024). However, operating in a changing economic environment and a competitive market means that maintaining this balance between values and performance is increasingly challenging (Turner and Endres, 2017).</w:t>
      </w:r>
      <w:r w:rsidR="00202410">
        <w:rPr>
          <w:rFonts w:ascii="Arial" w:hAnsi="Arial" w:cs="Arial"/>
        </w:rPr>
        <w:t xml:space="preserve"> </w:t>
      </w:r>
    </w:p>
    <w:p w14:paraId="1A54298C" w14:textId="61376500" w:rsidR="00A94D2C" w:rsidRPr="006D6E7F" w:rsidRDefault="00A94D2C" w:rsidP="00202410">
      <w:pPr>
        <w:ind w:firstLine="851"/>
        <w:jc w:val="both"/>
        <w:rPr>
          <w:rFonts w:ascii="Arial" w:hAnsi="Arial" w:cs="Arial"/>
        </w:rPr>
      </w:pPr>
      <w:r w:rsidRPr="00A94D2C">
        <w:rPr>
          <w:rFonts w:ascii="Arial" w:hAnsi="Arial" w:cs="Arial"/>
        </w:rPr>
        <w:t xml:space="preserve">This report will focus on identifying the key issues that Seren </w:t>
      </w:r>
      <w:proofErr w:type="spellStart"/>
      <w:r w:rsidRPr="00A94D2C">
        <w:rPr>
          <w:rFonts w:ascii="Arial" w:hAnsi="Arial" w:cs="Arial"/>
        </w:rPr>
        <w:t>Coffi</w:t>
      </w:r>
      <w:proofErr w:type="spellEnd"/>
      <w:r w:rsidRPr="00A94D2C">
        <w:rPr>
          <w:rFonts w:ascii="Arial" w:hAnsi="Arial" w:cs="Arial"/>
        </w:rPr>
        <w:t xml:space="preserve"> is currently facing and will propose a set of creative and innovative ideas to address these challenges. The proposed ideas will then be critically analysed to assess their potential impact and relevance. In addition, the report will examine whether and how the organisational climate within Seren </w:t>
      </w:r>
      <w:proofErr w:type="spellStart"/>
      <w:r w:rsidRPr="00A94D2C">
        <w:rPr>
          <w:rFonts w:ascii="Arial" w:hAnsi="Arial" w:cs="Arial"/>
        </w:rPr>
        <w:t>Coffi</w:t>
      </w:r>
      <w:proofErr w:type="spellEnd"/>
      <w:r w:rsidRPr="00A94D2C">
        <w:rPr>
          <w:rFonts w:ascii="Arial" w:hAnsi="Arial" w:cs="Arial"/>
        </w:rPr>
        <w:t xml:space="preserve"> supports the implementation of innovation. The overall aim is to explore how the business can improve its performance and long-term sustainability while staying true to its core identity, ultimately helping to turn the business around.</w:t>
      </w:r>
    </w:p>
    <w:p w14:paraId="4FE55E02" w14:textId="77777777" w:rsidR="0082757C" w:rsidRPr="006D6E7F" w:rsidRDefault="0082757C" w:rsidP="00801876">
      <w:pPr>
        <w:ind w:firstLine="851"/>
        <w:jc w:val="both"/>
        <w:rPr>
          <w:rFonts w:ascii="Arial" w:hAnsi="Arial" w:cs="Arial"/>
        </w:rPr>
      </w:pPr>
    </w:p>
    <w:p w14:paraId="17323B08" w14:textId="77777777" w:rsidR="0082757C" w:rsidRPr="006D6E7F" w:rsidRDefault="0082757C" w:rsidP="00801876">
      <w:pPr>
        <w:ind w:firstLine="851"/>
        <w:jc w:val="both"/>
        <w:rPr>
          <w:rFonts w:ascii="Arial" w:hAnsi="Arial" w:cs="Arial"/>
        </w:rPr>
      </w:pPr>
    </w:p>
    <w:p w14:paraId="4FDB4751" w14:textId="77777777" w:rsidR="0082757C" w:rsidRPr="006D6E7F" w:rsidRDefault="0082757C" w:rsidP="00801876">
      <w:pPr>
        <w:ind w:firstLine="851"/>
        <w:jc w:val="both"/>
        <w:rPr>
          <w:rFonts w:ascii="Arial" w:hAnsi="Arial" w:cs="Arial"/>
        </w:rPr>
      </w:pPr>
    </w:p>
    <w:p w14:paraId="39571E7A" w14:textId="77777777" w:rsidR="0082757C" w:rsidRPr="006D6E7F" w:rsidRDefault="0082757C" w:rsidP="00801876">
      <w:pPr>
        <w:ind w:firstLine="851"/>
        <w:jc w:val="both"/>
        <w:rPr>
          <w:rFonts w:ascii="Arial" w:hAnsi="Arial" w:cs="Arial"/>
        </w:rPr>
      </w:pPr>
    </w:p>
    <w:p w14:paraId="5921F83D" w14:textId="403429F7" w:rsidR="007F0AC9" w:rsidRPr="00E512DD" w:rsidRDefault="00E25D61" w:rsidP="00FC141E">
      <w:pPr>
        <w:pStyle w:val="Heading2"/>
        <w:jc w:val="both"/>
        <w:rPr>
          <w:rFonts w:ascii="Arial" w:hAnsi="Arial" w:cs="Arial"/>
          <w:sz w:val="28"/>
          <w:szCs w:val="28"/>
        </w:rPr>
      </w:pPr>
      <w:bookmarkStart w:id="3" w:name="_Toc225892570"/>
      <w:r w:rsidRPr="00E512DD">
        <w:rPr>
          <w:rFonts w:ascii="Arial" w:hAnsi="Arial" w:cs="Arial"/>
          <w:sz w:val="28"/>
          <w:szCs w:val="28"/>
        </w:rPr>
        <w:lastRenderedPageBreak/>
        <w:t>1.2</w:t>
      </w:r>
      <w:r w:rsidR="00A94D2C" w:rsidRPr="00E512DD">
        <w:rPr>
          <w:rFonts w:ascii="Arial" w:hAnsi="Arial" w:cs="Arial"/>
          <w:sz w:val="28"/>
          <w:szCs w:val="28"/>
        </w:rPr>
        <w:t xml:space="preserve"> Critical Analysis of Creativity and Innovation</w:t>
      </w:r>
      <w:bookmarkEnd w:id="3"/>
    </w:p>
    <w:p w14:paraId="4B77DC20" w14:textId="77777777" w:rsidR="006F0869" w:rsidRDefault="00A94D2C" w:rsidP="00801876">
      <w:pPr>
        <w:ind w:firstLine="851"/>
        <w:jc w:val="both"/>
        <w:rPr>
          <w:rFonts w:ascii="Arial" w:hAnsi="Arial" w:cs="Arial"/>
        </w:rPr>
      </w:pPr>
      <w:r w:rsidRPr="00A94D2C">
        <w:rPr>
          <w:rFonts w:ascii="Arial" w:hAnsi="Arial" w:cs="Arial"/>
        </w:rPr>
        <w:t xml:space="preserve">Creativity and innovation are often understood in business through a capitalist approach, where the main goal is to improve efficiency, increase productivity, and maximise profit (Tidd, 2018). In this context, innovation focuses on </w:t>
      </w:r>
      <w:r w:rsidR="00D70FC1" w:rsidRPr="006D6E7F">
        <w:rPr>
          <w:rFonts w:ascii="Arial" w:hAnsi="Arial" w:cs="Arial"/>
        </w:rPr>
        <w:t>expanding</w:t>
      </w:r>
      <w:r w:rsidRPr="00A94D2C">
        <w:rPr>
          <w:rFonts w:ascii="Arial" w:hAnsi="Arial" w:cs="Arial"/>
        </w:rPr>
        <w:t xml:space="preserve"> operations, reducing costs, and making processes more consistent. Many large companies follow this model by using technology, standardised systems, and structured management to deliver fast and reliable service (Bessant and Tidd, 2016). While effective, this approach mainly prioritises financial performance and this perspective can be limiting. By focusing mainly on profit, it can overlook other important types of value, such as social impact, customer experience, and environmental responsibility (Acar et al., 2024). Not all businesses are built purely around profit, and in some cases, pushing too much towards efficiency can weaken what makes a business unique. For example, </w:t>
      </w:r>
      <w:r w:rsidR="004E7BC2" w:rsidRPr="006D6E7F">
        <w:rPr>
          <w:rFonts w:ascii="Arial" w:hAnsi="Arial" w:cs="Arial"/>
        </w:rPr>
        <w:t xml:space="preserve">excessive </w:t>
      </w:r>
      <w:r w:rsidRPr="00A94D2C">
        <w:rPr>
          <w:rFonts w:ascii="Arial" w:hAnsi="Arial" w:cs="Arial"/>
        </w:rPr>
        <w:t xml:space="preserve">standardisation may reduce authenticity or damage customer relationships (Boer, Björk and Goduscheit, 2023). </w:t>
      </w:r>
    </w:p>
    <w:p w14:paraId="1201E252" w14:textId="77777777" w:rsidR="00202410" w:rsidRDefault="00A94D2C" w:rsidP="00202410">
      <w:pPr>
        <w:ind w:firstLine="851"/>
        <w:jc w:val="both"/>
        <w:rPr>
          <w:rFonts w:ascii="Arial" w:hAnsi="Arial" w:cs="Arial"/>
        </w:rPr>
      </w:pPr>
      <w:r w:rsidRPr="00A94D2C">
        <w:rPr>
          <w:rFonts w:ascii="Arial" w:hAnsi="Arial" w:cs="Arial"/>
        </w:rPr>
        <w:t xml:space="preserve">This suggests that the capitalist approach does not always fit businesses that are built around strong values or community connections, such as Seren </w:t>
      </w:r>
      <w:proofErr w:type="spellStart"/>
      <w:r w:rsidRPr="00A94D2C">
        <w:rPr>
          <w:rFonts w:ascii="Arial" w:hAnsi="Arial" w:cs="Arial"/>
        </w:rPr>
        <w:t>Coffi</w:t>
      </w:r>
      <w:proofErr w:type="spellEnd"/>
      <w:r w:rsidRPr="00A94D2C">
        <w:rPr>
          <w:rFonts w:ascii="Arial" w:hAnsi="Arial" w:cs="Arial"/>
        </w:rPr>
        <w:t>.</w:t>
      </w:r>
      <w:r w:rsidRPr="00A94D2C">
        <w:rPr>
          <w:rFonts w:ascii="Arial" w:hAnsi="Arial" w:cs="Arial"/>
        </w:rPr>
        <w:br/>
        <w:t xml:space="preserve">As a result, there has been a shift towards a value creation perspective. This approach sees innovation not only </w:t>
      </w:r>
      <w:proofErr w:type="gramStart"/>
      <w:r w:rsidRPr="00A94D2C">
        <w:rPr>
          <w:rFonts w:ascii="Arial" w:hAnsi="Arial" w:cs="Arial"/>
        </w:rPr>
        <w:t>as a way to</w:t>
      </w:r>
      <w:proofErr w:type="gramEnd"/>
      <w:r w:rsidRPr="00A94D2C">
        <w:rPr>
          <w:rFonts w:ascii="Arial" w:hAnsi="Arial" w:cs="Arial"/>
        </w:rPr>
        <w:t xml:space="preserve"> increase profit, but </w:t>
      </w:r>
      <w:proofErr w:type="gramStart"/>
      <w:r w:rsidRPr="00A94D2C">
        <w:rPr>
          <w:rFonts w:ascii="Arial" w:hAnsi="Arial" w:cs="Arial"/>
        </w:rPr>
        <w:t>as a way to</w:t>
      </w:r>
      <w:proofErr w:type="gramEnd"/>
      <w:r w:rsidRPr="00A94D2C">
        <w:rPr>
          <w:rFonts w:ascii="Arial" w:hAnsi="Arial" w:cs="Arial"/>
        </w:rPr>
        <w:t xml:space="preserve"> create multiple types of value at the same time (Peng, Jacobs and </w:t>
      </w:r>
      <w:proofErr w:type="spellStart"/>
      <w:r w:rsidRPr="00A94D2C">
        <w:rPr>
          <w:rFonts w:ascii="Arial" w:hAnsi="Arial" w:cs="Arial"/>
        </w:rPr>
        <w:t>Cambré</w:t>
      </w:r>
      <w:proofErr w:type="spellEnd"/>
      <w:r w:rsidRPr="00A94D2C">
        <w:rPr>
          <w:rFonts w:ascii="Arial" w:hAnsi="Arial" w:cs="Arial"/>
        </w:rPr>
        <w:t xml:space="preserve">, 2022). This includes social value, such as building communities, experiential value through customer engagement, and environmental value through sustainable practices (Luu, 2022). Instead of focusing on selling more, the </w:t>
      </w:r>
      <w:r w:rsidR="00996E00" w:rsidRPr="006D6E7F">
        <w:rPr>
          <w:rFonts w:ascii="Arial" w:hAnsi="Arial" w:cs="Arial"/>
        </w:rPr>
        <w:t xml:space="preserve">focus </w:t>
      </w:r>
      <w:r w:rsidRPr="00A94D2C">
        <w:rPr>
          <w:rFonts w:ascii="Arial" w:hAnsi="Arial" w:cs="Arial"/>
        </w:rPr>
        <w:t xml:space="preserve">is on offering something meaningful and different. In the case of Seren </w:t>
      </w:r>
      <w:proofErr w:type="spellStart"/>
      <w:r w:rsidRPr="00A94D2C">
        <w:rPr>
          <w:rFonts w:ascii="Arial" w:hAnsi="Arial" w:cs="Arial"/>
        </w:rPr>
        <w:t>Coffi</w:t>
      </w:r>
      <w:proofErr w:type="spellEnd"/>
      <w:r w:rsidRPr="00A94D2C">
        <w:rPr>
          <w:rFonts w:ascii="Arial" w:hAnsi="Arial" w:cs="Arial"/>
        </w:rPr>
        <w:t>, this perspective is particularly relevant due to its strong ethical and community</w:t>
      </w:r>
      <w:r w:rsidR="00996E00" w:rsidRPr="006D6E7F">
        <w:rPr>
          <w:rFonts w:ascii="Arial" w:hAnsi="Arial" w:cs="Arial"/>
        </w:rPr>
        <w:t xml:space="preserve"> </w:t>
      </w:r>
      <w:r w:rsidR="00FB1515" w:rsidRPr="006D6E7F">
        <w:rPr>
          <w:rFonts w:ascii="Arial" w:hAnsi="Arial" w:cs="Arial"/>
        </w:rPr>
        <w:t>focused</w:t>
      </w:r>
      <w:r w:rsidR="00996E00" w:rsidRPr="006D6E7F">
        <w:rPr>
          <w:rFonts w:ascii="Arial" w:hAnsi="Arial" w:cs="Arial"/>
        </w:rPr>
        <w:t xml:space="preserve"> </w:t>
      </w:r>
      <w:r w:rsidRPr="00A94D2C">
        <w:rPr>
          <w:rFonts w:ascii="Arial" w:hAnsi="Arial" w:cs="Arial"/>
        </w:rPr>
        <w:t>identity.</w:t>
      </w:r>
      <w:r w:rsidR="00202410">
        <w:rPr>
          <w:rFonts w:ascii="Arial" w:hAnsi="Arial" w:cs="Arial"/>
        </w:rPr>
        <w:t xml:space="preserve"> </w:t>
      </w:r>
    </w:p>
    <w:p w14:paraId="6F2B62A3" w14:textId="1E6E8C1C" w:rsidR="00202410" w:rsidRDefault="00A94D2C" w:rsidP="00202410">
      <w:pPr>
        <w:ind w:firstLine="851"/>
        <w:jc w:val="both"/>
        <w:rPr>
          <w:rFonts w:ascii="Arial" w:hAnsi="Arial" w:cs="Arial"/>
        </w:rPr>
      </w:pPr>
      <w:r w:rsidRPr="00A94D2C">
        <w:rPr>
          <w:rFonts w:ascii="Arial" w:hAnsi="Arial" w:cs="Arial"/>
        </w:rPr>
        <w:t>This shift also changes how a business is understood. Rather than being seen simply as a place that sells products or services, it can be viewed as a platform that creates experiences and connections</w:t>
      </w:r>
      <w:r w:rsidR="00FF471C" w:rsidRPr="006D6E7F">
        <w:rPr>
          <w:rFonts w:ascii="Arial" w:hAnsi="Arial" w:cs="Arial"/>
        </w:rPr>
        <w:t>,</w:t>
      </w:r>
      <w:r w:rsidR="00E875A1" w:rsidRPr="006D6E7F">
        <w:rPr>
          <w:rFonts w:ascii="Arial" w:hAnsi="Arial" w:cs="Arial"/>
        </w:rPr>
        <w:t xml:space="preserve"> (Musso, 2020; Denning and Dunham, 2024)</w:t>
      </w:r>
      <w:r w:rsidRPr="00A94D2C">
        <w:rPr>
          <w:rFonts w:ascii="Arial" w:hAnsi="Arial" w:cs="Arial"/>
        </w:rPr>
        <w:t>. Innovation, in this sense, is not only about new products but also about changing how the business operates and what it represents. This may involve strengthening customer relationships, creating new ways for people to engage with the brand, or embedding sustainability into daily operations (Sawyer and Henriksen, 2023). For a business like Seren Coffi, this is not about becoming more than a coffee shop, but about further developing the community</w:t>
      </w:r>
      <w:r w:rsidR="00FB1515" w:rsidRPr="006D6E7F">
        <w:rPr>
          <w:rFonts w:ascii="Arial" w:hAnsi="Arial" w:cs="Arial"/>
        </w:rPr>
        <w:t xml:space="preserve"> </w:t>
      </w:r>
      <w:r w:rsidRPr="00A94D2C">
        <w:rPr>
          <w:rFonts w:ascii="Arial" w:hAnsi="Arial" w:cs="Arial"/>
        </w:rPr>
        <w:t>focused identity it already has.</w:t>
      </w:r>
      <w:r w:rsidR="00392686">
        <w:rPr>
          <w:rFonts w:ascii="Arial" w:hAnsi="Arial" w:cs="Arial"/>
        </w:rPr>
        <w:t xml:space="preserve"> </w:t>
      </w:r>
      <w:r w:rsidRPr="00A94D2C">
        <w:rPr>
          <w:rFonts w:ascii="Arial" w:hAnsi="Arial" w:cs="Arial"/>
        </w:rPr>
        <w:t>From this perspective, creativity is less about solving isolated problems and more about rethinking the overall purpose of the business (Dias and Candeias, 2023). Innovation becomes more long</w:t>
      </w:r>
      <w:r w:rsidR="00015904" w:rsidRPr="006D6E7F">
        <w:rPr>
          <w:rFonts w:ascii="Arial" w:hAnsi="Arial" w:cs="Arial"/>
        </w:rPr>
        <w:t xml:space="preserve"> </w:t>
      </w:r>
      <w:r w:rsidRPr="00A94D2C">
        <w:rPr>
          <w:rFonts w:ascii="Arial" w:hAnsi="Arial" w:cs="Arial"/>
        </w:rPr>
        <w:t xml:space="preserve">term and transformational, focusing on how value is created and shared. This allows businesses to remain competitive while staying aligned with their identity. In Seren </w:t>
      </w:r>
      <w:proofErr w:type="spellStart"/>
      <w:r w:rsidRPr="00A94D2C">
        <w:rPr>
          <w:rFonts w:ascii="Arial" w:hAnsi="Arial" w:cs="Arial"/>
        </w:rPr>
        <w:t>Coffi’s</w:t>
      </w:r>
      <w:proofErr w:type="spellEnd"/>
      <w:r w:rsidRPr="00A94D2C">
        <w:rPr>
          <w:rFonts w:ascii="Arial" w:hAnsi="Arial" w:cs="Arial"/>
        </w:rPr>
        <w:t xml:space="preserve"> case, this approach is more suitable than simply adopting efficiency</w:t>
      </w:r>
      <w:r w:rsidR="007C2EAF" w:rsidRPr="006D6E7F">
        <w:rPr>
          <w:rFonts w:ascii="Arial" w:hAnsi="Arial" w:cs="Arial"/>
        </w:rPr>
        <w:t xml:space="preserve"> </w:t>
      </w:r>
      <w:r w:rsidRPr="00A94D2C">
        <w:rPr>
          <w:rFonts w:ascii="Arial" w:hAnsi="Arial" w:cs="Arial"/>
        </w:rPr>
        <w:t>driven solutions used by larger chain competitors.</w:t>
      </w:r>
      <w:r w:rsidR="00202410">
        <w:rPr>
          <w:rFonts w:ascii="Arial" w:hAnsi="Arial" w:cs="Arial"/>
        </w:rPr>
        <w:t xml:space="preserve"> </w:t>
      </w:r>
    </w:p>
    <w:p w14:paraId="12C58B19" w14:textId="77777777" w:rsidR="00E512DD" w:rsidRDefault="00E512DD" w:rsidP="00801876">
      <w:pPr>
        <w:ind w:firstLine="851"/>
        <w:jc w:val="both"/>
        <w:rPr>
          <w:rFonts w:ascii="Arial" w:hAnsi="Arial" w:cs="Arial"/>
        </w:rPr>
      </w:pPr>
    </w:p>
    <w:p w14:paraId="60D1A0DD" w14:textId="43FB179C" w:rsidR="00A94D2C" w:rsidRPr="006D6E7F" w:rsidRDefault="00A94D2C" w:rsidP="00801876">
      <w:pPr>
        <w:ind w:firstLine="851"/>
        <w:jc w:val="both"/>
        <w:rPr>
          <w:rFonts w:ascii="Arial" w:hAnsi="Arial" w:cs="Arial"/>
        </w:rPr>
      </w:pPr>
      <w:r w:rsidRPr="00A94D2C">
        <w:rPr>
          <w:rFonts w:ascii="Arial" w:hAnsi="Arial" w:cs="Arial"/>
        </w:rPr>
        <w:lastRenderedPageBreak/>
        <w:t>Overall, while the capitalist approach to innovation can be effective in certain contexts, it is not always appropriate for every type of business. A value creation perspective offers a more balanced approach, allowing organisations to innovate in ways that reflect their values while creating a wider impact (Poutanen and Kovalainen, 2023).</w:t>
      </w:r>
    </w:p>
    <w:p w14:paraId="5A4445ED" w14:textId="77777777" w:rsidR="00451B2C" w:rsidRPr="006D6E7F" w:rsidRDefault="00451B2C" w:rsidP="00801876">
      <w:pPr>
        <w:ind w:firstLine="851"/>
        <w:jc w:val="both"/>
        <w:rPr>
          <w:rFonts w:ascii="Arial" w:hAnsi="Arial" w:cs="Arial"/>
        </w:rPr>
      </w:pPr>
    </w:p>
    <w:p w14:paraId="5764A87F" w14:textId="5C7DA1F8" w:rsidR="009D6695" w:rsidRPr="00FC141E" w:rsidRDefault="00E25D61" w:rsidP="00FC141E">
      <w:pPr>
        <w:pStyle w:val="Heading2"/>
        <w:jc w:val="both"/>
        <w:rPr>
          <w:rFonts w:ascii="Arial" w:hAnsi="Arial" w:cs="Arial"/>
          <w:sz w:val="28"/>
          <w:szCs w:val="28"/>
        </w:rPr>
      </w:pPr>
      <w:bookmarkStart w:id="4" w:name="_Toc225892571"/>
      <w:r w:rsidRPr="00FC141E">
        <w:rPr>
          <w:rFonts w:ascii="Arial" w:hAnsi="Arial" w:cs="Arial"/>
          <w:sz w:val="28"/>
          <w:szCs w:val="28"/>
        </w:rPr>
        <w:t>1.3</w:t>
      </w:r>
      <w:r w:rsidR="00A94D2C" w:rsidRPr="00FC141E">
        <w:rPr>
          <w:rFonts w:ascii="Arial" w:hAnsi="Arial" w:cs="Arial"/>
          <w:sz w:val="28"/>
          <w:szCs w:val="28"/>
        </w:rPr>
        <w:t xml:space="preserve"> Detailed Explanation of the Proposed Creative and Innovative Ideas</w:t>
      </w:r>
      <w:bookmarkEnd w:id="4"/>
    </w:p>
    <w:p w14:paraId="22005F6F" w14:textId="77777777" w:rsidR="00CD14B1" w:rsidRPr="006D6E7F" w:rsidRDefault="00A94D2C" w:rsidP="00801876">
      <w:pPr>
        <w:ind w:firstLine="851"/>
        <w:jc w:val="both"/>
        <w:rPr>
          <w:rFonts w:ascii="Arial" w:hAnsi="Arial" w:cs="Arial"/>
        </w:rPr>
      </w:pPr>
      <w:r w:rsidRPr="006D6E7F">
        <w:rPr>
          <w:rFonts w:ascii="Arial" w:hAnsi="Arial" w:cs="Arial"/>
        </w:rPr>
        <w:t xml:space="preserve">The proposed ideas were developed based on a SWOT analysis, which identified key internal weaknesses and external threats affecting Seren </w:t>
      </w:r>
      <w:proofErr w:type="spellStart"/>
      <w:r w:rsidRPr="006D6E7F">
        <w:rPr>
          <w:rFonts w:ascii="Arial" w:hAnsi="Arial" w:cs="Arial"/>
        </w:rPr>
        <w:t>Coffi</w:t>
      </w:r>
      <w:proofErr w:type="spellEnd"/>
      <w:r w:rsidRPr="006D6E7F">
        <w:rPr>
          <w:rFonts w:ascii="Arial" w:hAnsi="Arial" w:cs="Arial"/>
        </w:rPr>
        <w:t>, alongside strengths and opportunities that could support innovation (Ferreira et al., 2015). Weaknesses such as slow service, inconsistent footfall, and limited revenue streams were highlighted, while opportunities were linked to community engagement, sustainability, and local partnerships. This created a clear foundation for generating ideas that are both practical and aligned with the café’s identity.</w:t>
      </w:r>
    </w:p>
    <w:p w14:paraId="5211E9BF" w14:textId="36E6A39C" w:rsidR="00CD14B1" w:rsidRPr="006D6E7F" w:rsidRDefault="00A94D2C" w:rsidP="005769E0">
      <w:pPr>
        <w:ind w:firstLine="131"/>
        <w:jc w:val="both"/>
        <w:rPr>
          <w:rFonts w:ascii="Arial" w:hAnsi="Arial" w:cs="Arial"/>
        </w:rPr>
      </w:pPr>
      <w:r w:rsidRPr="006D6E7F">
        <w:rPr>
          <w:rFonts w:ascii="Arial" w:hAnsi="Arial" w:cs="Arial"/>
        </w:rPr>
        <w:br/>
      </w:r>
      <w:r w:rsidR="005769E0">
        <w:rPr>
          <w:rFonts w:ascii="Arial" w:hAnsi="Arial" w:cs="Arial"/>
        </w:rPr>
        <w:t xml:space="preserve"> </w:t>
      </w:r>
      <w:r w:rsidR="005769E0">
        <w:rPr>
          <w:rFonts w:ascii="Arial" w:hAnsi="Arial" w:cs="Arial"/>
        </w:rPr>
        <w:tab/>
      </w:r>
      <w:r w:rsidRPr="006D6E7F">
        <w:rPr>
          <w:rFonts w:ascii="Arial" w:hAnsi="Arial" w:cs="Arial"/>
        </w:rPr>
        <w:t>One key idea is the introduction of QR code ordering, which directly addresses slow service and long queues. By enabling customers to order digitally, the café can improve efficiency and reduce waiting times, particularly during busy periods. This fits under process innovation, as it changes how the service is delivered rather than the product itself (Su, 2024). The offering remains the same, but the system becomes faster and more efficient, improving operations without affecting the café’s atmosphere.</w:t>
      </w:r>
    </w:p>
    <w:p w14:paraId="0FC5D354" w14:textId="55838992" w:rsidR="00DB311F" w:rsidRPr="006D6E7F" w:rsidRDefault="00A94D2C" w:rsidP="00CF6EEC">
      <w:pPr>
        <w:jc w:val="both"/>
        <w:rPr>
          <w:rFonts w:ascii="Arial" w:hAnsi="Arial" w:cs="Arial"/>
        </w:rPr>
      </w:pPr>
      <w:r w:rsidRPr="006D6E7F">
        <w:rPr>
          <w:rFonts w:ascii="Arial" w:hAnsi="Arial" w:cs="Arial"/>
        </w:rPr>
        <w:br/>
      </w:r>
      <w:r w:rsidR="005769E0">
        <w:rPr>
          <w:rFonts w:ascii="Arial" w:hAnsi="Arial" w:cs="Arial"/>
        </w:rPr>
        <w:t xml:space="preserve"> </w:t>
      </w:r>
      <w:r w:rsidR="005769E0">
        <w:rPr>
          <w:rFonts w:ascii="Arial" w:hAnsi="Arial" w:cs="Arial"/>
        </w:rPr>
        <w:tab/>
      </w:r>
      <w:r w:rsidRPr="006D6E7F">
        <w:rPr>
          <w:rFonts w:ascii="Arial" w:hAnsi="Arial" w:cs="Arial"/>
        </w:rPr>
        <w:t xml:space="preserve">Another idea is the introduction of custom, themed pottery mugs, designed specifically for Seren </w:t>
      </w:r>
      <w:proofErr w:type="spellStart"/>
      <w:r w:rsidRPr="006D6E7F">
        <w:rPr>
          <w:rFonts w:ascii="Arial" w:hAnsi="Arial" w:cs="Arial"/>
        </w:rPr>
        <w:t>Coffi</w:t>
      </w:r>
      <w:proofErr w:type="spellEnd"/>
      <w:r w:rsidRPr="006D6E7F">
        <w:rPr>
          <w:rFonts w:ascii="Arial" w:hAnsi="Arial" w:cs="Arial"/>
        </w:rPr>
        <w:t xml:space="preserve"> </w:t>
      </w:r>
      <w:r w:rsidR="003849E1" w:rsidRPr="006D6E7F">
        <w:rPr>
          <w:rFonts w:ascii="Arial" w:hAnsi="Arial" w:cs="Arial"/>
        </w:rPr>
        <w:t>in partnership with</w:t>
      </w:r>
      <w:r w:rsidR="004E69D7" w:rsidRPr="006D6E7F">
        <w:rPr>
          <w:rFonts w:ascii="Arial" w:hAnsi="Arial" w:cs="Arial"/>
        </w:rPr>
        <w:t xml:space="preserve"> local artists</w:t>
      </w:r>
      <w:r w:rsidR="003849E1" w:rsidRPr="006D6E7F">
        <w:rPr>
          <w:rFonts w:ascii="Arial" w:hAnsi="Arial" w:cs="Arial"/>
        </w:rPr>
        <w:t xml:space="preserve"> </w:t>
      </w:r>
      <w:r w:rsidRPr="006D6E7F">
        <w:rPr>
          <w:rFonts w:ascii="Arial" w:hAnsi="Arial" w:cs="Arial"/>
        </w:rPr>
        <w:t>to reflect Welsh culture. These would be used in</w:t>
      </w:r>
      <w:r w:rsidR="008A0ED0" w:rsidRPr="006D6E7F">
        <w:rPr>
          <w:rFonts w:ascii="Arial" w:hAnsi="Arial" w:cs="Arial"/>
        </w:rPr>
        <w:t xml:space="preserve"> </w:t>
      </w:r>
      <w:r w:rsidRPr="006D6E7F">
        <w:rPr>
          <w:rFonts w:ascii="Arial" w:hAnsi="Arial" w:cs="Arial"/>
        </w:rPr>
        <w:t xml:space="preserve">store and sold to customers, alongside reusable takeaway cups that can be brought back for a discounted coffee. This responds to sustainability concerns while creating a more distinctive offering (Maye, Kirwan and Brunori, 2019). It falls under product innovation, as it introduces a unique physical product, </w:t>
      </w:r>
      <w:r w:rsidR="008A16DE" w:rsidRPr="006D6E7F">
        <w:rPr>
          <w:rFonts w:ascii="Arial" w:hAnsi="Arial" w:cs="Arial"/>
        </w:rPr>
        <w:t>and</w:t>
      </w:r>
      <w:r w:rsidRPr="006D6E7F">
        <w:rPr>
          <w:rFonts w:ascii="Arial" w:hAnsi="Arial" w:cs="Arial"/>
        </w:rPr>
        <w:t xml:space="preserve"> </w:t>
      </w:r>
      <w:r w:rsidR="00934C5E" w:rsidRPr="006D6E7F">
        <w:rPr>
          <w:rFonts w:ascii="Arial" w:hAnsi="Arial" w:cs="Arial"/>
        </w:rPr>
        <w:t xml:space="preserve">it </w:t>
      </w:r>
      <w:r w:rsidRPr="006D6E7F">
        <w:rPr>
          <w:rFonts w:ascii="Arial" w:hAnsi="Arial" w:cs="Arial"/>
        </w:rPr>
        <w:t xml:space="preserve">links to position innovation by strengthening the café’s image as culturally rooted and environmentally responsible. The design adds meaning to the experience rather than just serving functional purpose </w:t>
      </w:r>
      <w:r w:rsidR="001B77E5" w:rsidRPr="006D6E7F">
        <w:rPr>
          <w:rFonts w:ascii="Arial" w:hAnsi="Arial" w:cs="Arial"/>
        </w:rPr>
        <w:t xml:space="preserve">(see Figure </w:t>
      </w:r>
      <w:r w:rsidR="00947A7C" w:rsidRPr="006D6E7F">
        <w:rPr>
          <w:rFonts w:ascii="Arial" w:hAnsi="Arial" w:cs="Arial"/>
        </w:rPr>
        <w:t>1</w:t>
      </w:r>
      <w:r w:rsidR="00AC77BF" w:rsidRPr="006D6E7F">
        <w:rPr>
          <w:rFonts w:ascii="Arial" w:hAnsi="Arial" w:cs="Arial"/>
        </w:rPr>
        <w:t>) (</w:t>
      </w:r>
      <w:r w:rsidRPr="006D6E7F">
        <w:rPr>
          <w:rFonts w:ascii="Arial" w:hAnsi="Arial" w:cs="Arial"/>
        </w:rPr>
        <w:t>Corona et al., 2022).</w:t>
      </w:r>
      <w:r w:rsidR="00D86332" w:rsidRPr="006D6E7F">
        <w:rPr>
          <w:rFonts w:ascii="Arial" w:hAnsi="Arial" w:cs="Arial"/>
          <w:noProof/>
        </w:rPr>
        <w:t xml:space="preserve"> </w:t>
      </w:r>
    </w:p>
    <w:p w14:paraId="0178F697" w14:textId="1EA3FE88" w:rsidR="00CB114B" w:rsidRPr="006D6E7F" w:rsidRDefault="002668DC" w:rsidP="00202410">
      <w:pPr>
        <w:jc w:val="both"/>
        <w:rPr>
          <w:rFonts w:ascii="Arial" w:hAnsi="Arial" w:cs="Arial"/>
        </w:rPr>
      </w:pPr>
      <w:r w:rsidRPr="006D6E7F">
        <w:rPr>
          <w:rFonts w:ascii="Arial" w:hAnsi="Arial" w:cs="Arial"/>
          <w:noProof/>
        </w:rPr>
        <w:lastRenderedPageBreak/>
        <w:drawing>
          <wp:inline distT="0" distB="0" distL="0" distR="0" wp14:anchorId="4444B9A4" wp14:editId="3A8419B8">
            <wp:extent cx="5645426" cy="2057400"/>
            <wp:effectExtent l="0" t="0" r="0" b="0"/>
            <wp:docPr id="208609833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64973" cy="2064524"/>
                    </a:xfrm>
                    <a:prstGeom prst="rect">
                      <a:avLst/>
                    </a:prstGeom>
                    <a:noFill/>
                  </pic:spPr>
                </pic:pic>
              </a:graphicData>
            </a:graphic>
          </wp:inline>
        </w:drawing>
      </w:r>
    </w:p>
    <w:p w14:paraId="0282EAE8" w14:textId="77777777" w:rsidR="00202410" w:rsidRDefault="00CA4B7B" w:rsidP="00FC141E">
      <w:pPr>
        <w:jc w:val="both"/>
        <w:rPr>
          <w:rFonts w:ascii="Arial" w:hAnsi="Arial" w:cs="Arial"/>
        </w:rPr>
      </w:pPr>
      <w:r w:rsidRPr="006D6E7F">
        <w:rPr>
          <w:rFonts w:ascii="Arial" w:hAnsi="Arial" w:cs="Arial"/>
        </w:rPr>
        <w:t xml:space="preserve">Figure </w:t>
      </w:r>
      <w:r w:rsidR="00947A7C" w:rsidRPr="006D6E7F">
        <w:rPr>
          <w:rFonts w:ascii="Arial" w:hAnsi="Arial" w:cs="Arial"/>
        </w:rPr>
        <w:t>1</w:t>
      </w:r>
      <w:r w:rsidRPr="006D6E7F">
        <w:rPr>
          <w:rFonts w:ascii="Arial" w:hAnsi="Arial" w:cs="Arial"/>
        </w:rPr>
        <w:t xml:space="preserve">: Seren </w:t>
      </w:r>
      <w:proofErr w:type="spellStart"/>
      <w:r w:rsidRPr="006D6E7F">
        <w:rPr>
          <w:rFonts w:ascii="Arial" w:hAnsi="Arial" w:cs="Arial"/>
        </w:rPr>
        <w:t>Coffi</w:t>
      </w:r>
      <w:proofErr w:type="spellEnd"/>
      <w:r w:rsidRPr="006D6E7F">
        <w:rPr>
          <w:rFonts w:ascii="Arial" w:hAnsi="Arial" w:cs="Arial"/>
        </w:rPr>
        <w:t xml:space="preserve"> custom mugs and Seren Spa products (Source: Author’s own, generated using AI)</w:t>
      </w:r>
      <w:r w:rsidR="0052212B">
        <w:rPr>
          <w:rFonts w:ascii="Arial" w:hAnsi="Arial" w:cs="Arial"/>
        </w:rPr>
        <w:t xml:space="preserve"> </w:t>
      </w:r>
    </w:p>
    <w:p w14:paraId="3BEE810A" w14:textId="77777777" w:rsidR="00202410" w:rsidRDefault="00202410" w:rsidP="0052212B">
      <w:pPr>
        <w:ind w:firstLine="851"/>
        <w:jc w:val="both"/>
        <w:rPr>
          <w:rFonts w:ascii="Arial" w:hAnsi="Arial" w:cs="Arial"/>
        </w:rPr>
      </w:pPr>
    </w:p>
    <w:p w14:paraId="4FF12E3A" w14:textId="737A752F" w:rsidR="00A94D2C" w:rsidRPr="006D6E7F" w:rsidRDefault="00A94D2C" w:rsidP="0052212B">
      <w:pPr>
        <w:ind w:firstLine="851"/>
        <w:jc w:val="both"/>
        <w:rPr>
          <w:rFonts w:ascii="Arial" w:hAnsi="Arial" w:cs="Arial"/>
        </w:rPr>
      </w:pPr>
      <w:r w:rsidRPr="00A94D2C">
        <w:rPr>
          <w:rFonts w:ascii="Arial" w:hAnsi="Arial" w:cs="Arial"/>
        </w:rPr>
        <w:t xml:space="preserve">The media wall builds on the opportunity to further engage with the local community. It would promote local businesses, artists, and creators within the café, potentially through a paid partnership model. This helps address limited income streams while reinforcing Seren </w:t>
      </w:r>
      <w:proofErr w:type="spellStart"/>
      <w:r w:rsidRPr="00A94D2C">
        <w:rPr>
          <w:rFonts w:ascii="Arial" w:hAnsi="Arial" w:cs="Arial"/>
        </w:rPr>
        <w:t>Coffi’s</w:t>
      </w:r>
      <w:proofErr w:type="spellEnd"/>
      <w:r w:rsidRPr="00A94D2C">
        <w:rPr>
          <w:rFonts w:ascii="Arial" w:hAnsi="Arial" w:cs="Arial"/>
        </w:rPr>
        <w:t xml:space="preserve"> community focus (Edelmann, Quiñones-Ruiz and </w:t>
      </w:r>
      <w:proofErr w:type="spellStart"/>
      <w:r w:rsidRPr="00A94D2C">
        <w:rPr>
          <w:rFonts w:ascii="Arial" w:hAnsi="Arial" w:cs="Arial"/>
        </w:rPr>
        <w:t>Penker</w:t>
      </w:r>
      <w:proofErr w:type="spellEnd"/>
      <w:r w:rsidRPr="00A94D2C">
        <w:rPr>
          <w:rFonts w:ascii="Arial" w:hAnsi="Arial" w:cs="Arial"/>
        </w:rPr>
        <w:t xml:space="preserve">, 2022). It fits under position innovation, as it changes how the café is perceived, </w:t>
      </w:r>
      <w:proofErr w:type="gramStart"/>
      <w:r w:rsidRPr="00A94D2C">
        <w:rPr>
          <w:rFonts w:ascii="Arial" w:hAnsi="Arial" w:cs="Arial"/>
        </w:rPr>
        <w:t>and also</w:t>
      </w:r>
      <w:proofErr w:type="gramEnd"/>
      <w:r w:rsidRPr="00A94D2C">
        <w:rPr>
          <w:rFonts w:ascii="Arial" w:hAnsi="Arial" w:cs="Arial"/>
        </w:rPr>
        <w:t xml:space="preserve"> links to paradigm innovation, as it begins shifting the business towards a platform that connects people and businesses rather than only selling coffee.</w:t>
      </w:r>
      <w:r w:rsidR="006F0869">
        <w:rPr>
          <w:rFonts w:ascii="Arial" w:hAnsi="Arial" w:cs="Arial"/>
        </w:rPr>
        <w:t xml:space="preserve"> </w:t>
      </w:r>
      <w:r w:rsidRPr="00A94D2C">
        <w:rPr>
          <w:rFonts w:ascii="Arial" w:hAnsi="Arial" w:cs="Arial"/>
        </w:rPr>
        <w:t xml:space="preserve">The </w:t>
      </w:r>
      <w:proofErr w:type="gramStart"/>
      <w:r w:rsidRPr="00A94D2C">
        <w:rPr>
          <w:rFonts w:ascii="Arial" w:hAnsi="Arial" w:cs="Arial"/>
        </w:rPr>
        <w:t>zero</w:t>
      </w:r>
      <w:r w:rsidR="00A75348" w:rsidRPr="006D6E7F">
        <w:rPr>
          <w:rFonts w:ascii="Arial" w:hAnsi="Arial" w:cs="Arial"/>
        </w:rPr>
        <w:t xml:space="preserve"> </w:t>
      </w:r>
      <w:r w:rsidRPr="00A94D2C">
        <w:rPr>
          <w:rFonts w:ascii="Arial" w:hAnsi="Arial" w:cs="Arial"/>
        </w:rPr>
        <w:t>waste</w:t>
      </w:r>
      <w:proofErr w:type="gramEnd"/>
      <w:r w:rsidRPr="00A94D2C">
        <w:rPr>
          <w:rFonts w:ascii="Arial" w:hAnsi="Arial" w:cs="Arial"/>
        </w:rPr>
        <w:t xml:space="preserve"> concept focuses on reusing coffee grounds through a partnership with a local </w:t>
      </w:r>
      <w:r w:rsidR="00FD50F9" w:rsidRPr="006D6E7F">
        <w:rPr>
          <w:rFonts w:ascii="Arial" w:hAnsi="Arial" w:cs="Arial"/>
        </w:rPr>
        <w:t>bio</w:t>
      </w:r>
      <w:r w:rsidRPr="00A94D2C">
        <w:rPr>
          <w:rFonts w:ascii="Arial" w:hAnsi="Arial" w:cs="Arial"/>
        </w:rPr>
        <w:t xml:space="preserve"> cosmetics producer. This would lead to products such as soap bars, exfoliating scrubs, and face masks, branded as the “Seren Spa” with the message “our grounds, your skin </w:t>
      </w:r>
      <w:r w:rsidR="0052212B" w:rsidRPr="00A94D2C">
        <w:rPr>
          <w:rFonts w:ascii="Arial" w:hAnsi="Arial" w:cs="Arial"/>
        </w:rPr>
        <w:t>care”</w:t>
      </w:r>
      <w:r w:rsidR="0052212B" w:rsidRPr="006D6E7F">
        <w:rPr>
          <w:rFonts w:ascii="Arial" w:hAnsi="Arial" w:cs="Arial"/>
        </w:rPr>
        <w:t xml:space="preserve"> (</w:t>
      </w:r>
      <w:r w:rsidR="00780C84" w:rsidRPr="006D6E7F">
        <w:rPr>
          <w:rFonts w:ascii="Arial" w:hAnsi="Arial" w:cs="Arial"/>
        </w:rPr>
        <w:t>see Figure 2.)</w:t>
      </w:r>
      <w:r w:rsidRPr="00A94D2C">
        <w:rPr>
          <w:rFonts w:ascii="Arial" w:hAnsi="Arial" w:cs="Arial"/>
        </w:rPr>
        <w:t>. These products would be sold in</w:t>
      </w:r>
      <w:r w:rsidR="00FD50F9" w:rsidRPr="006D6E7F">
        <w:rPr>
          <w:rFonts w:ascii="Arial" w:hAnsi="Arial" w:cs="Arial"/>
        </w:rPr>
        <w:t xml:space="preserve"> </w:t>
      </w:r>
      <w:r w:rsidRPr="00A94D2C">
        <w:rPr>
          <w:rFonts w:ascii="Arial" w:hAnsi="Arial" w:cs="Arial"/>
        </w:rPr>
        <w:t>store, creating an additional revenue stream while offering a meaningful and sustainable product (Bartoloni et al., 2022). The idea also supports local job creation. It fits under product innovation, but more importantly under paradigm innovation, as it changes how value is created by turning waste into a resource and extending the café’s role beyond its traditional offering.</w:t>
      </w:r>
      <w:r w:rsidR="006F0869">
        <w:rPr>
          <w:rFonts w:ascii="Arial" w:hAnsi="Arial" w:cs="Arial"/>
        </w:rPr>
        <w:t xml:space="preserve"> </w:t>
      </w:r>
      <w:r w:rsidRPr="00A94D2C">
        <w:rPr>
          <w:rFonts w:ascii="Arial" w:hAnsi="Arial" w:cs="Arial"/>
        </w:rPr>
        <w:t xml:space="preserve">In addition to these ideas, it is important to recognise that Seren </w:t>
      </w:r>
      <w:proofErr w:type="spellStart"/>
      <w:r w:rsidRPr="00A94D2C">
        <w:rPr>
          <w:rFonts w:ascii="Arial" w:hAnsi="Arial" w:cs="Arial"/>
        </w:rPr>
        <w:t>Coffi</w:t>
      </w:r>
      <w:proofErr w:type="spellEnd"/>
      <w:r w:rsidRPr="00A94D2C">
        <w:rPr>
          <w:rFonts w:ascii="Arial" w:hAnsi="Arial" w:cs="Arial"/>
        </w:rPr>
        <w:t xml:space="preserve"> faces multiple operational issues that need to be addressed gradually to create a more stable and efficient business. Improvements in the management structure are needed to support faster decision</w:t>
      </w:r>
      <w:r w:rsidR="00A02801" w:rsidRPr="006D6E7F">
        <w:rPr>
          <w:rFonts w:ascii="Arial" w:hAnsi="Arial" w:cs="Arial"/>
        </w:rPr>
        <w:t xml:space="preserve"> </w:t>
      </w:r>
      <w:r w:rsidRPr="00A94D2C">
        <w:rPr>
          <w:rFonts w:ascii="Arial" w:hAnsi="Arial" w:cs="Arial"/>
        </w:rPr>
        <w:t>making, while equipment should be serviced regularly with a monthly maintenance budget to prevent disruptions and ensure smooth operations.</w:t>
      </w:r>
      <w:r w:rsidR="0052212B">
        <w:rPr>
          <w:rFonts w:ascii="Arial" w:hAnsi="Arial" w:cs="Arial"/>
        </w:rPr>
        <w:t xml:space="preserve"> </w:t>
      </w:r>
      <w:r w:rsidRPr="00A94D2C">
        <w:rPr>
          <w:rFonts w:ascii="Arial" w:hAnsi="Arial" w:cs="Arial"/>
        </w:rPr>
        <w:t>Overall, the proposed ideas link clearly to all four of the 4 Ps of innovation. Process innovation is demonstrated through QR code ordering, product innovation through custom pottery and zero</w:t>
      </w:r>
      <w:r w:rsidR="00C05A69" w:rsidRPr="006D6E7F">
        <w:rPr>
          <w:rFonts w:ascii="Arial" w:hAnsi="Arial" w:cs="Arial"/>
        </w:rPr>
        <w:t xml:space="preserve"> </w:t>
      </w:r>
      <w:r w:rsidRPr="00A94D2C">
        <w:rPr>
          <w:rFonts w:ascii="Arial" w:hAnsi="Arial" w:cs="Arial"/>
        </w:rPr>
        <w:t>waste cosmetic products, position innovation through the media wall and strengthened cultural identity, and paradigm innovation through shifting the business towards a more community</w:t>
      </w:r>
      <w:r w:rsidR="00C05A69" w:rsidRPr="006D6E7F">
        <w:rPr>
          <w:rFonts w:ascii="Arial" w:hAnsi="Arial" w:cs="Arial"/>
        </w:rPr>
        <w:t xml:space="preserve"> </w:t>
      </w:r>
      <w:r w:rsidRPr="00A94D2C">
        <w:rPr>
          <w:rFonts w:ascii="Arial" w:hAnsi="Arial" w:cs="Arial"/>
        </w:rPr>
        <w:t>driven and multi</w:t>
      </w:r>
      <w:r w:rsidR="00C05A69" w:rsidRPr="006D6E7F">
        <w:rPr>
          <w:rFonts w:ascii="Arial" w:hAnsi="Arial" w:cs="Arial"/>
        </w:rPr>
        <w:t xml:space="preserve"> </w:t>
      </w:r>
      <w:r w:rsidRPr="00A94D2C">
        <w:rPr>
          <w:rFonts w:ascii="Arial" w:hAnsi="Arial" w:cs="Arial"/>
        </w:rPr>
        <w:t>value platform (Medina Rojas, Porras Romero and Moreno, 2024).</w:t>
      </w:r>
    </w:p>
    <w:p w14:paraId="6BF5430C" w14:textId="77777777" w:rsidR="00CF0A3C" w:rsidRPr="006D6E7F" w:rsidRDefault="00CF0A3C" w:rsidP="00801876">
      <w:pPr>
        <w:ind w:firstLine="851"/>
        <w:jc w:val="both"/>
        <w:rPr>
          <w:rFonts w:ascii="Arial" w:hAnsi="Arial" w:cs="Arial"/>
        </w:rPr>
      </w:pPr>
    </w:p>
    <w:p w14:paraId="4ADA706B" w14:textId="52CA61F5" w:rsidR="00A94D2C" w:rsidRPr="00FC141E" w:rsidRDefault="007969F4" w:rsidP="00FC141E">
      <w:pPr>
        <w:pStyle w:val="Heading2"/>
        <w:jc w:val="both"/>
        <w:rPr>
          <w:rFonts w:ascii="Arial" w:hAnsi="Arial" w:cs="Arial"/>
          <w:sz w:val="28"/>
          <w:szCs w:val="28"/>
        </w:rPr>
      </w:pPr>
      <w:bookmarkStart w:id="5" w:name="_Toc225892572"/>
      <w:r w:rsidRPr="00FC141E">
        <w:rPr>
          <w:rFonts w:ascii="Arial" w:hAnsi="Arial" w:cs="Arial"/>
          <w:sz w:val="28"/>
          <w:szCs w:val="28"/>
        </w:rPr>
        <w:lastRenderedPageBreak/>
        <w:t>1.4</w:t>
      </w:r>
      <w:r w:rsidR="00A94D2C" w:rsidRPr="00FC141E">
        <w:rPr>
          <w:rFonts w:ascii="Arial" w:hAnsi="Arial" w:cs="Arial"/>
          <w:sz w:val="28"/>
          <w:szCs w:val="28"/>
        </w:rPr>
        <w:t xml:space="preserve"> Creativity Process and Context</w:t>
      </w:r>
      <w:bookmarkEnd w:id="5"/>
    </w:p>
    <w:p w14:paraId="75E7B29A" w14:textId="604BAC9C" w:rsidR="00451B2C" w:rsidRPr="006D6E7F" w:rsidRDefault="00A94D2C" w:rsidP="00801876">
      <w:pPr>
        <w:ind w:firstLine="851"/>
        <w:jc w:val="both"/>
        <w:rPr>
          <w:rFonts w:ascii="Arial" w:hAnsi="Arial" w:cs="Arial"/>
        </w:rPr>
      </w:pPr>
      <w:r w:rsidRPr="00A94D2C">
        <w:rPr>
          <w:rFonts w:ascii="Arial" w:hAnsi="Arial" w:cs="Arial"/>
        </w:rPr>
        <w:t xml:space="preserve">The development of the proposed ideas was guided by three main elements: SWOT analysis, Greiner’s Growth Model, and customer experience. Together, these provided a structured and relevant approach to generating ideas that address both operational issues and the overall direction of the business (Nandwa </w:t>
      </w:r>
      <w:proofErr w:type="spellStart"/>
      <w:r w:rsidRPr="00A94D2C">
        <w:rPr>
          <w:rFonts w:ascii="Arial" w:hAnsi="Arial" w:cs="Arial"/>
        </w:rPr>
        <w:t>Musambayi</w:t>
      </w:r>
      <w:proofErr w:type="spellEnd"/>
      <w:r w:rsidRPr="00A94D2C">
        <w:rPr>
          <w:rFonts w:ascii="Arial" w:hAnsi="Arial" w:cs="Arial"/>
        </w:rPr>
        <w:t>, 2023).</w:t>
      </w:r>
      <w:r w:rsidR="0052212B">
        <w:rPr>
          <w:rFonts w:ascii="Arial" w:hAnsi="Arial" w:cs="Arial"/>
        </w:rPr>
        <w:t xml:space="preserve"> </w:t>
      </w:r>
      <w:r w:rsidRPr="00A94D2C">
        <w:rPr>
          <w:rFonts w:ascii="Arial" w:hAnsi="Arial" w:cs="Arial"/>
        </w:rPr>
        <w:t xml:space="preserve">Firstly, the SWOT analysis helped identify Seren </w:t>
      </w:r>
      <w:proofErr w:type="spellStart"/>
      <w:r w:rsidRPr="00A94D2C">
        <w:rPr>
          <w:rFonts w:ascii="Arial" w:hAnsi="Arial" w:cs="Arial"/>
        </w:rPr>
        <w:t>Coffi’s</w:t>
      </w:r>
      <w:proofErr w:type="spellEnd"/>
      <w:r w:rsidRPr="00A94D2C">
        <w:rPr>
          <w:rFonts w:ascii="Arial" w:hAnsi="Arial" w:cs="Arial"/>
        </w:rPr>
        <w:t xml:space="preserve"> key weaknesses, such as slow service, inconsistent footfall, and limited revenue streams, as well as external threats like strong competition. At the same time, it highlighted important strengths and opportunities, particularly its strong community identity, ethical positioning, and potential for partnerships and sustainability. This created a clear starting point for developing ideas that respond directly to real issues while building on what the business already does well.</w:t>
      </w:r>
      <w:r w:rsidR="0052212B">
        <w:rPr>
          <w:rFonts w:ascii="Arial" w:hAnsi="Arial" w:cs="Arial"/>
        </w:rPr>
        <w:t xml:space="preserve"> </w:t>
      </w:r>
      <w:r w:rsidRPr="00A94D2C">
        <w:rPr>
          <w:rFonts w:ascii="Arial" w:hAnsi="Arial" w:cs="Arial"/>
        </w:rPr>
        <w:t xml:space="preserve">Secondly, Greiner’s Growth Model helped explain the business’s current situation. Seren </w:t>
      </w:r>
      <w:proofErr w:type="spellStart"/>
      <w:r w:rsidRPr="00A94D2C">
        <w:rPr>
          <w:rFonts w:ascii="Arial" w:hAnsi="Arial" w:cs="Arial"/>
        </w:rPr>
        <w:t>Coffi</w:t>
      </w:r>
      <w:proofErr w:type="spellEnd"/>
      <w:r w:rsidRPr="00A94D2C">
        <w:rPr>
          <w:rFonts w:ascii="Arial" w:hAnsi="Arial" w:cs="Arial"/>
        </w:rPr>
        <w:t xml:space="preserve"> appears to be positioned between a leadership crisis and an autonomy crisis, where there is a strong vision but a lack of structure and delegation. This results in slow decision</w:t>
      </w:r>
      <w:r w:rsidR="00CB204B" w:rsidRPr="006D6E7F">
        <w:rPr>
          <w:rFonts w:ascii="Arial" w:hAnsi="Arial" w:cs="Arial"/>
        </w:rPr>
        <w:t xml:space="preserve"> </w:t>
      </w:r>
      <w:r w:rsidRPr="00A94D2C">
        <w:rPr>
          <w:rFonts w:ascii="Arial" w:hAnsi="Arial" w:cs="Arial"/>
        </w:rPr>
        <w:t>making and operational inefficiencies. The proposed ideas aim to address this by introducing clearer systems and more structured activities, helping the business become more organised without losing its identity (Ceko, 2023).</w:t>
      </w:r>
    </w:p>
    <w:p w14:paraId="43FD4177" w14:textId="4F789239" w:rsidR="00912655" w:rsidRDefault="00A94D2C" w:rsidP="00801876">
      <w:pPr>
        <w:ind w:firstLine="851"/>
        <w:jc w:val="both"/>
        <w:rPr>
          <w:rFonts w:ascii="Arial" w:hAnsi="Arial" w:cs="Arial"/>
        </w:rPr>
      </w:pPr>
      <w:r w:rsidRPr="00A94D2C">
        <w:rPr>
          <w:rFonts w:ascii="Arial" w:hAnsi="Arial" w:cs="Arial"/>
        </w:rPr>
        <w:t xml:space="preserve">Finally, the process was influenced by customer experience. For many customers, coffee is part of their daily routine and often sets the tone for the day. Because of this, the experience needs to be smooth, positive, and memorable to create a “feel good” mood and encourage repeat visits </w:t>
      </w:r>
      <w:r w:rsidR="00DB7112" w:rsidRPr="006D6E7F">
        <w:rPr>
          <w:rFonts w:ascii="Arial" w:hAnsi="Arial" w:cs="Arial"/>
        </w:rPr>
        <w:t xml:space="preserve">(Sacoto Castillo et al., 2023; </w:t>
      </w:r>
      <w:proofErr w:type="spellStart"/>
      <w:r w:rsidR="00DB7112" w:rsidRPr="006D6E7F">
        <w:rPr>
          <w:rFonts w:ascii="Arial" w:hAnsi="Arial" w:cs="Arial"/>
        </w:rPr>
        <w:t>Wardhana</w:t>
      </w:r>
      <w:proofErr w:type="spellEnd"/>
      <w:r w:rsidR="00DB7112" w:rsidRPr="006D6E7F">
        <w:rPr>
          <w:rFonts w:ascii="Arial" w:hAnsi="Arial" w:cs="Arial"/>
        </w:rPr>
        <w:t xml:space="preserve"> et al., 2024). </w:t>
      </w:r>
      <w:r w:rsidRPr="00A94D2C">
        <w:rPr>
          <w:rFonts w:ascii="Arial" w:hAnsi="Arial" w:cs="Arial"/>
        </w:rPr>
        <w:t>This thinking ensured that the ideas focus not only on solving problems but also on improving the overall customer experience.</w:t>
      </w:r>
    </w:p>
    <w:p w14:paraId="30030023" w14:textId="77777777" w:rsidR="004F72D9" w:rsidRPr="006D6E7F" w:rsidRDefault="004F72D9" w:rsidP="00801876">
      <w:pPr>
        <w:ind w:firstLine="851"/>
        <w:jc w:val="both"/>
        <w:rPr>
          <w:rFonts w:ascii="Arial" w:hAnsi="Arial" w:cs="Arial"/>
        </w:rPr>
      </w:pPr>
    </w:p>
    <w:p w14:paraId="33D845A7" w14:textId="59D896EE" w:rsidR="00A94D2C" w:rsidRPr="00FC141E" w:rsidRDefault="007969F4" w:rsidP="00FC141E">
      <w:pPr>
        <w:pStyle w:val="Heading2"/>
        <w:jc w:val="both"/>
        <w:rPr>
          <w:rFonts w:ascii="Arial" w:hAnsi="Arial" w:cs="Arial"/>
          <w:sz w:val="28"/>
          <w:szCs w:val="28"/>
        </w:rPr>
      </w:pPr>
      <w:bookmarkStart w:id="6" w:name="_Toc225892573"/>
      <w:r w:rsidRPr="00FC141E">
        <w:rPr>
          <w:rFonts w:ascii="Arial" w:hAnsi="Arial" w:cs="Arial"/>
          <w:sz w:val="28"/>
          <w:szCs w:val="28"/>
        </w:rPr>
        <w:t xml:space="preserve">1.5 </w:t>
      </w:r>
      <w:r w:rsidR="00A94D2C" w:rsidRPr="00FC141E">
        <w:rPr>
          <w:rFonts w:ascii="Arial" w:hAnsi="Arial" w:cs="Arial"/>
          <w:sz w:val="28"/>
          <w:szCs w:val="28"/>
        </w:rPr>
        <w:t>Critical Evaluation of the Proposed Ideas</w:t>
      </w:r>
      <w:bookmarkEnd w:id="6"/>
    </w:p>
    <w:p w14:paraId="30ED23C6" w14:textId="1C1E324B" w:rsidR="00780C84" w:rsidRPr="006D6E7F" w:rsidRDefault="00A94D2C" w:rsidP="00801876">
      <w:pPr>
        <w:ind w:firstLine="851"/>
        <w:jc w:val="both"/>
        <w:rPr>
          <w:rFonts w:ascii="Arial" w:hAnsi="Arial" w:cs="Arial"/>
        </w:rPr>
      </w:pPr>
      <w:r w:rsidRPr="00A94D2C">
        <w:rPr>
          <w:rFonts w:ascii="Arial" w:hAnsi="Arial" w:cs="Arial"/>
        </w:rPr>
        <w:t xml:space="preserve">To evaluate the proposed ideas, Lewin’s Force Field Analysis is used to identify the main driving and restraining forces influencing change (see Figure </w:t>
      </w:r>
      <w:r w:rsidR="00780C84" w:rsidRPr="006D6E7F">
        <w:rPr>
          <w:rFonts w:ascii="Arial" w:hAnsi="Arial" w:cs="Arial"/>
        </w:rPr>
        <w:t>2</w:t>
      </w:r>
      <w:r w:rsidRPr="00A94D2C">
        <w:rPr>
          <w:rFonts w:ascii="Arial" w:hAnsi="Arial" w:cs="Arial"/>
        </w:rPr>
        <w:t>) (Turner, 2020). The analysis shows that while there are strong factors supporting change, there are also clear constraints that need to be managed carefully. This means that the proposed ideas are feasible, but their success depends on how effectively the restraining forces are addressed during implementation.</w:t>
      </w:r>
      <w:r w:rsidRPr="00A94D2C">
        <w:rPr>
          <w:rFonts w:ascii="Arial" w:hAnsi="Arial" w:cs="Arial"/>
        </w:rPr>
        <w:br/>
        <w:t xml:space="preserve">The main driving forces include Seren </w:t>
      </w:r>
      <w:proofErr w:type="spellStart"/>
      <w:r w:rsidRPr="00A94D2C">
        <w:rPr>
          <w:rFonts w:ascii="Arial" w:hAnsi="Arial" w:cs="Arial"/>
        </w:rPr>
        <w:t>Coffi’s</w:t>
      </w:r>
      <w:proofErr w:type="spellEnd"/>
      <w:r w:rsidRPr="00A94D2C">
        <w:rPr>
          <w:rFonts w:ascii="Arial" w:hAnsi="Arial" w:cs="Arial"/>
        </w:rPr>
        <w:t xml:space="preserve"> strong community loyalty, its established ethical and cultural identity, and growing customer interest in sustainability. These factors create a supportive environment for ideas such as reusable products, local partnerships, and </w:t>
      </w:r>
      <w:proofErr w:type="gramStart"/>
      <w:r w:rsidRPr="00A94D2C">
        <w:rPr>
          <w:rFonts w:ascii="Arial" w:hAnsi="Arial" w:cs="Arial"/>
        </w:rPr>
        <w:t>experience</w:t>
      </w:r>
      <w:r w:rsidR="000D481F" w:rsidRPr="006D6E7F">
        <w:rPr>
          <w:rFonts w:ascii="Arial" w:hAnsi="Arial" w:cs="Arial"/>
        </w:rPr>
        <w:t xml:space="preserve"> </w:t>
      </w:r>
      <w:r w:rsidRPr="00A94D2C">
        <w:rPr>
          <w:rFonts w:ascii="Arial" w:hAnsi="Arial" w:cs="Arial"/>
        </w:rPr>
        <w:t>based</w:t>
      </w:r>
      <w:proofErr w:type="gramEnd"/>
      <w:r w:rsidRPr="00A94D2C">
        <w:rPr>
          <w:rFonts w:ascii="Arial" w:hAnsi="Arial" w:cs="Arial"/>
        </w:rPr>
        <w:t xml:space="preserve"> offerings (Peng, Jacobs and </w:t>
      </w:r>
      <w:proofErr w:type="spellStart"/>
      <w:r w:rsidRPr="00A94D2C">
        <w:rPr>
          <w:rFonts w:ascii="Arial" w:hAnsi="Arial" w:cs="Arial"/>
        </w:rPr>
        <w:t>Cambré</w:t>
      </w:r>
      <w:proofErr w:type="spellEnd"/>
      <w:r w:rsidRPr="00A94D2C">
        <w:rPr>
          <w:rFonts w:ascii="Arial" w:hAnsi="Arial" w:cs="Arial"/>
        </w:rPr>
        <w:t>, 2022).</w:t>
      </w:r>
    </w:p>
    <w:p w14:paraId="1CB056C4" w14:textId="77777777" w:rsidR="006F0869" w:rsidRDefault="006F0869" w:rsidP="00801876">
      <w:pPr>
        <w:ind w:firstLine="851"/>
        <w:jc w:val="both"/>
        <w:rPr>
          <w:rFonts w:ascii="Arial" w:hAnsi="Arial" w:cs="Arial"/>
        </w:rPr>
      </w:pPr>
      <w:r>
        <w:rPr>
          <w:rFonts w:ascii="Arial" w:hAnsi="Arial" w:cs="Arial"/>
        </w:rPr>
        <w:br w:type="page"/>
      </w:r>
    </w:p>
    <w:p w14:paraId="412A3251" w14:textId="741675C1" w:rsidR="008B4DE9" w:rsidRPr="006D6E7F" w:rsidRDefault="00A94D2C" w:rsidP="00801876">
      <w:pPr>
        <w:ind w:firstLine="851"/>
        <w:jc w:val="both"/>
        <w:rPr>
          <w:rFonts w:ascii="Arial" w:hAnsi="Arial" w:cs="Arial"/>
          <w:noProof/>
        </w:rPr>
      </w:pPr>
      <w:r w:rsidRPr="00A94D2C">
        <w:rPr>
          <w:rFonts w:ascii="Arial" w:hAnsi="Arial" w:cs="Arial"/>
        </w:rPr>
        <w:lastRenderedPageBreak/>
        <w:t xml:space="preserve">In addition, the opportunity to develop new revenue streams provides further motivation for change. However, several restraining forces remain, particularly the limited initial budget of £2000, slow </w:t>
      </w:r>
      <w:proofErr w:type="gramStart"/>
      <w:r w:rsidRPr="00A94D2C">
        <w:rPr>
          <w:rFonts w:ascii="Arial" w:hAnsi="Arial" w:cs="Arial"/>
        </w:rPr>
        <w:t>decision</w:t>
      </w:r>
      <w:r w:rsidR="00567F69" w:rsidRPr="006D6E7F">
        <w:rPr>
          <w:rFonts w:ascii="Arial" w:hAnsi="Arial" w:cs="Arial"/>
        </w:rPr>
        <w:t xml:space="preserve"> </w:t>
      </w:r>
      <w:r w:rsidRPr="00A94D2C">
        <w:rPr>
          <w:rFonts w:ascii="Arial" w:hAnsi="Arial" w:cs="Arial"/>
        </w:rPr>
        <w:t>making</w:t>
      </w:r>
      <w:proofErr w:type="gramEnd"/>
      <w:r w:rsidRPr="00A94D2C">
        <w:rPr>
          <w:rFonts w:ascii="Arial" w:hAnsi="Arial" w:cs="Arial"/>
        </w:rPr>
        <w:t xml:space="preserve"> processes, and the risk of resistance to change</w:t>
      </w:r>
      <w:r w:rsidR="008B4DE9" w:rsidRPr="006D6E7F">
        <w:rPr>
          <w:rFonts w:ascii="Arial" w:hAnsi="Arial" w:cs="Arial"/>
        </w:rPr>
        <w:t xml:space="preserve">, </w:t>
      </w:r>
      <w:r w:rsidRPr="00A94D2C">
        <w:rPr>
          <w:rFonts w:ascii="Arial" w:hAnsi="Arial" w:cs="Arial"/>
        </w:rPr>
        <w:t>especially in relat</w:t>
      </w:r>
      <w:r w:rsidR="00104940" w:rsidRPr="00A94D2C">
        <w:rPr>
          <w:rFonts w:ascii="Arial" w:hAnsi="Arial" w:cs="Arial"/>
        </w:rPr>
        <w:t>ion to digital ordering or operational adjustments.</w:t>
      </w:r>
      <w:r w:rsidR="009E14E9" w:rsidRPr="006D6E7F">
        <w:rPr>
          <w:rFonts w:ascii="Arial" w:hAnsi="Arial" w:cs="Arial"/>
          <w:noProof/>
        </w:rPr>
        <w:t xml:space="preserve"> </w:t>
      </w:r>
    </w:p>
    <w:p w14:paraId="4726147D" w14:textId="77777777" w:rsidR="008B4DE9" w:rsidRPr="006D6E7F" w:rsidRDefault="008B4DE9" w:rsidP="00FC141E">
      <w:pPr>
        <w:jc w:val="both"/>
        <w:rPr>
          <w:rFonts w:ascii="Arial" w:hAnsi="Arial" w:cs="Arial"/>
          <w:noProof/>
        </w:rPr>
      </w:pPr>
    </w:p>
    <w:p w14:paraId="20456F66" w14:textId="0AD92326" w:rsidR="00CF0A3C" w:rsidRPr="006D6E7F" w:rsidRDefault="009E14E9" w:rsidP="00FC141E">
      <w:pPr>
        <w:jc w:val="both"/>
        <w:rPr>
          <w:rFonts w:ascii="Arial" w:hAnsi="Arial" w:cs="Arial"/>
          <w:noProof/>
        </w:rPr>
      </w:pPr>
      <w:r w:rsidRPr="006D6E7F">
        <w:rPr>
          <w:rFonts w:ascii="Arial" w:hAnsi="Arial" w:cs="Arial"/>
          <w:noProof/>
        </w:rPr>
        <w:drawing>
          <wp:inline distT="0" distB="0" distL="0" distR="0" wp14:anchorId="2B0896DA" wp14:editId="58A837D5">
            <wp:extent cx="5731510" cy="3821430"/>
            <wp:effectExtent l="0" t="0" r="2540" b="7620"/>
            <wp:docPr id="7041517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21430"/>
                    </a:xfrm>
                    <a:prstGeom prst="rect">
                      <a:avLst/>
                    </a:prstGeom>
                    <a:noFill/>
                    <a:ln>
                      <a:noFill/>
                    </a:ln>
                  </pic:spPr>
                </pic:pic>
              </a:graphicData>
            </a:graphic>
          </wp:inline>
        </w:drawing>
      </w:r>
    </w:p>
    <w:p w14:paraId="0ABEE4C8" w14:textId="63EAB9DC" w:rsidR="008B4DE9" w:rsidRPr="006D6E7F" w:rsidRDefault="0021322C" w:rsidP="00FC141E">
      <w:pPr>
        <w:jc w:val="both"/>
        <w:rPr>
          <w:rFonts w:ascii="Arial" w:hAnsi="Arial" w:cs="Arial"/>
          <w:noProof/>
        </w:rPr>
      </w:pPr>
      <w:r w:rsidRPr="006D6E7F">
        <w:rPr>
          <w:rFonts w:ascii="Arial" w:hAnsi="Arial" w:cs="Arial"/>
          <w:noProof/>
        </w:rPr>
        <w:t xml:space="preserve">Figure </w:t>
      </w:r>
      <w:r w:rsidR="00947A7C" w:rsidRPr="006D6E7F">
        <w:rPr>
          <w:rFonts w:ascii="Arial" w:hAnsi="Arial" w:cs="Arial"/>
          <w:noProof/>
        </w:rPr>
        <w:t>2</w:t>
      </w:r>
      <w:r w:rsidRPr="006D6E7F">
        <w:rPr>
          <w:rFonts w:ascii="Arial" w:hAnsi="Arial" w:cs="Arial"/>
          <w:noProof/>
        </w:rPr>
        <w:t>: Lewin’s Force Field Analysis for Seren Coffi (Source: Author’s own, generated using AI)</w:t>
      </w:r>
    </w:p>
    <w:p w14:paraId="5E9E746B" w14:textId="77777777" w:rsidR="00BB3A28" w:rsidRPr="006D6E7F" w:rsidRDefault="00BB3A28" w:rsidP="00801876">
      <w:pPr>
        <w:ind w:firstLine="851"/>
        <w:jc w:val="both"/>
        <w:rPr>
          <w:rFonts w:ascii="Arial" w:hAnsi="Arial" w:cs="Arial"/>
          <w:noProof/>
        </w:rPr>
      </w:pPr>
    </w:p>
    <w:p w14:paraId="2E748B2A" w14:textId="77777777" w:rsidR="006F0869" w:rsidRDefault="00A94D2C" w:rsidP="00801876">
      <w:pPr>
        <w:ind w:firstLine="851"/>
        <w:jc w:val="both"/>
        <w:rPr>
          <w:rFonts w:ascii="Arial" w:hAnsi="Arial" w:cs="Arial"/>
        </w:rPr>
      </w:pPr>
      <w:r w:rsidRPr="00A94D2C">
        <w:rPr>
          <w:rFonts w:ascii="Arial" w:hAnsi="Arial" w:cs="Arial"/>
        </w:rPr>
        <w:t>To manage these challenges, a phased approach to implementation is necessary.</w:t>
      </w:r>
      <w:r w:rsidR="00CD4F3C" w:rsidRPr="006D6E7F">
        <w:rPr>
          <w:rFonts w:ascii="Arial" w:hAnsi="Arial" w:cs="Arial"/>
        </w:rPr>
        <w:t xml:space="preserve"> Low</w:t>
      </w:r>
      <w:r w:rsidR="00AC6F4F" w:rsidRPr="006D6E7F">
        <w:rPr>
          <w:rFonts w:ascii="Arial" w:hAnsi="Arial" w:cs="Arial"/>
        </w:rPr>
        <w:t xml:space="preserve"> </w:t>
      </w:r>
      <w:r w:rsidR="00CD4F3C" w:rsidRPr="006D6E7F">
        <w:rPr>
          <w:rFonts w:ascii="Arial" w:hAnsi="Arial" w:cs="Arial"/>
        </w:rPr>
        <w:t>cost, high</w:t>
      </w:r>
      <w:r w:rsidR="00AC6F4F" w:rsidRPr="006D6E7F">
        <w:rPr>
          <w:rFonts w:ascii="Arial" w:hAnsi="Arial" w:cs="Arial"/>
        </w:rPr>
        <w:t xml:space="preserve"> </w:t>
      </w:r>
      <w:r w:rsidR="00CD4F3C" w:rsidRPr="006D6E7F">
        <w:rPr>
          <w:rFonts w:ascii="Arial" w:hAnsi="Arial" w:cs="Arial"/>
        </w:rPr>
        <w:t xml:space="preserve">impact ideas such as QR code ordering should be prioritised, as small coffee businesses often rely on practical and </w:t>
      </w:r>
      <w:proofErr w:type="gramStart"/>
      <w:r w:rsidR="00CD4F3C" w:rsidRPr="006D6E7F">
        <w:rPr>
          <w:rFonts w:ascii="Arial" w:hAnsi="Arial" w:cs="Arial"/>
        </w:rPr>
        <w:t>cost</w:t>
      </w:r>
      <w:r w:rsidR="004466ED" w:rsidRPr="006D6E7F">
        <w:rPr>
          <w:rFonts w:ascii="Arial" w:hAnsi="Arial" w:cs="Arial"/>
        </w:rPr>
        <w:t xml:space="preserve"> </w:t>
      </w:r>
      <w:r w:rsidR="00CD4F3C" w:rsidRPr="006D6E7F">
        <w:rPr>
          <w:rFonts w:ascii="Arial" w:hAnsi="Arial" w:cs="Arial"/>
        </w:rPr>
        <w:t>efficient</w:t>
      </w:r>
      <w:proofErr w:type="gramEnd"/>
      <w:r w:rsidR="00CD4F3C" w:rsidRPr="006D6E7F">
        <w:rPr>
          <w:rFonts w:ascii="Arial" w:hAnsi="Arial" w:cs="Arial"/>
        </w:rPr>
        <w:t xml:space="preserve"> strategies to remain competitive (Gates, 2024).</w:t>
      </w:r>
      <w:r w:rsidRPr="00A94D2C">
        <w:rPr>
          <w:rFonts w:ascii="Arial" w:hAnsi="Arial" w:cs="Arial"/>
        </w:rPr>
        <w:t xml:space="preserve"> More complex ideas, such as the “Seren Spa” line, should be introduced through partnerships to reduce financial risk and avoid placing pressure on internal resources (Pradhana et al., 2025). At the same time, improving the management structure is essential to support faster decision</w:t>
      </w:r>
      <w:r w:rsidR="004B3DF9" w:rsidRPr="006D6E7F">
        <w:rPr>
          <w:rFonts w:ascii="Arial" w:hAnsi="Arial" w:cs="Arial"/>
        </w:rPr>
        <w:t xml:space="preserve"> </w:t>
      </w:r>
      <w:r w:rsidRPr="00A94D2C">
        <w:rPr>
          <w:rFonts w:ascii="Arial" w:hAnsi="Arial" w:cs="Arial"/>
        </w:rPr>
        <w:t>making and ensure that ideas can be implemented without unnecessary delays.</w:t>
      </w:r>
      <w:r w:rsidR="006F0869">
        <w:rPr>
          <w:rFonts w:ascii="Arial" w:hAnsi="Arial" w:cs="Arial"/>
        </w:rPr>
        <w:t xml:space="preserve"> </w:t>
      </w:r>
      <w:r w:rsidRPr="00A94D2C">
        <w:rPr>
          <w:rFonts w:ascii="Arial" w:hAnsi="Arial" w:cs="Arial"/>
        </w:rPr>
        <w:t xml:space="preserve">From a value creation perspective, the proposed ideas are strong because they generate multiple types of value rather than focusing only on profit. QR ordering improves functional value by enhancing efficiency, while pottery mugs and reusable cups add cultural and experiential value (S Dalle Ave, Venter and </w:t>
      </w:r>
      <w:proofErr w:type="spellStart"/>
      <w:r w:rsidRPr="00A94D2C">
        <w:rPr>
          <w:rFonts w:ascii="Arial" w:hAnsi="Arial" w:cs="Arial"/>
        </w:rPr>
        <w:t>Mhlophe</w:t>
      </w:r>
      <w:proofErr w:type="spellEnd"/>
      <w:r w:rsidRPr="00A94D2C">
        <w:rPr>
          <w:rFonts w:ascii="Arial" w:hAnsi="Arial" w:cs="Arial"/>
        </w:rPr>
        <w:t xml:space="preserve">, 2015). </w:t>
      </w:r>
    </w:p>
    <w:p w14:paraId="0AF4D483" w14:textId="1838C11A" w:rsidR="00A94D2C" w:rsidRPr="006D6E7F" w:rsidRDefault="00A94D2C" w:rsidP="00801876">
      <w:pPr>
        <w:ind w:firstLine="851"/>
        <w:jc w:val="both"/>
        <w:rPr>
          <w:rFonts w:ascii="Arial" w:hAnsi="Arial" w:cs="Arial"/>
        </w:rPr>
      </w:pPr>
      <w:r w:rsidRPr="00A94D2C">
        <w:rPr>
          <w:rFonts w:ascii="Arial" w:hAnsi="Arial" w:cs="Arial"/>
        </w:rPr>
        <w:lastRenderedPageBreak/>
        <w:t>The media wall creates social and economic value by supporting local businesses, and the “Seren Spa” line contributes environmental and social value through sustainability and job creation. This approach strengthens the business while remaining aligned with its identity.</w:t>
      </w:r>
      <w:r w:rsidR="006F0869">
        <w:rPr>
          <w:rFonts w:ascii="Arial" w:hAnsi="Arial" w:cs="Arial"/>
        </w:rPr>
        <w:t xml:space="preserve"> </w:t>
      </w:r>
      <w:r w:rsidRPr="00A94D2C">
        <w:rPr>
          <w:rFonts w:ascii="Arial" w:hAnsi="Arial" w:cs="Arial"/>
        </w:rPr>
        <w:t>The ideas also improve internal activities when viewed through Porter’s Value Chain. QR ordering enhances operations and service delivery, while pottery and cosmetic products influence procurement and product development, particularly through local sourcing (Angeloni et al., 2019). The media wall strengthens marketing and sales by increasing visibility and engagement. These improvements show that value is being created across multiple areas of the business rather than in isolation.</w:t>
      </w:r>
      <w:r w:rsidR="006F0869">
        <w:rPr>
          <w:rFonts w:ascii="Arial" w:hAnsi="Arial" w:cs="Arial"/>
        </w:rPr>
        <w:t xml:space="preserve"> </w:t>
      </w:r>
      <w:r w:rsidRPr="00A94D2C">
        <w:rPr>
          <w:rFonts w:ascii="Arial" w:hAnsi="Arial" w:cs="Arial"/>
        </w:rPr>
        <w:t xml:space="preserve">In addition, the proposed changes suggest a shift in the overall business model, which can be analysed using the Business Model Canvas. Seren </w:t>
      </w:r>
      <w:proofErr w:type="spellStart"/>
      <w:r w:rsidRPr="00A94D2C">
        <w:rPr>
          <w:rFonts w:ascii="Arial" w:hAnsi="Arial" w:cs="Arial"/>
        </w:rPr>
        <w:t>Coffi</w:t>
      </w:r>
      <w:proofErr w:type="spellEnd"/>
      <w:r w:rsidRPr="00A94D2C">
        <w:rPr>
          <w:rFonts w:ascii="Arial" w:hAnsi="Arial" w:cs="Arial"/>
        </w:rPr>
        <w:t xml:space="preserve"> moves from a traditional café model towards a more diversified one, with new revenue streams, stronger customer relationships, and increased reliance on key partnerships (</w:t>
      </w:r>
      <w:proofErr w:type="spellStart"/>
      <w:r w:rsidRPr="00A94D2C">
        <w:rPr>
          <w:rFonts w:ascii="Arial" w:hAnsi="Arial" w:cs="Arial"/>
        </w:rPr>
        <w:t>Suvattanadilok</w:t>
      </w:r>
      <w:proofErr w:type="spellEnd"/>
      <w:r w:rsidRPr="00A94D2C">
        <w:rPr>
          <w:rFonts w:ascii="Arial" w:hAnsi="Arial" w:cs="Arial"/>
        </w:rPr>
        <w:t>, 2024). This helps reduce financial risk and supports growth within the limited budget.</w:t>
      </w:r>
      <w:r w:rsidR="00801876">
        <w:rPr>
          <w:rFonts w:ascii="Arial" w:hAnsi="Arial" w:cs="Arial"/>
        </w:rPr>
        <w:t xml:space="preserve"> </w:t>
      </w:r>
      <w:r w:rsidRPr="00A94D2C">
        <w:rPr>
          <w:rFonts w:ascii="Arial" w:hAnsi="Arial" w:cs="Arial"/>
        </w:rPr>
        <w:t>Overall, while the ideas present clear opportunities, their success depends on careful management of constraints, gradual implementation, and maintaining alignment with the café’s core values.</w:t>
      </w:r>
    </w:p>
    <w:p w14:paraId="7DC6D477" w14:textId="77777777" w:rsidR="00BB3A28" w:rsidRPr="00A94D2C" w:rsidRDefault="00BB3A28" w:rsidP="00801876">
      <w:pPr>
        <w:ind w:firstLine="851"/>
        <w:jc w:val="both"/>
        <w:rPr>
          <w:rFonts w:ascii="Arial" w:hAnsi="Arial" w:cs="Arial"/>
        </w:rPr>
      </w:pPr>
    </w:p>
    <w:p w14:paraId="4BFF1242" w14:textId="0C47A3BD" w:rsidR="00A94D2C" w:rsidRPr="00FC141E" w:rsidRDefault="007969F4" w:rsidP="00FC141E">
      <w:pPr>
        <w:pStyle w:val="Heading2"/>
        <w:jc w:val="both"/>
        <w:rPr>
          <w:rFonts w:ascii="Arial" w:hAnsi="Arial" w:cs="Arial"/>
          <w:sz w:val="28"/>
          <w:szCs w:val="28"/>
        </w:rPr>
      </w:pPr>
      <w:bookmarkStart w:id="7" w:name="_Toc225892574"/>
      <w:r w:rsidRPr="00FC141E">
        <w:rPr>
          <w:rFonts w:ascii="Arial" w:hAnsi="Arial" w:cs="Arial"/>
          <w:sz w:val="28"/>
          <w:szCs w:val="28"/>
        </w:rPr>
        <w:t>1.6</w:t>
      </w:r>
      <w:r w:rsidR="00A94D2C" w:rsidRPr="00FC141E">
        <w:rPr>
          <w:rFonts w:ascii="Arial" w:hAnsi="Arial" w:cs="Arial"/>
          <w:sz w:val="28"/>
          <w:szCs w:val="28"/>
        </w:rPr>
        <w:t xml:space="preserve"> Organisational Climate and Support for Innovation</w:t>
      </w:r>
      <w:bookmarkEnd w:id="7"/>
    </w:p>
    <w:p w14:paraId="292DEAC2" w14:textId="2BC26687" w:rsidR="00D6416D" w:rsidRPr="006D6E7F" w:rsidRDefault="00A94D2C" w:rsidP="00801876">
      <w:pPr>
        <w:ind w:firstLine="851"/>
        <w:jc w:val="both"/>
        <w:rPr>
          <w:rFonts w:ascii="Arial" w:hAnsi="Arial" w:cs="Arial"/>
        </w:rPr>
      </w:pPr>
      <w:r w:rsidRPr="00A94D2C">
        <w:rPr>
          <w:rFonts w:ascii="Arial" w:hAnsi="Arial" w:cs="Arial"/>
        </w:rPr>
        <w:t xml:space="preserve">The organisational climate within Seren </w:t>
      </w:r>
      <w:proofErr w:type="spellStart"/>
      <w:r w:rsidRPr="00A94D2C">
        <w:rPr>
          <w:rFonts w:ascii="Arial" w:hAnsi="Arial" w:cs="Arial"/>
        </w:rPr>
        <w:t>Coffi</w:t>
      </w:r>
      <w:proofErr w:type="spellEnd"/>
      <w:r w:rsidRPr="00A94D2C">
        <w:rPr>
          <w:rFonts w:ascii="Arial" w:hAnsi="Arial" w:cs="Arial"/>
        </w:rPr>
        <w:t xml:space="preserve"> plays a key role in determining whether the proposed ideas can be successfully implemented. Currently, the business reflects a collaborative and value</w:t>
      </w:r>
      <w:r w:rsidR="00981E95" w:rsidRPr="006D6E7F">
        <w:rPr>
          <w:rFonts w:ascii="Arial" w:hAnsi="Arial" w:cs="Arial"/>
        </w:rPr>
        <w:t xml:space="preserve"> </w:t>
      </w:r>
      <w:r w:rsidRPr="00A94D2C">
        <w:rPr>
          <w:rFonts w:ascii="Arial" w:hAnsi="Arial" w:cs="Arial"/>
        </w:rPr>
        <w:t xml:space="preserve">driven culture, where decisions are made collectively and there is a strong emphasis on fairness, community, and doing things “properly” (Ek </w:t>
      </w:r>
      <w:proofErr w:type="spellStart"/>
      <w:r w:rsidRPr="00A94D2C">
        <w:rPr>
          <w:rFonts w:ascii="Arial" w:hAnsi="Arial" w:cs="Arial"/>
        </w:rPr>
        <w:t>Styvén</w:t>
      </w:r>
      <w:proofErr w:type="spellEnd"/>
      <w:r w:rsidRPr="00A94D2C">
        <w:rPr>
          <w:rFonts w:ascii="Arial" w:hAnsi="Arial" w:cs="Arial"/>
        </w:rPr>
        <w:t xml:space="preserve"> et al., 2022). This type of environment supports creativity, as it encourages open discussion and aligns closely with the café’s ethical identity.</w:t>
      </w:r>
    </w:p>
    <w:p w14:paraId="02004619" w14:textId="1BA94E55" w:rsidR="00891722" w:rsidRPr="006D6E7F" w:rsidRDefault="00A94D2C" w:rsidP="00801876">
      <w:pPr>
        <w:ind w:firstLine="851"/>
        <w:jc w:val="both"/>
        <w:rPr>
          <w:rFonts w:ascii="Arial" w:hAnsi="Arial" w:cs="Arial"/>
        </w:rPr>
      </w:pPr>
      <w:r w:rsidRPr="00A94D2C">
        <w:rPr>
          <w:rFonts w:ascii="Arial" w:hAnsi="Arial" w:cs="Arial"/>
        </w:rPr>
        <w:t>However, this same climate also creates limitations when it comes to innovation. The lack of clear structure and defined roles leads to slow decision</w:t>
      </w:r>
      <w:r w:rsidR="00FF00A8" w:rsidRPr="006D6E7F">
        <w:rPr>
          <w:rFonts w:ascii="Arial" w:hAnsi="Arial" w:cs="Arial"/>
        </w:rPr>
        <w:t xml:space="preserve"> </w:t>
      </w:r>
      <w:r w:rsidRPr="00A94D2C">
        <w:rPr>
          <w:rFonts w:ascii="Arial" w:hAnsi="Arial" w:cs="Arial"/>
        </w:rPr>
        <w:t>making, which has already been identified as a key issue. Innovation often requires timely action and the ability to respond quickly to both opportunities and challenges. In this case, the current structure can delay implementation and reduce the effectiveness of new ideas (Luu, 2022). In addition, signs of founder fatigue suggest that responsibility is not being distributed effectively, which may further limit the ability to manage change.</w:t>
      </w:r>
      <w:r w:rsidRPr="00A94D2C">
        <w:rPr>
          <w:rFonts w:ascii="Arial" w:hAnsi="Arial" w:cs="Arial"/>
        </w:rPr>
        <w:br/>
        <w:t xml:space="preserve">For innovation to be supported, the organisational climate needs to evolve. This does not mean removing the café’s collaborative </w:t>
      </w:r>
      <w:r w:rsidR="00D80859" w:rsidRPr="006D6E7F">
        <w:rPr>
          <w:rFonts w:ascii="Arial" w:hAnsi="Arial" w:cs="Arial"/>
        </w:rPr>
        <w:t>nature but</w:t>
      </w:r>
      <w:r w:rsidRPr="00A94D2C">
        <w:rPr>
          <w:rFonts w:ascii="Arial" w:hAnsi="Arial" w:cs="Arial"/>
        </w:rPr>
        <w:t xml:space="preserve"> rather introducing more structure and clearer responsibilities to support decision</w:t>
      </w:r>
      <w:r w:rsidR="00D80859" w:rsidRPr="006D6E7F">
        <w:rPr>
          <w:rFonts w:ascii="Arial" w:hAnsi="Arial" w:cs="Arial"/>
        </w:rPr>
        <w:t xml:space="preserve"> </w:t>
      </w:r>
      <w:r w:rsidRPr="00A94D2C">
        <w:rPr>
          <w:rFonts w:ascii="Arial" w:hAnsi="Arial" w:cs="Arial"/>
        </w:rPr>
        <w:t>making and execution. A balance needs to be created between maintaining the café’s values and improving operational efficiency (Acar et al., 2024).</w:t>
      </w:r>
      <w:r w:rsidR="006F0869">
        <w:rPr>
          <w:rFonts w:ascii="Arial" w:hAnsi="Arial" w:cs="Arial"/>
        </w:rPr>
        <w:t xml:space="preserve"> </w:t>
      </w:r>
      <w:r w:rsidRPr="00A94D2C">
        <w:rPr>
          <w:rFonts w:ascii="Arial" w:hAnsi="Arial" w:cs="Arial"/>
        </w:rPr>
        <w:t xml:space="preserve">Overall, while Seren </w:t>
      </w:r>
      <w:proofErr w:type="spellStart"/>
      <w:r w:rsidRPr="00A94D2C">
        <w:rPr>
          <w:rFonts w:ascii="Arial" w:hAnsi="Arial" w:cs="Arial"/>
        </w:rPr>
        <w:t>Coffi’s</w:t>
      </w:r>
      <w:proofErr w:type="spellEnd"/>
      <w:r w:rsidRPr="00A94D2C">
        <w:rPr>
          <w:rFonts w:ascii="Arial" w:hAnsi="Arial" w:cs="Arial"/>
        </w:rPr>
        <w:t xml:space="preserve"> culture supports creativity at an idea level, it does not fully support implementation. Strengthening structure and </w:t>
      </w:r>
      <w:proofErr w:type="gramStart"/>
      <w:r w:rsidRPr="00A94D2C">
        <w:rPr>
          <w:rFonts w:ascii="Arial" w:hAnsi="Arial" w:cs="Arial"/>
        </w:rPr>
        <w:t>decision</w:t>
      </w:r>
      <w:r w:rsidR="00D80859" w:rsidRPr="006D6E7F">
        <w:rPr>
          <w:rFonts w:ascii="Arial" w:hAnsi="Arial" w:cs="Arial"/>
        </w:rPr>
        <w:t xml:space="preserve"> </w:t>
      </w:r>
      <w:r w:rsidRPr="00A94D2C">
        <w:rPr>
          <w:rFonts w:ascii="Arial" w:hAnsi="Arial" w:cs="Arial"/>
        </w:rPr>
        <w:t>making</w:t>
      </w:r>
      <w:proofErr w:type="gramEnd"/>
      <w:r w:rsidRPr="00A94D2C">
        <w:rPr>
          <w:rFonts w:ascii="Arial" w:hAnsi="Arial" w:cs="Arial"/>
        </w:rPr>
        <w:t xml:space="preserve"> processes will be essential to ensure that the proposed innovations can be successfully applied in practice.</w:t>
      </w:r>
    </w:p>
    <w:p w14:paraId="5450BECD" w14:textId="6B6B5824" w:rsidR="005C6632" w:rsidRPr="00FC141E" w:rsidRDefault="005C6632" w:rsidP="00FC141E">
      <w:pPr>
        <w:pStyle w:val="Heading1"/>
        <w:jc w:val="both"/>
        <w:rPr>
          <w:rFonts w:ascii="Arial" w:hAnsi="Arial" w:cs="Arial"/>
          <w:b/>
          <w:bCs/>
          <w:sz w:val="32"/>
          <w:szCs w:val="32"/>
        </w:rPr>
      </w:pPr>
      <w:bookmarkStart w:id="8" w:name="_Toc225892575"/>
      <w:r w:rsidRPr="00FC141E">
        <w:rPr>
          <w:rFonts w:ascii="Arial" w:hAnsi="Arial" w:cs="Arial"/>
          <w:b/>
          <w:bCs/>
          <w:sz w:val="32"/>
          <w:szCs w:val="32"/>
        </w:rPr>
        <w:lastRenderedPageBreak/>
        <w:t>2. Application of AI (LLM) to the Proposed Creative and Innovative Solutions</w:t>
      </w:r>
      <w:bookmarkEnd w:id="8"/>
    </w:p>
    <w:p w14:paraId="6971CE8F" w14:textId="77777777" w:rsidR="00451B2C" w:rsidRPr="006D6E7F" w:rsidRDefault="00451B2C" w:rsidP="00801876">
      <w:pPr>
        <w:ind w:firstLine="851"/>
        <w:jc w:val="both"/>
        <w:rPr>
          <w:rFonts w:ascii="Arial" w:hAnsi="Arial" w:cs="Arial"/>
        </w:rPr>
      </w:pPr>
    </w:p>
    <w:p w14:paraId="38B48F8C" w14:textId="76025C97" w:rsidR="005C6632" w:rsidRPr="00FC141E" w:rsidRDefault="005C6632" w:rsidP="00FC141E">
      <w:pPr>
        <w:pStyle w:val="Heading2"/>
        <w:jc w:val="both"/>
        <w:rPr>
          <w:rFonts w:ascii="Arial" w:hAnsi="Arial" w:cs="Arial"/>
          <w:sz w:val="28"/>
          <w:szCs w:val="28"/>
        </w:rPr>
      </w:pPr>
      <w:bookmarkStart w:id="9" w:name="_Toc225892576"/>
      <w:r w:rsidRPr="00FC141E">
        <w:rPr>
          <w:rFonts w:ascii="Arial" w:hAnsi="Arial" w:cs="Arial"/>
          <w:sz w:val="28"/>
          <w:szCs w:val="28"/>
        </w:rPr>
        <w:t xml:space="preserve">2.1 Could these ideas be realistically implemented considering Seren </w:t>
      </w:r>
      <w:proofErr w:type="spellStart"/>
      <w:r w:rsidRPr="00FC141E">
        <w:rPr>
          <w:rFonts w:ascii="Arial" w:hAnsi="Arial" w:cs="Arial"/>
          <w:sz w:val="28"/>
          <w:szCs w:val="28"/>
        </w:rPr>
        <w:t>Coffi's</w:t>
      </w:r>
      <w:proofErr w:type="spellEnd"/>
      <w:r w:rsidRPr="00FC141E">
        <w:rPr>
          <w:rFonts w:ascii="Arial" w:hAnsi="Arial" w:cs="Arial"/>
          <w:sz w:val="28"/>
          <w:szCs w:val="28"/>
        </w:rPr>
        <w:t xml:space="preserve"> limited budget in the current UK market?</w:t>
      </w:r>
      <w:bookmarkEnd w:id="9"/>
    </w:p>
    <w:p w14:paraId="4BFFD398" w14:textId="0897941D" w:rsidR="00094F5A" w:rsidRPr="00094F5A" w:rsidRDefault="00094F5A" w:rsidP="00801876">
      <w:pPr>
        <w:ind w:firstLine="851"/>
        <w:jc w:val="both"/>
        <w:rPr>
          <w:rFonts w:ascii="Arial" w:hAnsi="Arial" w:cs="Arial"/>
        </w:rPr>
      </w:pPr>
      <w:r w:rsidRPr="00094F5A">
        <w:rPr>
          <w:rFonts w:ascii="Arial" w:hAnsi="Arial" w:cs="Arial"/>
        </w:rPr>
        <w:t>The response suggests that my ideas are mostly realistic because they are low</w:t>
      </w:r>
      <w:r w:rsidR="00BE0A00" w:rsidRPr="006D6E7F">
        <w:rPr>
          <w:rFonts w:ascii="Arial" w:hAnsi="Arial" w:cs="Arial"/>
        </w:rPr>
        <w:t xml:space="preserve"> </w:t>
      </w:r>
      <w:r w:rsidRPr="00094F5A">
        <w:rPr>
          <w:rFonts w:ascii="Arial" w:hAnsi="Arial" w:cs="Arial"/>
        </w:rPr>
        <w:t xml:space="preserve">cost and do not require major structural changes. Looking at this more critically, this places my ideas within incremental innovation, where improvements are made to existing processes rather than introducing something completely new (Tidd, 2018; Bessant and Tidd, 2016). This is appropriate given Seren </w:t>
      </w:r>
      <w:proofErr w:type="spellStart"/>
      <w:r w:rsidRPr="00094F5A">
        <w:rPr>
          <w:rFonts w:ascii="Arial" w:hAnsi="Arial" w:cs="Arial"/>
        </w:rPr>
        <w:t>Coffi’s</w:t>
      </w:r>
      <w:proofErr w:type="spellEnd"/>
      <w:r w:rsidRPr="00094F5A">
        <w:rPr>
          <w:rFonts w:ascii="Arial" w:hAnsi="Arial" w:cs="Arial"/>
        </w:rPr>
        <w:t xml:space="preserve"> limited budget. Using the 4Ps of innovation, most of my ideas fall under process innovation (QR ordering) and position innovation (branding through sustainability and local identity), rather than product or paradigm changes (Su, 2024). This shows that the ideas are practical, but not necessarily transformative.</w:t>
      </w:r>
    </w:p>
    <w:p w14:paraId="389EF61C" w14:textId="77777777" w:rsidR="0090377F" w:rsidRPr="006D6E7F" w:rsidRDefault="00094F5A" w:rsidP="00801876">
      <w:pPr>
        <w:ind w:firstLine="851"/>
        <w:jc w:val="both"/>
        <w:rPr>
          <w:rFonts w:ascii="Arial" w:hAnsi="Arial" w:cs="Arial"/>
        </w:rPr>
      </w:pPr>
      <w:r w:rsidRPr="00094F5A">
        <w:rPr>
          <w:rFonts w:ascii="Arial" w:hAnsi="Arial" w:cs="Arial"/>
        </w:rPr>
        <w:t xml:space="preserve">From a market pull perspective, the ideas respond directly to customer needs, such as reducing waiting times and offering more sustainable options, which is important in café environments where customer satisfaction is strongly linked to service speed and experience (Lee, Moon and Song, 2018). This increases the likelihood that they will be accepted. However, the QR system introduces an element of technology push, where a digital solution is used to improve operations. </w:t>
      </w:r>
    </w:p>
    <w:p w14:paraId="306551E0" w14:textId="3D63CC3C" w:rsidR="00094F5A" w:rsidRPr="00094F5A" w:rsidRDefault="00094F5A" w:rsidP="00801876">
      <w:pPr>
        <w:ind w:firstLine="851"/>
        <w:jc w:val="both"/>
        <w:rPr>
          <w:rFonts w:ascii="Arial" w:hAnsi="Arial" w:cs="Arial"/>
        </w:rPr>
      </w:pPr>
      <w:r w:rsidRPr="00094F5A">
        <w:rPr>
          <w:rFonts w:ascii="Arial" w:hAnsi="Arial" w:cs="Arial"/>
        </w:rPr>
        <w:t>While this can increase efficiency, the response highlights a risk that it may affect the café’s social atmosphere, which is central to its identity (Ferreira and Beuster, 2019).</w:t>
      </w:r>
    </w:p>
    <w:p w14:paraId="3A02C82E" w14:textId="77777777" w:rsidR="00094F5A" w:rsidRPr="006D6E7F" w:rsidRDefault="00094F5A" w:rsidP="00801876">
      <w:pPr>
        <w:ind w:firstLine="851"/>
        <w:jc w:val="both"/>
        <w:rPr>
          <w:rFonts w:ascii="Arial" w:hAnsi="Arial" w:cs="Arial"/>
        </w:rPr>
      </w:pPr>
      <w:r w:rsidRPr="00094F5A">
        <w:rPr>
          <w:rFonts w:ascii="Arial" w:hAnsi="Arial" w:cs="Arial"/>
        </w:rPr>
        <w:t xml:space="preserve">Using Greiner’s Growth Model, Seren </w:t>
      </w:r>
      <w:proofErr w:type="spellStart"/>
      <w:r w:rsidRPr="00094F5A">
        <w:rPr>
          <w:rFonts w:ascii="Arial" w:hAnsi="Arial" w:cs="Arial"/>
        </w:rPr>
        <w:t>Coffi</w:t>
      </w:r>
      <w:proofErr w:type="spellEnd"/>
      <w:r w:rsidRPr="00094F5A">
        <w:rPr>
          <w:rFonts w:ascii="Arial" w:hAnsi="Arial" w:cs="Arial"/>
        </w:rPr>
        <w:t xml:space="preserve"> appears to be experiencing a stage where growth has created operational challenges, particularly around control and coordination. My ideas aim to stabilise the business rather than push further growth, which is appropriate at this stage (Ceko, 2023). However, the response also points out that some ideas, such as the media wall and Seren Spa, may not generate immediate income. This highlights a limitation when viewed through the innovation funnel, as not all ideas will successfully move from concept to value creation (Jain, 2021). Overall, the ideas are realistic and well aligned with the business context, but their financial impact may be slower than required.</w:t>
      </w:r>
    </w:p>
    <w:p w14:paraId="1B8D0655" w14:textId="77777777" w:rsidR="00B83007" w:rsidRPr="00094F5A" w:rsidRDefault="00B83007" w:rsidP="00801876">
      <w:pPr>
        <w:ind w:firstLine="851"/>
        <w:jc w:val="both"/>
        <w:rPr>
          <w:rFonts w:ascii="Arial" w:hAnsi="Arial" w:cs="Arial"/>
        </w:rPr>
      </w:pPr>
    </w:p>
    <w:p w14:paraId="64ACF97C" w14:textId="77777777" w:rsidR="007B4788" w:rsidRDefault="007B4788">
      <w:pPr>
        <w:rPr>
          <w:rFonts w:ascii="Arial" w:eastAsiaTheme="majorEastAsia" w:hAnsi="Arial" w:cs="Arial"/>
          <w:color w:val="0F4761" w:themeColor="accent1" w:themeShade="BF"/>
          <w:sz w:val="28"/>
          <w:szCs w:val="28"/>
        </w:rPr>
      </w:pPr>
      <w:r>
        <w:rPr>
          <w:rFonts w:ascii="Arial" w:hAnsi="Arial" w:cs="Arial"/>
          <w:sz w:val="28"/>
          <w:szCs w:val="28"/>
        </w:rPr>
        <w:br w:type="page"/>
      </w:r>
    </w:p>
    <w:p w14:paraId="46EBD027" w14:textId="53FFC34A" w:rsidR="00F65094" w:rsidRPr="004F72D9" w:rsidRDefault="00B83007" w:rsidP="004F72D9">
      <w:pPr>
        <w:pStyle w:val="Heading2"/>
        <w:jc w:val="both"/>
        <w:rPr>
          <w:rFonts w:ascii="Arial" w:hAnsi="Arial" w:cs="Arial"/>
          <w:sz w:val="28"/>
          <w:szCs w:val="28"/>
        </w:rPr>
      </w:pPr>
      <w:bookmarkStart w:id="10" w:name="_Toc225892577"/>
      <w:r w:rsidRPr="007B4788">
        <w:rPr>
          <w:rFonts w:ascii="Arial" w:hAnsi="Arial" w:cs="Arial"/>
          <w:sz w:val="28"/>
          <w:szCs w:val="28"/>
        </w:rPr>
        <w:lastRenderedPageBreak/>
        <w:t>2.2 C</w:t>
      </w:r>
      <w:r w:rsidR="00F951E2" w:rsidRPr="007B4788">
        <w:rPr>
          <w:rFonts w:ascii="Arial" w:hAnsi="Arial" w:cs="Arial"/>
          <w:sz w:val="28"/>
          <w:szCs w:val="28"/>
        </w:rPr>
        <w:t xml:space="preserve">an </w:t>
      </w:r>
      <w:r w:rsidR="002E3556" w:rsidRPr="007B4788">
        <w:rPr>
          <w:rFonts w:ascii="Arial" w:hAnsi="Arial" w:cs="Arial"/>
          <w:sz w:val="28"/>
          <w:szCs w:val="28"/>
        </w:rPr>
        <w:t>AI</w:t>
      </w:r>
      <w:r w:rsidRPr="007B4788">
        <w:rPr>
          <w:rFonts w:ascii="Arial" w:hAnsi="Arial" w:cs="Arial"/>
          <w:sz w:val="28"/>
          <w:szCs w:val="28"/>
        </w:rPr>
        <w:t xml:space="preserve"> suggest improvements for these ideas that could help for a smoother implementation?</w:t>
      </w:r>
      <w:bookmarkEnd w:id="10"/>
    </w:p>
    <w:p w14:paraId="38B06148" w14:textId="0090F6AB" w:rsidR="00094F5A" w:rsidRPr="00094F5A" w:rsidRDefault="00094F5A" w:rsidP="00801876">
      <w:pPr>
        <w:ind w:firstLine="851"/>
        <w:jc w:val="both"/>
        <w:rPr>
          <w:rFonts w:ascii="Arial" w:hAnsi="Arial" w:cs="Arial"/>
        </w:rPr>
      </w:pPr>
      <w:r w:rsidRPr="00094F5A">
        <w:rPr>
          <w:rFonts w:ascii="Arial" w:hAnsi="Arial" w:cs="Arial"/>
        </w:rPr>
        <w:t>The response improves my ideas by suggesting a gradual and phased approach, which reflects how innovation is often managed in practice. This links directly to the innovation funnel, where ideas are tested on a small scale before being fully implemented (Tidd, 2015). For example, introducing a basic QR system or producing a limited number of mugs allows the business to filter out what works before committing more resources. This reduces risk and makes the ideas more achievable.</w:t>
      </w:r>
    </w:p>
    <w:p w14:paraId="6190EBA2" w14:textId="1F348472" w:rsidR="00094F5A" w:rsidRPr="00094F5A" w:rsidRDefault="00094F5A" w:rsidP="00801876">
      <w:pPr>
        <w:ind w:firstLine="851"/>
        <w:jc w:val="both"/>
        <w:rPr>
          <w:rFonts w:ascii="Arial" w:hAnsi="Arial" w:cs="Arial"/>
        </w:rPr>
      </w:pPr>
      <w:r w:rsidRPr="00094F5A">
        <w:rPr>
          <w:rFonts w:ascii="Arial" w:hAnsi="Arial" w:cs="Arial"/>
        </w:rPr>
        <w:t xml:space="preserve">From the 4Ps perspective, these improvements strengthen process innovation, as they focus on making operations more efficient and easier to manage (Su, 2024). At the same time, involving customers and local artists reflects a more collaborative approach, which can be linked to collaborative creativity, where value is created through shared input (Köping Olsson, 2023; Acar et al., 2024). This fits well with Seren </w:t>
      </w:r>
      <w:proofErr w:type="spellStart"/>
      <w:r w:rsidRPr="00094F5A">
        <w:rPr>
          <w:rFonts w:ascii="Arial" w:hAnsi="Arial" w:cs="Arial"/>
        </w:rPr>
        <w:t>Coffi’s</w:t>
      </w:r>
      <w:proofErr w:type="spellEnd"/>
      <w:r w:rsidRPr="00094F5A">
        <w:rPr>
          <w:rFonts w:ascii="Arial" w:hAnsi="Arial" w:cs="Arial"/>
        </w:rPr>
        <w:t xml:space="preserve"> community</w:t>
      </w:r>
      <w:r w:rsidR="009F0379" w:rsidRPr="006D6E7F">
        <w:rPr>
          <w:rFonts w:ascii="Arial" w:hAnsi="Arial" w:cs="Arial"/>
        </w:rPr>
        <w:t xml:space="preserve"> </w:t>
      </w:r>
      <w:r w:rsidRPr="00094F5A">
        <w:rPr>
          <w:rFonts w:ascii="Arial" w:hAnsi="Arial" w:cs="Arial"/>
        </w:rPr>
        <w:t>focused identity.</w:t>
      </w:r>
    </w:p>
    <w:p w14:paraId="0FAC95F3" w14:textId="77777777" w:rsidR="00094F5A" w:rsidRPr="00094F5A" w:rsidRDefault="00094F5A" w:rsidP="00801876">
      <w:pPr>
        <w:ind w:firstLine="851"/>
        <w:jc w:val="both"/>
        <w:rPr>
          <w:rFonts w:ascii="Arial" w:hAnsi="Arial" w:cs="Arial"/>
        </w:rPr>
      </w:pPr>
      <w:r w:rsidRPr="00094F5A">
        <w:rPr>
          <w:rFonts w:ascii="Arial" w:hAnsi="Arial" w:cs="Arial"/>
        </w:rPr>
        <w:t>However, there are still some weaknesses. The response assumes that customers will engage with these changes, but from a market pull perspective, demand is not always guaranteed. Even if the idea is based on customer needs, behaviour change can still be slow. For example, customers may prefer traditional ordering over QR systems. This reflects wider challenges in innovation where creative ideas do not always translate into user adoption (Dias and Marinho Araújo, 2023). In addition, while simplifying ideas makes them easier to implement, it may reduce their overall impact and uniqueness.</w:t>
      </w:r>
    </w:p>
    <w:p w14:paraId="16829E9C" w14:textId="77777777" w:rsidR="002C2C29" w:rsidRPr="006D6E7F" w:rsidRDefault="00094F5A" w:rsidP="00801876">
      <w:pPr>
        <w:ind w:firstLine="851"/>
        <w:jc w:val="both"/>
        <w:rPr>
          <w:rFonts w:ascii="Arial" w:hAnsi="Arial" w:cs="Arial"/>
        </w:rPr>
      </w:pPr>
      <w:r w:rsidRPr="00094F5A">
        <w:rPr>
          <w:rFonts w:ascii="Arial" w:hAnsi="Arial" w:cs="Arial"/>
        </w:rPr>
        <w:t xml:space="preserve">Looking again at Greiner’s model, introducing new systems without improving structure could increase pressure on staff. The café already shows signs of operational strain, so adding new initiatives may create more complexity. </w:t>
      </w:r>
    </w:p>
    <w:p w14:paraId="6B01348F" w14:textId="52E90C7B" w:rsidR="00094F5A" w:rsidRPr="006D6E7F" w:rsidRDefault="00094F5A" w:rsidP="00801876">
      <w:pPr>
        <w:ind w:firstLine="851"/>
        <w:jc w:val="both"/>
        <w:rPr>
          <w:rFonts w:ascii="Arial" w:hAnsi="Arial" w:cs="Arial"/>
        </w:rPr>
      </w:pPr>
      <w:r w:rsidRPr="00094F5A">
        <w:rPr>
          <w:rFonts w:ascii="Arial" w:hAnsi="Arial" w:cs="Arial"/>
        </w:rPr>
        <w:t xml:space="preserve">This links to the idea that creativity can be limited by organisational constraints if not supported properly (Nandwa </w:t>
      </w:r>
      <w:proofErr w:type="spellStart"/>
      <w:r w:rsidRPr="00094F5A">
        <w:rPr>
          <w:rFonts w:ascii="Arial" w:hAnsi="Arial" w:cs="Arial"/>
        </w:rPr>
        <w:t>Musambayi</w:t>
      </w:r>
      <w:proofErr w:type="spellEnd"/>
      <w:r w:rsidRPr="00094F5A">
        <w:rPr>
          <w:rFonts w:ascii="Arial" w:hAnsi="Arial" w:cs="Arial"/>
        </w:rPr>
        <w:t xml:space="preserve">, 2023). Overall, the response strengthens the practicality of my </w:t>
      </w:r>
      <w:r w:rsidR="002C2C29" w:rsidRPr="006D6E7F">
        <w:rPr>
          <w:rFonts w:ascii="Arial" w:hAnsi="Arial" w:cs="Arial"/>
        </w:rPr>
        <w:t>ideas but</w:t>
      </w:r>
      <w:r w:rsidRPr="00094F5A">
        <w:rPr>
          <w:rFonts w:ascii="Arial" w:hAnsi="Arial" w:cs="Arial"/>
        </w:rPr>
        <w:t xml:space="preserve"> also shows that implementation is not just about the idea itself, but about how it is managed.</w:t>
      </w:r>
    </w:p>
    <w:p w14:paraId="72E33FFC" w14:textId="77777777" w:rsidR="001E1FD2" w:rsidRPr="006D6E7F" w:rsidRDefault="001E1FD2" w:rsidP="00801876">
      <w:pPr>
        <w:ind w:firstLine="851"/>
        <w:jc w:val="both"/>
        <w:rPr>
          <w:rFonts w:ascii="Arial" w:hAnsi="Arial" w:cs="Arial"/>
        </w:rPr>
      </w:pPr>
    </w:p>
    <w:p w14:paraId="1671C597" w14:textId="77777777" w:rsidR="00566989" w:rsidRDefault="00566989">
      <w:pPr>
        <w:rPr>
          <w:rStyle w:val="Heading2Char"/>
          <w:rFonts w:ascii="Arial" w:hAnsi="Arial" w:cs="Arial"/>
          <w:sz w:val="28"/>
          <w:szCs w:val="28"/>
        </w:rPr>
      </w:pPr>
      <w:r>
        <w:rPr>
          <w:rStyle w:val="Heading2Char"/>
          <w:rFonts w:ascii="Arial" w:hAnsi="Arial" w:cs="Arial"/>
          <w:sz w:val="28"/>
          <w:szCs w:val="28"/>
        </w:rPr>
        <w:br w:type="page"/>
      </w:r>
    </w:p>
    <w:p w14:paraId="51229D68" w14:textId="747CC6A2" w:rsidR="00566989" w:rsidRPr="00566989" w:rsidRDefault="00753409" w:rsidP="00566989">
      <w:pPr>
        <w:jc w:val="both"/>
        <w:rPr>
          <w:rStyle w:val="Heading2Char"/>
          <w:rFonts w:ascii="Arial" w:hAnsi="Arial" w:cs="Arial"/>
          <w:sz w:val="28"/>
          <w:szCs w:val="28"/>
        </w:rPr>
      </w:pPr>
      <w:bookmarkStart w:id="11" w:name="_Toc225892578"/>
      <w:r w:rsidRPr="00566989">
        <w:rPr>
          <w:rStyle w:val="Heading2Char"/>
          <w:rFonts w:ascii="Arial" w:hAnsi="Arial" w:cs="Arial"/>
          <w:sz w:val="28"/>
          <w:szCs w:val="28"/>
        </w:rPr>
        <w:lastRenderedPageBreak/>
        <w:t xml:space="preserve">2.3 Can </w:t>
      </w:r>
      <w:r w:rsidR="00BF02E8" w:rsidRPr="00566989">
        <w:rPr>
          <w:rStyle w:val="Heading2Char"/>
          <w:rFonts w:ascii="Arial" w:hAnsi="Arial" w:cs="Arial"/>
          <w:sz w:val="28"/>
          <w:szCs w:val="28"/>
        </w:rPr>
        <w:t>AI</w:t>
      </w:r>
      <w:r w:rsidRPr="00566989">
        <w:rPr>
          <w:rStyle w:val="Heading2Char"/>
          <w:rFonts w:ascii="Arial" w:hAnsi="Arial" w:cs="Arial"/>
          <w:sz w:val="28"/>
          <w:szCs w:val="28"/>
        </w:rPr>
        <w:t xml:space="preserve"> suggest alternative innovative ideas that could turn the business around, considering the limited budget and case study constraints?</w:t>
      </w:r>
      <w:bookmarkEnd w:id="11"/>
      <w:r w:rsidRPr="00566989">
        <w:rPr>
          <w:rStyle w:val="Heading2Char"/>
          <w:rFonts w:ascii="Arial" w:hAnsi="Arial" w:cs="Arial"/>
          <w:sz w:val="28"/>
          <w:szCs w:val="28"/>
        </w:rPr>
        <w:t xml:space="preserve"> </w:t>
      </w:r>
    </w:p>
    <w:p w14:paraId="6AC86188" w14:textId="57C985AF" w:rsidR="00094F5A" w:rsidRPr="00094F5A" w:rsidRDefault="00094F5A" w:rsidP="00801876">
      <w:pPr>
        <w:ind w:firstLine="851"/>
        <w:jc w:val="both"/>
        <w:rPr>
          <w:rFonts w:ascii="Arial" w:hAnsi="Arial" w:cs="Arial"/>
        </w:rPr>
      </w:pPr>
      <w:r w:rsidRPr="00094F5A">
        <w:rPr>
          <w:rFonts w:ascii="Arial" w:hAnsi="Arial" w:cs="Arial"/>
        </w:rPr>
        <w:t>The alternative ideas shift the focus towards simplicity and immediate financial impact, which contrasts with my original ideas that are more focused on experience and branding. This reflects a different approach to innovation, where the priority is short-term stability rather than long-term differentiation. From the 4Ps framework, these alternatives are mainly focused on process innovation, such as simplifying the menu or introducing subscription systems, rather than product or paradigm innovation (Su, 2024).</w:t>
      </w:r>
    </w:p>
    <w:p w14:paraId="24529ADD" w14:textId="1C5096D3" w:rsidR="00094F5A" w:rsidRPr="00094F5A" w:rsidRDefault="00094F5A" w:rsidP="00801876">
      <w:pPr>
        <w:ind w:firstLine="851"/>
        <w:jc w:val="both"/>
        <w:rPr>
          <w:rFonts w:ascii="Arial" w:hAnsi="Arial" w:cs="Arial"/>
        </w:rPr>
      </w:pPr>
      <w:r w:rsidRPr="00094F5A">
        <w:rPr>
          <w:rFonts w:ascii="Arial" w:hAnsi="Arial" w:cs="Arial"/>
        </w:rPr>
        <w:t>From a market pull perspective, these ideas are strongly aligned with immediate business needs, particularly improving cash flow, which is essential for small businesses operating in competitive markets (Turner and Endres, 2017). When viewed through the innovation funnel, these ideas are more likely to pass through to implementation because they are simple, low</w:t>
      </w:r>
      <w:r w:rsidR="008A4CB3" w:rsidRPr="006D6E7F">
        <w:rPr>
          <w:rFonts w:ascii="Arial" w:hAnsi="Arial" w:cs="Arial"/>
        </w:rPr>
        <w:t xml:space="preserve"> </w:t>
      </w:r>
      <w:r w:rsidRPr="00094F5A">
        <w:rPr>
          <w:rFonts w:ascii="Arial" w:hAnsi="Arial" w:cs="Arial"/>
        </w:rPr>
        <w:t>risk, and directly linked to revenue generation (Jain, 2021).</w:t>
      </w:r>
    </w:p>
    <w:p w14:paraId="100BDEE3" w14:textId="77777777" w:rsidR="00094F5A" w:rsidRPr="00094F5A" w:rsidRDefault="00094F5A" w:rsidP="00801876">
      <w:pPr>
        <w:ind w:firstLine="851"/>
        <w:jc w:val="both"/>
        <w:rPr>
          <w:rFonts w:ascii="Arial" w:hAnsi="Arial" w:cs="Arial"/>
        </w:rPr>
      </w:pPr>
      <w:r w:rsidRPr="00094F5A">
        <w:rPr>
          <w:rFonts w:ascii="Arial" w:hAnsi="Arial" w:cs="Arial"/>
        </w:rPr>
        <w:t xml:space="preserve">However, a key limitation is that they may not strongly differentiate Seren </w:t>
      </w:r>
      <w:proofErr w:type="spellStart"/>
      <w:r w:rsidRPr="00094F5A">
        <w:rPr>
          <w:rFonts w:ascii="Arial" w:hAnsi="Arial" w:cs="Arial"/>
        </w:rPr>
        <w:t>Coffi</w:t>
      </w:r>
      <w:proofErr w:type="spellEnd"/>
      <w:r w:rsidRPr="00094F5A">
        <w:rPr>
          <w:rFonts w:ascii="Arial" w:hAnsi="Arial" w:cs="Arial"/>
        </w:rPr>
        <w:t xml:space="preserve"> from competitors. While they improve efficiency, they do not fully build on the café’s unique identity. In contrast, my ideas focus more on position and paradigm innovation, such as creating a stronger brand identity and introducing new ways of creating value through community and sustainability (Medina Rojas, Porras Romero and Moreno, 2024).</w:t>
      </w:r>
    </w:p>
    <w:p w14:paraId="327272B2" w14:textId="189B1422" w:rsidR="00094F5A" w:rsidRPr="006D6E7F" w:rsidRDefault="00AE5942" w:rsidP="00801876">
      <w:pPr>
        <w:ind w:firstLine="851"/>
        <w:jc w:val="both"/>
        <w:rPr>
          <w:rFonts w:ascii="Arial" w:hAnsi="Arial" w:cs="Arial"/>
        </w:rPr>
      </w:pPr>
      <w:r w:rsidRPr="006D6E7F">
        <w:rPr>
          <w:rFonts w:ascii="Arial" w:hAnsi="Arial" w:cs="Arial"/>
        </w:rPr>
        <w:t>This highlights a clear balance.</w:t>
      </w:r>
      <w:r w:rsidR="00AC6BDA">
        <w:rPr>
          <w:rFonts w:ascii="Arial" w:hAnsi="Arial" w:cs="Arial"/>
        </w:rPr>
        <w:t xml:space="preserve"> </w:t>
      </w:r>
      <w:r w:rsidR="00AF3A08">
        <w:rPr>
          <w:rFonts w:ascii="Arial" w:hAnsi="Arial" w:cs="Arial"/>
        </w:rPr>
        <w:t>The proposed</w:t>
      </w:r>
      <w:r w:rsidR="00094F5A" w:rsidRPr="00094F5A">
        <w:rPr>
          <w:rFonts w:ascii="Arial" w:hAnsi="Arial" w:cs="Arial"/>
        </w:rPr>
        <w:t xml:space="preserve"> ideas aim to develop the business in a more creative and </w:t>
      </w:r>
      <w:proofErr w:type="gramStart"/>
      <w:r w:rsidR="00094F5A" w:rsidRPr="00094F5A">
        <w:rPr>
          <w:rFonts w:ascii="Arial" w:hAnsi="Arial" w:cs="Arial"/>
        </w:rPr>
        <w:t>long</w:t>
      </w:r>
      <w:r w:rsidR="00886559" w:rsidRPr="006D6E7F">
        <w:rPr>
          <w:rFonts w:ascii="Arial" w:hAnsi="Arial" w:cs="Arial"/>
        </w:rPr>
        <w:t xml:space="preserve"> </w:t>
      </w:r>
      <w:r w:rsidR="00094F5A" w:rsidRPr="00094F5A">
        <w:rPr>
          <w:rFonts w:ascii="Arial" w:hAnsi="Arial" w:cs="Arial"/>
        </w:rPr>
        <w:t>term</w:t>
      </w:r>
      <w:proofErr w:type="gramEnd"/>
      <w:r w:rsidR="00094F5A" w:rsidRPr="00094F5A">
        <w:rPr>
          <w:rFonts w:ascii="Arial" w:hAnsi="Arial" w:cs="Arial"/>
        </w:rPr>
        <w:t xml:space="preserve"> way, while the alternatives focus on immediate survival. This reflects the idea that creativity in business can take different forms, from practical problem</w:t>
      </w:r>
      <w:r w:rsidR="00886559" w:rsidRPr="006D6E7F">
        <w:rPr>
          <w:rFonts w:ascii="Arial" w:hAnsi="Arial" w:cs="Arial"/>
        </w:rPr>
        <w:t xml:space="preserve"> </w:t>
      </w:r>
      <w:r w:rsidR="00094F5A" w:rsidRPr="00094F5A">
        <w:rPr>
          <w:rFonts w:ascii="Arial" w:hAnsi="Arial" w:cs="Arial"/>
        </w:rPr>
        <w:t>solving to more visionary approaches (Manuel Brito and Fernandes Thomaz, 2022). Critically, neither approach is sufficient on its own. This suggests that effective innovation in this case requires a balance between efficiency</w:t>
      </w:r>
      <w:r w:rsidR="007B6D0D" w:rsidRPr="006D6E7F">
        <w:rPr>
          <w:rFonts w:ascii="Arial" w:hAnsi="Arial" w:cs="Arial"/>
        </w:rPr>
        <w:t xml:space="preserve"> </w:t>
      </w:r>
      <w:r w:rsidR="00094F5A" w:rsidRPr="00094F5A">
        <w:rPr>
          <w:rFonts w:ascii="Arial" w:hAnsi="Arial" w:cs="Arial"/>
        </w:rPr>
        <w:t>driven changes and experience</w:t>
      </w:r>
      <w:r w:rsidR="007B6D0D" w:rsidRPr="006D6E7F">
        <w:rPr>
          <w:rFonts w:ascii="Arial" w:hAnsi="Arial" w:cs="Arial"/>
        </w:rPr>
        <w:t xml:space="preserve"> </w:t>
      </w:r>
      <w:r w:rsidR="00094F5A" w:rsidRPr="00094F5A">
        <w:rPr>
          <w:rFonts w:ascii="Arial" w:hAnsi="Arial" w:cs="Arial"/>
        </w:rPr>
        <w:t>driven differentiation.</w:t>
      </w:r>
    </w:p>
    <w:p w14:paraId="661D2B01" w14:textId="77777777" w:rsidR="001E1FD2" w:rsidRPr="00094F5A" w:rsidRDefault="001E1FD2" w:rsidP="00801876">
      <w:pPr>
        <w:ind w:firstLine="851"/>
        <w:jc w:val="both"/>
        <w:rPr>
          <w:rFonts w:ascii="Arial" w:hAnsi="Arial" w:cs="Arial"/>
        </w:rPr>
      </w:pPr>
    </w:p>
    <w:p w14:paraId="6266A93A" w14:textId="77777777" w:rsidR="007B6D0D" w:rsidRPr="006D6E7F" w:rsidRDefault="007B6D0D" w:rsidP="00801876">
      <w:pPr>
        <w:ind w:firstLine="851"/>
        <w:jc w:val="both"/>
        <w:rPr>
          <w:rStyle w:val="Heading2Char"/>
          <w:rFonts w:ascii="Arial" w:hAnsi="Arial" w:cs="Arial"/>
        </w:rPr>
      </w:pPr>
    </w:p>
    <w:p w14:paraId="15A6D3CB" w14:textId="77777777" w:rsidR="00566989" w:rsidRDefault="00566989">
      <w:pPr>
        <w:rPr>
          <w:rStyle w:val="Heading2Char"/>
          <w:rFonts w:ascii="Arial" w:hAnsi="Arial" w:cs="Arial"/>
        </w:rPr>
      </w:pPr>
      <w:r>
        <w:rPr>
          <w:rStyle w:val="Heading2Char"/>
          <w:rFonts w:ascii="Arial" w:hAnsi="Arial" w:cs="Arial"/>
        </w:rPr>
        <w:br w:type="page"/>
      </w:r>
    </w:p>
    <w:p w14:paraId="7966AFFE" w14:textId="444C9174" w:rsidR="00566989" w:rsidRPr="00566989" w:rsidRDefault="002073BB" w:rsidP="00566989">
      <w:pPr>
        <w:jc w:val="both"/>
        <w:rPr>
          <w:rStyle w:val="Heading2Char"/>
          <w:rFonts w:ascii="Arial" w:hAnsi="Arial" w:cs="Arial"/>
          <w:sz w:val="28"/>
          <w:szCs w:val="28"/>
        </w:rPr>
      </w:pPr>
      <w:bookmarkStart w:id="12" w:name="_Toc225892579"/>
      <w:r w:rsidRPr="00566989">
        <w:rPr>
          <w:rStyle w:val="Heading2Char"/>
          <w:rFonts w:ascii="Arial" w:hAnsi="Arial" w:cs="Arial"/>
          <w:sz w:val="28"/>
          <w:szCs w:val="28"/>
        </w:rPr>
        <w:lastRenderedPageBreak/>
        <w:t>2.4 Could th</w:t>
      </w:r>
      <w:r w:rsidR="000F2EB2" w:rsidRPr="00566989">
        <w:rPr>
          <w:rStyle w:val="Heading2Char"/>
          <w:rFonts w:ascii="Arial" w:hAnsi="Arial" w:cs="Arial"/>
          <w:sz w:val="28"/>
          <w:szCs w:val="28"/>
        </w:rPr>
        <w:t>e creative ideas</w:t>
      </w:r>
      <w:r w:rsidRPr="00566989">
        <w:rPr>
          <w:rStyle w:val="Heading2Char"/>
          <w:rFonts w:ascii="Arial" w:hAnsi="Arial" w:cs="Arial"/>
          <w:sz w:val="28"/>
          <w:szCs w:val="28"/>
        </w:rPr>
        <w:t xml:space="preserve"> bring Seren </w:t>
      </w:r>
      <w:proofErr w:type="spellStart"/>
      <w:r w:rsidRPr="00566989">
        <w:rPr>
          <w:rStyle w:val="Heading2Char"/>
          <w:rFonts w:ascii="Arial" w:hAnsi="Arial" w:cs="Arial"/>
          <w:sz w:val="28"/>
          <w:szCs w:val="28"/>
        </w:rPr>
        <w:t>Coffi</w:t>
      </w:r>
      <w:proofErr w:type="spellEnd"/>
      <w:r w:rsidRPr="00566989">
        <w:rPr>
          <w:rStyle w:val="Heading2Char"/>
          <w:rFonts w:ascii="Arial" w:hAnsi="Arial" w:cs="Arial"/>
          <w:sz w:val="28"/>
          <w:szCs w:val="28"/>
        </w:rPr>
        <w:t xml:space="preserve"> back into the competitive market?</w:t>
      </w:r>
      <w:bookmarkEnd w:id="12"/>
    </w:p>
    <w:p w14:paraId="7703219F" w14:textId="5386D22D" w:rsidR="00094F5A" w:rsidRPr="00094F5A" w:rsidRDefault="00094F5A" w:rsidP="00801876">
      <w:pPr>
        <w:ind w:firstLine="851"/>
        <w:jc w:val="both"/>
        <w:rPr>
          <w:rFonts w:ascii="Arial" w:hAnsi="Arial" w:cs="Arial"/>
        </w:rPr>
      </w:pPr>
      <w:r w:rsidRPr="00094F5A">
        <w:rPr>
          <w:rFonts w:ascii="Arial" w:hAnsi="Arial" w:cs="Arial"/>
        </w:rPr>
        <w:t>The response takes a realistic view by suggesting that my ideas could improve the business but are unlikely to fully turn it around on their own. This reflects the nature of incremental innovation, which tends to lead to gradual improvements rather than rapid change (Tidd, 2018). My ideas strengthen areas such as customer experience and brand identity, which can improve competitiveness, especially within a niche market where atmosphere and social value are important (Musso, 2020).</w:t>
      </w:r>
    </w:p>
    <w:p w14:paraId="4E2DC07B" w14:textId="77777777" w:rsidR="00094F5A" w:rsidRPr="00094F5A" w:rsidRDefault="00094F5A" w:rsidP="00801876">
      <w:pPr>
        <w:ind w:firstLine="851"/>
        <w:jc w:val="both"/>
        <w:rPr>
          <w:rFonts w:ascii="Arial" w:hAnsi="Arial" w:cs="Arial"/>
        </w:rPr>
      </w:pPr>
      <w:r w:rsidRPr="00094F5A">
        <w:rPr>
          <w:rFonts w:ascii="Arial" w:hAnsi="Arial" w:cs="Arial"/>
        </w:rPr>
        <w:t xml:space="preserve">Using the 4Ps, my ideas mainly focus on position and process innovation, which helps Seren </w:t>
      </w:r>
      <w:proofErr w:type="spellStart"/>
      <w:r w:rsidRPr="00094F5A">
        <w:rPr>
          <w:rFonts w:ascii="Arial" w:hAnsi="Arial" w:cs="Arial"/>
        </w:rPr>
        <w:t>Coffi</w:t>
      </w:r>
      <w:proofErr w:type="spellEnd"/>
      <w:r w:rsidRPr="00094F5A">
        <w:rPr>
          <w:rFonts w:ascii="Arial" w:hAnsi="Arial" w:cs="Arial"/>
        </w:rPr>
        <w:t xml:space="preserve"> stand out through its values and atmosphere. However, they do not significantly improve factors such as price or speed, which are key advantages of larger chain competitors (Jiang, 2024). This limits how much the business can compete in the wider market.</w:t>
      </w:r>
    </w:p>
    <w:p w14:paraId="4C3E01EE" w14:textId="77777777" w:rsidR="00094F5A" w:rsidRPr="00094F5A" w:rsidRDefault="00094F5A" w:rsidP="00801876">
      <w:pPr>
        <w:ind w:firstLine="851"/>
        <w:jc w:val="both"/>
        <w:rPr>
          <w:rFonts w:ascii="Arial" w:hAnsi="Arial" w:cs="Arial"/>
        </w:rPr>
      </w:pPr>
      <w:r w:rsidRPr="00094F5A">
        <w:rPr>
          <w:rFonts w:ascii="Arial" w:hAnsi="Arial" w:cs="Arial"/>
        </w:rPr>
        <w:t>From a market pull vs technology push perspective, the ideas are more focused on customer experience than operational performance. While this strengthens the brand, it may not generate enough immediate financial return. Looking at this through the innovation funnel, some ideas may take longer to deliver value, which could be a problem given the café’s current financial pressure (Jain, 2021).</w:t>
      </w:r>
    </w:p>
    <w:p w14:paraId="01DCD9BC" w14:textId="77777777" w:rsidR="00094F5A" w:rsidRPr="006D6E7F" w:rsidRDefault="00094F5A" w:rsidP="00801876">
      <w:pPr>
        <w:ind w:firstLine="851"/>
        <w:jc w:val="both"/>
        <w:rPr>
          <w:rFonts w:ascii="Arial" w:hAnsi="Arial" w:cs="Arial"/>
        </w:rPr>
      </w:pPr>
      <w:r w:rsidRPr="00094F5A">
        <w:rPr>
          <w:rFonts w:ascii="Arial" w:hAnsi="Arial" w:cs="Arial"/>
        </w:rPr>
        <w:t>Linking back to Greiner’s Growth Model, the business appears to need more structure and efficiency rather than additional complexity. While the QR system helps address this, other ideas may add new layers to the business without solving core operational issues. Overall, the response highlights that while my ideas improve competitiveness in a niche sense, they do not fully address the financial and operational challenges required for a full turnaround.</w:t>
      </w:r>
    </w:p>
    <w:p w14:paraId="2850B59B" w14:textId="77777777" w:rsidR="001E1FD2" w:rsidRPr="00094F5A" w:rsidRDefault="001E1FD2" w:rsidP="00801876">
      <w:pPr>
        <w:ind w:firstLine="851"/>
        <w:jc w:val="both"/>
        <w:rPr>
          <w:rFonts w:ascii="Arial" w:hAnsi="Arial" w:cs="Arial"/>
        </w:rPr>
      </w:pPr>
    </w:p>
    <w:p w14:paraId="59FD22BC" w14:textId="77777777" w:rsidR="009D168D" w:rsidRPr="00464270" w:rsidRDefault="009D168D" w:rsidP="00464270">
      <w:pPr>
        <w:jc w:val="both"/>
        <w:rPr>
          <w:rStyle w:val="Heading2Char"/>
          <w:rFonts w:ascii="Arial" w:hAnsi="Arial" w:cs="Arial"/>
          <w:sz w:val="28"/>
          <w:szCs w:val="28"/>
        </w:rPr>
      </w:pPr>
      <w:bookmarkStart w:id="13" w:name="_Toc225892580"/>
      <w:r w:rsidRPr="00464270">
        <w:rPr>
          <w:rStyle w:val="Heading2Char"/>
          <w:rFonts w:ascii="Arial" w:hAnsi="Arial" w:cs="Arial"/>
          <w:sz w:val="28"/>
          <w:szCs w:val="28"/>
        </w:rPr>
        <w:t>2.5 Overall, would this be a good idea?</w:t>
      </w:r>
      <w:bookmarkEnd w:id="13"/>
    </w:p>
    <w:p w14:paraId="4B003D2D" w14:textId="77777777" w:rsidR="002E3BB5" w:rsidRPr="006D6E7F" w:rsidRDefault="00094F5A" w:rsidP="00801876">
      <w:pPr>
        <w:ind w:firstLine="851"/>
        <w:jc w:val="both"/>
        <w:rPr>
          <w:rFonts w:ascii="Arial" w:hAnsi="Arial" w:cs="Arial"/>
        </w:rPr>
      </w:pPr>
      <w:r w:rsidRPr="00094F5A">
        <w:rPr>
          <w:rFonts w:ascii="Arial" w:hAnsi="Arial" w:cs="Arial"/>
        </w:rPr>
        <w:t xml:space="preserve">The final response concludes that my ideas are strong in terms of creativity and alignment with Seren </w:t>
      </w:r>
      <w:proofErr w:type="spellStart"/>
      <w:r w:rsidRPr="00094F5A">
        <w:rPr>
          <w:rFonts w:ascii="Arial" w:hAnsi="Arial" w:cs="Arial"/>
        </w:rPr>
        <w:t>Coffi’s</w:t>
      </w:r>
      <w:proofErr w:type="spellEnd"/>
      <w:r w:rsidRPr="00094F5A">
        <w:rPr>
          <w:rFonts w:ascii="Arial" w:hAnsi="Arial" w:cs="Arial"/>
        </w:rPr>
        <w:t xml:space="preserve"> identity, but not sufficient on their own. This reflects an important point about innovation, which is that it needs to balance creativity with practicality (Sawyer and Henriksen, 2023). From the innovation funnel perspective, my ideas are strong at the idea generation stage, but some may struggle to move through to full implementation due to financial and operational constraints (Tidd, 2015).</w:t>
      </w:r>
    </w:p>
    <w:p w14:paraId="726BB9BD" w14:textId="4D04C4D7" w:rsidR="00094F5A" w:rsidRPr="00094F5A" w:rsidRDefault="00094F5A" w:rsidP="00801876">
      <w:pPr>
        <w:ind w:firstLine="851"/>
        <w:jc w:val="both"/>
        <w:rPr>
          <w:rFonts w:ascii="Arial" w:hAnsi="Arial" w:cs="Arial"/>
        </w:rPr>
      </w:pPr>
      <w:r w:rsidRPr="00094F5A">
        <w:rPr>
          <w:rFonts w:ascii="Arial" w:hAnsi="Arial" w:cs="Arial"/>
        </w:rPr>
        <w:t xml:space="preserve">Using the 4Ps framework, my ideas contribute mainly to position and process innovation, which are effective for building a strong identity and improving operations (Su, 2024). However, they are less focused on immediate financial outcomes, which limits their impact in the short term. This highlights a gap between creating value and capturing value (Peng, Jacobs and </w:t>
      </w:r>
      <w:proofErr w:type="spellStart"/>
      <w:r w:rsidRPr="00094F5A">
        <w:rPr>
          <w:rFonts w:ascii="Arial" w:hAnsi="Arial" w:cs="Arial"/>
        </w:rPr>
        <w:t>Cambré</w:t>
      </w:r>
      <w:proofErr w:type="spellEnd"/>
      <w:r w:rsidRPr="00094F5A">
        <w:rPr>
          <w:rFonts w:ascii="Arial" w:hAnsi="Arial" w:cs="Arial"/>
        </w:rPr>
        <w:t>, 2022).</w:t>
      </w:r>
    </w:p>
    <w:p w14:paraId="700EBCAC" w14:textId="1EAC070B" w:rsidR="002E3BB5" w:rsidRPr="006D6E7F" w:rsidRDefault="00094F5A" w:rsidP="004F72D9">
      <w:pPr>
        <w:ind w:firstLine="851"/>
        <w:jc w:val="both"/>
        <w:rPr>
          <w:rFonts w:ascii="Arial" w:hAnsi="Arial" w:cs="Arial"/>
        </w:rPr>
      </w:pPr>
      <w:r w:rsidRPr="00094F5A">
        <w:rPr>
          <w:rFonts w:ascii="Arial" w:hAnsi="Arial" w:cs="Arial"/>
        </w:rPr>
        <w:lastRenderedPageBreak/>
        <w:t xml:space="preserve">From a market pull perspective, the ideas are well aligned with customer expectations, particularly around sustainability and experience, which are increasingly important in coffee consumption trends (Bartoloni, </w:t>
      </w:r>
      <w:proofErr w:type="spellStart"/>
      <w:r w:rsidRPr="00094F5A">
        <w:rPr>
          <w:rFonts w:ascii="Arial" w:hAnsi="Arial" w:cs="Arial"/>
        </w:rPr>
        <w:t>Ietto</w:t>
      </w:r>
      <w:proofErr w:type="spellEnd"/>
      <w:r w:rsidRPr="00094F5A">
        <w:rPr>
          <w:rFonts w:ascii="Arial" w:hAnsi="Arial" w:cs="Arial"/>
        </w:rPr>
        <w:t xml:space="preserve"> and Pascucci, 2022). However, this alone is not enough to ensure success, as the business also needs to generate consistent income. Linking this to Greiner’s model, the café needs to stabilise its operations before expanding or introducing more complex ideas.</w:t>
      </w:r>
    </w:p>
    <w:p w14:paraId="7C58AB23" w14:textId="6337D5B7" w:rsidR="00094F5A" w:rsidRPr="00094F5A" w:rsidRDefault="00094F5A" w:rsidP="00801876">
      <w:pPr>
        <w:ind w:firstLine="851"/>
        <w:jc w:val="both"/>
        <w:rPr>
          <w:rFonts w:ascii="Arial" w:hAnsi="Arial" w:cs="Arial"/>
        </w:rPr>
      </w:pPr>
      <w:r w:rsidRPr="00094F5A">
        <w:rPr>
          <w:rFonts w:ascii="Arial" w:hAnsi="Arial" w:cs="Arial"/>
        </w:rPr>
        <w:t>Overall, the response provides a balanced and realistic evaluation. My ideas are creative, relevant, and well aligned with the business, but they need to be combined with more immediate, financially focused actions. This shows that successful innovation is not just about having good ideas, but about making sure they work within the real constraints of the business.</w:t>
      </w:r>
    </w:p>
    <w:p w14:paraId="599E5A2E" w14:textId="77777777" w:rsidR="004928ED" w:rsidRPr="006D6E7F" w:rsidRDefault="004928ED" w:rsidP="00801876">
      <w:pPr>
        <w:ind w:firstLine="851"/>
        <w:jc w:val="both"/>
        <w:rPr>
          <w:rFonts w:ascii="Arial" w:hAnsi="Arial" w:cs="Arial"/>
        </w:rPr>
      </w:pPr>
    </w:p>
    <w:p w14:paraId="1D17549C" w14:textId="526DF8C3" w:rsidR="00BF54AF" w:rsidRPr="00464270" w:rsidRDefault="00BF54AF" w:rsidP="00464270">
      <w:pPr>
        <w:pStyle w:val="Heading1"/>
        <w:jc w:val="both"/>
        <w:rPr>
          <w:rFonts w:ascii="Arial" w:hAnsi="Arial" w:cs="Arial"/>
          <w:b/>
          <w:bCs/>
          <w:sz w:val="32"/>
          <w:szCs w:val="32"/>
        </w:rPr>
      </w:pPr>
      <w:bookmarkStart w:id="14" w:name="_Toc225892581"/>
      <w:r w:rsidRPr="00464270">
        <w:rPr>
          <w:rFonts w:ascii="Arial" w:hAnsi="Arial" w:cs="Arial"/>
          <w:b/>
          <w:bCs/>
          <w:sz w:val="32"/>
          <w:szCs w:val="32"/>
        </w:rPr>
        <w:t>3. Conclusion</w:t>
      </w:r>
      <w:bookmarkEnd w:id="14"/>
    </w:p>
    <w:p w14:paraId="23159B5F" w14:textId="77777777" w:rsidR="00BF54AF" w:rsidRPr="00BF54AF" w:rsidRDefault="00BF54AF" w:rsidP="00801876">
      <w:pPr>
        <w:ind w:firstLine="851"/>
        <w:jc w:val="both"/>
        <w:rPr>
          <w:rFonts w:ascii="Arial" w:hAnsi="Arial" w:cs="Arial"/>
        </w:rPr>
      </w:pPr>
      <w:r w:rsidRPr="00BF54AF">
        <w:rPr>
          <w:rFonts w:ascii="Arial" w:hAnsi="Arial" w:cs="Arial"/>
        </w:rPr>
        <w:t xml:space="preserve">Overall, this report has shown that Seren </w:t>
      </w:r>
      <w:proofErr w:type="spellStart"/>
      <w:r w:rsidRPr="00BF54AF">
        <w:rPr>
          <w:rFonts w:ascii="Arial" w:hAnsi="Arial" w:cs="Arial"/>
        </w:rPr>
        <w:t>Coffi</w:t>
      </w:r>
      <w:proofErr w:type="spellEnd"/>
      <w:r w:rsidRPr="00BF54AF">
        <w:rPr>
          <w:rFonts w:ascii="Arial" w:hAnsi="Arial" w:cs="Arial"/>
        </w:rPr>
        <w:t xml:space="preserve"> is a business with a strong identity built around community, ethics, and customer experience, but is currently facing operational and financial challenges. The analysis highlighted that while the café has successfully differentiated itself from larger competitors through its values, this approach also creates limitations when it comes to efficiency and consistency. This tension between maintaining identity and improving performance is central to the challenges the business faces.</w:t>
      </w:r>
    </w:p>
    <w:p w14:paraId="0EF655EB" w14:textId="0E55715B" w:rsidR="00BF54AF" w:rsidRPr="00BF54AF" w:rsidRDefault="00BF54AF" w:rsidP="00801876">
      <w:pPr>
        <w:ind w:firstLine="851"/>
        <w:jc w:val="both"/>
        <w:rPr>
          <w:rFonts w:ascii="Arial" w:hAnsi="Arial" w:cs="Arial"/>
        </w:rPr>
      </w:pPr>
      <w:r w:rsidRPr="00BF54AF">
        <w:rPr>
          <w:rFonts w:ascii="Arial" w:hAnsi="Arial" w:cs="Arial"/>
        </w:rPr>
        <w:t xml:space="preserve">The proposed ideas demonstrate that innovation at Seren </w:t>
      </w:r>
      <w:proofErr w:type="spellStart"/>
      <w:r w:rsidRPr="00BF54AF">
        <w:rPr>
          <w:rFonts w:ascii="Arial" w:hAnsi="Arial" w:cs="Arial"/>
        </w:rPr>
        <w:t>Coffi</w:t>
      </w:r>
      <w:proofErr w:type="spellEnd"/>
      <w:r w:rsidRPr="00BF54AF">
        <w:rPr>
          <w:rFonts w:ascii="Arial" w:hAnsi="Arial" w:cs="Arial"/>
        </w:rPr>
        <w:t xml:space="preserve"> should not focus on large</w:t>
      </w:r>
      <w:r w:rsidR="007E036F" w:rsidRPr="006D6E7F">
        <w:rPr>
          <w:rFonts w:ascii="Arial" w:hAnsi="Arial" w:cs="Arial"/>
        </w:rPr>
        <w:t xml:space="preserve"> </w:t>
      </w:r>
      <w:r w:rsidRPr="00BF54AF">
        <w:rPr>
          <w:rFonts w:ascii="Arial" w:hAnsi="Arial" w:cs="Arial"/>
        </w:rPr>
        <w:t>scale transformation, but rather on gradual and targeted improvements. Solutions such as QR code ordering, reusable products, and local partnerships show how the business can enhance efficiency and create new value while staying aligned with its core principles. Through the 4Ps of innovation, these ideas contribute across multiple areas, particularly in improving processes and strengthening the café’s position in the market. However, the critical evaluation has also shown that these ideas alone are not enough to fully address the café’s financial pressures.</w:t>
      </w:r>
    </w:p>
    <w:p w14:paraId="1B4ADA03" w14:textId="59B67809" w:rsidR="00BF54AF" w:rsidRPr="00BF54AF" w:rsidRDefault="00BF54AF" w:rsidP="00801876">
      <w:pPr>
        <w:ind w:firstLine="851"/>
        <w:jc w:val="both"/>
        <w:rPr>
          <w:rFonts w:ascii="Arial" w:hAnsi="Arial" w:cs="Arial"/>
        </w:rPr>
      </w:pPr>
      <w:r w:rsidRPr="00BF54AF">
        <w:rPr>
          <w:rFonts w:ascii="Arial" w:hAnsi="Arial" w:cs="Arial"/>
        </w:rPr>
        <w:t>The application of AI further supports this by showing that while the ideas are creative and realistic, they are mainly incremental and may take time to generate measurable results. This reinforces the importance of balancing long</w:t>
      </w:r>
      <w:r w:rsidR="00CA14B7" w:rsidRPr="006D6E7F">
        <w:rPr>
          <w:rFonts w:ascii="Arial" w:hAnsi="Arial" w:cs="Arial"/>
        </w:rPr>
        <w:t xml:space="preserve"> </w:t>
      </w:r>
      <w:r w:rsidRPr="00BF54AF">
        <w:rPr>
          <w:rFonts w:ascii="Arial" w:hAnsi="Arial" w:cs="Arial"/>
        </w:rPr>
        <w:t>term value creation with short</w:t>
      </w:r>
      <w:r w:rsidR="00CA14B7" w:rsidRPr="006D6E7F">
        <w:rPr>
          <w:rFonts w:ascii="Arial" w:hAnsi="Arial" w:cs="Arial"/>
        </w:rPr>
        <w:t xml:space="preserve"> </w:t>
      </w:r>
      <w:r w:rsidRPr="00BF54AF">
        <w:rPr>
          <w:rFonts w:ascii="Arial" w:hAnsi="Arial" w:cs="Arial"/>
        </w:rPr>
        <w:t xml:space="preserve">term financial stability. In addition, the organisational climate plays a key role, as </w:t>
      </w:r>
      <w:r w:rsidR="00E07008" w:rsidRPr="006D6E7F">
        <w:rPr>
          <w:rFonts w:ascii="Arial" w:hAnsi="Arial" w:cs="Arial"/>
        </w:rPr>
        <w:t>the</w:t>
      </w:r>
      <w:r w:rsidRPr="00BF54AF">
        <w:rPr>
          <w:rFonts w:ascii="Arial" w:hAnsi="Arial" w:cs="Arial"/>
        </w:rPr>
        <w:t xml:space="preserve"> lack of structure and slow decision</w:t>
      </w:r>
      <w:r w:rsidR="00E07008" w:rsidRPr="006D6E7F">
        <w:rPr>
          <w:rFonts w:ascii="Arial" w:hAnsi="Arial" w:cs="Arial"/>
        </w:rPr>
        <w:t xml:space="preserve"> </w:t>
      </w:r>
      <w:r w:rsidRPr="00BF54AF">
        <w:rPr>
          <w:rFonts w:ascii="Arial" w:hAnsi="Arial" w:cs="Arial"/>
        </w:rPr>
        <w:t>making may limit the successful implementation of these ideas.</w:t>
      </w:r>
    </w:p>
    <w:p w14:paraId="572301FD" w14:textId="7DB88A5D" w:rsidR="00C56D60" w:rsidRPr="0034090F" w:rsidRDefault="00BF54AF" w:rsidP="0034090F">
      <w:pPr>
        <w:ind w:firstLine="851"/>
        <w:jc w:val="both"/>
        <w:rPr>
          <w:rFonts w:ascii="Arial" w:hAnsi="Arial" w:cs="Arial"/>
        </w:rPr>
      </w:pPr>
      <w:r w:rsidRPr="00BF54AF">
        <w:rPr>
          <w:rFonts w:ascii="Arial" w:hAnsi="Arial" w:cs="Arial"/>
        </w:rPr>
        <w:t xml:space="preserve">In conclusion, Seren </w:t>
      </w:r>
      <w:proofErr w:type="spellStart"/>
      <w:r w:rsidRPr="00BF54AF">
        <w:rPr>
          <w:rFonts w:ascii="Arial" w:hAnsi="Arial" w:cs="Arial"/>
        </w:rPr>
        <w:t>Coffi</w:t>
      </w:r>
      <w:proofErr w:type="spellEnd"/>
      <w:r w:rsidRPr="00BF54AF">
        <w:rPr>
          <w:rFonts w:ascii="Arial" w:hAnsi="Arial" w:cs="Arial"/>
        </w:rPr>
        <w:t xml:space="preserve"> can improve its performance and competitiveness, but only through a balanced approach that combines creativity with practical, financially focused actions. By gradually implementing the proposed ideas while strengthening internal processes, the business can move towards greater stability without losing the identity that makes it unique.</w:t>
      </w:r>
      <w:r w:rsidR="00C56D60">
        <w:rPr>
          <w:rFonts w:ascii="Arial" w:hAnsi="Arial" w:cs="Arial"/>
          <w:b/>
          <w:bCs/>
        </w:rPr>
        <w:br w:type="page"/>
      </w:r>
    </w:p>
    <w:p w14:paraId="34AF0F89" w14:textId="350D5985" w:rsidR="00DA2CF2" w:rsidRPr="00464270" w:rsidRDefault="00DA2CF2" w:rsidP="00DA2CF2">
      <w:pPr>
        <w:pStyle w:val="Heading1"/>
        <w:rPr>
          <w:rFonts w:ascii="Arial" w:hAnsi="Arial" w:cs="Arial"/>
          <w:b/>
          <w:bCs/>
          <w:sz w:val="32"/>
          <w:szCs w:val="32"/>
        </w:rPr>
      </w:pPr>
      <w:bookmarkStart w:id="15" w:name="_Toc225892582"/>
      <w:r w:rsidRPr="00464270">
        <w:rPr>
          <w:rFonts w:ascii="Arial" w:hAnsi="Arial" w:cs="Arial"/>
          <w:b/>
          <w:bCs/>
          <w:sz w:val="32"/>
          <w:szCs w:val="32"/>
        </w:rPr>
        <w:lastRenderedPageBreak/>
        <w:t>Reference List</w:t>
      </w:r>
      <w:bookmarkEnd w:id="15"/>
    </w:p>
    <w:p w14:paraId="3AF3DA01" w14:textId="77777777" w:rsidR="00DA2CF2" w:rsidRPr="00AA0ADF" w:rsidRDefault="00DA2CF2" w:rsidP="00DA2CF2">
      <w:pPr>
        <w:rPr>
          <w:rFonts w:ascii="Arial" w:hAnsi="Arial" w:cs="Arial"/>
        </w:rPr>
      </w:pPr>
      <w:r w:rsidRPr="00AA0ADF">
        <w:rPr>
          <w:rFonts w:ascii="Arial" w:hAnsi="Arial" w:cs="Arial"/>
        </w:rPr>
        <w:t xml:space="preserve">Acar, O.A. et al. (2024) ‘Collective creativity and innovation: An interdisciplinary review, integration, and research agenda’, </w:t>
      </w:r>
      <w:r w:rsidRPr="00AA0ADF">
        <w:rPr>
          <w:rFonts w:ascii="Arial" w:hAnsi="Arial" w:cs="Arial"/>
          <w:i/>
          <w:iCs/>
        </w:rPr>
        <w:t>Journal of Management</w:t>
      </w:r>
      <w:r w:rsidRPr="00AA0ADF">
        <w:rPr>
          <w:rFonts w:ascii="Arial" w:hAnsi="Arial" w:cs="Arial"/>
        </w:rPr>
        <w:t xml:space="preserve">, 50(6), pp. 2119–2151. Available at: </w:t>
      </w:r>
      <w:hyperlink r:id="rId11" w:tgtFrame="_new" w:history="1">
        <w:r w:rsidRPr="00AA0ADF">
          <w:rPr>
            <w:rStyle w:val="Hyperlink"/>
            <w:rFonts w:ascii="Arial" w:hAnsi="Arial" w:cs="Arial"/>
          </w:rPr>
          <w:t>https://doi.org/10.1177/01492063231212416</w:t>
        </w:r>
      </w:hyperlink>
      <w:r w:rsidRPr="00AA0ADF">
        <w:rPr>
          <w:rFonts w:ascii="Arial" w:hAnsi="Arial" w:cs="Arial"/>
        </w:rPr>
        <w:t>.</w:t>
      </w:r>
    </w:p>
    <w:p w14:paraId="37FF2D08" w14:textId="77777777" w:rsidR="00DA2CF2" w:rsidRPr="00AA0ADF" w:rsidRDefault="00DA2CF2" w:rsidP="00DA2CF2">
      <w:pPr>
        <w:rPr>
          <w:rFonts w:ascii="Arial" w:hAnsi="Arial" w:cs="Arial"/>
        </w:rPr>
      </w:pPr>
      <w:r w:rsidRPr="00AA0ADF">
        <w:rPr>
          <w:rFonts w:ascii="Arial" w:hAnsi="Arial" w:cs="Arial"/>
        </w:rPr>
        <w:t xml:space="preserve">Angeloni, G. et al. (2019) ‘What kind of coffee do you drink? An investigation on effects of eight different extraction methods’, </w:t>
      </w:r>
      <w:r w:rsidRPr="00AA0ADF">
        <w:rPr>
          <w:rFonts w:ascii="Arial" w:hAnsi="Arial" w:cs="Arial"/>
          <w:i/>
          <w:iCs/>
        </w:rPr>
        <w:t>Food Research International</w:t>
      </w:r>
      <w:r w:rsidRPr="00AA0ADF">
        <w:rPr>
          <w:rFonts w:ascii="Arial" w:hAnsi="Arial" w:cs="Arial"/>
        </w:rPr>
        <w:t xml:space="preserve">, 116, pp. 1327–1335. Available at: </w:t>
      </w:r>
      <w:hyperlink r:id="rId12" w:tgtFrame="_new" w:history="1">
        <w:r w:rsidRPr="00AA0ADF">
          <w:rPr>
            <w:rStyle w:val="Hyperlink"/>
            <w:rFonts w:ascii="Arial" w:hAnsi="Arial" w:cs="Arial"/>
          </w:rPr>
          <w:t>https://doi.org/10.1016/j.foodres.2018.10.022</w:t>
        </w:r>
      </w:hyperlink>
      <w:r w:rsidRPr="00AA0ADF">
        <w:rPr>
          <w:rFonts w:ascii="Arial" w:hAnsi="Arial" w:cs="Arial"/>
        </w:rPr>
        <w:t>.</w:t>
      </w:r>
    </w:p>
    <w:p w14:paraId="536F6F7C" w14:textId="77777777" w:rsidR="00DA2CF2" w:rsidRPr="00AA0ADF" w:rsidRDefault="00DA2CF2" w:rsidP="00DA2CF2">
      <w:pPr>
        <w:rPr>
          <w:rFonts w:ascii="Arial" w:hAnsi="Arial" w:cs="Arial"/>
        </w:rPr>
      </w:pPr>
      <w:r w:rsidRPr="00AA0ADF">
        <w:rPr>
          <w:rFonts w:ascii="Arial" w:hAnsi="Arial" w:cs="Arial"/>
        </w:rPr>
        <w:t xml:space="preserve">Bartoloni, S., </w:t>
      </w:r>
      <w:proofErr w:type="spellStart"/>
      <w:r w:rsidRPr="00AA0ADF">
        <w:rPr>
          <w:rFonts w:ascii="Arial" w:hAnsi="Arial" w:cs="Arial"/>
        </w:rPr>
        <w:t>Ietto</w:t>
      </w:r>
      <w:proofErr w:type="spellEnd"/>
      <w:r w:rsidRPr="00AA0ADF">
        <w:rPr>
          <w:rFonts w:ascii="Arial" w:hAnsi="Arial" w:cs="Arial"/>
        </w:rPr>
        <w:t xml:space="preserve">, B. and Pascucci, F. (2022) ‘Do connoisseur consumers care about sustainability? Exploring coffee consumption practices through </w:t>
      </w:r>
      <w:proofErr w:type="spellStart"/>
      <w:r w:rsidRPr="00AA0ADF">
        <w:rPr>
          <w:rFonts w:ascii="Arial" w:hAnsi="Arial" w:cs="Arial"/>
        </w:rPr>
        <w:t>netnography</w:t>
      </w:r>
      <w:proofErr w:type="spellEnd"/>
      <w:r w:rsidRPr="00AA0ADF">
        <w:rPr>
          <w:rFonts w:ascii="Arial" w:hAnsi="Arial" w:cs="Arial"/>
        </w:rPr>
        <w:t xml:space="preserve">’, </w:t>
      </w:r>
      <w:r w:rsidRPr="00AA0ADF">
        <w:rPr>
          <w:rFonts w:ascii="Arial" w:hAnsi="Arial" w:cs="Arial"/>
          <w:i/>
          <w:iCs/>
        </w:rPr>
        <w:t>British Food Journal</w:t>
      </w:r>
      <w:r w:rsidRPr="00AA0ADF">
        <w:rPr>
          <w:rFonts w:ascii="Arial" w:hAnsi="Arial" w:cs="Arial"/>
        </w:rPr>
        <w:t xml:space="preserve">, 124(13), pp. 305–321. Available at: </w:t>
      </w:r>
      <w:hyperlink r:id="rId13" w:tgtFrame="_new" w:history="1">
        <w:r w:rsidRPr="00AA0ADF">
          <w:rPr>
            <w:rStyle w:val="Hyperlink"/>
            <w:rFonts w:ascii="Arial" w:hAnsi="Arial" w:cs="Arial"/>
          </w:rPr>
          <w:t>https://doi.org/10.1108/BFJ-07-2021-0814</w:t>
        </w:r>
      </w:hyperlink>
      <w:r w:rsidRPr="00AA0ADF">
        <w:rPr>
          <w:rFonts w:ascii="Arial" w:hAnsi="Arial" w:cs="Arial"/>
        </w:rPr>
        <w:t>.</w:t>
      </w:r>
    </w:p>
    <w:p w14:paraId="7514D13E" w14:textId="77777777" w:rsidR="00DA2CF2" w:rsidRPr="00AA0ADF" w:rsidRDefault="00DA2CF2" w:rsidP="00DA2CF2">
      <w:pPr>
        <w:rPr>
          <w:rFonts w:ascii="Arial" w:hAnsi="Arial" w:cs="Arial"/>
        </w:rPr>
      </w:pPr>
      <w:r w:rsidRPr="00AA0ADF">
        <w:rPr>
          <w:rFonts w:ascii="Arial" w:hAnsi="Arial" w:cs="Arial"/>
        </w:rPr>
        <w:t xml:space="preserve">Bessant, J.R. and Tidd, J. (2016) </w:t>
      </w:r>
      <w:r w:rsidRPr="00AA0ADF">
        <w:rPr>
          <w:rFonts w:ascii="Arial" w:hAnsi="Arial" w:cs="Arial"/>
          <w:i/>
          <w:iCs/>
        </w:rPr>
        <w:t>Innovation and entrepreneurship</w:t>
      </w:r>
      <w:r w:rsidRPr="00AA0ADF">
        <w:rPr>
          <w:rFonts w:ascii="Arial" w:hAnsi="Arial" w:cs="Arial"/>
        </w:rPr>
        <w:t xml:space="preserve">. 3rd </w:t>
      </w:r>
      <w:proofErr w:type="spellStart"/>
      <w:r w:rsidRPr="00AA0ADF">
        <w:rPr>
          <w:rFonts w:ascii="Arial" w:hAnsi="Arial" w:cs="Arial"/>
        </w:rPr>
        <w:t>edn</w:t>
      </w:r>
      <w:proofErr w:type="spellEnd"/>
      <w:r w:rsidRPr="00AA0ADF">
        <w:rPr>
          <w:rFonts w:ascii="Arial" w:hAnsi="Arial" w:cs="Arial"/>
        </w:rPr>
        <w:t>. Chichester: Wiley.</w:t>
      </w:r>
    </w:p>
    <w:p w14:paraId="3AAC38A0" w14:textId="77777777" w:rsidR="00DA2CF2" w:rsidRPr="00AA0ADF" w:rsidRDefault="00DA2CF2" w:rsidP="00DA2CF2">
      <w:pPr>
        <w:rPr>
          <w:rFonts w:ascii="Arial" w:hAnsi="Arial" w:cs="Arial"/>
        </w:rPr>
      </w:pPr>
      <w:r w:rsidRPr="00AA0ADF">
        <w:rPr>
          <w:rFonts w:ascii="Arial" w:hAnsi="Arial" w:cs="Arial"/>
        </w:rPr>
        <w:t xml:space="preserve">Boer, H., Björk, J. and Goduscheit, R.C. (2023) ‘The theory and practice of creativity and innovation management—Past, present and future’, </w:t>
      </w:r>
      <w:r w:rsidRPr="00AA0ADF">
        <w:rPr>
          <w:rFonts w:ascii="Arial" w:hAnsi="Arial" w:cs="Arial"/>
          <w:i/>
          <w:iCs/>
        </w:rPr>
        <w:t>Creativity and Innovation Management</w:t>
      </w:r>
      <w:r w:rsidRPr="00AA0ADF">
        <w:rPr>
          <w:rFonts w:ascii="Arial" w:hAnsi="Arial" w:cs="Arial"/>
        </w:rPr>
        <w:t xml:space="preserve">, 32(2), pp. 177–179. Available at: </w:t>
      </w:r>
      <w:hyperlink r:id="rId14" w:tgtFrame="_new" w:history="1">
        <w:r w:rsidRPr="00AA0ADF">
          <w:rPr>
            <w:rStyle w:val="Hyperlink"/>
            <w:rFonts w:ascii="Arial" w:hAnsi="Arial" w:cs="Arial"/>
          </w:rPr>
          <w:t>https://doi.org/10.1111/caim.12556</w:t>
        </w:r>
      </w:hyperlink>
      <w:r w:rsidRPr="00AA0ADF">
        <w:rPr>
          <w:rFonts w:ascii="Arial" w:hAnsi="Arial" w:cs="Arial"/>
        </w:rPr>
        <w:t>.</w:t>
      </w:r>
    </w:p>
    <w:p w14:paraId="7C052AC3" w14:textId="77777777" w:rsidR="00DA2CF2" w:rsidRPr="00AA0ADF" w:rsidRDefault="00DA2CF2" w:rsidP="00DA2CF2">
      <w:pPr>
        <w:rPr>
          <w:rFonts w:ascii="Arial" w:hAnsi="Arial" w:cs="Arial"/>
        </w:rPr>
      </w:pPr>
      <w:r w:rsidRPr="00AA0ADF">
        <w:rPr>
          <w:rFonts w:ascii="Arial" w:hAnsi="Arial" w:cs="Arial"/>
        </w:rPr>
        <w:t xml:space="preserve">Ceko, E. (2023) ‘A worldwide regression analysis of relations between creativity, innovation, and quality management culture, under a psychological approach’, in </w:t>
      </w:r>
      <w:r w:rsidRPr="00AA0ADF">
        <w:rPr>
          <w:rFonts w:ascii="Arial" w:hAnsi="Arial" w:cs="Arial"/>
          <w:i/>
          <w:iCs/>
        </w:rPr>
        <w:t>Creativity and Innovation for a Better World</w:t>
      </w:r>
      <w:r w:rsidRPr="00AA0ADF">
        <w:rPr>
          <w:rFonts w:ascii="Arial" w:hAnsi="Arial" w:cs="Arial"/>
        </w:rPr>
        <w:t xml:space="preserve">. </w:t>
      </w:r>
      <w:proofErr w:type="spellStart"/>
      <w:r w:rsidRPr="00AA0ADF">
        <w:rPr>
          <w:rFonts w:ascii="Arial" w:hAnsi="Arial" w:cs="Arial"/>
        </w:rPr>
        <w:t>IntechOpen</w:t>
      </w:r>
      <w:proofErr w:type="spellEnd"/>
      <w:r w:rsidRPr="00AA0ADF">
        <w:rPr>
          <w:rFonts w:ascii="Arial" w:hAnsi="Arial" w:cs="Arial"/>
        </w:rPr>
        <w:t xml:space="preserve">. Available at: </w:t>
      </w:r>
      <w:hyperlink r:id="rId15" w:tgtFrame="_new" w:history="1">
        <w:r w:rsidRPr="00AA0ADF">
          <w:rPr>
            <w:rStyle w:val="Hyperlink"/>
            <w:rFonts w:ascii="Arial" w:hAnsi="Arial" w:cs="Arial"/>
          </w:rPr>
          <w:t>http://dx.doi.org/10.5772/intechopen.111744</w:t>
        </w:r>
      </w:hyperlink>
      <w:r w:rsidRPr="00AA0ADF">
        <w:rPr>
          <w:rFonts w:ascii="Arial" w:hAnsi="Arial" w:cs="Arial"/>
        </w:rPr>
        <w:t>.</w:t>
      </w:r>
    </w:p>
    <w:p w14:paraId="6D467678" w14:textId="77777777" w:rsidR="00DA2CF2" w:rsidRPr="00AA0ADF" w:rsidRDefault="00DA2CF2" w:rsidP="00DA2CF2">
      <w:pPr>
        <w:rPr>
          <w:rFonts w:ascii="Arial" w:hAnsi="Arial" w:cs="Arial"/>
        </w:rPr>
      </w:pPr>
      <w:r w:rsidRPr="00AA0ADF">
        <w:rPr>
          <w:rFonts w:ascii="Arial" w:hAnsi="Arial" w:cs="Arial"/>
        </w:rPr>
        <w:t xml:space="preserve">Corona, V. et al. (2022) ‘Sensory expectations from aesthetic perceptions of coffee beverages presented in different mugs’, </w:t>
      </w:r>
      <w:r w:rsidRPr="00AA0ADF">
        <w:rPr>
          <w:rFonts w:ascii="Arial" w:hAnsi="Arial" w:cs="Arial"/>
          <w:i/>
          <w:iCs/>
        </w:rPr>
        <w:t>Journal of Culinary Science &amp; Technology</w:t>
      </w:r>
      <w:r w:rsidRPr="00AA0ADF">
        <w:rPr>
          <w:rFonts w:ascii="Arial" w:hAnsi="Arial" w:cs="Arial"/>
        </w:rPr>
        <w:t xml:space="preserve">, 20(3), pp. 213–238. Available at: </w:t>
      </w:r>
      <w:hyperlink r:id="rId16" w:tgtFrame="_new" w:history="1">
        <w:r w:rsidRPr="00AA0ADF">
          <w:rPr>
            <w:rStyle w:val="Hyperlink"/>
            <w:rFonts w:ascii="Arial" w:hAnsi="Arial" w:cs="Arial"/>
          </w:rPr>
          <w:t>https://doi.org/10.1080/15428052.2020.1824834</w:t>
        </w:r>
      </w:hyperlink>
      <w:r w:rsidRPr="00AA0ADF">
        <w:rPr>
          <w:rFonts w:ascii="Arial" w:hAnsi="Arial" w:cs="Arial"/>
        </w:rPr>
        <w:t>.</w:t>
      </w:r>
    </w:p>
    <w:p w14:paraId="433BCEB5" w14:textId="77777777" w:rsidR="00DA2CF2" w:rsidRPr="00AA0ADF" w:rsidRDefault="00DA2CF2" w:rsidP="00DA2CF2">
      <w:pPr>
        <w:rPr>
          <w:rFonts w:ascii="Arial" w:hAnsi="Arial" w:cs="Arial"/>
        </w:rPr>
      </w:pPr>
      <w:r w:rsidRPr="00AA0ADF">
        <w:rPr>
          <w:rFonts w:ascii="Arial" w:hAnsi="Arial" w:cs="Arial"/>
        </w:rPr>
        <w:t xml:space="preserve">Denning, S. and Dunham, R. (2024) ‘Exploring ideas through coffee for cultivating creativity’, </w:t>
      </w:r>
      <w:r w:rsidRPr="00AA0ADF">
        <w:rPr>
          <w:rFonts w:ascii="Arial" w:hAnsi="Arial" w:cs="Arial"/>
          <w:i/>
          <w:iCs/>
        </w:rPr>
        <w:t>Journal of Public Policy and Innovation</w:t>
      </w:r>
      <w:r w:rsidRPr="00AA0ADF">
        <w:rPr>
          <w:rFonts w:ascii="Arial" w:hAnsi="Arial" w:cs="Arial"/>
        </w:rPr>
        <w:t>.</w:t>
      </w:r>
    </w:p>
    <w:p w14:paraId="6875CBFF" w14:textId="77777777" w:rsidR="00DA2CF2" w:rsidRPr="00AA0ADF" w:rsidRDefault="00DA2CF2" w:rsidP="00DA2CF2">
      <w:pPr>
        <w:rPr>
          <w:rFonts w:ascii="Arial" w:hAnsi="Arial" w:cs="Arial"/>
        </w:rPr>
      </w:pPr>
      <w:r w:rsidRPr="00AA0ADF">
        <w:rPr>
          <w:rFonts w:ascii="Arial" w:hAnsi="Arial" w:cs="Arial"/>
        </w:rPr>
        <w:t xml:space="preserve">Dias, D. and Candeias, M.T.R. (2023) ‘Can creativity be taught and/or learned? A sketch from higher education learning outcomes’, in </w:t>
      </w:r>
      <w:r w:rsidRPr="00AA0ADF">
        <w:rPr>
          <w:rFonts w:ascii="Arial" w:hAnsi="Arial" w:cs="Arial"/>
          <w:i/>
          <w:iCs/>
        </w:rPr>
        <w:t>Creativity and Innovation for a Better World</w:t>
      </w:r>
      <w:r w:rsidRPr="00AA0ADF">
        <w:rPr>
          <w:rFonts w:ascii="Arial" w:hAnsi="Arial" w:cs="Arial"/>
        </w:rPr>
        <w:t xml:space="preserve">. </w:t>
      </w:r>
      <w:proofErr w:type="spellStart"/>
      <w:r w:rsidRPr="00AA0ADF">
        <w:rPr>
          <w:rFonts w:ascii="Arial" w:hAnsi="Arial" w:cs="Arial"/>
        </w:rPr>
        <w:t>IntechOpen</w:t>
      </w:r>
      <w:proofErr w:type="spellEnd"/>
      <w:r w:rsidRPr="00AA0ADF">
        <w:rPr>
          <w:rFonts w:ascii="Arial" w:hAnsi="Arial" w:cs="Arial"/>
        </w:rPr>
        <w:t xml:space="preserve">. Available at: </w:t>
      </w:r>
      <w:hyperlink r:id="rId17" w:tgtFrame="_new" w:history="1">
        <w:r w:rsidRPr="00AA0ADF">
          <w:rPr>
            <w:rStyle w:val="Hyperlink"/>
            <w:rFonts w:ascii="Arial" w:hAnsi="Arial" w:cs="Arial"/>
          </w:rPr>
          <w:t>http://dx.doi.org/10.5772/intechopen.112365</w:t>
        </w:r>
      </w:hyperlink>
      <w:r w:rsidRPr="00AA0ADF">
        <w:rPr>
          <w:rFonts w:ascii="Arial" w:hAnsi="Arial" w:cs="Arial"/>
        </w:rPr>
        <w:t>.</w:t>
      </w:r>
    </w:p>
    <w:p w14:paraId="0A1FD21A" w14:textId="77777777" w:rsidR="00DA2CF2" w:rsidRPr="00AA0ADF" w:rsidRDefault="00DA2CF2" w:rsidP="00DA2CF2">
      <w:pPr>
        <w:rPr>
          <w:rFonts w:ascii="Arial" w:hAnsi="Arial" w:cs="Arial"/>
        </w:rPr>
      </w:pPr>
      <w:r w:rsidRPr="00AA0ADF">
        <w:rPr>
          <w:rFonts w:ascii="Arial" w:hAnsi="Arial" w:cs="Arial"/>
        </w:rPr>
        <w:t xml:space="preserve">Dias, D. and Marinho Araújo, C. (eds) (2023) </w:t>
      </w:r>
      <w:r w:rsidRPr="00AA0ADF">
        <w:rPr>
          <w:rFonts w:ascii="Arial" w:hAnsi="Arial" w:cs="Arial"/>
          <w:i/>
          <w:iCs/>
        </w:rPr>
        <w:t>Creativity and innovation for a better world</w:t>
      </w:r>
      <w:r w:rsidRPr="00AA0ADF">
        <w:rPr>
          <w:rFonts w:ascii="Arial" w:hAnsi="Arial" w:cs="Arial"/>
        </w:rPr>
        <w:t xml:space="preserve">. </w:t>
      </w:r>
      <w:proofErr w:type="spellStart"/>
      <w:r w:rsidRPr="00AA0ADF">
        <w:rPr>
          <w:rFonts w:ascii="Arial" w:hAnsi="Arial" w:cs="Arial"/>
        </w:rPr>
        <w:t>IntechOpen</w:t>
      </w:r>
      <w:proofErr w:type="spellEnd"/>
      <w:r w:rsidRPr="00AA0ADF">
        <w:rPr>
          <w:rFonts w:ascii="Arial" w:hAnsi="Arial" w:cs="Arial"/>
        </w:rPr>
        <w:t xml:space="preserve">. Available at: </w:t>
      </w:r>
      <w:hyperlink r:id="rId18" w:tgtFrame="_new" w:history="1">
        <w:r w:rsidRPr="00AA0ADF">
          <w:rPr>
            <w:rStyle w:val="Hyperlink"/>
            <w:rFonts w:ascii="Arial" w:hAnsi="Arial" w:cs="Arial"/>
          </w:rPr>
          <w:t>http://dx.doi.org/10.5772/intechopen.108562</w:t>
        </w:r>
      </w:hyperlink>
      <w:r w:rsidRPr="00AA0ADF">
        <w:rPr>
          <w:rFonts w:ascii="Arial" w:hAnsi="Arial" w:cs="Arial"/>
        </w:rPr>
        <w:t>.</w:t>
      </w:r>
    </w:p>
    <w:p w14:paraId="01CBE878" w14:textId="77777777" w:rsidR="00DA2CF2" w:rsidRPr="00AA0ADF" w:rsidRDefault="00DA2CF2" w:rsidP="00DA2CF2">
      <w:pPr>
        <w:rPr>
          <w:rFonts w:ascii="Arial" w:hAnsi="Arial" w:cs="Arial"/>
        </w:rPr>
      </w:pPr>
      <w:r w:rsidRPr="00AA0ADF">
        <w:rPr>
          <w:rFonts w:ascii="Arial" w:hAnsi="Arial" w:cs="Arial"/>
        </w:rPr>
        <w:t xml:space="preserve">Edelmann, H., Quiñones-Ruiz, X.F. and </w:t>
      </w:r>
      <w:proofErr w:type="spellStart"/>
      <w:r w:rsidRPr="00AA0ADF">
        <w:rPr>
          <w:rFonts w:ascii="Arial" w:hAnsi="Arial" w:cs="Arial"/>
        </w:rPr>
        <w:t>Penker</w:t>
      </w:r>
      <w:proofErr w:type="spellEnd"/>
      <w:r w:rsidRPr="00AA0ADF">
        <w:rPr>
          <w:rFonts w:ascii="Arial" w:hAnsi="Arial" w:cs="Arial"/>
        </w:rPr>
        <w:t xml:space="preserve">, M. (2022) ‘How close do you like your coffee? Examining proximity and its effects in relationship coffee models’, </w:t>
      </w:r>
      <w:r w:rsidRPr="00AA0ADF">
        <w:rPr>
          <w:rFonts w:ascii="Arial" w:hAnsi="Arial" w:cs="Arial"/>
          <w:i/>
          <w:iCs/>
        </w:rPr>
        <w:t>Journal of Rural Studies</w:t>
      </w:r>
      <w:r w:rsidRPr="00AA0ADF">
        <w:rPr>
          <w:rFonts w:ascii="Arial" w:hAnsi="Arial" w:cs="Arial"/>
        </w:rPr>
        <w:t xml:space="preserve">, 91, pp. 24–33. Available at: </w:t>
      </w:r>
      <w:hyperlink r:id="rId19" w:tgtFrame="_new" w:history="1">
        <w:r w:rsidRPr="00AA0ADF">
          <w:rPr>
            <w:rStyle w:val="Hyperlink"/>
            <w:rFonts w:ascii="Arial" w:hAnsi="Arial" w:cs="Arial"/>
          </w:rPr>
          <w:t>https://doi.org/10.1016/j.jrurstud.2022.02.007</w:t>
        </w:r>
      </w:hyperlink>
      <w:r w:rsidRPr="00AA0ADF">
        <w:rPr>
          <w:rFonts w:ascii="Arial" w:hAnsi="Arial" w:cs="Arial"/>
        </w:rPr>
        <w:t>.</w:t>
      </w:r>
    </w:p>
    <w:p w14:paraId="4FE47934" w14:textId="77777777" w:rsidR="00061079" w:rsidRDefault="00061079" w:rsidP="00DA2CF2">
      <w:pPr>
        <w:rPr>
          <w:rFonts w:ascii="Arial" w:hAnsi="Arial" w:cs="Arial"/>
        </w:rPr>
      </w:pPr>
    </w:p>
    <w:p w14:paraId="3344EF40" w14:textId="77777777" w:rsidR="00061079" w:rsidRDefault="00061079" w:rsidP="00DA2CF2">
      <w:pPr>
        <w:rPr>
          <w:rFonts w:ascii="Arial" w:hAnsi="Arial" w:cs="Arial"/>
        </w:rPr>
      </w:pPr>
    </w:p>
    <w:p w14:paraId="06A1FFD7" w14:textId="0B0AAABE" w:rsidR="00DA2CF2" w:rsidRPr="00AA0ADF" w:rsidRDefault="00DA2CF2" w:rsidP="00DA2CF2">
      <w:pPr>
        <w:rPr>
          <w:rFonts w:ascii="Arial" w:hAnsi="Arial" w:cs="Arial"/>
        </w:rPr>
      </w:pPr>
      <w:r w:rsidRPr="00AA0ADF">
        <w:rPr>
          <w:rFonts w:ascii="Arial" w:hAnsi="Arial" w:cs="Arial"/>
        </w:rPr>
        <w:lastRenderedPageBreak/>
        <w:t xml:space="preserve">Ek </w:t>
      </w:r>
      <w:proofErr w:type="spellStart"/>
      <w:r w:rsidRPr="00AA0ADF">
        <w:rPr>
          <w:rFonts w:ascii="Arial" w:hAnsi="Arial" w:cs="Arial"/>
        </w:rPr>
        <w:t>Styvén</w:t>
      </w:r>
      <w:proofErr w:type="spellEnd"/>
      <w:r w:rsidRPr="00AA0ADF">
        <w:rPr>
          <w:rFonts w:ascii="Arial" w:hAnsi="Arial" w:cs="Arial"/>
        </w:rPr>
        <w:t xml:space="preserve">, M. et al. (2022) ‘Employee perceptions of employers’ creativity and innovation: Implications for employer attractiveness and branding in tourism and hospitality’, </w:t>
      </w:r>
      <w:r w:rsidRPr="00AA0ADF">
        <w:rPr>
          <w:rFonts w:ascii="Arial" w:hAnsi="Arial" w:cs="Arial"/>
          <w:i/>
          <w:iCs/>
        </w:rPr>
        <w:t>Journal of Business Research</w:t>
      </w:r>
      <w:r w:rsidRPr="00AA0ADF">
        <w:rPr>
          <w:rFonts w:ascii="Arial" w:hAnsi="Arial" w:cs="Arial"/>
        </w:rPr>
        <w:t xml:space="preserve">, 141, pp. 290–298. Available at: </w:t>
      </w:r>
      <w:hyperlink r:id="rId20" w:tgtFrame="_new" w:history="1">
        <w:r w:rsidRPr="00AA0ADF">
          <w:rPr>
            <w:rStyle w:val="Hyperlink"/>
            <w:rFonts w:ascii="Arial" w:hAnsi="Arial" w:cs="Arial"/>
          </w:rPr>
          <w:t>https://doi.org/10.1016/j.jbusres.2021.12.038</w:t>
        </w:r>
      </w:hyperlink>
      <w:r w:rsidRPr="00AA0ADF">
        <w:rPr>
          <w:rFonts w:ascii="Arial" w:hAnsi="Arial" w:cs="Arial"/>
        </w:rPr>
        <w:t>.</w:t>
      </w:r>
    </w:p>
    <w:p w14:paraId="0FE09016" w14:textId="77777777" w:rsidR="00DA2CF2" w:rsidRPr="00AA0ADF" w:rsidRDefault="00DA2CF2" w:rsidP="00DA2CF2">
      <w:pPr>
        <w:rPr>
          <w:rFonts w:ascii="Arial" w:hAnsi="Arial" w:cs="Arial"/>
        </w:rPr>
      </w:pPr>
      <w:r w:rsidRPr="00AA0ADF">
        <w:rPr>
          <w:rFonts w:ascii="Arial" w:hAnsi="Arial" w:cs="Arial"/>
        </w:rPr>
        <w:t xml:space="preserve">Ferreira, J.J.M. et al. (2015) ‘Drivers of innovation strategies: Testing the Tidd and Bessant (2009) model’, </w:t>
      </w:r>
      <w:r w:rsidRPr="00AA0ADF">
        <w:rPr>
          <w:rFonts w:ascii="Arial" w:hAnsi="Arial" w:cs="Arial"/>
          <w:i/>
          <w:iCs/>
        </w:rPr>
        <w:t>Journal of Business Research</w:t>
      </w:r>
      <w:r w:rsidRPr="00AA0ADF">
        <w:rPr>
          <w:rFonts w:ascii="Arial" w:hAnsi="Arial" w:cs="Arial"/>
        </w:rPr>
        <w:t xml:space="preserve">, 68(7), pp. 1395–1403. Available at: </w:t>
      </w:r>
      <w:hyperlink r:id="rId21" w:tgtFrame="_new" w:history="1">
        <w:r w:rsidRPr="00AA0ADF">
          <w:rPr>
            <w:rStyle w:val="Hyperlink"/>
            <w:rFonts w:ascii="Arial" w:hAnsi="Arial" w:cs="Arial"/>
          </w:rPr>
          <w:t>https://doi.org/10.1016/j.jbusres.2015.01.021</w:t>
        </w:r>
      </w:hyperlink>
      <w:r w:rsidRPr="00AA0ADF">
        <w:rPr>
          <w:rFonts w:ascii="Arial" w:hAnsi="Arial" w:cs="Arial"/>
        </w:rPr>
        <w:t>.</w:t>
      </w:r>
    </w:p>
    <w:p w14:paraId="35045035" w14:textId="77777777" w:rsidR="00DA2CF2" w:rsidRPr="00AA0ADF" w:rsidRDefault="00DA2CF2" w:rsidP="00DA2CF2">
      <w:pPr>
        <w:rPr>
          <w:rFonts w:ascii="Arial" w:hAnsi="Arial" w:cs="Arial"/>
        </w:rPr>
      </w:pPr>
      <w:r w:rsidRPr="00AA0ADF">
        <w:rPr>
          <w:rFonts w:ascii="Arial" w:hAnsi="Arial" w:cs="Arial"/>
        </w:rPr>
        <w:t xml:space="preserve">Ferreira, J., Ferreira, C. and Bos, E. (2021) ‘Spaces of consumption, connection, and community: Exploring the role of the coffee shop in urban lives’, </w:t>
      </w:r>
      <w:proofErr w:type="spellStart"/>
      <w:r w:rsidRPr="00AA0ADF">
        <w:rPr>
          <w:rFonts w:ascii="Arial" w:hAnsi="Arial" w:cs="Arial"/>
          <w:i/>
          <w:iCs/>
        </w:rPr>
        <w:t>Geoforum</w:t>
      </w:r>
      <w:proofErr w:type="spellEnd"/>
      <w:r w:rsidRPr="00AA0ADF">
        <w:rPr>
          <w:rFonts w:ascii="Arial" w:hAnsi="Arial" w:cs="Arial"/>
        </w:rPr>
        <w:t xml:space="preserve">, 119, pp. 21–29. Available at: </w:t>
      </w:r>
      <w:hyperlink r:id="rId22" w:tgtFrame="_new" w:history="1">
        <w:r w:rsidRPr="00AA0ADF">
          <w:rPr>
            <w:rStyle w:val="Hyperlink"/>
            <w:rFonts w:ascii="Arial" w:hAnsi="Arial" w:cs="Arial"/>
          </w:rPr>
          <w:t>https://doi.org/10.1016/j.geoforum.2020.12.024</w:t>
        </w:r>
      </w:hyperlink>
      <w:r w:rsidRPr="00AA0ADF">
        <w:rPr>
          <w:rFonts w:ascii="Arial" w:hAnsi="Arial" w:cs="Arial"/>
        </w:rPr>
        <w:t>.</w:t>
      </w:r>
    </w:p>
    <w:p w14:paraId="0185E301" w14:textId="77777777" w:rsidR="00DA2CF2" w:rsidRPr="00AA0ADF" w:rsidRDefault="00DA2CF2" w:rsidP="00DA2CF2">
      <w:pPr>
        <w:rPr>
          <w:rFonts w:ascii="Arial" w:hAnsi="Arial" w:cs="Arial"/>
        </w:rPr>
      </w:pPr>
      <w:r w:rsidRPr="00AA0ADF">
        <w:rPr>
          <w:rFonts w:ascii="Arial" w:hAnsi="Arial" w:cs="Arial"/>
        </w:rPr>
        <w:t xml:space="preserve">Ferreira, S. and Beuster, L. (2019) ‘Stellenbosch coffee society: Societal and locational preferences’, </w:t>
      </w:r>
      <w:r w:rsidRPr="00AA0ADF">
        <w:rPr>
          <w:rFonts w:ascii="Arial" w:hAnsi="Arial" w:cs="Arial"/>
          <w:i/>
          <w:iCs/>
        </w:rPr>
        <w:t>Urbani Izziv</w:t>
      </w:r>
      <w:r w:rsidRPr="00AA0ADF">
        <w:rPr>
          <w:rFonts w:ascii="Arial" w:hAnsi="Arial" w:cs="Arial"/>
        </w:rPr>
        <w:t xml:space="preserve">, 30(Supp), pp. 64–81. Available at: </w:t>
      </w:r>
      <w:hyperlink r:id="rId23" w:tgtFrame="_new" w:history="1">
        <w:r w:rsidRPr="00AA0ADF">
          <w:rPr>
            <w:rStyle w:val="Hyperlink"/>
            <w:rFonts w:ascii="Arial" w:hAnsi="Arial" w:cs="Arial"/>
          </w:rPr>
          <w:t>https://doi.org/10.5379/urbani-izziv-en-2019-30-supplement-005</w:t>
        </w:r>
      </w:hyperlink>
      <w:r w:rsidRPr="00AA0ADF">
        <w:rPr>
          <w:rFonts w:ascii="Arial" w:hAnsi="Arial" w:cs="Arial"/>
        </w:rPr>
        <w:t>.</w:t>
      </w:r>
    </w:p>
    <w:p w14:paraId="08623BC0" w14:textId="77777777" w:rsidR="00DA2CF2" w:rsidRPr="00AA0ADF" w:rsidRDefault="00DA2CF2" w:rsidP="00DA2CF2">
      <w:pPr>
        <w:rPr>
          <w:rFonts w:ascii="Arial" w:hAnsi="Arial" w:cs="Arial"/>
        </w:rPr>
      </w:pPr>
      <w:r w:rsidRPr="00AA0ADF">
        <w:rPr>
          <w:rFonts w:ascii="Arial" w:hAnsi="Arial" w:cs="Arial"/>
        </w:rPr>
        <w:t xml:space="preserve">Gates, T. (2024) ‘Successful strategies of small business owners of coffee shops’, </w:t>
      </w:r>
      <w:r w:rsidRPr="00AA0ADF">
        <w:rPr>
          <w:rFonts w:ascii="Arial" w:hAnsi="Arial" w:cs="Arial"/>
          <w:i/>
          <w:iCs/>
        </w:rPr>
        <w:t>Walden University Dissertation</w:t>
      </w:r>
      <w:r w:rsidRPr="00AA0ADF">
        <w:rPr>
          <w:rFonts w:ascii="Arial" w:hAnsi="Arial" w:cs="Arial"/>
        </w:rPr>
        <w:t>.</w:t>
      </w:r>
    </w:p>
    <w:p w14:paraId="3B9AEE2F" w14:textId="77777777" w:rsidR="00DA2CF2" w:rsidRPr="00AA0ADF" w:rsidRDefault="00DA2CF2" w:rsidP="00DA2CF2">
      <w:pPr>
        <w:rPr>
          <w:rFonts w:ascii="Arial" w:hAnsi="Arial" w:cs="Arial"/>
        </w:rPr>
      </w:pPr>
      <w:r w:rsidRPr="00AA0ADF">
        <w:rPr>
          <w:rFonts w:ascii="Arial" w:hAnsi="Arial" w:cs="Arial"/>
        </w:rPr>
        <w:t xml:space="preserve">Jain, P. (ed.) (2021) </w:t>
      </w:r>
      <w:r w:rsidRPr="00AA0ADF">
        <w:rPr>
          <w:rFonts w:ascii="Arial" w:hAnsi="Arial" w:cs="Arial"/>
          <w:i/>
          <w:iCs/>
        </w:rPr>
        <w:t>Creativity – A force to innovation</w:t>
      </w:r>
      <w:r w:rsidRPr="00AA0ADF">
        <w:rPr>
          <w:rFonts w:ascii="Arial" w:hAnsi="Arial" w:cs="Arial"/>
        </w:rPr>
        <w:t xml:space="preserve">. </w:t>
      </w:r>
      <w:proofErr w:type="spellStart"/>
      <w:r w:rsidRPr="00AA0ADF">
        <w:rPr>
          <w:rFonts w:ascii="Arial" w:hAnsi="Arial" w:cs="Arial"/>
        </w:rPr>
        <w:t>IntechOpen</w:t>
      </w:r>
      <w:proofErr w:type="spellEnd"/>
      <w:r w:rsidRPr="00AA0ADF">
        <w:rPr>
          <w:rFonts w:ascii="Arial" w:hAnsi="Arial" w:cs="Arial"/>
        </w:rPr>
        <w:t xml:space="preserve">. Available at: </w:t>
      </w:r>
      <w:hyperlink r:id="rId24" w:tgtFrame="_new" w:history="1">
        <w:r w:rsidRPr="00AA0ADF">
          <w:rPr>
            <w:rStyle w:val="Hyperlink"/>
            <w:rFonts w:ascii="Arial" w:hAnsi="Arial" w:cs="Arial"/>
          </w:rPr>
          <w:t>http://dx.doi.org/10.5772/intechopen.87355</w:t>
        </w:r>
      </w:hyperlink>
      <w:r w:rsidRPr="00AA0ADF">
        <w:rPr>
          <w:rFonts w:ascii="Arial" w:hAnsi="Arial" w:cs="Arial"/>
        </w:rPr>
        <w:t>.</w:t>
      </w:r>
    </w:p>
    <w:p w14:paraId="41B05BF6" w14:textId="77777777" w:rsidR="00DA2CF2" w:rsidRPr="00AA0ADF" w:rsidRDefault="00DA2CF2" w:rsidP="00DA2CF2">
      <w:pPr>
        <w:rPr>
          <w:rFonts w:ascii="Arial" w:hAnsi="Arial" w:cs="Arial"/>
        </w:rPr>
      </w:pPr>
      <w:r w:rsidRPr="00AA0ADF">
        <w:rPr>
          <w:rFonts w:ascii="Arial" w:hAnsi="Arial" w:cs="Arial"/>
        </w:rPr>
        <w:t xml:space="preserve">Jiang, M. (2024) ‘Analysis of market positioning and brand competitiveness of Starbucks and Luckin Coffee in China’, </w:t>
      </w:r>
      <w:r w:rsidRPr="00AA0ADF">
        <w:rPr>
          <w:rFonts w:ascii="Arial" w:hAnsi="Arial" w:cs="Arial"/>
          <w:i/>
          <w:iCs/>
        </w:rPr>
        <w:t>SHS Web of Conferences</w:t>
      </w:r>
      <w:r w:rsidRPr="00AA0ADF">
        <w:rPr>
          <w:rFonts w:ascii="Arial" w:hAnsi="Arial" w:cs="Arial"/>
        </w:rPr>
        <w:t xml:space="preserve">, 208, p. 4006. Available at: </w:t>
      </w:r>
      <w:hyperlink r:id="rId25" w:tgtFrame="_new" w:history="1">
        <w:r w:rsidRPr="00AA0ADF">
          <w:rPr>
            <w:rStyle w:val="Hyperlink"/>
            <w:rFonts w:ascii="Arial" w:hAnsi="Arial" w:cs="Arial"/>
          </w:rPr>
          <w:t>https://doi.org/10.1051/shsconf/202420804006</w:t>
        </w:r>
      </w:hyperlink>
      <w:r w:rsidRPr="00AA0ADF">
        <w:rPr>
          <w:rFonts w:ascii="Arial" w:hAnsi="Arial" w:cs="Arial"/>
        </w:rPr>
        <w:t>.</w:t>
      </w:r>
    </w:p>
    <w:p w14:paraId="25C4D2DF" w14:textId="77777777" w:rsidR="00DA2CF2" w:rsidRPr="00AA0ADF" w:rsidRDefault="00DA2CF2" w:rsidP="00DA2CF2">
      <w:pPr>
        <w:rPr>
          <w:rFonts w:ascii="Arial" w:hAnsi="Arial" w:cs="Arial"/>
        </w:rPr>
      </w:pPr>
      <w:r w:rsidRPr="00AA0ADF">
        <w:rPr>
          <w:rFonts w:ascii="Arial" w:hAnsi="Arial" w:cs="Arial"/>
        </w:rPr>
        <w:t xml:space="preserve">Köping Olsson, B. (2023) ‘Collaborative creativity’, in </w:t>
      </w:r>
      <w:r w:rsidRPr="00AA0ADF">
        <w:rPr>
          <w:rFonts w:ascii="Arial" w:hAnsi="Arial" w:cs="Arial"/>
          <w:i/>
          <w:iCs/>
        </w:rPr>
        <w:t>Creativity and Innovation for a Better World</w:t>
      </w:r>
      <w:r w:rsidRPr="00AA0ADF">
        <w:rPr>
          <w:rFonts w:ascii="Arial" w:hAnsi="Arial" w:cs="Arial"/>
        </w:rPr>
        <w:t xml:space="preserve">. </w:t>
      </w:r>
      <w:proofErr w:type="spellStart"/>
      <w:r w:rsidRPr="00AA0ADF">
        <w:rPr>
          <w:rFonts w:ascii="Arial" w:hAnsi="Arial" w:cs="Arial"/>
        </w:rPr>
        <w:t>IntechOpen</w:t>
      </w:r>
      <w:proofErr w:type="spellEnd"/>
      <w:r w:rsidRPr="00AA0ADF">
        <w:rPr>
          <w:rFonts w:ascii="Arial" w:hAnsi="Arial" w:cs="Arial"/>
        </w:rPr>
        <w:t xml:space="preserve">. Available at: </w:t>
      </w:r>
      <w:hyperlink r:id="rId26" w:tgtFrame="_new" w:history="1">
        <w:r w:rsidRPr="00AA0ADF">
          <w:rPr>
            <w:rStyle w:val="Hyperlink"/>
            <w:rFonts w:ascii="Arial" w:hAnsi="Arial" w:cs="Arial"/>
          </w:rPr>
          <w:t>http://dx.doi.org/10.5772/intechopen.110608</w:t>
        </w:r>
      </w:hyperlink>
      <w:r w:rsidRPr="00AA0ADF">
        <w:rPr>
          <w:rFonts w:ascii="Arial" w:hAnsi="Arial" w:cs="Arial"/>
        </w:rPr>
        <w:t>.</w:t>
      </w:r>
    </w:p>
    <w:p w14:paraId="0ADA7B13" w14:textId="77777777" w:rsidR="00DA2CF2" w:rsidRPr="00AA0ADF" w:rsidRDefault="00DA2CF2" w:rsidP="00DA2CF2">
      <w:pPr>
        <w:rPr>
          <w:rFonts w:ascii="Arial" w:hAnsi="Arial" w:cs="Arial"/>
        </w:rPr>
      </w:pPr>
      <w:r w:rsidRPr="00AA0ADF">
        <w:rPr>
          <w:rFonts w:ascii="Arial" w:hAnsi="Arial" w:cs="Arial"/>
        </w:rPr>
        <w:t xml:space="preserve">Lee, W.S., Moon, J. and Song, M. (2018) ‘Attributes of the coffee shop business related to customer satisfaction’, </w:t>
      </w:r>
      <w:r w:rsidRPr="00AA0ADF">
        <w:rPr>
          <w:rFonts w:ascii="Arial" w:hAnsi="Arial" w:cs="Arial"/>
          <w:i/>
          <w:iCs/>
        </w:rPr>
        <w:t>Journal of Foodservice Business Research</w:t>
      </w:r>
      <w:r w:rsidRPr="00AA0ADF">
        <w:rPr>
          <w:rFonts w:ascii="Arial" w:hAnsi="Arial" w:cs="Arial"/>
        </w:rPr>
        <w:t xml:space="preserve">, 21(6), pp. 628–641. Available at: </w:t>
      </w:r>
      <w:hyperlink r:id="rId27" w:tgtFrame="_new" w:history="1">
        <w:r w:rsidRPr="00AA0ADF">
          <w:rPr>
            <w:rStyle w:val="Hyperlink"/>
            <w:rFonts w:ascii="Arial" w:hAnsi="Arial" w:cs="Arial"/>
          </w:rPr>
          <w:t>https://doi.org/10.1080/15378020.2018.1524227</w:t>
        </w:r>
      </w:hyperlink>
      <w:r w:rsidRPr="00AA0ADF">
        <w:rPr>
          <w:rFonts w:ascii="Arial" w:hAnsi="Arial" w:cs="Arial"/>
        </w:rPr>
        <w:t>.</w:t>
      </w:r>
    </w:p>
    <w:p w14:paraId="7AB03502" w14:textId="77777777" w:rsidR="00DA2CF2" w:rsidRPr="00AA0ADF" w:rsidRDefault="00DA2CF2" w:rsidP="00DA2CF2">
      <w:pPr>
        <w:rPr>
          <w:rFonts w:ascii="Arial" w:hAnsi="Arial" w:cs="Arial"/>
        </w:rPr>
      </w:pPr>
      <w:r w:rsidRPr="00AA0ADF">
        <w:rPr>
          <w:rFonts w:ascii="Arial" w:hAnsi="Arial" w:cs="Arial"/>
        </w:rPr>
        <w:t xml:space="preserve">Luu, T.T. (2022) ‘Fostering green service innovation perceptions through green entrepreneurial orientation: The roles of employee green creativity and customer involvement’, </w:t>
      </w:r>
      <w:r w:rsidRPr="00AA0ADF">
        <w:rPr>
          <w:rFonts w:ascii="Arial" w:hAnsi="Arial" w:cs="Arial"/>
          <w:i/>
          <w:iCs/>
        </w:rPr>
        <w:t>International Journal of Contemporary Hospitality Management</w:t>
      </w:r>
      <w:r w:rsidRPr="00AA0ADF">
        <w:rPr>
          <w:rFonts w:ascii="Arial" w:hAnsi="Arial" w:cs="Arial"/>
        </w:rPr>
        <w:t xml:space="preserve">, 34(7), pp. 2640–2663. Available at: </w:t>
      </w:r>
      <w:hyperlink r:id="rId28" w:tgtFrame="_new" w:history="1">
        <w:r w:rsidRPr="00AA0ADF">
          <w:rPr>
            <w:rStyle w:val="Hyperlink"/>
            <w:rFonts w:ascii="Arial" w:hAnsi="Arial" w:cs="Arial"/>
          </w:rPr>
          <w:t>https://doi.org/10.1108/IJCHM-09-2021-1136</w:t>
        </w:r>
      </w:hyperlink>
      <w:r w:rsidRPr="00AA0ADF">
        <w:rPr>
          <w:rFonts w:ascii="Arial" w:hAnsi="Arial" w:cs="Arial"/>
        </w:rPr>
        <w:t>.</w:t>
      </w:r>
    </w:p>
    <w:p w14:paraId="54EE74E7" w14:textId="77777777" w:rsidR="00DA2CF2" w:rsidRPr="00AA0ADF" w:rsidRDefault="00DA2CF2" w:rsidP="00DA2CF2">
      <w:pPr>
        <w:rPr>
          <w:rFonts w:ascii="Arial" w:hAnsi="Arial" w:cs="Arial"/>
        </w:rPr>
      </w:pPr>
      <w:r w:rsidRPr="00AA0ADF">
        <w:rPr>
          <w:rFonts w:ascii="Arial" w:hAnsi="Arial" w:cs="Arial"/>
        </w:rPr>
        <w:t xml:space="preserve">Manuel Brito, S. and Fernandes Thomaz, J.P.C. (eds) (2022) </w:t>
      </w:r>
      <w:r w:rsidRPr="00AA0ADF">
        <w:rPr>
          <w:rFonts w:ascii="Arial" w:hAnsi="Arial" w:cs="Arial"/>
          <w:i/>
          <w:iCs/>
        </w:rPr>
        <w:t>Creativity</w:t>
      </w:r>
      <w:r w:rsidRPr="00AA0ADF">
        <w:rPr>
          <w:rFonts w:ascii="Arial" w:hAnsi="Arial" w:cs="Arial"/>
        </w:rPr>
        <w:t xml:space="preserve">. </w:t>
      </w:r>
      <w:proofErr w:type="spellStart"/>
      <w:r w:rsidRPr="00AA0ADF">
        <w:rPr>
          <w:rFonts w:ascii="Arial" w:hAnsi="Arial" w:cs="Arial"/>
        </w:rPr>
        <w:t>IntechOpen</w:t>
      </w:r>
      <w:proofErr w:type="spellEnd"/>
      <w:r w:rsidRPr="00AA0ADF">
        <w:rPr>
          <w:rFonts w:ascii="Arial" w:hAnsi="Arial" w:cs="Arial"/>
        </w:rPr>
        <w:t xml:space="preserve">. Available at: </w:t>
      </w:r>
      <w:hyperlink r:id="rId29" w:tgtFrame="_new" w:history="1">
        <w:r w:rsidRPr="00AA0ADF">
          <w:rPr>
            <w:rStyle w:val="Hyperlink"/>
            <w:rFonts w:ascii="Arial" w:hAnsi="Arial" w:cs="Arial"/>
          </w:rPr>
          <w:t>http://dx.doi.org/10.5772/intechopen.98101</w:t>
        </w:r>
      </w:hyperlink>
      <w:r w:rsidRPr="00AA0ADF">
        <w:rPr>
          <w:rFonts w:ascii="Arial" w:hAnsi="Arial" w:cs="Arial"/>
        </w:rPr>
        <w:t>.</w:t>
      </w:r>
    </w:p>
    <w:p w14:paraId="5B07A067" w14:textId="77777777" w:rsidR="00DA2CF2" w:rsidRPr="00AA0ADF" w:rsidRDefault="00DA2CF2" w:rsidP="00DA2CF2">
      <w:pPr>
        <w:rPr>
          <w:rFonts w:ascii="Arial" w:hAnsi="Arial" w:cs="Arial"/>
        </w:rPr>
      </w:pPr>
      <w:r w:rsidRPr="00AA0ADF">
        <w:rPr>
          <w:rFonts w:ascii="Arial" w:hAnsi="Arial" w:cs="Arial"/>
        </w:rPr>
        <w:t xml:space="preserve">Maye, D., Kirwan, J. and Brunori, G. (2019) ‘Ethics and </w:t>
      </w:r>
      <w:proofErr w:type="spellStart"/>
      <w:r w:rsidRPr="00AA0ADF">
        <w:rPr>
          <w:rFonts w:ascii="Arial" w:hAnsi="Arial" w:cs="Arial"/>
        </w:rPr>
        <w:t>responsibilisation</w:t>
      </w:r>
      <w:proofErr w:type="spellEnd"/>
      <w:r w:rsidRPr="00AA0ADF">
        <w:rPr>
          <w:rFonts w:ascii="Arial" w:hAnsi="Arial" w:cs="Arial"/>
        </w:rPr>
        <w:t xml:space="preserve"> in agri-food governance: The single-use plastics debate and strategies to introduce reusable coffee cups in UK retail chains’, </w:t>
      </w:r>
      <w:r w:rsidRPr="00AA0ADF">
        <w:rPr>
          <w:rFonts w:ascii="Arial" w:hAnsi="Arial" w:cs="Arial"/>
          <w:i/>
          <w:iCs/>
        </w:rPr>
        <w:t>Agriculture and Human Values</w:t>
      </w:r>
      <w:r w:rsidRPr="00AA0ADF">
        <w:rPr>
          <w:rFonts w:ascii="Arial" w:hAnsi="Arial" w:cs="Arial"/>
        </w:rPr>
        <w:t xml:space="preserve">, 36(2), pp. 301–312. Available at: </w:t>
      </w:r>
      <w:hyperlink r:id="rId30" w:tgtFrame="_new" w:history="1">
        <w:r w:rsidRPr="00AA0ADF">
          <w:rPr>
            <w:rStyle w:val="Hyperlink"/>
            <w:rFonts w:ascii="Arial" w:hAnsi="Arial" w:cs="Arial"/>
          </w:rPr>
          <w:t>https://doi.org/10.1007/s10460-019-09922-5</w:t>
        </w:r>
      </w:hyperlink>
      <w:r w:rsidRPr="00AA0ADF">
        <w:rPr>
          <w:rFonts w:ascii="Arial" w:hAnsi="Arial" w:cs="Arial"/>
        </w:rPr>
        <w:t>.</w:t>
      </w:r>
    </w:p>
    <w:p w14:paraId="4EA16B21" w14:textId="77777777" w:rsidR="00DA2CF2" w:rsidRPr="00AA0ADF" w:rsidRDefault="00DA2CF2" w:rsidP="00DA2CF2">
      <w:pPr>
        <w:rPr>
          <w:rFonts w:ascii="Arial" w:hAnsi="Arial" w:cs="Arial"/>
        </w:rPr>
      </w:pPr>
      <w:r w:rsidRPr="00AA0ADF">
        <w:rPr>
          <w:rFonts w:ascii="Arial" w:hAnsi="Arial" w:cs="Arial"/>
        </w:rPr>
        <w:lastRenderedPageBreak/>
        <w:t xml:space="preserve">Medina Rojas, I.D., Porras Romero, L.A. and Moreno, Y.M. (2024) ‘Las tiendas </w:t>
      </w:r>
      <w:proofErr w:type="spellStart"/>
      <w:r w:rsidRPr="00AA0ADF">
        <w:rPr>
          <w:rFonts w:ascii="Arial" w:hAnsi="Arial" w:cs="Arial"/>
        </w:rPr>
        <w:t>especializadas</w:t>
      </w:r>
      <w:proofErr w:type="spellEnd"/>
      <w:r w:rsidRPr="00AA0ADF">
        <w:rPr>
          <w:rFonts w:ascii="Arial" w:hAnsi="Arial" w:cs="Arial"/>
        </w:rPr>
        <w:t xml:space="preserve"> de café y </w:t>
      </w:r>
      <w:proofErr w:type="spellStart"/>
      <w:r w:rsidRPr="00AA0ADF">
        <w:rPr>
          <w:rFonts w:ascii="Arial" w:hAnsi="Arial" w:cs="Arial"/>
        </w:rPr>
        <w:t>su</w:t>
      </w:r>
      <w:proofErr w:type="spellEnd"/>
      <w:r w:rsidRPr="00AA0ADF">
        <w:rPr>
          <w:rFonts w:ascii="Arial" w:hAnsi="Arial" w:cs="Arial"/>
        </w:rPr>
        <w:t xml:space="preserve"> </w:t>
      </w:r>
      <w:proofErr w:type="spellStart"/>
      <w:r w:rsidRPr="00AA0ADF">
        <w:rPr>
          <w:rFonts w:ascii="Arial" w:hAnsi="Arial" w:cs="Arial"/>
        </w:rPr>
        <w:t>rol</w:t>
      </w:r>
      <w:proofErr w:type="spellEnd"/>
      <w:r w:rsidRPr="00AA0ADF">
        <w:rPr>
          <w:rFonts w:ascii="Arial" w:hAnsi="Arial" w:cs="Arial"/>
        </w:rPr>
        <w:t xml:space="preserve"> </w:t>
      </w:r>
      <w:proofErr w:type="spellStart"/>
      <w:r w:rsidRPr="00AA0ADF">
        <w:rPr>
          <w:rFonts w:ascii="Arial" w:hAnsi="Arial" w:cs="Arial"/>
        </w:rPr>
        <w:t>en</w:t>
      </w:r>
      <w:proofErr w:type="spellEnd"/>
      <w:r w:rsidRPr="00AA0ADF">
        <w:rPr>
          <w:rFonts w:ascii="Arial" w:hAnsi="Arial" w:cs="Arial"/>
        </w:rPr>
        <w:t xml:space="preserve"> la </w:t>
      </w:r>
      <w:proofErr w:type="spellStart"/>
      <w:r w:rsidRPr="00AA0ADF">
        <w:rPr>
          <w:rFonts w:ascii="Arial" w:hAnsi="Arial" w:cs="Arial"/>
        </w:rPr>
        <w:t>creación</w:t>
      </w:r>
      <w:proofErr w:type="spellEnd"/>
      <w:r w:rsidRPr="00AA0ADF">
        <w:rPr>
          <w:rFonts w:ascii="Arial" w:hAnsi="Arial" w:cs="Arial"/>
        </w:rPr>
        <w:t xml:space="preserve"> de </w:t>
      </w:r>
      <w:proofErr w:type="spellStart"/>
      <w:r w:rsidRPr="00AA0ADF">
        <w:rPr>
          <w:rFonts w:ascii="Arial" w:hAnsi="Arial" w:cs="Arial"/>
        </w:rPr>
        <w:t>valor</w:t>
      </w:r>
      <w:proofErr w:type="spellEnd"/>
      <w:r w:rsidRPr="00AA0ADF">
        <w:rPr>
          <w:rFonts w:ascii="Arial" w:hAnsi="Arial" w:cs="Arial"/>
        </w:rPr>
        <w:t xml:space="preserve"> </w:t>
      </w:r>
      <w:proofErr w:type="spellStart"/>
      <w:r w:rsidRPr="00AA0ADF">
        <w:rPr>
          <w:rFonts w:ascii="Arial" w:hAnsi="Arial" w:cs="Arial"/>
        </w:rPr>
        <w:t>agregado</w:t>
      </w:r>
      <w:proofErr w:type="spellEnd"/>
      <w:r w:rsidRPr="00AA0ADF">
        <w:rPr>
          <w:rFonts w:ascii="Arial" w:hAnsi="Arial" w:cs="Arial"/>
        </w:rPr>
        <w:t xml:space="preserve">’, </w:t>
      </w:r>
      <w:r w:rsidRPr="00AA0ADF">
        <w:rPr>
          <w:rFonts w:ascii="Arial" w:hAnsi="Arial" w:cs="Arial"/>
          <w:i/>
          <w:iCs/>
        </w:rPr>
        <w:t>Sociedad y Economía</w:t>
      </w:r>
      <w:r w:rsidRPr="00AA0ADF">
        <w:rPr>
          <w:rFonts w:ascii="Arial" w:hAnsi="Arial" w:cs="Arial"/>
        </w:rPr>
        <w:t xml:space="preserve">, 52, pp. 1–13. Available at: </w:t>
      </w:r>
      <w:hyperlink r:id="rId31" w:tgtFrame="_new" w:history="1">
        <w:r w:rsidRPr="00AA0ADF">
          <w:rPr>
            <w:rStyle w:val="Hyperlink"/>
            <w:rFonts w:ascii="Arial" w:hAnsi="Arial" w:cs="Arial"/>
          </w:rPr>
          <w:t>https://doi.org/10.25100/sye.v0i52.13128</w:t>
        </w:r>
      </w:hyperlink>
      <w:r w:rsidRPr="00AA0ADF">
        <w:rPr>
          <w:rFonts w:ascii="Arial" w:hAnsi="Arial" w:cs="Arial"/>
        </w:rPr>
        <w:t>.</w:t>
      </w:r>
    </w:p>
    <w:p w14:paraId="2197B76B" w14:textId="77777777" w:rsidR="00DA2CF2" w:rsidRPr="00AA0ADF" w:rsidRDefault="00DA2CF2" w:rsidP="00DA2CF2">
      <w:pPr>
        <w:rPr>
          <w:rFonts w:ascii="Arial" w:hAnsi="Arial" w:cs="Arial"/>
        </w:rPr>
      </w:pPr>
      <w:r w:rsidRPr="00AA0ADF">
        <w:rPr>
          <w:rFonts w:ascii="Arial" w:hAnsi="Arial" w:cs="Arial"/>
        </w:rPr>
        <w:t xml:space="preserve">Musso, F. (2020) </w:t>
      </w:r>
      <w:r w:rsidRPr="00AA0ADF">
        <w:rPr>
          <w:rFonts w:ascii="Arial" w:hAnsi="Arial" w:cs="Arial"/>
          <w:i/>
          <w:iCs/>
        </w:rPr>
        <w:t>Handbook of research on retailing techniques for optimal consumer engagement and experiences</w:t>
      </w:r>
      <w:r w:rsidRPr="00AA0ADF">
        <w:rPr>
          <w:rFonts w:ascii="Arial" w:hAnsi="Arial" w:cs="Arial"/>
        </w:rPr>
        <w:t xml:space="preserve">. Hershey: Business Science Reference. Available at: </w:t>
      </w:r>
      <w:hyperlink r:id="rId32" w:tgtFrame="_new" w:history="1">
        <w:r w:rsidRPr="00AA0ADF">
          <w:rPr>
            <w:rStyle w:val="Hyperlink"/>
            <w:rFonts w:ascii="Arial" w:hAnsi="Arial" w:cs="Arial"/>
          </w:rPr>
          <w:t>https://doi.org/10.4018/978-1-7998-1412-2</w:t>
        </w:r>
      </w:hyperlink>
      <w:r w:rsidRPr="00AA0ADF">
        <w:rPr>
          <w:rFonts w:ascii="Arial" w:hAnsi="Arial" w:cs="Arial"/>
        </w:rPr>
        <w:t>.</w:t>
      </w:r>
    </w:p>
    <w:p w14:paraId="546442F6" w14:textId="77777777" w:rsidR="00DA2CF2" w:rsidRPr="00AA0ADF" w:rsidRDefault="00DA2CF2" w:rsidP="00DA2CF2">
      <w:pPr>
        <w:rPr>
          <w:rFonts w:ascii="Arial" w:hAnsi="Arial" w:cs="Arial"/>
        </w:rPr>
      </w:pPr>
      <w:r w:rsidRPr="00AA0ADF">
        <w:rPr>
          <w:rFonts w:ascii="Arial" w:hAnsi="Arial" w:cs="Arial"/>
        </w:rPr>
        <w:t xml:space="preserve">Nandwa </w:t>
      </w:r>
      <w:proofErr w:type="spellStart"/>
      <w:r w:rsidRPr="00AA0ADF">
        <w:rPr>
          <w:rFonts w:ascii="Arial" w:hAnsi="Arial" w:cs="Arial"/>
        </w:rPr>
        <w:t>Musambayi</w:t>
      </w:r>
      <w:proofErr w:type="spellEnd"/>
      <w:r w:rsidRPr="00AA0ADF">
        <w:rPr>
          <w:rFonts w:ascii="Arial" w:hAnsi="Arial" w:cs="Arial"/>
        </w:rPr>
        <w:t xml:space="preserve">, J. (2023) ‘Creativity impediments and solutions’, in </w:t>
      </w:r>
      <w:r w:rsidRPr="00AA0ADF">
        <w:rPr>
          <w:rFonts w:ascii="Arial" w:hAnsi="Arial" w:cs="Arial"/>
          <w:i/>
          <w:iCs/>
        </w:rPr>
        <w:t>Creativity and Innovation for a Better World</w:t>
      </w:r>
      <w:r w:rsidRPr="00AA0ADF">
        <w:rPr>
          <w:rFonts w:ascii="Arial" w:hAnsi="Arial" w:cs="Arial"/>
        </w:rPr>
        <w:t xml:space="preserve">. </w:t>
      </w:r>
      <w:proofErr w:type="spellStart"/>
      <w:r w:rsidRPr="00AA0ADF">
        <w:rPr>
          <w:rFonts w:ascii="Arial" w:hAnsi="Arial" w:cs="Arial"/>
        </w:rPr>
        <w:t>IntechOpen</w:t>
      </w:r>
      <w:proofErr w:type="spellEnd"/>
      <w:r w:rsidRPr="00AA0ADF">
        <w:rPr>
          <w:rFonts w:ascii="Arial" w:hAnsi="Arial" w:cs="Arial"/>
        </w:rPr>
        <w:t xml:space="preserve">. Available at: </w:t>
      </w:r>
      <w:hyperlink r:id="rId33" w:tgtFrame="_new" w:history="1">
        <w:r w:rsidRPr="00AA0ADF">
          <w:rPr>
            <w:rStyle w:val="Hyperlink"/>
            <w:rFonts w:ascii="Arial" w:hAnsi="Arial" w:cs="Arial"/>
          </w:rPr>
          <w:t>http://dx.doi.org/10.5772/intechopen.110693</w:t>
        </w:r>
      </w:hyperlink>
      <w:r w:rsidRPr="00AA0ADF">
        <w:rPr>
          <w:rFonts w:ascii="Arial" w:hAnsi="Arial" w:cs="Arial"/>
        </w:rPr>
        <w:t>.</w:t>
      </w:r>
    </w:p>
    <w:p w14:paraId="2569AEF6" w14:textId="77777777" w:rsidR="00DA2CF2" w:rsidRPr="00AA0ADF" w:rsidRDefault="00DA2CF2" w:rsidP="00DA2CF2">
      <w:pPr>
        <w:rPr>
          <w:rFonts w:ascii="Arial" w:hAnsi="Arial" w:cs="Arial"/>
        </w:rPr>
      </w:pPr>
      <w:r w:rsidRPr="00AA0ADF">
        <w:rPr>
          <w:rFonts w:ascii="Arial" w:hAnsi="Arial" w:cs="Arial"/>
        </w:rPr>
        <w:t xml:space="preserve">Peng, P., Jacobs, S. and </w:t>
      </w:r>
      <w:proofErr w:type="spellStart"/>
      <w:r w:rsidRPr="00AA0ADF">
        <w:rPr>
          <w:rFonts w:ascii="Arial" w:hAnsi="Arial" w:cs="Arial"/>
        </w:rPr>
        <w:t>Cambré</w:t>
      </w:r>
      <w:proofErr w:type="spellEnd"/>
      <w:r w:rsidRPr="00AA0ADF">
        <w:rPr>
          <w:rFonts w:ascii="Arial" w:hAnsi="Arial" w:cs="Arial"/>
        </w:rPr>
        <w:t xml:space="preserve">, B. (2022) ‘How to create more customer value in independent shops: A set-theoretic approach to value creation’, </w:t>
      </w:r>
      <w:r w:rsidRPr="00AA0ADF">
        <w:rPr>
          <w:rFonts w:ascii="Arial" w:hAnsi="Arial" w:cs="Arial"/>
          <w:i/>
          <w:iCs/>
        </w:rPr>
        <w:t>Journal of Business Research</w:t>
      </w:r>
      <w:r w:rsidRPr="00AA0ADF">
        <w:rPr>
          <w:rFonts w:ascii="Arial" w:hAnsi="Arial" w:cs="Arial"/>
        </w:rPr>
        <w:t xml:space="preserve">, 146, pp. 241–250. Available at: </w:t>
      </w:r>
      <w:hyperlink r:id="rId34" w:tgtFrame="_new" w:history="1">
        <w:r w:rsidRPr="00AA0ADF">
          <w:rPr>
            <w:rStyle w:val="Hyperlink"/>
            <w:rFonts w:ascii="Arial" w:hAnsi="Arial" w:cs="Arial"/>
          </w:rPr>
          <w:t>https://doi.org/10.1016/j.jbusres.2022.03.066</w:t>
        </w:r>
      </w:hyperlink>
      <w:r w:rsidRPr="00AA0ADF">
        <w:rPr>
          <w:rFonts w:ascii="Arial" w:hAnsi="Arial" w:cs="Arial"/>
        </w:rPr>
        <w:t>.</w:t>
      </w:r>
    </w:p>
    <w:p w14:paraId="6269D3CE" w14:textId="77777777" w:rsidR="00DA2CF2" w:rsidRPr="00AA0ADF" w:rsidRDefault="00DA2CF2" w:rsidP="00DA2CF2">
      <w:pPr>
        <w:rPr>
          <w:rFonts w:ascii="Arial" w:hAnsi="Arial" w:cs="Arial"/>
        </w:rPr>
      </w:pPr>
      <w:r w:rsidRPr="00AA0ADF">
        <w:rPr>
          <w:rFonts w:ascii="Arial" w:hAnsi="Arial" w:cs="Arial"/>
        </w:rPr>
        <w:t xml:space="preserve">Poutanen, S. and Kovalainen, A. (2023) </w:t>
      </w:r>
      <w:r w:rsidRPr="00AA0ADF">
        <w:rPr>
          <w:rFonts w:ascii="Arial" w:hAnsi="Arial" w:cs="Arial"/>
          <w:i/>
          <w:iCs/>
        </w:rPr>
        <w:t>Skills, creativity and innovation in the digital platform era</w:t>
      </w:r>
      <w:r w:rsidRPr="00AA0ADF">
        <w:rPr>
          <w:rFonts w:ascii="Arial" w:hAnsi="Arial" w:cs="Arial"/>
        </w:rPr>
        <w:t xml:space="preserve">. London: Routledge. Available at: </w:t>
      </w:r>
      <w:hyperlink r:id="rId35" w:tgtFrame="_new" w:history="1">
        <w:r w:rsidRPr="00AA0ADF">
          <w:rPr>
            <w:rStyle w:val="Hyperlink"/>
            <w:rFonts w:ascii="Arial" w:hAnsi="Arial" w:cs="Arial"/>
          </w:rPr>
          <w:t>https://doi.org/10.4324/9781351038546</w:t>
        </w:r>
      </w:hyperlink>
      <w:r w:rsidRPr="00AA0ADF">
        <w:rPr>
          <w:rFonts w:ascii="Arial" w:hAnsi="Arial" w:cs="Arial"/>
        </w:rPr>
        <w:t>.</w:t>
      </w:r>
    </w:p>
    <w:p w14:paraId="10EF67C5" w14:textId="77777777" w:rsidR="00DA2CF2" w:rsidRPr="00AA0ADF" w:rsidRDefault="00DA2CF2" w:rsidP="00DA2CF2">
      <w:pPr>
        <w:rPr>
          <w:rFonts w:ascii="Arial" w:hAnsi="Arial" w:cs="Arial"/>
        </w:rPr>
      </w:pPr>
      <w:r w:rsidRPr="00AA0ADF">
        <w:rPr>
          <w:rFonts w:ascii="Arial" w:hAnsi="Arial" w:cs="Arial"/>
        </w:rPr>
        <w:t xml:space="preserve">Pradhana, A. et al. (2025) ‘Fostering coffee-minds by developing customer perspective from simple public cupping’, </w:t>
      </w:r>
      <w:r w:rsidRPr="00AA0ADF">
        <w:rPr>
          <w:rFonts w:ascii="Arial" w:hAnsi="Arial" w:cs="Arial"/>
          <w:i/>
          <w:iCs/>
        </w:rPr>
        <w:t>BIO Web of Conferences</w:t>
      </w:r>
      <w:r w:rsidRPr="00AA0ADF">
        <w:rPr>
          <w:rFonts w:ascii="Arial" w:hAnsi="Arial" w:cs="Arial"/>
        </w:rPr>
        <w:t xml:space="preserve">, 165, p. 7002. Available at: </w:t>
      </w:r>
      <w:hyperlink r:id="rId36" w:tgtFrame="_new" w:history="1">
        <w:r w:rsidRPr="00AA0ADF">
          <w:rPr>
            <w:rStyle w:val="Hyperlink"/>
            <w:rFonts w:ascii="Arial" w:hAnsi="Arial" w:cs="Arial"/>
          </w:rPr>
          <w:t>https://doi.org/10.1051/bioconf/202516507002</w:t>
        </w:r>
      </w:hyperlink>
      <w:r w:rsidRPr="00AA0ADF">
        <w:rPr>
          <w:rFonts w:ascii="Arial" w:hAnsi="Arial" w:cs="Arial"/>
        </w:rPr>
        <w:t>.</w:t>
      </w:r>
    </w:p>
    <w:p w14:paraId="4B6CB38D" w14:textId="77777777" w:rsidR="00DA2CF2" w:rsidRPr="00AA0ADF" w:rsidRDefault="00DA2CF2" w:rsidP="00DA2CF2">
      <w:pPr>
        <w:rPr>
          <w:rFonts w:ascii="Arial" w:hAnsi="Arial" w:cs="Arial"/>
        </w:rPr>
      </w:pPr>
      <w:r w:rsidRPr="00AA0ADF">
        <w:rPr>
          <w:rFonts w:ascii="Arial" w:hAnsi="Arial" w:cs="Arial"/>
        </w:rPr>
        <w:t xml:space="preserve">Sacoto Castillo, V.A. and </w:t>
      </w:r>
      <w:proofErr w:type="spellStart"/>
      <w:r w:rsidRPr="00AA0ADF">
        <w:rPr>
          <w:rFonts w:ascii="Arial" w:hAnsi="Arial" w:cs="Arial"/>
        </w:rPr>
        <w:t>Jimber</w:t>
      </w:r>
      <w:proofErr w:type="spellEnd"/>
      <w:r w:rsidRPr="00AA0ADF">
        <w:rPr>
          <w:rFonts w:ascii="Arial" w:hAnsi="Arial" w:cs="Arial"/>
        </w:rPr>
        <w:t xml:space="preserve"> Del Río, J.A. (2023) ‘Consumer </w:t>
      </w:r>
      <w:proofErr w:type="spellStart"/>
      <w:r w:rsidRPr="00AA0ADF">
        <w:rPr>
          <w:rFonts w:ascii="Arial" w:hAnsi="Arial" w:cs="Arial"/>
        </w:rPr>
        <w:t>behavior</w:t>
      </w:r>
      <w:proofErr w:type="spellEnd"/>
      <w:r w:rsidRPr="00AA0ADF">
        <w:rPr>
          <w:rFonts w:ascii="Arial" w:hAnsi="Arial" w:cs="Arial"/>
        </w:rPr>
        <w:t xml:space="preserve"> and factors that influence consumption and customer satisfaction’, </w:t>
      </w:r>
      <w:r w:rsidRPr="00AA0ADF">
        <w:rPr>
          <w:rFonts w:ascii="Arial" w:hAnsi="Arial" w:cs="Arial"/>
          <w:i/>
          <w:iCs/>
        </w:rPr>
        <w:t>TEM Journal</w:t>
      </w:r>
      <w:r w:rsidRPr="00AA0ADF">
        <w:rPr>
          <w:rFonts w:ascii="Arial" w:hAnsi="Arial" w:cs="Arial"/>
        </w:rPr>
        <w:t xml:space="preserve">, 12(2), pp. 820–831. Available at: </w:t>
      </w:r>
      <w:hyperlink r:id="rId37" w:tgtFrame="_new" w:history="1">
        <w:r w:rsidRPr="00AA0ADF">
          <w:rPr>
            <w:rStyle w:val="Hyperlink"/>
            <w:rFonts w:ascii="Arial" w:hAnsi="Arial" w:cs="Arial"/>
          </w:rPr>
          <w:t>https://doi.org/10.18421/TEM122-27</w:t>
        </w:r>
      </w:hyperlink>
      <w:r w:rsidRPr="00AA0ADF">
        <w:rPr>
          <w:rFonts w:ascii="Arial" w:hAnsi="Arial" w:cs="Arial"/>
        </w:rPr>
        <w:t>.</w:t>
      </w:r>
    </w:p>
    <w:p w14:paraId="243110E6" w14:textId="77777777" w:rsidR="00DA2CF2" w:rsidRPr="00AA0ADF" w:rsidRDefault="00DA2CF2" w:rsidP="00DA2CF2">
      <w:pPr>
        <w:rPr>
          <w:rFonts w:ascii="Arial" w:hAnsi="Arial" w:cs="Arial"/>
        </w:rPr>
      </w:pPr>
      <w:proofErr w:type="spellStart"/>
      <w:r w:rsidRPr="00AA0ADF">
        <w:rPr>
          <w:rFonts w:ascii="Arial" w:hAnsi="Arial" w:cs="Arial"/>
        </w:rPr>
        <w:t>Sangputri</w:t>
      </w:r>
      <w:proofErr w:type="spellEnd"/>
      <w:r w:rsidRPr="00AA0ADF">
        <w:rPr>
          <w:rFonts w:ascii="Arial" w:hAnsi="Arial" w:cs="Arial"/>
        </w:rPr>
        <w:t xml:space="preserve"> </w:t>
      </w:r>
      <w:proofErr w:type="spellStart"/>
      <w:r w:rsidRPr="00AA0ADF">
        <w:rPr>
          <w:rFonts w:ascii="Arial" w:hAnsi="Arial" w:cs="Arial"/>
        </w:rPr>
        <w:t>Sidik</w:t>
      </w:r>
      <w:proofErr w:type="spellEnd"/>
      <w:r w:rsidRPr="00AA0ADF">
        <w:rPr>
          <w:rFonts w:ascii="Arial" w:hAnsi="Arial" w:cs="Arial"/>
        </w:rPr>
        <w:t xml:space="preserve"> et al. (2024) ‘Beyond the coffee cup: Dynamics of social space production’, </w:t>
      </w:r>
      <w:proofErr w:type="spellStart"/>
      <w:r w:rsidRPr="00AA0ADF">
        <w:rPr>
          <w:rFonts w:ascii="Arial" w:hAnsi="Arial" w:cs="Arial"/>
          <w:i/>
          <w:iCs/>
        </w:rPr>
        <w:t>Jurnal</w:t>
      </w:r>
      <w:proofErr w:type="spellEnd"/>
      <w:r w:rsidRPr="00AA0ADF">
        <w:rPr>
          <w:rFonts w:ascii="Arial" w:hAnsi="Arial" w:cs="Arial"/>
          <w:i/>
          <w:iCs/>
        </w:rPr>
        <w:t xml:space="preserve"> Humanitas</w:t>
      </w:r>
      <w:r w:rsidRPr="00AA0ADF">
        <w:rPr>
          <w:rFonts w:ascii="Arial" w:hAnsi="Arial" w:cs="Arial"/>
        </w:rPr>
        <w:t xml:space="preserve">, 10(4). Available at: </w:t>
      </w:r>
      <w:hyperlink r:id="rId38" w:tgtFrame="_new" w:history="1">
        <w:r w:rsidRPr="00AA0ADF">
          <w:rPr>
            <w:rStyle w:val="Hyperlink"/>
            <w:rFonts w:ascii="Arial" w:hAnsi="Arial" w:cs="Arial"/>
          </w:rPr>
          <w:t>https://doi.org/10.29408/jhm.v10i4.27369</w:t>
        </w:r>
      </w:hyperlink>
      <w:r w:rsidRPr="00AA0ADF">
        <w:rPr>
          <w:rFonts w:ascii="Arial" w:hAnsi="Arial" w:cs="Arial"/>
        </w:rPr>
        <w:t>.</w:t>
      </w:r>
    </w:p>
    <w:p w14:paraId="096217E2" w14:textId="77777777" w:rsidR="00DA2CF2" w:rsidRPr="00AA0ADF" w:rsidRDefault="00DA2CF2" w:rsidP="00DA2CF2">
      <w:pPr>
        <w:rPr>
          <w:rFonts w:ascii="Arial" w:hAnsi="Arial" w:cs="Arial"/>
        </w:rPr>
      </w:pPr>
      <w:r w:rsidRPr="00AA0ADF">
        <w:rPr>
          <w:rFonts w:ascii="Arial" w:hAnsi="Arial" w:cs="Arial"/>
        </w:rPr>
        <w:t xml:space="preserve">Sawyer, R.K. and Henriksen, D. (2023) </w:t>
      </w:r>
      <w:r w:rsidRPr="00AA0ADF">
        <w:rPr>
          <w:rFonts w:ascii="Arial" w:hAnsi="Arial" w:cs="Arial"/>
          <w:i/>
          <w:iCs/>
        </w:rPr>
        <w:t>Explaining creativity: The science of human innovation</w:t>
      </w:r>
      <w:r w:rsidRPr="00AA0ADF">
        <w:rPr>
          <w:rFonts w:ascii="Arial" w:hAnsi="Arial" w:cs="Arial"/>
        </w:rPr>
        <w:t xml:space="preserve">. 3rd </w:t>
      </w:r>
      <w:proofErr w:type="spellStart"/>
      <w:r w:rsidRPr="00AA0ADF">
        <w:rPr>
          <w:rFonts w:ascii="Arial" w:hAnsi="Arial" w:cs="Arial"/>
        </w:rPr>
        <w:t>edn</w:t>
      </w:r>
      <w:proofErr w:type="spellEnd"/>
      <w:r w:rsidRPr="00AA0ADF">
        <w:rPr>
          <w:rFonts w:ascii="Arial" w:hAnsi="Arial" w:cs="Arial"/>
        </w:rPr>
        <w:t>. Oxford: Oxford University Press.</w:t>
      </w:r>
    </w:p>
    <w:p w14:paraId="133AE1CA" w14:textId="77777777" w:rsidR="00DA2CF2" w:rsidRPr="00AA0ADF" w:rsidRDefault="00DA2CF2" w:rsidP="00DA2CF2">
      <w:pPr>
        <w:rPr>
          <w:rFonts w:ascii="Arial" w:hAnsi="Arial" w:cs="Arial"/>
        </w:rPr>
      </w:pPr>
      <w:r w:rsidRPr="00AA0ADF">
        <w:rPr>
          <w:rFonts w:ascii="Arial" w:hAnsi="Arial" w:cs="Arial"/>
        </w:rPr>
        <w:t xml:space="preserve">Su, S. (2024) ‘Research on Starbucks marketing strategy based on 4P model’, </w:t>
      </w:r>
      <w:r w:rsidRPr="00AA0ADF">
        <w:rPr>
          <w:rFonts w:ascii="Arial" w:hAnsi="Arial" w:cs="Arial"/>
          <w:i/>
          <w:iCs/>
        </w:rPr>
        <w:t>SHS Web of Conferences</w:t>
      </w:r>
      <w:r w:rsidRPr="00AA0ADF">
        <w:rPr>
          <w:rFonts w:ascii="Arial" w:hAnsi="Arial" w:cs="Arial"/>
        </w:rPr>
        <w:t xml:space="preserve">, 207, p. 1006. Available at: </w:t>
      </w:r>
      <w:hyperlink r:id="rId39" w:tgtFrame="_new" w:history="1">
        <w:r w:rsidRPr="00AA0ADF">
          <w:rPr>
            <w:rStyle w:val="Hyperlink"/>
            <w:rFonts w:ascii="Arial" w:hAnsi="Arial" w:cs="Arial"/>
          </w:rPr>
          <w:t>https://doi.org/10.1051/shsconf/202420701006</w:t>
        </w:r>
      </w:hyperlink>
      <w:r w:rsidRPr="00AA0ADF">
        <w:rPr>
          <w:rFonts w:ascii="Arial" w:hAnsi="Arial" w:cs="Arial"/>
        </w:rPr>
        <w:t>.</w:t>
      </w:r>
    </w:p>
    <w:p w14:paraId="54F4CE0F" w14:textId="77777777" w:rsidR="00DA2CF2" w:rsidRPr="00AA0ADF" w:rsidRDefault="00DA2CF2" w:rsidP="00DA2CF2">
      <w:pPr>
        <w:rPr>
          <w:rFonts w:ascii="Arial" w:hAnsi="Arial" w:cs="Arial"/>
        </w:rPr>
      </w:pPr>
      <w:proofErr w:type="spellStart"/>
      <w:r w:rsidRPr="00AA0ADF">
        <w:rPr>
          <w:rFonts w:ascii="Arial" w:hAnsi="Arial" w:cs="Arial"/>
        </w:rPr>
        <w:t>Suvattanadilok</w:t>
      </w:r>
      <w:proofErr w:type="spellEnd"/>
      <w:r w:rsidRPr="00AA0ADF">
        <w:rPr>
          <w:rFonts w:ascii="Arial" w:hAnsi="Arial" w:cs="Arial"/>
        </w:rPr>
        <w:t xml:space="preserve">, M. (2024) ‘Market variables influence customer </w:t>
      </w:r>
      <w:proofErr w:type="spellStart"/>
      <w:r w:rsidRPr="00AA0ADF">
        <w:rPr>
          <w:rFonts w:ascii="Arial" w:hAnsi="Arial" w:cs="Arial"/>
        </w:rPr>
        <w:t>behavior</w:t>
      </w:r>
      <w:proofErr w:type="spellEnd"/>
      <w:r w:rsidRPr="00AA0ADF">
        <w:rPr>
          <w:rFonts w:ascii="Arial" w:hAnsi="Arial" w:cs="Arial"/>
        </w:rPr>
        <w:t xml:space="preserve"> toward coffee business growth’, </w:t>
      </w:r>
      <w:r w:rsidRPr="00AA0ADF">
        <w:rPr>
          <w:rFonts w:ascii="Arial" w:hAnsi="Arial" w:cs="Arial"/>
          <w:i/>
          <w:iCs/>
        </w:rPr>
        <w:t>Cogent Business &amp; Management</w:t>
      </w:r>
      <w:r w:rsidRPr="00AA0ADF">
        <w:rPr>
          <w:rFonts w:ascii="Arial" w:hAnsi="Arial" w:cs="Arial"/>
        </w:rPr>
        <w:t xml:space="preserve">, 11(1), pp. 1–14. Available at: </w:t>
      </w:r>
      <w:hyperlink r:id="rId40" w:tgtFrame="_new" w:history="1">
        <w:r w:rsidRPr="00AA0ADF">
          <w:rPr>
            <w:rStyle w:val="Hyperlink"/>
            <w:rFonts w:ascii="Arial" w:hAnsi="Arial" w:cs="Arial"/>
          </w:rPr>
          <w:t>https://doi.org/10.1080/23311975.2024.2329242</w:t>
        </w:r>
      </w:hyperlink>
      <w:r w:rsidRPr="00AA0ADF">
        <w:rPr>
          <w:rFonts w:ascii="Arial" w:hAnsi="Arial" w:cs="Arial"/>
        </w:rPr>
        <w:t>.</w:t>
      </w:r>
    </w:p>
    <w:p w14:paraId="4E9200D2" w14:textId="77777777" w:rsidR="00DA2CF2" w:rsidRPr="00AA0ADF" w:rsidRDefault="00DA2CF2" w:rsidP="00DA2CF2">
      <w:pPr>
        <w:rPr>
          <w:rFonts w:ascii="Arial" w:hAnsi="Arial" w:cs="Arial"/>
        </w:rPr>
      </w:pPr>
      <w:r w:rsidRPr="00AA0ADF">
        <w:rPr>
          <w:rFonts w:ascii="Arial" w:hAnsi="Arial" w:cs="Arial"/>
        </w:rPr>
        <w:t xml:space="preserve">Tidd, J. (2015) </w:t>
      </w:r>
      <w:r w:rsidRPr="00AA0ADF">
        <w:rPr>
          <w:rFonts w:ascii="Arial" w:hAnsi="Arial" w:cs="Arial"/>
          <w:i/>
          <w:iCs/>
        </w:rPr>
        <w:t>Innovation and entrepreneurship</w:t>
      </w:r>
      <w:r w:rsidRPr="00AA0ADF">
        <w:rPr>
          <w:rFonts w:ascii="Arial" w:hAnsi="Arial" w:cs="Arial"/>
        </w:rPr>
        <w:t>. New York: Wiley.</w:t>
      </w:r>
    </w:p>
    <w:p w14:paraId="52365D4B" w14:textId="77777777" w:rsidR="00DA2CF2" w:rsidRPr="00AA0ADF" w:rsidRDefault="00DA2CF2" w:rsidP="00DA2CF2">
      <w:pPr>
        <w:rPr>
          <w:rFonts w:ascii="Arial" w:hAnsi="Arial" w:cs="Arial"/>
        </w:rPr>
      </w:pPr>
      <w:r w:rsidRPr="00AA0ADF">
        <w:rPr>
          <w:rFonts w:ascii="Arial" w:hAnsi="Arial" w:cs="Arial"/>
        </w:rPr>
        <w:t xml:space="preserve">Tidd, J. (2018) </w:t>
      </w:r>
      <w:r w:rsidRPr="00AA0ADF">
        <w:rPr>
          <w:rFonts w:ascii="Arial" w:hAnsi="Arial" w:cs="Arial"/>
          <w:i/>
          <w:iCs/>
        </w:rPr>
        <w:t>Managing innovation</w:t>
      </w:r>
      <w:r w:rsidRPr="00AA0ADF">
        <w:rPr>
          <w:rFonts w:ascii="Arial" w:hAnsi="Arial" w:cs="Arial"/>
        </w:rPr>
        <w:t xml:space="preserve">. 6th </w:t>
      </w:r>
      <w:proofErr w:type="spellStart"/>
      <w:r w:rsidRPr="00AA0ADF">
        <w:rPr>
          <w:rFonts w:ascii="Arial" w:hAnsi="Arial" w:cs="Arial"/>
        </w:rPr>
        <w:t>edn</w:t>
      </w:r>
      <w:proofErr w:type="spellEnd"/>
      <w:r w:rsidRPr="00AA0ADF">
        <w:rPr>
          <w:rFonts w:ascii="Arial" w:hAnsi="Arial" w:cs="Arial"/>
        </w:rPr>
        <w:t>. New York: Wiley.</w:t>
      </w:r>
    </w:p>
    <w:p w14:paraId="0AA5DA65" w14:textId="77777777" w:rsidR="00DA2CF2" w:rsidRPr="00AA0ADF" w:rsidRDefault="00DA2CF2" w:rsidP="00DA2CF2">
      <w:pPr>
        <w:rPr>
          <w:rFonts w:ascii="Arial" w:hAnsi="Arial" w:cs="Arial"/>
        </w:rPr>
      </w:pPr>
      <w:r w:rsidRPr="00AA0ADF">
        <w:rPr>
          <w:rFonts w:ascii="Arial" w:hAnsi="Arial" w:cs="Arial"/>
        </w:rPr>
        <w:t xml:space="preserve">Turner, E. (2020) </w:t>
      </w:r>
      <w:r w:rsidRPr="00AA0ADF">
        <w:rPr>
          <w:rFonts w:ascii="Arial" w:hAnsi="Arial" w:cs="Arial"/>
          <w:i/>
          <w:iCs/>
        </w:rPr>
        <w:t>Be less zombie: How great companies create dynamic innovation</w:t>
      </w:r>
      <w:r w:rsidRPr="00AA0ADF">
        <w:rPr>
          <w:rFonts w:ascii="Arial" w:hAnsi="Arial" w:cs="Arial"/>
        </w:rPr>
        <w:t>. Newark: Wiley.</w:t>
      </w:r>
    </w:p>
    <w:p w14:paraId="17B8077F" w14:textId="77777777" w:rsidR="00DA2CF2" w:rsidRPr="00AA0ADF" w:rsidRDefault="00DA2CF2" w:rsidP="00DA2CF2">
      <w:pPr>
        <w:rPr>
          <w:rFonts w:ascii="Arial" w:hAnsi="Arial" w:cs="Arial"/>
        </w:rPr>
      </w:pPr>
      <w:r w:rsidRPr="00AA0ADF">
        <w:rPr>
          <w:rFonts w:ascii="Arial" w:hAnsi="Arial" w:cs="Arial"/>
        </w:rPr>
        <w:lastRenderedPageBreak/>
        <w:t xml:space="preserve">Turner, S. and Endres, A. (2017) ‘Strategies for enhancing small business owners’ success rates’, </w:t>
      </w:r>
      <w:r w:rsidRPr="00AA0ADF">
        <w:rPr>
          <w:rFonts w:ascii="Arial" w:hAnsi="Arial" w:cs="Arial"/>
          <w:i/>
          <w:iCs/>
        </w:rPr>
        <w:t>International Journal of Applied Management and Technology</w:t>
      </w:r>
      <w:r w:rsidRPr="00AA0ADF">
        <w:rPr>
          <w:rFonts w:ascii="Arial" w:hAnsi="Arial" w:cs="Arial"/>
        </w:rPr>
        <w:t xml:space="preserve">, 16(1). Available at: </w:t>
      </w:r>
      <w:hyperlink r:id="rId41" w:tgtFrame="_new" w:history="1">
        <w:r w:rsidRPr="00AA0ADF">
          <w:rPr>
            <w:rStyle w:val="Hyperlink"/>
            <w:rFonts w:ascii="Arial" w:hAnsi="Arial" w:cs="Arial"/>
          </w:rPr>
          <w:t>https://doi.org/10.5590/IJAMT.2017.16.1.03</w:t>
        </w:r>
      </w:hyperlink>
      <w:r w:rsidRPr="00AA0ADF">
        <w:rPr>
          <w:rFonts w:ascii="Arial" w:hAnsi="Arial" w:cs="Arial"/>
        </w:rPr>
        <w:t>.</w:t>
      </w:r>
    </w:p>
    <w:p w14:paraId="0A044C76" w14:textId="77777777" w:rsidR="00DA2CF2" w:rsidRPr="00AA0ADF" w:rsidRDefault="00DA2CF2" w:rsidP="00DA2CF2">
      <w:pPr>
        <w:rPr>
          <w:rFonts w:ascii="Arial" w:hAnsi="Arial" w:cs="Arial"/>
        </w:rPr>
      </w:pPr>
      <w:r w:rsidRPr="00AA0ADF">
        <w:rPr>
          <w:rFonts w:ascii="Arial" w:hAnsi="Arial" w:cs="Arial"/>
        </w:rPr>
        <w:t xml:space="preserve">Wang, Y., Deng, Q. and Ji, S. (2019) ‘Understanding café culture’, </w:t>
      </w:r>
      <w:r w:rsidRPr="00AA0ADF">
        <w:rPr>
          <w:rFonts w:ascii="Arial" w:hAnsi="Arial" w:cs="Arial"/>
          <w:i/>
          <w:iCs/>
        </w:rPr>
        <w:t>Journal of Global Marketing</w:t>
      </w:r>
      <w:r w:rsidRPr="00AA0ADF">
        <w:rPr>
          <w:rFonts w:ascii="Arial" w:hAnsi="Arial" w:cs="Arial"/>
        </w:rPr>
        <w:t xml:space="preserve">, 32(1), pp. 37–48. Available at: </w:t>
      </w:r>
      <w:hyperlink r:id="rId42" w:tgtFrame="_new" w:history="1">
        <w:r w:rsidRPr="00AA0ADF">
          <w:rPr>
            <w:rStyle w:val="Hyperlink"/>
            <w:rFonts w:ascii="Arial" w:hAnsi="Arial" w:cs="Arial"/>
          </w:rPr>
          <w:t>https://doi.org/10.1080/08911762.2017.1420838</w:t>
        </w:r>
      </w:hyperlink>
      <w:r w:rsidRPr="00AA0ADF">
        <w:rPr>
          <w:rFonts w:ascii="Arial" w:hAnsi="Arial" w:cs="Arial"/>
        </w:rPr>
        <w:t>.</w:t>
      </w:r>
    </w:p>
    <w:p w14:paraId="61F5FC9E" w14:textId="77777777" w:rsidR="00DA2CF2" w:rsidRPr="006D6E7F" w:rsidRDefault="00DA2CF2" w:rsidP="00DA2CF2">
      <w:pPr>
        <w:rPr>
          <w:rFonts w:ascii="Arial" w:hAnsi="Arial" w:cs="Arial"/>
        </w:rPr>
      </w:pPr>
      <w:proofErr w:type="spellStart"/>
      <w:r w:rsidRPr="00AA0ADF">
        <w:rPr>
          <w:rFonts w:ascii="Arial" w:hAnsi="Arial" w:cs="Arial"/>
        </w:rPr>
        <w:t>Wardhana</w:t>
      </w:r>
      <w:proofErr w:type="spellEnd"/>
      <w:r w:rsidRPr="00AA0ADF">
        <w:rPr>
          <w:rFonts w:ascii="Arial" w:hAnsi="Arial" w:cs="Arial"/>
        </w:rPr>
        <w:t xml:space="preserve">, F. et al. (2024) ‘What makes a coffee shop interesting? Demystifying customer perceived value’, </w:t>
      </w:r>
      <w:r w:rsidRPr="00AA0ADF">
        <w:rPr>
          <w:rFonts w:ascii="Arial" w:hAnsi="Arial" w:cs="Arial"/>
          <w:i/>
          <w:iCs/>
        </w:rPr>
        <w:t>Atlantis Press Proceedings</w:t>
      </w:r>
      <w:r w:rsidRPr="00AA0ADF">
        <w:rPr>
          <w:rFonts w:ascii="Arial" w:hAnsi="Arial" w:cs="Arial"/>
        </w:rPr>
        <w:t>.</w:t>
      </w:r>
    </w:p>
    <w:p w14:paraId="23612A0D" w14:textId="77777777" w:rsidR="00ED73C1" w:rsidRPr="006D6E7F" w:rsidRDefault="00ED73C1" w:rsidP="00ED73C1">
      <w:pPr>
        <w:pStyle w:val="Heading1"/>
        <w:rPr>
          <w:rFonts w:ascii="Arial" w:hAnsi="Arial" w:cs="Arial"/>
          <w:b/>
          <w:bCs/>
        </w:rPr>
      </w:pPr>
    </w:p>
    <w:p w14:paraId="78C096E2" w14:textId="77777777" w:rsidR="00ED73C1" w:rsidRPr="006D6E7F" w:rsidRDefault="00ED73C1" w:rsidP="00ED73C1">
      <w:pPr>
        <w:pStyle w:val="Heading1"/>
        <w:rPr>
          <w:rFonts w:ascii="Arial" w:hAnsi="Arial" w:cs="Arial"/>
          <w:b/>
          <w:bCs/>
        </w:rPr>
      </w:pPr>
    </w:p>
    <w:p w14:paraId="542FDA50" w14:textId="77777777" w:rsidR="00ED73C1" w:rsidRPr="006D6E7F" w:rsidRDefault="00ED73C1" w:rsidP="00ED73C1">
      <w:pPr>
        <w:pStyle w:val="Heading1"/>
        <w:rPr>
          <w:rFonts w:ascii="Arial" w:hAnsi="Arial" w:cs="Arial"/>
          <w:b/>
          <w:bCs/>
        </w:rPr>
      </w:pPr>
    </w:p>
    <w:p w14:paraId="35F63DAB" w14:textId="77777777" w:rsidR="00ED73C1" w:rsidRPr="006D6E7F" w:rsidRDefault="00ED73C1" w:rsidP="00ED73C1">
      <w:pPr>
        <w:pStyle w:val="Heading1"/>
        <w:rPr>
          <w:rFonts w:ascii="Arial" w:hAnsi="Arial" w:cs="Arial"/>
          <w:b/>
          <w:bCs/>
        </w:rPr>
      </w:pPr>
    </w:p>
    <w:p w14:paraId="5AB72695" w14:textId="77777777" w:rsidR="00ED73C1" w:rsidRPr="006D6E7F" w:rsidRDefault="00ED73C1" w:rsidP="00ED73C1">
      <w:pPr>
        <w:pStyle w:val="Heading1"/>
        <w:rPr>
          <w:rFonts w:ascii="Arial" w:hAnsi="Arial" w:cs="Arial"/>
          <w:b/>
          <w:bCs/>
        </w:rPr>
      </w:pPr>
    </w:p>
    <w:p w14:paraId="7A348E41" w14:textId="77777777" w:rsidR="00ED73C1" w:rsidRPr="006D6E7F" w:rsidRDefault="00ED73C1" w:rsidP="00ED73C1">
      <w:pPr>
        <w:pStyle w:val="Heading1"/>
        <w:rPr>
          <w:rFonts w:ascii="Arial" w:hAnsi="Arial" w:cs="Arial"/>
          <w:b/>
          <w:bCs/>
        </w:rPr>
      </w:pPr>
    </w:p>
    <w:p w14:paraId="03F2721F" w14:textId="77777777" w:rsidR="00ED73C1" w:rsidRPr="006D6E7F" w:rsidRDefault="00ED73C1" w:rsidP="00ED73C1">
      <w:pPr>
        <w:pStyle w:val="Heading1"/>
        <w:rPr>
          <w:rFonts w:ascii="Arial" w:hAnsi="Arial" w:cs="Arial"/>
          <w:b/>
          <w:bCs/>
        </w:rPr>
      </w:pPr>
    </w:p>
    <w:p w14:paraId="2BC61EE8" w14:textId="77777777" w:rsidR="00ED73C1" w:rsidRPr="006D6E7F" w:rsidRDefault="00ED73C1" w:rsidP="00ED73C1">
      <w:pPr>
        <w:pStyle w:val="Heading1"/>
        <w:rPr>
          <w:rFonts w:ascii="Arial" w:hAnsi="Arial" w:cs="Arial"/>
          <w:b/>
          <w:bCs/>
        </w:rPr>
      </w:pPr>
    </w:p>
    <w:p w14:paraId="10DBD291" w14:textId="77777777" w:rsidR="00ED73C1" w:rsidRPr="006D6E7F" w:rsidRDefault="00ED73C1" w:rsidP="00ED73C1">
      <w:pPr>
        <w:pStyle w:val="Heading1"/>
        <w:rPr>
          <w:rFonts w:ascii="Arial" w:hAnsi="Arial" w:cs="Arial"/>
          <w:b/>
          <w:bCs/>
        </w:rPr>
      </w:pPr>
    </w:p>
    <w:p w14:paraId="496A8C3E" w14:textId="77777777" w:rsidR="00ED73C1" w:rsidRPr="006D6E7F" w:rsidRDefault="00ED73C1" w:rsidP="00ED73C1">
      <w:pPr>
        <w:pStyle w:val="Heading1"/>
        <w:rPr>
          <w:rFonts w:ascii="Arial" w:hAnsi="Arial" w:cs="Arial"/>
          <w:b/>
          <w:bCs/>
        </w:rPr>
      </w:pPr>
    </w:p>
    <w:p w14:paraId="34DA32B9" w14:textId="77777777" w:rsidR="00006E7B" w:rsidRPr="006D6E7F" w:rsidRDefault="00006E7B" w:rsidP="00006E7B">
      <w:pPr>
        <w:rPr>
          <w:rFonts w:ascii="Arial" w:hAnsi="Arial" w:cs="Arial"/>
        </w:rPr>
      </w:pPr>
    </w:p>
    <w:p w14:paraId="5C365B9D" w14:textId="77777777" w:rsidR="00C85A8E" w:rsidRDefault="00C85A8E">
      <w:pPr>
        <w:rPr>
          <w:rFonts w:ascii="Arial" w:eastAsiaTheme="majorEastAsia" w:hAnsi="Arial" w:cs="Arial"/>
          <w:b/>
          <w:bCs/>
          <w:color w:val="0F4761" w:themeColor="accent1" w:themeShade="BF"/>
          <w:sz w:val="40"/>
          <w:szCs w:val="40"/>
        </w:rPr>
      </w:pPr>
      <w:r>
        <w:rPr>
          <w:rFonts w:ascii="Arial" w:hAnsi="Arial" w:cs="Arial"/>
          <w:b/>
          <w:bCs/>
        </w:rPr>
        <w:br w:type="page"/>
      </w:r>
    </w:p>
    <w:p w14:paraId="06FF9659" w14:textId="4C43B2FC" w:rsidR="00ED73C1" w:rsidRPr="00464270" w:rsidRDefault="00ED73C1" w:rsidP="00006E7B">
      <w:pPr>
        <w:pStyle w:val="Heading1"/>
        <w:rPr>
          <w:rFonts w:ascii="Arial" w:hAnsi="Arial" w:cs="Arial"/>
          <w:b/>
          <w:bCs/>
          <w:sz w:val="32"/>
          <w:szCs w:val="32"/>
        </w:rPr>
      </w:pPr>
      <w:bookmarkStart w:id="16" w:name="_Toc225892583"/>
      <w:r w:rsidRPr="00464270">
        <w:rPr>
          <w:rFonts w:ascii="Arial" w:hAnsi="Arial" w:cs="Arial"/>
          <w:b/>
          <w:bCs/>
          <w:sz w:val="32"/>
          <w:szCs w:val="32"/>
        </w:rPr>
        <w:lastRenderedPageBreak/>
        <w:t>Appendix</w:t>
      </w:r>
      <w:bookmarkEnd w:id="16"/>
      <w:r w:rsidRPr="00464270">
        <w:rPr>
          <w:rFonts w:ascii="Arial" w:hAnsi="Arial" w:cs="Arial"/>
          <w:b/>
          <w:bCs/>
          <w:sz w:val="32"/>
          <w:szCs w:val="32"/>
        </w:rPr>
        <w:t xml:space="preserve"> </w:t>
      </w:r>
    </w:p>
    <w:p w14:paraId="118DC18E" w14:textId="77777777" w:rsidR="00A07837" w:rsidRPr="006D6E7F" w:rsidRDefault="00A07837" w:rsidP="00A07837">
      <w:pPr>
        <w:rPr>
          <w:rFonts w:ascii="Arial" w:hAnsi="Arial" w:cs="Arial"/>
        </w:rPr>
      </w:pPr>
    </w:p>
    <w:p w14:paraId="452E965D" w14:textId="75ECA4AA" w:rsidR="00A07837" w:rsidRPr="00464270" w:rsidRDefault="00A07837" w:rsidP="00A07837">
      <w:pPr>
        <w:pStyle w:val="Heading2"/>
        <w:rPr>
          <w:rFonts w:ascii="Arial" w:hAnsi="Arial" w:cs="Arial"/>
          <w:sz w:val="28"/>
          <w:szCs w:val="28"/>
        </w:rPr>
      </w:pPr>
      <w:bookmarkStart w:id="17" w:name="_Toc225892584"/>
      <w:r w:rsidRPr="00464270">
        <w:rPr>
          <w:rFonts w:ascii="Arial" w:hAnsi="Arial" w:cs="Arial"/>
          <w:sz w:val="28"/>
          <w:szCs w:val="28"/>
        </w:rPr>
        <w:t>AI prompts list:</w:t>
      </w:r>
      <w:bookmarkEnd w:id="17"/>
    </w:p>
    <w:p w14:paraId="1517041F" w14:textId="77777777" w:rsidR="00BB41E8" w:rsidRPr="006D6E7F" w:rsidRDefault="00BB41E8" w:rsidP="00BB41E8">
      <w:pPr>
        <w:rPr>
          <w:rFonts w:ascii="Arial" w:hAnsi="Arial" w:cs="Arial"/>
        </w:rPr>
      </w:pPr>
    </w:p>
    <w:p w14:paraId="274B34BE" w14:textId="29B05DB5" w:rsidR="00A07837" w:rsidRPr="006D6E7F" w:rsidRDefault="00A07837" w:rsidP="00A07837">
      <w:pPr>
        <w:pStyle w:val="ListParagraph"/>
        <w:numPr>
          <w:ilvl w:val="0"/>
          <w:numId w:val="5"/>
        </w:numPr>
        <w:rPr>
          <w:rFonts w:ascii="Arial" w:hAnsi="Arial" w:cs="Arial"/>
        </w:rPr>
      </w:pPr>
      <w:r w:rsidRPr="006D6E7F">
        <w:rPr>
          <w:rFonts w:ascii="Arial" w:hAnsi="Arial" w:cs="Arial"/>
        </w:rPr>
        <w:t>“Please read this case study and wait for instructions.” (</w:t>
      </w:r>
      <w:r w:rsidR="00BB41E8" w:rsidRPr="006D6E7F">
        <w:rPr>
          <w:rFonts w:ascii="Arial" w:hAnsi="Arial" w:cs="Arial"/>
        </w:rPr>
        <w:t xml:space="preserve">PDF case study </w:t>
      </w:r>
      <w:r w:rsidRPr="006D6E7F">
        <w:rPr>
          <w:rFonts w:ascii="Arial" w:hAnsi="Arial" w:cs="Arial"/>
        </w:rPr>
        <w:t>attached)</w:t>
      </w:r>
    </w:p>
    <w:p w14:paraId="0B333764" w14:textId="77777777" w:rsidR="00A07837" w:rsidRPr="006D6E7F" w:rsidRDefault="00A07837" w:rsidP="00A07837">
      <w:pPr>
        <w:pStyle w:val="ListParagraph"/>
        <w:numPr>
          <w:ilvl w:val="0"/>
          <w:numId w:val="5"/>
        </w:numPr>
        <w:spacing w:line="480" w:lineRule="auto"/>
        <w:rPr>
          <w:rFonts w:ascii="Arial" w:hAnsi="Arial" w:cs="Arial"/>
        </w:rPr>
      </w:pPr>
      <w:r w:rsidRPr="006D6E7F">
        <w:rPr>
          <w:rFonts w:ascii="Arial" w:hAnsi="Arial" w:cs="Arial"/>
        </w:rPr>
        <w:t>“I’ve come up with some solutions to turn this business around, these are my creative ideas: (summary of proposed solutions). Please read through this carefully and wait for instructions.”</w:t>
      </w:r>
    </w:p>
    <w:p w14:paraId="46E0AD0D" w14:textId="77777777" w:rsidR="00A07837" w:rsidRPr="006D6E7F" w:rsidRDefault="00A07837" w:rsidP="00A07837">
      <w:pPr>
        <w:pStyle w:val="ListParagraph"/>
        <w:numPr>
          <w:ilvl w:val="0"/>
          <w:numId w:val="5"/>
        </w:numPr>
        <w:spacing w:line="480" w:lineRule="auto"/>
        <w:rPr>
          <w:rFonts w:ascii="Arial" w:hAnsi="Arial" w:cs="Arial"/>
        </w:rPr>
      </w:pPr>
      <w:r w:rsidRPr="006D6E7F">
        <w:rPr>
          <w:rFonts w:ascii="Arial" w:hAnsi="Arial" w:cs="Arial"/>
        </w:rPr>
        <w:t xml:space="preserve">“Could these ideas be realistically implemented considering Seren </w:t>
      </w:r>
      <w:proofErr w:type="spellStart"/>
      <w:r w:rsidRPr="006D6E7F">
        <w:rPr>
          <w:rFonts w:ascii="Arial" w:hAnsi="Arial" w:cs="Arial"/>
        </w:rPr>
        <w:t>Coffi's</w:t>
      </w:r>
      <w:proofErr w:type="spellEnd"/>
      <w:r w:rsidRPr="006D6E7F">
        <w:rPr>
          <w:rFonts w:ascii="Arial" w:hAnsi="Arial" w:cs="Arial"/>
        </w:rPr>
        <w:t xml:space="preserve"> limited budget? Consider this for the current UK market.”</w:t>
      </w:r>
    </w:p>
    <w:p w14:paraId="345BAEA1" w14:textId="77777777" w:rsidR="00A07837" w:rsidRPr="006D6E7F" w:rsidRDefault="00A07837" w:rsidP="00A07837">
      <w:pPr>
        <w:pStyle w:val="ListParagraph"/>
        <w:numPr>
          <w:ilvl w:val="0"/>
          <w:numId w:val="5"/>
        </w:numPr>
        <w:spacing w:line="480" w:lineRule="auto"/>
        <w:rPr>
          <w:rFonts w:ascii="Arial" w:hAnsi="Arial" w:cs="Arial"/>
        </w:rPr>
      </w:pPr>
      <w:r w:rsidRPr="006D6E7F">
        <w:rPr>
          <w:rFonts w:ascii="Arial" w:hAnsi="Arial" w:cs="Arial"/>
        </w:rPr>
        <w:t>“Can you suggest improvements for these ideas that could help for a smoother implementation?”</w:t>
      </w:r>
    </w:p>
    <w:p w14:paraId="3C472756" w14:textId="77777777" w:rsidR="00A07837" w:rsidRPr="006D6E7F" w:rsidRDefault="00A07837" w:rsidP="00A07837">
      <w:pPr>
        <w:pStyle w:val="ListParagraph"/>
        <w:numPr>
          <w:ilvl w:val="0"/>
          <w:numId w:val="5"/>
        </w:numPr>
        <w:spacing w:line="480" w:lineRule="auto"/>
        <w:rPr>
          <w:rFonts w:ascii="Arial" w:hAnsi="Arial" w:cs="Arial"/>
        </w:rPr>
      </w:pPr>
      <w:r w:rsidRPr="006D6E7F">
        <w:rPr>
          <w:rFonts w:ascii="Arial" w:hAnsi="Arial" w:cs="Arial"/>
        </w:rPr>
        <w:t>“Can you suggest alternative innovative ideas that could turn the business around? Bear in mind the limited budget and case study rules. Give me 4 realistic ideas. Be concise.”</w:t>
      </w:r>
    </w:p>
    <w:p w14:paraId="562933A5" w14:textId="77777777" w:rsidR="000F7146" w:rsidRPr="006D6E7F" w:rsidRDefault="000F7146" w:rsidP="000F7146">
      <w:pPr>
        <w:pStyle w:val="ListParagraph"/>
        <w:numPr>
          <w:ilvl w:val="0"/>
          <w:numId w:val="5"/>
        </w:numPr>
        <w:spacing w:line="480" w:lineRule="auto"/>
        <w:rPr>
          <w:rFonts w:ascii="Arial" w:hAnsi="Arial" w:cs="Arial"/>
        </w:rPr>
      </w:pPr>
      <w:r w:rsidRPr="006D6E7F">
        <w:rPr>
          <w:rFonts w:ascii="Arial" w:hAnsi="Arial" w:cs="Arial"/>
        </w:rPr>
        <w:t xml:space="preserve">“I choose to follow my innovation plan. Could this bring Seren </w:t>
      </w:r>
      <w:proofErr w:type="spellStart"/>
      <w:r w:rsidRPr="006D6E7F">
        <w:rPr>
          <w:rFonts w:ascii="Arial" w:hAnsi="Arial" w:cs="Arial"/>
        </w:rPr>
        <w:t>Coffi</w:t>
      </w:r>
      <w:proofErr w:type="spellEnd"/>
      <w:r w:rsidRPr="006D6E7F">
        <w:rPr>
          <w:rFonts w:ascii="Arial" w:hAnsi="Arial" w:cs="Arial"/>
        </w:rPr>
        <w:t xml:space="preserve"> back in the competitive market? Be realistic and concise.”</w:t>
      </w:r>
    </w:p>
    <w:p w14:paraId="05AF20B4" w14:textId="77777777" w:rsidR="000F7146" w:rsidRPr="006D6E7F" w:rsidRDefault="000F7146" w:rsidP="000F7146">
      <w:pPr>
        <w:pStyle w:val="ListParagraph"/>
        <w:numPr>
          <w:ilvl w:val="0"/>
          <w:numId w:val="5"/>
        </w:numPr>
        <w:spacing w:line="480" w:lineRule="auto"/>
        <w:rPr>
          <w:rFonts w:ascii="Arial" w:hAnsi="Arial" w:cs="Arial"/>
        </w:rPr>
      </w:pPr>
      <w:r w:rsidRPr="006D6E7F">
        <w:rPr>
          <w:rFonts w:ascii="Arial" w:hAnsi="Arial" w:cs="Arial"/>
        </w:rPr>
        <w:t>“Overall, would this be a good idea? Be realistic and concise.”</w:t>
      </w:r>
    </w:p>
    <w:p w14:paraId="1683B7A7" w14:textId="77777777" w:rsidR="000F7146" w:rsidRPr="006D6E7F" w:rsidRDefault="000F7146" w:rsidP="000F7146">
      <w:pPr>
        <w:pStyle w:val="ListParagraph"/>
        <w:spacing w:line="480" w:lineRule="auto"/>
        <w:ind w:left="758"/>
        <w:rPr>
          <w:rFonts w:ascii="Arial" w:hAnsi="Arial" w:cs="Arial"/>
        </w:rPr>
      </w:pPr>
    </w:p>
    <w:p w14:paraId="716184BF" w14:textId="77777777" w:rsidR="00A07837" w:rsidRPr="006D6E7F" w:rsidRDefault="00A07837" w:rsidP="00A07837">
      <w:pPr>
        <w:rPr>
          <w:rFonts w:ascii="Arial" w:hAnsi="Arial" w:cs="Arial"/>
        </w:rPr>
      </w:pPr>
    </w:p>
    <w:p w14:paraId="502B9103" w14:textId="77777777" w:rsidR="002C6961" w:rsidRPr="006D6E7F" w:rsidRDefault="002C6961" w:rsidP="002C6961">
      <w:pPr>
        <w:rPr>
          <w:rFonts w:ascii="Arial" w:hAnsi="Arial" w:cs="Arial"/>
        </w:rPr>
      </w:pPr>
    </w:p>
    <w:p w14:paraId="567D47D1" w14:textId="7371BF92" w:rsidR="00006E7B" w:rsidRPr="006D6E7F" w:rsidRDefault="000C703D" w:rsidP="00006E7B">
      <w:pPr>
        <w:rPr>
          <w:rFonts w:ascii="Arial" w:hAnsi="Arial" w:cs="Arial"/>
        </w:rPr>
      </w:pPr>
      <w:r w:rsidRPr="006D6E7F">
        <w:rPr>
          <w:rFonts w:ascii="Arial" w:hAnsi="Arial" w:cs="Arial"/>
          <w:noProof/>
        </w:rPr>
        <w:lastRenderedPageBreak/>
        <w:drawing>
          <wp:inline distT="0" distB="0" distL="0" distR="0" wp14:anchorId="31E7EC66" wp14:editId="47D28AF8">
            <wp:extent cx="5731510" cy="3392170"/>
            <wp:effectExtent l="0" t="0" r="2540" b="0"/>
            <wp:docPr id="17284990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3392170"/>
                    </a:xfrm>
                    <a:prstGeom prst="rect">
                      <a:avLst/>
                    </a:prstGeom>
                    <a:noFill/>
                    <a:ln>
                      <a:noFill/>
                    </a:ln>
                  </pic:spPr>
                </pic:pic>
              </a:graphicData>
            </a:graphic>
          </wp:inline>
        </w:drawing>
      </w:r>
    </w:p>
    <w:p w14:paraId="586C2194" w14:textId="45946125" w:rsidR="000E3E3A" w:rsidRPr="006D6E7F" w:rsidRDefault="000E3E3A" w:rsidP="00006E7B">
      <w:pPr>
        <w:rPr>
          <w:rFonts w:ascii="Arial" w:hAnsi="Arial" w:cs="Arial"/>
        </w:rPr>
      </w:pPr>
      <w:r w:rsidRPr="006D6E7F">
        <w:rPr>
          <w:rFonts w:ascii="Arial" w:hAnsi="Arial" w:cs="Arial"/>
          <w:noProof/>
        </w:rPr>
        <w:drawing>
          <wp:inline distT="0" distB="0" distL="0" distR="0" wp14:anchorId="0548684A" wp14:editId="5AEF560C">
            <wp:extent cx="5731510" cy="3392170"/>
            <wp:effectExtent l="0" t="0" r="2540" b="0"/>
            <wp:docPr id="11623065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3392170"/>
                    </a:xfrm>
                    <a:prstGeom prst="rect">
                      <a:avLst/>
                    </a:prstGeom>
                    <a:noFill/>
                    <a:ln>
                      <a:noFill/>
                    </a:ln>
                  </pic:spPr>
                </pic:pic>
              </a:graphicData>
            </a:graphic>
          </wp:inline>
        </w:drawing>
      </w:r>
    </w:p>
    <w:p w14:paraId="4F5BC154" w14:textId="78ED2F94" w:rsidR="00F86597" w:rsidRPr="006D6E7F" w:rsidRDefault="00F86597" w:rsidP="00006E7B">
      <w:pPr>
        <w:rPr>
          <w:rFonts w:ascii="Arial" w:hAnsi="Arial" w:cs="Arial"/>
        </w:rPr>
      </w:pPr>
      <w:r w:rsidRPr="006D6E7F">
        <w:rPr>
          <w:rFonts w:ascii="Arial" w:hAnsi="Arial" w:cs="Arial"/>
          <w:noProof/>
        </w:rPr>
        <w:lastRenderedPageBreak/>
        <w:drawing>
          <wp:inline distT="0" distB="0" distL="0" distR="0" wp14:anchorId="154B889C" wp14:editId="0FFDA0EC">
            <wp:extent cx="5731510" cy="3392170"/>
            <wp:effectExtent l="0" t="0" r="2540" b="0"/>
            <wp:docPr id="14259036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3392170"/>
                    </a:xfrm>
                    <a:prstGeom prst="rect">
                      <a:avLst/>
                    </a:prstGeom>
                    <a:noFill/>
                    <a:ln>
                      <a:noFill/>
                    </a:ln>
                  </pic:spPr>
                </pic:pic>
              </a:graphicData>
            </a:graphic>
          </wp:inline>
        </w:drawing>
      </w:r>
    </w:p>
    <w:p w14:paraId="2D4C1DB5" w14:textId="0A2BAF89" w:rsidR="005E0438" w:rsidRPr="006D6E7F" w:rsidRDefault="005E0438" w:rsidP="00006E7B">
      <w:pPr>
        <w:rPr>
          <w:rFonts w:ascii="Arial" w:hAnsi="Arial" w:cs="Arial"/>
        </w:rPr>
      </w:pPr>
      <w:r w:rsidRPr="006D6E7F">
        <w:rPr>
          <w:rFonts w:ascii="Arial" w:hAnsi="Arial" w:cs="Arial"/>
          <w:noProof/>
        </w:rPr>
        <w:drawing>
          <wp:inline distT="0" distB="0" distL="0" distR="0" wp14:anchorId="01F5E682" wp14:editId="1D32CBD1">
            <wp:extent cx="5731510" cy="3392170"/>
            <wp:effectExtent l="0" t="0" r="2540" b="0"/>
            <wp:docPr id="18198433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3392170"/>
                    </a:xfrm>
                    <a:prstGeom prst="rect">
                      <a:avLst/>
                    </a:prstGeom>
                    <a:noFill/>
                    <a:ln>
                      <a:noFill/>
                    </a:ln>
                  </pic:spPr>
                </pic:pic>
              </a:graphicData>
            </a:graphic>
          </wp:inline>
        </w:drawing>
      </w:r>
    </w:p>
    <w:p w14:paraId="47C8D90D" w14:textId="77EE8398" w:rsidR="0004534F" w:rsidRPr="006D6E7F" w:rsidRDefault="0004534F" w:rsidP="00006E7B">
      <w:pPr>
        <w:rPr>
          <w:rFonts w:ascii="Arial" w:hAnsi="Arial" w:cs="Arial"/>
        </w:rPr>
      </w:pPr>
      <w:r w:rsidRPr="006D6E7F">
        <w:rPr>
          <w:rFonts w:ascii="Arial" w:hAnsi="Arial" w:cs="Arial"/>
          <w:noProof/>
        </w:rPr>
        <w:lastRenderedPageBreak/>
        <w:drawing>
          <wp:inline distT="0" distB="0" distL="0" distR="0" wp14:anchorId="213C2F9E" wp14:editId="580B9B67">
            <wp:extent cx="5731510" cy="3392170"/>
            <wp:effectExtent l="0" t="0" r="2540" b="0"/>
            <wp:docPr id="80269703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3392170"/>
                    </a:xfrm>
                    <a:prstGeom prst="rect">
                      <a:avLst/>
                    </a:prstGeom>
                    <a:noFill/>
                    <a:ln>
                      <a:noFill/>
                    </a:ln>
                  </pic:spPr>
                </pic:pic>
              </a:graphicData>
            </a:graphic>
          </wp:inline>
        </w:drawing>
      </w:r>
      <w:r w:rsidRPr="006D6E7F">
        <w:rPr>
          <w:rFonts w:ascii="Arial" w:hAnsi="Arial" w:cs="Arial"/>
        </w:rPr>
        <w:t xml:space="preserve"> </w:t>
      </w:r>
      <w:r w:rsidRPr="006D6E7F">
        <w:rPr>
          <w:rFonts w:ascii="Arial" w:hAnsi="Arial" w:cs="Arial"/>
          <w:noProof/>
        </w:rPr>
        <w:drawing>
          <wp:inline distT="0" distB="0" distL="0" distR="0" wp14:anchorId="60801A63" wp14:editId="79088CB9">
            <wp:extent cx="5731510" cy="3392170"/>
            <wp:effectExtent l="0" t="0" r="2540" b="0"/>
            <wp:docPr id="18347681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3392170"/>
                    </a:xfrm>
                    <a:prstGeom prst="rect">
                      <a:avLst/>
                    </a:prstGeom>
                    <a:noFill/>
                    <a:ln>
                      <a:noFill/>
                    </a:ln>
                  </pic:spPr>
                </pic:pic>
              </a:graphicData>
            </a:graphic>
          </wp:inline>
        </w:drawing>
      </w:r>
    </w:p>
    <w:p w14:paraId="3EFFE2B9" w14:textId="258A91FD" w:rsidR="002F14B8" w:rsidRPr="006D6E7F" w:rsidRDefault="002F14B8" w:rsidP="00006E7B">
      <w:pPr>
        <w:rPr>
          <w:rFonts w:ascii="Arial" w:hAnsi="Arial" w:cs="Arial"/>
        </w:rPr>
      </w:pPr>
      <w:r w:rsidRPr="006D6E7F">
        <w:rPr>
          <w:rFonts w:ascii="Arial" w:hAnsi="Arial" w:cs="Arial"/>
          <w:noProof/>
        </w:rPr>
        <w:lastRenderedPageBreak/>
        <w:drawing>
          <wp:inline distT="0" distB="0" distL="0" distR="0" wp14:anchorId="4DEFC311" wp14:editId="2800169F">
            <wp:extent cx="5731510" cy="3392170"/>
            <wp:effectExtent l="0" t="0" r="2540" b="0"/>
            <wp:docPr id="5962954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3392170"/>
                    </a:xfrm>
                    <a:prstGeom prst="rect">
                      <a:avLst/>
                    </a:prstGeom>
                    <a:noFill/>
                    <a:ln>
                      <a:noFill/>
                    </a:ln>
                  </pic:spPr>
                </pic:pic>
              </a:graphicData>
            </a:graphic>
          </wp:inline>
        </w:drawing>
      </w:r>
    </w:p>
    <w:p w14:paraId="11DEB630" w14:textId="64DEC130" w:rsidR="002F14B8" w:rsidRPr="006D6E7F" w:rsidRDefault="00885666" w:rsidP="00006E7B">
      <w:pPr>
        <w:rPr>
          <w:rFonts w:ascii="Arial" w:hAnsi="Arial" w:cs="Arial"/>
        </w:rPr>
      </w:pPr>
      <w:r w:rsidRPr="006D6E7F">
        <w:rPr>
          <w:rFonts w:ascii="Arial" w:hAnsi="Arial" w:cs="Arial"/>
          <w:noProof/>
        </w:rPr>
        <w:drawing>
          <wp:inline distT="0" distB="0" distL="0" distR="0" wp14:anchorId="58140F90" wp14:editId="0810513B">
            <wp:extent cx="5731510" cy="3392170"/>
            <wp:effectExtent l="0" t="0" r="2540" b="0"/>
            <wp:docPr id="57894847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3392170"/>
                    </a:xfrm>
                    <a:prstGeom prst="rect">
                      <a:avLst/>
                    </a:prstGeom>
                    <a:noFill/>
                    <a:ln>
                      <a:noFill/>
                    </a:ln>
                  </pic:spPr>
                </pic:pic>
              </a:graphicData>
            </a:graphic>
          </wp:inline>
        </w:drawing>
      </w:r>
    </w:p>
    <w:p w14:paraId="73B0C3BB" w14:textId="4767DFA6" w:rsidR="00E84147" w:rsidRPr="006D6E7F" w:rsidRDefault="00E84147" w:rsidP="00006E7B">
      <w:pPr>
        <w:rPr>
          <w:rFonts w:ascii="Arial" w:hAnsi="Arial" w:cs="Arial"/>
        </w:rPr>
      </w:pPr>
      <w:r w:rsidRPr="006D6E7F">
        <w:rPr>
          <w:rFonts w:ascii="Arial" w:hAnsi="Arial" w:cs="Arial"/>
          <w:noProof/>
        </w:rPr>
        <w:lastRenderedPageBreak/>
        <w:drawing>
          <wp:inline distT="0" distB="0" distL="0" distR="0" wp14:anchorId="032CB86E" wp14:editId="358BB1B2">
            <wp:extent cx="5731510" cy="3392170"/>
            <wp:effectExtent l="0" t="0" r="2540" b="0"/>
            <wp:docPr id="6024008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3392170"/>
                    </a:xfrm>
                    <a:prstGeom prst="rect">
                      <a:avLst/>
                    </a:prstGeom>
                    <a:noFill/>
                    <a:ln>
                      <a:noFill/>
                    </a:ln>
                  </pic:spPr>
                </pic:pic>
              </a:graphicData>
            </a:graphic>
          </wp:inline>
        </w:drawing>
      </w:r>
    </w:p>
    <w:p w14:paraId="1CB8A3D7" w14:textId="7D7E6B9C" w:rsidR="006A4D81" w:rsidRPr="006D6E7F" w:rsidRDefault="006A4D81" w:rsidP="00006E7B">
      <w:pPr>
        <w:rPr>
          <w:rFonts w:ascii="Arial" w:hAnsi="Arial" w:cs="Arial"/>
        </w:rPr>
      </w:pPr>
      <w:r w:rsidRPr="006D6E7F">
        <w:rPr>
          <w:rFonts w:ascii="Arial" w:hAnsi="Arial" w:cs="Arial"/>
          <w:noProof/>
        </w:rPr>
        <w:drawing>
          <wp:inline distT="0" distB="0" distL="0" distR="0" wp14:anchorId="4FBD80A8" wp14:editId="2C44C351">
            <wp:extent cx="5731510" cy="3392170"/>
            <wp:effectExtent l="0" t="0" r="2540" b="0"/>
            <wp:docPr id="143973443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3392170"/>
                    </a:xfrm>
                    <a:prstGeom prst="rect">
                      <a:avLst/>
                    </a:prstGeom>
                    <a:noFill/>
                    <a:ln>
                      <a:noFill/>
                    </a:ln>
                  </pic:spPr>
                </pic:pic>
              </a:graphicData>
            </a:graphic>
          </wp:inline>
        </w:drawing>
      </w:r>
    </w:p>
    <w:p w14:paraId="66E64DD5" w14:textId="73F14288" w:rsidR="006A4D81" w:rsidRPr="006D6E7F" w:rsidRDefault="006A7DF1" w:rsidP="00006E7B">
      <w:pPr>
        <w:rPr>
          <w:rFonts w:ascii="Arial" w:hAnsi="Arial" w:cs="Arial"/>
        </w:rPr>
      </w:pPr>
      <w:r w:rsidRPr="006D6E7F">
        <w:rPr>
          <w:rFonts w:ascii="Arial" w:hAnsi="Arial" w:cs="Arial"/>
          <w:noProof/>
        </w:rPr>
        <w:lastRenderedPageBreak/>
        <w:drawing>
          <wp:inline distT="0" distB="0" distL="0" distR="0" wp14:anchorId="59CF153A" wp14:editId="78F06C5D">
            <wp:extent cx="5731510" cy="3392170"/>
            <wp:effectExtent l="0" t="0" r="2540" b="0"/>
            <wp:docPr id="115032148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3392170"/>
                    </a:xfrm>
                    <a:prstGeom prst="rect">
                      <a:avLst/>
                    </a:prstGeom>
                    <a:noFill/>
                    <a:ln>
                      <a:noFill/>
                    </a:ln>
                  </pic:spPr>
                </pic:pic>
              </a:graphicData>
            </a:graphic>
          </wp:inline>
        </w:drawing>
      </w:r>
    </w:p>
    <w:p w14:paraId="26E34C3C" w14:textId="057D52A5" w:rsidR="006A7DF1" w:rsidRPr="006D6E7F" w:rsidRDefault="009809AD" w:rsidP="00006E7B">
      <w:pPr>
        <w:rPr>
          <w:rFonts w:ascii="Arial" w:hAnsi="Arial" w:cs="Arial"/>
        </w:rPr>
      </w:pPr>
      <w:r w:rsidRPr="006D6E7F">
        <w:rPr>
          <w:rFonts w:ascii="Arial" w:hAnsi="Arial" w:cs="Arial"/>
          <w:noProof/>
        </w:rPr>
        <w:drawing>
          <wp:inline distT="0" distB="0" distL="0" distR="0" wp14:anchorId="6609B0B7" wp14:editId="17034E57">
            <wp:extent cx="5731510" cy="3392170"/>
            <wp:effectExtent l="0" t="0" r="2540" b="0"/>
            <wp:docPr id="181849902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3392170"/>
                    </a:xfrm>
                    <a:prstGeom prst="rect">
                      <a:avLst/>
                    </a:prstGeom>
                    <a:noFill/>
                    <a:ln>
                      <a:noFill/>
                    </a:ln>
                  </pic:spPr>
                </pic:pic>
              </a:graphicData>
            </a:graphic>
          </wp:inline>
        </w:drawing>
      </w:r>
    </w:p>
    <w:p w14:paraId="133EB138" w14:textId="77777777" w:rsidR="00AB31F9" w:rsidRPr="006D6E7F" w:rsidRDefault="00AB31F9" w:rsidP="00006E7B">
      <w:pPr>
        <w:rPr>
          <w:rFonts w:ascii="Arial" w:hAnsi="Arial" w:cs="Arial"/>
        </w:rPr>
      </w:pPr>
    </w:p>
    <w:p w14:paraId="070E9F00" w14:textId="77777777" w:rsidR="00AB31F9" w:rsidRPr="006D6E7F" w:rsidRDefault="00AB31F9" w:rsidP="00006E7B">
      <w:pPr>
        <w:rPr>
          <w:rFonts w:ascii="Arial" w:hAnsi="Arial" w:cs="Arial"/>
        </w:rPr>
      </w:pPr>
    </w:p>
    <w:p w14:paraId="38F1C2A9" w14:textId="67216438" w:rsidR="009809AD" w:rsidRPr="006D6E7F" w:rsidRDefault="009809AD" w:rsidP="00006E7B">
      <w:pPr>
        <w:rPr>
          <w:rFonts w:ascii="Arial" w:hAnsi="Arial" w:cs="Arial"/>
        </w:rPr>
      </w:pPr>
      <w:r w:rsidRPr="006D6E7F">
        <w:rPr>
          <w:rFonts w:ascii="Arial" w:hAnsi="Arial" w:cs="Arial"/>
          <w:noProof/>
        </w:rPr>
        <w:lastRenderedPageBreak/>
        <w:drawing>
          <wp:inline distT="0" distB="0" distL="0" distR="0" wp14:anchorId="26683054" wp14:editId="7F8B1DCD">
            <wp:extent cx="5731510" cy="3392170"/>
            <wp:effectExtent l="0" t="0" r="2540" b="0"/>
            <wp:docPr id="25193220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3392170"/>
                    </a:xfrm>
                    <a:prstGeom prst="rect">
                      <a:avLst/>
                    </a:prstGeom>
                    <a:noFill/>
                    <a:ln>
                      <a:noFill/>
                    </a:ln>
                  </pic:spPr>
                </pic:pic>
              </a:graphicData>
            </a:graphic>
          </wp:inline>
        </w:drawing>
      </w:r>
    </w:p>
    <w:p w14:paraId="2E25E9E7" w14:textId="48DC89F8" w:rsidR="009809AD" w:rsidRPr="006D6E7F" w:rsidRDefault="008F0CDE" w:rsidP="00006E7B">
      <w:pPr>
        <w:rPr>
          <w:rFonts w:ascii="Arial" w:hAnsi="Arial" w:cs="Arial"/>
        </w:rPr>
      </w:pPr>
      <w:r w:rsidRPr="006D6E7F">
        <w:rPr>
          <w:rFonts w:ascii="Arial" w:hAnsi="Arial" w:cs="Arial"/>
          <w:noProof/>
        </w:rPr>
        <w:drawing>
          <wp:inline distT="0" distB="0" distL="0" distR="0" wp14:anchorId="487DED50" wp14:editId="78C3581B">
            <wp:extent cx="5731510" cy="3392170"/>
            <wp:effectExtent l="0" t="0" r="2540" b="0"/>
            <wp:docPr id="205974355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3392170"/>
                    </a:xfrm>
                    <a:prstGeom prst="rect">
                      <a:avLst/>
                    </a:prstGeom>
                    <a:noFill/>
                    <a:ln>
                      <a:noFill/>
                    </a:ln>
                  </pic:spPr>
                </pic:pic>
              </a:graphicData>
            </a:graphic>
          </wp:inline>
        </w:drawing>
      </w:r>
    </w:p>
    <w:p w14:paraId="44EDFBC5" w14:textId="55140187" w:rsidR="008F0CDE" w:rsidRPr="006D6E7F" w:rsidRDefault="008F0CDE" w:rsidP="00006E7B">
      <w:pPr>
        <w:rPr>
          <w:rFonts w:ascii="Arial" w:hAnsi="Arial" w:cs="Arial"/>
        </w:rPr>
      </w:pPr>
      <w:r w:rsidRPr="006D6E7F">
        <w:rPr>
          <w:rFonts w:ascii="Arial" w:hAnsi="Arial" w:cs="Arial"/>
          <w:noProof/>
        </w:rPr>
        <w:lastRenderedPageBreak/>
        <w:drawing>
          <wp:inline distT="0" distB="0" distL="0" distR="0" wp14:anchorId="57D26B8E" wp14:editId="65BF58ED">
            <wp:extent cx="5731510" cy="3392170"/>
            <wp:effectExtent l="0" t="0" r="2540" b="0"/>
            <wp:docPr id="174265860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3392170"/>
                    </a:xfrm>
                    <a:prstGeom prst="rect">
                      <a:avLst/>
                    </a:prstGeom>
                    <a:noFill/>
                    <a:ln>
                      <a:noFill/>
                    </a:ln>
                  </pic:spPr>
                </pic:pic>
              </a:graphicData>
            </a:graphic>
          </wp:inline>
        </w:drawing>
      </w:r>
    </w:p>
    <w:p w14:paraId="5D7B7EE1" w14:textId="192C958A" w:rsidR="008F0CDE" w:rsidRPr="006D6E7F" w:rsidRDefault="00600B61" w:rsidP="00006E7B">
      <w:pPr>
        <w:rPr>
          <w:rFonts w:ascii="Arial" w:hAnsi="Arial" w:cs="Arial"/>
        </w:rPr>
      </w:pPr>
      <w:r w:rsidRPr="006D6E7F">
        <w:rPr>
          <w:rFonts w:ascii="Arial" w:hAnsi="Arial" w:cs="Arial"/>
          <w:noProof/>
        </w:rPr>
        <w:drawing>
          <wp:inline distT="0" distB="0" distL="0" distR="0" wp14:anchorId="2D66CE5B" wp14:editId="6E7D78CA">
            <wp:extent cx="5731510" cy="3392170"/>
            <wp:effectExtent l="0" t="0" r="2540" b="0"/>
            <wp:docPr id="130994991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3392170"/>
                    </a:xfrm>
                    <a:prstGeom prst="rect">
                      <a:avLst/>
                    </a:prstGeom>
                    <a:noFill/>
                    <a:ln>
                      <a:noFill/>
                    </a:ln>
                  </pic:spPr>
                </pic:pic>
              </a:graphicData>
            </a:graphic>
          </wp:inline>
        </w:drawing>
      </w:r>
    </w:p>
    <w:p w14:paraId="05A4640A" w14:textId="50CB8831" w:rsidR="00600B61" w:rsidRPr="006D6E7F" w:rsidRDefault="00600B61" w:rsidP="00006E7B">
      <w:pPr>
        <w:rPr>
          <w:rFonts w:ascii="Arial" w:hAnsi="Arial" w:cs="Arial"/>
        </w:rPr>
      </w:pPr>
      <w:r w:rsidRPr="006D6E7F">
        <w:rPr>
          <w:rFonts w:ascii="Arial" w:hAnsi="Arial" w:cs="Arial"/>
          <w:noProof/>
        </w:rPr>
        <w:lastRenderedPageBreak/>
        <w:drawing>
          <wp:inline distT="0" distB="0" distL="0" distR="0" wp14:anchorId="1BCE3F30" wp14:editId="04B9FF22">
            <wp:extent cx="5731510" cy="3392170"/>
            <wp:effectExtent l="0" t="0" r="2540" b="0"/>
            <wp:docPr id="183899188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3392170"/>
                    </a:xfrm>
                    <a:prstGeom prst="rect">
                      <a:avLst/>
                    </a:prstGeom>
                    <a:noFill/>
                    <a:ln>
                      <a:noFill/>
                    </a:ln>
                  </pic:spPr>
                </pic:pic>
              </a:graphicData>
            </a:graphic>
          </wp:inline>
        </w:drawing>
      </w:r>
    </w:p>
    <w:p w14:paraId="7A31BD13" w14:textId="7B9F4CDD" w:rsidR="00285698" w:rsidRPr="006D6E7F" w:rsidRDefault="00285698" w:rsidP="00006E7B">
      <w:pPr>
        <w:rPr>
          <w:rFonts w:ascii="Arial" w:hAnsi="Arial" w:cs="Arial"/>
        </w:rPr>
      </w:pPr>
    </w:p>
    <w:p w14:paraId="086FA768" w14:textId="77777777" w:rsidR="00C936B1" w:rsidRPr="006D6E7F" w:rsidRDefault="00C936B1" w:rsidP="003219AC">
      <w:pPr>
        <w:spacing w:line="480" w:lineRule="auto"/>
        <w:rPr>
          <w:rFonts w:ascii="Arial" w:hAnsi="Arial" w:cs="Arial"/>
        </w:rPr>
      </w:pPr>
    </w:p>
    <w:sectPr w:rsidR="00C936B1" w:rsidRPr="006D6E7F">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07C585" w14:textId="77777777" w:rsidR="00482E00" w:rsidRDefault="00482E00" w:rsidP="00C426A4">
      <w:pPr>
        <w:spacing w:after="0" w:line="240" w:lineRule="auto"/>
      </w:pPr>
      <w:r>
        <w:separator/>
      </w:r>
    </w:p>
  </w:endnote>
  <w:endnote w:type="continuationSeparator" w:id="0">
    <w:p w14:paraId="78988ED8" w14:textId="77777777" w:rsidR="00482E00" w:rsidRDefault="00482E00" w:rsidP="00C426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3251866"/>
      <w:docPartObj>
        <w:docPartGallery w:val="Page Numbers (Bottom of Page)"/>
        <w:docPartUnique/>
      </w:docPartObj>
    </w:sdtPr>
    <w:sdtEndPr/>
    <w:sdtContent>
      <w:p w14:paraId="0FB21E83" w14:textId="57027D4C" w:rsidR="00C57CD1" w:rsidRDefault="00C57CD1">
        <w:pPr>
          <w:pStyle w:val="Footer"/>
          <w:jc w:val="center"/>
        </w:pPr>
        <w:r>
          <w:fldChar w:fldCharType="begin"/>
        </w:r>
        <w:r>
          <w:instrText>PAGE   \* MERGEFORMAT</w:instrText>
        </w:r>
        <w:r>
          <w:fldChar w:fldCharType="separate"/>
        </w:r>
        <w:r>
          <w:t>2</w:t>
        </w:r>
        <w:r>
          <w:fldChar w:fldCharType="end"/>
        </w:r>
      </w:p>
    </w:sdtContent>
  </w:sdt>
  <w:p w14:paraId="5BA5AA59" w14:textId="77777777" w:rsidR="005851FA" w:rsidRDefault="005851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A2CCF8" w14:textId="77777777" w:rsidR="00482E00" w:rsidRDefault="00482E00" w:rsidP="00C426A4">
      <w:pPr>
        <w:spacing w:after="0" w:line="240" w:lineRule="auto"/>
      </w:pPr>
      <w:r>
        <w:separator/>
      </w:r>
    </w:p>
  </w:footnote>
  <w:footnote w:type="continuationSeparator" w:id="0">
    <w:p w14:paraId="403E99DB" w14:textId="77777777" w:rsidR="00482E00" w:rsidRDefault="00482E00" w:rsidP="00C426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F8085D"/>
    <w:multiLevelType w:val="hybridMultilevel"/>
    <w:tmpl w:val="D2C68A4C"/>
    <w:lvl w:ilvl="0" w:tplc="B666E892">
      <w:start w:val="1"/>
      <w:numFmt w:val="decimal"/>
      <w:lvlText w:val="%1."/>
      <w:lvlJc w:val="left"/>
      <w:pPr>
        <w:ind w:left="758" w:hanging="39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BB4DC8"/>
    <w:multiLevelType w:val="hybridMultilevel"/>
    <w:tmpl w:val="5E208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9F18B9"/>
    <w:multiLevelType w:val="hybridMultilevel"/>
    <w:tmpl w:val="487873B6"/>
    <w:lvl w:ilvl="0" w:tplc="B666E892">
      <w:start w:val="1"/>
      <w:numFmt w:val="decimal"/>
      <w:lvlText w:val="%1."/>
      <w:lvlJc w:val="left"/>
      <w:pPr>
        <w:ind w:left="758" w:hanging="39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610BF0"/>
    <w:multiLevelType w:val="hybridMultilevel"/>
    <w:tmpl w:val="AA6EB4BA"/>
    <w:lvl w:ilvl="0" w:tplc="B666E892">
      <w:start w:val="1"/>
      <w:numFmt w:val="decimal"/>
      <w:lvlText w:val="%1."/>
      <w:lvlJc w:val="left"/>
      <w:pPr>
        <w:ind w:left="758" w:hanging="39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7E0C55"/>
    <w:multiLevelType w:val="hybridMultilevel"/>
    <w:tmpl w:val="A00EA4FE"/>
    <w:lvl w:ilvl="0" w:tplc="B666E892">
      <w:start w:val="1"/>
      <w:numFmt w:val="decimal"/>
      <w:lvlText w:val="%1."/>
      <w:lvlJc w:val="left"/>
      <w:pPr>
        <w:ind w:left="758" w:hanging="39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5371344">
    <w:abstractNumId w:val="0"/>
  </w:num>
  <w:num w:numId="2" w16cid:durableId="522322001">
    <w:abstractNumId w:val="1"/>
  </w:num>
  <w:num w:numId="3" w16cid:durableId="2023820537">
    <w:abstractNumId w:val="3"/>
  </w:num>
  <w:num w:numId="4" w16cid:durableId="759303021">
    <w:abstractNumId w:val="4"/>
  </w:num>
  <w:num w:numId="5" w16cid:durableId="16009861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153"/>
    <w:rsid w:val="000045DA"/>
    <w:rsid w:val="00005103"/>
    <w:rsid w:val="000066F3"/>
    <w:rsid w:val="00006E7B"/>
    <w:rsid w:val="00015904"/>
    <w:rsid w:val="00023AD1"/>
    <w:rsid w:val="00025B0D"/>
    <w:rsid w:val="0003779C"/>
    <w:rsid w:val="0004534F"/>
    <w:rsid w:val="000505BD"/>
    <w:rsid w:val="00061079"/>
    <w:rsid w:val="000610AD"/>
    <w:rsid w:val="000853BB"/>
    <w:rsid w:val="00094F5A"/>
    <w:rsid w:val="000979A8"/>
    <w:rsid w:val="000C703D"/>
    <w:rsid w:val="000D481F"/>
    <w:rsid w:val="000D6ED2"/>
    <w:rsid w:val="000E35C7"/>
    <w:rsid w:val="000E3E3A"/>
    <w:rsid w:val="000E6AB1"/>
    <w:rsid w:val="000F2EB2"/>
    <w:rsid w:val="000F7146"/>
    <w:rsid w:val="00104940"/>
    <w:rsid w:val="00117E4B"/>
    <w:rsid w:val="00121472"/>
    <w:rsid w:val="00132D89"/>
    <w:rsid w:val="00135E69"/>
    <w:rsid w:val="00150766"/>
    <w:rsid w:val="0016055A"/>
    <w:rsid w:val="00160AF4"/>
    <w:rsid w:val="001703FE"/>
    <w:rsid w:val="001B175F"/>
    <w:rsid w:val="001B31D4"/>
    <w:rsid w:val="001B77E5"/>
    <w:rsid w:val="001E1FD2"/>
    <w:rsid w:val="00202410"/>
    <w:rsid w:val="002073BB"/>
    <w:rsid w:val="00212096"/>
    <w:rsid w:val="0021322C"/>
    <w:rsid w:val="00232B09"/>
    <w:rsid w:val="00246397"/>
    <w:rsid w:val="00256A23"/>
    <w:rsid w:val="002668DC"/>
    <w:rsid w:val="00285698"/>
    <w:rsid w:val="002860CC"/>
    <w:rsid w:val="002A1315"/>
    <w:rsid w:val="002A41D2"/>
    <w:rsid w:val="002A53C1"/>
    <w:rsid w:val="002B4589"/>
    <w:rsid w:val="002B4EEC"/>
    <w:rsid w:val="002C2C29"/>
    <w:rsid w:val="002C47E0"/>
    <w:rsid w:val="002C6961"/>
    <w:rsid w:val="002D4798"/>
    <w:rsid w:val="002E3556"/>
    <w:rsid w:val="002E3BB5"/>
    <w:rsid w:val="002F14B8"/>
    <w:rsid w:val="00313484"/>
    <w:rsid w:val="0032176E"/>
    <w:rsid w:val="003219AC"/>
    <w:rsid w:val="00336237"/>
    <w:rsid w:val="0034090F"/>
    <w:rsid w:val="00345501"/>
    <w:rsid w:val="00351DBC"/>
    <w:rsid w:val="0036255D"/>
    <w:rsid w:val="00363791"/>
    <w:rsid w:val="003849E1"/>
    <w:rsid w:val="003905B5"/>
    <w:rsid w:val="00392686"/>
    <w:rsid w:val="00395472"/>
    <w:rsid w:val="003B226D"/>
    <w:rsid w:val="003C3A04"/>
    <w:rsid w:val="003F46DE"/>
    <w:rsid w:val="003F4F4B"/>
    <w:rsid w:val="00414753"/>
    <w:rsid w:val="00414A90"/>
    <w:rsid w:val="004276CC"/>
    <w:rsid w:val="0043138E"/>
    <w:rsid w:val="004466ED"/>
    <w:rsid w:val="00451B2C"/>
    <w:rsid w:val="00464270"/>
    <w:rsid w:val="00482E00"/>
    <w:rsid w:val="00490D4F"/>
    <w:rsid w:val="004928ED"/>
    <w:rsid w:val="004B3DF9"/>
    <w:rsid w:val="004D589B"/>
    <w:rsid w:val="004E1153"/>
    <w:rsid w:val="004E20E1"/>
    <w:rsid w:val="004E69D7"/>
    <w:rsid w:val="004E7BC2"/>
    <w:rsid w:val="004F13FB"/>
    <w:rsid w:val="004F72D9"/>
    <w:rsid w:val="00516F86"/>
    <w:rsid w:val="0052018A"/>
    <w:rsid w:val="0052212B"/>
    <w:rsid w:val="00527BB5"/>
    <w:rsid w:val="00554675"/>
    <w:rsid w:val="00566989"/>
    <w:rsid w:val="00567F69"/>
    <w:rsid w:val="005718BF"/>
    <w:rsid w:val="005769E0"/>
    <w:rsid w:val="00584FEE"/>
    <w:rsid w:val="005851FA"/>
    <w:rsid w:val="005A6319"/>
    <w:rsid w:val="005C6632"/>
    <w:rsid w:val="005D30B2"/>
    <w:rsid w:val="005E0438"/>
    <w:rsid w:val="00600B61"/>
    <w:rsid w:val="006178DF"/>
    <w:rsid w:val="00631638"/>
    <w:rsid w:val="006451EB"/>
    <w:rsid w:val="00647286"/>
    <w:rsid w:val="006618F1"/>
    <w:rsid w:val="00690337"/>
    <w:rsid w:val="0069325B"/>
    <w:rsid w:val="006A1DD3"/>
    <w:rsid w:val="006A4D81"/>
    <w:rsid w:val="006A5CE7"/>
    <w:rsid w:val="006A7DF1"/>
    <w:rsid w:val="006B2B72"/>
    <w:rsid w:val="006D6E7F"/>
    <w:rsid w:val="006F0869"/>
    <w:rsid w:val="00736915"/>
    <w:rsid w:val="007378D6"/>
    <w:rsid w:val="007501D6"/>
    <w:rsid w:val="00753409"/>
    <w:rsid w:val="00755F11"/>
    <w:rsid w:val="007570F3"/>
    <w:rsid w:val="0076109F"/>
    <w:rsid w:val="00780C84"/>
    <w:rsid w:val="007969F4"/>
    <w:rsid w:val="007B4788"/>
    <w:rsid w:val="007B6D0D"/>
    <w:rsid w:val="007B6D49"/>
    <w:rsid w:val="007C2EAF"/>
    <w:rsid w:val="007E036F"/>
    <w:rsid w:val="007F0AC9"/>
    <w:rsid w:val="008010D0"/>
    <w:rsid w:val="00801876"/>
    <w:rsid w:val="00801F24"/>
    <w:rsid w:val="008118C5"/>
    <w:rsid w:val="0082492B"/>
    <w:rsid w:val="0082757C"/>
    <w:rsid w:val="00833F63"/>
    <w:rsid w:val="00840F27"/>
    <w:rsid w:val="00845320"/>
    <w:rsid w:val="00846FE4"/>
    <w:rsid w:val="008540CF"/>
    <w:rsid w:val="008609C1"/>
    <w:rsid w:val="00885666"/>
    <w:rsid w:val="00886559"/>
    <w:rsid w:val="00891722"/>
    <w:rsid w:val="008A0ED0"/>
    <w:rsid w:val="008A16DE"/>
    <w:rsid w:val="008A4CB3"/>
    <w:rsid w:val="008B4DE9"/>
    <w:rsid w:val="008C1D7F"/>
    <w:rsid w:val="008C5F23"/>
    <w:rsid w:val="008D4716"/>
    <w:rsid w:val="008D5FC9"/>
    <w:rsid w:val="008F0CDE"/>
    <w:rsid w:val="0090377F"/>
    <w:rsid w:val="00911AB4"/>
    <w:rsid w:val="00912655"/>
    <w:rsid w:val="009148E4"/>
    <w:rsid w:val="00924774"/>
    <w:rsid w:val="00934C5E"/>
    <w:rsid w:val="00940B36"/>
    <w:rsid w:val="00947A7C"/>
    <w:rsid w:val="00960CFF"/>
    <w:rsid w:val="00967CB9"/>
    <w:rsid w:val="009809AD"/>
    <w:rsid w:val="00981E95"/>
    <w:rsid w:val="00990838"/>
    <w:rsid w:val="00996E00"/>
    <w:rsid w:val="009A04A1"/>
    <w:rsid w:val="009A4112"/>
    <w:rsid w:val="009B5366"/>
    <w:rsid w:val="009D168D"/>
    <w:rsid w:val="009D5442"/>
    <w:rsid w:val="009D6695"/>
    <w:rsid w:val="009E14E9"/>
    <w:rsid w:val="009E234C"/>
    <w:rsid w:val="009E5BF3"/>
    <w:rsid w:val="009F0014"/>
    <w:rsid w:val="009F0379"/>
    <w:rsid w:val="009F11B0"/>
    <w:rsid w:val="00A02801"/>
    <w:rsid w:val="00A07837"/>
    <w:rsid w:val="00A41631"/>
    <w:rsid w:val="00A43382"/>
    <w:rsid w:val="00A55087"/>
    <w:rsid w:val="00A63DFD"/>
    <w:rsid w:val="00A75348"/>
    <w:rsid w:val="00A852EF"/>
    <w:rsid w:val="00A94D2C"/>
    <w:rsid w:val="00AA145D"/>
    <w:rsid w:val="00AB2ABE"/>
    <w:rsid w:val="00AB31F9"/>
    <w:rsid w:val="00AB604F"/>
    <w:rsid w:val="00AC53BA"/>
    <w:rsid w:val="00AC6BDA"/>
    <w:rsid w:val="00AC6F4F"/>
    <w:rsid w:val="00AC77BF"/>
    <w:rsid w:val="00AE5942"/>
    <w:rsid w:val="00AF3A08"/>
    <w:rsid w:val="00B252F3"/>
    <w:rsid w:val="00B52384"/>
    <w:rsid w:val="00B6466C"/>
    <w:rsid w:val="00B83007"/>
    <w:rsid w:val="00B841DB"/>
    <w:rsid w:val="00B8784D"/>
    <w:rsid w:val="00BA68D1"/>
    <w:rsid w:val="00BB3A28"/>
    <w:rsid w:val="00BB41E8"/>
    <w:rsid w:val="00BD13F7"/>
    <w:rsid w:val="00BD4D46"/>
    <w:rsid w:val="00BE0A00"/>
    <w:rsid w:val="00BF02E8"/>
    <w:rsid w:val="00BF54AF"/>
    <w:rsid w:val="00C05A69"/>
    <w:rsid w:val="00C0610F"/>
    <w:rsid w:val="00C25375"/>
    <w:rsid w:val="00C352CB"/>
    <w:rsid w:val="00C426A4"/>
    <w:rsid w:val="00C56D60"/>
    <w:rsid w:val="00C57CD1"/>
    <w:rsid w:val="00C61789"/>
    <w:rsid w:val="00C775A0"/>
    <w:rsid w:val="00C85A8E"/>
    <w:rsid w:val="00C85E02"/>
    <w:rsid w:val="00C9061F"/>
    <w:rsid w:val="00C92446"/>
    <w:rsid w:val="00C936B1"/>
    <w:rsid w:val="00CA14B7"/>
    <w:rsid w:val="00CA45E5"/>
    <w:rsid w:val="00CA4B7B"/>
    <w:rsid w:val="00CB114B"/>
    <w:rsid w:val="00CB204B"/>
    <w:rsid w:val="00CB40CB"/>
    <w:rsid w:val="00CB79BE"/>
    <w:rsid w:val="00CD14B1"/>
    <w:rsid w:val="00CD4F3C"/>
    <w:rsid w:val="00CE1A38"/>
    <w:rsid w:val="00CF0A3C"/>
    <w:rsid w:val="00CF30C8"/>
    <w:rsid w:val="00CF64E9"/>
    <w:rsid w:val="00CF6EEC"/>
    <w:rsid w:val="00D04406"/>
    <w:rsid w:val="00D31B80"/>
    <w:rsid w:val="00D36AD1"/>
    <w:rsid w:val="00D4341A"/>
    <w:rsid w:val="00D60FD2"/>
    <w:rsid w:val="00D6416D"/>
    <w:rsid w:val="00D70FC1"/>
    <w:rsid w:val="00D7398E"/>
    <w:rsid w:val="00D80859"/>
    <w:rsid w:val="00D86332"/>
    <w:rsid w:val="00DA2CF2"/>
    <w:rsid w:val="00DA5B05"/>
    <w:rsid w:val="00DB311F"/>
    <w:rsid w:val="00DB7112"/>
    <w:rsid w:val="00DF27A7"/>
    <w:rsid w:val="00E07008"/>
    <w:rsid w:val="00E11B76"/>
    <w:rsid w:val="00E15BF7"/>
    <w:rsid w:val="00E179ED"/>
    <w:rsid w:val="00E25D61"/>
    <w:rsid w:val="00E2710E"/>
    <w:rsid w:val="00E30CBF"/>
    <w:rsid w:val="00E512DD"/>
    <w:rsid w:val="00E55643"/>
    <w:rsid w:val="00E75FA8"/>
    <w:rsid w:val="00E83971"/>
    <w:rsid w:val="00E84147"/>
    <w:rsid w:val="00E875A1"/>
    <w:rsid w:val="00E950A5"/>
    <w:rsid w:val="00EC5CFC"/>
    <w:rsid w:val="00EC7451"/>
    <w:rsid w:val="00ED70B3"/>
    <w:rsid w:val="00ED73C1"/>
    <w:rsid w:val="00EF6F22"/>
    <w:rsid w:val="00F13AB6"/>
    <w:rsid w:val="00F240E6"/>
    <w:rsid w:val="00F4733B"/>
    <w:rsid w:val="00F47DD1"/>
    <w:rsid w:val="00F65094"/>
    <w:rsid w:val="00F86597"/>
    <w:rsid w:val="00F951E2"/>
    <w:rsid w:val="00FB1515"/>
    <w:rsid w:val="00FC141E"/>
    <w:rsid w:val="00FD50F9"/>
    <w:rsid w:val="00FF00A8"/>
    <w:rsid w:val="00FF37B7"/>
    <w:rsid w:val="00FF4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9DE3DE"/>
  <w15:chartTrackingRefBased/>
  <w15:docId w15:val="{756E61DD-CB8E-4968-9F25-35E1B94D3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A90"/>
  </w:style>
  <w:style w:type="paragraph" w:styleId="Heading1">
    <w:name w:val="heading 1"/>
    <w:basedOn w:val="Normal"/>
    <w:next w:val="Normal"/>
    <w:link w:val="Heading1Char"/>
    <w:uiPriority w:val="9"/>
    <w:qFormat/>
    <w:rsid w:val="004E11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11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11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11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11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11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11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11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11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1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11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11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11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11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11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1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1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153"/>
    <w:rPr>
      <w:rFonts w:eastAsiaTheme="majorEastAsia" w:cstheme="majorBidi"/>
      <w:color w:val="272727" w:themeColor="text1" w:themeTint="D8"/>
    </w:rPr>
  </w:style>
  <w:style w:type="paragraph" w:styleId="Title">
    <w:name w:val="Title"/>
    <w:basedOn w:val="Normal"/>
    <w:next w:val="Normal"/>
    <w:link w:val="TitleChar"/>
    <w:uiPriority w:val="10"/>
    <w:qFormat/>
    <w:rsid w:val="004E11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11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1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11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153"/>
    <w:pPr>
      <w:spacing w:before="160"/>
      <w:jc w:val="center"/>
    </w:pPr>
    <w:rPr>
      <w:i/>
      <w:iCs/>
      <w:color w:val="404040" w:themeColor="text1" w:themeTint="BF"/>
    </w:rPr>
  </w:style>
  <w:style w:type="character" w:customStyle="1" w:styleId="QuoteChar">
    <w:name w:val="Quote Char"/>
    <w:basedOn w:val="DefaultParagraphFont"/>
    <w:link w:val="Quote"/>
    <w:uiPriority w:val="29"/>
    <w:rsid w:val="004E1153"/>
    <w:rPr>
      <w:i/>
      <w:iCs/>
      <w:color w:val="404040" w:themeColor="text1" w:themeTint="BF"/>
    </w:rPr>
  </w:style>
  <w:style w:type="paragraph" w:styleId="ListParagraph">
    <w:name w:val="List Paragraph"/>
    <w:basedOn w:val="Normal"/>
    <w:uiPriority w:val="34"/>
    <w:qFormat/>
    <w:rsid w:val="004E1153"/>
    <w:pPr>
      <w:ind w:left="720"/>
      <w:contextualSpacing/>
    </w:pPr>
  </w:style>
  <w:style w:type="character" w:styleId="IntenseEmphasis">
    <w:name w:val="Intense Emphasis"/>
    <w:basedOn w:val="DefaultParagraphFont"/>
    <w:uiPriority w:val="21"/>
    <w:qFormat/>
    <w:rsid w:val="004E1153"/>
    <w:rPr>
      <w:i/>
      <w:iCs/>
      <w:color w:val="0F4761" w:themeColor="accent1" w:themeShade="BF"/>
    </w:rPr>
  </w:style>
  <w:style w:type="paragraph" w:styleId="IntenseQuote">
    <w:name w:val="Intense Quote"/>
    <w:basedOn w:val="Normal"/>
    <w:next w:val="Normal"/>
    <w:link w:val="IntenseQuoteChar"/>
    <w:uiPriority w:val="30"/>
    <w:qFormat/>
    <w:rsid w:val="004E11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1153"/>
    <w:rPr>
      <w:i/>
      <w:iCs/>
      <w:color w:val="0F4761" w:themeColor="accent1" w:themeShade="BF"/>
    </w:rPr>
  </w:style>
  <w:style w:type="character" w:styleId="IntenseReference">
    <w:name w:val="Intense Reference"/>
    <w:basedOn w:val="DefaultParagraphFont"/>
    <w:uiPriority w:val="32"/>
    <w:qFormat/>
    <w:rsid w:val="004E1153"/>
    <w:rPr>
      <w:b/>
      <w:bCs/>
      <w:smallCaps/>
      <w:color w:val="0F4761" w:themeColor="accent1" w:themeShade="BF"/>
      <w:spacing w:val="5"/>
    </w:rPr>
  </w:style>
  <w:style w:type="paragraph" w:styleId="NormalWeb">
    <w:name w:val="Normal (Web)"/>
    <w:basedOn w:val="Normal"/>
    <w:uiPriority w:val="99"/>
    <w:semiHidden/>
    <w:unhideWhenUsed/>
    <w:rsid w:val="00CB79BE"/>
    <w:rPr>
      <w:rFonts w:ascii="Times New Roman" w:hAnsi="Times New Roman" w:cs="Times New Roman"/>
    </w:rPr>
  </w:style>
  <w:style w:type="character" w:styleId="Hyperlink">
    <w:name w:val="Hyperlink"/>
    <w:basedOn w:val="DefaultParagraphFont"/>
    <w:uiPriority w:val="99"/>
    <w:unhideWhenUsed/>
    <w:rsid w:val="00DA2CF2"/>
    <w:rPr>
      <w:color w:val="467886" w:themeColor="hyperlink"/>
      <w:u w:val="single"/>
    </w:rPr>
  </w:style>
  <w:style w:type="paragraph" w:styleId="Header">
    <w:name w:val="header"/>
    <w:basedOn w:val="Normal"/>
    <w:link w:val="HeaderChar"/>
    <w:uiPriority w:val="99"/>
    <w:unhideWhenUsed/>
    <w:rsid w:val="00C426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6A4"/>
  </w:style>
  <w:style w:type="paragraph" w:styleId="Footer">
    <w:name w:val="footer"/>
    <w:basedOn w:val="Normal"/>
    <w:link w:val="FooterChar"/>
    <w:uiPriority w:val="99"/>
    <w:unhideWhenUsed/>
    <w:rsid w:val="00C426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6A4"/>
  </w:style>
  <w:style w:type="paragraph" w:styleId="TOCHeading">
    <w:name w:val="TOC Heading"/>
    <w:basedOn w:val="Heading1"/>
    <w:next w:val="Normal"/>
    <w:uiPriority w:val="39"/>
    <w:unhideWhenUsed/>
    <w:qFormat/>
    <w:rsid w:val="00AC53B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C53BA"/>
    <w:pPr>
      <w:spacing w:after="100"/>
    </w:pPr>
  </w:style>
  <w:style w:type="paragraph" w:styleId="TOC2">
    <w:name w:val="toc 2"/>
    <w:basedOn w:val="Normal"/>
    <w:next w:val="Normal"/>
    <w:autoRedefine/>
    <w:uiPriority w:val="39"/>
    <w:unhideWhenUsed/>
    <w:rsid w:val="00AC53B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BFJ-07-2021-0814" TargetMode="External"/><Relationship Id="rId18" Type="http://schemas.openxmlformats.org/officeDocument/2006/relationships/hyperlink" Target="http://dx.doi.org/10.5772/intechopen.108562" TargetMode="External"/><Relationship Id="rId26" Type="http://schemas.openxmlformats.org/officeDocument/2006/relationships/hyperlink" Target="http://dx.doi.org/10.5772/intechopen.110608" TargetMode="External"/><Relationship Id="rId39" Type="http://schemas.openxmlformats.org/officeDocument/2006/relationships/hyperlink" Target="https://doi.org/10.1051/shsconf/202420701006" TargetMode="External"/><Relationship Id="rId21" Type="http://schemas.openxmlformats.org/officeDocument/2006/relationships/hyperlink" Target="https://doi.org/10.1016/j.jbusres.2015.01.021" TargetMode="External"/><Relationship Id="rId34" Type="http://schemas.openxmlformats.org/officeDocument/2006/relationships/hyperlink" Target="https://doi.org/10.1016/j.jbusres.2022.03.066" TargetMode="External"/><Relationship Id="rId42" Type="http://schemas.openxmlformats.org/officeDocument/2006/relationships/hyperlink" Target="https://doi.org/10.1080/08911762.2017.1420838" TargetMode="External"/><Relationship Id="rId47" Type="http://schemas.openxmlformats.org/officeDocument/2006/relationships/image" Target="media/image8.png"/><Relationship Id="rId50" Type="http://schemas.openxmlformats.org/officeDocument/2006/relationships/image" Target="media/image11.png"/><Relationship Id="rId55" Type="http://schemas.openxmlformats.org/officeDocument/2006/relationships/image" Target="media/image1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15428052.2020.1824834" TargetMode="External"/><Relationship Id="rId29" Type="http://schemas.openxmlformats.org/officeDocument/2006/relationships/hyperlink" Target="http://dx.doi.org/10.5772/intechopen.98101" TargetMode="External"/><Relationship Id="rId11" Type="http://schemas.openxmlformats.org/officeDocument/2006/relationships/hyperlink" Target="https://doi.org/10.1177/01492063231212416" TargetMode="External"/><Relationship Id="rId24" Type="http://schemas.openxmlformats.org/officeDocument/2006/relationships/hyperlink" Target="http://dx.doi.org/10.5772/intechopen.87355" TargetMode="External"/><Relationship Id="rId32" Type="http://schemas.openxmlformats.org/officeDocument/2006/relationships/hyperlink" Target="https://doi.org/10.4018/978-1-7998-1412-2" TargetMode="External"/><Relationship Id="rId37" Type="http://schemas.openxmlformats.org/officeDocument/2006/relationships/hyperlink" Target="https://doi.org/10.18421/TEM122-27" TargetMode="External"/><Relationship Id="rId40" Type="http://schemas.openxmlformats.org/officeDocument/2006/relationships/hyperlink" Target="https://doi.org/10.1080/23311975.2024.2329242" TargetMode="External"/><Relationship Id="rId45" Type="http://schemas.openxmlformats.org/officeDocument/2006/relationships/image" Target="media/image6.png"/><Relationship Id="rId53" Type="http://schemas.openxmlformats.org/officeDocument/2006/relationships/image" Target="media/image14.png"/><Relationship Id="rId58" Type="http://schemas.openxmlformats.org/officeDocument/2006/relationships/image" Target="media/image19.png"/><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doi.org/10.1016/j.jrurstud.2022.02.007" TargetMode="External"/><Relationship Id="rId14" Type="http://schemas.openxmlformats.org/officeDocument/2006/relationships/hyperlink" Target="https://doi.org/10.1111/caim.12556" TargetMode="External"/><Relationship Id="rId22" Type="http://schemas.openxmlformats.org/officeDocument/2006/relationships/hyperlink" Target="https://doi.org/10.1016/j.geoforum.2020.12.024" TargetMode="External"/><Relationship Id="rId27" Type="http://schemas.openxmlformats.org/officeDocument/2006/relationships/hyperlink" Target="https://doi.org/10.1080/15378020.2018.1524227" TargetMode="External"/><Relationship Id="rId30" Type="http://schemas.openxmlformats.org/officeDocument/2006/relationships/hyperlink" Target="https://doi.org/10.1007/s10460-019-09922-5" TargetMode="External"/><Relationship Id="rId35" Type="http://schemas.openxmlformats.org/officeDocument/2006/relationships/hyperlink" Target="https://doi.org/10.4324/9781351038546" TargetMode="External"/><Relationship Id="rId43" Type="http://schemas.openxmlformats.org/officeDocument/2006/relationships/image" Target="media/image4.png"/><Relationship Id="rId48" Type="http://schemas.openxmlformats.org/officeDocument/2006/relationships/image" Target="media/image9.png"/><Relationship Id="rId56" Type="http://schemas.openxmlformats.org/officeDocument/2006/relationships/image" Target="media/image17.png"/><Relationship Id="rId8" Type="http://schemas.openxmlformats.org/officeDocument/2006/relationships/image" Target="media/image1.png"/><Relationship Id="rId51" Type="http://schemas.openxmlformats.org/officeDocument/2006/relationships/image" Target="media/image12.png"/><Relationship Id="rId3" Type="http://schemas.openxmlformats.org/officeDocument/2006/relationships/styles" Target="styles.xml"/><Relationship Id="rId12" Type="http://schemas.openxmlformats.org/officeDocument/2006/relationships/hyperlink" Target="https://doi.org/10.1016/j.foodres.2018.10.022" TargetMode="External"/><Relationship Id="rId17" Type="http://schemas.openxmlformats.org/officeDocument/2006/relationships/hyperlink" Target="http://dx.doi.org/10.5772/intechopen.112365" TargetMode="External"/><Relationship Id="rId25" Type="http://schemas.openxmlformats.org/officeDocument/2006/relationships/hyperlink" Target="https://doi.org/10.1051/shsconf/202420804006" TargetMode="External"/><Relationship Id="rId33" Type="http://schemas.openxmlformats.org/officeDocument/2006/relationships/hyperlink" Target="http://dx.doi.org/10.5772/intechopen.110693" TargetMode="External"/><Relationship Id="rId38" Type="http://schemas.openxmlformats.org/officeDocument/2006/relationships/hyperlink" Target="https://doi.org/10.29408/jhm.v10i4.27369" TargetMode="External"/><Relationship Id="rId46" Type="http://schemas.openxmlformats.org/officeDocument/2006/relationships/image" Target="media/image7.png"/><Relationship Id="rId59" Type="http://schemas.openxmlformats.org/officeDocument/2006/relationships/image" Target="media/image20.png"/><Relationship Id="rId20" Type="http://schemas.openxmlformats.org/officeDocument/2006/relationships/hyperlink" Target="https://doi.org/10.1016/j.jbusres.2021.12.038" TargetMode="External"/><Relationship Id="rId41" Type="http://schemas.openxmlformats.org/officeDocument/2006/relationships/hyperlink" Target="https://doi.org/10.5590/IJAMT.2017.16.1.03" TargetMode="External"/><Relationship Id="rId54" Type="http://schemas.openxmlformats.org/officeDocument/2006/relationships/image" Target="media/image15.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dx.doi.org/10.5772/intechopen.111744" TargetMode="External"/><Relationship Id="rId23" Type="http://schemas.openxmlformats.org/officeDocument/2006/relationships/hyperlink" Target="https://doi.org/10.5379/urbani-izziv-en-2019-30-supplement-005" TargetMode="External"/><Relationship Id="rId28" Type="http://schemas.openxmlformats.org/officeDocument/2006/relationships/hyperlink" Target="https://doi.org/10.1108/IJCHM-09-2021-1136" TargetMode="External"/><Relationship Id="rId36" Type="http://schemas.openxmlformats.org/officeDocument/2006/relationships/hyperlink" Target="https://doi.org/10.1051/bioconf/202516507002" TargetMode="External"/><Relationship Id="rId49" Type="http://schemas.openxmlformats.org/officeDocument/2006/relationships/image" Target="media/image10.png"/><Relationship Id="rId57" Type="http://schemas.openxmlformats.org/officeDocument/2006/relationships/image" Target="media/image18.png"/><Relationship Id="rId10" Type="http://schemas.openxmlformats.org/officeDocument/2006/relationships/image" Target="media/image3.png"/><Relationship Id="rId31" Type="http://schemas.openxmlformats.org/officeDocument/2006/relationships/hyperlink" Target="https://doi.org/10.25100/sye.v0i52.13128" TargetMode="External"/><Relationship Id="rId44" Type="http://schemas.openxmlformats.org/officeDocument/2006/relationships/image" Target="media/image5.png"/><Relationship Id="rId52" Type="http://schemas.openxmlformats.org/officeDocument/2006/relationships/image" Target="media/image13.png"/><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4F47CF-9C08-4ACD-A7EC-55AA74483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29</Pages>
  <Words>6789</Words>
  <Characters>38700</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Florina Tutuiu</dc:creator>
  <cp:keywords/>
  <dc:description/>
  <cp:lastModifiedBy>Florina Tutuiu</cp:lastModifiedBy>
  <cp:revision>18</cp:revision>
  <dcterms:created xsi:type="dcterms:W3CDTF">2026-03-31T22:19:00Z</dcterms:created>
  <dcterms:modified xsi:type="dcterms:W3CDTF">2026-03-31T22:35:00Z</dcterms:modified>
</cp:coreProperties>
</file>