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42666" w14:textId="48D03008" w:rsidR="00F304AC" w:rsidRPr="00AC6B86" w:rsidRDefault="00F304AC" w:rsidP="008217DE">
      <w:pPr>
        <w:jc w:val="center"/>
        <w:rPr>
          <w:rFonts w:ascii="Times New Roman" w:hAnsi="Times New Roman" w:cs="Times New Roman"/>
          <w:b/>
          <w:bCs/>
          <w:sz w:val="24"/>
          <w:szCs w:val="24"/>
        </w:rPr>
      </w:pPr>
      <w:r w:rsidRPr="00AC6B86">
        <w:rPr>
          <w:rFonts w:ascii="Times New Roman" w:hAnsi="Times New Roman" w:cs="Times New Roman"/>
          <w:b/>
          <w:bCs/>
          <w:sz w:val="24"/>
          <w:szCs w:val="24"/>
        </w:rPr>
        <w:t>Introductory Page</w:t>
      </w:r>
    </w:p>
    <w:p w14:paraId="37C50851" w14:textId="77777777" w:rsidR="00F304AC" w:rsidRPr="00AC6B86" w:rsidRDefault="00F304AC" w:rsidP="008217DE">
      <w:pPr>
        <w:jc w:val="cente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2122"/>
        <w:gridCol w:w="6804"/>
      </w:tblGrid>
      <w:tr w:rsidR="00AC6B86" w:rsidRPr="00AC6B86" w14:paraId="2AD2F951" w14:textId="77777777" w:rsidTr="00DB1237">
        <w:trPr>
          <w:trHeight w:val="993"/>
        </w:trPr>
        <w:tc>
          <w:tcPr>
            <w:tcW w:w="2122" w:type="dxa"/>
          </w:tcPr>
          <w:p w14:paraId="0B2C21DB" w14:textId="77777777" w:rsidR="00DB1237" w:rsidRPr="00AC6B86" w:rsidRDefault="00DB1237" w:rsidP="008217DE">
            <w:pPr>
              <w:jc w:val="center"/>
              <w:rPr>
                <w:rFonts w:ascii="Times New Roman" w:hAnsi="Times New Roman" w:cs="Times New Roman"/>
                <w:sz w:val="24"/>
                <w:szCs w:val="24"/>
              </w:rPr>
            </w:pPr>
          </w:p>
          <w:p w14:paraId="7C7C3BAB" w14:textId="40BF6FAD" w:rsidR="00F304AC" w:rsidRPr="00AC6B86" w:rsidRDefault="00F304AC" w:rsidP="008217DE">
            <w:pPr>
              <w:jc w:val="center"/>
              <w:rPr>
                <w:rFonts w:ascii="Times New Roman" w:hAnsi="Times New Roman" w:cs="Times New Roman"/>
                <w:sz w:val="24"/>
                <w:szCs w:val="24"/>
              </w:rPr>
            </w:pPr>
            <w:proofErr w:type="spellStart"/>
            <w:r w:rsidRPr="00AC6B86">
              <w:rPr>
                <w:rFonts w:ascii="Times New Roman" w:hAnsi="Times New Roman" w:cs="Times New Roman"/>
                <w:sz w:val="24"/>
                <w:szCs w:val="24"/>
              </w:rPr>
              <w:t>Programme</w:t>
            </w:r>
            <w:proofErr w:type="spellEnd"/>
          </w:p>
        </w:tc>
        <w:tc>
          <w:tcPr>
            <w:tcW w:w="6804" w:type="dxa"/>
          </w:tcPr>
          <w:p w14:paraId="148672DF" w14:textId="77777777" w:rsidR="00DB1237" w:rsidRPr="00AC6B86" w:rsidRDefault="00DB1237" w:rsidP="008217DE">
            <w:pPr>
              <w:jc w:val="center"/>
              <w:rPr>
                <w:rFonts w:ascii="Times New Roman" w:hAnsi="Times New Roman" w:cs="Times New Roman"/>
                <w:sz w:val="24"/>
                <w:szCs w:val="24"/>
              </w:rPr>
            </w:pPr>
          </w:p>
          <w:p w14:paraId="4509FA45" w14:textId="7BD4246D"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MBA- Masters of Business Administration.</w:t>
            </w:r>
          </w:p>
        </w:tc>
      </w:tr>
      <w:tr w:rsidR="00AC6B86" w:rsidRPr="00AC6B86" w14:paraId="25A17041" w14:textId="77777777" w:rsidTr="00DB1237">
        <w:trPr>
          <w:trHeight w:val="1121"/>
        </w:trPr>
        <w:tc>
          <w:tcPr>
            <w:tcW w:w="2122" w:type="dxa"/>
          </w:tcPr>
          <w:p w14:paraId="38B6BE25" w14:textId="77777777" w:rsidR="00DB1237" w:rsidRPr="00AC6B86" w:rsidRDefault="00DB1237" w:rsidP="008217DE">
            <w:pPr>
              <w:jc w:val="center"/>
              <w:rPr>
                <w:rFonts w:ascii="Times New Roman" w:hAnsi="Times New Roman" w:cs="Times New Roman"/>
                <w:sz w:val="24"/>
                <w:szCs w:val="24"/>
              </w:rPr>
            </w:pPr>
          </w:p>
          <w:p w14:paraId="7AB36081" w14:textId="371B9884"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Name</w:t>
            </w:r>
          </w:p>
        </w:tc>
        <w:tc>
          <w:tcPr>
            <w:tcW w:w="6804" w:type="dxa"/>
          </w:tcPr>
          <w:p w14:paraId="3FB5049A" w14:textId="77777777" w:rsidR="00DB1237" w:rsidRPr="00AC6B86" w:rsidRDefault="00DB1237" w:rsidP="008217DE">
            <w:pPr>
              <w:jc w:val="center"/>
              <w:rPr>
                <w:rFonts w:ascii="Times New Roman" w:hAnsi="Times New Roman" w:cs="Times New Roman"/>
                <w:sz w:val="24"/>
                <w:szCs w:val="24"/>
              </w:rPr>
            </w:pPr>
          </w:p>
          <w:p w14:paraId="4E8A2B06" w14:textId="04F17F80"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 xml:space="preserve">Jamil </w:t>
            </w:r>
            <w:proofErr w:type="spellStart"/>
            <w:r w:rsidRPr="00AC6B86">
              <w:rPr>
                <w:rFonts w:ascii="Times New Roman" w:hAnsi="Times New Roman" w:cs="Times New Roman"/>
                <w:sz w:val="24"/>
                <w:szCs w:val="24"/>
              </w:rPr>
              <w:t>Manoga</w:t>
            </w:r>
            <w:proofErr w:type="spellEnd"/>
          </w:p>
        </w:tc>
      </w:tr>
      <w:tr w:rsidR="00AC6B86" w:rsidRPr="00AC6B86" w14:paraId="283F0D56" w14:textId="77777777" w:rsidTr="00DB1237">
        <w:trPr>
          <w:trHeight w:val="1195"/>
        </w:trPr>
        <w:tc>
          <w:tcPr>
            <w:tcW w:w="2122" w:type="dxa"/>
          </w:tcPr>
          <w:p w14:paraId="5E26CA9B" w14:textId="77777777" w:rsidR="00DB1237" w:rsidRPr="00AC6B86" w:rsidRDefault="00DB1237" w:rsidP="008217DE">
            <w:pPr>
              <w:jc w:val="center"/>
              <w:rPr>
                <w:rFonts w:ascii="Times New Roman" w:hAnsi="Times New Roman" w:cs="Times New Roman"/>
                <w:sz w:val="24"/>
                <w:szCs w:val="24"/>
              </w:rPr>
            </w:pPr>
          </w:p>
          <w:p w14:paraId="3D5C36BE" w14:textId="55A96223"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Module Code</w:t>
            </w:r>
          </w:p>
        </w:tc>
        <w:tc>
          <w:tcPr>
            <w:tcW w:w="6804" w:type="dxa"/>
          </w:tcPr>
          <w:p w14:paraId="70C7F5B5" w14:textId="77777777" w:rsidR="00DB1237" w:rsidRPr="00AC6B86" w:rsidRDefault="00DB1237" w:rsidP="008217DE">
            <w:pPr>
              <w:jc w:val="center"/>
              <w:rPr>
                <w:rFonts w:ascii="Times New Roman" w:hAnsi="Times New Roman" w:cs="Times New Roman"/>
                <w:sz w:val="24"/>
                <w:szCs w:val="24"/>
              </w:rPr>
            </w:pPr>
          </w:p>
          <w:p w14:paraId="15ACFBA8" w14:textId="1E7E5D24"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LCMB</w:t>
            </w:r>
            <w:r w:rsidR="00DB1237" w:rsidRPr="00AC6B86">
              <w:rPr>
                <w:rFonts w:ascii="Times New Roman" w:hAnsi="Times New Roman" w:cs="Times New Roman"/>
                <w:sz w:val="24"/>
                <w:szCs w:val="24"/>
              </w:rPr>
              <w:t>7000</w:t>
            </w:r>
          </w:p>
        </w:tc>
      </w:tr>
      <w:tr w:rsidR="00AC6B86" w:rsidRPr="00AC6B86" w14:paraId="64070342" w14:textId="77777777" w:rsidTr="00DB1237">
        <w:trPr>
          <w:trHeight w:val="1124"/>
        </w:trPr>
        <w:tc>
          <w:tcPr>
            <w:tcW w:w="2122" w:type="dxa"/>
          </w:tcPr>
          <w:p w14:paraId="3BB982B8" w14:textId="77777777" w:rsidR="00DB1237" w:rsidRPr="00AC6B86" w:rsidRDefault="00DB1237" w:rsidP="008217DE">
            <w:pPr>
              <w:jc w:val="center"/>
              <w:rPr>
                <w:rFonts w:ascii="Times New Roman" w:hAnsi="Times New Roman" w:cs="Times New Roman"/>
                <w:sz w:val="24"/>
                <w:szCs w:val="24"/>
              </w:rPr>
            </w:pPr>
          </w:p>
          <w:p w14:paraId="15EF63A7" w14:textId="63B1EC0C"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Assignment Title</w:t>
            </w:r>
          </w:p>
        </w:tc>
        <w:tc>
          <w:tcPr>
            <w:tcW w:w="6804" w:type="dxa"/>
          </w:tcPr>
          <w:p w14:paraId="6339C007" w14:textId="77777777" w:rsidR="00DB1237" w:rsidRPr="00AC6B86" w:rsidRDefault="00DB1237" w:rsidP="008217DE">
            <w:pPr>
              <w:jc w:val="center"/>
              <w:rPr>
                <w:rFonts w:ascii="Times New Roman" w:hAnsi="Times New Roman" w:cs="Times New Roman"/>
                <w:sz w:val="24"/>
                <w:szCs w:val="24"/>
              </w:rPr>
            </w:pPr>
          </w:p>
          <w:p w14:paraId="1BCEB51E" w14:textId="422A1378" w:rsidR="00F304AC" w:rsidRPr="00AC6B86" w:rsidRDefault="00DB1237" w:rsidP="008217DE">
            <w:pPr>
              <w:jc w:val="center"/>
              <w:rPr>
                <w:rFonts w:ascii="Times New Roman" w:hAnsi="Times New Roman" w:cs="Times New Roman"/>
                <w:sz w:val="24"/>
                <w:szCs w:val="24"/>
              </w:rPr>
            </w:pPr>
            <w:r w:rsidRPr="00AC6B86">
              <w:rPr>
                <w:rFonts w:ascii="Times New Roman" w:hAnsi="Times New Roman" w:cs="Times New Roman"/>
                <w:sz w:val="24"/>
                <w:szCs w:val="24"/>
              </w:rPr>
              <w:t>Human Resource Management Assessment 2</w:t>
            </w:r>
          </w:p>
        </w:tc>
      </w:tr>
      <w:tr w:rsidR="00AC6B86" w:rsidRPr="00AC6B86" w14:paraId="0BC5678A" w14:textId="77777777" w:rsidTr="00DB1237">
        <w:trPr>
          <w:trHeight w:val="1268"/>
        </w:trPr>
        <w:tc>
          <w:tcPr>
            <w:tcW w:w="2122" w:type="dxa"/>
          </w:tcPr>
          <w:p w14:paraId="4E4ED277" w14:textId="77777777" w:rsidR="00DB1237" w:rsidRPr="00AC6B86" w:rsidRDefault="00DB1237" w:rsidP="008217DE">
            <w:pPr>
              <w:jc w:val="center"/>
              <w:rPr>
                <w:rFonts w:ascii="Times New Roman" w:hAnsi="Times New Roman" w:cs="Times New Roman"/>
                <w:sz w:val="24"/>
                <w:szCs w:val="24"/>
              </w:rPr>
            </w:pPr>
          </w:p>
          <w:p w14:paraId="7C14E020" w14:textId="56D89812"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Module</w:t>
            </w:r>
          </w:p>
        </w:tc>
        <w:tc>
          <w:tcPr>
            <w:tcW w:w="6804" w:type="dxa"/>
          </w:tcPr>
          <w:p w14:paraId="4D4C4DC7" w14:textId="77777777" w:rsidR="00DB1237" w:rsidRPr="00AC6B86" w:rsidRDefault="00DB1237" w:rsidP="008217DE">
            <w:pPr>
              <w:jc w:val="center"/>
              <w:rPr>
                <w:rFonts w:ascii="Times New Roman" w:hAnsi="Times New Roman" w:cs="Times New Roman"/>
                <w:sz w:val="24"/>
                <w:szCs w:val="24"/>
              </w:rPr>
            </w:pPr>
          </w:p>
          <w:p w14:paraId="47E73412" w14:textId="3988B9CA" w:rsidR="00F304AC" w:rsidRPr="00AC6B86" w:rsidRDefault="00DB1237" w:rsidP="008217DE">
            <w:pPr>
              <w:jc w:val="center"/>
              <w:rPr>
                <w:rFonts w:ascii="Times New Roman" w:hAnsi="Times New Roman" w:cs="Times New Roman"/>
                <w:sz w:val="24"/>
                <w:szCs w:val="24"/>
              </w:rPr>
            </w:pPr>
            <w:r w:rsidRPr="00AC6B86">
              <w:rPr>
                <w:rFonts w:ascii="Times New Roman" w:hAnsi="Times New Roman" w:cs="Times New Roman"/>
                <w:sz w:val="24"/>
                <w:szCs w:val="24"/>
              </w:rPr>
              <w:t>Human Resource Management.</w:t>
            </w:r>
          </w:p>
        </w:tc>
      </w:tr>
      <w:tr w:rsidR="00AC6B86" w:rsidRPr="00AC6B86" w14:paraId="779A3D91" w14:textId="77777777" w:rsidTr="00DB1237">
        <w:trPr>
          <w:trHeight w:val="1393"/>
        </w:trPr>
        <w:tc>
          <w:tcPr>
            <w:tcW w:w="2122" w:type="dxa"/>
          </w:tcPr>
          <w:p w14:paraId="5DBD1D7A" w14:textId="77777777" w:rsidR="00DB1237" w:rsidRPr="00AC6B86" w:rsidRDefault="00DB1237" w:rsidP="008217DE">
            <w:pPr>
              <w:jc w:val="center"/>
              <w:rPr>
                <w:rFonts w:ascii="Times New Roman" w:hAnsi="Times New Roman" w:cs="Times New Roman"/>
                <w:sz w:val="24"/>
                <w:szCs w:val="24"/>
              </w:rPr>
            </w:pPr>
          </w:p>
          <w:p w14:paraId="2F21DA2C" w14:textId="40ECF699" w:rsidR="00F304AC" w:rsidRPr="00AC6B86" w:rsidRDefault="00F304AC" w:rsidP="008217DE">
            <w:pPr>
              <w:jc w:val="center"/>
              <w:rPr>
                <w:rFonts w:ascii="Times New Roman" w:hAnsi="Times New Roman" w:cs="Times New Roman"/>
                <w:sz w:val="24"/>
                <w:szCs w:val="24"/>
              </w:rPr>
            </w:pPr>
            <w:r w:rsidRPr="00AC6B86">
              <w:rPr>
                <w:rFonts w:ascii="Times New Roman" w:hAnsi="Times New Roman" w:cs="Times New Roman"/>
                <w:sz w:val="24"/>
                <w:szCs w:val="24"/>
              </w:rPr>
              <w:t>Lecturer</w:t>
            </w:r>
          </w:p>
        </w:tc>
        <w:tc>
          <w:tcPr>
            <w:tcW w:w="6804" w:type="dxa"/>
          </w:tcPr>
          <w:p w14:paraId="30809D03" w14:textId="77777777" w:rsidR="00F304AC" w:rsidRPr="00AC6B86" w:rsidRDefault="00F304AC" w:rsidP="008217DE">
            <w:pPr>
              <w:jc w:val="center"/>
              <w:rPr>
                <w:rFonts w:ascii="Times New Roman" w:hAnsi="Times New Roman" w:cs="Times New Roman"/>
                <w:sz w:val="24"/>
                <w:szCs w:val="24"/>
              </w:rPr>
            </w:pPr>
          </w:p>
          <w:p w14:paraId="10268BB1" w14:textId="77777777" w:rsidR="006B005F" w:rsidRPr="00AC6B86" w:rsidRDefault="006B005F" w:rsidP="008217DE">
            <w:pPr>
              <w:jc w:val="center"/>
              <w:rPr>
                <w:rFonts w:ascii="Times New Roman" w:hAnsi="Times New Roman" w:cs="Times New Roman"/>
                <w:sz w:val="24"/>
                <w:szCs w:val="24"/>
              </w:rPr>
            </w:pPr>
          </w:p>
          <w:p w14:paraId="40BB96F0" w14:textId="4A9579D0" w:rsidR="006B005F" w:rsidRPr="00AC6B86" w:rsidRDefault="006B005F" w:rsidP="008217DE">
            <w:pPr>
              <w:jc w:val="center"/>
              <w:rPr>
                <w:rFonts w:ascii="Times New Roman" w:hAnsi="Times New Roman" w:cs="Times New Roman"/>
                <w:sz w:val="24"/>
                <w:szCs w:val="24"/>
              </w:rPr>
            </w:pPr>
            <w:r w:rsidRPr="00AC6B86">
              <w:rPr>
                <w:rFonts w:ascii="Times New Roman" w:hAnsi="Times New Roman" w:cs="Times New Roman"/>
                <w:sz w:val="24"/>
                <w:szCs w:val="24"/>
              </w:rPr>
              <w:t xml:space="preserve">Gladius </w:t>
            </w:r>
            <w:proofErr w:type="spellStart"/>
            <w:r w:rsidRPr="00AC6B86">
              <w:rPr>
                <w:rFonts w:ascii="Times New Roman" w:hAnsi="Times New Roman" w:cs="Times New Roman"/>
                <w:sz w:val="24"/>
                <w:szCs w:val="24"/>
              </w:rPr>
              <w:t>Kulothu</w:t>
            </w:r>
            <w:r w:rsidR="001B6C16" w:rsidRPr="00AC6B86">
              <w:rPr>
                <w:rFonts w:ascii="Times New Roman" w:hAnsi="Times New Roman" w:cs="Times New Roman"/>
                <w:sz w:val="24"/>
                <w:szCs w:val="24"/>
              </w:rPr>
              <w:t>ngan</w:t>
            </w:r>
            <w:proofErr w:type="spellEnd"/>
          </w:p>
        </w:tc>
      </w:tr>
    </w:tbl>
    <w:p w14:paraId="5F4ECAA7" w14:textId="77777777" w:rsidR="00F304AC" w:rsidRPr="00AC6B86" w:rsidRDefault="00F304AC" w:rsidP="008217DE">
      <w:pPr>
        <w:jc w:val="center"/>
        <w:rPr>
          <w:rFonts w:ascii="Times New Roman" w:hAnsi="Times New Roman" w:cs="Times New Roman"/>
          <w:b/>
          <w:bCs/>
          <w:sz w:val="24"/>
          <w:szCs w:val="24"/>
        </w:rPr>
      </w:pPr>
    </w:p>
    <w:p w14:paraId="4EFE716E" w14:textId="77777777" w:rsidR="00F304AC" w:rsidRPr="00AC6B86" w:rsidRDefault="00F304AC" w:rsidP="008217DE">
      <w:pPr>
        <w:jc w:val="center"/>
        <w:rPr>
          <w:rFonts w:ascii="Times New Roman" w:hAnsi="Times New Roman" w:cs="Times New Roman"/>
          <w:b/>
          <w:bCs/>
          <w:sz w:val="24"/>
          <w:szCs w:val="24"/>
        </w:rPr>
      </w:pPr>
    </w:p>
    <w:p w14:paraId="7E8B19CC" w14:textId="77777777" w:rsidR="00F304AC" w:rsidRPr="00AC6B86" w:rsidRDefault="00F304AC" w:rsidP="008217DE">
      <w:pPr>
        <w:jc w:val="center"/>
        <w:rPr>
          <w:rFonts w:ascii="Times New Roman" w:hAnsi="Times New Roman" w:cs="Times New Roman"/>
          <w:b/>
          <w:bCs/>
          <w:sz w:val="24"/>
          <w:szCs w:val="24"/>
        </w:rPr>
      </w:pPr>
    </w:p>
    <w:p w14:paraId="21C961E7" w14:textId="77777777" w:rsidR="00F304AC" w:rsidRPr="00AC6B86" w:rsidRDefault="00F304AC" w:rsidP="008217DE">
      <w:pPr>
        <w:jc w:val="center"/>
        <w:rPr>
          <w:rFonts w:ascii="Times New Roman" w:hAnsi="Times New Roman" w:cs="Times New Roman"/>
          <w:b/>
          <w:bCs/>
          <w:sz w:val="24"/>
          <w:szCs w:val="24"/>
        </w:rPr>
      </w:pPr>
    </w:p>
    <w:p w14:paraId="16C14B33" w14:textId="77777777" w:rsidR="00F304AC" w:rsidRPr="00AC6B86" w:rsidRDefault="00F304AC" w:rsidP="008217DE">
      <w:pPr>
        <w:jc w:val="center"/>
        <w:rPr>
          <w:rFonts w:ascii="Times New Roman" w:hAnsi="Times New Roman" w:cs="Times New Roman"/>
          <w:b/>
          <w:bCs/>
          <w:sz w:val="24"/>
          <w:szCs w:val="24"/>
        </w:rPr>
      </w:pPr>
    </w:p>
    <w:p w14:paraId="7E366C70" w14:textId="77777777" w:rsidR="00F304AC" w:rsidRPr="00AC6B86" w:rsidRDefault="00F304AC" w:rsidP="008217DE">
      <w:pPr>
        <w:jc w:val="center"/>
        <w:rPr>
          <w:rFonts w:ascii="Times New Roman" w:hAnsi="Times New Roman" w:cs="Times New Roman"/>
          <w:b/>
          <w:bCs/>
          <w:sz w:val="24"/>
          <w:szCs w:val="24"/>
        </w:rPr>
      </w:pPr>
    </w:p>
    <w:p w14:paraId="3855F0F6" w14:textId="77777777" w:rsidR="00F304AC" w:rsidRPr="00AC6B86" w:rsidRDefault="00F304AC" w:rsidP="008217DE">
      <w:pPr>
        <w:jc w:val="center"/>
        <w:rPr>
          <w:rFonts w:ascii="Times New Roman" w:hAnsi="Times New Roman" w:cs="Times New Roman"/>
          <w:b/>
          <w:bCs/>
          <w:sz w:val="24"/>
          <w:szCs w:val="24"/>
        </w:rPr>
      </w:pPr>
    </w:p>
    <w:p w14:paraId="1AAFD129" w14:textId="77777777" w:rsidR="00F304AC" w:rsidRPr="00AC6B86" w:rsidRDefault="00F304AC" w:rsidP="008217DE">
      <w:pPr>
        <w:jc w:val="center"/>
        <w:rPr>
          <w:rFonts w:ascii="Times New Roman" w:hAnsi="Times New Roman" w:cs="Times New Roman"/>
          <w:b/>
          <w:bCs/>
          <w:sz w:val="24"/>
          <w:szCs w:val="24"/>
        </w:rPr>
      </w:pPr>
    </w:p>
    <w:p w14:paraId="713B5290" w14:textId="77777777" w:rsidR="00F304AC" w:rsidRPr="00AC6B86" w:rsidRDefault="00F304AC" w:rsidP="008217DE">
      <w:pPr>
        <w:jc w:val="center"/>
        <w:rPr>
          <w:rFonts w:ascii="Times New Roman" w:hAnsi="Times New Roman" w:cs="Times New Roman"/>
          <w:b/>
          <w:bCs/>
          <w:sz w:val="24"/>
          <w:szCs w:val="24"/>
        </w:rPr>
      </w:pPr>
    </w:p>
    <w:p w14:paraId="795B648F" w14:textId="77777777" w:rsidR="00F304AC" w:rsidRPr="00AC6B86" w:rsidRDefault="00F304AC" w:rsidP="008217DE">
      <w:pPr>
        <w:jc w:val="center"/>
        <w:rPr>
          <w:rFonts w:ascii="Times New Roman" w:hAnsi="Times New Roman" w:cs="Times New Roman"/>
          <w:b/>
          <w:bCs/>
          <w:sz w:val="24"/>
          <w:szCs w:val="24"/>
        </w:rPr>
      </w:pPr>
    </w:p>
    <w:p w14:paraId="6DF534C0" w14:textId="77777777" w:rsidR="00F304AC" w:rsidRPr="00AC6B86" w:rsidRDefault="00F304AC" w:rsidP="00DB1237">
      <w:pPr>
        <w:rPr>
          <w:rFonts w:ascii="Times New Roman" w:hAnsi="Times New Roman" w:cs="Times New Roman"/>
          <w:b/>
          <w:bCs/>
          <w:sz w:val="24"/>
          <w:szCs w:val="24"/>
        </w:rPr>
      </w:pPr>
    </w:p>
    <w:p w14:paraId="7D65C51B" w14:textId="77777777" w:rsidR="00F304AC" w:rsidRPr="00AC6B86" w:rsidRDefault="00F304AC" w:rsidP="00DB1237">
      <w:pPr>
        <w:rPr>
          <w:rFonts w:ascii="Times New Roman" w:hAnsi="Times New Roman" w:cs="Times New Roman"/>
          <w:b/>
          <w:bCs/>
          <w:sz w:val="24"/>
          <w:szCs w:val="24"/>
        </w:rPr>
      </w:pPr>
    </w:p>
    <w:p w14:paraId="1D2217D3" w14:textId="4580E88A" w:rsidR="00533F3F" w:rsidRPr="00AC6B86" w:rsidRDefault="00443E2B" w:rsidP="008217DE">
      <w:pPr>
        <w:jc w:val="center"/>
        <w:rPr>
          <w:rFonts w:ascii="Times New Roman" w:hAnsi="Times New Roman" w:cs="Times New Roman"/>
          <w:b/>
          <w:bCs/>
          <w:sz w:val="24"/>
          <w:szCs w:val="24"/>
        </w:rPr>
      </w:pPr>
      <w:r w:rsidRPr="00AC6B86">
        <w:rPr>
          <w:rFonts w:ascii="Times New Roman" w:hAnsi="Times New Roman" w:cs="Times New Roman"/>
          <w:b/>
          <w:bCs/>
          <w:sz w:val="24"/>
          <w:szCs w:val="24"/>
        </w:rPr>
        <w:t>Table of Contents.</w:t>
      </w:r>
    </w:p>
    <w:p w14:paraId="67A4DCDB" w14:textId="07651797" w:rsidR="00443E2B" w:rsidRPr="00AC6B86" w:rsidRDefault="008217DE" w:rsidP="00443E2B">
      <w:pPr>
        <w:pStyle w:val="ListParagraph"/>
        <w:numPr>
          <w:ilvl w:val="0"/>
          <w:numId w:val="13"/>
        </w:numPr>
        <w:rPr>
          <w:rFonts w:ascii="Times New Roman" w:hAnsi="Times New Roman" w:cs="Times New Roman"/>
          <w:sz w:val="24"/>
          <w:szCs w:val="24"/>
        </w:rPr>
      </w:pPr>
      <w:r w:rsidRPr="00AC6B86">
        <w:rPr>
          <w:rFonts w:ascii="Times New Roman" w:hAnsi="Times New Roman" w:cs="Times New Roman"/>
          <w:b/>
          <w:bCs/>
          <w:sz w:val="24"/>
          <w:szCs w:val="24"/>
        </w:rPr>
        <w:t xml:space="preserve">    </w:t>
      </w:r>
      <w:r w:rsidR="00D1582C" w:rsidRPr="00AC6B86">
        <w:rPr>
          <w:rFonts w:ascii="Times New Roman" w:hAnsi="Times New Roman" w:cs="Times New Roman"/>
          <w:b/>
          <w:bCs/>
          <w:sz w:val="24"/>
          <w:szCs w:val="24"/>
        </w:rPr>
        <w:t xml:space="preserve"> </w:t>
      </w:r>
      <w:r w:rsidRPr="00AC6B86">
        <w:rPr>
          <w:rFonts w:ascii="Times New Roman" w:hAnsi="Times New Roman" w:cs="Times New Roman"/>
          <w:b/>
          <w:bCs/>
          <w:sz w:val="24"/>
          <w:szCs w:val="24"/>
        </w:rPr>
        <w:t xml:space="preserve"> </w:t>
      </w:r>
      <w:r w:rsidR="00443E2B" w:rsidRPr="00AC6B86">
        <w:rPr>
          <w:rFonts w:ascii="Times New Roman" w:hAnsi="Times New Roman" w:cs="Times New Roman"/>
          <w:b/>
          <w:bCs/>
          <w:sz w:val="24"/>
          <w:szCs w:val="24"/>
        </w:rPr>
        <w:t>Introduction</w:t>
      </w:r>
      <w:r w:rsidRPr="00AC6B86">
        <w:rPr>
          <w:rFonts w:ascii="Times New Roman" w:hAnsi="Times New Roman" w:cs="Times New Roman"/>
          <w:sz w:val="24"/>
          <w:szCs w:val="24"/>
        </w:rPr>
        <w:t>……………………………………………………………</w:t>
      </w:r>
      <w:r w:rsidR="004B2A1A">
        <w:rPr>
          <w:rFonts w:ascii="Times New Roman" w:hAnsi="Times New Roman" w:cs="Times New Roman"/>
          <w:sz w:val="24"/>
          <w:szCs w:val="24"/>
        </w:rPr>
        <w:t>…</w:t>
      </w:r>
      <w:r w:rsidR="00AC134F" w:rsidRPr="00AC6B86">
        <w:rPr>
          <w:rFonts w:ascii="Times New Roman" w:hAnsi="Times New Roman" w:cs="Times New Roman"/>
          <w:sz w:val="24"/>
          <w:szCs w:val="24"/>
        </w:rPr>
        <w:t>…</w:t>
      </w:r>
      <w:r w:rsidR="00EB4D60" w:rsidRPr="00AC6B86">
        <w:rPr>
          <w:rFonts w:ascii="Times New Roman" w:hAnsi="Times New Roman" w:cs="Times New Roman"/>
          <w:sz w:val="24"/>
          <w:szCs w:val="24"/>
        </w:rPr>
        <w:t>3</w:t>
      </w:r>
    </w:p>
    <w:p w14:paraId="2DB8BE9C" w14:textId="4C46A7C3" w:rsidR="00AC134F" w:rsidRPr="00AC6B86" w:rsidRDefault="008217DE" w:rsidP="00AC134F">
      <w:pPr>
        <w:pStyle w:val="ListParagraph"/>
        <w:numPr>
          <w:ilvl w:val="0"/>
          <w:numId w:val="13"/>
        </w:numPr>
        <w:rPr>
          <w:rFonts w:ascii="Times New Roman" w:hAnsi="Times New Roman" w:cs="Times New Roman"/>
          <w:sz w:val="24"/>
          <w:szCs w:val="24"/>
        </w:rPr>
      </w:pPr>
      <w:r w:rsidRPr="00AC6B86">
        <w:rPr>
          <w:rFonts w:ascii="Times New Roman" w:hAnsi="Times New Roman" w:cs="Times New Roman"/>
          <w:b/>
          <w:bCs/>
          <w:sz w:val="24"/>
          <w:szCs w:val="24"/>
        </w:rPr>
        <w:t xml:space="preserve">    </w:t>
      </w:r>
      <w:r w:rsidR="00D1582C" w:rsidRPr="00AC6B86">
        <w:rPr>
          <w:rFonts w:ascii="Times New Roman" w:hAnsi="Times New Roman" w:cs="Times New Roman"/>
          <w:b/>
          <w:bCs/>
          <w:sz w:val="24"/>
          <w:szCs w:val="24"/>
        </w:rPr>
        <w:t xml:space="preserve"> </w:t>
      </w:r>
      <w:r w:rsidRPr="00AC6B86">
        <w:rPr>
          <w:rFonts w:ascii="Times New Roman" w:hAnsi="Times New Roman" w:cs="Times New Roman"/>
          <w:b/>
          <w:bCs/>
          <w:sz w:val="24"/>
          <w:szCs w:val="24"/>
        </w:rPr>
        <w:t xml:space="preserve"> </w:t>
      </w:r>
      <w:r w:rsidR="00443E2B" w:rsidRPr="00AC6B86">
        <w:rPr>
          <w:rFonts w:ascii="Times New Roman" w:hAnsi="Times New Roman" w:cs="Times New Roman"/>
          <w:b/>
          <w:bCs/>
          <w:sz w:val="24"/>
          <w:szCs w:val="24"/>
        </w:rPr>
        <w:t>Change Management</w:t>
      </w:r>
      <w:r w:rsidRPr="00AC6B86">
        <w:rPr>
          <w:rFonts w:ascii="Times New Roman" w:hAnsi="Times New Roman" w:cs="Times New Roman"/>
          <w:sz w:val="24"/>
          <w:szCs w:val="24"/>
        </w:rPr>
        <w:t>…………………………………………………</w:t>
      </w:r>
      <w:r w:rsidR="004B2A1A">
        <w:rPr>
          <w:rFonts w:ascii="Times New Roman" w:hAnsi="Times New Roman" w:cs="Times New Roman"/>
          <w:sz w:val="24"/>
          <w:szCs w:val="24"/>
        </w:rPr>
        <w:t>.</w:t>
      </w:r>
      <w:r w:rsidRPr="00AC6B86">
        <w:rPr>
          <w:rFonts w:ascii="Times New Roman" w:hAnsi="Times New Roman" w:cs="Times New Roman"/>
          <w:sz w:val="24"/>
          <w:szCs w:val="24"/>
        </w:rPr>
        <w:t>…</w:t>
      </w:r>
      <w:r w:rsidR="004B2A1A">
        <w:rPr>
          <w:rFonts w:ascii="Times New Roman" w:hAnsi="Times New Roman" w:cs="Times New Roman"/>
          <w:sz w:val="24"/>
          <w:szCs w:val="24"/>
        </w:rPr>
        <w:t>..</w:t>
      </w:r>
      <w:r w:rsidR="003E6242" w:rsidRPr="00AC6B86">
        <w:rPr>
          <w:rFonts w:ascii="Times New Roman" w:hAnsi="Times New Roman" w:cs="Times New Roman"/>
          <w:sz w:val="24"/>
          <w:szCs w:val="24"/>
        </w:rPr>
        <w:t>.</w:t>
      </w:r>
      <w:r w:rsidR="00AC134F" w:rsidRPr="00AC6B86">
        <w:rPr>
          <w:rFonts w:ascii="Times New Roman" w:hAnsi="Times New Roman" w:cs="Times New Roman"/>
          <w:sz w:val="24"/>
          <w:szCs w:val="24"/>
        </w:rPr>
        <w:t>.</w:t>
      </w:r>
      <w:r w:rsidR="00EB4D60" w:rsidRPr="00AC6B86">
        <w:rPr>
          <w:rFonts w:ascii="Times New Roman" w:hAnsi="Times New Roman" w:cs="Times New Roman"/>
          <w:sz w:val="24"/>
          <w:szCs w:val="24"/>
        </w:rPr>
        <w:t>3</w:t>
      </w:r>
    </w:p>
    <w:p w14:paraId="60ABA476" w14:textId="59C39029" w:rsidR="00443E2B" w:rsidRPr="00AC6B86" w:rsidRDefault="00443E2B" w:rsidP="00AC134F">
      <w:pPr>
        <w:pStyle w:val="ListParagraph"/>
        <w:numPr>
          <w:ilvl w:val="0"/>
          <w:numId w:val="14"/>
        </w:numPr>
        <w:rPr>
          <w:rFonts w:ascii="Times New Roman" w:hAnsi="Times New Roman" w:cs="Times New Roman"/>
          <w:sz w:val="24"/>
          <w:szCs w:val="24"/>
        </w:rPr>
      </w:pPr>
      <w:r w:rsidRPr="00AC6B86">
        <w:rPr>
          <w:rFonts w:ascii="Times New Roman" w:hAnsi="Times New Roman" w:cs="Times New Roman"/>
          <w:sz w:val="24"/>
          <w:szCs w:val="24"/>
        </w:rPr>
        <w:t>Theories</w:t>
      </w:r>
      <w:r w:rsidR="008217DE" w:rsidRPr="00AC6B86">
        <w:rPr>
          <w:rFonts w:ascii="Times New Roman" w:hAnsi="Times New Roman" w:cs="Times New Roman"/>
          <w:sz w:val="24"/>
          <w:szCs w:val="24"/>
        </w:rPr>
        <w:t>…………………………………………………………………</w:t>
      </w:r>
      <w:r w:rsidR="003E6242" w:rsidRPr="00AC6B86">
        <w:rPr>
          <w:rFonts w:ascii="Times New Roman" w:hAnsi="Times New Roman" w:cs="Times New Roman"/>
          <w:sz w:val="24"/>
          <w:szCs w:val="24"/>
        </w:rPr>
        <w:t>.</w:t>
      </w:r>
    </w:p>
    <w:p w14:paraId="797CB5EC" w14:textId="47AD8A41" w:rsidR="00443E2B" w:rsidRPr="00AC6B86" w:rsidRDefault="00900A6A" w:rsidP="00AC134F">
      <w:pPr>
        <w:pStyle w:val="ListParagraph"/>
        <w:numPr>
          <w:ilvl w:val="0"/>
          <w:numId w:val="14"/>
        </w:numPr>
        <w:rPr>
          <w:rFonts w:ascii="Times New Roman" w:hAnsi="Times New Roman" w:cs="Times New Roman"/>
          <w:sz w:val="24"/>
          <w:szCs w:val="24"/>
        </w:rPr>
      </w:pPr>
      <w:r w:rsidRPr="00AC6B86">
        <w:rPr>
          <w:rFonts w:ascii="Times New Roman" w:hAnsi="Times New Roman" w:cs="Times New Roman"/>
          <w:sz w:val="24"/>
          <w:szCs w:val="24"/>
        </w:rPr>
        <w:t>Lewis Change Management Theory</w:t>
      </w:r>
      <w:r w:rsidR="00AC134F" w:rsidRPr="00AC6B86">
        <w:rPr>
          <w:rFonts w:ascii="Times New Roman" w:hAnsi="Times New Roman" w:cs="Times New Roman"/>
          <w:sz w:val="24"/>
          <w:szCs w:val="24"/>
        </w:rPr>
        <w:t>…………………………………</w:t>
      </w:r>
      <w:proofErr w:type="gramStart"/>
      <w:r w:rsidR="00AC134F" w:rsidRPr="00AC6B86">
        <w:rPr>
          <w:rFonts w:ascii="Times New Roman" w:hAnsi="Times New Roman" w:cs="Times New Roman"/>
          <w:sz w:val="24"/>
          <w:szCs w:val="24"/>
        </w:rPr>
        <w:t>…</w:t>
      </w:r>
      <w:r w:rsidR="003108E6"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roofErr w:type="gramEnd"/>
    </w:p>
    <w:p w14:paraId="04671D78" w14:textId="679DC331" w:rsidR="00900A6A" w:rsidRPr="00AC6B86" w:rsidRDefault="00900A6A" w:rsidP="00AC134F">
      <w:pPr>
        <w:pStyle w:val="ListParagraph"/>
        <w:numPr>
          <w:ilvl w:val="0"/>
          <w:numId w:val="14"/>
        </w:numPr>
        <w:rPr>
          <w:rFonts w:ascii="Times New Roman" w:hAnsi="Times New Roman" w:cs="Times New Roman"/>
          <w:sz w:val="24"/>
          <w:szCs w:val="24"/>
        </w:rPr>
      </w:pPr>
      <w:r w:rsidRPr="00AC6B86">
        <w:rPr>
          <w:rFonts w:ascii="Times New Roman" w:hAnsi="Times New Roman" w:cs="Times New Roman"/>
          <w:sz w:val="24"/>
          <w:szCs w:val="24"/>
        </w:rPr>
        <w:t>7-S Model of McKinsey</w:t>
      </w:r>
      <w:r w:rsidR="00AC134F" w:rsidRPr="00AC6B86">
        <w:rPr>
          <w:rFonts w:ascii="Times New Roman" w:hAnsi="Times New Roman" w:cs="Times New Roman"/>
          <w:sz w:val="24"/>
          <w:szCs w:val="24"/>
        </w:rPr>
        <w:t>………………………………………………</w:t>
      </w:r>
      <w:r w:rsidR="003108E6"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769D6829" w14:textId="1898D06C" w:rsidR="00900A6A" w:rsidRPr="00AC6B86" w:rsidRDefault="00900A6A" w:rsidP="00AC134F">
      <w:pPr>
        <w:pStyle w:val="ListParagraph"/>
        <w:numPr>
          <w:ilvl w:val="0"/>
          <w:numId w:val="14"/>
        </w:numPr>
        <w:rPr>
          <w:rFonts w:ascii="Times New Roman" w:hAnsi="Times New Roman" w:cs="Times New Roman"/>
          <w:sz w:val="24"/>
          <w:szCs w:val="24"/>
        </w:rPr>
      </w:pPr>
      <w:r w:rsidRPr="00AC6B86">
        <w:rPr>
          <w:rFonts w:ascii="Times New Roman" w:hAnsi="Times New Roman" w:cs="Times New Roman"/>
          <w:sz w:val="24"/>
          <w:szCs w:val="24"/>
        </w:rPr>
        <w:t>Strategic Implications</w:t>
      </w:r>
      <w:r w:rsidR="00AC134F" w:rsidRPr="00AC6B86">
        <w:rPr>
          <w:rFonts w:ascii="Times New Roman" w:hAnsi="Times New Roman" w:cs="Times New Roman"/>
          <w:sz w:val="24"/>
          <w:szCs w:val="24"/>
        </w:rPr>
        <w:t>…………………………………………………</w:t>
      </w:r>
      <w:r w:rsidR="003108E6" w:rsidRPr="00AC6B86">
        <w:rPr>
          <w:rFonts w:ascii="Times New Roman" w:hAnsi="Times New Roman" w:cs="Times New Roman"/>
          <w:sz w:val="24"/>
          <w:szCs w:val="24"/>
        </w:rPr>
        <w:t>…</w:t>
      </w:r>
    </w:p>
    <w:p w14:paraId="624952ED" w14:textId="2A561800" w:rsidR="00900A6A" w:rsidRPr="00AC6B86" w:rsidRDefault="00900A6A" w:rsidP="00AC134F">
      <w:pPr>
        <w:pStyle w:val="ListParagraph"/>
        <w:numPr>
          <w:ilvl w:val="0"/>
          <w:numId w:val="14"/>
        </w:numPr>
        <w:rPr>
          <w:rFonts w:ascii="Times New Roman" w:hAnsi="Times New Roman" w:cs="Times New Roman"/>
          <w:sz w:val="24"/>
          <w:szCs w:val="24"/>
        </w:rPr>
      </w:pPr>
      <w:r w:rsidRPr="00AC6B86">
        <w:rPr>
          <w:rFonts w:ascii="Times New Roman" w:hAnsi="Times New Roman" w:cs="Times New Roman"/>
          <w:sz w:val="24"/>
          <w:szCs w:val="24"/>
        </w:rPr>
        <w:t>Consequences</w:t>
      </w:r>
      <w:r w:rsidR="00AC134F"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4079DA8A" w14:textId="2444C615" w:rsidR="00900A6A" w:rsidRPr="00AC6B86" w:rsidRDefault="008217DE" w:rsidP="00443E2B">
      <w:pPr>
        <w:pStyle w:val="ListParagraph"/>
        <w:numPr>
          <w:ilvl w:val="0"/>
          <w:numId w:val="13"/>
        </w:numPr>
        <w:rPr>
          <w:rFonts w:ascii="Times New Roman" w:hAnsi="Times New Roman" w:cs="Times New Roman"/>
          <w:sz w:val="24"/>
          <w:szCs w:val="24"/>
        </w:rPr>
      </w:pPr>
      <w:r w:rsidRPr="00AC6B86">
        <w:rPr>
          <w:rFonts w:ascii="Times New Roman" w:hAnsi="Times New Roman" w:cs="Times New Roman"/>
          <w:sz w:val="24"/>
          <w:szCs w:val="24"/>
        </w:rPr>
        <w:t xml:space="preserve">      </w:t>
      </w:r>
      <w:r w:rsidR="00900A6A" w:rsidRPr="00AC6B86">
        <w:rPr>
          <w:rFonts w:ascii="Times New Roman" w:hAnsi="Times New Roman" w:cs="Times New Roman"/>
          <w:b/>
          <w:bCs/>
          <w:sz w:val="24"/>
          <w:szCs w:val="24"/>
        </w:rPr>
        <w:t>Learning and Development</w:t>
      </w:r>
      <w:r w:rsidR="003E6242" w:rsidRPr="00AC6B86">
        <w:rPr>
          <w:rFonts w:ascii="Times New Roman" w:hAnsi="Times New Roman" w:cs="Times New Roman"/>
          <w:sz w:val="24"/>
          <w:szCs w:val="24"/>
        </w:rPr>
        <w:t>…………………………………………</w:t>
      </w:r>
      <w:r w:rsidR="004B2A1A">
        <w:rPr>
          <w:rFonts w:ascii="Times New Roman" w:hAnsi="Times New Roman" w:cs="Times New Roman"/>
          <w:sz w:val="24"/>
          <w:szCs w:val="24"/>
        </w:rPr>
        <w:t>.</w:t>
      </w:r>
      <w:r w:rsidR="003E6242" w:rsidRPr="00AC6B86">
        <w:rPr>
          <w:rFonts w:ascii="Times New Roman" w:hAnsi="Times New Roman" w:cs="Times New Roman"/>
          <w:sz w:val="24"/>
          <w:szCs w:val="24"/>
        </w:rPr>
        <w:t>…</w:t>
      </w:r>
      <w:r w:rsidR="004B2A1A">
        <w:rPr>
          <w:rFonts w:ascii="Times New Roman" w:hAnsi="Times New Roman" w:cs="Times New Roman"/>
          <w:sz w:val="24"/>
          <w:szCs w:val="24"/>
        </w:rPr>
        <w:t>..</w:t>
      </w:r>
      <w:r w:rsidR="003E6242" w:rsidRPr="00AC6B86">
        <w:rPr>
          <w:rFonts w:ascii="Times New Roman" w:hAnsi="Times New Roman" w:cs="Times New Roman"/>
          <w:sz w:val="24"/>
          <w:szCs w:val="24"/>
        </w:rPr>
        <w:t>…</w:t>
      </w:r>
      <w:r w:rsidR="00EB4D60" w:rsidRPr="00AC6B86">
        <w:rPr>
          <w:rFonts w:ascii="Times New Roman" w:hAnsi="Times New Roman" w:cs="Times New Roman"/>
          <w:sz w:val="24"/>
          <w:szCs w:val="24"/>
        </w:rPr>
        <w:t>6</w:t>
      </w:r>
    </w:p>
    <w:p w14:paraId="30B381D3" w14:textId="43E392BD" w:rsidR="00900A6A" w:rsidRPr="00AC6B86" w:rsidRDefault="00900A6A" w:rsidP="00AC134F">
      <w:pPr>
        <w:pStyle w:val="ListParagraph"/>
        <w:numPr>
          <w:ilvl w:val="0"/>
          <w:numId w:val="15"/>
        </w:numPr>
        <w:rPr>
          <w:rFonts w:ascii="Times New Roman" w:hAnsi="Times New Roman" w:cs="Times New Roman"/>
          <w:sz w:val="24"/>
          <w:szCs w:val="24"/>
        </w:rPr>
      </w:pPr>
      <w:r w:rsidRPr="00AC6B86">
        <w:rPr>
          <w:rFonts w:ascii="Times New Roman" w:hAnsi="Times New Roman" w:cs="Times New Roman"/>
          <w:sz w:val="24"/>
          <w:szCs w:val="24"/>
        </w:rPr>
        <w:t>Theories</w:t>
      </w:r>
      <w:r w:rsidR="003E6242" w:rsidRPr="00AC6B86">
        <w:rPr>
          <w:rFonts w:ascii="Times New Roman" w:hAnsi="Times New Roman" w:cs="Times New Roman"/>
          <w:sz w:val="24"/>
          <w:szCs w:val="24"/>
        </w:rPr>
        <w:t>…………………………………………………………………</w:t>
      </w:r>
      <w:r w:rsidR="003108E6"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0B797896" w14:textId="12805E17" w:rsidR="00900A6A" w:rsidRPr="00AC6B86" w:rsidRDefault="00900A6A" w:rsidP="00AC134F">
      <w:pPr>
        <w:pStyle w:val="ListParagraph"/>
        <w:numPr>
          <w:ilvl w:val="0"/>
          <w:numId w:val="15"/>
        </w:numPr>
        <w:rPr>
          <w:rFonts w:ascii="Times New Roman" w:hAnsi="Times New Roman" w:cs="Times New Roman"/>
          <w:sz w:val="24"/>
          <w:szCs w:val="24"/>
        </w:rPr>
      </w:pPr>
      <w:r w:rsidRPr="00AC6B86">
        <w:rPr>
          <w:rFonts w:ascii="Times New Roman" w:hAnsi="Times New Roman" w:cs="Times New Roman"/>
          <w:sz w:val="24"/>
          <w:szCs w:val="24"/>
        </w:rPr>
        <w:t>Reinforcement Theory</w:t>
      </w:r>
      <w:r w:rsidR="003E6242"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4960999C" w14:textId="61A6551F" w:rsidR="00900A6A" w:rsidRPr="00AC6B86" w:rsidRDefault="00900A6A" w:rsidP="00AC134F">
      <w:pPr>
        <w:pStyle w:val="ListParagraph"/>
        <w:numPr>
          <w:ilvl w:val="0"/>
          <w:numId w:val="15"/>
        </w:numPr>
        <w:rPr>
          <w:rFonts w:ascii="Times New Roman" w:hAnsi="Times New Roman" w:cs="Times New Roman"/>
          <w:sz w:val="24"/>
          <w:szCs w:val="24"/>
        </w:rPr>
      </w:pPr>
      <w:r w:rsidRPr="00AC6B86">
        <w:rPr>
          <w:rFonts w:ascii="Times New Roman" w:hAnsi="Times New Roman" w:cs="Times New Roman"/>
          <w:sz w:val="24"/>
          <w:szCs w:val="24"/>
        </w:rPr>
        <w:t>Social Learning Theory</w:t>
      </w:r>
      <w:r w:rsidR="003E6242"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5DE2105B" w14:textId="451C6C04" w:rsidR="00900A6A" w:rsidRPr="00AC6B86" w:rsidRDefault="00900A6A" w:rsidP="00AC134F">
      <w:pPr>
        <w:pStyle w:val="ListParagraph"/>
        <w:numPr>
          <w:ilvl w:val="0"/>
          <w:numId w:val="15"/>
        </w:numPr>
        <w:rPr>
          <w:rFonts w:ascii="Times New Roman" w:hAnsi="Times New Roman" w:cs="Times New Roman"/>
          <w:sz w:val="24"/>
          <w:szCs w:val="24"/>
        </w:rPr>
      </w:pPr>
      <w:r w:rsidRPr="00AC6B86">
        <w:rPr>
          <w:rFonts w:ascii="Times New Roman" w:hAnsi="Times New Roman" w:cs="Times New Roman"/>
          <w:sz w:val="24"/>
          <w:szCs w:val="24"/>
        </w:rPr>
        <w:t>Strategic Influence</w:t>
      </w:r>
      <w:r w:rsidR="003E6242"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0877142D" w14:textId="61F75A62" w:rsidR="00900A6A" w:rsidRPr="00AC6B86" w:rsidRDefault="00900A6A" w:rsidP="00AC134F">
      <w:pPr>
        <w:pStyle w:val="ListParagraph"/>
        <w:numPr>
          <w:ilvl w:val="0"/>
          <w:numId w:val="15"/>
        </w:numPr>
        <w:rPr>
          <w:rFonts w:ascii="Times New Roman" w:hAnsi="Times New Roman" w:cs="Times New Roman"/>
          <w:sz w:val="24"/>
          <w:szCs w:val="24"/>
        </w:rPr>
      </w:pPr>
      <w:r w:rsidRPr="00AC6B86">
        <w:rPr>
          <w:rFonts w:ascii="Times New Roman" w:hAnsi="Times New Roman" w:cs="Times New Roman"/>
          <w:sz w:val="24"/>
          <w:szCs w:val="24"/>
        </w:rPr>
        <w:t>Consequences</w:t>
      </w:r>
      <w:r w:rsidR="003E6242" w:rsidRPr="00AC6B86">
        <w:rPr>
          <w:rFonts w:ascii="Times New Roman" w:hAnsi="Times New Roman" w:cs="Times New Roman"/>
          <w:sz w:val="24"/>
          <w:szCs w:val="24"/>
        </w:rPr>
        <w:t>…………………………………………………………….</w:t>
      </w:r>
    </w:p>
    <w:p w14:paraId="38ED86BE" w14:textId="606930A7" w:rsidR="00900A6A" w:rsidRPr="00AC6B86" w:rsidRDefault="00D1582C" w:rsidP="00900A6A">
      <w:pPr>
        <w:pStyle w:val="ListParagraph"/>
        <w:numPr>
          <w:ilvl w:val="0"/>
          <w:numId w:val="13"/>
        </w:numPr>
        <w:rPr>
          <w:rFonts w:ascii="Times New Roman" w:hAnsi="Times New Roman" w:cs="Times New Roman"/>
          <w:sz w:val="24"/>
          <w:szCs w:val="24"/>
        </w:rPr>
      </w:pPr>
      <w:r w:rsidRPr="00AC6B86">
        <w:rPr>
          <w:rFonts w:ascii="Times New Roman" w:hAnsi="Times New Roman" w:cs="Times New Roman"/>
          <w:b/>
          <w:bCs/>
          <w:sz w:val="24"/>
          <w:szCs w:val="24"/>
        </w:rPr>
        <w:t xml:space="preserve">      </w:t>
      </w:r>
      <w:r w:rsidR="008217DE" w:rsidRPr="00AC6B86">
        <w:rPr>
          <w:rFonts w:ascii="Times New Roman" w:hAnsi="Times New Roman" w:cs="Times New Roman"/>
          <w:b/>
          <w:bCs/>
          <w:sz w:val="24"/>
          <w:szCs w:val="24"/>
        </w:rPr>
        <w:t>Compensation</w:t>
      </w:r>
      <w:r w:rsidR="003E6242" w:rsidRPr="00AC6B86">
        <w:rPr>
          <w:rFonts w:ascii="Times New Roman" w:hAnsi="Times New Roman" w:cs="Times New Roman"/>
          <w:sz w:val="24"/>
          <w:szCs w:val="24"/>
        </w:rPr>
        <w:t>………………………………………………………</w:t>
      </w:r>
      <w:r w:rsidR="003108E6" w:rsidRPr="00AC6B86">
        <w:rPr>
          <w:rFonts w:ascii="Times New Roman" w:hAnsi="Times New Roman" w:cs="Times New Roman"/>
          <w:sz w:val="24"/>
          <w:szCs w:val="24"/>
        </w:rPr>
        <w:t>..</w:t>
      </w:r>
      <w:r w:rsidR="003E6242"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r w:rsidR="004B2A1A">
        <w:rPr>
          <w:rFonts w:ascii="Times New Roman" w:hAnsi="Times New Roman" w:cs="Times New Roman"/>
          <w:sz w:val="24"/>
          <w:szCs w:val="24"/>
        </w:rPr>
        <w:t>.</w:t>
      </w:r>
      <w:r w:rsidR="00EB4D60" w:rsidRPr="00AC6B86">
        <w:rPr>
          <w:rFonts w:ascii="Times New Roman" w:hAnsi="Times New Roman" w:cs="Times New Roman"/>
          <w:sz w:val="24"/>
          <w:szCs w:val="24"/>
        </w:rPr>
        <w:t>10</w:t>
      </w:r>
    </w:p>
    <w:p w14:paraId="4500A723" w14:textId="154EFD99" w:rsidR="00900A6A" w:rsidRPr="00AC6B86" w:rsidRDefault="00900A6A" w:rsidP="00AC134F">
      <w:pPr>
        <w:pStyle w:val="ListParagraph"/>
        <w:numPr>
          <w:ilvl w:val="0"/>
          <w:numId w:val="16"/>
        </w:numPr>
        <w:rPr>
          <w:rFonts w:ascii="Times New Roman" w:hAnsi="Times New Roman" w:cs="Times New Roman"/>
          <w:sz w:val="24"/>
          <w:szCs w:val="24"/>
        </w:rPr>
      </w:pPr>
      <w:r w:rsidRPr="00AC6B86">
        <w:rPr>
          <w:rFonts w:ascii="Times New Roman" w:hAnsi="Times New Roman" w:cs="Times New Roman"/>
          <w:sz w:val="24"/>
          <w:szCs w:val="24"/>
        </w:rPr>
        <w:t>Theories</w:t>
      </w:r>
      <w:r w:rsidR="003E6242" w:rsidRPr="00AC6B86">
        <w:rPr>
          <w:rFonts w:ascii="Times New Roman" w:hAnsi="Times New Roman" w:cs="Times New Roman"/>
          <w:sz w:val="24"/>
          <w:szCs w:val="24"/>
        </w:rPr>
        <w:t>………………………………………………………………….</w:t>
      </w:r>
      <w:r w:rsidR="00B14E3D" w:rsidRPr="00AC6B86">
        <w:rPr>
          <w:rFonts w:ascii="Times New Roman" w:hAnsi="Times New Roman" w:cs="Times New Roman"/>
          <w:sz w:val="24"/>
          <w:szCs w:val="24"/>
        </w:rPr>
        <w:t>.</w:t>
      </w:r>
      <w:r w:rsidR="00CA7E7C" w:rsidRPr="00AC6B86">
        <w:rPr>
          <w:rFonts w:ascii="Times New Roman" w:hAnsi="Times New Roman" w:cs="Times New Roman"/>
          <w:sz w:val="24"/>
          <w:szCs w:val="24"/>
        </w:rPr>
        <w:t>.</w:t>
      </w:r>
    </w:p>
    <w:p w14:paraId="33BD3ADC" w14:textId="61526939" w:rsidR="00900A6A" w:rsidRPr="00AC6B86" w:rsidRDefault="00900A6A" w:rsidP="003E6242">
      <w:pPr>
        <w:pStyle w:val="ListParagraph"/>
        <w:numPr>
          <w:ilvl w:val="0"/>
          <w:numId w:val="16"/>
        </w:numPr>
        <w:rPr>
          <w:rFonts w:ascii="Times New Roman" w:hAnsi="Times New Roman" w:cs="Times New Roman"/>
          <w:sz w:val="24"/>
          <w:szCs w:val="24"/>
        </w:rPr>
      </w:pPr>
      <w:r w:rsidRPr="00AC6B86">
        <w:rPr>
          <w:rFonts w:ascii="Times New Roman" w:hAnsi="Times New Roman" w:cs="Times New Roman"/>
          <w:sz w:val="24"/>
          <w:szCs w:val="24"/>
        </w:rPr>
        <w:t>Equity Theory</w:t>
      </w:r>
      <w:r w:rsidR="003E6242" w:rsidRPr="00AC6B86">
        <w:rPr>
          <w:rFonts w:ascii="Times New Roman" w:hAnsi="Times New Roman" w:cs="Times New Roman"/>
          <w:sz w:val="24"/>
          <w:szCs w:val="24"/>
        </w:rPr>
        <w:t>……………………………………………………………</w:t>
      </w:r>
      <w:r w:rsidR="00B14E3D" w:rsidRPr="00AC6B86">
        <w:rPr>
          <w:rFonts w:ascii="Times New Roman" w:hAnsi="Times New Roman" w:cs="Times New Roman"/>
          <w:sz w:val="24"/>
          <w:szCs w:val="24"/>
        </w:rPr>
        <w:t>.</w:t>
      </w:r>
    </w:p>
    <w:p w14:paraId="31C59B8C" w14:textId="1928BDBC" w:rsidR="00900A6A" w:rsidRPr="00AC6B86" w:rsidRDefault="00900A6A" w:rsidP="003E6242">
      <w:pPr>
        <w:pStyle w:val="ListParagraph"/>
        <w:numPr>
          <w:ilvl w:val="0"/>
          <w:numId w:val="16"/>
        </w:numPr>
        <w:rPr>
          <w:rFonts w:ascii="Times New Roman" w:hAnsi="Times New Roman" w:cs="Times New Roman"/>
          <w:sz w:val="24"/>
          <w:szCs w:val="24"/>
        </w:rPr>
      </w:pPr>
      <w:r w:rsidRPr="00AC6B86">
        <w:rPr>
          <w:rFonts w:ascii="Times New Roman" w:hAnsi="Times New Roman" w:cs="Times New Roman"/>
          <w:sz w:val="24"/>
          <w:szCs w:val="24"/>
        </w:rPr>
        <w:t>Expectant Theory</w:t>
      </w:r>
      <w:r w:rsidR="003E6242" w:rsidRPr="00AC6B86">
        <w:rPr>
          <w:rFonts w:ascii="Times New Roman" w:hAnsi="Times New Roman" w:cs="Times New Roman"/>
          <w:sz w:val="24"/>
          <w:szCs w:val="24"/>
        </w:rPr>
        <w:t>………………………………………………………</w:t>
      </w:r>
      <w:r w:rsidR="00B14E3D" w:rsidRPr="00AC6B86">
        <w:rPr>
          <w:rFonts w:ascii="Times New Roman" w:hAnsi="Times New Roman" w:cs="Times New Roman"/>
          <w:sz w:val="24"/>
          <w:szCs w:val="24"/>
        </w:rPr>
        <w:t>…</w:t>
      </w:r>
    </w:p>
    <w:p w14:paraId="163CD6CD" w14:textId="0D9138BE" w:rsidR="00900A6A" w:rsidRPr="00AC6B86" w:rsidRDefault="008217DE" w:rsidP="003E6242">
      <w:pPr>
        <w:pStyle w:val="ListParagraph"/>
        <w:numPr>
          <w:ilvl w:val="0"/>
          <w:numId w:val="16"/>
        </w:numPr>
        <w:rPr>
          <w:rFonts w:ascii="Times New Roman" w:hAnsi="Times New Roman" w:cs="Times New Roman"/>
          <w:sz w:val="24"/>
          <w:szCs w:val="24"/>
        </w:rPr>
      </w:pPr>
      <w:r w:rsidRPr="00AC6B86">
        <w:rPr>
          <w:rFonts w:ascii="Times New Roman" w:hAnsi="Times New Roman" w:cs="Times New Roman"/>
          <w:sz w:val="24"/>
          <w:szCs w:val="24"/>
        </w:rPr>
        <w:t>Strategic</w:t>
      </w:r>
      <w:r w:rsidR="00900A6A" w:rsidRPr="00AC6B86">
        <w:rPr>
          <w:rFonts w:ascii="Times New Roman" w:hAnsi="Times New Roman" w:cs="Times New Roman"/>
          <w:sz w:val="24"/>
          <w:szCs w:val="24"/>
        </w:rPr>
        <w:t xml:space="preserve"> influence</w:t>
      </w:r>
      <w:r w:rsidR="003E6242" w:rsidRPr="00AC6B86">
        <w:rPr>
          <w:rFonts w:ascii="Times New Roman" w:hAnsi="Times New Roman" w:cs="Times New Roman"/>
          <w:sz w:val="24"/>
          <w:szCs w:val="24"/>
        </w:rPr>
        <w:t>………………………………………………………..</w:t>
      </w:r>
    </w:p>
    <w:p w14:paraId="0F066A8B" w14:textId="71CACD1A" w:rsidR="008217DE" w:rsidRPr="00AC6B86" w:rsidRDefault="008217DE" w:rsidP="003E6242">
      <w:pPr>
        <w:pStyle w:val="ListParagraph"/>
        <w:numPr>
          <w:ilvl w:val="0"/>
          <w:numId w:val="16"/>
        </w:numPr>
        <w:rPr>
          <w:rFonts w:ascii="Times New Roman" w:hAnsi="Times New Roman" w:cs="Times New Roman"/>
          <w:sz w:val="24"/>
          <w:szCs w:val="24"/>
        </w:rPr>
      </w:pPr>
      <w:r w:rsidRPr="00AC6B86">
        <w:rPr>
          <w:rFonts w:ascii="Times New Roman" w:hAnsi="Times New Roman" w:cs="Times New Roman"/>
          <w:sz w:val="24"/>
          <w:szCs w:val="24"/>
        </w:rPr>
        <w:t>Consequences</w:t>
      </w:r>
      <w:r w:rsidR="003E6242" w:rsidRPr="00AC6B86">
        <w:rPr>
          <w:rFonts w:ascii="Times New Roman" w:hAnsi="Times New Roman" w:cs="Times New Roman"/>
          <w:sz w:val="24"/>
          <w:szCs w:val="24"/>
        </w:rPr>
        <w:t>…………………………………………………………….</w:t>
      </w:r>
    </w:p>
    <w:p w14:paraId="1A8C38E9" w14:textId="346BBD2A" w:rsidR="008217DE" w:rsidRPr="00AC6B86" w:rsidRDefault="003E6242" w:rsidP="00900A6A">
      <w:pPr>
        <w:pStyle w:val="ListParagraph"/>
        <w:numPr>
          <w:ilvl w:val="0"/>
          <w:numId w:val="13"/>
        </w:numPr>
        <w:rPr>
          <w:rFonts w:ascii="Times New Roman" w:hAnsi="Times New Roman" w:cs="Times New Roman"/>
          <w:sz w:val="24"/>
          <w:szCs w:val="24"/>
        </w:rPr>
      </w:pPr>
      <w:r w:rsidRPr="00AC6B86">
        <w:rPr>
          <w:rFonts w:ascii="Times New Roman" w:hAnsi="Times New Roman" w:cs="Times New Roman"/>
          <w:sz w:val="24"/>
          <w:szCs w:val="24"/>
        </w:rPr>
        <w:t xml:space="preserve">      </w:t>
      </w:r>
      <w:r w:rsidR="00EB4D60" w:rsidRPr="00AC6B86">
        <w:rPr>
          <w:rFonts w:ascii="Times New Roman" w:hAnsi="Times New Roman" w:cs="Times New Roman"/>
          <w:b/>
          <w:bCs/>
          <w:sz w:val="24"/>
          <w:szCs w:val="24"/>
        </w:rPr>
        <w:t>Recommendations</w:t>
      </w:r>
      <w:r w:rsidR="00EB4D60" w:rsidRPr="00AC6B86">
        <w:rPr>
          <w:rFonts w:ascii="Times New Roman" w:hAnsi="Times New Roman" w:cs="Times New Roman"/>
          <w:sz w:val="24"/>
          <w:szCs w:val="24"/>
        </w:rPr>
        <w:t>/</w:t>
      </w:r>
      <w:r w:rsidR="008217DE" w:rsidRPr="00AC6B86">
        <w:rPr>
          <w:rFonts w:ascii="Times New Roman" w:hAnsi="Times New Roman" w:cs="Times New Roman"/>
          <w:b/>
          <w:bCs/>
          <w:sz w:val="24"/>
          <w:szCs w:val="24"/>
        </w:rPr>
        <w:t>Conclusion</w:t>
      </w:r>
      <w:r w:rsidRPr="00AC6B86">
        <w:rPr>
          <w:rFonts w:ascii="Times New Roman" w:hAnsi="Times New Roman" w:cs="Times New Roman"/>
          <w:sz w:val="24"/>
          <w:szCs w:val="24"/>
        </w:rPr>
        <w:t>………………………………</w:t>
      </w:r>
      <w:r w:rsidR="004B2A1A">
        <w:rPr>
          <w:rFonts w:ascii="Times New Roman" w:hAnsi="Times New Roman" w:cs="Times New Roman"/>
          <w:sz w:val="24"/>
          <w:szCs w:val="24"/>
        </w:rPr>
        <w:t>.</w:t>
      </w:r>
      <w:r w:rsidRPr="00AC6B86">
        <w:rPr>
          <w:rFonts w:ascii="Times New Roman" w:hAnsi="Times New Roman" w:cs="Times New Roman"/>
          <w:sz w:val="24"/>
          <w:szCs w:val="24"/>
        </w:rPr>
        <w:t>…</w:t>
      </w:r>
      <w:r w:rsidR="004B2A1A">
        <w:rPr>
          <w:rFonts w:ascii="Times New Roman" w:hAnsi="Times New Roman" w:cs="Times New Roman"/>
          <w:sz w:val="24"/>
          <w:szCs w:val="24"/>
        </w:rPr>
        <w:t>.</w:t>
      </w:r>
      <w:r w:rsidRPr="00AC6B86">
        <w:rPr>
          <w:rFonts w:ascii="Times New Roman" w:hAnsi="Times New Roman" w:cs="Times New Roman"/>
          <w:sz w:val="24"/>
          <w:szCs w:val="24"/>
        </w:rPr>
        <w:t>……</w:t>
      </w:r>
      <w:r w:rsidR="004B2A1A">
        <w:rPr>
          <w:rFonts w:ascii="Times New Roman" w:hAnsi="Times New Roman" w:cs="Times New Roman"/>
          <w:sz w:val="24"/>
          <w:szCs w:val="24"/>
        </w:rPr>
        <w:t>.</w:t>
      </w:r>
      <w:r w:rsidRPr="00AC6B86">
        <w:rPr>
          <w:rFonts w:ascii="Times New Roman" w:hAnsi="Times New Roman" w:cs="Times New Roman"/>
          <w:sz w:val="24"/>
          <w:szCs w:val="24"/>
        </w:rPr>
        <w:t>…</w:t>
      </w:r>
      <w:r w:rsidR="004B2A1A">
        <w:rPr>
          <w:rFonts w:ascii="Times New Roman" w:hAnsi="Times New Roman" w:cs="Times New Roman"/>
          <w:sz w:val="24"/>
          <w:szCs w:val="24"/>
        </w:rPr>
        <w:t>..</w:t>
      </w:r>
      <w:r w:rsidR="00EB4D60" w:rsidRPr="00AC6B86">
        <w:rPr>
          <w:rFonts w:ascii="Times New Roman" w:hAnsi="Times New Roman" w:cs="Times New Roman"/>
          <w:sz w:val="24"/>
          <w:szCs w:val="24"/>
        </w:rPr>
        <w:t>13</w:t>
      </w:r>
    </w:p>
    <w:p w14:paraId="1FC94009" w14:textId="16289126" w:rsidR="008217DE" w:rsidRPr="00AC6B86" w:rsidRDefault="003E6242" w:rsidP="00900A6A">
      <w:pPr>
        <w:pStyle w:val="ListParagraph"/>
        <w:numPr>
          <w:ilvl w:val="0"/>
          <w:numId w:val="13"/>
        </w:numPr>
        <w:rPr>
          <w:rFonts w:ascii="Times New Roman" w:hAnsi="Times New Roman" w:cs="Times New Roman"/>
          <w:sz w:val="24"/>
          <w:szCs w:val="24"/>
        </w:rPr>
      </w:pPr>
      <w:r w:rsidRPr="00AC6B86">
        <w:rPr>
          <w:rFonts w:ascii="Times New Roman" w:hAnsi="Times New Roman" w:cs="Times New Roman"/>
          <w:sz w:val="24"/>
          <w:szCs w:val="24"/>
        </w:rPr>
        <w:t xml:space="preserve">      </w:t>
      </w:r>
      <w:r w:rsidR="008217DE" w:rsidRPr="00AC6B86">
        <w:rPr>
          <w:rFonts w:ascii="Times New Roman" w:hAnsi="Times New Roman" w:cs="Times New Roman"/>
          <w:b/>
          <w:bCs/>
          <w:sz w:val="24"/>
          <w:szCs w:val="24"/>
        </w:rPr>
        <w:t>References</w:t>
      </w:r>
      <w:r w:rsidRPr="00AC6B86">
        <w:rPr>
          <w:rFonts w:ascii="Times New Roman" w:hAnsi="Times New Roman" w:cs="Times New Roman"/>
          <w:sz w:val="24"/>
          <w:szCs w:val="24"/>
        </w:rPr>
        <w:t>……………………………………………………………</w:t>
      </w:r>
      <w:r w:rsidR="004B2A1A">
        <w:rPr>
          <w:rFonts w:ascii="Times New Roman" w:hAnsi="Times New Roman" w:cs="Times New Roman"/>
          <w:sz w:val="24"/>
          <w:szCs w:val="24"/>
        </w:rPr>
        <w:t>…</w:t>
      </w:r>
      <w:r w:rsidRPr="00AC6B86">
        <w:rPr>
          <w:rFonts w:ascii="Times New Roman" w:hAnsi="Times New Roman" w:cs="Times New Roman"/>
          <w:sz w:val="24"/>
          <w:szCs w:val="24"/>
        </w:rPr>
        <w:t>…..</w:t>
      </w:r>
      <w:r w:rsidR="00EB4D60" w:rsidRPr="00AC6B86">
        <w:rPr>
          <w:rFonts w:ascii="Times New Roman" w:hAnsi="Times New Roman" w:cs="Times New Roman"/>
          <w:sz w:val="24"/>
          <w:szCs w:val="24"/>
        </w:rPr>
        <w:t>14</w:t>
      </w:r>
    </w:p>
    <w:p w14:paraId="5B4A1A6F" w14:textId="77777777" w:rsidR="00900A6A" w:rsidRPr="00AC6B86" w:rsidRDefault="00900A6A" w:rsidP="00900A6A">
      <w:pPr>
        <w:rPr>
          <w:rFonts w:ascii="Times New Roman" w:hAnsi="Times New Roman" w:cs="Times New Roman"/>
          <w:sz w:val="24"/>
          <w:szCs w:val="24"/>
        </w:rPr>
      </w:pPr>
    </w:p>
    <w:p w14:paraId="1FC5CD22" w14:textId="77777777" w:rsidR="00443E2B" w:rsidRPr="00AC6B86" w:rsidRDefault="00443E2B" w:rsidP="002C0FA7">
      <w:pPr>
        <w:rPr>
          <w:rFonts w:ascii="Times New Roman" w:hAnsi="Times New Roman" w:cs="Times New Roman"/>
          <w:sz w:val="24"/>
          <w:szCs w:val="24"/>
        </w:rPr>
      </w:pPr>
    </w:p>
    <w:p w14:paraId="049CD179" w14:textId="77777777" w:rsidR="00443E2B" w:rsidRPr="00AC6B86" w:rsidRDefault="00443E2B" w:rsidP="002C0FA7">
      <w:pPr>
        <w:rPr>
          <w:rFonts w:ascii="Times New Roman" w:hAnsi="Times New Roman" w:cs="Times New Roman"/>
          <w:sz w:val="24"/>
          <w:szCs w:val="24"/>
        </w:rPr>
      </w:pPr>
    </w:p>
    <w:p w14:paraId="5D986246" w14:textId="77777777" w:rsidR="00443E2B" w:rsidRPr="00AC6B86" w:rsidRDefault="00443E2B" w:rsidP="002C0FA7">
      <w:pPr>
        <w:rPr>
          <w:rFonts w:ascii="Times New Roman" w:hAnsi="Times New Roman" w:cs="Times New Roman"/>
          <w:sz w:val="24"/>
          <w:szCs w:val="24"/>
        </w:rPr>
      </w:pPr>
    </w:p>
    <w:p w14:paraId="050BDF2C" w14:textId="2B07876D" w:rsidR="00443E2B" w:rsidRPr="00AC6B86" w:rsidRDefault="00443E2B" w:rsidP="00443E2B">
      <w:pPr>
        <w:tabs>
          <w:tab w:val="left" w:pos="3168"/>
        </w:tabs>
        <w:rPr>
          <w:rFonts w:ascii="Times New Roman" w:hAnsi="Times New Roman" w:cs="Times New Roman"/>
          <w:sz w:val="24"/>
          <w:szCs w:val="24"/>
        </w:rPr>
      </w:pPr>
      <w:r w:rsidRPr="00AC6B86">
        <w:rPr>
          <w:rFonts w:ascii="Times New Roman" w:hAnsi="Times New Roman" w:cs="Times New Roman"/>
          <w:sz w:val="24"/>
          <w:szCs w:val="24"/>
        </w:rPr>
        <w:tab/>
      </w:r>
    </w:p>
    <w:p w14:paraId="6BEF773D" w14:textId="77777777" w:rsidR="00443E2B" w:rsidRPr="00AC6B86" w:rsidRDefault="00443E2B" w:rsidP="002C0FA7">
      <w:pPr>
        <w:rPr>
          <w:rFonts w:ascii="Times New Roman" w:hAnsi="Times New Roman" w:cs="Times New Roman"/>
          <w:sz w:val="24"/>
          <w:szCs w:val="24"/>
        </w:rPr>
      </w:pPr>
    </w:p>
    <w:p w14:paraId="45404572" w14:textId="77777777" w:rsidR="00443E2B" w:rsidRPr="00AC6B86" w:rsidRDefault="00443E2B" w:rsidP="002C0FA7">
      <w:pPr>
        <w:rPr>
          <w:rFonts w:ascii="Times New Roman" w:hAnsi="Times New Roman" w:cs="Times New Roman"/>
          <w:sz w:val="24"/>
          <w:szCs w:val="24"/>
        </w:rPr>
      </w:pPr>
    </w:p>
    <w:p w14:paraId="3444CA5F" w14:textId="77777777" w:rsidR="003E6242" w:rsidRPr="00AC6B86" w:rsidRDefault="003E6242" w:rsidP="002C0FA7">
      <w:pPr>
        <w:rPr>
          <w:rFonts w:ascii="Times New Roman" w:hAnsi="Times New Roman" w:cs="Times New Roman"/>
          <w:sz w:val="24"/>
          <w:szCs w:val="24"/>
        </w:rPr>
      </w:pPr>
    </w:p>
    <w:p w14:paraId="01CFEC94" w14:textId="77777777" w:rsidR="003E6242" w:rsidRPr="00AC6B86" w:rsidRDefault="003E6242" w:rsidP="002C0FA7">
      <w:pPr>
        <w:rPr>
          <w:rFonts w:ascii="Times New Roman" w:hAnsi="Times New Roman" w:cs="Times New Roman"/>
          <w:sz w:val="24"/>
          <w:szCs w:val="24"/>
        </w:rPr>
      </w:pPr>
    </w:p>
    <w:p w14:paraId="6F043A87" w14:textId="4E1474C1" w:rsidR="003E6242" w:rsidRPr="00AC6B86" w:rsidRDefault="003E6242" w:rsidP="002C0FA7">
      <w:pPr>
        <w:rPr>
          <w:rFonts w:ascii="Times New Roman" w:hAnsi="Times New Roman" w:cs="Times New Roman"/>
          <w:sz w:val="24"/>
          <w:szCs w:val="24"/>
        </w:rPr>
        <w:sectPr w:rsidR="003E6242" w:rsidRPr="00AC6B86">
          <w:footerReference w:type="default" r:id="rId8"/>
          <w:pgSz w:w="12240" w:h="15840"/>
          <w:pgMar w:top="1440" w:right="1440" w:bottom="1440" w:left="1440" w:header="720" w:footer="720" w:gutter="0"/>
          <w:cols w:space="720"/>
          <w:docGrid w:linePitch="360"/>
        </w:sectPr>
      </w:pPr>
    </w:p>
    <w:p w14:paraId="43F3F314" w14:textId="17F27B26" w:rsidR="005C5249" w:rsidRPr="00AC6B86" w:rsidRDefault="005C5249" w:rsidP="003E6242">
      <w:pPr>
        <w:rPr>
          <w:rFonts w:ascii="Times New Roman" w:hAnsi="Times New Roman" w:cs="Times New Roman"/>
          <w:b/>
          <w:bCs/>
          <w:noProof/>
          <w:sz w:val="24"/>
          <w:szCs w:val="24"/>
        </w:rPr>
      </w:pPr>
    </w:p>
    <w:p w14:paraId="25AC7B85" w14:textId="77777777" w:rsidR="005C5249" w:rsidRPr="00AC6B86" w:rsidRDefault="005C5249" w:rsidP="002C0FA7">
      <w:pPr>
        <w:rPr>
          <w:rFonts w:ascii="Times New Roman" w:hAnsi="Times New Roman" w:cs="Times New Roman"/>
          <w:sz w:val="24"/>
          <w:szCs w:val="24"/>
        </w:rPr>
      </w:pPr>
    </w:p>
    <w:p w14:paraId="703E6908" w14:textId="27AC96A4" w:rsidR="002C0FA7" w:rsidRPr="00AC6B86" w:rsidRDefault="00E33D49" w:rsidP="002B16A5">
      <w:pPr>
        <w:pStyle w:val="Heading1"/>
        <w:jc w:val="center"/>
        <w:rPr>
          <w:rFonts w:cs="Times New Roman"/>
          <w:color w:val="auto"/>
          <w:sz w:val="24"/>
          <w:szCs w:val="24"/>
        </w:rPr>
      </w:pPr>
      <w:bookmarkStart w:id="0" w:name="_Toc89103577"/>
      <w:r w:rsidRPr="00AC6B86">
        <w:rPr>
          <w:rFonts w:cs="Times New Roman"/>
          <w:color w:val="auto"/>
          <w:sz w:val="24"/>
          <w:szCs w:val="24"/>
        </w:rPr>
        <w:lastRenderedPageBreak/>
        <w:t xml:space="preserve">1.0 </w:t>
      </w:r>
      <w:r w:rsidR="002C0FA7" w:rsidRPr="00AC6B86">
        <w:rPr>
          <w:rFonts w:cs="Times New Roman"/>
          <w:color w:val="auto"/>
          <w:sz w:val="24"/>
          <w:szCs w:val="24"/>
        </w:rPr>
        <w:t>Introduction</w:t>
      </w:r>
      <w:bookmarkEnd w:id="0"/>
    </w:p>
    <w:p w14:paraId="509E78CF" w14:textId="4C374E70" w:rsidR="00E33D49" w:rsidRPr="00AC6B86" w:rsidRDefault="00572259" w:rsidP="00304DA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Armstrong (2008), </w:t>
      </w:r>
      <w:r w:rsidR="00E10848" w:rsidRPr="00AC6B86">
        <w:rPr>
          <w:rFonts w:ascii="Times New Roman" w:hAnsi="Times New Roman" w:cs="Times New Roman"/>
          <w:sz w:val="24"/>
          <w:szCs w:val="24"/>
        </w:rPr>
        <w:t xml:space="preserve">describes </w:t>
      </w:r>
      <w:r w:rsidRPr="00AC6B86">
        <w:rPr>
          <w:rFonts w:ascii="Times New Roman" w:hAnsi="Times New Roman" w:cs="Times New Roman"/>
          <w:sz w:val="24"/>
          <w:szCs w:val="24"/>
        </w:rPr>
        <w:t xml:space="preserve">human resource management </w:t>
      </w:r>
      <w:r w:rsidR="00E10848" w:rsidRPr="00AC6B86">
        <w:rPr>
          <w:rFonts w:ascii="Times New Roman" w:hAnsi="Times New Roman" w:cs="Times New Roman"/>
          <w:sz w:val="24"/>
          <w:szCs w:val="24"/>
        </w:rPr>
        <w:t>a</w:t>
      </w:r>
      <w:r w:rsidRPr="00AC6B86">
        <w:rPr>
          <w:rFonts w:ascii="Times New Roman" w:hAnsi="Times New Roman" w:cs="Times New Roman"/>
          <w:sz w:val="24"/>
          <w:szCs w:val="24"/>
        </w:rPr>
        <w:t>s a</w:t>
      </w:r>
      <w:r w:rsidR="00084B2D" w:rsidRPr="00AC6B86">
        <w:rPr>
          <w:rFonts w:ascii="Times New Roman" w:hAnsi="Times New Roman" w:cs="Times New Roman"/>
          <w:sz w:val="24"/>
          <w:szCs w:val="24"/>
        </w:rPr>
        <w:t xml:space="preserve"> </w:t>
      </w:r>
      <w:r w:rsidRPr="00AC6B86">
        <w:rPr>
          <w:rFonts w:ascii="Times New Roman" w:hAnsi="Times New Roman" w:cs="Times New Roman"/>
          <w:sz w:val="24"/>
          <w:szCs w:val="24"/>
        </w:rPr>
        <w:t xml:space="preserve">strategic </w:t>
      </w:r>
      <w:r w:rsidR="00084B2D" w:rsidRPr="00AC6B86">
        <w:rPr>
          <w:rFonts w:ascii="Times New Roman" w:hAnsi="Times New Roman" w:cs="Times New Roman"/>
          <w:sz w:val="24"/>
          <w:szCs w:val="24"/>
        </w:rPr>
        <w:t>and cohesive means</w:t>
      </w:r>
      <w:r w:rsidRPr="00AC6B86">
        <w:rPr>
          <w:rFonts w:ascii="Times New Roman" w:hAnsi="Times New Roman" w:cs="Times New Roman"/>
          <w:sz w:val="24"/>
          <w:szCs w:val="24"/>
        </w:rPr>
        <w:t xml:space="preserve"> of managing </w:t>
      </w:r>
      <w:r w:rsidR="00084B2D" w:rsidRPr="00AC6B86">
        <w:rPr>
          <w:rFonts w:ascii="Times New Roman" w:hAnsi="Times New Roman" w:cs="Times New Roman"/>
          <w:sz w:val="24"/>
          <w:szCs w:val="24"/>
        </w:rPr>
        <w:t>people</w:t>
      </w:r>
      <w:r w:rsidRPr="00AC6B86">
        <w:rPr>
          <w:rFonts w:ascii="Times New Roman" w:hAnsi="Times New Roman" w:cs="Times New Roman"/>
          <w:sz w:val="24"/>
          <w:szCs w:val="24"/>
        </w:rPr>
        <w:t xml:space="preserve"> working in a </w:t>
      </w:r>
      <w:r w:rsidR="00084B2D" w:rsidRPr="00AC6B86">
        <w:rPr>
          <w:rFonts w:ascii="Times New Roman" w:hAnsi="Times New Roman" w:cs="Times New Roman"/>
          <w:sz w:val="24"/>
          <w:szCs w:val="24"/>
        </w:rPr>
        <w:t>firm</w:t>
      </w:r>
      <w:r w:rsidRPr="00AC6B86">
        <w:rPr>
          <w:rFonts w:ascii="Times New Roman" w:hAnsi="Times New Roman" w:cs="Times New Roman"/>
          <w:sz w:val="24"/>
          <w:szCs w:val="24"/>
        </w:rPr>
        <w:t xml:space="preserve"> who contribute </w:t>
      </w:r>
      <w:r w:rsidR="00084B2D" w:rsidRPr="00AC6B86">
        <w:rPr>
          <w:rFonts w:ascii="Times New Roman" w:hAnsi="Times New Roman" w:cs="Times New Roman"/>
          <w:sz w:val="24"/>
          <w:szCs w:val="24"/>
        </w:rPr>
        <w:t>jointly</w:t>
      </w:r>
      <w:r w:rsidRPr="00AC6B86">
        <w:rPr>
          <w:rFonts w:ascii="Times New Roman" w:hAnsi="Times New Roman" w:cs="Times New Roman"/>
          <w:sz w:val="24"/>
          <w:szCs w:val="24"/>
        </w:rPr>
        <w:t xml:space="preserve"> or </w:t>
      </w:r>
      <w:r w:rsidR="00084B2D" w:rsidRPr="00AC6B86">
        <w:rPr>
          <w:rFonts w:ascii="Times New Roman" w:hAnsi="Times New Roman" w:cs="Times New Roman"/>
          <w:sz w:val="24"/>
          <w:szCs w:val="24"/>
        </w:rPr>
        <w:t xml:space="preserve">as </w:t>
      </w:r>
      <w:r w:rsidRPr="00AC6B86">
        <w:rPr>
          <w:rFonts w:ascii="Times New Roman" w:hAnsi="Times New Roman" w:cs="Times New Roman"/>
          <w:sz w:val="24"/>
          <w:szCs w:val="24"/>
        </w:rPr>
        <w:t>individual</w:t>
      </w:r>
      <w:r w:rsidR="00084B2D" w:rsidRPr="00AC6B86">
        <w:rPr>
          <w:rFonts w:ascii="Times New Roman" w:hAnsi="Times New Roman" w:cs="Times New Roman"/>
          <w:sz w:val="24"/>
          <w:szCs w:val="24"/>
        </w:rPr>
        <w:t>s</w:t>
      </w:r>
      <w:r w:rsidRPr="00AC6B86">
        <w:rPr>
          <w:rFonts w:ascii="Times New Roman" w:hAnsi="Times New Roman" w:cs="Times New Roman"/>
          <w:sz w:val="24"/>
          <w:szCs w:val="24"/>
        </w:rPr>
        <w:t xml:space="preserve"> to</w:t>
      </w:r>
      <w:r w:rsidR="00084B2D" w:rsidRPr="00AC6B86">
        <w:rPr>
          <w:rFonts w:ascii="Times New Roman" w:hAnsi="Times New Roman" w:cs="Times New Roman"/>
          <w:sz w:val="24"/>
          <w:szCs w:val="24"/>
        </w:rPr>
        <w:t>wards attainment</w:t>
      </w:r>
      <w:r w:rsidRPr="00AC6B86">
        <w:rPr>
          <w:rFonts w:ascii="Times New Roman" w:hAnsi="Times New Roman" w:cs="Times New Roman"/>
          <w:sz w:val="24"/>
          <w:szCs w:val="24"/>
        </w:rPr>
        <w:t xml:space="preserve"> of organizational </w:t>
      </w:r>
      <w:r w:rsidR="00084B2D" w:rsidRPr="00AC6B86">
        <w:rPr>
          <w:rFonts w:ascii="Times New Roman" w:hAnsi="Times New Roman" w:cs="Times New Roman"/>
          <w:sz w:val="24"/>
          <w:szCs w:val="24"/>
        </w:rPr>
        <w:t>aims</w:t>
      </w:r>
      <w:r w:rsidRPr="00AC6B86">
        <w:rPr>
          <w:rFonts w:ascii="Times New Roman" w:hAnsi="Times New Roman" w:cs="Times New Roman"/>
          <w:sz w:val="24"/>
          <w:szCs w:val="24"/>
        </w:rPr>
        <w:t xml:space="preserve"> and objectives.</w:t>
      </w:r>
      <w:r w:rsidR="00084B2D" w:rsidRPr="00AC6B86">
        <w:rPr>
          <w:rFonts w:ascii="Times New Roman" w:hAnsi="Times New Roman" w:cs="Times New Roman"/>
          <w:sz w:val="24"/>
          <w:szCs w:val="24"/>
        </w:rPr>
        <w:t xml:space="preserve"> </w:t>
      </w:r>
      <w:r w:rsidR="00C25D99" w:rsidRPr="00AC6B86">
        <w:rPr>
          <w:rFonts w:ascii="Times New Roman" w:hAnsi="Times New Roman" w:cs="Times New Roman"/>
          <w:sz w:val="24"/>
          <w:szCs w:val="24"/>
        </w:rPr>
        <w:t>Global catastrophes</w:t>
      </w:r>
      <w:r w:rsidR="00261496" w:rsidRPr="00AC6B86">
        <w:rPr>
          <w:rFonts w:ascii="Times New Roman" w:hAnsi="Times New Roman" w:cs="Times New Roman"/>
          <w:sz w:val="24"/>
          <w:szCs w:val="24"/>
        </w:rPr>
        <w:t xml:space="preserve"> </w:t>
      </w:r>
      <w:r w:rsidR="004F1F60" w:rsidRPr="00AC6B86">
        <w:rPr>
          <w:rFonts w:ascii="Times New Roman" w:hAnsi="Times New Roman" w:cs="Times New Roman"/>
          <w:sz w:val="24"/>
          <w:szCs w:val="24"/>
        </w:rPr>
        <w:t>like recession</w:t>
      </w:r>
      <w:r w:rsidR="00C25D99" w:rsidRPr="00AC6B86">
        <w:rPr>
          <w:rFonts w:ascii="Times New Roman" w:hAnsi="Times New Roman" w:cs="Times New Roman"/>
          <w:sz w:val="24"/>
          <w:szCs w:val="24"/>
        </w:rPr>
        <w:t xml:space="preserve">s and </w:t>
      </w:r>
      <w:r w:rsidR="004F1F60" w:rsidRPr="00AC6B86">
        <w:rPr>
          <w:rFonts w:ascii="Times New Roman" w:hAnsi="Times New Roman" w:cs="Times New Roman"/>
          <w:sz w:val="24"/>
          <w:szCs w:val="24"/>
        </w:rPr>
        <w:t>pandemic</w:t>
      </w:r>
      <w:r w:rsidR="00C25D99" w:rsidRPr="00AC6B86">
        <w:rPr>
          <w:rFonts w:ascii="Times New Roman" w:hAnsi="Times New Roman" w:cs="Times New Roman"/>
          <w:sz w:val="24"/>
          <w:szCs w:val="24"/>
        </w:rPr>
        <w:t xml:space="preserve"> like covid-19 force organizations</w:t>
      </w:r>
      <w:r w:rsidR="004F1F60" w:rsidRPr="00AC6B86">
        <w:rPr>
          <w:rFonts w:ascii="Times New Roman" w:hAnsi="Times New Roman" w:cs="Times New Roman"/>
          <w:sz w:val="24"/>
          <w:szCs w:val="24"/>
        </w:rPr>
        <w:t xml:space="preserve"> to adopt the best HR practices </w:t>
      </w:r>
      <w:r w:rsidR="00C25D99" w:rsidRPr="00AC6B86">
        <w:rPr>
          <w:rFonts w:ascii="Times New Roman" w:hAnsi="Times New Roman" w:cs="Times New Roman"/>
          <w:sz w:val="24"/>
          <w:szCs w:val="24"/>
        </w:rPr>
        <w:t xml:space="preserve">and principles </w:t>
      </w:r>
      <w:r w:rsidR="004F1F60" w:rsidRPr="00AC6B86">
        <w:rPr>
          <w:rFonts w:ascii="Times New Roman" w:hAnsi="Times New Roman" w:cs="Times New Roman"/>
          <w:sz w:val="24"/>
          <w:szCs w:val="24"/>
        </w:rPr>
        <w:t>in order to</w:t>
      </w:r>
      <w:r w:rsidR="006E5175" w:rsidRPr="00AC6B86">
        <w:rPr>
          <w:rFonts w:ascii="Times New Roman" w:hAnsi="Times New Roman" w:cs="Times New Roman"/>
          <w:sz w:val="24"/>
          <w:szCs w:val="24"/>
        </w:rPr>
        <w:t xml:space="preserve"> manage human resources </w:t>
      </w:r>
      <w:r w:rsidR="00C25D99" w:rsidRPr="00AC6B86">
        <w:rPr>
          <w:rFonts w:ascii="Times New Roman" w:hAnsi="Times New Roman" w:cs="Times New Roman"/>
          <w:sz w:val="24"/>
          <w:szCs w:val="24"/>
        </w:rPr>
        <w:t xml:space="preserve">more </w:t>
      </w:r>
      <w:r w:rsidR="006E5175" w:rsidRPr="00AC6B86">
        <w:rPr>
          <w:rFonts w:ascii="Times New Roman" w:hAnsi="Times New Roman" w:cs="Times New Roman"/>
          <w:sz w:val="24"/>
          <w:szCs w:val="24"/>
        </w:rPr>
        <w:t>effectively and efficiently.</w:t>
      </w:r>
      <w:sdt>
        <w:sdtPr>
          <w:rPr>
            <w:rFonts w:ascii="Times New Roman" w:hAnsi="Times New Roman" w:cs="Times New Roman"/>
            <w:sz w:val="24"/>
            <w:szCs w:val="24"/>
          </w:rPr>
          <w:id w:val="328102021"/>
          <w:citation/>
        </w:sdtPr>
        <w:sdtEndPr/>
        <w:sdtContent>
          <w:r w:rsidR="00CA4F9F" w:rsidRPr="00AC6B86">
            <w:rPr>
              <w:rFonts w:ascii="Times New Roman" w:hAnsi="Times New Roman" w:cs="Times New Roman"/>
              <w:sz w:val="24"/>
              <w:szCs w:val="24"/>
            </w:rPr>
            <w:fldChar w:fldCharType="begin"/>
          </w:r>
          <w:r w:rsidR="0033110E">
            <w:rPr>
              <w:rFonts w:ascii="Times New Roman" w:hAnsi="Times New Roman" w:cs="Times New Roman"/>
              <w:sz w:val="24"/>
              <w:szCs w:val="24"/>
            </w:rPr>
            <w:instrText xml:space="preserve">CITATION Oke21 \l 1033 </w:instrText>
          </w:r>
          <w:r w:rsidR="00CA4F9F" w:rsidRPr="00AC6B86">
            <w:rPr>
              <w:rFonts w:ascii="Times New Roman" w:hAnsi="Times New Roman" w:cs="Times New Roman"/>
              <w:sz w:val="24"/>
              <w:szCs w:val="24"/>
            </w:rPr>
            <w:fldChar w:fldCharType="separate"/>
          </w:r>
          <w:r w:rsidR="0033110E">
            <w:rPr>
              <w:rFonts w:ascii="Times New Roman" w:hAnsi="Times New Roman" w:cs="Times New Roman"/>
              <w:noProof/>
              <w:sz w:val="24"/>
              <w:szCs w:val="24"/>
            </w:rPr>
            <w:t xml:space="preserve"> </w:t>
          </w:r>
          <w:r w:rsidR="0033110E" w:rsidRPr="0033110E">
            <w:rPr>
              <w:rFonts w:ascii="Times New Roman" w:hAnsi="Times New Roman" w:cs="Times New Roman"/>
              <w:noProof/>
              <w:sz w:val="24"/>
              <w:szCs w:val="24"/>
            </w:rPr>
            <w:t>(Odunlami &amp; Oludele, 2014)</w:t>
          </w:r>
          <w:r w:rsidR="00CA4F9F" w:rsidRPr="00AC6B86">
            <w:rPr>
              <w:rFonts w:ascii="Times New Roman" w:hAnsi="Times New Roman" w:cs="Times New Roman"/>
              <w:sz w:val="24"/>
              <w:szCs w:val="24"/>
            </w:rPr>
            <w:fldChar w:fldCharType="end"/>
          </w:r>
        </w:sdtContent>
      </w:sdt>
      <w:r w:rsidR="00C25D99" w:rsidRPr="00AC6B86">
        <w:rPr>
          <w:rFonts w:ascii="Times New Roman" w:hAnsi="Times New Roman" w:cs="Times New Roman"/>
          <w:sz w:val="24"/>
          <w:szCs w:val="24"/>
        </w:rPr>
        <w:t>.</w:t>
      </w:r>
    </w:p>
    <w:p w14:paraId="285EDC85" w14:textId="4DC66FE5" w:rsidR="00BA72B8" w:rsidRPr="00AC6B86" w:rsidRDefault="00C25D99" w:rsidP="00304DA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This report therefore</w:t>
      </w:r>
      <w:r w:rsidR="000135A2" w:rsidRPr="00AC6B86">
        <w:rPr>
          <w:rFonts w:ascii="Times New Roman" w:hAnsi="Times New Roman" w:cs="Times New Roman"/>
          <w:sz w:val="24"/>
          <w:szCs w:val="24"/>
        </w:rPr>
        <w:t>,</w:t>
      </w:r>
      <w:r w:rsidRPr="00AC6B86">
        <w:rPr>
          <w:rFonts w:ascii="Times New Roman" w:hAnsi="Times New Roman" w:cs="Times New Roman"/>
          <w:sz w:val="24"/>
          <w:szCs w:val="24"/>
        </w:rPr>
        <w:t xml:space="preserve"> </w:t>
      </w:r>
      <w:r w:rsidR="0015443A" w:rsidRPr="00AC6B86">
        <w:rPr>
          <w:rFonts w:ascii="Times New Roman" w:hAnsi="Times New Roman" w:cs="Times New Roman"/>
          <w:sz w:val="24"/>
          <w:szCs w:val="24"/>
        </w:rPr>
        <w:t xml:space="preserve">will endeavor to </w:t>
      </w:r>
      <w:proofErr w:type="spellStart"/>
      <w:r w:rsidR="000135A2" w:rsidRPr="00AC6B86">
        <w:rPr>
          <w:rFonts w:ascii="Times New Roman" w:hAnsi="Times New Roman" w:cs="Times New Roman"/>
          <w:sz w:val="24"/>
          <w:szCs w:val="24"/>
        </w:rPr>
        <w:t>analyse</w:t>
      </w:r>
      <w:proofErr w:type="spellEnd"/>
      <w:r w:rsidR="000135A2" w:rsidRPr="00AC6B86">
        <w:rPr>
          <w:rFonts w:ascii="Times New Roman" w:hAnsi="Times New Roman" w:cs="Times New Roman"/>
          <w:sz w:val="24"/>
          <w:szCs w:val="24"/>
        </w:rPr>
        <w:t xml:space="preserve"> </w:t>
      </w:r>
      <w:r w:rsidR="0015443A" w:rsidRPr="00AC6B86">
        <w:rPr>
          <w:rFonts w:ascii="Times New Roman" w:hAnsi="Times New Roman" w:cs="Times New Roman"/>
          <w:sz w:val="24"/>
          <w:szCs w:val="24"/>
        </w:rPr>
        <w:t xml:space="preserve">some key </w:t>
      </w:r>
      <w:r w:rsidR="00BA72B8" w:rsidRPr="00AC6B86">
        <w:rPr>
          <w:rFonts w:ascii="Times New Roman" w:hAnsi="Times New Roman" w:cs="Times New Roman"/>
          <w:sz w:val="24"/>
          <w:szCs w:val="24"/>
        </w:rPr>
        <w:t xml:space="preserve">strategies, </w:t>
      </w:r>
      <w:r w:rsidR="0015443A" w:rsidRPr="00AC6B86">
        <w:rPr>
          <w:rFonts w:ascii="Times New Roman" w:hAnsi="Times New Roman" w:cs="Times New Roman"/>
          <w:sz w:val="24"/>
          <w:szCs w:val="24"/>
        </w:rPr>
        <w:t xml:space="preserve">models and theories </w:t>
      </w:r>
      <w:r w:rsidR="00D04657" w:rsidRPr="00AC6B86">
        <w:rPr>
          <w:rFonts w:ascii="Times New Roman" w:hAnsi="Times New Roman" w:cs="Times New Roman"/>
          <w:sz w:val="24"/>
          <w:szCs w:val="24"/>
        </w:rPr>
        <w:t xml:space="preserve">that </w:t>
      </w:r>
      <w:r w:rsidR="00966C13" w:rsidRPr="00AC6B86">
        <w:rPr>
          <w:rFonts w:ascii="Times New Roman" w:hAnsi="Times New Roman" w:cs="Times New Roman"/>
          <w:sz w:val="24"/>
          <w:szCs w:val="24"/>
        </w:rPr>
        <w:t xml:space="preserve">can be employed </w:t>
      </w:r>
      <w:r w:rsidR="000135A2" w:rsidRPr="00AC6B86">
        <w:rPr>
          <w:rFonts w:ascii="Times New Roman" w:hAnsi="Times New Roman" w:cs="Times New Roman"/>
          <w:sz w:val="24"/>
          <w:szCs w:val="24"/>
        </w:rPr>
        <w:t xml:space="preserve">by </w:t>
      </w:r>
      <w:r w:rsidR="0015443A" w:rsidRPr="00AC6B86">
        <w:rPr>
          <w:rFonts w:ascii="Times New Roman" w:hAnsi="Times New Roman" w:cs="Times New Roman"/>
          <w:sz w:val="24"/>
          <w:szCs w:val="24"/>
        </w:rPr>
        <w:t>human resource practi</w:t>
      </w:r>
      <w:r w:rsidR="000135A2" w:rsidRPr="00AC6B86">
        <w:rPr>
          <w:rFonts w:ascii="Times New Roman" w:hAnsi="Times New Roman" w:cs="Times New Roman"/>
          <w:sz w:val="24"/>
          <w:szCs w:val="24"/>
        </w:rPr>
        <w:t>ti</w:t>
      </w:r>
      <w:r w:rsidR="0015443A" w:rsidRPr="00AC6B86">
        <w:rPr>
          <w:rFonts w:ascii="Times New Roman" w:hAnsi="Times New Roman" w:cs="Times New Roman"/>
          <w:sz w:val="24"/>
          <w:szCs w:val="24"/>
        </w:rPr>
        <w:t xml:space="preserve">oners </w:t>
      </w:r>
      <w:r w:rsidR="00D037E3" w:rsidRPr="00AC6B86">
        <w:rPr>
          <w:rFonts w:ascii="Times New Roman" w:hAnsi="Times New Roman" w:cs="Times New Roman"/>
          <w:sz w:val="24"/>
          <w:szCs w:val="24"/>
        </w:rPr>
        <w:t>and specifically</w:t>
      </w:r>
      <w:r w:rsidR="00D04657" w:rsidRPr="00AC6B86">
        <w:rPr>
          <w:rFonts w:ascii="Times New Roman" w:hAnsi="Times New Roman" w:cs="Times New Roman"/>
          <w:sz w:val="24"/>
          <w:szCs w:val="24"/>
        </w:rPr>
        <w:t xml:space="preserve"> </w:t>
      </w:r>
      <w:r w:rsidR="00D037E3" w:rsidRPr="00AC6B86">
        <w:rPr>
          <w:rFonts w:ascii="Times New Roman" w:hAnsi="Times New Roman" w:cs="Times New Roman"/>
          <w:sz w:val="24"/>
          <w:szCs w:val="24"/>
        </w:rPr>
        <w:t xml:space="preserve">American Technological company Uber, </w:t>
      </w:r>
      <w:r w:rsidR="000135A2" w:rsidRPr="00AC6B86">
        <w:rPr>
          <w:rFonts w:ascii="Times New Roman" w:hAnsi="Times New Roman" w:cs="Times New Roman"/>
          <w:sz w:val="24"/>
          <w:szCs w:val="24"/>
        </w:rPr>
        <w:t xml:space="preserve">like Change management, Learning and Development, </w:t>
      </w:r>
      <w:r w:rsidR="004E0E47" w:rsidRPr="00AC6B86">
        <w:rPr>
          <w:rFonts w:ascii="Times New Roman" w:hAnsi="Times New Roman" w:cs="Times New Roman"/>
          <w:sz w:val="24"/>
          <w:szCs w:val="24"/>
        </w:rPr>
        <w:t>and Compensation supported by models like 7-s model of McKinsey, Reinforcement, Social Learning, Equity, Expectancy, and Lew</w:t>
      </w:r>
      <w:r w:rsidR="00AF1EAD" w:rsidRPr="00AC6B86">
        <w:rPr>
          <w:rFonts w:ascii="Times New Roman" w:hAnsi="Times New Roman" w:cs="Times New Roman"/>
          <w:sz w:val="24"/>
          <w:szCs w:val="24"/>
        </w:rPr>
        <w:t>in’s Change Management theories.</w:t>
      </w:r>
    </w:p>
    <w:p w14:paraId="0ACF286F" w14:textId="2D32DE9D" w:rsidR="00C25D99" w:rsidRPr="00AC6B86" w:rsidRDefault="00BA72B8" w:rsidP="00304DA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The report further </w:t>
      </w:r>
      <w:r w:rsidR="00966C13" w:rsidRPr="00AC6B86">
        <w:rPr>
          <w:rFonts w:ascii="Times New Roman" w:hAnsi="Times New Roman" w:cs="Times New Roman"/>
          <w:sz w:val="24"/>
          <w:szCs w:val="24"/>
        </w:rPr>
        <w:t>discusses</w:t>
      </w:r>
      <w:r w:rsidRPr="00AC6B86">
        <w:rPr>
          <w:rFonts w:ascii="Times New Roman" w:hAnsi="Times New Roman" w:cs="Times New Roman"/>
          <w:sz w:val="24"/>
          <w:szCs w:val="24"/>
        </w:rPr>
        <w:t xml:space="preserve"> listed strategies </w:t>
      </w:r>
      <w:r w:rsidR="00D04657" w:rsidRPr="00AC6B86">
        <w:rPr>
          <w:rFonts w:ascii="Times New Roman" w:hAnsi="Times New Roman" w:cs="Times New Roman"/>
          <w:sz w:val="24"/>
          <w:szCs w:val="24"/>
        </w:rPr>
        <w:t xml:space="preserve">above that </w:t>
      </w:r>
      <w:r w:rsidR="00F7174E" w:rsidRPr="00AC6B86">
        <w:rPr>
          <w:rFonts w:ascii="Times New Roman" w:hAnsi="Times New Roman" w:cs="Times New Roman"/>
          <w:sz w:val="24"/>
          <w:szCs w:val="24"/>
        </w:rPr>
        <w:t>can</w:t>
      </w:r>
      <w:r w:rsidR="00C96225" w:rsidRPr="00AC6B86">
        <w:rPr>
          <w:rFonts w:ascii="Times New Roman" w:hAnsi="Times New Roman" w:cs="Times New Roman"/>
          <w:sz w:val="24"/>
          <w:szCs w:val="24"/>
        </w:rPr>
        <w:t xml:space="preserve"> </w:t>
      </w:r>
      <w:r w:rsidR="00F7174E" w:rsidRPr="00AC6B86">
        <w:rPr>
          <w:rFonts w:ascii="Times New Roman" w:hAnsi="Times New Roman" w:cs="Times New Roman"/>
          <w:sz w:val="24"/>
          <w:szCs w:val="24"/>
        </w:rPr>
        <w:t xml:space="preserve">help </w:t>
      </w:r>
      <w:r w:rsidR="00D037E3" w:rsidRPr="00AC6B86">
        <w:rPr>
          <w:rFonts w:ascii="Times New Roman" w:hAnsi="Times New Roman" w:cs="Times New Roman"/>
          <w:sz w:val="24"/>
          <w:szCs w:val="24"/>
        </w:rPr>
        <w:t xml:space="preserve">Uber’s </w:t>
      </w:r>
      <w:r w:rsidRPr="00AC6B86">
        <w:rPr>
          <w:rFonts w:ascii="Times New Roman" w:hAnsi="Times New Roman" w:cs="Times New Roman"/>
          <w:sz w:val="24"/>
          <w:szCs w:val="24"/>
        </w:rPr>
        <w:t>employees</w:t>
      </w:r>
      <w:sdt>
        <w:sdtPr>
          <w:rPr>
            <w:rFonts w:ascii="Times New Roman" w:hAnsi="Times New Roman" w:cs="Times New Roman"/>
            <w:sz w:val="24"/>
            <w:szCs w:val="24"/>
          </w:rPr>
          <w:id w:val="476112607"/>
          <w:citation/>
        </w:sdtPr>
        <w:sdtContent>
          <w:r w:rsidR="00F7174E" w:rsidRPr="00AC6B86">
            <w:rPr>
              <w:rFonts w:ascii="Times New Roman" w:hAnsi="Times New Roman" w:cs="Times New Roman"/>
              <w:sz w:val="24"/>
              <w:szCs w:val="24"/>
            </w:rPr>
            <w:fldChar w:fldCharType="begin"/>
          </w:r>
          <w:r w:rsidR="00F7174E" w:rsidRPr="00AC6B86">
            <w:rPr>
              <w:rFonts w:ascii="Times New Roman" w:hAnsi="Times New Roman" w:cs="Times New Roman"/>
              <w:sz w:val="24"/>
              <w:szCs w:val="24"/>
            </w:rPr>
            <w:instrText xml:space="preserve"> CITATION Ube20 \l 1033 </w:instrText>
          </w:r>
          <w:r w:rsidR="00F7174E" w:rsidRPr="00AC6B86">
            <w:rPr>
              <w:rFonts w:ascii="Times New Roman" w:hAnsi="Times New Roman" w:cs="Times New Roman"/>
              <w:sz w:val="24"/>
              <w:szCs w:val="24"/>
            </w:rPr>
            <w:fldChar w:fldCharType="separate"/>
          </w:r>
          <w:r w:rsidR="00F7174E" w:rsidRPr="00AC6B86">
            <w:rPr>
              <w:rFonts w:ascii="Times New Roman" w:hAnsi="Times New Roman" w:cs="Times New Roman"/>
              <w:noProof/>
              <w:sz w:val="24"/>
              <w:szCs w:val="24"/>
            </w:rPr>
            <w:t xml:space="preserve"> (Uber.com, 2020)</w:t>
          </w:r>
          <w:r w:rsidR="00F7174E" w:rsidRPr="00AC6B86">
            <w:rPr>
              <w:rFonts w:ascii="Times New Roman" w:hAnsi="Times New Roman" w:cs="Times New Roman"/>
              <w:sz w:val="24"/>
              <w:szCs w:val="24"/>
            </w:rPr>
            <w:fldChar w:fldCharType="end"/>
          </w:r>
        </w:sdtContent>
      </w:sdt>
      <w:r w:rsidR="00C96225" w:rsidRPr="00AC6B86">
        <w:rPr>
          <w:rFonts w:ascii="Times New Roman" w:hAnsi="Times New Roman" w:cs="Times New Roman"/>
          <w:sz w:val="24"/>
          <w:szCs w:val="24"/>
        </w:rPr>
        <w:t xml:space="preserve"> </w:t>
      </w:r>
      <w:sdt>
        <w:sdtPr>
          <w:rPr>
            <w:rFonts w:ascii="Times New Roman" w:hAnsi="Times New Roman" w:cs="Times New Roman"/>
            <w:sz w:val="24"/>
            <w:szCs w:val="24"/>
          </w:rPr>
          <w:id w:val="1304881698"/>
          <w:citation/>
        </w:sdtPr>
        <w:sdtContent>
          <w:r w:rsidR="00920837" w:rsidRPr="00AC6B86">
            <w:rPr>
              <w:rFonts w:ascii="Times New Roman" w:hAnsi="Times New Roman" w:cs="Times New Roman"/>
              <w:sz w:val="24"/>
              <w:szCs w:val="24"/>
            </w:rPr>
            <w:fldChar w:fldCharType="begin"/>
          </w:r>
          <w:r w:rsidR="00920837" w:rsidRPr="00AC6B86">
            <w:rPr>
              <w:rFonts w:ascii="Times New Roman" w:hAnsi="Times New Roman" w:cs="Times New Roman"/>
              <w:sz w:val="24"/>
              <w:szCs w:val="24"/>
            </w:rPr>
            <w:instrText xml:space="preserve"> CITATION Dud21 \l 1033 </w:instrText>
          </w:r>
          <w:r w:rsidR="00920837" w:rsidRPr="00AC6B86">
            <w:rPr>
              <w:rFonts w:ascii="Times New Roman" w:hAnsi="Times New Roman" w:cs="Times New Roman"/>
              <w:sz w:val="24"/>
              <w:szCs w:val="24"/>
            </w:rPr>
            <w:fldChar w:fldCharType="separate"/>
          </w:r>
          <w:r w:rsidR="00920837" w:rsidRPr="00AC6B86">
            <w:rPr>
              <w:rFonts w:ascii="Times New Roman" w:hAnsi="Times New Roman" w:cs="Times New Roman"/>
              <w:noProof/>
              <w:sz w:val="24"/>
              <w:szCs w:val="24"/>
            </w:rPr>
            <w:t>(Dudovskiy, 2021)</w:t>
          </w:r>
          <w:r w:rsidR="00920837" w:rsidRPr="00AC6B86">
            <w:rPr>
              <w:rFonts w:ascii="Times New Roman" w:hAnsi="Times New Roman" w:cs="Times New Roman"/>
              <w:sz w:val="24"/>
              <w:szCs w:val="24"/>
            </w:rPr>
            <w:fldChar w:fldCharType="end"/>
          </w:r>
        </w:sdtContent>
      </w:sdt>
      <w:r w:rsidR="00920837" w:rsidRPr="00AC6B86">
        <w:rPr>
          <w:rFonts w:ascii="Times New Roman" w:hAnsi="Times New Roman" w:cs="Times New Roman"/>
          <w:sz w:val="24"/>
          <w:szCs w:val="24"/>
        </w:rPr>
        <w:t xml:space="preserve"> </w:t>
      </w:r>
      <w:r w:rsidRPr="00AC6B86">
        <w:rPr>
          <w:rFonts w:ascii="Times New Roman" w:hAnsi="Times New Roman" w:cs="Times New Roman"/>
          <w:sz w:val="24"/>
          <w:szCs w:val="24"/>
        </w:rPr>
        <w:t>feel appreciated</w:t>
      </w:r>
      <w:r w:rsidR="00C96225" w:rsidRPr="00AC6B86">
        <w:rPr>
          <w:rFonts w:ascii="Times New Roman" w:hAnsi="Times New Roman" w:cs="Times New Roman"/>
          <w:sz w:val="24"/>
          <w:szCs w:val="24"/>
        </w:rPr>
        <w:t>,</w:t>
      </w:r>
      <w:r w:rsidR="007A08A3" w:rsidRPr="00AC6B86">
        <w:rPr>
          <w:rFonts w:ascii="Times New Roman" w:hAnsi="Times New Roman" w:cs="Times New Roman"/>
          <w:sz w:val="24"/>
          <w:szCs w:val="24"/>
        </w:rPr>
        <w:t xml:space="preserve"> valued, and</w:t>
      </w:r>
      <w:r w:rsidR="00D037E3" w:rsidRPr="00AC6B86">
        <w:rPr>
          <w:rFonts w:ascii="Times New Roman" w:hAnsi="Times New Roman" w:cs="Times New Roman"/>
          <w:sz w:val="24"/>
          <w:szCs w:val="24"/>
        </w:rPr>
        <w:t xml:space="preserve"> </w:t>
      </w:r>
      <w:r w:rsidR="007A08A3" w:rsidRPr="00AC6B86">
        <w:rPr>
          <w:rFonts w:ascii="Times New Roman" w:hAnsi="Times New Roman" w:cs="Times New Roman"/>
          <w:sz w:val="24"/>
          <w:szCs w:val="24"/>
        </w:rPr>
        <w:t>develop a sense of belonging with the organization.</w:t>
      </w:r>
      <w:r w:rsidRPr="00AC6B86">
        <w:rPr>
          <w:rFonts w:ascii="Times New Roman" w:hAnsi="Times New Roman" w:cs="Times New Roman"/>
          <w:sz w:val="24"/>
          <w:szCs w:val="24"/>
        </w:rPr>
        <w:t xml:space="preserve"> </w:t>
      </w:r>
    </w:p>
    <w:p w14:paraId="656BDBF5" w14:textId="385DCF4F" w:rsidR="00433191" w:rsidRPr="00AC6B86" w:rsidRDefault="00433191" w:rsidP="002B16A5">
      <w:pPr>
        <w:pStyle w:val="Heading1"/>
        <w:jc w:val="center"/>
        <w:rPr>
          <w:rFonts w:cs="Times New Roman"/>
          <w:color w:val="auto"/>
          <w:sz w:val="24"/>
          <w:szCs w:val="24"/>
        </w:rPr>
      </w:pPr>
      <w:bookmarkStart w:id="1" w:name="_Toc89103578"/>
      <w:r w:rsidRPr="00AC6B86">
        <w:rPr>
          <w:rFonts w:cs="Times New Roman"/>
          <w:color w:val="auto"/>
          <w:sz w:val="24"/>
          <w:szCs w:val="24"/>
        </w:rPr>
        <w:t>2.0 Change Management</w:t>
      </w:r>
      <w:bookmarkEnd w:id="1"/>
    </w:p>
    <w:p w14:paraId="01E6E770" w14:textId="4631F4EA" w:rsidR="00433191" w:rsidRPr="00AC6B86" w:rsidRDefault="00BE5437" w:rsidP="0043319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The term ‘change management’ generally refers to a series of interconnected activities undertaken to foster organizational change both internally and externally</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348797926"/>
          <w:citation/>
        </w:sdtPr>
        <w:sdtEndPr/>
        <w:sdtContent>
          <w:r w:rsidR="00CA4F9F"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Gar08 \l 1033 </w:instrText>
          </w:r>
          <w:r w:rsidR="00CA4F9F"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(Garvin, et al., 2018)</w:t>
          </w:r>
          <w:r w:rsidR="00CA4F9F"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xml:space="preserve">. All parties participating in the process must be aware of the progress through the various phases and be able to witness the consequences </w:t>
      </w:r>
      <w:r w:rsidR="002015B3" w:rsidRPr="00AC6B86">
        <w:rPr>
          <w:rFonts w:ascii="Times New Roman" w:hAnsi="Times New Roman" w:cs="Times New Roman"/>
          <w:sz w:val="24"/>
          <w:szCs w:val="24"/>
        </w:rPr>
        <w:t>of</w:t>
      </w:r>
      <w:r w:rsidRPr="00AC6B86">
        <w:rPr>
          <w:rFonts w:ascii="Times New Roman" w:hAnsi="Times New Roman" w:cs="Times New Roman"/>
          <w:sz w:val="24"/>
          <w:szCs w:val="24"/>
        </w:rPr>
        <w:t xml:space="preserve"> the transformation </w:t>
      </w:r>
      <w:sdt>
        <w:sdtPr>
          <w:rPr>
            <w:rFonts w:ascii="Times New Roman" w:hAnsi="Times New Roman" w:cs="Times New Roman"/>
            <w:sz w:val="24"/>
            <w:szCs w:val="24"/>
          </w:rPr>
          <w:id w:val="1608842599"/>
          <w:citation/>
        </w:sdtPr>
        <w:sdtEndPr/>
        <w:sdtContent>
          <w:r w:rsidR="00CA4F9F" w:rsidRPr="00AC6B86">
            <w:rPr>
              <w:rFonts w:ascii="Times New Roman" w:hAnsi="Times New Roman" w:cs="Times New Roman"/>
              <w:sz w:val="24"/>
              <w:szCs w:val="24"/>
            </w:rPr>
            <w:fldChar w:fldCharType="begin"/>
          </w:r>
          <w:r w:rsidR="00CA4F9F" w:rsidRPr="00AC6B86">
            <w:rPr>
              <w:rFonts w:ascii="Times New Roman" w:hAnsi="Times New Roman" w:cs="Times New Roman"/>
              <w:sz w:val="24"/>
              <w:szCs w:val="24"/>
            </w:rPr>
            <w:instrText xml:space="preserve"> CITATION Jia09 \l 1033 </w:instrText>
          </w:r>
          <w:r w:rsidR="00CA4F9F" w:rsidRPr="00AC6B86">
            <w:rPr>
              <w:rFonts w:ascii="Times New Roman" w:hAnsi="Times New Roman" w:cs="Times New Roman"/>
              <w:sz w:val="24"/>
              <w:szCs w:val="24"/>
            </w:rPr>
            <w:fldChar w:fldCharType="separate"/>
          </w:r>
          <w:r w:rsidR="00802DA0" w:rsidRPr="00AC6B86">
            <w:rPr>
              <w:rFonts w:ascii="Times New Roman" w:hAnsi="Times New Roman" w:cs="Times New Roman"/>
              <w:noProof/>
              <w:sz w:val="24"/>
              <w:szCs w:val="24"/>
            </w:rPr>
            <w:t>(Jiang, et al., 2009)</w:t>
          </w:r>
          <w:r w:rsidR="00CA4F9F"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r w:rsidR="002015B3" w:rsidRPr="00AC6B86">
        <w:rPr>
          <w:rFonts w:ascii="Times New Roman" w:hAnsi="Times New Roman" w:cs="Times New Roman"/>
          <w:sz w:val="24"/>
          <w:szCs w:val="24"/>
        </w:rPr>
        <w:t xml:space="preserve"> </w:t>
      </w:r>
      <w:r w:rsidR="00763AD4" w:rsidRPr="00AC6B86">
        <w:rPr>
          <w:rFonts w:ascii="Times New Roman" w:hAnsi="Times New Roman" w:cs="Times New Roman"/>
          <w:sz w:val="24"/>
          <w:szCs w:val="24"/>
        </w:rPr>
        <w:t xml:space="preserve">Uber’s </w:t>
      </w:r>
      <w:r w:rsidR="003C64B2" w:rsidRPr="00AC6B86">
        <w:rPr>
          <w:rFonts w:ascii="Times New Roman" w:hAnsi="Times New Roman" w:cs="Times New Roman"/>
          <w:sz w:val="24"/>
          <w:szCs w:val="24"/>
        </w:rPr>
        <w:t xml:space="preserve">explosive </w:t>
      </w:r>
      <w:r w:rsidR="00763AD4" w:rsidRPr="00AC6B86">
        <w:rPr>
          <w:rFonts w:ascii="Times New Roman" w:hAnsi="Times New Roman" w:cs="Times New Roman"/>
          <w:sz w:val="24"/>
          <w:szCs w:val="24"/>
        </w:rPr>
        <w:t>success story wherever they go is mainly attributed to its ability to easily adapt</w:t>
      </w:r>
      <w:sdt>
        <w:sdtPr>
          <w:rPr>
            <w:rFonts w:ascii="Times New Roman" w:hAnsi="Times New Roman" w:cs="Times New Roman"/>
            <w:sz w:val="24"/>
            <w:szCs w:val="24"/>
          </w:rPr>
          <w:id w:val="-1186291256"/>
          <w:citation/>
        </w:sdtPr>
        <w:sdtContent>
          <w:r w:rsidR="009C7E7D" w:rsidRPr="00AC6B86">
            <w:rPr>
              <w:rFonts w:ascii="Times New Roman" w:hAnsi="Times New Roman" w:cs="Times New Roman"/>
              <w:sz w:val="24"/>
              <w:szCs w:val="24"/>
            </w:rPr>
            <w:fldChar w:fldCharType="begin"/>
          </w:r>
          <w:r w:rsidR="009C7E7D" w:rsidRPr="00AC6B86">
            <w:rPr>
              <w:rFonts w:ascii="Times New Roman" w:hAnsi="Times New Roman" w:cs="Times New Roman"/>
              <w:sz w:val="24"/>
              <w:szCs w:val="24"/>
            </w:rPr>
            <w:instrText xml:space="preserve"> CITATION For19 \l 1033 </w:instrText>
          </w:r>
          <w:r w:rsidR="009C7E7D" w:rsidRPr="00AC6B86">
            <w:rPr>
              <w:rFonts w:ascii="Times New Roman" w:hAnsi="Times New Roman" w:cs="Times New Roman"/>
              <w:sz w:val="24"/>
              <w:szCs w:val="24"/>
            </w:rPr>
            <w:fldChar w:fldCharType="separate"/>
          </w:r>
          <w:r w:rsidR="009C7E7D" w:rsidRPr="00AC6B86">
            <w:rPr>
              <w:rFonts w:ascii="Times New Roman" w:hAnsi="Times New Roman" w:cs="Times New Roman"/>
              <w:noProof/>
              <w:sz w:val="24"/>
              <w:szCs w:val="24"/>
            </w:rPr>
            <w:t xml:space="preserve"> (Forbes, 2019)</w:t>
          </w:r>
          <w:r w:rsidR="009C7E7D" w:rsidRPr="00AC6B86">
            <w:rPr>
              <w:rFonts w:ascii="Times New Roman" w:hAnsi="Times New Roman" w:cs="Times New Roman"/>
              <w:sz w:val="24"/>
              <w:szCs w:val="24"/>
            </w:rPr>
            <w:fldChar w:fldCharType="end"/>
          </w:r>
        </w:sdtContent>
      </w:sdt>
      <w:r w:rsidR="00763AD4" w:rsidRPr="00AC6B86">
        <w:rPr>
          <w:rFonts w:ascii="Times New Roman" w:hAnsi="Times New Roman" w:cs="Times New Roman"/>
          <w:sz w:val="24"/>
          <w:szCs w:val="24"/>
        </w:rPr>
        <w:t xml:space="preserve"> to the social, political, legislative and economic environments</w:t>
      </w:r>
      <w:r w:rsidR="002071D3" w:rsidRPr="00AC6B86">
        <w:rPr>
          <w:rFonts w:ascii="Times New Roman" w:hAnsi="Times New Roman" w:cs="Times New Roman"/>
          <w:sz w:val="24"/>
          <w:szCs w:val="24"/>
        </w:rPr>
        <w:t xml:space="preserve"> (effective change management)</w:t>
      </w:r>
      <w:r w:rsidR="003C64B2" w:rsidRPr="00AC6B86">
        <w:rPr>
          <w:rFonts w:ascii="Times New Roman" w:hAnsi="Times New Roman" w:cs="Times New Roman"/>
          <w:sz w:val="24"/>
          <w:szCs w:val="24"/>
        </w:rPr>
        <w:t>.</w:t>
      </w:r>
      <w:r w:rsidR="00763AD4" w:rsidRPr="00AC6B86">
        <w:rPr>
          <w:rFonts w:ascii="Times New Roman" w:hAnsi="Times New Roman" w:cs="Times New Roman"/>
          <w:sz w:val="24"/>
          <w:szCs w:val="24"/>
        </w:rPr>
        <w:t xml:space="preserve"> </w:t>
      </w:r>
      <w:r w:rsidR="00545272" w:rsidRPr="00AC6B86">
        <w:rPr>
          <w:rFonts w:ascii="Times New Roman" w:hAnsi="Times New Roman" w:cs="Times New Roman"/>
          <w:sz w:val="24"/>
          <w:szCs w:val="24"/>
        </w:rPr>
        <w:t xml:space="preserve">However, with </w:t>
      </w:r>
      <w:r w:rsidR="005913BA" w:rsidRPr="00AC6B86">
        <w:rPr>
          <w:rFonts w:ascii="Times New Roman" w:hAnsi="Times New Roman" w:cs="Times New Roman"/>
          <w:sz w:val="24"/>
          <w:szCs w:val="24"/>
        </w:rPr>
        <w:t>a more volatile global business world</w:t>
      </w:r>
      <w:r w:rsidR="007343AF" w:rsidRPr="00AC6B86">
        <w:rPr>
          <w:rFonts w:ascii="Times New Roman" w:hAnsi="Times New Roman" w:cs="Times New Roman"/>
          <w:sz w:val="24"/>
          <w:szCs w:val="24"/>
        </w:rPr>
        <w:t>,</w:t>
      </w:r>
      <w:r w:rsidR="00BA5042" w:rsidRPr="00AC6B86">
        <w:rPr>
          <w:rFonts w:ascii="Times New Roman" w:hAnsi="Times New Roman" w:cs="Times New Roman"/>
          <w:sz w:val="24"/>
          <w:szCs w:val="24"/>
        </w:rPr>
        <w:t xml:space="preserve"> the following can be of great help</w:t>
      </w:r>
      <w:r w:rsidR="005913BA" w:rsidRPr="00AC6B86">
        <w:rPr>
          <w:rFonts w:ascii="Times New Roman" w:hAnsi="Times New Roman" w:cs="Times New Roman"/>
          <w:sz w:val="24"/>
          <w:szCs w:val="24"/>
        </w:rPr>
        <w:t>.</w:t>
      </w:r>
      <w:r w:rsidR="00545272" w:rsidRPr="00AC6B86">
        <w:rPr>
          <w:rFonts w:ascii="Times New Roman" w:hAnsi="Times New Roman" w:cs="Times New Roman"/>
          <w:sz w:val="24"/>
          <w:szCs w:val="24"/>
        </w:rPr>
        <w:t xml:space="preserve"> </w:t>
      </w:r>
    </w:p>
    <w:p w14:paraId="7570067F" w14:textId="5DDB717F" w:rsidR="00BE5437" w:rsidRPr="00AC6B86" w:rsidRDefault="00BE5437" w:rsidP="008F016B">
      <w:pPr>
        <w:pStyle w:val="Heading2"/>
        <w:numPr>
          <w:ilvl w:val="0"/>
          <w:numId w:val="17"/>
        </w:numPr>
        <w:rPr>
          <w:rFonts w:cs="Times New Roman"/>
          <w:color w:val="auto"/>
          <w:sz w:val="24"/>
          <w:szCs w:val="24"/>
        </w:rPr>
      </w:pPr>
      <w:bookmarkStart w:id="2" w:name="_Toc89103579"/>
      <w:r w:rsidRPr="00AC6B86">
        <w:rPr>
          <w:rFonts w:cs="Times New Roman"/>
          <w:color w:val="auto"/>
          <w:sz w:val="24"/>
          <w:szCs w:val="24"/>
        </w:rPr>
        <w:t>Theories</w:t>
      </w:r>
      <w:bookmarkEnd w:id="2"/>
    </w:p>
    <w:p w14:paraId="57D5F75A" w14:textId="4AF04B81" w:rsidR="00CA0B1F" w:rsidRPr="00AC6B86" w:rsidRDefault="00BE5437" w:rsidP="0043319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Several theories are associated with the change management phenomena to better explain the way of formulating the program</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1470248548"/>
          <w:citation/>
        </w:sdtPr>
        <w:sdtEndPr/>
        <w:sdtContent>
          <w:r w:rsidR="00CA4F9F" w:rsidRPr="00AC6B86">
            <w:rPr>
              <w:rFonts w:ascii="Times New Roman" w:hAnsi="Times New Roman" w:cs="Times New Roman"/>
              <w:sz w:val="24"/>
              <w:szCs w:val="24"/>
            </w:rPr>
            <w:fldChar w:fldCharType="begin"/>
          </w:r>
          <w:r w:rsidR="00CA4F9F" w:rsidRPr="00AC6B86">
            <w:rPr>
              <w:rFonts w:ascii="Times New Roman" w:hAnsi="Times New Roman" w:cs="Times New Roman"/>
              <w:sz w:val="24"/>
              <w:szCs w:val="24"/>
            </w:rPr>
            <w:instrText xml:space="preserve"> CITATION Ahm03 \l 1033 </w:instrText>
          </w:r>
          <w:r w:rsidR="00CA4F9F" w:rsidRPr="00AC6B86">
            <w:rPr>
              <w:rFonts w:ascii="Times New Roman" w:hAnsi="Times New Roman" w:cs="Times New Roman"/>
              <w:sz w:val="24"/>
              <w:szCs w:val="24"/>
            </w:rPr>
            <w:fldChar w:fldCharType="separate"/>
          </w:r>
          <w:r w:rsidR="00802DA0" w:rsidRPr="00AC6B86">
            <w:rPr>
              <w:rFonts w:ascii="Times New Roman" w:hAnsi="Times New Roman" w:cs="Times New Roman"/>
              <w:noProof/>
              <w:sz w:val="24"/>
              <w:szCs w:val="24"/>
            </w:rPr>
            <w:t>(Ahmad &amp; Schroeder, 2003)</w:t>
          </w:r>
          <w:r w:rsidR="00CA4F9F"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xml:space="preserve">. This </w:t>
      </w:r>
      <w:r w:rsidR="00420ACE" w:rsidRPr="00AC6B86">
        <w:rPr>
          <w:rFonts w:ascii="Times New Roman" w:hAnsi="Times New Roman" w:cs="Times New Roman"/>
          <w:sz w:val="24"/>
          <w:szCs w:val="24"/>
        </w:rPr>
        <w:t>comprises</w:t>
      </w:r>
      <w:r w:rsidR="009219BD" w:rsidRPr="00AC6B86">
        <w:rPr>
          <w:rFonts w:ascii="Times New Roman" w:hAnsi="Times New Roman" w:cs="Times New Roman"/>
          <w:sz w:val="24"/>
          <w:szCs w:val="24"/>
        </w:rPr>
        <w:t xml:space="preserve"> of</w:t>
      </w:r>
      <w:r w:rsidRPr="00AC6B86">
        <w:rPr>
          <w:rFonts w:ascii="Times New Roman" w:hAnsi="Times New Roman" w:cs="Times New Roman"/>
          <w:sz w:val="24"/>
          <w:szCs w:val="24"/>
        </w:rPr>
        <w:t xml:space="preserve">, ADKR model of change management, </w:t>
      </w:r>
      <w:r w:rsidR="00420ACE" w:rsidRPr="00AC6B86">
        <w:rPr>
          <w:rFonts w:ascii="Times New Roman" w:hAnsi="Times New Roman" w:cs="Times New Roman"/>
          <w:sz w:val="24"/>
          <w:szCs w:val="24"/>
        </w:rPr>
        <w:t xml:space="preserve">Bridge Transition Theory, 7-S Model of McKinsey, </w:t>
      </w:r>
      <w:r w:rsidR="009219BD" w:rsidRPr="00AC6B86">
        <w:rPr>
          <w:rFonts w:ascii="Times New Roman" w:hAnsi="Times New Roman" w:cs="Times New Roman"/>
          <w:sz w:val="24"/>
          <w:szCs w:val="24"/>
        </w:rPr>
        <w:t xml:space="preserve">and </w:t>
      </w:r>
      <w:r w:rsidR="00420ACE" w:rsidRPr="00AC6B86">
        <w:rPr>
          <w:rFonts w:ascii="Times New Roman" w:hAnsi="Times New Roman" w:cs="Times New Roman"/>
          <w:sz w:val="24"/>
          <w:szCs w:val="24"/>
        </w:rPr>
        <w:t>Nudge Model, Lewin’s Change Management Theory</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1413776540"/>
          <w:citation/>
        </w:sdtPr>
        <w:sdtEndPr/>
        <w:sdtContent>
          <w:r w:rsidR="00CA4F9F" w:rsidRPr="00AC6B86">
            <w:rPr>
              <w:rFonts w:ascii="Times New Roman" w:hAnsi="Times New Roman" w:cs="Times New Roman"/>
              <w:sz w:val="24"/>
              <w:szCs w:val="24"/>
            </w:rPr>
            <w:fldChar w:fldCharType="begin"/>
          </w:r>
          <w:r w:rsidR="002A7626" w:rsidRPr="00AC6B86">
            <w:rPr>
              <w:rFonts w:ascii="Times New Roman" w:hAnsi="Times New Roman" w:cs="Times New Roman"/>
              <w:sz w:val="24"/>
              <w:szCs w:val="24"/>
            </w:rPr>
            <w:instrText xml:space="preserve">CITATION Mal10 \l 1033 </w:instrText>
          </w:r>
          <w:r w:rsidR="00CA4F9F" w:rsidRPr="00AC6B86">
            <w:rPr>
              <w:rFonts w:ascii="Times New Roman" w:hAnsi="Times New Roman" w:cs="Times New Roman"/>
              <w:sz w:val="24"/>
              <w:szCs w:val="24"/>
            </w:rPr>
            <w:fldChar w:fldCharType="separate"/>
          </w:r>
          <w:r w:rsidR="002A7626" w:rsidRPr="00AC6B86">
            <w:rPr>
              <w:rFonts w:ascii="Times New Roman" w:hAnsi="Times New Roman" w:cs="Times New Roman"/>
              <w:noProof/>
              <w:sz w:val="24"/>
              <w:szCs w:val="24"/>
            </w:rPr>
            <w:t>(Mallinger, et al., 2018)</w:t>
          </w:r>
          <w:r w:rsidR="00CA4F9F" w:rsidRPr="00AC6B86">
            <w:rPr>
              <w:rFonts w:ascii="Times New Roman" w:hAnsi="Times New Roman" w:cs="Times New Roman"/>
              <w:sz w:val="24"/>
              <w:szCs w:val="24"/>
            </w:rPr>
            <w:fldChar w:fldCharType="end"/>
          </w:r>
        </w:sdtContent>
      </w:sdt>
      <w:r w:rsidR="00CA0B1F" w:rsidRPr="00AC6B86">
        <w:rPr>
          <w:rFonts w:ascii="Times New Roman" w:hAnsi="Times New Roman" w:cs="Times New Roman"/>
          <w:sz w:val="24"/>
          <w:szCs w:val="24"/>
        </w:rPr>
        <w:t xml:space="preserve">. </w:t>
      </w:r>
    </w:p>
    <w:p w14:paraId="14D11D25" w14:textId="7116D65F" w:rsidR="00CA0B1F" w:rsidRPr="00AC6B86" w:rsidRDefault="00CA0B1F" w:rsidP="008F016B">
      <w:pPr>
        <w:pStyle w:val="Heading3"/>
        <w:numPr>
          <w:ilvl w:val="0"/>
          <w:numId w:val="17"/>
        </w:numPr>
        <w:rPr>
          <w:rFonts w:cs="Times New Roman"/>
          <w:i w:val="0"/>
          <w:iCs/>
          <w:color w:val="auto"/>
        </w:rPr>
      </w:pPr>
      <w:bookmarkStart w:id="3" w:name="_Toc89103580"/>
      <w:r w:rsidRPr="00AC6B86">
        <w:rPr>
          <w:rFonts w:cs="Times New Roman"/>
          <w:i w:val="0"/>
          <w:iCs/>
          <w:color w:val="auto"/>
        </w:rPr>
        <w:lastRenderedPageBreak/>
        <w:t>Lewin’s Change Management Theory</w:t>
      </w:r>
      <w:bookmarkEnd w:id="3"/>
    </w:p>
    <w:p w14:paraId="1E1B6644" w14:textId="1D7F237A" w:rsidR="008F016B" w:rsidRPr="00AC6B86" w:rsidRDefault="00420ACE" w:rsidP="00B4793C">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 </w:t>
      </w:r>
      <w:r w:rsidR="004066B7" w:rsidRPr="00AC6B86">
        <w:rPr>
          <w:rFonts w:ascii="Times New Roman" w:hAnsi="Times New Roman" w:cs="Times New Roman"/>
          <w:sz w:val="24"/>
          <w:szCs w:val="24"/>
        </w:rPr>
        <w:t>Since it is simple to grasp and apply, Lewin’s Model is one of the famous and widely accepted models in change management</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1827008117"/>
          <w:citation/>
        </w:sdtPr>
        <w:sdtEndPr/>
        <w:sdtContent>
          <w:r w:rsidR="00CA4F9F" w:rsidRPr="00AC6B86">
            <w:rPr>
              <w:rFonts w:ascii="Times New Roman" w:hAnsi="Times New Roman" w:cs="Times New Roman"/>
              <w:sz w:val="24"/>
              <w:szCs w:val="24"/>
            </w:rPr>
            <w:fldChar w:fldCharType="begin"/>
          </w:r>
          <w:r w:rsidR="00CA4F9F" w:rsidRPr="00AC6B86">
            <w:rPr>
              <w:rFonts w:ascii="Times New Roman" w:hAnsi="Times New Roman" w:cs="Times New Roman"/>
              <w:sz w:val="24"/>
              <w:szCs w:val="24"/>
            </w:rPr>
            <w:instrText xml:space="preserve"> CITATION Jia09 \l 1033 </w:instrText>
          </w:r>
          <w:r w:rsidR="00CA4F9F" w:rsidRPr="00AC6B86">
            <w:rPr>
              <w:rFonts w:ascii="Times New Roman" w:hAnsi="Times New Roman" w:cs="Times New Roman"/>
              <w:sz w:val="24"/>
              <w:szCs w:val="24"/>
            </w:rPr>
            <w:fldChar w:fldCharType="separate"/>
          </w:r>
          <w:r w:rsidR="00802DA0" w:rsidRPr="00AC6B86">
            <w:rPr>
              <w:rFonts w:ascii="Times New Roman" w:hAnsi="Times New Roman" w:cs="Times New Roman"/>
              <w:noProof/>
              <w:sz w:val="24"/>
              <w:szCs w:val="24"/>
            </w:rPr>
            <w:t>(Jiang, et al., 2009)</w:t>
          </w:r>
          <w:r w:rsidR="00CA4F9F" w:rsidRPr="00AC6B86">
            <w:rPr>
              <w:rFonts w:ascii="Times New Roman" w:hAnsi="Times New Roman" w:cs="Times New Roman"/>
              <w:sz w:val="24"/>
              <w:szCs w:val="24"/>
            </w:rPr>
            <w:fldChar w:fldCharType="end"/>
          </w:r>
        </w:sdtContent>
      </w:sdt>
      <w:r w:rsidR="004066B7" w:rsidRPr="00AC6B86">
        <w:rPr>
          <w:rFonts w:ascii="Times New Roman" w:hAnsi="Times New Roman" w:cs="Times New Roman"/>
          <w:sz w:val="24"/>
          <w:szCs w:val="24"/>
        </w:rPr>
        <w:t>. There are three aspects in this model that are shown in the following table:</w:t>
      </w:r>
      <w:bookmarkStart w:id="4" w:name="_Toc89103466"/>
    </w:p>
    <w:p w14:paraId="1BE52F09" w14:textId="5DF5145F" w:rsidR="009D54A3" w:rsidRPr="00AC6B86" w:rsidRDefault="009D54A3" w:rsidP="009D54A3">
      <w:pPr>
        <w:rPr>
          <w:rFonts w:ascii="Times New Roman" w:hAnsi="Times New Roman" w:cs="Times New Roman"/>
          <w:sz w:val="24"/>
          <w:szCs w:val="24"/>
        </w:rPr>
      </w:pPr>
      <w:r w:rsidRPr="00AC6B86">
        <w:rPr>
          <w:rFonts w:ascii="Times New Roman" w:hAnsi="Times New Roman" w:cs="Times New Roman"/>
          <w:sz w:val="24"/>
          <w:szCs w:val="24"/>
        </w:rPr>
        <w:t>Critical Aspects of Lewin’s Change Management Model</w:t>
      </w:r>
      <w:bookmarkEnd w:id="4"/>
    </w:p>
    <w:tbl>
      <w:tblPr>
        <w:tblStyle w:val="TableGrid"/>
        <w:tblW w:w="0" w:type="auto"/>
        <w:jc w:val="center"/>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80"/>
        <w:gridCol w:w="6385"/>
      </w:tblGrid>
      <w:tr w:rsidR="00AC6B86" w:rsidRPr="00AC6B86" w14:paraId="20131FA3" w14:textId="77777777" w:rsidTr="00E226FA">
        <w:trPr>
          <w:jc w:val="center"/>
        </w:trPr>
        <w:tc>
          <w:tcPr>
            <w:tcW w:w="2880" w:type="dxa"/>
            <w:tcBorders>
              <w:top w:val="single" w:sz="18" w:space="0" w:color="auto"/>
              <w:bottom w:val="single" w:sz="18" w:space="0" w:color="auto"/>
            </w:tcBorders>
          </w:tcPr>
          <w:p w14:paraId="545867F2" w14:textId="3F4E81AA" w:rsidR="00A008BC" w:rsidRPr="00AC6B86" w:rsidRDefault="00A008BC" w:rsidP="004066B7">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Aspect</w:t>
            </w:r>
          </w:p>
        </w:tc>
        <w:tc>
          <w:tcPr>
            <w:tcW w:w="6385" w:type="dxa"/>
            <w:tcBorders>
              <w:top w:val="single" w:sz="18" w:space="0" w:color="auto"/>
              <w:bottom w:val="single" w:sz="18" w:space="0" w:color="auto"/>
            </w:tcBorders>
          </w:tcPr>
          <w:p w14:paraId="5E989EDB" w14:textId="08862DE0" w:rsidR="00A008BC" w:rsidRPr="00AC6B86" w:rsidRDefault="00A008BC" w:rsidP="004066B7">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Roles</w:t>
            </w:r>
          </w:p>
        </w:tc>
      </w:tr>
      <w:tr w:rsidR="00AC6B86" w:rsidRPr="00AC6B86" w14:paraId="57056514" w14:textId="77777777" w:rsidTr="00E226FA">
        <w:trPr>
          <w:jc w:val="center"/>
        </w:trPr>
        <w:tc>
          <w:tcPr>
            <w:tcW w:w="2880" w:type="dxa"/>
            <w:tcBorders>
              <w:top w:val="single" w:sz="18" w:space="0" w:color="auto"/>
            </w:tcBorders>
          </w:tcPr>
          <w:p w14:paraId="6A021B2F" w14:textId="677E9BFA" w:rsidR="00A008BC" w:rsidRPr="00AC6B86" w:rsidRDefault="00A008BC" w:rsidP="004066B7">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Unfreeze</w:t>
            </w:r>
          </w:p>
        </w:tc>
        <w:tc>
          <w:tcPr>
            <w:tcW w:w="6385" w:type="dxa"/>
            <w:tcBorders>
              <w:top w:val="single" w:sz="18" w:space="0" w:color="auto"/>
            </w:tcBorders>
          </w:tcPr>
          <w:p w14:paraId="6DD9C91E" w14:textId="0B3866F5" w:rsidR="00A008BC" w:rsidRPr="00AC6B86" w:rsidRDefault="00A008BC" w:rsidP="002C1EF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A continuous thrive towards change, top management support, and the determination of roles</w:t>
            </w:r>
          </w:p>
        </w:tc>
      </w:tr>
      <w:tr w:rsidR="00AC6B86" w:rsidRPr="00AC6B86" w14:paraId="2F6BA370" w14:textId="77777777" w:rsidTr="00A008BC">
        <w:trPr>
          <w:jc w:val="center"/>
        </w:trPr>
        <w:tc>
          <w:tcPr>
            <w:tcW w:w="2880" w:type="dxa"/>
            <w:tcBorders>
              <w:bottom w:val="nil"/>
            </w:tcBorders>
          </w:tcPr>
          <w:p w14:paraId="773A186C" w14:textId="138EB32A" w:rsidR="00A008BC" w:rsidRPr="00AC6B86" w:rsidRDefault="00A008BC" w:rsidP="004066B7">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Change</w:t>
            </w:r>
          </w:p>
        </w:tc>
        <w:tc>
          <w:tcPr>
            <w:tcW w:w="6385" w:type="dxa"/>
            <w:tcBorders>
              <w:bottom w:val="nil"/>
            </w:tcBorders>
          </w:tcPr>
          <w:p w14:paraId="0AC7D60F" w14:textId="6176DD13" w:rsidR="00A008BC" w:rsidRPr="00AC6B86" w:rsidRDefault="00A008BC" w:rsidP="002C1EF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Planning and implementing the change, providing supports to employee for effective execution</w:t>
            </w:r>
          </w:p>
        </w:tc>
      </w:tr>
      <w:tr w:rsidR="00AC6B86" w:rsidRPr="00AC6B86" w14:paraId="4E77ACC4" w14:textId="77777777" w:rsidTr="00A008BC">
        <w:trPr>
          <w:jc w:val="center"/>
        </w:trPr>
        <w:tc>
          <w:tcPr>
            <w:tcW w:w="2880" w:type="dxa"/>
            <w:tcBorders>
              <w:top w:val="nil"/>
              <w:bottom w:val="single" w:sz="18" w:space="0" w:color="auto"/>
            </w:tcBorders>
          </w:tcPr>
          <w:p w14:paraId="2B51FBA3" w14:textId="399127E5" w:rsidR="00A008BC" w:rsidRPr="00AC6B86" w:rsidRDefault="00A008BC" w:rsidP="004066B7">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Refreeze</w:t>
            </w:r>
          </w:p>
        </w:tc>
        <w:tc>
          <w:tcPr>
            <w:tcW w:w="6385" w:type="dxa"/>
            <w:tcBorders>
              <w:top w:val="nil"/>
              <w:bottom w:val="single" w:sz="18" w:space="0" w:color="auto"/>
            </w:tcBorders>
          </w:tcPr>
          <w:p w14:paraId="032F73BC" w14:textId="210F4765" w:rsidR="00A008BC" w:rsidRPr="00AC6B86" w:rsidRDefault="00A008BC" w:rsidP="002C1EF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Stabilizing the changes and making them the common norms, formulation of sustainable practices and acknowledging the changes</w:t>
            </w:r>
          </w:p>
        </w:tc>
      </w:tr>
    </w:tbl>
    <w:p w14:paraId="10F15BF3" w14:textId="50AC61A6" w:rsidR="001566C9" w:rsidRPr="00AC6B86" w:rsidRDefault="001566C9" w:rsidP="007D2429">
      <w:pPr>
        <w:spacing w:before="120" w:line="360" w:lineRule="auto"/>
        <w:jc w:val="center"/>
        <w:rPr>
          <w:rFonts w:ascii="Times New Roman" w:hAnsi="Times New Roman" w:cs="Times New Roman"/>
          <w:sz w:val="24"/>
          <w:szCs w:val="24"/>
        </w:rPr>
      </w:pPr>
      <w:r w:rsidRPr="00AC6B86">
        <w:rPr>
          <w:rFonts w:ascii="Times New Roman" w:hAnsi="Times New Roman" w:cs="Times New Roman"/>
          <w:sz w:val="24"/>
          <w:szCs w:val="24"/>
        </w:rPr>
        <w:t>Source:</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2098318100"/>
          <w:citation/>
        </w:sdtPr>
        <w:sdtEndPr/>
        <w:sdtContent>
          <w:r w:rsidR="00CA4F9F"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Gar08 \l 1033 </w:instrText>
          </w:r>
          <w:r w:rsidR="00CA4F9F"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(Garvin, et al., 2018)</w:t>
          </w:r>
          <w:r w:rsidR="00CA4F9F" w:rsidRPr="00AC6B86">
            <w:rPr>
              <w:rFonts w:ascii="Times New Roman" w:hAnsi="Times New Roman" w:cs="Times New Roman"/>
              <w:sz w:val="24"/>
              <w:szCs w:val="24"/>
            </w:rPr>
            <w:fldChar w:fldCharType="end"/>
          </w:r>
        </w:sdtContent>
      </w:sdt>
    </w:p>
    <w:p w14:paraId="6C49801D" w14:textId="51838E6B" w:rsidR="002C1EFF" w:rsidRPr="00AC6B86" w:rsidRDefault="002C1EFF" w:rsidP="002C1EFF">
      <w:pPr>
        <w:spacing w:before="120" w:line="360" w:lineRule="auto"/>
        <w:jc w:val="both"/>
        <w:rPr>
          <w:rFonts w:ascii="Times New Roman" w:hAnsi="Times New Roman" w:cs="Times New Roman"/>
          <w:sz w:val="24"/>
          <w:szCs w:val="24"/>
        </w:rPr>
      </w:pPr>
      <w:r w:rsidRPr="00AC6B86">
        <w:rPr>
          <w:rFonts w:ascii="Times New Roman" w:hAnsi="Times New Roman" w:cs="Times New Roman"/>
          <w:sz w:val="24"/>
          <w:szCs w:val="24"/>
        </w:rPr>
        <w:t>The process is quite simple. First, the areas to development change policies should be identified and communicated (freeze). Second, the actual programs are undertaken (change). Finally, changes are stabilized to make it a common pattern</w:t>
      </w:r>
      <w:r w:rsidR="00CA4F9F" w:rsidRPr="00AC6B86">
        <w:rPr>
          <w:rFonts w:ascii="Times New Roman" w:hAnsi="Times New Roman" w:cs="Times New Roman"/>
          <w:sz w:val="24"/>
          <w:szCs w:val="24"/>
        </w:rPr>
        <w:t xml:space="preserve"> </w:t>
      </w:r>
      <w:sdt>
        <w:sdtPr>
          <w:rPr>
            <w:rFonts w:ascii="Times New Roman" w:hAnsi="Times New Roman" w:cs="Times New Roman"/>
            <w:sz w:val="24"/>
            <w:szCs w:val="24"/>
          </w:rPr>
          <w:id w:val="-11615497"/>
          <w:citation/>
        </w:sdtPr>
        <w:sdtEndPr/>
        <w:sdtContent>
          <w:r w:rsidR="00CA4F9F"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Gar08 \l 1033 </w:instrText>
          </w:r>
          <w:r w:rsidR="00CA4F9F"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(Garvin, et al., 2018)</w:t>
          </w:r>
          <w:r w:rsidR="00CA4F9F"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48AFF910" w14:textId="1403C229" w:rsidR="00304DAF" w:rsidRPr="00AC6B86" w:rsidRDefault="002C1EFF" w:rsidP="008F016B">
      <w:pPr>
        <w:pStyle w:val="Heading3"/>
        <w:numPr>
          <w:ilvl w:val="0"/>
          <w:numId w:val="17"/>
        </w:numPr>
        <w:rPr>
          <w:rFonts w:cs="Times New Roman"/>
          <w:i w:val="0"/>
          <w:iCs/>
          <w:color w:val="auto"/>
        </w:rPr>
      </w:pPr>
      <w:bookmarkStart w:id="5" w:name="_Toc89103581"/>
      <w:r w:rsidRPr="00AC6B86">
        <w:rPr>
          <w:rFonts w:cs="Times New Roman"/>
          <w:color w:val="auto"/>
        </w:rPr>
        <w:t xml:space="preserve"> </w:t>
      </w:r>
      <w:r w:rsidRPr="00AC6B86">
        <w:rPr>
          <w:rFonts w:cs="Times New Roman"/>
          <w:i w:val="0"/>
          <w:iCs/>
          <w:color w:val="auto"/>
        </w:rPr>
        <w:t>7-S Model of McKinsey</w:t>
      </w:r>
      <w:bookmarkEnd w:id="5"/>
    </w:p>
    <w:p w14:paraId="751DB274" w14:textId="3EA79556" w:rsidR="00304DAF" w:rsidRPr="00AC6B86" w:rsidRDefault="001A4264" w:rsidP="002C1EFF">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McKinsey sought for unwavering focuses on seven important dimensions of change</w:t>
      </w:r>
      <w:r w:rsidR="00E96562" w:rsidRPr="00AC6B86">
        <w:rPr>
          <w:rFonts w:ascii="Times New Roman" w:hAnsi="Times New Roman" w:cs="Times New Roman"/>
          <w:sz w:val="24"/>
          <w:szCs w:val="24"/>
        </w:rPr>
        <w:t xml:space="preserve"> (Mento et al., 20</w:t>
      </w:r>
      <w:r w:rsidR="00886802" w:rsidRPr="00AC6B86">
        <w:rPr>
          <w:rFonts w:ascii="Times New Roman" w:hAnsi="Times New Roman" w:cs="Times New Roman"/>
          <w:sz w:val="24"/>
          <w:szCs w:val="24"/>
        </w:rPr>
        <w:t>1</w:t>
      </w:r>
      <w:r w:rsidR="00E96562" w:rsidRPr="00AC6B86">
        <w:rPr>
          <w:rFonts w:ascii="Times New Roman" w:hAnsi="Times New Roman" w:cs="Times New Roman"/>
          <w:sz w:val="24"/>
          <w:szCs w:val="24"/>
        </w:rPr>
        <w:t>2)</w:t>
      </w:r>
      <w:r w:rsidRPr="00AC6B86">
        <w:rPr>
          <w:rFonts w:ascii="Times New Roman" w:hAnsi="Times New Roman" w:cs="Times New Roman"/>
          <w:sz w:val="24"/>
          <w:szCs w:val="24"/>
        </w:rPr>
        <w:t>. These are:</w:t>
      </w:r>
    </w:p>
    <w:p w14:paraId="7C806DD8" w14:textId="24AFC5E2"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Structure </w:t>
      </w:r>
    </w:p>
    <w:p w14:paraId="06472C36" w14:textId="402067DA"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Strategy </w:t>
      </w:r>
    </w:p>
    <w:p w14:paraId="198E428C" w14:textId="792F8F1C"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Shared Values</w:t>
      </w:r>
    </w:p>
    <w:p w14:paraId="30921245" w14:textId="24A72169"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Staff</w:t>
      </w:r>
    </w:p>
    <w:p w14:paraId="5C50F94A" w14:textId="20122278"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System </w:t>
      </w:r>
    </w:p>
    <w:p w14:paraId="72C122FE" w14:textId="3A6308A5"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Skills</w:t>
      </w:r>
    </w:p>
    <w:p w14:paraId="019BC5F0" w14:textId="77777777" w:rsidR="00306D0A" w:rsidRPr="00AC6B86" w:rsidRDefault="00306D0A" w:rsidP="00306D0A">
      <w:pPr>
        <w:pStyle w:val="NormalWeb"/>
        <w:numPr>
          <w:ilvl w:val="0"/>
          <w:numId w:val="3"/>
        </w:numPr>
        <w:spacing w:before="0" w:beforeAutospacing="0" w:after="30" w:afterAutospacing="0" w:line="360" w:lineRule="auto"/>
        <w:jc w:val="both"/>
        <w:textAlignment w:val="baseline"/>
      </w:pPr>
      <w:r w:rsidRPr="00AC6B86">
        <w:t>Style </w:t>
      </w:r>
    </w:p>
    <w:p w14:paraId="57F12CEA" w14:textId="08192932" w:rsidR="004F2334" w:rsidRPr="00AC6B86" w:rsidRDefault="00FB52C8" w:rsidP="002C1EFF">
      <w:pPr>
        <w:spacing w:line="360" w:lineRule="auto"/>
        <w:jc w:val="both"/>
        <w:rPr>
          <w:rFonts w:ascii="Times New Roman" w:hAnsi="Times New Roman" w:cs="Times New Roman"/>
          <w:bCs/>
          <w:sz w:val="24"/>
          <w:szCs w:val="24"/>
        </w:rPr>
      </w:pPr>
      <w:r w:rsidRPr="00AC6B86">
        <w:rPr>
          <w:rFonts w:ascii="Times New Roman" w:hAnsi="Times New Roman" w:cs="Times New Roman"/>
          <w:bCs/>
          <w:sz w:val="24"/>
          <w:szCs w:val="24"/>
        </w:rPr>
        <w:lastRenderedPageBreak/>
        <w:t xml:space="preserve">This model shows the organizational setting from a holistic perspective. </w:t>
      </w:r>
      <w:r w:rsidR="004F2334" w:rsidRPr="00AC6B86">
        <w:rPr>
          <w:rFonts w:ascii="Times New Roman" w:hAnsi="Times New Roman" w:cs="Times New Roman"/>
          <w:bCs/>
          <w:sz w:val="24"/>
          <w:szCs w:val="24"/>
        </w:rPr>
        <w:t>These are the fundamental things that need to be altered. How one component affects another and where the adjustment is most needed may be determined by looking at how they interact with one another</w:t>
      </w:r>
      <w:r w:rsidR="00E96562" w:rsidRPr="00AC6B86">
        <w:rPr>
          <w:rFonts w:ascii="Times New Roman" w:hAnsi="Times New Roman" w:cs="Times New Roman"/>
          <w:bCs/>
          <w:sz w:val="24"/>
          <w:szCs w:val="24"/>
        </w:rPr>
        <w:t xml:space="preserve"> (Hornstein, 2015)</w:t>
      </w:r>
      <w:r w:rsidR="004F2334" w:rsidRPr="00AC6B86">
        <w:rPr>
          <w:rFonts w:ascii="Times New Roman" w:hAnsi="Times New Roman" w:cs="Times New Roman"/>
          <w:bCs/>
          <w:sz w:val="24"/>
          <w:szCs w:val="24"/>
        </w:rPr>
        <w:t>.</w:t>
      </w:r>
    </w:p>
    <w:p w14:paraId="440744C1" w14:textId="5B11415E" w:rsidR="001A4264" w:rsidRPr="00AC6B86" w:rsidRDefault="00FB52C8" w:rsidP="002C1EFF">
      <w:pPr>
        <w:spacing w:line="360" w:lineRule="auto"/>
        <w:jc w:val="both"/>
        <w:rPr>
          <w:rFonts w:ascii="Times New Roman" w:hAnsi="Times New Roman" w:cs="Times New Roman"/>
          <w:bCs/>
          <w:sz w:val="24"/>
          <w:szCs w:val="24"/>
        </w:rPr>
      </w:pPr>
      <w:r w:rsidRPr="00AC6B86">
        <w:rPr>
          <w:rFonts w:ascii="Times New Roman" w:hAnsi="Times New Roman" w:cs="Times New Roman"/>
          <w:bCs/>
          <w:sz w:val="24"/>
          <w:szCs w:val="24"/>
        </w:rPr>
        <w:t>However, this model is quite rigid and complex since it is hard to model variables and put considerable attention to all of the aspects outlined above</w:t>
      </w:r>
      <w:r w:rsidR="00E96562" w:rsidRPr="00AC6B86">
        <w:rPr>
          <w:rFonts w:ascii="Times New Roman" w:hAnsi="Times New Roman" w:cs="Times New Roman"/>
          <w:bCs/>
          <w:sz w:val="24"/>
          <w:szCs w:val="24"/>
        </w:rPr>
        <w:t xml:space="preserve"> (Khandekar and Sharma 2005)</w:t>
      </w:r>
      <w:r w:rsidRPr="00AC6B86">
        <w:rPr>
          <w:rFonts w:ascii="Times New Roman" w:hAnsi="Times New Roman" w:cs="Times New Roman"/>
          <w:bCs/>
          <w:sz w:val="24"/>
          <w:szCs w:val="24"/>
        </w:rPr>
        <w:t>.</w:t>
      </w:r>
    </w:p>
    <w:p w14:paraId="5728FEC6" w14:textId="2AF2D660" w:rsidR="00FB52C8" w:rsidRPr="00AC6B86" w:rsidRDefault="00054505" w:rsidP="008F016B">
      <w:pPr>
        <w:pStyle w:val="Heading2"/>
        <w:numPr>
          <w:ilvl w:val="0"/>
          <w:numId w:val="17"/>
        </w:numPr>
        <w:rPr>
          <w:rFonts w:cs="Times New Roman"/>
          <w:color w:val="auto"/>
          <w:sz w:val="24"/>
          <w:szCs w:val="24"/>
        </w:rPr>
      </w:pPr>
      <w:bookmarkStart w:id="6" w:name="_Toc89103582"/>
      <w:r w:rsidRPr="00AC6B86">
        <w:rPr>
          <w:rFonts w:cs="Times New Roman"/>
          <w:color w:val="auto"/>
          <w:sz w:val="24"/>
          <w:szCs w:val="24"/>
        </w:rPr>
        <w:t>Strategic Implications</w:t>
      </w:r>
      <w:bookmarkEnd w:id="6"/>
    </w:p>
    <w:p w14:paraId="1E26BEF1" w14:textId="7B31DB49" w:rsidR="00304DAF" w:rsidRPr="00AC6B86" w:rsidRDefault="00E872A1" w:rsidP="00E872A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It is critical to plan each phase of a change process before implementing it. Incorporating the main ideas from both the Lewin's Model and the McKinsey's Model, an effective method for ensuring the seamless implementation of change management may be constructed. Here are the actions to take:</w:t>
      </w:r>
    </w:p>
    <w:p w14:paraId="42B66AE4" w14:textId="26D7481A" w:rsidR="00E872A1" w:rsidRPr="00AC6B86" w:rsidRDefault="00E872A1" w:rsidP="00594AEE">
      <w:pPr>
        <w:pStyle w:val="ListParagraph"/>
        <w:numPr>
          <w:ilvl w:val="0"/>
          <w:numId w:val="18"/>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The first step here is to determine the areas to </w:t>
      </w:r>
      <w:r w:rsidR="0052605A" w:rsidRPr="00AC6B86">
        <w:rPr>
          <w:rFonts w:ascii="Times New Roman" w:hAnsi="Times New Roman" w:cs="Times New Roman"/>
          <w:sz w:val="24"/>
          <w:szCs w:val="24"/>
        </w:rPr>
        <w:t>change</w:t>
      </w:r>
      <w:r w:rsidRPr="00AC6B86">
        <w:rPr>
          <w:rFonts w:ascii="Times New Roman" w:hAnsi="Times New Roman" w:cs="Times New Roman"/>
          <w:sz w:val="24"/>
          <w:szCs w:val="24"/>
        </w:rPr>
        <w:t>. Since, McKinsey’s 7-S has already shown the seven aspects to follow-on, it should be done with discretionary actions</w:t>
      </w:r>
      <w:r w:rsidR="00886802" w:rsidRPr="00AC6B86">
        <w:rPr>
          <w:rFonts w:ascii="Times New Roman" w:hAnsi="Times New Roman" w:cs="Times New Roman"/>
          <w:sz w:val="24"/>
          <w:szCs w:val="24"/>
        </w:rPr>
        <w:t xml:space="preserve"> (Sadler-Smith, 2019)</w:t>
      </w:r>
      <w:r w:rsidRPr="00AC6B86">
        <w:rPr>
          <w:rFonts w:ascii="Times New Roman" w:hAnsi="Times New Roman" w:cs="Times New Roman"/>
          <w:sz w:val="24"/>
          <w:szCs w:val="24"/>
        </w:rPr>
        <w:t xml:space="preserve">. </w:t>
      </w:r>
      <w:r w:rsidR="003F313E" w:rsidRPr="00AC6B86">
        <w:rPr>
          <w:rFonts w:ascii="Times New Roman" w:hAnsi="Times New Roman" w:cs="Times New Roman"/>
          <w:sz w:val="24"/>
          <w:szCs w:val="24"/>
        </w:rPr>
        <w:t>There should be considerable attention on the alignment of organizational corporate strategy and human resources strategies (vertical fit). Also, all of the individual HR practices should be coherent enough to fit with each other (horizontal fit)</w:t>
      </w:r>
      <w:r w:rsidR="00E96562" w:rsidRPr="00AC6B86">
        <w:rPr>
          <w:rFonts w:ascii="Times New Roman" w:hAnsi="Times New Roman" w:cs="Times New Roman"/>
          <w:sz w:val="24"/>
          <w:szCs w:val="24"/>
        </w:rPr>
        <w:t xml:space="preserve"> </w:t>
      </w:r>
      <w:sdt>
        <w:sdtPr>
          <w:rPr>
            <w:rFonts w:ascii="Times New Roman" w:hAnsi="Times New Roman" w:cs="Times New Roman"/>
          </w:rPr>
          <w:id w:val="673460303"/>
          <w:citation/>
        </w:sdtPr>
        <w:sdtEndPr/>
        <w:sdtContent>
          <w:r w:rsidR="00E96562" w:rsidRPr="00AC6B86">
            <w:rPr>
              <w:rFonts w:ascii="Times New Roman" w:hAnsi="Times New Roman" w:cs="Times New Roman"/>
              <w:sz w:val="24"/>
              <w:szCs w:val="24"/>
            </w:rPr>
            <w:fldChar w:fldCharType="begin"/>
          </w:r>
          <w:r w:rsidR="00E96562" w:rsidRPr="00AC6B86">
            <w:rPr>
              <w:rFonts w:ascii="Times New Roman" w:hAnsi="Times New Roman" w:cs="Times New Roman"/>
              <w:sz w:val="24"/>
              <w:szCs w:val="24"/>
            </w:rPr>
            <w:instrText xml:space="preserve"> CITATION Mic08 \l 1033 </w:instrText>
          </w:r>
          <w:r w:rsidR="00E96562" w:rsidRPr="00AC6B86">
            <w:rPr>
              <w:rFonts w:ascii="Times New Roman" w:hAnsi="Times New Roman" w:cs="Times New Roman"/>
              <w:sz w:val="24"/>
              <w:szCs w:val="24"/>
            </w:rPr>
            <w:fldChar w:fldCharType="separate"/>
          </w:r>
          <w:r w:rsidR="00E96562" w:rsidRPr="00AC6B86">
            <w:rPr>
              <w:rFonts w:ascii="Times New Roman" w:hAnsi="Times New Roman" w:cs="Times New Roman"/>
              <w:noProof/>
              <w:sz w:val="24"/>
              <w:szCs w:val="24"/>
            </w:rPr>
            <w:t>(Armstrong, 2008)</w:t>
          </w:r>
          <w:r w:rsidR="00E96562" w:rsidRPr="00AC6B86">
            <w:rPr>
              <w:rFonts w:ascii="Times New Roman" w:hAnsi="Times New Roman" w:cs="Times New Roman"/>
              <w:sz w:val="24"/>
              <w:szCs w:val="24"/>
            </w:rPr>
            <w:fldChar w:fldCharType="end"/>
          </w:r>
        </w:sdtContent>
      </w:sdt>
      <w:r w:rsidR="003F313E" w:rsidRPr="00AC6B86">
        <w:rPr>
          <w:rFonts w:ascii="Times New Roman" w:hAnsi="Times New Roman" w:cs="Times New Roman"/>
          <w:sz w:val="24"/>
          <w:szCs w:val="24"/>
        </w:rPr>
        <w:t>.</w:t>
      </w:r>
    </w:p>
    <w:p w14:paraId="397456EA" w14:textId="601F3B72" w:rsidR="0052605A" w:rsidRPr="00AC6B86" w:rsidRDefault="0052605A" w:rsidP="00594AEE">
      <w:pPr>
        <w:pStyle w:val="ListParagraph"/>
        <w:numPr>
          <w:ilvl w:val="0"/>
          <w:numId w:val="18"/>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Second</w:t>
      </w:r>
      <w:r w:rsidR="009D5854" w:rsidRPr="00AC6B86">
        <w:rPr>
          <w:rFonts w:ascii="Times New Roman" w:hAnsi="Times New Roman" w:cs="Times New Roman"/>
          <w:sz w:val="24"/>
          <w:szCs w:val="24"/>
        </w:rPr>
        <w:t>ly</w:t>
      </w:r>
      <w:r w:rsidRPr="00AC6B86">
        <w:rPr>
          <w:rFonts w:ascii="Times New Roman" w:hAnsi="Times New Roman" w:cs="Times New Roman"/>
          <w:sz w:val="24"/>
          <w:szCs w:val="24"/>
        </w:rPr>
        <w:t>, employees should be enabled to have a broadened mindset of accepting the change. Many a time, employees create friction and shows negative impressions towards accepting the undertaken change program</w:t>
      </w:r>
      <w:r w:rsidR="00E96562" w:rsidRPr="00AC6B86">
        <w:rPr>
          <w:rFonts w:ascii="Times New Roman" w:hAnsi="Times New Roman" w:cs="Times New Roman"/>
          <w:sz w:val="24"/>
          <w:szCs w:val="24"/>
        </w:rPr>
        <w:t xml:space="preserve"> </w:t>
      </w:r>
      <w:sdt>
        <w:sdtPr>
          <w:rPr>
            <w:rFonts w:ascii="Times New Roman" w:hAnsi="Times New Roman" w:cs="Times New Roman"/>
          </w:rPr>
          <w:id w:val="374669470"/>
          <w:citation/>
        </w:sdtPr>
        <w:sdtEndPr/>
        <w:sdtContent>
          <w:r w:rsidR="00E96562" w:rsidRPr="00AC6B86">
            <w:rPr>
              <w:rFonts w:ascii="Times New Roman" w:hAnsi="Times New Roman" w:cs="Times New Roman"/>
              <w:sz w:val="24"/>
              <w:szCs w:val="24"/>
            </w:rPr>
            <w:fldChar w:fldCharType="begin"/>
          </w:r>
          <w:r w:rsidR="00E96562" w:rsidRPr="00AC6B86">
            <w:rPr>
              <w:rFonts w:ascii="Times New Roman" w:hAnsi="Times New Roman" w:cs="Times New Roman"/>
              <w:sz w:val="24"/>
              <w:szCs w:val="24"/>
            </w:rPr>
            <w:instrText xml:space="preserve"> CITATION Str96 \l 1033 </w:instrText>
          </w:r>
          <w:r w:rsidR="00E96562" w:rsidRPr="00AC6B86">
            <w:rPr>
              <w:rFonts w:ascii="Times New Roman" w:hAnsi="Times New Roman" w:cs="Times New Roman"/>
              <w:sz w:val="24"/>
              <w:szCs w:val="24"/>
            </w:rPr>
            <w:fldChar w:fldCharType="separate"/>
          </w:r>
          <w:r w:rsidR="00E96562" w:rsidRPr="00AC6B86">
            <w:rPr>
              <w:rFonts w:ascii="Times New Roman" w:hAnsi="Times New Roman" w:cs="Times New Roman"/>
              <w:noProof/>
              <w:sz w:val="24"/>
              <w:szCs w:val="24"/>
            </w:rPr>
            <w:t>(Stroh, et al., 1996)</w:t>
          </w:r>
          <w:r w:rsidR="00E96562"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If everyone accepts the change whole heartedly, the organization can take change into action.</w:t>
      </w:r>
    </w:p>
    <w:p w14:paraId="6670D57F" w14:textId="731FEE4C" w:rsidR="0052605A" w:rsidRPr="00AC6B86" w:rsidRDefault="0052605A" w:rsidP="00594AEE">
      <w:pPr>
        <w:pStyle w:val="ListParagraph"/>
        <w:numPr>
          <w:ilvl w:val="0"/>
          <w:numId w:val="18"/>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Third</w:t>
      </w:r>
      <w:r w:rsidR="009D5854" w:rsidRPr="00AC6B86">
        <w:rPr>
          <w:rFonts w:ascii="Times New Roman" w:hAnsi="Times New Roman" w:cs="Times New Roman"/>
          <w:sz w:val="24"/>
          <w:szCs w:val="24"/>
        </w:rPr>
        <w:t>ly</w:t>
      </w:r>
      <w:r w:rsidRPr="00AC6B86">
        <w:rPr>
          <w:rFonts w:ascii="Times New Roman" w:hAnsi="Times New Roman" w:cs="Times New Roman"/>
          <w:sz w:val="24"/>
          <w:szCs w:val="24"/>
        </w:rPr>
        <w:t>, change programs should be designed through the lens of goals, objectives, and values. What are the aims, objectives and values and the ways to achieve those should be decided here</w:t>
      </w:r>
      <w:r w:rsidR="00E96562" w:rsidRPr="00AC6B86">
        <w:rPr>
          <w:rFonts w:ascii="Times New Roman" w:hAnsi="Times New Roman" w:cs="Times New Roman"/>
          <w:sz w:val="24"/>
          <w:szCs w:val="24"/>
        </w:rPr>
        <w:t xml:space="preserve"> </w:t>
      </w:r>
      <w:sdt>
        <w:sdtPr>
          <w:rPr>
            <w:rFonts w:ascii="Times New Roman" w:hAnsi="Times New Roman" w:cs="Times New Roman"/>
          </w:rPr>
          <w:id w:val="-142968680"/>
          <w:citation/>
        </w:sdtPr>
        <w:sdtEndPr/>
        <w:sdtContent>
          <w:r w:rsidR="00E96562" w:rsidRPr="00AC6B86">
            <w:rPr>
              <w:rFonts w:ascii="Times New Roman" w:hAnsi="Times New Roman" w:cs="Times New Roman"/>
              <w:sz w:val="24"/>
              <w:szCs w:val="24"/>
            </w:rPr>
            <w:fldChar w:fldCharType="begin"/>
          </w:r>
          <w:r w:rsidR="00E96562" w:rsidRPr="00AC6B86">
            <w:rPr>
              <w:rFonts w:ascii="Times New Roman" w:hAnsi="Times New Roman" w:cs="Times New Roman"/>
              <w:sz w:val="24"/>
              <w:szCs w:val="24"/>
            </w:rPr>
            <w:instrText xml:space="preserve"> CITATION Str96 \l 1033 </w:instrText>
          </w:r>
          <w:r w:rsidR="00E96562" w:rsidRPr="00AC6B86">
            <w:rPr>
              <w:rFonts w:ascii="Times New Roman" w:hAnsi="Times New Roman" w:cs="Times New Roman"/>
              <w:sz w:val="24"/>
              <w:szCs w:val="24"/>
            </w:rPr>
            <w:fldChar w:fldCharType="separate"/>
          </w:r>
          <w:r w:rsidR="00E96562" w:rsidRPr="00AC6B86">
            <w:rPr>
              <w:rFonts w:ascii="Times New Roman" w:hAnsi="Times New Roman" w:cs="Times New Roman"/>
              <w:noProof/>
              <w:sz w:val="24"/>
              <w:szCs w:val="24"/>
            </w:rPr>
            <w:t>(Stroh, et al., 1996)</w:t>
          </w:r>
          <w:r w:rsidR="00E96562"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25CA772B" w14:textId="3C09A28C" w:rsidR="0052605A" w:rsidRPr="00AC6B86" w:rsidRDefault="0052605A" w:rsidP="00594AEE">
      <w:pPr>
        <w:pStyle w:val="ListParagraph"/>
        <w:numPr>
          <w:ilvl w:val="0"/>
          <w:numId w:val="18"/>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Fourth, the implementation program should be executed accordingly. All the workers must be given adequate authority to cope with the new working environments. Because of the shift, it is possible that unexpected circumstances will arise. It is necessary to develop communication in order to assist employees in adapting to the change</w:t>
      </w:r>
      <w:r w:rsidR="00E96562" w:rsidRPr="00AC6B86">
        <w:rPr>
          <w:rFonts w:ascii="Times New Roman" w:hAnsi="Times New Roman" w:cs="Times New Roman"/>
          <w:sz w:val="24"/>
          <w:szCs w:val="24"/>
        </w:rPr>
        <w:t xml:space="preserve"> </w:t>
      </w:r>
      <w:sdt>
        <w:sdtPr>
          <w:rPr>
            <w:rFonts w:ascii="Times New Roman" w:hAnsi="Times New Roman" w:cs="Times New Roman"/>
          </w:rPr>
          <w:id w:val="-75835215"/>
          <w:citation/>
        </w:sdtPr>
        <w:sdtEndPr/>
        <w:sdtContent>
          <w:r w:rsidR="00E96562" w:rsidRPr="00AC6B86">
            <w:rPr>
              <w:rFonts w:ascii="Times New Roman" w:hAnsi="Times New Roman" w:cs="Times New Roman"/>
              <w:sz w:val="24"/>
              <w:szCs w:val="24"/>
            </w:rPr>
            <w:fldChar w:fldCharType="begin"/>
          </w:r>
          <w:r w:rsidR="009D5854" w:rsidRPr="00AC6B86">
            <w:rPr>
              <w:rFonts w:ascii="Times New Roman" w:hAnsi="Times New Roman" w:cs="Times New Roman"/>
              <w:sz w:val="24"/>
              <w:szCs w:val="24"/>
            </w:rPr>
            <w:instrText xml:space="preserve">CITATION Wor10 \l 1033 </w:instrText>
          </w:r>
          <w:r w:rsidR="00E96562" w:rsidRPr="00AC6B86">
            <w:rPr>
              <w:rFonts w:ascii="Times New Roman" w:hAnsi="Times New Roman" w:cs="Times New Roman"/>
              <w:sz w:val="24"/>
              <w:szCs w:val="24"/>
            </w:rPr>
            <w:fldChar w:fldCharType="separate"/>
          </w:r>
          <w:r w:rsidR="009D5854" w:rsidRPr="00AC6B86">
            <w:rPr>
              <w:rFonts w:ascii="Times New Roman" w:hAnsi="Times New Roman" w:cs="Times New Roman"/>
              <w:noProof/>
              <w:sz w:val="24"/>
              <w:szCs w:val="24"/>
            </w:rPr>
            <w:t>(Worley &amp; Vick, 2010)</w:t>
          </w:r>
          <w:r w:rsidR="00E96562"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30D63802" w14:textId="4AFA7DBF" w:rsidR="0052605A" w:rsidRPr="00AC6B86" w:rsidRDefault="003E0A75" w:rsidP="00594AEE">
      <w:pPr>
        <w:pStyle w:val="ListParagraph"/>
        <w:numPr>
          <w:ilvl w:val="0"/>
          <w:numId w:val="18"/>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lastRenderedPageBreak/>
        <w:t>Finally, ‘Refreeze’ actions should be taken to make the change as a natural norm. This is necessary to refrain the employees from going back to the previous status-quo. Also, sophisticated monitoring mechanism should be taken in order to ensure smooth accomplishments of goals and objectives</w:t>
      </w:r>
      <w:r w:rsidR="00E96562" w:rsidRPr="00AC6B86">
        <w:rPr>
          <w:rFonts w:ascii="Times New Roman" w:hAnsi="Times New Roman" w:cs="Times New Roman"/>
          <w:sz w:val="24"/>
          <w:szCs w:val="24"/>
        </w:rPr>
        <w:t xml:space="preserve"> </w:t>
      </w:r>
      <w:sdt>
        <w:sdtPr>
          <w:rPr>
            <w:rFonts w:ascii="Times New Roman" w:hAnsi="Times New Roman" w:cs="Times New Roman"/>
          </w:rPr>
          <w:id w:val="-524791234"/>
          <w:citation/>
        </w:sdtPr>
        <w:sdtEndPr/>
        <w:sdtContent>
          <w:r w:rsidR="00E96562"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Agu09 \l 1033 </w:instrText>
          </w:r>
          <w:r w:rsidR="00E96562"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(Aguinis &amp; Kraiger, 2019)</w:t>
          </w:r>
          <w:r w:rsidR="00E96562"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Furthermore, if the modification does not yield adequate results, the backup plan, which was also prepared in the second phase, must be applied.</w:t>
      </w:r>
    </w:p>
    <w:p w14:paraId="2A885D7E" w14:textId="69B17DF7" w:rsidR="003E0A75" w:rsidRPr="00AC6B86" w:rsidRDefault="003E0A75" w:rsidP="008F016B">
      <w:pPr>
        <w:pStyle w:val="Heading2"/>
        <w:numPr>
          <w:ilvl w:val="0"/>
          <w:numId w:val="17"/>
        </w:numPr>
        <w:rPr>
          <w:rFonts w:cs="Times New Roman"/>
          <w:color w:val="auto"/>
          <w:sz w:val="24"/>
          <w:szCs w:val="24"/>
        </w:rPr>
      </w:pPr>
      <w:bookmarkStart w:id="7" w:name="_Toc89103583"/>
      <w:r w:rsidRPr="00AC6B86">
        <w:rPr>
          <w:rFonts w:cs="Times New Roman"/>
          <w:color w:val="auto"/>
          <w:sz w:val="24"/>
          <w:szCs w:val="24"/>
        </w:rPr>
        <w:t>Consequences</w:t>
      </w:r>
      <w:bookmarkEnd w:id="7"/>
    </w:p>
    <w:p w14:paraId="02437710" w14:textId="2F0FDDE2" w:rsidR="003E0A75" w:rsidRPr="00AC6B86" w:rsidRDefault="00B07143" w:rsidP="003E0A75">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Since the market of technology is dynamic in nature, it is necessary to constantly adapt to remain competitive in the market. </w:t>
      </w:r>
      <w:r w:rsidR="007D4F93" w:rsidRPr="00AC6B86">
        <w:rPr>
          <w:rFonts w:ascii="Times New Roman" w:hAnsi="Times New Roman" w:cs="Times New Roman"/>
          <w:sz w:val="24"/>
          <w:szCs w:val="24"/>
        </w:rPr>
        <w:t xml:space="preserve">If the </w:t>
      </w:r>
      <w:r w:rsidR="00BF65E6" w:rsidRPr="00AC6B86">
        <w:rPr>
          <w:rFonts w:ascii="Times New Roman" w:hAnsi="Times New Roman" w:cs="Times New Roman"/>
          <w:sz w:val="24"/>
          <w:szCs w:val="24"/>
        </w:rPr>
        <w:t>above-mentioned</w:t>
      </w:r>
      <w:r w:rsidR="007D4F93" w:rsidRPr="00AC6B86">
        <w:rPr>
          <w:rFonts w:ascii="Times New Roman" w:hAnsi="Times New Roman" w:cs="Times New Roman"/>
          <w:sz w:val="24"/>
          <w:szCs w:val="24"/>
        </w:rPr>
        <w:t xml:space="preserve"> steps are followed accordingly, m</w:t>
      </w:r>
      <w:r w:rsidRPr="00AC6B86">
        <w:rPr>
          <w:rFonts w:ascii="Times New Roman" w:hAnsi="Times New Roman" w:cs="Times New Roman"/>
          <w:sz w:val="24"/>
          <w:szCs w:val="24"/>
        </w:rPr>
        <w:t xml:space="preserve">y teammates must be willing to adapt to new situations. </w:t>
      </w:r>
      <w:r w:rsidR="001639EE" w:rsidRPr="00AC6B86">
        <w:rPr>
          <w:rFonts w:ascii="Times New Roman" w:hAnsi="Times New Roman" w:cs="Times New Roman"/>
          <w:sz w:val="24"/>
          <w:szCs w:val="24"/>
        </w:rPr>
        <w:t>My team's ability to adapt to the new environment will be much enhanced by the method I've devised. Because they were a part of the decision-making process, my employees will be pleased with the modifications. They will become more dedicated to the company because of their acceptance, which will increase their job satisfaction, engagement, and commitment</w:t>
      </w:r>
      <w:r w:rsidR="00E96562" w:rsidRPr="00AC6B86">
        <w:rPr>
          <w:rFonts w:ascii="Times New Roman" w:hAnsi="Times New Roman" w:cs="Times New Roman"/>
          <w:sz w:val="24"/>
          <w:szCs w:val="24"/>
        </w:rPr>
        <w:t xml:space="preserve"> </w:t>
      </w:r>
      <w:sdt>
        <w:sdtPr>
          <w:rPr>
            <w:rFonts w:ascii="Times New Roman" w:hAnsi="Times New Roman" w:cs="Times New Roman"/>
            <w:sz w:val="24"/>
            <w:szCs w:val="24"/>
          </w:rPr>
          <w:id w:val="840902017"/>
          <w:citation/>
        </w:sdtPr>
        <w:sdtEndPr/>
        <w:sdtContent>
          <w:r w:rsidR="00E96562" w:rsidRPr="00AC6B86">
            <w:rPr>
              <w:rFonts w:ascii="Times New Roman" w:hAnsi="Times New Roman" w:cs="Times New Roman"/>
              <w:sz w:val="24"/>
              <w:szCs w:val="24"/>
            </w:rPr>
            <w:fldChar w:fldCharType="begin"/>
          </w:r>
          <w:r w:rsidR="00E96562" w:rsidRPr="00AC6B86">
            <w:rPr>
              <w:rFonts w:ascii="Times New Roman" w:hAnsi="Times New Roman" w:cs="Times New Roman"/>
              <w:sz w:val="24"/>
              <w:szCs w:val="24"/>
            </w:rPr>
            <w:instrText xml:space="preserve"> CITATION Ahm03 \l 1033 </w:instrText>
          </w:r>
          <w:r w:rsidR="00E96562" w:rsidRPr="00AC6B86">
            <w:rPr>
              <w:rFonts w:ascii="Times New Roman" w:hAnsi="Times New Roman" w:cs="Times New Roman"/>
              <w:sz w:val="24"/>
              <w:szCs w:val="24"/>
            </w:rPr>
            <w:fldChar w:fldCharType="separate"/>
          </w:r>
          <w:r w:rsidR="00E96562" w:rsidRPr="00AC6B86">
            <w:rPr>
              <w:rFonts w:ascii="Times New Roman" w:hAnsi="Times New Roman" w:cs="Times New Roman"/>
              <w:noProof/>
              <w:sz w:val="24"/>
              <w:szCs w:val="24"/>
            </w:rPr>
            <w:t>(Ahmad &amp; Schroeder, 2003)</w:t>
          </w:r>
          <w:r w:rsidR="00E96562" w:rsidRPr="00AC6B86">
            <w:rPr>
              <w:rFonts w:ascii="Times New Roman" w:hAnsi="Times New Roman" w:cs="Times New Roman"/>
              <w:sz w:val="24"/>
              <w:szCs w:val="24"/>
            </w:rPr>
            <w:fldChar w:fldCharType="end"/>
          </w:r>
        </w:sdtContent>
      </w:sdt>
      <w:r w:rsidR="001639EE" w:rsidRPr="00AC6B86">
        <w:rPr>
          <w:rFonts w:ascii="Times New Roman" w:hAnsi="Times New Roman" w:cs="Times New Roman"/>
          <w:sz w:val="24"/>
          <w:szCs w:val="24"/>
        </w:rPr>
        <w:t>.</w:t>
      </w:r>
    </w:p>
    <w:p w14:paraId="49998043" w14:textId="743B89E2" w:rsidR="00E226FA" w:rsidRPr="00AC6B86" w:rsidRDefault="00E226FA" w:rsidP="002B16A5">
      <w:pPr>
        <w:pStyle w:val="Heading1"/>
        <w:jc w:val="center"/>
        <w:rPr>
          <w:rFonts w:cs="Times New Roman"/>
          <w:color w:val="auto"/>
          <w:sz w:val="24"/>
          <w:szCs w:val="24"/>
        </w:rPr>
      </w:pPr>
      <w:bookmarkStart w:id="8" w:name="_Toc89103584"/>
      <w:r w:rsidRPr="00AC6B86">
        <w:rPr>
          <w:rFonts w:cs="Times New Roman"/>
          <w:color w:val="auto"/>
          <w:sz w:val="24"/>
          <w:szCs w:val="24"/>
        </w:rPr>
        <w:t>3.0 Learning and Development</w:t>
      </w:r>
      <w:bookmarkEnd w:id="8"/>
    </w:p>
    <w:p w14:paraId="20DA60A9" w14:textId="71B8BBF0" w:rsidR="00E226FA" w:rsidRPr="00AC6B86" w:rsidRDefault="005A4169" w:rsidP="005A4169">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In the context of human resource management, learning and development is an area that focuses on the management of employees' abilities, skills, and capabilities. If a comparison is made between hard and soft version of HRM, it can be found that hard HRM merely focuses on organizational learning</w:t>
      </w:r>
      <w:sdt>
        <w:sdtPr>
          <w:rPr>
            <w:rFonts w:ascii="Times New Roman" w:hAnsi="Times New Roman" w:cs="Times New Roman"/>
            <w:sz w:val="24"/>
            <w:szCs w:val="24"/>
          </w:rPr>
          <w:id w:val="1627963105"/>
          <w:citation/>
        </w:sdtPr>
        <w:sdtEndPr/>
        <w:sdtContent>
          <w:r w:rsidR="00424BDC" w:rsidRPr="00AC6B86">
            <w:rPr>
              <w:rFonts w:ascii="Times New Roman" w:hAnsi="Times New Roman" w:cs="Times New Roman"/>
              <w:sz w:val="24"/>
              <w:szCs w:val="24"/>
            </w:rPr>
            <w:fldChar w:fldCharType="begin"/>
          </w:r>
          <w:r w:rsidR="00424BDC" w:rsidRPr="00AC6B86">
            <w:rPr>
              <w:rFonts w:ascii="Times New Roman" w:hAnsi="Times New Roman" w:cs="Times New Roman"/>
              <w:sz w:val="24"/>
              <w:szCs w:val="24"/>
            </w:rPr>
            <w:instrText xml:space="preserve"> CITATION edo09 \l 1033 </w:instrText>
          </w:r>
          <w:r w:rsidR="00424BDC" w:rsidRPr="00AC6B86">
            <w:rPr>
              <w:rFonts w:ascii="Times New Roman" w:hAnsi="Times New Roman" w:cs="Times New Roman"/>
              <w:sz w:val="24"/>
              <w:szCs w:val="24"/>
            </w:rPr>
            <w:fldChar w:fldCharType="separate"/>
          </w:r>
          <w:r w:rsidR="00424BDC" w:rsidRPr="00AC6B86">
            <w:rPr>
              <w:rFonts w:ascii="Times New Roman" w:hAnsi="Times New Roman" w:cs="Times New Roman"/>
              <w:noProof/>
              <w:sz w:val="24"/>
              <w:szCs w:val="24"/>
            </w:rPr>
            <w:t xml:space="preserve"> (edoc.vifapol, 2009)</w:t>
          </w:r>
          <w:r w:rsidR="00424BDC"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Hard version denotes employees as assets but treats them as all other assets i.e., land, capital, equipment. However, employees are subject to develop</w:t>
      </w:r>
      <w:r w:rsidR="00424BDC" w:rsidRPr="00AC6B86">
        <w:rPr>
          <w:rFonts w:ascii="Times New Roman" w:hAnsi="Times New Roman" w:cs="Times New Roman"/>
          <w:sz w:val="24"/>
          <w:szCs w:val="24"/>
        </w:rPr>
        <w:t xml:space="preserve">ing </w:t>
      </w:r>
      <w:r w:rsidRPr="00AC6B86">
        <w:rPr>
          <w:rFonts w:ascii="Times New Roman" w:hAnsi="Times New Roman" w:cs="Times New Roman"/>
          <w:sz w:val="24"/>
          <w:szCs w:val="24"/>
        </w:rPr>
        <w:t>themselves through learning</w:t>
      </w:r>
      <w:r w:rsidR="00424BDC" w:rsidRPr="00AC6B86">
        <w:rPr>
          <w:rFonts w:ascii="Times New Roman" w:hAnsi="Times New Roman" w:cs="Times New Roman"/>
          <w:sz w:val="24"/>
          <w:szCs w:val="24"/>
        </w:rPr>
        <w:t xml:space="preserve"> and as </w:t>
      </w:r>
      <w:sdt>
        <w:sdtPr>
          <w:rPr>
            <w:rFonts w:ascii="Times New Roman" w:hAnsi="Times New Roman" w:cs="Times New Roman"/>
            <w:sz w:val="24"/>
            <w:szCs w:val="24"/>
          </w:rPr>
          <w:id w:val="-338002523"/>
          <w:citation/>
        </w:sdtPr>
        <w:sdtEndPr/>
        <w:sdtContent>
          <w:r w:rsidR="00424BDC" w:rsidRPr="00AC6B86">
            <w:rPr>
              <w:rFonts w:ascii="Times New Roman" w:hAnsi="Times New Roman" w:cs="Times New Roman"/>
              <w:sz w:val="24"/>
              <w:szCs w:val="24"/>
            </w:rPr>
            <w:fldChar w:fldCharType="begin"/>
          </w:r>
          <w:r w:rsidR="00424BDC" w:rsidRPr="00AC6B86">
            <w:rPr>
              <w:rFonts w:ascii="Times New Roman" w:hAnsi="Times New Roman" w:cs="Times New Roman"/>
              <w:sz w:val="24"/>
              <w:szCs w:val="24"/>
            </w:rPr>
            <w:instrText xml:space="preserve"> CITATION edo09 \l 1033 </w:instrText>
          </w:r>
          <w:r w:rsidR="00424BDC" w:rsidRPr="00AC6B86">
            <w:rPr>
              <w:rFonts w:ascii="Times New Roman" w:hAnsi="Times New Roman" w:cs="Times New Roman"/>
              <w:sz w:val="24"/>
              <w:szCs w:val="24"/>
            </w:rPr>
            <w:fldChar w:fldCharType="separate"/>
          </w:r>
          <w:r w:rsidR="00424BDC" w:rsidRPr="00AC6B86">
            <w:rPr>
              <w:rFonts w:ascii="Times New Roman" w:hAnsi="Times New Roman" w:cs="Times New Roman"/>
              <w:noProof/>
              <w:sz w:val="24"/>
              <w:szCs w:val="24"/>
            </w:rPr>
            <w:t>(edoc.vifapol, 2009)</w:t>
          </w:r>
          <w:r w:rsidR="00424BDC" w:rsidRPr="00AC6B86">
            <w:rPr>
              <w:rFonts w:ascii="Times New Roman" w:hAnsi="Times New Roman" w:cs="Times New Roman"/>
              <w:sz w:val="24"/>
              <w:szCs w:val="24"/>
            </w:rPr>
            <w:fldChar w:fldCharType="end"/>
          </w:r>
        </w:sdtContent>
      </w:sdt>
      <w:r w:rsidR="00424BDC" w:rsidRPr="00AC6B86">
        <w:rPr>
          <w:rFonts w:ascii="Times New Roman" w:hAnsi="Times New Roman" w:cs="Times New Roman"/>
          <w:sz w:val="24"/>
          <w:szCs w:val="24"/>
        </w:rPr>
        <w:t xml:space="preserve"> </w:t>
      </w:r>
      <w:r w:rsidR="009B1D0A" w:rsidRPr="00AC6B86">
        <w:rPr>
          <w:rFonts w:ascii="Times New Roman" w:hAnsi="Times New Roman" w:cs="Times New Roman"/>
          <w:sz w:val="24"/>
          <w:szCs w:val="24"/>
        </w:rPr>
        <w:t>stressed</w:t>
      </w:r>
      <w:r w:rsidR="00424BDC" w:rsidRPr="00AC6B86">
        <w:rPr>
          <w:rFonts w:ascii="Times New Roman" w:hAnsi="Times New Roman" w:cs="Times New Roman"/>
          <w:sz w:val="24"/>
          <w:szCs w:val="24"/>
        </w:rPr>
        <w:t xml:space="preserve">, </w:t>
      </w:r>
      <w:r w:rsidRPr="00AC6B86">
        <w:rPr>
          <w:rFonts w:ascii="Times New Roman" w:hAnsi="Times New Roman" w:cs="Times New Roman"/>
          <w:sz w:val="24"/>
          <w:szCs w:val="24"/>
        </w:rPr>
        <w:t>learning and development aspect get considerable attention in accordance with the soft version of HRM.</w:t>
      </w:r>
    </w:p>
    <w:p w14:paraId="74BAF075" w14:textId="031C8576" w:rsidR="00E226FA" w:rsidRPr="00AC6B86" w:rsidRDefault="00E226FA" w:rsidP="00594AEE">
      <w:pPr>
        <w:pStyle w:val="Heading2"/>
        <w:numPr>
          <w:ilvl w:val="0"/>
          <w:numId w:val="19"/>
        </w:numPr>
        <w:rPr>
          <w:rFonts w:cs="Times New Roman"/>
          <w:color w:val="auto"/>
          <w:sz w:val="24"/>
          <w:szCs w:val="24"/>
        </w:rPr>
      </w:pPr>
      <w:bookmarkStart w:id="9" w:name="_Toc89103585"/>
      <w:r w:rsidRPr="00AC6B86">
        <w:rPr>
          <w:rFonts w:cs="Times New Roman"/>
          <w:color w:val="auto"/>
          <w:sz w:val="24"/>
          <w:szCs w:val="24"/>
        </w:rPr>
        <w:t>Theories</w:t>
      </w:r>
      <w:bookmarkEnd w:id="9"/>
    </w:p>
    <w:p w14:paraId="346E00AD" w14:textId="6C56C876" w:rsidR="00653BE1" w:rsidRPr="00AC6B86" w:rsidRDefault="00653BE1" w:rsidP="00653BE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Social Learning Theory, Reinforcement Theory, Goal-setting Theory, Connectivism Learning Theory. Cognitive Learning Theory etc., are the major theories that define organizational learning and development process as a whole</w:t>
      </w:r>
      <w:r w:rsidR="009B1D0A" w:rsidRPr="00AC6B86">
        <w:rPr>
          <w:rFonts w:ascii="Times New Roman" w:hAnsi="Times New Roman" w:cs="Times New Roman"/>
          <w:sz w:val="24"/>
          <w:szCs w:val="24"/>
        </w:rPr>
        <w:t xml:space="preserve"> </w:t>
      </w:r>
      <w:sdt>
        <w:sdtPr>
          <w:rPr>
            <w:rFonts w:ascii="Times New Roman" w:hAnsi="Times New Roman" w:cs="Times New Roman"/>
            <w:sz w:val="24"/>
            <w:szCs w:val="24"/>
          </w:rPr>
          <w:id w:val="-1657908748"/>
          <w:citation/>
        </w:sdtPr>
        <w:sdtEndPr/>
        <w:sdtContent>
          <w:r w:rsidR="009B1D0A"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Cri09 \l 1033 </w:instrText>
          </w:r>
          <w:r w:rsidR="009B1D0A"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(Crites, et al., 2019)</w:t>
          </w:r>
          <w:r w:rsidR="009B1D0A"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Distinction has been made among learning, training, education, and development programs by Bass and Vaughan (1966).</w:t>
      </w:r>
    </w:p>
    <w:p w14:paraId="3530E0E8" w14:textId="32B89D98" w:rsidR="00653BE1" w:rsidRPr="00AC6B86" w:rsidRDefault="00653BE1" w:rsidP="00594AEE">
      <w:pPr>
        <w:pStyle w:val="Heading3"/>
        <w:numPr>
          <w:ilvl w:val="0"/>
          <w:numId w:val="19"/>
        </w:numPr>
        <w:rPr>
          <w:rFonts w:cs="Times New Roman"/>
          <w:i w:val="0"/>
          <w:iCs/>
          <w:color w:val="auto"/>
        </w:rPr>
      </w:pPr>
      <w:bookmarkStart w:id="10" w:name="_Toc89103586"/>
      <w:r w:rsidRPr="00AC6B86">
        <w:rPr>
          <w:rFonts w:cs="Times New Roman"/>
          <w:i w:val="0"/>
          <w:iCs/>
          <w:color w:val="auto"/>
        </w:rPr>
        <w:lastRenderedPageBreak/>
        <w:t xml:space="preserve"> Reinforcement Theory</w:t>
      </w:r>
      <w:bookmarkEnd w:id="10"/>
    </w:p>
    <w:p w14:paraId="705A1070" w14:textId="5A915FF6" w:rsidR="00653BE1" w:rsidRPr="00AC6B86" w:rsidRDefault="00EA6EE8" w:rsidP="00653BE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It is said that people learn to behave in response to the consequences of their prior actions, according to the notion of reinforcement. Behavior may be both good and bad depending on the situation. The consequences of desired behavior are either positive reinforcement or negative reinforcement. Positive reinforcement is the more desirable behavior</w:t>
      </w:r>
      <w:r w:rsidR="009B1D0A" w:rsidRPr="00AC6B86">
        <w:rPr>
          <w:rFonts w:ascii="Times New Roman" w:hAnsi="Times New Roman" w:cs="Times New Roman"/>
          <w:sz w:val="24"/>
          <w:szCs w:val="24"/>
        </w:rPr>
        <w:t xml:space="preserve"> </w:t>
      </w:r>
      <w:sdt>
        <w:sdtPr>
          <w:rPr>
            <w:rFonts w:ascii="Times New Roman" w:hAnsi="Times New Roman" w:cs="Times New Roman"/>
            <w:sz w:val="24"/>
            <w:szCs w:val="24"/>
          </w:rPr>
          <w:id w:val="2078850711"/>
          <w:citation/>
        </w:sdtPr>
        <w:sdtEndPr/>
        <w:sdtContent>
          <w:r w:rsidR="009B1D0A"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Cri09 \l 1033 </w:instrText>
          </w:r>
          <w:r w:rsidR="009B1D0A"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(Crites, et al., 2019)</w:t>
          </w:r>
          <w:r w:rsidR="009B1D0A"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The repercussions of undesired behavior, on the other hand, must include correction or elimination.</w:t>
      </w:r>
    </w:p>
    <w:p w14:paraId="261610A4" w14:textId="4E510079" w:rsidR="009D54A3" w:rsidRPr="00AC6B86" w:rsidRDefault="00EA6EE8" w:rsidP="00594AEE">
      <w:pPr>
        <w:spacing w:line="360" w:lineRule="auto"/>
        <w:jc w:val="center"/>
        <w:rPr>
          <w:rFonts w:ascii="Times New Roman" w:hAnsi="Times New Roman" w:cs="Times New Roman"/>
          <w:sz w:val="24"/>
          <w:szCs w:val="24"/>
        </w:rPr>
      </w:pPr>
      <w:r w:rsidRPr="00AC6B86">
        <w:rPr>
          <w:rFonts w:ascii="Times New Roman" w:hAnsi="Times New Roman" w:cs="Times New Roman"/>
          <w:noProof/>
          <w:sz w:val="24"/>
          <w:szCs w:val="24"/>
        </w:rPr>
        <w:drawing>
          <wp:inline distT="0" distB="0" distL="0" distR="0" wp14:anchorId="3B2645E0" wp14:editId="033798F9">
            <wp:extent cx="2975497" cy="27656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975497" cy="2765687"/>
                    </a:xfrm>
                    <a:prstGeom prst="rect">
                      <a:avLst/>
                    </a:prstGeom>
                  </pic:spPr>
                </pic:pic>
              </a:graphicData>
            </a:graphic>
          </wp:inline>
        </w:drawing>
      </w:r>
    </w:p>
    <w:p w14:paraId="3FA812A2" w14:textId="720649DC" w:rsidR="00EA6EE8" w:rsidRPr="00AC6B86" w:rsidRDefault="00057FB4" w:rsidP="00EA6EE8">
      <w:pPr>
        <w:spacing w:line="360" w:lineRule="auto"/>
        <w:jc w:val="center"/>
        <w:rPr>
          <w:rFonts w:ascii="Times New Roman" w:hAnsi="Times New Roman" w:cs="Times New Roman"/>
          <w:sz w:val="24"/>
          <w:szCs w:val="24"/>
        </w:rPr>
      </w:pPr>
      <w:proofErr w:type="spellStart"/>
      <w:r w:rsidRPr="00AC6B86">
        <w:rPr>
          <w:rFonts w:ascii="Times New Roman" w:hAnsi="Times New Roman" w:cs="Times New Roman"/>
          <w:sz w:val="24"/>
          <w:szCs w:val="24"/>
        </w:rPr>
        <w:t>Petouhoff</w:t>
      </w:r>
      <w:proofErr w:type="spellEnd"/>
      <w:r w:rsidRPr="00AC6B86">
        <w:rPr>
          <w:rFonts w:ascii="Times New Roman" w:hAnsi="Times New Roman" w:cs="Times New Roman"/>
          <w:sz w:val="24"/>
          <w:szCs w:val="24"/>
        </w:rPr>
        <w:t>, et al., (2010)</w:t>
      </w:r>
    </w:p>
    <w:p w14:paraId="7E00EED7" w14:textId="0D56D961" w:rsidR="00EA6EE8" w:rsidRPr="00AC6B86" w:rsidRDefault="00E73973" w:rsidP="00E73973">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In addition, the reinforcement theory highlights that people are driven to conduct or avoid specific actions based on the outcomes that have occurred because of such behaviors in the past</w:t>
      </w:r>
      <w:r w:rsidR="009B1D0A" w:rsidRPr="00AC6B86">
        <w:rPr>
          <w:rFonts w:ascii="Times New Roman" w:hAnsi="Times New Roman" w:cs="Times New Roman"/>
          <w:sz w:val="24"/>
          <w:szCs w:val="24"/>
        </w:rPr>
        <w:t xml:space="preserve"> </w:t>
      </w:r>
      <w:sdt>
        <w:sdtPr>
          <w:rPr>
            <w:rFonts w:ascii="Times New Roman" w:hAnsi="Times New Roman" w:cs="Times New Roman"/>
            <w:sz w:val="24"/>
            <w:szCs w:val="24"/>
          </w:rPr>
          <w:id w:val="426468949"/>
          <w:citation/>
        </w:sdtPr>
        <w:sdtEndPr/>
        <w:sdtContent>
          <w:r w:rsidR="009B1D0A" w:rsidRPr="00AC6B86">
            <w:rPr>
              <w:rFonts w:ascii="Times New Roman" w:hAnsi="Times New Roman" w:cs="Times New Roman"/>
              <w:sz w:val="24"/>
              <w:szCs w:val="24"/>
            </w:rPr>
            <w:fldChar w:fldCharType="begin"/>
          </w:r>
          <w:r w:rsidR="009B1D0A" w:rsidRPr="00AC6B86">
            <w:rPr>
              <w:rFonts w:ascii="Times New Roman" w:hAnsi="Times New Roman" w:cs="Times New Roman"/>
              <w:sz w:val="24"/>
              <w:szCs w:val="24"/>
            </w:rPr>
            <w:instrText xml:space="preserve"> CITATION Jia09 \l 1033 </w:instrText>
          </w:r>
          <w:r w:rsidR="009B1D0A" w:rsidRPr="00AC6B86">
            <w:rPr>
              <w:rFonts w:ascii="Times New Roman" w:hAnsi="Times New Roman" w:cs="Times New Roman"/>
              <w:sz w:val="24"/>
              <w:szCs w:val="24"/>
            </w:rPr>
            <w:fldChar w:fldCharType="separate"/>
          </w:r>
          <w:r w:rsidR="009B1D0A" w:rsidRPr="00AC6B86">
            <w:rPr>
              <w:rFonts w:ascii="Times New Roman" w:hAnsi="Times New Roman" w:cs="Times New Roman"/>
              <w:noProof/>
              <w:sz w:val="24"/>
              <w:szCs w:val="24"/>
            </w:rPr>
            <w:t>(Jiang, et al., 2009)</w:t>
          </w:r>
          <w:r w:rsidR="009B1D0A"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If the trainer wishes to enhance the amount of good behavior displayed by the trainee, he or she should provide positive reinforcement to the learner on a consistent basis.</w:t>
      </w:r>
    </w:p>
    <w:p w14:paraId="78FC5C0B" w14:textId="4F04ECF0" w:rsidR="000B36B2" w:rsidRPr="00AC6B86" w:rsidRDefault="000B36B2" w:rsidP="00594AEE">
      <w:pPr>
        <w:pStyle w:val="Heading3"/>
        <w:numPr>
          <w:ilvl w:val="0"/>
          <w:numId w:val="19"/>
        </w:numPr>
        <w:rPr>
          <w:rFonts w:cs="Times New Roman"/>
          <w:i w:val="0"/>
          <w:iCs/>
          <w:color w:val="auto"/>
        </w:rPr>
      </w:pPr>
      <w:bookmarkStart w:id="11" w:name="_Toc89103587"/>
      <w:r w:rsidRPr="00AC6B86">
        <w:rPr>
          <w:rFonts w:cs="Times New Roman"/>
          <w:i w:val="0"/>
          <w:iCs/>
          <w:color w:val="auto"/>
        </w:rPr>
        <w:t>Social Learning Theory</w:t>
      </w:r>
      <w:bookmarkEnd w:id="11"/>
    </w:p>
    <w:p w14:paraId="5FD407B6" w14:textId="30BDEBB7" w:rsidR="003066A8" w:rsidRPr="00AC6B86" w:rsidRDefault="003066A8" w:rsidP="000B36B2">
      <w:pPr>
        <w:spacing w:line="360" w:lineRule="auto"/>
        <w:jc w:val="both"/>
        <w:rPr>
          <w:rFonts w:ascii="Times New Roman" w:hAnsi="Times New Roman" w:cs="Times New Roman"/>
          <w:sz w:val="24"/>
          <w:szCs w:val="24"/>
        </w:rPr>
      </w:pPr>
      <w:r w:rsidRPr="00AC6B86">
        <w:rPr>
          <w:rFonts w:ascii="Times New Roman" w:hAnsi="Times New Roman" w:cs="Times New Roman"/>
          <w:noProof/>
          <w:sz w:val="24"/>
          <w:szCs w:val="24"/>
        </w:rPr>
        <mc:AlternateContent>
          <mc:Choice Requires="wpg">
            <w:drawing>
              <wp:anchor distT="0" distB="0" distL="114300" distR="114300" simplePos="0" relativeHeight="251666432" behindDoc="0" locked="0" layoutInCell="1" allowOverlap="1" wp14:anchorId="1DBE8120" wp14:editId="7032ADCC">
                <wp:simplePos x="0" y="0"/>
                <wp:positionH relativeFrom="column">
                  <wp:posOffset>1019175</wp:posOffset>
                </wp:positionH>
                <wp:positionV relativeFrom="paragraph">
                  <wp:posOffset>1087120</wp:posOffset>
                </wp:positionV>
                <wp:extent cx="3838575" cy="1285875"/>
                <wp:effectExtent l="0" t="0" r="28575" b="28575"/>
                <wp:wrapNone/>
                <wp:docPr id="9" name="Group 9"/>
                <wp:cNvGraphicFramePr/>
                <a:graphic xmlns:a="http://schemas.openxmlformats.org/drawingml/2006/main">
                  <a:graphicData uri="http://schemas.microsoft.com/office/word/2010/wordprocessingGroup">
                    <wpg:wgp>
                      <wpg:cNvGrpSpPr/>
                      <wpg:grpSpPr>
                        <a:xfrm>
                          <a:off x="0" y="0"/>
                          <a:ext cx="3838575" cy="1285875"/>
                          <a:chOff x="0" y="0"/>
                          <a:chExt cx="3838575" cy="1285875"/>
                        </a:xfrm>
                      </wpg:grpSpPr>
                      <wps:wsp>
                        <wps:cNvPr id="3" name="Rectangle 3"/>
                        <wps:cNvSpPr/>
                        <wps:spPr>
                          <a:xfrm>
                            <a:off x="1352550" y="0"/>
                            <a:ext cx="1266825" cy="495300"/>
                          </a:xfrm>
                          <a:prstGeom prst="rect">
                            <a:avLst/>
                          </a:prstGeom>
                        </wps:spPr>
                        <wps:style>
                          <a:lnRef idx="2">
                            <a:schemeClr val="dk1"/>
                          </a:lnRef>
                          <a:fillRef idx="1">
                            <a:schemeClr val="lt1"/>
                          </a:fillRef>
                          <a:effectRef idx="0">
                            <a:schemeClr val="dk1"/>
                          </a:effectRef>
                          <a:fontRef idx="minor">
                            <a:schemeClr val="dk1"/>
                          </a:fontRef>
                        </wps:style>
                        <wps:txbx>
                          <w:txbxContent>
                            <w:p w14:paraId="05E298AA" w14:textId="2919FDAF" w:rsidR="002D5BA5" w:rsidRDefault="002D5BA5" w:rsidP="002D5BA5">
                              <w:pPr>
                                <w:jc w:val="center"/>
                              </w:pPr>
                              <w:r w:rsidRPr="003066A8">
                                <w:rPr>
                                  <w:rFonts w:ascii="Times New Roman" w:hAnsi="Times New Roman" w:cs="Times New Roman"/>
                                  <w:sz w:val="24"/>
                                  <w:szCs w:val="24"/>
                                </w:rPr>
                                <w:t>Behaviors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790575"/>
                            <a:ext cx="1266825" cy="495300"/>
                          </a:xfrm>
                          <a:prstGeom prst="rect">
                            <a:avLst/>
                          </a:prstGeom>
                        </wps:spPr>
                        <wps:style>
                          <a:lnRef idx="2">
                            <a:schemeClr val="dk1"/>
                          </a:lnRef>
                          <a:fillRef idx="1">
                            <a:schemeClr val="lt1"/>
                          </a:fillRef>
                          <a:effectRef idx="0">
                            <a:schemeClr val="dk1"/>
                          </a:effectRef>
                          <a:fontRef idx="minor">
                            <a:schemeClr val="dk1"/>
                          </a:fontRef>
                        </wps:style>
                        <wps:txbx>
                          <w:txbxContent>
                            <w:p w14:paraId="74789468" w14:textId="1E14594A" w:rsidR="002D5BA5" w:rsidRPr="003066A8" w:rsidRDefault="002D5BA5" w:rsidP="002D5BA5">
                              <w:pPr>
                                <w:jc w:val="center"/>
                                <w:rPr>
                                  <w:rFonts w:ascii="Times New Roman" w:hAnsi="Times New Roman" w:cs="Times New Roman"/>
                                  <w:sz w:val="24"/>
                                  <w:szCs w:val="24"/>
                                </w:rPr>
                              </w:pPr>
                              <w:r w:rsidRPr="003066A8">
                                <w:rPr>
                                  <w:rFonts w:ascii="Times New Roman" w:hAnsi="Times New Roman" w:cs="Times New Roman"/>
                                  <w:sz w:val="24"/>
                                  <w:szCs w:val="24"/>
                                </w:rPr>
                                <w:t>Personal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571750" y="781050"/>
                            <a:ext cx="1266825" cy="495300"/>
                          </a:xfrm>
                          <a:prstGeom prst="rect">
                            <a:avLst/>
                          </a:prstGeom>
                        </wps:spPr>
                        <wps:style>
                          <a:lnRef idx="2">
                            <a:schemeClr val="dk1"/>
                          </a:lnRef>
                          <a:fillRef idx="1">
                            <a:schemeClr val="lt1"/>
                          </a:fillRef>
                          <a:effectRef idx="0">
                            <a:schemeClr val="dk1"/>
                          </a:effectRef>
                          <a:fontRef idx="minor">
                            <a:schemeClr val="dk1"/>
                          </a:fontRef>
                        </wps:style>
                        <wps:txbx>
                          <w:txbxContent>
                            <w:p w14:paraId="56DB632F" w14:textId="62D9B449" w:rsidR="002D5BA5" w:rsidRPr="003066A8" w:rsidRDefault="002D5BA5" w:rsidP="002D5BA5">
                              <w:pPr>
                                <w:jc w:val="center"/>
                                <w:rPr>
                                  <w:rFonts w:ascii="Times New Roman" w:hAnsi="Times New Roman" w:cs="Times New Roman"/>
                                  <w:sz w:val="24"/>
                                  <w:szCs w:val="24"/>
                                </w:rPr>
                              </w:pPr>
                              <w:r w:rsidRPr="003066A8">
                                <w:rPr>
                                  <w:rFonts w:ascii="Times New Roman" w:hAnsi="Times New Roman" w:cs="Times New Roman"/>
                                  <w:sz w:val="24"/>
                                  <w:szCs w:val="24"/>
                                </w:rPr>
                                <w:t>Environmental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Straight Arrow Connector 6"/>
                        <wps:cNvCnPr/>
                        <wps:spPr>
                          <a:xfrm flipV="1">
                            <a:off x="571500" y="209550"/>
                            <a:ext cx="781050" cy="590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 name="Straight Arrow Connector 7"/>
                        <wps:cNvCnPr/>
                        <wps:spPr>
                          <a:xfrm>
                            <a:off x="2619375" y="190500"/>
                            <a:ext cx="666750" cy="581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Straight Arrow Connector 8"/>
                        <wps:cNvCnPr/>
                        <wps:spPr>
                          <a:xfrm flipH="1">
                            <a:off x="1247775" y="1038225"/>
                            <a:ext cx="13239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DBE8120" id="Group 9" o:spid="_x0000_s1026" style="position:absolute;left:0;text-align:left;margin-left:80.25pt;margin-top:85.6pt;width:302.25pt;height:101.25pt;z-index:251666432" coordsize="38385,12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">
                <v:rect id="Rectangle 3" o:spid="_x0000_s1027" style="position:absolute;left:13525;width:12668;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textbox>
                    <w:txbxContent>
                      <w:p w14:paraId="05E298AA" w14:textId="2919FDAF" w:rsidR="002D5BA5" w:rsidRDefault="002D5BA5" w:rsidP="002D5BA5">
                        <w:pPr>
                          <w:jc w:val="center"/>
                        </w:pPr>
                        <w:r w:rsidRPr="003066A8">
                          <w:rPr>
                            <w:rFonts w:ascii="Times New Roman" w:hAnsi="Times New Roman" w:cs="Times New Roman"/>
                            <w:sz w:val="24"/>
                            <w:szCs w:val="24"/>
                          </w:rPr>
                          <w:t>Behaviors</w:t>
                        </w:r>
                      </w:p>
                    </w:txbxContent>
                  </v:textbox>
                </v:rect>
                <v:rect id="Rectangle 4" o:spid="_x0000_s1028" style="position:absolute;top:7905;width:12668;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XBOwwAAANoAAAAPAAAAZHJzL2Rvd25yZXYueG1sRI9Ba8JA&#10;FITvBf/D8oTe6sZS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aLVwTsMAAADaAAAADwAA&#10;AAAAAAAAAAAAAAAHAgAAZHJzL2Rvd25yZXYueG1sUEsFBgAAAAADAAMAtwAAAPcCAAAAAA==&#10;" fillcolor="white [3201]" strokecolor="black [3200]" strokeweight="1pt">
                  <v:textbox>
                    <w:txbxContent>
                      <w:p w14:paraId="74789468" w14:textId="1E14594A" w:rsidR="002D5BA5" w:rsidRPr="003066A8" w:rsidRDefault="002D5BA5" w:rsidP="002D5BA5">
                        <w:pPr>
                          <w:jc w:val="center"/>
                          <w:rPr>
                            <w:rFonts w:ascii="Times New Roman" w:hAnsi="Times New Roman" w:cs="Times New Roman"/>
                            <w:sz w:val="24"/>
                            <w:szCs w:val="24"/>
                          </w:rPr>
                        </w:pPr>
                        <w:r w:rsidRPr="003066A8">
                          <w:rPr>
                            <w:rFonts w:ascii="Times New Roman" w:hAnsi="Times New Roman" w:cs="Times New Roman"/>
                            <w:sz w:val="24"/>
                            <w:szCs w:val="24"/>
                          </w:rPr>
                          <w:t>Personal Factors</w:t>
                        </w:r>
                      </w:p>
                    </w:txbxContent>
                  </v:textbox>
                </v:rect>
                <v:rect id="Rectangle 5" o:spid="_x0000_s1029" style="position:absolute;left:25717;top:7810;width:12668;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XVwwAAANoAAAAPAAAAZHJzL2Rvd25yZXYueG1sRI9Ba8JA&#10;FITvBf/D8oTe6sZCrU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B/nV1cMAAADaAAAADwAA&#10;AAAAAAAAAAAAAAAHAgAAZHJzL2Rvd25yZXYueG1sUEsFBgAAAAADAAMAtwAAAPcCAAAAAA==&#10;" fillcolor="white [3201]" strokecolor="black [3200]" strokeweight="1pt">
                  <v:textbox>
                    <w:txbxContent>
                      <w:p w14:paraId="56DB632F" w14:textId="62D9B449" w:rsidR="002D5BA5" w:rsidRPr="003066A8" w:rsidRDefault="002D5BA5" w:rsidP="002D5BA5">
                        <w:pPr>
                          <w:jc w:val="center"/>
                          <w:rPr>
                            <w:rFonts w:ascii="Times New Roman" w:hAnsi="Times New Roman" w:cs="Times New Roman"/>
                            <w:sz w:val="24"/>
                            <w:szCs w:val="24"/>
                          </w:rPr>
                        </w:pPr>
                        <w:r w:rsidRPr="003066A8">
                          <w:rPr>
                            <w:rFonts w:ascii="Times New Roman" w:hAnsi="Times New Roman" w:cs="Times New Roman"/>
                            <w:sz w:val="24"/>
                            <w:szCs w:val="24"/>
                          </w:rPr>
                          <w:t>Environmental factors</w:t>
                        </w:r>
                      </w:p>
                    </w:txbxContent>
                  </v:textbox>
                </v:rect>
                <v:shapetype id="_x0000_t32" coordsize="21600,21600" o:spt="32" o:oned="t" path="m,l21600,21600e" filled="f">
                  <v:path arrowok="t" fillok="f" o:connecttype="none"/>
                  <o:lock v:ext="edit" shapetype="t"/>
                </v:shapetype>
                <v:shape id="Straight Arrow Connector 6" o:spid="_x0000_s1030" type="#_x0000_t32" style="position:absolute;left:5715;top:2095;width:7810;height:59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" strokecolor="black [3200]" strokeweight=".5pt">
                  <v:stroke endarrow="block" joinstyle="miter"/>
                </v:shape>
                <v:shape id="Straight Arrow Connector 7" o:spid="_x0000_s1031" type="#_x0000_t32" style="position:absolute;left:26193;top:1905;width:6668;height:5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" strokecolor="black [3200]" strokeweight=".5pt">
                  <v:stroke endarrow="block" joinstyle="miter"/>
                </v:shape>
                <v:shape id="Straight Arrow Connector 8" o:spid="_x0000_s1032" type="#_x0000_t32" style="position:absolute;left:12477;top:10382;width:1324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" strokecolor="black [3200]" strokeweight=".5pt">
                  <v:stroke endarrow="block" joinstyle="miter"/>
                </v:shape>
              </v:group>
            </w:pict>
          </mc:Fallback>
        </mc:AlternateContent>
      </w:r>
      <w:r w:rsidR="000B36B2" w:rsidRPr="00AC6B86">
        <w:rPr>
          <w:rFonts w:ascii="Times New Roman" w:hAnsi="Times New Roman" w:cs="Times New Roman"/>
          <w:sz w:val="24"/>
          <w:szCs w:val="24"/>
        </w:rPr>
        <w:t>It is believed that people learn from those who they consider to be role models, according to Social Learning Theory</w:t>
      </w:r>
      <w:r w:rsidR="009B1D0A" w:rsidRPr="00AC6B86">
        <w:rPr>
          <w:rFonts w:ascii="Times New Roman" w:hAnsi="Times New Roman" w:cs="Times New Roman"/>
          <w:sz w:val="24"/>
          <w:szCs w:val="24"/>
        </w:rPr>
        <w:t xml:space="preserve"> (Kolb, 2014)</w:t>
      </w:r>
      <w:r w:rsidR="000B36B2" w:rsidRPr="00AC6B86">
        <w:rPr>
          <w:rFonts w:ascii="Times New Roman" w:hAnsi="Times New Roman" w:cs="Times New Roman"/>
          <w:sz w:val="24"/>
          <w:szCs w:val="24"/>
        </w:rPr>
        <w:t>. In addition, by comparing their abilities to those of the role model, people can improve their overall efficiency and effectiveness. Individuals elevate someone's credibility to the level of their own.</w:t>
      </w:r>
    </w:p>
    <w:p w14:paraId="6E0949CA" w14:textId="66D76891" w:rsidR="002D5BA5" w:rsidRPr="00AC6B86" w:rsidRDefault="002D5BA5" w:rsidP="000B36B2">
      <w:pPr>
        <w:spacing w:line="360" w:lineRule="auto"/>
        <w:jc w:val="both"/>
        <w:rPr>
          <w:rFonts w:ascii="Times New Roman" w:hAnsi="Times New Roman" w:cs="Times New Roman"/>
          <w:sz w:val="24"/>
          <w:szCs w:val="24"/>
        </w:rPr>
      </w:pPr>
    </w:p>
    <w:p w14:paraId="3ED0D41A" w14:textId="0DFB7634" w:rsidR="002D5BA5" w:rsidRPr="00AC6B86" w:rsidRDefault="002D5BA5" w:rsidP="000B36B2">
      <w:pPr>
        <w:spacing w:line="360" w:lineRule="auto"/>
        <w:jc w:val="both"/>
        <w:rPr>
          <w:rFonts w:ascii="Times New Roman" w:hAnsi="Times New Roman" w:cs="Times New Roman"/>
          <w:sz w:val="24"/>
          <w:szCs w:val="24"/>
        </w:rPr>
      </w:pPr>
    </w:p>
    <w:p w14:paraId="02F27027" w14:textId="189EEB9A" w:rsidR="002D5BA5" w:rsidRPr="00AC6B86" w:rsidRDefault="009D54A3" w:rsidP="0076076E">
      <w:pPr>
        <w:jc w:val="center"/>
        <w:rPr>
          <w:rFonts w:ascii="Times New Roman" w:hAnsi="Times New Roman" w:cs="Times New Roman"/>
          <w:sz w:val="24"/>
          <w:szCs w:val="24"/>
        </w:rPr>
      </w:pPr>
      <w:bookmarkStart w:id="12" w:name="_Toc89103474"/>
      <w:r w:rsidRPr="00AC6B86">
        <w:rPr>
          <w:rFonts w:ascii="Times New Roman" w:hAnsi="Times New Roman" w:cs="Times New Roman"/>
          <w:sz w:val="24"/>
          <w:szCs w:val="24"/>
        </w:rPr>
        <w:lastRenderedPageBreak/>
        <w:t>Social Learning Model</w:t>
      </w:r>
      <w:bookmarkEnd w:id="12"/>
    </w:p>
    <w:p w14:paraId="2385636E" w14:textId="0E1B0B0A" w:rsidR="002D5BA5" w:rsidRPr="00AC6B86" w:rsidRDefault="002D5BA5" w:rsidP="002D5BA5">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Source:</w:t>
      </w:r>
      <w:r w:rsidR="00802DA0" w:rsidRPr="00AC6B86">
        <w:rPr>
          <w:rFonts w:ascii="Times New Roman" w:hAnsi="Times New Roman" w:cs="Times New Roman"/>
          <w:sz w:val="24"/>
          <w:szCs w:val="24"/>
        </w:rPr>
        <w:t xml:space="preserve"> Kolb (2014)</w:t>
      </w:r>
    </w:p>
    <w:p w14:paraId="2665D13A" w14:textId="20AF4436" w:rsidR="00977417" w:rsidRPr="00AC6B86" w:rsidRDefault="00977417" w:rsidP="0097741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The abovementioned factor shows a </w:t>
      </w:r>
      <w:r w:rsidR="00982C4B" w:rsidRPr="00AC6B86">
        <w:rPr>
          <w:rFonts w:ascii="Times New Roman" w:hAnsi="Times New Roman" w:cs="Times New Roman"/>
          <w:sz w:val="24"/>
          <w:szCs w:val="24"/>
        </w:rPr>
        <w:t xml:space="preserve">simultaneous </w:t>
      </w:r>
      <w:r w:rsidRPr="00AC6B86">
        <w:rPr>
          <w:rFonts w:ascii="Times New Roman" w:hAnsi="Times New Roman" w:cs="Times New Roman"/>
          <w:sz w:val="24"/>
          <w:szCs w:val="24"/>
        </w:rPr>
        <w:t>coupling model of social learning and development. It</w:t>
      </w:r>
      <w:r w:rsidR="00982C4B" w:rsidRPr="00AC6B86">
        <w:rPr>
          <w:rFonts w:ascii="Times New Roman" w:hAnsi="Times New Roman" w:cs="Times New Roman"/>
          <w:sz w:val="24"/>
          <w:szCs w:val="24"/>
        </w:rPr>
        <w:t xml:space="preserve"> dictates that personal factors along with attitude and behavior shaped by the working environment can work as a prime drive towards organizational learning and development process</w:t>
      </w:r>
      <w:r w:rsidR="00670572" w:rsidRPr="00AC6B86">
        <w:rPr>
          <w:rFonts w:ascii="Times New Roman" w:hAnsi="Times New Roman" w:cs="Times New Roman"/>
          <w:sz w:val="24"/>
          <w:szCs w:val="24"/>
        </w:rPr>
        <w:t xml:space="preserve"> (</w:t>
      </w:r>
      <w:r w:rsidR="00670572" w:rsidRPr="00AC6B86">
        <w:rPr>
          <w:rFonts w:ascii="Times New Roman" w:eastAsia="Times New Roman" w:hAnsi="Times New Roman" w:cs="Times New Roman"/>
          <w:sz w:val="24"/>
          <w:szCs w:val="24"/>
        </w:rPr>
        <w:t>Longo and Cristofoli, 20</w:t>
      </w:r>
      <w:r w:rsidR="00886802" w:rsidRPr="00AC6B86">
        <w:rPr>
          <w:rFonts w:ascii="Times New Roman" w:eastAsia="Times New Roman" w:hAnsi="Times New Roman" w:cs="Times New Roman"/>
          <w:sz w:val="24"/>
          <w:szCs w:val="24"/>
        </w:rPr>
        <w:t>1</w:t>
      </w:r>
      <w:r w:rsidR="00670572" w:rsidRPr="00AC6B86">
        <w:rPr>
          <w:rFonts w:ascii="Times New Roman" w:eastAsia="Times New Roman" w:hAnsi="Times New Roman" w:cs="Times New Roman"/>
          <w:sz w:val="24"/>
          <w:szCs w:val="24"/>
        </w:rPr>
        <w:t>8)</w:t>
      </w:r>
      <w:r w:rsidR="00982C4B" w:rsidRPr="00AC6B86">
        <w:rPr>
          <w:rFonts w:ascii="Times New Roman" w:hAnsi="Times New Roman" w:cs="Times New Roman"/>
          <w:sz w:val="24"/>
          <w:szCs w:val="24"/>
        </w:rPr>
        <w:t>.</w:t>
      </w:r>
    </w:p>
    <w:p w14:paraId="159A495C" w14:textId="0BA7706C" w:rsidR="002D5BA5" w:rsidRPr="00AC6B86" w:rsidRDefault="0076076E" w:rsidP="0076076E">
      <w:pPr>
        <w:rPr>
          <w:rFonts w:ascii="Times New Roman" w:hAnsi="Times New Roman" w:cs="Times New Roman"/>
          <w:sz w:val="24"/>
          <w:szCs w:val="24"/>
        </w:rPr>
      </w:pPr>
      <w:bookmarkStart w:id="13" w:name="_Toc89103467"/>
      <w:r w:rsidRPr="00AC6B86">
        <w:rPr>
          <w:rFonts w:ascii="Times New Roman" w:hAnsi="Times New Roman" w:cs="Times New Roman"/>
          <w:sz w:val="24"/>
          <w:szCs w:val="24"/>
        </w:rPr>
        <w:t xml:space="preserve">Table </w:t>
      </w:r>
      <w:r w:rsidRPr="00AC6B86">
        <w:rPr>
          <w:rFonts w:ascii="Times New Roman" w:hAnsi="Times New Roman" w:cs="Times New Roman"/>
          <w:sz w:val="24"/>
          <w:szCs w:val="24"/>
        </w:rPr>
        <w:fldChar w:fldCharType="begin"/>
      </w:r>
      <w:r w:rsidRPr="00AC6B86">
        <w:rPr>
          <w:rFonts w:ascii="Times New Roman" w:hAnsi="Times New Roman" w:cs="Times New Roman"/>
          <w:sz w:val="24"/>
          <w:szCs w:val="24"/>
        </w:rPr>
        <w:instrText xml:space="preserve"> SEQ Table \* ARABIC </w:instrText>
      </w:r>
      <w:r w:rsidRPr="00AC6B86">
        <w:rPr>
          <w:rFonts w:ascii="Times New Roman" w:hAnsi="Times New Roman" w:cs="Times New Roman"/>
          <w:sz w:val="24"/>
          <w:szCs w:val="24"/>
        </w:rPr>
        <w:fldChar w:fldCharType="separate"/>
      </w:r>
      <w:r w:rsidR="000866D6" w:rsidRPr="00AC6B86">
        <w:rPr>
          <w:rFonts w:ascii="Times New Roman" w:hAnsi="Times New Roman" w:cs="Times New Roman"/>
          <w:noProof/>
          <w:sz w:val="24"/>
          <w:szCs w:val="24"/>
        </w:rPr>
        <w:t>2</w:t>
      </w:r>
      <w:r w:rsidRPr="00AC6B86">
        <w:rPr>
          <w:rFonts w:ascii="Times New Roman" w:hAnsi="Times New Roman" w:cs="Times New Roman"/>
          <w:sz w:val="24"/>
          <w:szCs w:val="24"/>
        </w:rPr>
        <w:fldChar w:fldCharType="end"/>
      </w:r>
      <w:r w:rsidRPr="00AC6B86">
        <w:rPr>
          <w:rFonts w:ascii="Times New Roman" w:hAnsi="Times New Roman" w:cs="Times New Roman"/>
          <w:sz w:val="24"/>
          <w:szCs w:val="24"/>
        </w:rPr>
        <w:t>: Stimulus in social learning process</w:t>
      </w:r>
      <w:bookmarkEnd w:id="13"/>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875"/>
        <w:gridCol w:w="6475"/>
      </w:tblGrid>
      <w:tr w:rsidR="00AC6B86" w:rsidRPr="00AC6B86" w14:paraId="64B33FFC" w14:textId="77777777" w:rsidTr="00DD7E18">
        <w:tc>
          <w:tcPr>
            <w:tcW w:w="2875" w:type="dxa"/>
            <w:tcBorders>
              <w:top w:val="single" w:sz="18" w:space="0" w:color="auto"/>
              <w:bottom w:val="single" w:sz="18" w:space="0" w:color="auto"/>
              <w:right w:val="nil"/>
            </w:tcBorders>
          </w:tcPr>
          <w:p w14:paraId="21A91549" w14:textId="759605AD" w:rsidR="000B36B2" w:rsidRPr="00AC6B86" w:rsidRDefault="000B36B2" w:rsidP="000B36B2">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Stimuli</w:t>
            </w:r>
          </w:p>
        </w:tc>
        <w:tc>
          <w:tcPr>
            <w:tcW w:w="6475" w:type="dxa"/>
            <w:tcBorders>
              <w:top w:val="single" w:sz="18" w:space="0" w:color="auto"/>
              <w:left w:val="nil"/>
              <w:bottom w:val="single" w:sz="18" w:space="0" w:color="auto"/>
            </w:tcBorders>
          </w:tcPr>
          <w:p w14:paraId="6EA25567" w14:textId="058E66AD" w:rsidR="000B36B2" w:rsidRPr="00AC6B86" w:rsidRDefault="000B36B2" w:rsidP="000B36B2">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Implications</w:t>
            </w:r>
          </w:p>
        </w:tc>
      </w:tr>
      <w:tr w:rsidR="00AC6B86" w:rsidRPr="00AC6B86" w14:paraId="5DCFE395" w14:textId="77777777" w:rsidTr="00DD7E18">
        <w:tc>
          <w:tcPr>
            <w:tcW w:w="2875" w:type="dxa"/>
            <w:tcBorders>
              <w:top w:val="single" w:sz="18" w:space="0" w:color="auto"/>
              <w:bottom w:val="nil"/>
              <w:right w:val="nil"/>
            </w:tcBorders>
          </w:tcPr>
          <w:p w14:paraId="4BAA9238" w14:textId="337BC1F8" w:rsidR="000B36B2" w:rsidRPr="00AC6B86" w:rsidRDefault="000B36B2"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Live Model</w:t>
            </w:r>
          </w:p>
        </w:tc>
        <w:tc>
          <w:tcPr>
            <w:tcW w:w="6475" w:type="dxa"/>
            <w:tcBorders>
              <w:top w:val="single" w:sz="18" w:space="0" w:color="auto"/>
              <w:left w:val="nil"/>
              <w:bottom w:val="nil"/>
            </w:tcBorders>
          </w:tcPr>
          <w:p w14:paraId="69B848DB" w14:textId="56A18571" w:rsidR="000B36B2" w:rsidRPr="00AC6B86" w:rsidRDefault="003066A8"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Top managers, top performers, technically skilled person can work as live models of social learning.</w:t>
            </w:r>
          </w:p>
        </w:tc>
      </w:tr>
      <w:tr w:rsidR="00AC6B86" w:rsidRPr="00AC6B86" w14:paraId="55D9B864" w14:textId="77777777" w:rsidTr="006F2971">
        <w:tc>
          <w:tcPr>
            <w:tcW w:w="2875" w:type="dxa"/>
            <w:tcBorders>
              <w:top w:val="nil"/>
              <w:bottom w:val="nil"/>
              <w:right w:val="nil"/>
            </w:tcBorders>
          </w:tcPr>
          <w:p w14:paraId="0B5AA5CC" w14:textId="0D1CF6A3" w:rsidR="000B36B2" w:rsidRPr="00AC6B86" w:rsidRDefault="000B36B2"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Verbal Instruction</w:t>
            </w:r>
          </w:p>
        </w:tc>
        <w:tc>
          <w:tcPr>
            <w:tcW w:w="6475" w:type="dxa"/>
            <w:tcBorders>
              <w:top w:val="nil"/>
              <w:left w:val="nil"/>
              <w:bottom w:val="nil"/>
            </w:tcBorders>
          </w:tcPr>
          <w:p w14:paraId="2F972E58" w14:textId="3CFD7B26" w:rsidR="000B36B2" w:rsidRPr="00AC6B86" w:rsidRDefault="003066A8"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Using words, </w:t>
            </w:r>
            <w:r w:rsidR="001A33F5" w:rsidRPr="00AC6B86">
              <w:rPr>
                <w:rFonts w:ascii="Times New Roman" w:hAnsi="Times New Roman" w:cs="Times New Roman"/>
                <w:sz w:val="24"/>
                <w:szCs w:val="24"/>
              </w:rPr>
              <w:t>showing the way of performing a particular task and helping employees to get into it.</w:t>
            </w:r>
          </w:p>
        </w:tc>
      </w:tr>
      <w:tr w:rsidR="00AC6B86" w:rsidRPr="00AC6B86" w14:paraId="2661AE92" w14:textId="77777777" w:rsidTr="006F2971">
        <w:tc>
          <w:tcPr>
            <w:tcW w:w="2875" w:type="dxa"/>
            <w:tcBorders>
              <w:top w:val="nil"/>
              <w:bottom w:val="single" w:sz="18" w:space="0" w:color="auto"/>
              <w:right w:val="nil"/>
            </w:tcBorders>
          </w:tcPr>
          <w:p w14:paraId="1C83A6AD" w14:textId="39A24714" w:rsidR="000B36B2" w:rsidRPr="00AC6B86" w:rsidRDefault="000B36B2"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Symbolic</w:t>
            </w:r>
          </w:p>
        </w:tc>
        <w:tc>
          <w:tcPr>
            <w:tcW w:w="6475" w:type="dxa"/>
            <w:tcBorders>
              <w:top w:val="nil"/>
              <w:left w:val="nil"/>
              <w:bottom w:val="single" w:sz="18" w:space="0" w:color="auto"/>
            </w:tcBorders>
          </w:tcPr>
          <w:p w14:paraId="019E063B" w14:textId="005932E0" w:rsidR="000B36B2" w:rsidRPr="00AC6B86" w:rsidRDefault="001A33F5" w:rsidP="000B36B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Non-verbal communication method to deliver messages, guidelines, and instructions.</w:t>
            </w:r>
          </w:p>
        </w:tc>
      </w:tr>
    </w:tbl>
    <w:p w14:paraId="37B78F51" w14:textId="3C63B52D" w:rsidR="006E2305" w:rsidRPr="00AC6B86" w:rsidRDefault="006E2305" w:rsidP="00E4194B">
      <w:pPr>
        <w:spacing w:before="120"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Source: </w:t>
      </w:r>
      <w:proofErr w:type="spellStart"/>
      <w:r w:rsidR="006416FA" w:rsidRPr="00AC6B86">
        <w:rPr>
          <w:rFonts w:ascii="Times New Roman" w:hAnsi="Times New Roman" w:cs="Times New Roman"/>
          <w:sz w:val="24"/>
          <w:szCs w:val="24"/>
        </w:rPr>
        <w:t>Hornstein</w:t>
      </w:r>
      <w:proofErr w:type="spellEnd"/>
      <w:r w:rsidR="006416FA" w:rsidRPr="00AC6B86">
        <w:rPr>
          <w:rFonts w:ascii="Times New Roman" w:hAnsi="Times New Roman" w:cs="Times New Roman"/>
          <w:sz w:val="24"/>
          <w:szCs w:val="24"/>
        </w:rPr>
        <w:t>, (2015)</w:t>
      </w:r>
    </w:p>
    <w:p w14:paraId="51BE2272" w14:textId="2803E010" w:rsidR="000B36B2" w:rsidRPr="00AC6B86" w:rsidRDefault="001A33F5" w:rsidP="00E4194B">
      <w:pPr>
        <w:spacing w:before="120" w:line="360" w:lineRule="auto"/>
        <w:jc w:val="both"/>
        <w:rPr>
          <w:rFonts w:ascii="Times New Roman" w:hAnsi="Times New Roman" w:cs="Times New Roman"/>
          <w:sz w:val="24"/>
          <w:szCs w:val="24"/>
        </w:rPr>
      </w:pPr>
      <w:r w:rsidRPr="00AC6B86">
        <w:rPr>
          <w:rFonts w:ascii="Times New Roman" w:hAnsi="Times New Roman" w:cs="Times New Roman"/>
          <w:sz w:val="24"/>
          <w:szCs w:val="24"/>
        </w:rPr>
        <w:t>Top managers and other senior employees with technical skills and qualities can act as live models and give verbal directions to subordinates. A learning culture is required for symbolic learning to take place.</w:t>
      </w:r>
    </w:p>
    <w:p w14:paraId="42A7BA21" w14:textId="5A608D33" w:rsidR="00E226FA" w:rsidRPr="00AC6B86" w:rsidRDefault="00E226FA" w:rsidP="00594AEE">
      <w:pPr>
        <w:pStyle w:val="Heading2"/>
        <w:numPr>
          <w:ilvl w:val="0"/>
          <w:numId w:val="19"/>
        </w:numPr>
        <w:rPr>
          <w:rFonts w:cs="Times New Roman"/>
          <w:color w:val="auto"/>
          <w:sz w:val="24"/>
          <w:szCs w:val="24"/>
        </w:rPr>
      </w:pPr>
      <w:bookmarkStart w:id="14" w:name="_Toc89103588"/>
      <w:r w:rsidRPr="00AC6B86">
        <w:rPr>
          <w:rFonts w:cs="Times New Roman"/>
          <w:color w:val="auto"/>
          <w:sz w:val="24"/>
          <w:szCs w:val="24"/>
        </w:rPr>
        <w:t>Strategic Influence</w:t>
      </w:r>
      <w:bookmarkEnd w:id="14"/>
    </w:p>
    <w:p w14:paraId="4FE54CD0" w14:textId="39A4CC66" w:rsidR="00BA410D" w:rsidRPr="00AC6B86" w:rsidRDefault="0083797C" w:rsidP="004F551D">
      <w:p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sz w:val="24"/>
          <w:szCs w:val="24"/>
        </w:rPr>
        <w:t xml:space="preserve">As a result of these considerations, </w:t>
      </w:r>
      <w:r w:rsidR="004F551D" w:rsidRPr="00AC6B86">
        <w:rPr>
          <w:rFonts w:ascii="Times New Roman" w:eastAsia="Times New Roman" w:hAnsi="Times New Roman" w:cs="Times New Roman"/>
          <w:sz w:val="24"/>
          <w:szCs w:val="24"/>
        </w:rPr>
        <w:t>effective strategies should be formulated in order to create a learning culture</w:t>
      </w:r>
      <w:r w:rsidR="00670572" w:rsidRPr="00AC6B86">
        <w:rPr>
          <w:rFonts w:ascii="Times New Roman" w:eastAsia="Times New Roman" w:hAnsi="Times New Roman" w:cs="Times New Roman"/>
          <w:sz w:val="24"/>
          <w:szCs w:val="24"/>
        </w:rPr>
        <w:t xml:space="preserve"> (Milkovich, 1987)</w:t>
      </w:r>
      <w:r w:rsidR="004F551D" w:rsidRPr="00AC6B86">
        <w:rPr>
          <w:rFonts w:ascii="Times New Roman" w:eastAsia="Times New Roman" w:hAnsi="Times New Roman" w:cs="Times New Roman"/>
          <w:sz w:val="24"/>
          <w:szCs w:val="24"/>
        </w:rPr>
        <w:t>. The strategies should be taken as the following:</w:t>
      </w:r>
    </w:p>
    <w:p w14:paraId="687A7E15" w14:textId="75A06593" w:rsidR="004F551D" w:rsidRPr="00AC6B86" w:rsidRDefault="004F551D" w:rsidP="00594AEE">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Developing and Communicating a Vision:</w:t>
      </w:r>
      <w:r w:rsidRPr="00AC6B86">
        <w:rPr>
          <w:rFonts w:ascii="Times New Roman" w:eastAsia="Times New Roman" w:hAnsi="Times New Roman" w:cs="Times New Roman"/>
          <w:sz w:val="24"/>
          <w:szCs w:val="24"/>
        </w:rPr>
        <w:t xml:space="preserve"> Vision is the direction towards which a company is going. The base ground of strategy formulation towards learning culture requires a vision that dictates the </w:t>
      </w:r>
      <w:r w:rsidR="00490467" w:rsidRPr="00AC6B86">
        <w:rPr>
          <w:rFonts w:ascii="Times New Roman" w:eastAsia="Times New Roman" w:hAnsi="Times New Roman" w:cs="Times New Roman"/>
          <w:sz w:val="24"/>
          <w:szCs w:val="24"/>
        </w:rPr>
        <w:t>pathway the company should follow</w:t>
      </w:r>
      <w:r w:rsidR="00670572" w:rsidRPr="00AC6B86">
        <w:rPr>
          <w:rFonts w:ascii="Times New Roman" w:eastAsia="Times New Roman" w:hAnsi="Times New Roman" w:cs="Times New Roman"/>
          <w:sz w:val="24"/>
          <w:szCs w:val="24"/>
        </w:rPr>
        <w:t xml:space="preserve"> (Milkovich, 1987)</w:t>
      </w:r>
      <w:r w:rsidR="00490467" w:rsidRPr="00AC6B86">
        <w:rPr>
          <w:rFonts w:ascii="Times New Roman" w:eastAsia="Times New Roman" w:hAnsi="Times New Roman" w:cs="Times New Roman"/>
          <w:sz w:val="24"/>
          <w:szCs w:val="24"/>
        </w:rPr>
        <w:t xml:space="preserve">. Hereby, the vision should be communicated with the employees so that they hold common believes. </w:t>
      </w:r>
    </w:p>
    <w:p w14:paraId="6BDDE377" w14:textId="135B1779" w:rsidR="00490467" w:rsidRPr="00AC6B86" w:rsidRDefault="00490467"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Empowering Employees:</w:t>
      </w:r>
      <w:r w:rsidRPr="00AC6B86">
        <w:rPr>
          <w:rFonts w:ascii="Times New Roman" w:eastAsia="Times New Roman" w:hAnsi="Times New Roman" w:cs="Times New Roman"/>
          <w:sz w:val="24"/>
          <w:szCs w:val="24"/>
        </w:rPr>
        <w:t xml:space="preserve"> Employees should be empowered enough to take on activities that require them to be self-directive. This notion can help employees to bring ideas out of </w:t>
      </w:r>
      <w:r w:rsidRPr="00AC6B86">
        <w:rPr>
          <w:rFonts w:ascii="Times New Roman" w:eastAsia="Times New Roman" w:hAnsi="Times New Roman" w:cs="Times New Roman"/>
          <w:sz w:val="24"/>
          <w:szCs w:val="24"/>
        </w:rPr>
        <w:lastRenderedPageBreak/>
        <w:t>their own. 3M company’s product innovation is the most prominent example of how employee empowerment can work as a successful tool</w:t>
      </w:r>
      <w:r w:rsidR="00670572" w:rsidRPr="00AC6B86">
        <w:rPr>
          <w:rFonts w:ascii="Times New Roman" w:eastAsia="Times New Roman" w:hAnsi="Times New Roman" w:cs="Times New Roman"/>
          <w:sz w:val="24"/>
          <w:szCs w:val="24"/>
        </w:rPr>
        <w:t xml:space="preserve"> </w:t>
      </w:r>
      <w:sdt>
        <w:sdtPr>
          <w:rPr>
            <w:rFonts w:ascii="Times New Roman" w:hAnsi="Times New Roman" w:cs="Times New Roman"/>
          </w:rPr>
          <w:id w:val="-1247105117"/>
          <w:citation/>
        </w:sdtPr>
        <w:sdtEndPr/>
        <w:sdtContent>
          <w:r w:rsidR="00670572" w:rsidRPr="00AC6B86">
            <w:rPr>
              <w:rFonts w:ascii="Times New Roman" w:eastAsia="Times New Roman" w:hAnsi="Times New Roman" w:cs="Times New Roman"/>
              <w:sz w:val="24"/>
              <w:szCs w:val="24"/>
            </w:rPr>
            <w:fldChar w:fldCharType="begin"/>
          </w:r>
          <w:r w:rsidR="004F0387" w:rsidRPr="00AC6B86">
            <w:rPr>
              <w:rFonts w:ascii="Times New Roman" w:eastAsia="Times New Roman" w:hAnsi="Times New Roman" w:cs="Times New Roman"/>
              <w:sz w:val="24"/>
              <w:szCs w:val="24"/>
            </w:rPr>
            <w:instrText xml:space="preserve">CITATION Pet10 \l 1033 </w:instrText>
          </w:r>
          <w:r w:rsidR="00670572" w:rsidRPr="00AC6B86">
            <w:rPr>
              <w:rFonts w:ascii="Times New Roman" w:eastAsia="Times New Roman" w:hAnsi="Times New Roman" w:cs="Times New Roman"/>
              <w:sz w:val="24"/>
              <w:szCs w:val="24"/>
            </w:rPr>
            <w:fldChar w:fldCharType="separate"/>
          </w:r>
          <w:r w:rsidR="004F0387" w:rsidRPr="00AC6B86">
            <w:rPr>
              <w:rFonts w:ascii="Times New Roman" w:eastAsia="Times New Roman" w:hAnsi="Times New Roman" w:cs="Times New Roman"/>
              <w:noProof/>
              <w:sz w:val="24"/>
              <w:szCs w:val="24"/>
            </w:rPr>
            <w:t>(Petouhoff, et al., 2010)</w:t>
          </w:r>
          <w:r w:rsidR="00670572" w:rsidRPr="00AC6B86">
            <w:rPr>
              <w:rFonts w:ascii="Times New Roman" w:eastAsia="Times New Roman" w:hAnsi="Times New Roman" w:cs="Times New Roman"/>
              <w:sz w:val="24"/>
              <w:szCs w:val="24"/>
            </w:rPr>
            <w:fldChar w:fldCharType="end"/>
          </w:r>
        </w:sdtContent>
      </w:sdt>
      <w:r w:rsidRPr="00AC6B86">
        <w:rPr>
          <w:rFonts w:ascii="Times New Roman" w:eastAsia="Times New Roman" w:hAnsi="Times New Roman" w:cs="Times New Roman"/>
          <w:sz w:val="24"/>
          <w:szCs w:val="24"/>
        </w:rPr>
        <w:t>.</w:t>
      </w:r>
    </w:p>
    <w:p w14:paraId="23FCB3C0" w14:textId="4A29902B" w:rsidR="00490467" w:rsidRPr="00AC6B86" w:rsidRDefault="00490467"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Providing a Supportive Environment:</w:t>
      </w:r>
      <w:r w:rsidRPr="00AC6B86">
        <w:rPr>
          <w:rFonts w:ascii="Times New Roman" w:eastAsia="Times New Roman" w:hAnsi="Times New Roman" w:cs="Times New Roman"/>
          <w:sz w:val="24"/>
          <w:szCs w:val="24"/>
        </w:rPr>
        <w:t xml:space="preserve"> The work environment should be as such that ensures flexibility, operability, and fosters enthusiasm. This includes peer networks, protected time for learning, and systems and policies that are supportive</w:t>
      </w:r>
      <w:r w:rsidR="00670572" w:rsidRPr="00AC6B86">
        <w:rPr>
          <w:rFonts w:ascii="Times New Roman" w:eastAsia="Times New Roman" w:hAnsi="Times New Roman" w:cs="Times New Roman"/>
          <w:sz w:val="24"/>
          <w:szCs w:val="24"/>
        </w:rPr>
        <w:t xml:space="preserve"> </w:t>
      </w:r>
      <w:sdt>
        <w:sdtPr>
          <w:rPr>
            <w:rFonts w:ascii="Times New Roman" w:hAnsi="Times New Roman" w:cs="Times New Roman"/>
          </w:rPr>
          <w:id w:val="-1692372170"/>
          <w:citation/>
        </w:sdtPr>
        <w:sdtEndPr/>
        <w:sdtContent>
          <w:r w:rsidR="00670572" w:rsidRPr="00AC6B86">
            <w:rPr>
              <w:rFonts w:ascii="Times New Roman" w:eastAsia="Times New Roman" w:hAnsi="Times New Roman" w:cs="Times New Roman"/>
              <w:sz w:val="24"/>
              <w:szCs w:val="24"/>
            </w:rPr>
            <w:fldChar w:fldCharType="begin"/>
          </w:r>
          <w:r w:rsidR="00886802" w:rsidRPr="00AC6B86">
            <w:rPr>
              <w:rFonts w:ascii="Times New Roman" w:eastAsia="Times New Roman" w:hAnsi="Times New Roman" w:cs="Times New Roman"/>
              <w:sz w:val="24"/>
              <w:szCs w:val="24"/>
            </w:rPr>
            <w:instrText xml:space="preserve">CITATION Agu09 \l 1033 </w:instrText>
          </w:r>
          <w:r w:rsidR="00670572" w:rsidRPr="00AC6B86">
            <w:rPr>
              <w:rFonts w:ascii="Times New Roman" w:eastAsia="Times New Roman" w:hAnsi="Times New Roman" w:cs="Times New Roman"/>
              <w:sz w:val="24"/>
              <w:szCs w:val="24"/>
            </w:rPr>
            <w:fldChar w:fldCharType="separate"/>
          </w:r>
          <w:r w:rsidR="00886802" w:rsidRPr="00AC6B86">
            <w:rPr>
              <w:rFonts w:ascii="Times New Roman" w:eastAsia="Times New Roman" w:hAnsi="Times New Roman" w:cs="Times New Roman"/>
              <w:noProof/>
              <w:sz w:val="24"/>
              <w:szCs w:val="24"/>
            </w:rPr>
            <w:t>(Aguinis &amp; Kraiger, 2019)</w:t>
          </w:r>
          <w:r w:rsidR="00670572" w:rsidRPr="00AC6B86">
            <w:rPr>
              <w:rFonts w:ascii="Times New Roman" w:eastAsia="Times New Roman" w:hAnsi="Times New Roman" w:cs="Times New Roman"/>
              <w:sz w:val="24"/>
              <w:szCs w:val="24"/>
            </w:rPr>
            <w:fldChar w:fldCharType="end"/>
          </w:r>
        </w:sdtContent>
      </w:sdt>
      <w:r w:rsidRPr="00AC6B86">
        <w:rPr>
          <w:rFonts w:ascii="Times New Roman" w:eastAsia="Times New Roman" w:hAnsi="Times New Roman" w:cs="Times New Roman"/>
          <w:sz w:val="24"/>
          <w:szCs w:val="24"/>
        </w:rPr>
        <w:t>. The environment will mold the behavior and attitude of the employees working in a particular firm</w:t>
      </w:r>
      <w:r w:rsidR="0090067F" w:rsidRPr="00AC6B86">
        <w:rPr>
          <w:rFonts w:ascii="Times New Roman" w:eastAsia="Times New Roman" w:hAnsi="Times New Roman" w:cs="Times New Roman"/>
          <w:sz w:val="24"/>
          <w:szCs w:val="24"/>
        </w:rPr>
        <w:t>.</w:t>
      </w:r>
    </w:p>
    <w:p w14:paraId="1F13B54A" w14:textId="53A6AA8D" w:rsidR="00490467" w:rsidRPr="00AC6B86" w:rsidRDefault="00545316"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Coaching to Draw-out Talents</w:t>
      </w:r>
      <w:r w:rsidRPr="00AC6B86">
        <w:rPr>
          <w:rFonts w:ascii="Times New Roman" w:eastAsia="Times New Roman" w:hAnsi="Times New Roman" w:cs="Times New Roman"/>
          <w:sz w:val="24"/>
          <w:szCs w:val="24"/>
        </w:rPr>
        <w:t>: Employees should be provided with coaching and training so that they can choose options and seek the best solutions. The development process should be done through this way</w:t>
      </w:r>
      <w:r w:rsidR="00670572" w:rsidRPr="00AC6B86">
        <w:rPr>
          <w:rFonts w:ascii="Times New Roman" w:eastAsia="Times New Roman" w:hAnsi="Times New Roman" w:cs="Times New Roman"/>
          <w:sz w:val="24"/>
          <w:szCs w:val="24"/>
        </w:rPr>
        <w:t xml:space="preserve"> </w:t>
      </w:r>
      <w:sdt>
        <w:sdtPr>
          <w:rPr>
            <w:rFonts w:ascii="Times New Roman" w:hAnsi="Times New Roman" w:cs="Times New Roman"/>
          </w:rPr>
          <w:id w:val="-1693532952"/>
          <w:citation/>
        </w:sdtPr>
        <w:sdtEndPr/>
        <w:sdtContent>
          <w:r w:rsidR="00670572" w:rsidRPr="00AC6B86">
            <w:rPr>
              <w:rFonts w:ascii="Times New Roman" w:eastAsia="Times New Roman" w:hAnsi="Times New Roman" w:cs="Times New Roman"/>
              <w:sz w:val="24"/>
              <w:szCs w:val="24"/>
            </w:rPr>
            <w:fldChar w:fldCharType="begin"/>
          </w:r>
          <w:r w:rsidR="002A7626" w:rsidRPr="00AC6B86">
            <w:rPr>
              <w:rFonts w:ascii="Times New Roman" w:eastAsia="Times New Roman" w:hAnsi="Times New Roman" w:cs="Times New Roman"/>
              <w:sz w:val="24"/>
              <w:szCs w:val="24"/>
            </w:rPr>
            <w:instrText xml:space="preserve">CITATION Mal10 \l 1033 </w:instrText>
          </w:r>
          <w:r w:rsidR="00670572" w:rsidRPr="00AC6B86">
            <w:rPr>
              <w:rFonts w:ascii="Times New Roman" w:eastAsia="Times New Roman" w:hAnsi="Times New Roman" w:cs="Times New Roman"/>
              <w:sz w:val="24"/>
              <w:szCs w:val="24"/>
            </w:rPr>
            <w:fldChar w:fldCharType="separate"/>
          </w:r>
          <w:r w:rsidR="002A7626" w:rsidRPr="00AC6B86">
            <w:rPr>
              <w:rFonts w:ascii="Times New Roman" w:eastAsia="Times New Roman" w:hAnsi="Times New Roman" w:cs="Times New Roman"/>
              <w:noProof/>
              <w:sz w:val="24"/>
              <w:szCs w:val="24"/>
            </w:rPr>
            <w:t>(Mallinger, et al., 2018)</w:t>
          </w:r>
          <w:r w:rsidR="00670572" w:rsidRPr="00AC6B86">
            <w:rPr>
              <w:rFonts w:ascii="Times New Roman" w:eastAsia="Times New Roman" w:hAnsi="Times New Roman" w:cs="Times New Roman"/>
              <w:sz w:val="24"/>
              <w:szCs w:val="24"/>
            </w:rPr>
            <w:fldChar w:fldCharType="end"/>
          </w:r>
        </w:sdtContent>
      </w:sdt>
      <w:r w:rsidRPr="00AC6B86">
        <w:rPr>
          <w:rFonts w:ascii="Times New Roman" w:eastAsia="Times New Roman" w:hAnsi="Times New Roman" w:cs="Times New Roman"/>
          <w:sz w:val="24"/>
          <w:szCs w:val="24"/>
        </w:rPr>
        <w:t xml:space="preserve">. </w:t>
      </w:r>
    </w:p>
    <w:p w14:paraId="1C608B43" w14:textId="25C1D143" w:rsidR="006908E9" w:rsidRPr="00AC6B86" w:rsidRDefault="006908E9"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Fostering Challenging Works</w:t>
      </w:r>
      <w:r w:rsidRPr="00AC6B86">
        <w:rPr>
          <w:rFonts w:ascii="Times New Roman" w:eastAsia="Times New Roman" w:hAnsi="Times New Roman" w:cs="Times New Roman"/>
          <w:sz w:val="24"/>
          <w:szCs w:val="24"/>
        </w:rPr>
        <w:t>: Employees would be self-motivated to solve complex problems if they are provided with challenging works. This will not only ensure the use of their full potentials, but also to enhance productivity</w:t>
      </w:r>
      <w:r w:rsidR="00670572" w:rsidRPr="00AC6B86">
        <w:rPr>
          <w:rFonts w:ascii="Times New Roman" w:eastAsia="Times New Roman" w:hAnsi="Times New Roman" w:cs="Times New Roman"/>
          <w:sz w:val="24"/>
          <w:szCs w:val="24"/>
        </w:rPr>
        <w:t xml:space="preserve"> </w:t>
      </w:r>
      <w:r w:rsidR="00670572" w:rsidRPr="00AC6B86">
        <w:rPr>
          <w:rFonts w:ascii="Times New Roman" w:hAnsi="Times New Roman" w:cs="Times New Roman"/>
          <w:sz w:val="24"/>
          <w:szCs w:val="24"/>
        </w:rPr>
        <w:t>(</w:t>
      </w:r>
      <w:r w:rsidR="00670572" w:rsidRPr="00AC6B86">
        <w:rPr>
          <w:rFonts w:ascii="Times New Roman" w:eastAsia="Times New Roman" w:hAnsi="Times New Roman" w:cs="Times New Roman"/>
          <w:sz w:val="24"/>
          <w:szCs w:val="24"/>
        </w:rPr>
        <w:t xml:space="preserve">Longo and </w:t>
      </w:r>
      <w:proofErr w:type="spellStart"/>
      <w:r w:rsidR="00670572" w:rsidRPr="00AC6B86">
        <w:rPr>
          <w:rFonts w:ascii="Times New Roman" w:eastAsia="Times New Roman" w:hAnsi="Times New Roman" w:cs="Times New Roman"/>
          <w:sz w:val="24"/>
          <w:szCs w:val="24"/>
        </w:rPr>
        <w:t>Cristofoli</w:t>
      </w:r>
      <w:proofErr w:type="spellEnd"/>
      <w:r w:rsidR="00670572" w:rsidRPr="00AC6B86">
        <w:rPr>
          <w:rFonts w:ascii="Times New Roman" w:eastAsia="Times New Roman" w:hAnsi="Times New Roman" w:cs="Times New Roman"/>
          <w:sz w:val="24"/>
          <w:szCs w:val="24"/>
        </w:rPr>
        <w:t>, 20</w:t>
      </w:r>
      <w:r w:rsidR="00886802" w:rsidRPr="00AC6B86">
        <w:rPr>
          <w:rFonts w:ascii="Times New Roman" w:eastAsia="Times New Roman" w:hAnsi="Times New Roman" w:cs="Times New Roman"/>
          <w:sz w:val="24"/>
          <w:szCs w:val="24"/>
        </w:rPr>
        <w:t>1</w:t>
      </w:r>
      <w:r w:rsidR="00670572" w:rsidRPr="00AC6B86">
        <w:rPr>
          <w:rFonts w:ascii="Times New Roman" w:eastAsia="Times New Roman" w:hAnsi="Times New Roman" w:cs="Times New Roman"/>
          <w:sz w:val="24"/>
          <w:szCs w:val="24"/>
        </w:rPr>
        <w:t>8)</w:t>
      </w:r>
      <w:r w:rsidR="00670572" w:rsidRPr="00AC6B86">
        <w:rPr>
          <w:rFonts w:ascii="Times New Roman" w:hAnsi="Times New Roman" w:cs="Times New Roman"/>
          <w:sz w:val="24"/>
          <w:szCs w:val="24"/>
        </w:rPr>
        <w:t>.</w:t>
      </w:r>
    </w:p>
    <w:p w14:paraId="534A7DFC" w14:textId="7B16A34A" w:rsidR="006908E9" w:rsidRPr="00AC6B86" w:rsidRDefault="006908E9"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Encouraging Networks</w:t>
      </w:r>
      <w:r w:rsidRPr="00AC6B86">
        <w:rPr>
          <w:rFonts w:ascii="Times New Roman" w:eastAsia="Times New Roman" w:hAnsi="Times New Roman" w:cs="Times New Roman"/>
          <w:sz w:val="24"/>
          <w:szCs w:val="24"/>
        </w:rPr>
        <w:t>: Teamwork and communities should be developed to share knowledge within the group</w:t>
      </w:r>
      <w:r w:rsidR="00D02605" w:rsidRPr="00AC6B86">
        <w:rPr>
          <w:rFonts w:ascii="Times New Roman" w:eastAsia="Times New Roman" w:hAnsi="Times New Roman" w:cs="Times New Roman"/>
          <w:sz w:val="24"/>
          <w:szCs w:val="24"/>
        </w:rPr>
        <w:t xml:space="preserve"> </w:t>
      </w:r>
      <w:sdt>
        <w:sdtPr>
          <w:rPr>
            <w:rFonts w:ascii="Times New Roman" w:hAnsi="Times New Roman" w:cs="Times New Roman"/>
          </w:rPr>
          <w:id w:val="936258326"/>
          <w:citation/>
        </w:sdtPr>
        <w:sdtEndPr/>
        <w:sdtContent>
          <w:r w:rsidR="00D02605" w:rsidRPr="00AC6B86">
            <w:rPr>
              <w:rFonts w:ascii="Times New Roman" w:eastAsia="Times New Roman" w:hAnsi="Times New Roman" w:cs="Times New Roman"/>
              <w:sz w:val="24"/>
              <w:szCs w:val="24"/>
            </w:rPr>
            <w:fldChar w:fldCharType="begin"/>
          </w:r>
          <w:r w:rsidR="00D02605" w:rsidRPr="00AC6B86">
            <w:rPr>
              <w:rFonts w:ascii="Times New Roman" w:eastAsia="Times New Roman" w:hAnsi="Times New Roman" w:cs="Times New Roman"/>
              <w:sz w:val="24"/>
              <w:szCs w:val="24"/>
            </w:rPr>
            <w:instrText xml:space="preserve"> CITATION Mic08 \l 1033 </w:instrText>
          </w:r>
          <w:r w:rsidR="00D02605" w:rsidRPr="00AC6B86">
            <w:rPr>
              <w:rFonts w:ascii="Times New Roman" w:eastAsia="Times New Roman" w:hAnsi="Times New Roman" w:cs="Times New Roman"/>
              <w:sz w:val="24"/>
              <w:szCs w:val="24"/>
            </w:rPr>
            <w:fldChar w:fldCharType="separate"/>
          </w:r>
          <w:r w:rsidR="00D02605" w:rsidRPr="00AC6B86">
            <w:rPr>
              <w:rFonts w:ascii="Times New Roman" w:eastAsia="Times New Roman" w:hAnsi="Times New Roman" w:cs="Times New Roman"/>
              <w:noProof/>
              <w:sz w:val="24"/>
              <w:szCs w:val="24"/>
            </w:rPr>
            <w:t>(Armstrong, 2008)</w:t>
          </w:r>
          <w:r w:rsidR="00D02605" w:rsidRPr="00AC6B86">
            <w:rPr>
              <w:rFonts w:ascii="Times New Roman" w:eastAsia="Times New Roman" w:hAnsi="Times New Roman" w:cs="Times New Roman"/>
              <w:sz w:val="24"/>
              <w:szCs w:val="24"/>
            </w:rPr>
            <w:fldChar w:fldCharType="end"/>
          </w:r>
        </w:sdtContent>
      </w:sdt>
      <w:r w:rsidRPr="00AC6B86">
        <w:rPr>
          <w:rFonts w:ascii="Times New Roman" w:eastAsia="Times New Roman" w:hAnsi="Times New Roman" w:cs="Times New Roman"/>
          <w:sz w:val="24"/>
          <w:szCs w:val="24"/>
        </w:rPr>
        <w:t>. Hereby, employees are encouraged to learn from the guidance of other team members who knows the work best.</w:t>
      </w:r>
    </w:p>
    <w:p w14:paraId="7EC2D248" w14:textId="1D83B3AA" w:rsidR="004F551D" w:rsidRPr="00AC6B86" w:rsidRDefault="006908E9" w:rsidP="0090067F">
      <w:pPr>
        <w:pStyle w:val="ListParagraph"/>
        <w:numPr>
          <w:ilvl w:val="0"/>
          <w:numId w:val="20"/>
        </w:num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b/>
          <w:bCs/>
          <w:sz w:val="24"/>
          <w:szCs w:val="24"/>
        </w:rPr>
        <w:t>Aligning the Learning and Development System to Organizational Vision</w:t>
      </w:r>
      <w:r w:rsidRPr="00AC6B86">
        <w:rPr>
          <w:rFonts w:ascii="Times New Roman" w:eastAsia="Times New Roman" w:hAnsi="Times New Roman" w:cs="Times New Roman"/>
          <w:sz w:val="24"/>
          <w:szCs w:val="24"/>
        </w:rPr>
        <w:t xml:space="preserve">: </w:t>
      </w:r>
      <w:r w:rsidR="004A64B2" w:rsidRPr="00AC6B86">
        <w:rPr>
          <w:rFonts w:ascii="Times New Roman" w:eastAsia="Times New Roman" w:hAnsi="Times New Roman" w:cs="Times New Roman"/>
          <w:sz w:val="24"/>
          <w:szCs w:val="24"/>
        </w:rPr>
        <w:t>Organizational structure should be free from bureaucracy and other complexity that produce friction and create problems in the smooth accomplishments of organizational goals and objectives</w:t>
      </w:r>
      <w:sdt>
        <w:sdtPr>
          <w:rPr>
            <w:rFonts w:ascii="Times New Roman" w:hAnsi="Times New Roman" w:cs="Times New Roman"/>
          </w:rPr>
          <w:id w:val="631291254"/>
          <w:citation/>
        </w:sdtPr>
        <w:sdtEndPr/>
        <w:sdtContent>
          <w:r w:rsidR="00D02605" w:rsidRPr="00AC6B86">
            <w:rPr>
              <w:rFonts w:ascii="Times New Roman" w:eastAsia="Times New Roman" w:hAnsi="Times New Roman" w:cs="Times New Roman"/>
              <w:sz w:val="24"/>
              <w:szCs w:val="24"/>
            </w:rPr>
            <w:fldChar w:fldCharType="begin"/>
          </w:r>
          <w:r w:rsidR="009D5854" w:rsidRPr="00AC6B86">
            <w:rPr>
              <w:rFonts w:ascii="Times New Roman" w:eastAsia="Times New Roman" w:hAnsi="Times New Roman" w:cs="Times New Roman"/>
              <w:sz w:val="24"/>
              <w:szCs w:val="24"/>
            </w:rPr>
            <w:instrText xml:space="preserve">CITATION Wor10 \l 1033 </w:instrText>
          </w:r>
          <w:r w:rsidR="00D02605" w:rsidRPr="00AC6B86">
            <w:rPr>
              <w:rFonts w:ascii="Times New Roman" w:eastAsia="Times New Roman" w:hAnsi="Times New Roman" w:cs="Times New Roman"/>
              <w:sz w:val="24"/>
              <w:szCs w:val="24"/>
            </w:rPr>
            <w:fldChar w:fldCharType="separate"/>
          </w:r>
          <w:r w:rsidR="009D5854" w:rsidRPr="00AC6B86">
            <w:rPr>
              <w:rFonts w:ascii="Times New Roman" w:eastAsia="Times New Roman" w:hAnsi="Times New Roman" w:cs="Times New Roman"/>
              <w:noProof/>
              <w:sz w:val="24"/>
              <w:szCs w:val="24"/>
            </w:rPr>
            <w:t xml:space="preserve"> (Worley &amp; Vick, 2010)</w:t>
          </w:r>
          <w:r w:rsidR="00D02605" w:rsidRPr="00AC6B86">
            <w:rPr>
              <w:rFonts w:ascii="Times New Roman" w:eastAsia="Times New Roman" w:hAnsi="Times New Roman" w:cs="Times New Roman"/>
              <w:sz w:val="24"/>
              <w:szCs w:val="24"/>
            </w:rPr>
            <w:fldChar w:fldCharType="end"/>
          </w:r>
        </w:sdtContent>
      </w:sdt>
      <w:r w:rsidR="004A64B2" w:rsidRPr="00AC6B86">
        <w:rPr>
          <w:rFonts w:ascii="Times New Roman" w:eastAsia="Times New Roman" w:hAnsi="Times New Roman" w:cs="Times New Roman"/>
          <w:sz w:val="24"/>
          <w:szCs w:val="24"/>
        </w:rPr>
        <w:t>.</w:t>
      </w:r>
    </w:p>
    <w:p w14:paraId="2691D44A" w14:textId="52627884" w:rsidR="00DE4C56" w:rsidRPr="00AC6B86" w:rsidRDefault="00DE4C56" w:rsidP="002B16A5">
      <w:pPr>
        <w:pStyle w:val="Heading2"/>
        <w:numPr>
          <w:ilvl w:val="0"/>
          <w:numId w:val="19"/>
        </w:numPr>
        <w:rPr>
          <w:rFonts w:eastAsia="Times New Roman" w:cs="Times New Roman"/>
          <w:color w:val="auto"/>
          <w:sz w:val="24"/>
          <w:szCs w:val="24"/>
        </w:rPr>
      </w:pPr>
      <w:bookmarkStart w:id="15" w:name="_Toc89103589"/>
      <w:r w:rsidRPr="00AC6B86">
        <w:rPr>
          <w:rFonts w:eastAsia="Times New Roman" w:cs="Times New Roman"/>
          <w:color w:val="auto"/>
          <w:sz w:val="24"/>
          <w:szCs w:val="24"/>
        </w:rPr>
        <w:t>Consequences</w:t>
      </w:r>
      <w:bookmarkEnd w:id="15"/>
    </w:p>
    <w:p w14:paraId="327E2372" w14:textId="21BDE532" w:rsidR="004A64B2" w:rsidRPr="00AC6B86" w:rsidRDefault="004A64B2" w:rsidP="00BA410D">
      <w:p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sz w:val="24"/>
          <w:szCs w:val="24"/>
        </w:rPr>
        <w:t>Continuous skill development and personnel development are required in a technology-based business. The plan outlined above will motivate my colleagues to participate in learning and development activities, therefore increasing their dedication and loyalty to the business. Additionally, it would improve their efficiency and capabilities</w:t>
      </w:r>
      <w:r w:rsidR="00D02605" w:rsidRPr="00AC6B8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59443676"/>
          <w:citation/>
        </w:sdtPr>
        <w:sdtEndPr/>
        <w:sdtContent>
          <w:r w:rsidR="00D02605" w:rsidRPr="00AC6B86">
            <w:rPr>
              <w:rFonts w:ascii="Times New Roman" w:eastAsia="Times New Roman" w:hAnsi="Times New Roman" w:cs="Times New Roman"/>
              <w:sz w:val="24"/>
              <w:szCs w:val="24"/>
            </w:rPr>
            <w:fldChar w:fldCharType="begin"/>
          </w:r>
          <w:r w:rsidR="005525CD" w:rsidRPr="00AC6B86">
            <w:rPr>
              <w:rFonts w:ascii="Times New Roman" w:eastAsia="Times New Roman" w:hAnsi="Times New Roman" w:cs="Times New Roman"/>
              <w:sz w:val="24"/>
              <w:szCs w:val="24"/>
            </w:rPr>
            <w:instrText xml:space="preserve">CITATION Fle00 \l 1033 </w:instrText>
          </w:r>
          <w:r w:rsidR="00D02605" w:rsidRPr="00AC6B86">
            <w:rPr>
              <w:rFonts w:ascii="Times New Roman" w:eastAsia="Times New Roman" w:hAnsi="Times New Roman" w:cs="Times New Roman"/>
              <w:sz w:val="24"/>
              <w:szCs w:val="24"/>
            </w:rPr>
            <w:fldChar w:fldCharType="separate"/>
          </w:r>
          <w:r w:rsidR="005525CD" w:rsidRPr="00AC6B86">
            <w:rPr>
              <w:rFonts w:ascii="Times New Roman" w:eastAsia="Times New Roman" w:hAnsi="Times New Roman" w:cs="Times New Roman"/>
              <w:noProof/>
              <w:sz w:val="24"/>
              <w:szCs w:val="24"/>
            </w:rPr>
            <w:t>(Fleming, 2010)</w:t>
          </w:r>
          <w:r w:rsidR="00D02605" w:rsidRPr="00AC6B86">
            <w:rPr>
              <w:rFonts w:ascii="Times New Roman" w:eastAsia="Times New Roman" w:hAnsi="Times New Roman" w:cs="Times New Roman"/>
              <w:sz w:val="24"/>
              <w:szCs w:val="24"/>
            </w:rPr>
            <w:fldChar w:fldCharType="end"/>
          </w:r>
        </w:sdtContent>
      </w:sdt>
      <w:r w:rsidRPr="00AC6B86">
        <w:rPr>
          <w:rFonts w:ascii="Times New Roman" w:eastAsia="Times New Roman" w:hAnsi="Times New Roman" w:cs="Times New Roman"/>
          <w:sz w:val="24"/>
          <w:szCs w:val="24"/>
        </w:rPr>
        <w:t>. They will eventually become important assets to the business, assisting in the achievement of corporate goals and objectives.</w:t>
      </w:r>
    </w:p>
    <w:p w14:paraId="3864E101" w14:textId="5CD97058" w:rsidR="002C0FA7" w:rsidRPr="00AC6B86" w:rsidRDefault="00E226FA" w:rsidP="002B16A5">
      <w:pPr>
        <w:pStyle w:val="Heading1"/>
        <w:jc w:val="center"/>
        <w:rPr>
          <w:rFonts w:cs="Times New Roman"/>
          <w:color w:val="auto"/>
          <w:sz w:val="24"/>
          <w:szCs w:val="24"/>
        </w:rPr>
      </w:pPr>
      <w:bookmarkStart w:id="16" w:name="_Toc89103590"/>
      <w:r w:rsidRPr="00AC6B86">
        <w:rPr>
          <w:rFonts w:cs="Times New Roman"/>
          <w:color w:val="auto"/>
          <w:sz w:val="24"/>
          <w:szCs w:val="24"/>
        </w:rPr>
        <w:lastRenderedPageBreak/>
        <w:t>4</w:t>
      </w:r>
      <w:r w:rsidR="002C0FA7" w:rsidRPr="00AC6B86">
        <w:rPr>
          <w:rFonts w:cs="Times New Roman"/>
          <w:color w:val="auto"/>
          <w:sz w:val="24"/>
          <w:szCs w:val="24"/>
        </w:rPr>
        <w:t>.0 Compensation</w:t>
      </w:r>
      <w:bookmarkEnd w:id="16"/>
    </w:p>
    <w:p w14:paraId="225AE903" w14:textId="404286B6" w:rsidR="00330B79" w:rsidRPr="00AC6B86" w:rsidRDefault="00622F12" w:rsidP="00622F12">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Employees are compensated in a variety of ways, including incentives, pay, and bonuses. Because it is the most powerful incentive for any employee, remuneration is an essential component of human resource management</w:t>
      </w:r>
      <w:r w:rsidR="00670572" w:rsidRPr="00AC6B86">
        <w:rPr>
          <w:rFonts w:ascii="Times New Roman" w:hAnsi="Times New Roman" w:cs="Times New Roman"/>
          <w:sz w:val="24"/>
          <w:szCs w:val="24"/>
        </w:rPr>
        <w:t xml:space="preserve"> (</w:t>
      </w:r>
      <w:r w:rsidR="00670572" w:rsidRPr="00AC6B86">
        <w:rPr>
          <w:rFonts w:ascii="Times New Roman" w:eastAsia="Times New Roman" w:hAnsi="Times New Roman" w:cs="Times New Roman"/>
          <w:sz w:val="24"/>
          <w:szCs w:val="24"/>
        </w:rPr>
        <w:t>Longo and Cristofoli, 20</w:t>
      </w:r>
      <w:r w:rsidR="00886802" w:rsidRPr="00AC6B86">
        <w:rPr>
          <w:rFonts w:ascii="Times New Roman" w:eastAsia="Times New Roman" w:hAnsi="Times New Roman" w:cs="Times New Roman"/>
          <w:sz w:val="24"/>
          <w:szCs w:val="24"/>
        </w:rPr>
        <w:t>1</w:t>
      </w:r>
      <w:r w:rsidR="00670572" w:rsidRPr="00AC6B86">
        <w:rPr>
          <w:rFonts w:ascii="Times New Roman" w:eastAsia="Times New Roman" w:hAnsi="Times New Roman" w:cs="Times New Roman"/>
          <w:sz w:val="24"/>
          <w:szCs w:val="24"/>
        </w:rPr>
        <w:t>8)</w:t>
      </w:r>
      <w:r w:rsidRPr="00AC6B86">
        <w:rPr>
          <w:rFonts w:ascii="Times New Roman" w:hAnsi="Times New Roman" w:cs="Times New Roman"/>
          <w:sz w:val="24"/>
          <w:szCs w:val="24"/>
        </w:rPr>
        <w:t>. Human resource management methods can exist in the absence of the other segments, but human resource management is unimaginable in the absence of remuneration. Be a result, compensation is sometimes referred to as the "cornerstone" of human resource management methodologies and practices</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393434353"/>
          <w:citation/>
        </w:sdtPr>
        <w:sdtEndPr/>
        <w:sdtContent>
          <w:r w:rsidR="00D02605"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Gar08 \l 1033 </w:instrText>
          </w:r>
          <w:r w:rsidR="00D02605"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(Garvin, et al., 2018)</w:t>
          </w:r>
          <w:r w:rsidR="00D02605"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1F20ACDE" w14:textId="0DC3E95A" w:rsidR="002C0FA7" w:rsidRPr="00AC6B86" w:rsidRDefault="00E33D49" w:rsidP="002B16A5">
      <w:pPr>
        <w:pStyle w:val="Heading2"/>
        <w:numPr>
          <w:ilvl w:val="0"/>
          <w:numId w:val="21"/>
        </w:numPr>
        <w:rPr>
          <w:rFonts w:cs="Times New Roman"/>
          <w:color w:val="auto"/>
          <w:sz w:val="24"/>
          <w:szCs w:val="24"/>
        </w:rPr>
      </w:pPr>
      <w:bookmarkStart w:id="17" w:name="_Toc89103591"/>
      <w:r w:rsidRPr="00AC6B86">
        <w:rPr>
          <w:rFonts w:cs="Times New Roman"/>
          <w:color w:val="auto"/>
          <w:sz w:val="24"/>
          <w:szCs w:val="24"/>
        </w:rPr>
        <w:t>Theories</w:t>
      </w:r>
      <w:bookmarkEnd w:id="17"/>
    </w:p>
    <w:p w14:paraId="00A5BC7F" w14:textId="4E846796" w:rsidR="00D914D7" w:rsidRPr="00AC6B86" w:rsidRDefault="00D914D7" w:rsidP="00D914D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Different theories have laid the ground for employee compensation that are developed out of motivational theories</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864476222"/>
          <w:citation/>
        </w:sdtPr>
        <w:sdtEndPr/>
        <w:sdtContent>
          <w:r w:rsidR="00D02605" w:rsidRPr="00AC6B86">
            <w:rPr>
              <w:rFonts w:ascii="Times New Roman" w:hAnsi="Times New Roman" w:cs="Times New Roman"/>
              <w:sz w:val="24"/>
              <w:szCs w:val="24"/>
            </w:rPr>
            <w:fldChar w:fldCharType="begin"/>
          </w:r>
          <w:r w:rsidR="00D02605" w:rsidRPr="00AC6B86">
            <w:rPr>
              <w:rFonts w:ascii="Times New Roman" w:hAnsi="Times New Roman" w:cs="Times New Roman"/>
              <w:sz w:val="24"/>
              <w:szCs w:val="24"/>
            </w:rPr>
            <w:instrText xml:space="preserve"> CITATION Str96 \l 1033 </w:instrText>
          </w:r>
          <w:r w:rsidR="00D02605" w:rsidRPr="00AC6B86">
            <w:rPr>
              <w:rFonts w:ascii="Times New Roman" w:hAnsi="Times New Roman" w:cs="Times New Roman"/>
              <w:sz w:val="24"/>
              <w:szCs w:val="24"/>
            </w:rPr>
            <w:fldChar w:fldCharType="separate"/>
          </w:r>
          <w:r w:rsidR="00D02605" w:rsidRPr="00AC6B86">
            <w:rPr>
              <w:rFonts w:ascii="Times New Roman" w:hAnsi="Times New Roman" w:cs="Times New Roman"/>
              <w:noProof/>
              <w:sz w:val="24"/>
              <w:szCs w:val="24"/>
            </w:rPr>
            <w:t>(Stroh, et al., 1996)</w:t>
          </w:r>
          <w:r w:rsidR="00D02605"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For example, Equity Theory, Reinforcement theory, Expectancy Theory etc. For developing compensation scheme the following two theories are widely accepted.</w:t>
      </w:r>
    </w:p>
    <w:p w14:paraId="7D31A805" w14:textId="733A1490" w:rsidR="00D914D7" w:rsidRPr="00AC6B86" w:rsidRDefault="00D914D7" w:rsidP="002B16A5">
      <w:pPr>
        <w:pStyle w:val="Heading3"/>
        <w:numPr>
          <w:ilvl w:val="0"/>
          <w:numId w:val="21"/>
        </w:numPr>
        <w:rPr>
          <w:rFonts w:cs="Times New Roman"/>
          <w:i w:val="0"/>
          <w:iCs/>
          <w:color w:val="auto"/>
        </w:rPr>
      </w:pPr>
      <w:bookmarkStart w:id="18" w:name="_Toc89103592"/>
      <w:r w:rsidRPr="00AC6B86">
        <w:rPr>
          <w:rFonts w:cs="Times New Roman"/>
          <w:i w:val="0"/>
          <w:iCs/>
          <w:color w:val="auto"/>
        </w:rPr>
        <w:t xml:space="preserve"> Equity theory</w:t>
      </w:r>
      <w:bookmarkEnd w:id="18"/>
    </w:p>
    <w:p w14:paraId="532076AD" w14:textId="6E07A52E" w:rsidR="00D914D7" w:rsidRPr="00AC6B86" w:rsidRDefault="00D914D7" w:rsidP="00D914D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Equity refers to the state that employees perceive the compensation plan to be fair, just, and right.</w:t>
      </w:r>
      <w:r w:rsidR="001566C9" w:rsidRPr="00AC6B86">
        <w:rPr>
          <w:rFonts w:ascii="Times New Roman" w:hAnsi="Times New Roman" w:cs="Times New Roman"/>
          <w:sz w:val="24"/>
          <w:szCs w:val="24"/>
        </w:rPr>
        <w:t xml:space="preserve"> There should be a level playing field when it comes to compensation. Employees would feel duped if there is any form of prejudice, unfairness, or injustice in the compensation system. A rise in absenteeism and turnover, as well as a decrease in productivity</w:t>
      </w:r>
      <w:sdt>
        <w:sdtPr>
          <w:rPr>
            <w:rFonts w:ascii="Times New Roman" w:hAnsi="Times New Roman" w:cs="Times New Roman"/>
            <w:sz w:val="24"/>
            <w:szCs w:val="24"/>
          </w:rPr>
          <w:id w:val="-157920475"/>
          <w:citation/>
        </w:sdtPr>
        <w:sdtEndPr/>
        <w:sdtContent>
          <w:r w:rsidR="00D02605" w:rsidRPr="00AC6B86">
            <w:rPr>
              <w:rFonts w:ascii="Times New Roman" w:hAnsi="Times New Roman" w:cs="Times New Roman"/>
              <w:sz w:val="24"/>
              <w:szCs w:val="24"/>
            </w:rPr>
            <w:fldChar w:fldCharType="begin"/>
          </w:r>
          <w:r w:rsidR="00D02605" w:rsidRPr="00AC6B86">
            <w:rPr>
              <w:rFonts w:ascii="Times New Roman" w:hAnsi="Times New Roman" w:cs="Times New Roman"/>
              <w:sz w:val="24"/>
              <w:szCs w:val="24"/>
            </w:rPr>
            <w:instrText xml:space="preserve"> CITATION Ahm03 \l 1033 </w:instrText>
          </w:r>
          <w:r w:rsidR="00D02605" w:rsidRPr="00AC6B86">
            <w:rPr>
              <w:rFonts w:ascii="Times New Roman" w:hAnsi="Times New Roman" w:cs="Times New Roman"/>
              <w:sz w:val="24"/>
              <w:szCs w:val="24"/>
            </w:rPr>
            <w:fldChar w:fldCharType="separate"/>
          </w:r>
          <w:r w:rsidR="00D02605" w:rsidRPr="00AC6B86">
            <w:rPr>
              <w:rFonts w:ascii="Times New Roman" w:hAnsi="Times New Roman" w:cs="Times New Roman"/>
              <w:noProof/>
              <w:sz w:val="24"/>
              <w:szCs w:val="24"/>
            </w:rPr>
            <w:t xml:space="preserve"> (Ahmad &amp; Schroeder, 2003)</w:t>
          </w:r>
          <w:r w:rsidR="00D02605" w:rsidRPr="00AC6B86">
            <w:rPr>
              <w:rFonts w:ascii="Times New Roman" w:hAnsi="Times New Roman" w:cs="Times New Roman"/>
              <w:sz w:val="24"/>
              <w:szCs w:val="24"/>
            </w:rPr>
            <w:fldChar w:fldCharType="end"/>
          </w:r>
        </w:sdtContent>
      </w:sdt>
      <w:r w:rsidR="001566C9" w:rsidRPr="00AC6B86">
        <w:rPr>
          <w:rFonts w:ascii="Times New Roman" w:hAnsi="Times New Roman" w:cs="Times New Roman"/>
          <w:sz w:val="24"/>
          <w:szCs w:val="24"/>
        </w:rPr>
        <w:t>. There will be a rise in turnover and absenteeism, and a decrease in production. There are three kinds of equity as shown in the following table:</w:t>
      </w:r>
    </w:p>
    <w:p w14:paraId="2A6F2463" w14:textId="01CC3377" w:rsidR="008A02E0" w:rsidRPr="00AC6B86" w:rsidRDefault="0076076E" w:rsidP="002B16A5">
      <w:pPr>
        <w:jc w:val="center"/>
        <w:rPr>
          <w:rFonts w:ascii="Times New Roman" w:hAnsi="Times New Roman" w:cs="Times New Roman"/>
          <w:sz w:val="24"/>
          <w:szCs w:val="24"/>
        </w:rPr>
      </w:pPr>
      <w:bookmarkStart w:id="19" w:name="_Toc89103468"/>
      <w:r w:rsidRPr="00AC6B86">
        <w:rPr>
          <w:rFonts w:ascii="Times New Roman" w:hAnsi="Times New Roman" w:cs="Times New Roman"/>
          <w:sz w:val="24"/>
          <w:szCs w:val="24"/>
        </w:rPr>
        <w:t>Aspects of equity theory</w:t>
      </w:r>
      <w:bookmarkEnd w:id="1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95"/>
        <w:gridCol w:w="6655"/>
      </w:tblGrid>
      <w:tr w:rsidR="00AC6B86" w:rsidRPr="00AC6B86" w14:paraId="1A2968E2" w14:textId="77777777" w:rsidTr="00E226FA">
        <w:tc>
          <w:tcPr>
            <w:tcW w:w="2695" w:type="dxa"/>
            <w:tcBorders>
              <w:top w:val="single" w:sz="18" w:space="0" w:color="auto"/>
              <w:bottom w:val="single" w:sz="18" w:space="0" w:color="auto"/>
            </w:tcBorders>
          </w:tcPr>
          <w:p w14:paraId="39867423" w14:textId="1F3EECED" w:rsidR="001566C9" w:rsidRPr="00AC6B86" w:rsidRDefault="001566C9" w:rsidP="008A02E0">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Equity</w:t>
            </w:r>
          </w:p>
        </w:tc>
        <w:tc>
          <w:tcPr>
            <w:tcW w:w="6655" w:type="dxa"/>
            <w:tcBorders>
              <w:top w:val="single" w:sz="18" w:space="0" w:color="auto"/>
              <w:bottom w:val="single" w:sz="18" w:space="0" w:color="auto"/>
            </w:tcBorders>
          </w:tcPr>
          <w:p w14:paraId="76223A74" w14:textId="6D09CD9F" w:rsidR="001566C9" w:rsidRPr="00AC6B86" w:rsidRDefault="001566C9" w:rsidP="008A02E0">
            <w:pPr>
              <w:spacing w:line="360" w:lineRule="auto"/>
              <w:jc w:val="center"/>
              <w:rPr>
                <w:rFonts w:ascii="Times New Roman" w:hAnsi="Times New Roman" w:cs="Times New Roman"/>
                <w:b/>
                <w:bCs/>
                <w:sz w:val="24"/>
                <w:szCs w:val="24"/>
              </w:rPr>
            </w:pPr>
            <w:r w:rsidRPr="00AC6B86">
              <w:rPr>
                <w:rFonts w:ascii="Times New Roman" w:hAnsi="Times New Roman" w:cs="Times New Roman"/>
                <w:b/>
                <w:bCs/>
                <w:sz w:val="24"/>
                <w:szCs w:val="24"/>
              </w:rPr>
              <w:t>Implication</w:t>
            </w:r>
          </w:p>
        </w:tc>
      </w:tr>
      <w:tr w:rsidR="00AC6B86" w:rsidRPr="00AC6B86" w14:paraId="245A2614" w14:textId="77777777" w:rsidTr="00E226FA">
        <w:tc>
          <w:tcPr>
            <w:tcW w:w="2695" w:type="dxa"/>
            <w:tcBorders>
              <w:top w:val="single" w:sz="18" w:space="0" w:color="auto"/>
            </w:tcBorders>
          </w:tcPr>
          <w:p w14:paraId="41A95994" w14:textId="69324098" w:rsidR="001566C9" w:rsidRPr="00AC6B86" w:rsidRDefault="008A02E0" w:rsidP="008A02E0">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Internal</w:t>
            </w:r>
          </w:p>
        </w:tc>
        <w:tc>
          <w:tcPr>
            <w:tcW w:w="6655" w:type="dxa"/>
            <w:tcBorders>
              <w:top w:val="single" w:sz="18" w:space="0" w:color="auto"/>
            </w:tcBorders>
          </w:tcPr>
          <w:p w14:paraId="18DE5471" w14:textId="7154C852" w:rsidR="001566C9" w:rsidRPr="00AC6B86" w:rsidRDefault="008A02E0" w:rsidP="008A02E0">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Perceived</w:t>
            </w:r>
            <w:r w:rsidR="00084465" w:rsidRPr="00AC6B86">
              <w:rPr>
                <w:rFonts w:ascii="Times New Roman" w:hAnsi="Times New Roman" w:cs="Times New Roman"/>
                <w:sz w:val="24"/>
                <w:szCs w:val="24"/>
              </w:rPr>
              <w:t xml:space="preserve"> fairness</w:t>
            </w:r>
            <w:r w:rsidRPr="00AC6B86">
              <w:rPr>
                <w:rFonts w:ascii="Times New Roman" w:hAnsi="Times New Roman" w:cs="Times New Roman"/>
                <w:sz w:val="24"/>
                <w:szCs w:val="24"/>
              </w:rPr>
              <w:t xml:space="preserve"> within the organizational units.</w:t>
            </w:r>
          </w:p>
        </w:tc>
      </w:tr>
      <w:tr w:rsidR="00AC6B86" w:rsidRPr="00AC6B86" w14:paraId="7B849304" w14:textId="77777777" w:rsidTr="00E226FA">
        <w:tc>
          <w:tcPr>
            <w:tcW w:w="2695" w:type="dxa"/>
          </w:tcPr>
          <w:p w14:paraId="31739B7E" w14:textId="589E01D3" w:rsidR="001566C9" w:rsidRPr="00AC6B86" w:rsidRDefault="008A02E0" w:rsidP="008A02E0">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External</w:t>
            </w:r>
          </w:p>
        </w:tc>
        <w:tc>
          <w:tcPr>
            <w:tcW w:w="6655" w:type="dxa"/>
          </w:tcPr>
          <w:p w14:paraId="3B20FC87" w14:textId="0A4D9812" w:rsidR="001566C9" w:rsidRPr="00AC6B86" w:rsidRDefault="008A02E0" w:rsidP="00084465">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Perceived treatment in accordance with external practices</w:t>
            </w:r>
            <w:r w:rsidR="00084465" w:rsidRPr="00AC6B86">
              <w:rPr>
                <w:rFonts w:ascii="Times New Roman" w:hAnsi="Times New Roman" w:cs="Times New Roman"/>
                <w:sz w:val="24"/>
                <w:szCs w:val="24"/>
              </w:rPr>
              <w:t>, or industry practices</w:t>
            </w:r>
          </w:p>
        </w:tc>
      </w:tr>
      <w:tr w:rsidR="00AC6B86" w:rsidRPr="00AC6B86" w14:paraId="2D97DA60" w14:textId="77777777" w:rsidTr="00E226FA">
        <w:tc>
          <w:tcPr>
            <w:tcW w:w="2695" w:type="dxa"/>
            <w:tcBorders>
              <w:bottom w:val="single" w:sz="18" w:space="0" w:color="auto"/>
            </w:tcBorders>
          </w:tcPr>
          <w:p w14:paraId="280907B3" w14:textId="696EBEE3" w:rsidR="001566C9" w:rsidRPr="00AC6B86" w:rsidRDefault="008A02E0" w:rsidP="008A02E0">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Individual</w:t>
            </w:r>
          </w:p>
        </w:tc>
        <w:tc>
          <w:tcPr>
            <w:tcW w:w="6655" w:type="dxa"/>
            <w:tcBorders>
              <w:bottom w:val="single" w:sz="18" w:space="0" w:color="auto"/>
            </w:tcBorders>
          </w:tcPr>
          <w:p w14:paraId="7D79329E" w14:textId="19FA3B6B" w:rsidR="001566C9" w:rsidRPr="00AC6B86" w:rsidRDefault="00084465" w:rsidP="00084465">
            <w:pPr>
              <w:spacing w:line="360" w:lineRule="auto"/>
              <w:jc w:val="center"/>
              <w:rPr>
                <w:rFonts w:ascii="Times New Roman" w:hAnsi="Times New Roman" w:cs="Times New Roman"/>
                <w:sz w:val="24"/>
                <w:szCs w:val="24"/>
              </w:rPr>
            </w:pPr>
            <w:r w:rsidRPr="00AC6B86">
              <w:rPr>
                <w:rFonts w:ascii="Times New Roman" w:hAnsi="Times New Roman" w:cs="Times New Roman"/>
                <w:sz w:val="24"/>
                <w:szCs w:val="24"/>
              </w:rPr>
              <w:t>Provided rewards are free from biasness</w:t>
            </w:r>
          </w:p>
        </w:tc>
      </w:tr>
    </w:tbl>
    <w:p w14:paraId="18EAEF3E" w14:textId="77777777" w:rsidR="00D02605" w:rsidRPr="00AC6B86" w:rsidRDefault="0070600A" w:rsidP="002B16A5">
      <w:pPr>
        <w:spacing w:before="120" w:line="360" w:lineRule="auto"/>
        <w:jc w:val="center"/>
        <w:rPr>
          <w:rFonts w:ascii="Times New Roman" w:hAnsi="Times New Roman" w:cs="Times New Roman"/>
          <w:sz w:val="24"/>
          <w:szCs w:val="24"/>
        </w:rPr>
      </w:pPr>
      <w:r w:rsidRPr="00AC6B86">
        <w:rPr>
          <w:rFonts w:ascii="Times New Roman" w:hAnsi="Times New Roman" w:cs="Times New Roman"/>
          <w:sz w:val="24"/>
          <w:szCs w:val="24"/>
        </w:rPr>
        <w:t>Source:</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1389494834"/>
          <w:citation/>
        </w:sdtPr>
        <w:sdtEndPr/>
        <w:sdtContent>
          <w:r w:rsidR="00D02605" w:rsidRPr="00AC6B86">
            <w:rPr>
              <w:rFonts w:ascii="Times New Roman" w:hAnsi="Times New Roman" w:cs="Times New Roman"/>
              <w:sz w:val="24"/>
              <w:szCs w:val="24"/>
            </w:rPr>
            <w:fldChar w:fldCharType="begin"/>
          </w:r>
          <w:r w:rsidR="00D02605" w:rsidRPr="00AC6B86">
            <w:rPr>
              <w:rFonts w:ascii="Times New Roman" w:hAnsi="Times New Roman" w:cs="Times New Roman"/>
              <w:sz w:val="24"/>
              <w:szCs w:val="24"/>
            </w:rPr>
            <w:instrText xml:space="preserve"> CITATION Ahm03 \l 1033 </w:instrText>
          </w:r>
          <w:r w:rsidR="00D02605" w:rsidRPr="00AC6B86">
            <w:rPr>
              <w:rFonts w:ascii="Times New Roman" w:hAnsi="Times New Roman" w:cs="Times New Roman"/>
              <w:sz w:val="24"/>
              <w:szCs w:val="24"/>
            </w:rPr>
            <w:fldChar w:fldCharType="separate"/>
          </w:r>
          <w:r w:rsidR="00D02605" w:rsidRPr="00AC6B86">
            <w:rPr>
              <w:rFonts w:ascii="Times New Roman" w:hAnsi="Times New Roman" w:cs="Times New Roman"/>
              <w:noProof/>
              <w:sz w:val="24"/>
              <w:szCs w:val="24"/>
            </w:rPr>
            <w:t>(Ahmad &amp; Schroeder, 2003)</w:t>
          </w:r>
          <w:r w:rsidR="00D02605" w:rsidRPr="00AC6B86">
            <w:rPr>
              <w:rFonts w:ascii="Times New Roman" w:hAnsi="Times New Roman" w:cs="Times New Roman"/>
              <w:sz w:val="24"/>
              <w:szCs w:val="24"/>
            </w:rPr>
            <w:fldChar w:fldCharType="end"/>
          </w:r>
        </w:sdtContent>
      </w:sdt>
    </w:p>
    <w:p w14:paraId="089FFD72" w14:textId="04BF2359" w:rsidR="0070600A" w:rsidRPr="00AC6B86" w:rsidRDefault="0070600A" w:rsidP="0070600A">
      <w:pPr>
        <w:spacing w:before="120" w:line="360" w:lineRule="auto"/>
        <w:jc w:val="both"/>
        <w:rPr>
          <w:rFonts w:ascii="Times New Roman" w:hAnsi="Times New Roman" w:cs="Times New Roman"/>
          <w:sz w:val="24"/>
          <w:szCs w:val="24"/>
        </w:rPr>
      </w:pPr>
      <w:r w:rsidRPr="00AC6B86">
        <w:rPr>
          <w:rFonts w:ascii="Times New Roman" w:hAnsi="Times New Roman" w:cs="Times New Roman"/>
          <w:sz w:val="24"/>
          <w:szCs w:val="24"/>
        </w:rPr>
        <w:t xml:space="preserve">Equity theory is one of the widely cited models which has practical application. According to this theory compensation plans should be designed in such way that will lead towards employee </w:t>
      </w:r>
      <w:r w:rsidRPr="00AC6B86">
        <w:rPr>
          <w:rFonts w:ascii="Times New Roman" w:hAnsi="Times New Roman" w:cs="Times New Roman"/>
          <w:sz w:val="24"/>
          <w:szCs w:val="24"/>
        </w:rPr>
        <w:lastRenderedPageBreak/>
        <w:t>satisfaction which will enhance employee performance not only in the short run, but also in the long run</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1745401375"/>
          <w:citation/>
        </w:sdtPr>
        <w:sdtEndPr/>
        <w:sdtContent>
          <w:r w:rsidR="00D02605"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Agu09 \l 1033 </w:instrText>
          </w:r>
          <w:r w:rsidR="00D02605"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(Aguinis &amp; Kraiger, 2019)</w:t>
          </w:r>
          <w:r w:rsidR="00D02605"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78B1FBDD" w14:textId="342E4FE1" w:rsidR="000A55F1" w:rsidRPr="00AC6B86" w:rsidRDefault="000A55F1" w:rsidP="002B16A5">
      <w:pPr>
        <w:pStyle w:val="Heading3"/>
        <w:numPr>
          <w:ilvl w:val="0"/>
          <w:numId w:val="21"/>
        </w:numPr>
        <w:rPr>
          <w:rFonts w:cs="Times New Roman"/>
          <w:i w:val="0"/>
          <w:iCs/>
          <w:color w:val="auto"/>
        </w:rPr>
      </w:pPr>
      <w:bookmarkStart w:id="20" w:name="_Toc89103593"/>
      <w:r w:rsidRPr="00AC6B86">
        <w:rPr>
          <w:rFonts w:cs="Times New Roman"/>
          <w:i w:val="0"/>
          <w:iCs/>
          <w:color w:val="auto"/>
        </w:rPr>
        <w:t>Expectancy Theory</w:t>
      </w:r>
      <w:bookmarkEnd w:id="20"/>
    </w:p>
    <w:p w14:paraId="6D1E0A57" w14:textId="5D700279" w:rsidR="000A55F1" w:rsidRPr="00AC6B86" w:rsidRDefault="000A55F1" w:rsidP="000A55F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The expectancy theory of employee motivation is an effective tool for developing the best set of rewards tha</w:t>
      </w:r>
      <w:r w:rsidR="00763DC4" w:rsidRPr="00AC6B86">
        <w:rPr>
          <w:rFonts w:ascii="Times New Roman" w:hAnsi="Times New Roman" w:cs="Times New Roman"/>
          <w:sz w:val="24"/>
          <w:szCs w:val="24"/>
        </w:rPr>
        <w:t>t motivates employee</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1553959253"/>
          <w:citation/>
        </w:sdtPr>
        <w:sdtEndPr/>
        <w:sdtContent>
          <w:r w:rsidR="00D02605" w:rsidRPr="00AC6B86">
            <w:rPr>
              <w:rFonts w:ascii="Times New Roman" w:hAnsi="Times New Roman" w:cs="Times New Roman"/>
              <w:sz w:val="24"/>
              <w:szCs w:val="24"/>
            </w:rPr>
            <w:fldChar w:fldCharType="begin"/>
          </w:r>
          <w:r w:rsidR="00D02605" w:rsidRPr="00AC6B86">
            <w:rPr>
              <w:rFonts w:ascii="Times New Roman" w:hAnsi="Times New Roman" w:cs="Times New Roman"/>
              <w:sz w:val="24"/>
              <w:szCs w:val="24"/>
            </w:rPr>
            <w:instrText xml:space="preserve"> CITATION Ahm03 \l 1033 </w:instrText>
          </w:r>
          <w:r w:rsidR="00D02605" w:rsidRPr="00AC6B86">
            <w:rPr>
              <w:rFonts w:ascii="Times New Roman" w:hAnsi="Times New Roman" w:cs="Times New Roman"/>
              <w:sz w:val="24"/>
              <w:szCs w:val="24"/>
            </w:rPr>
            <w:fldChar w:fldCharType="separate"/>
          </w:r>
          <w:r w:rsidR="00D02605" w:rsidRPr="00AC6B86">
            <w:rPr>
              <w:rFonts w:ascii="Times New Roman" w:hAnsi="Times New Roman" w:cs="Times New Roman"/>
              <w:noProof/>
              <w:sz w:val="24"/>
              <w:szCs w:val="24"/>
            </w:rPr>
            <w:t>(Ahmad &amp; Schroeder, 2003)</w:t>
          </w:r>
          <w:r w:rsidR="00D02605" w:rsidRPr="00AC6B86">
            <w:rPr>
              <w:rFonts w:ascii="Times New Roman" w:hAnsi="Times New Roman" w:cs="Times New Roman"/>
              <w:sz w:val="24"/>
              <w:szCs w:val="24"/>
            </w:rPr>
            <w:fldChar w:fldCharType="end"/>
          </w:r>
        </w:sdtContent>
      </w:sdt>
      <w:r w:rsidR="00763DC4" w:rsidRPr="00AC6B86">
        <w:rPr>
          <w:rFonts w:ascii="Times New Roman" w:hAnsi="Times New Roman" w:cs="Times New Roman"/>
          <w:sz w:val="24"/>
          <w:szCs w:val="24"/>
        </w:rPr>
        <w:t>. According to this theory, employees will be motivated if they are provided with rewards according to their expectation. Victor Vroom’s model has three parts as shown in the following figure.</w:t>
      </w:r>
    </w:p>
    <w:p w14:paraId="3750733B" w14:textId="77777777" w:rsidR="00763DC4" w:rsidRPr="00AC6B86" w:rsidRDefault="00763DC4" w:rsidP="00BB0A2A">
      <w:pPr>
        <w:spacing w:line="360" w:lineRule="auto"/>
        <w:jc w:val="center"/>
        <w:rPr>
          <w:rFonts w:ascii="Times New Roman" w:hAnsi="Times New Roman" w:cs="Times New Roman"/>
          <w:sz w:val="24"/>
          <w:szCs w:val="24"/>
        </w:rPr>
      </w:pPr>
      <w:r w:rsidRPr="00AC6B86">
        <w:rPr>
          <w:rFonts w:ascii="Times New Roman" w:hAnsi="Times New Roman" w:cs="Times New Roman"/>
          <w:noProof/>
          <w:sz w:val="24"/>
          <w:szCs w:val="24"/>
        </w:rPr>
        <w:drawing>
          <wp:inline distT="0" distB="0" distL="0" distR="0" wp14:anchorId="3D6BE670" wp14:editId="7365EE02">
            <wp:extent cx="4733925" cy="2375055"/>
            <wp:effectExtent l="114300" t="57150" r="66675" b="13970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33925" cy="23750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5697ACF" w14:textId="0BDDEAF2" w:rsidR="00763DC4" w:rsidRPr="00AC6B86" w:rsidRDefault="0076076E" w:rsidP="003B59DC">
      <w:pPr>
        <w:jc w:val="center"/>
        <w:rPr>
          <w:rFonts w:ascii="Times New Roman" w:hAnsi="Times New Roman" w:cs="Times New Roman"/>
          <w:sz w:val="24"/>
          <w:szCs w:val="24"/>
        </w:rPr>
      </w:pPr>
      <w:bookmarkStart w:id="21" w:name="_Toc89103469"/>
      <w:r w:rsidRPr="00AC6B86">
        <w:rPr>
          <w:rFonts w:ascii="Times New Roman" w:hAnsi="Times New Roman" w:cs="Times New Roman"/>
          <w:sz w:val="24"/>
          <w:szCs w:val="24"/>
        </w:rPr>
        <w:t>Model of Expectancy theory</w:t>
      </w:r>
      <w:bookmarkEnd w:id="21"/>
      <w:r w:rsidR="003B59DC" w:rsidRPr="00AC6B86">
        <w:rPr>
          <w:rFonts w:ascii="Times New Roman" w:hAnsi="Times New Roman" w:cs="Times New Roman"/>
          <w:sz w:val="24"/>
          <w:szCs w:val="24"/>
        </w:rPr>
        <w:t xml:space="preserve">: </w:t>
      </w:r>
      <w:r w:rsidRPr="00AC6B86">
        <w:rPr>
          <w:rFonts w:ascii="Times New Roman" w:hAnsi="Times New Roman" w:cs="Times New Roman"/>
          <w:sz w:val="24"/>
          <w:szCs w:val="24"/>
        </w:rPr>
        <w:t>Worley &amp; Vick, (2010)</w:t>
      </w:r>
    </w:p>
    <w:p w14:paraId="5D5BC428" w14:textId="51092A24" w:rsidR="00763DC4" w:rsidRPr="00AC6B86" w:rsidRDefault="00763DC4" w:rsidP="000A55F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Individuals are more motivated to perform if they believe that their additional effort will be noticed and rewarded, according to the expectation theory of motivation</w:t>
      </w:r>
      <w:sdt>
        <w:sdtPr>
          <w:rPr>
            <w:rFonts w:ascii="Times New Roman" w:hAnsi="Times New Roman" w:cs="Times New Roman"/>
            <w:sz w:val="24"/>
            <w:szCs w:val="24"/>
          </w:rPr>
          <w:id w:val="242143698"/>
          <w:citation/>
        </w:sdtPr>
        <w:sdtContent>
          <w:r w:rsidR="00795BFF" w:rsidRPr="00AC6B86">
            <w:rPr>
              <w:rFonts w:ascii="Times New Roman" w:hAnsi="Times New Roman" w:cs="Times New Roman"/>
              <w:sz w:val="24"/>
              <w:szCs w:val="24"/>
            </w:rPr>
            <w:fldChar w:fldCharType="begin"/>
          </w:r>
          <w:r w:rsidR="00795BFF" w:rsidRPr="00AC6B86">
            <w:rPr>
              <w:rFonts w:ascii="Times New Roman" w:hAnsi="Times New Roman" w:cs="Times New Roman"/>
              <w:sz w:val="24"/>
              <w:szCs w:val="24"/>
            </w:rPr>
            <w:instrText xml:space="preserve"> CITATION Mal09 \l 1033 </w:instrText>
          </w:r>
          <w:r w:rsidR="00795BFF" w:rsidRPr="00AC6B86">
            <w:rPr>
              <w:rFonts w:ascii="Times New Roman" w:hAnsi="Times New Roman" w:cs="Times New Roman"/>
              <w:sz w:val="24"/>
              <w:szCs w:val="24"/>
            </w:rPr>
            <w:fldChar w:fldCharType="separate"/>
          </w:r>
          <w:r w:rsidR="00795BFF" w:rsidRPr="00AC6B86">
            <w:rPr>
              <w:rFonts w:ascii="Times New Roman" w:hAnsi="Times New Roman" w:cs="Times New Roman"/>
              <w:noProof/>
              <w:sz w:val="24"/>
              <w:szCs w:val="24"/>
            </w:rPr>
            <w:t xml:space="preserve"> (Mallinger, et al., 2009)</w:t>
          </w:r>
          <w:r w:rsidR="00795BFF" w:rsidRPr="00AC6B86">
            <w:rPr>
              <w:rFonts w:ascii="Times New Roman" w:hAnsi="Times New Roman" w:cs="Times New Roman"/>
              <w:sz w:val="24"/>
              <w:szCs w:val="24"/>
            </w:rPr>
            <w:fldChar w:fldCharType="end"/>
          </w:r>
        </w:sdtContent>
      </w:sdt>
      <w:r w:rsidR="00714C42" w:rsidRPr="00AC6B86">
        <w:rPr>
          <w:rFonts w:ascii="Times New Roman" w:hAnsi="Times New Roman" w:cs="Times New Roman"/>
          <w:sz w:val="24"/>
          <w:szCs w:val="24"/>
        </w:rPr>
        <w:t xml:space="preserve">. </w:t>
      </w:r>
      <w:r w:rsidRPr="00AC6B86">
        <w:rPr>
          <w:rFonts w:ascii="Times New Roman" w:hAnsi="Times New Roman" w:cs="Times New Roman"/>
          <w:sz w:val="24"/>
          <w:szCs w:val="24"/>
        </w:rPr>
        <w:t>As a result, organizations that use performance-based compensation should expect to see benefits. Compensation tied to employee productivity might be linked to the number of items that are generated.</w:t>
      </w:r>
    </w:p>
    <w:p w14:paraId="2FD955F3" w14:textId="3F030A02" w:rsidR="00937DAB" w:rsidRPr="00AC6B86" w:rsidRDefault="00937DAB" w:rsidP="000A55F1">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Therefore, compensation packages should be designed in a way that meets the expectation of the employees working in an organization</w:t>
      </w:r>
      <w:r w:rsidR="00D02605" w:rsidRPr="00AC6B86">
        <w:rPr>
          <w:rFonts w:ascii="Times New Roman" w:hAnsi="Times New Roman" w:cs="Times New Roman"/>
          <w:sz w:val="24"/>
          <w:szCs w:val="24"/>
        </w:rPr>
        <w:t xml:space="preserve"> </w:t>
      </w:r>
      <w:sdt>
        <w:sdtPr>
          <w:rPr>
            <w:rFonts w:ascii="Times New Roman" w:hAnsi="Times New Roman" w:cs="Times New Roman"/>
            <w:sz w:val="24"/>
            <w:szCs w:val="24"/>
          </w:rPr>
          <w:id w:val="-466586939"/>
          <w:citation/>
        </w:sdtPr>
        <w:sdtEndPr/>
        <w:sdtContent>
          <w:r w:rsidR="00D02605" w:rsidRPr="00AC6B86">
            <w:rPr>
              <w:rFonts w:ascii="Times New Roman" w:hAnsi="Times New Roman" w:cs="Times New Roman"/>
              <w:sz w:val="24"/>
              <w:szCs w:val="24"/>
            </w:rPr>
            <w:fldChar w:fldCharType="begin"/>
          </w:r>
          <w:r w:rsidR="00886802" w:rsidRPr="00AC6B86">
            <w:rPr>
              <w:rFonts w:ascii="Times New Roman" w:hAnsi="Times New Roman" w:cs="Times New Roman"/>
              <w:sz w:val="24"/>
              <w:szCs w:val="24"/>
            </w:rPr>
            <w:instrText xml:space="preserve">CITATION Cri09 \l 1033 </w:instrText>
          </w:r>
          <w:r w:rsidR="00D02605" w:rsidRPr="00AC6B86">
            <w:rPr>
              <w:rFonts w:ascii="Times New Roman" w:hAnsi="Times New Roman" w:cs="Times New Roman"/>
              <w:sz w:val="24"/>
              <w:szCs w:val="24"/>
            </w:rPr>
            <w:fldChar w:fldCharType="separate"/>
          </w:r>
          <w:r w:rsidR="00886802" w:rsidRPr="00AC6B86">
            <w:rPr>
              <w:rFonts w:ascii="Times New Roman" w:hAnsi="Times New Roman" w:cs="Times New Roman"/>
              <w:noProof/>
              <w:sz w:val="24"/>
              <w:szCs w:val="24"/>
            </w:rPr>
            <w:t>(Crites, et al., 2019)</w:t>
          </w:r>
          <w:r w:rsidR="00D02605"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xml:space="preserve">. This will mold employee attitude </w:t>
      </w:r>
      <w:r w:rsidR="00352394" w:rsidRPr="00AC6B86">
        <w:rPr>
          <w:rFonts w:ascii="Times New Roman" w:hAnsi="Times New Roman" w:cs="Times New Roman"/>
          <w:sz w:val="24"/>
          <w:szCs w:val="24"/>
        </w:rPr>
        <w:t>towards work which will further enhance job performance and satisfaction</w:t>
      </w:r>
    </w:p>
    <w:p w14:paraId="1FFB971D" w14:textId="16B43872" w:rsidR="002C0FA7" w:rsidRPr="00AC6B86" w:rsidRDefault="00E33D49" w:rsidP="003B59DC">
      <w:pPr>
        <w:pStyle w:val="Heading2"/>
        <w:numPr>
          <w:ilvl w:val="0"/>
          <w:numId w:val="21"/>
        </w:numPr>
        <w:rPr>
          <w:rFonts w:cs="Times New Roman"/>
          <w:color w:val="auto"/>
          <w:sz w:val="24"/>
          <w:szCs w:val="24"/>
        </w:rPr>
      </w:pPr>
      <w:bookmarkStart w:id="22" w:name="_Toc89103594"/>
      <w:r w:rsidRPr="00AC6B86">
        <w:rPr>
          <w:rFonts w:cs="Times New Roman"/>
          <w:color w:val="auto"/>
          <w:sz w:val="24"/>
          <w:szCs w:val="24"/>
        </w:rPr>
        <w:lastRenderedPageBreak/>
        <w:t>Strategic Influence</w:t>
      </w:r>
      <w:bookmarkEnd w:id="22"/>
    </w:p>
    <w:p w14:paraId="0E5D863F" w14:textId="61DB4409" w:rsidR="00714C42" w:rsidRPr="00AC6B86" w:rsidRDefault="006B08F7" w:rsidP="006B08F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The abovementioned theories states that the compensation policy should agree with the following two aspects</w:t>
      </w:r>
      <w:r w:rsidR="001932C4" w:rsidRPr="00AC6B86">
        <w:rPr>
          <w:rFonts w:ascii="Times New Roman" w:hAnsi="Times New Roman" w:cs="Times New Roman"/>
          <w:sz w:val="24"/>
          <w:szCs w:val="24"/>
        </w:rPr>
        <w:t xml:space="preserve"> </w:t>
      </w:r>
      <w:sdt>
        <w:sdtPr>
          <w:rPr>
            <w:rFonts w:ascii="Times New Roman" w:hAnsi="Times New Roman" w:cs="Times New Roman"/>
            <w:sz w:val="24"/>
            <w:szCs w:val="24"/>
          </w:rPr>
          <w:id w:val="959775180"/>
          <w:citation/>
        </w:sdtPr>
        <w:sdtEndPr/>
        <w:sdtContent>
          <w:r w:rsidR="001932C4" w:rsidRPr="00AC6B86">
            <w:rPr>
              <w:rFonts w:ascii="Times New Roman" w:hAnsi="Times New Roman" w:cs="Times New Roman"/>
              <w:sz w:val="24"/>
              <w:szCs w:val="24"/>
            </w:rPr>
            <w:fldChar w:fldCharType="begin"/>
          </w:r>
          <w:r w:rsidR="001932C4" w:rsidRPr="00AC6B86">
            <w:rPr>
              <w:rFonts w:ascii="Times New Roman" w:hAnsi="Times New Roman" w:cs="Times New Roman"/>
              <w:sz w:val="24"/>
              <w:szCs w:val="24"/>
            </w:rPr>
            <w:instrText xml:space="preserve"> CITATION Str96 \l 1033 </w:instrText>
          </w:r>
          <w:r w:rsidR="001932C4" w:rsidRPr="00AC6B86">
            <w:rPr>
              <w:rFonts w:ascii="Times New Roman" w:hAnsi="Times New Roman" w:cs="Times New Roman"/>
              <w:sz w:val="24"/>
              <w:szCs w:val="24"/>
            </w:rPr>
            <w:fldChar w:fldCharType="separate"/>
          </w:r>
          <w:r w:rsidR="001932C4" w:rsidRPr="00AC6B86">
            <w:rPr>
              <w:rFonts w:ascii="Times New Roman" w:hAnsi="Times New Roman" w:cs="Times New Roman"/>
              <w:noProof/>
              <w:sz w:val="24"/>
              <w:szCs w:val="24"/>
            </w:rPr>
            <w:t>(Stroh, et al., 1996)</w:t>
          </w:r>
          <w:r w:rsidR="001932C4"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095BC602" w14:textId="1071C12F" w:rsidR="006B08F7" w:rsidRPr="00AC6B86" w:rsidRDefault="006B08F7" w:rsidP="006B08F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01. Employees should consider the policy to be fair and equitable, free from biasness, nepotism, or errors.</w:t>
      </w:r>
    </w:p>
    <w:p w14:paraId="770CD40E" w14:textId="7A1C43AE" w:rsidR="006B08F7" w:rsidRPr="00AC6B86" w:rsidRDefault="006B08F7" w:rsidP="006B08F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02. Employees should feel that their effort is highly rewarded in the compensation plan.</w:t>
      </w:r>
    </w:p>
    <w:p w14:paraId="295D5DFB" w14:textId="6FBB66FA" w:rsidR="006B08F7" w:rsidRPr="00AC6B86" w:rsidRDefault="006B08F7" w:rsidP="006B08F7">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Effective compensation plan should cover the following things:</w:t>
      </w:r>
    </w:p>
    <w:p w14:paraId="036A8A46" w14:textId="5F15A942" w:rsidR="006B08F7" w:rsidRPr="00AC6B86" w:rsidRDefault="00D60354" w:rsidP="003B59DC">
      <w:pPr>
        <w:pStyle w:val="ListParagraph"/>
        <w:numPr>
          <w:ilvl w:val="0"/>
          <w:numId w:val="22"/>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Designing an incentive philosophy that will help to make the policy obvious and believable. Employees will be aware of the requirements for salary and bonuses, and they will perform in accordance with those standards</w:t>
      </w:r>
      <w:r w:rsidR="001932C4" w:rsidRPr="00AC6B86">
        <w:rPr>
          <w:rFonts w:ascii="Times New Roman" w:hAnsi="Times New Roman" w:cs="Times New Roman"/>
          <w:sz w:val="24"/>
          <w:szCs w:val="24"/>
        </w:rPr>
        <w:t xml:space="preserve"> </w:t>
      </w:r>
      <w:sdt>
        <w:sdtPr>
          <w:rPr>
            <w:rFonts w:ascii="Times New Roman" w:hAnsi="Times New Roman" w:cs="Times New Roman"/>
          </w:rPr>
          <w:id w:val="303745380"/>
          <w:citation/>
        </w:sdtPr>
        <w:sdtEndPr/>
        <w:sdtContent>
          <w:r w:rsidR="001932C4" w:rsidRPr="00AC6B86">
            <w:rPr>
              <w:rFonts w:ascii="Times New Roman" w:hAnsi="Times New Roman" w:cs="Times New Roman"/>
              <w:sz w:val="24"/>
              <w:szCs w:val="24"/>
            </w:rPr>
            <w:fldChar w:fldCharType="begin"/>
          </w:r>
          <w:r w:rsidR="004F0387" w:rsidRPr="00AC6B86">
            <w:rPr>
              <w:rFonts w:ascii="Times New Roman" w:hAnsi="Times New Roman" w:cs="Times New Roman"/>
              <w:sz w:val="24"/>
              <w:szCs w:val="24"/>
            </w:rPr>
            <w:instrText xml:space="preserve">CITATION Pet10 \l 1033 </w:instrText>
          </w:r>
          <w:r w:rsidR="001932C4" w:rsidRPr="00AC6B86">
            <w:rPr>
              <w:rFonts w:ascii="Times New Roman" w:hAnsi="Times New Roman" w:cs="Times New Roman"/>
              <w:sz w:val="24"/>
              <w:szCs w:val="24"/>
            </w:rPr>
            <w:fldChar w:fldCharType="separate"/>
          </w:r>
          <w:r w:rsidR="004F0387" w:rsidRPr="00AC6B86">
            <w:rPr>
              <w:rFonts w:ascii="Times New Roman" w:hAnsi="Times New Roman" w:cs="Times New Roman"/>
              <w:noProof/>
              <w:sz w:val="24"/>
              <w:szCs w:val="24"/>
            </w:rPr>
            <w:t>(Petouhoff, et al., 2010)</w:t>
          </w:r>
          <w:r w:rsidR="001932C4"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This will enhance the governance structure and employee credibility. This should the prime focus of the plan.</w:t>
      </w:r>
    </w:p>
    <w:p w14:paraId="24AC2963" w14:textId="321F7BA4" w:rsidR="00D60354" w:rsidRPr="00AC6B86" w:rsidRDefault="00D60354" w:rsidP="003B59DC">
      <w:pPr>
        <w:pStyle w:val="ListParagraph"/>
        <w:numPr>
          <w:ilvl w:val="0"/>
          <w:numId w:val="22"/>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Employees should be informed about the pay scheme. There is always the danger of miscommunication between those with an interest in the project. Those misconceptions will be resolved via communication</w:t>
      </w:r>
      <w:r w:rsidR="001932C4" w:rsidRPr="00AC6B86">
        <w:rPr>
          <w:rFonts w:ascii="Times New Roman" w:hAnsi="Times New Roman" w:cs="Times New Roman"/>
          <w:sz w:val="24"/>
          <w:szCs w:val="24"/>
        </w:rPr>
        <w:t xml:space="preserve"> </w:t>
      </w:r>
      <w:sdt>
        <w:sdtPr>
          <w:rPr>
            <w:rFonts w:ascii="Times New Roman" w:hAnsi="Times New Roman" w:cs="Times New Roman"/>
          </w:rPr>
          <w:id w:val="1265197381"/>
          <w:citation/>
        </w:sdtPr>
        <w:sdtEndPr/>
        <w:sdtContent>
          <w:r w:rsidR="001932C4" w:rsidRPr="00AC6B86">
            <w:rPr>
              <w:rFonts w:ascii="Times New Roman" w:hAnsi="Times New Roman" w:cs="Times New Roman"/>
              <w:sz w:val="24"/>
              <w:szCs w:val="24"/>
            </w:rPr>
            <w:fldChar w:fldCharType="begin"/>
          </w:r>
          <w:r w:rsidR="0033110E">
            <w:rPr>
              <w:rFonts w:ascii="Times New Roman" w:hAnsi="Times New Roman" w:cs="Times New Roman"/>
              <w:sz w:val="24"/>
              <w:szCs w:val="24"/>
            </w:rPr>
            <w:instrText xml:space="preserve">CITATION Oke21 \l 1033 </w:instrText>
          </w:r>
          <w:r w:rsidR="001932C4" w:rsidRPr="00AC6B86">
            <w:rPr>
              <w:rFonts w:ascii="Times New Roman" w:hAnsi="Times New Roman" w:cs="Times New Roman"/>
              <w:sz w:val="24"/>
              <w:szCs w:val="24"/>
            </w:rPr>
            <w:fldChar w:fldCharType="separate"/>
          </w:r>
          <w:r w:rsidR="0033110E" w:rsidRPr="0033110E">
            <w:rPr>
              <w:rFonts w:ascii="Times New Roman" w:hAnsi="Times New Roman" w:cs="Times New Roman"/>
              <w:noProof/>
              <w:sz w:val="24"/>
              <w:szCs w:val="24"/>
            </w:rPr>
            <w:t>(Odunlami &amp; Oludele, 2014)</w:t>
          </w:r>
          <w:r w:rsidR="001932C4"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Direct communication will provide HRM with a better understanding of the expectations and desires of employees.</w:t>
      </w:r>
    </w:p>
    <w:p w14:paraId="44681904" w14:textId="7F31426D" w:rsidR="00D60354" w:rsidRPr="00AC6B86" w:rsidRDefault="00D60354" w:rsidP="003B59DC">
      <w:pPr>
        <w:pStyle w:val="ListParagraph"/>
        <w:numPr>
          <w:ilvl w:val="0"/>
          <w:numId w:val="22"/>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Enhancing and altering the pay plan in response to workforce needs, as necessary. Although it is not always feasible to meet the needs of the employees, even a tiny step or good gesture can help them to feel appreciated and respected</w:t>
      </w:r>
      <w:sdt>
        <w:sdtPr>
          <w:rPr>
            <w:rFonts w:ascii="Times New Roman" w:hAnsi="Times New Roman" w:cs="Times New Roman"/>
          </w:rPr>
          <w:id w:val="-48388110"/>
          <w:citation/>
        </w:sdtPr>
        <w:sdtEndPr/>
        <w:sdtContent>
          <w:r w:rsidR="001932C4" w:rsidRPr="00AC6B86">
            <w:rPr>
              <w:rFonts w:ascii="Times New Roman" w:hAnsi="Times New Roman" w:cs="Times New Roman"/>
              <w:sz w:val="24"/>
              <w:szCs w:val="24"/>
            </w:rPr>
            <w:fldChar w:fldCharType="begin"/>
          </w:r>
          <w:r w:rsidR="001932C4" w:rsidRPr="00AC6B86">
            <w:rPr>
              <w:rFonts w:ascii="Times New Roman" w:hAnsi="Times New Roman" w:cs="Times New Roman"/>
              <w:sz w:val="24"/>
              <w:szCs w:val="24"/>
            </w:rPr>
            <w:instrText xml:space="preserve"> CITATION Jia09 \l 1033 </w:instrText>
          </w:r>
          <w:r w:rsidR="001932C4" w:rsidRPr="00AC6B86">
            <w:rPr>
              <w:rFonts w:ascii="Times New Roman" w:hAnsi="Times New Roman" w:cs="Times New Roman"/>
              <w:sz w:val="24"/>
              <w:szCs w:val="24"/>
            </w:rPr>
            <w:fldChar w:fldCharType="separate"/>
          </w:r>
          <w:r w:rsidR="001932C4" w:rsidRPr="00AC6B86">
            <w:rPr>
              <w:rFonts w:ascii="Times New Roman" w:hAnsi="Times New Roman" w:cs="Times New Roman"/>
              <w:noProof/>
              <w:sz w:val="24"/>
              <w:szCs w:val="24"/>
            </w:rPr>
            <w:t xml:space="preserve"> (Jiang, et al., 2009)</w:t>
          </w:r>
          <w:r w:rsidR="001932C4"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w:t>
      </w:r>
    </w:p>
    <w:p w14:paraId="3F82F7AE" w14:textId="45FCFE5B" w:rsidR="00D60354" w:rsidRPr="00AC6B86" w:rsidRDefault="00D60354" w:rsidP="003B59DC">
      <w:pPr>
        <w:pStyle w:val="ListParagraph"/>
        <w:numPr>
          <w:ilvl w:val="0"/>
          <w:numId w:val="22"/>
        </w:num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Keeping track of and assess the outcomes. Human resource managers must assess the relationship between performance improvement and the incentives and bonuses that have been provided in order to determine the efficacy of the pay plan.</w:t>
      </w:r>
    </w:p>
    <w:p w14:paraId="4273F526" w14:textId="142A8AFF" w:rsidR="00E33D49" w:rsidRPr="00AC6B86" w:rsidRDefault="00E33D49" w:rsidP="003B59DC">
      <w:pPr>
        <w:pStyle w:val="Heading2"/>
        <w:numPr>
          <w:ilvl w:val="0"/>
          <w:numId w:val="21"/>
        </w:numPr>
        <w:rPr>
          <w:rFonts w:cs="Times New Roman"/>
          <w:color w:val="auto"/>
          <w:sz w:val="24"/>
          <w:szCs w:val="24"/>
        </w:rPr>
      </w:pPr>
      <w:bookmarkStart w:id="23" w:name="_Toc89103595"/>
      <w:r w:rsidRPr="00AC6B86">
        <w:rPr>
          <w:rFonts w:cs="Times New Roman"/>
          <w:color w:val="auto"/>
          <w:sz w:val="24"/>
          <w:szCs w:val="24"/>
        </w:rPr>
        <w:t>Consequences</w:t>
      </w:r>
      <w:bookmarkEnd w:id="23"/>
    </w:p>
    <w:p w14:paraId="21486D3E" w14:textId="315D1F17" w:rsidR="00D60354" w:rsidRPr="00AC6B86" w:rsidRDefault="00F16AD8" w:rsidP="00F16AD8">
      <w:pPr>
        <w:spacing w:line="360" w:lineRule="auto"/>
        <w:jc w:val="both"/>
        <w:rPr>
          <w:rFonts w:ascii="Times New Roman" w:hAnsi="Times New Roman" w:cs="Times New Roman"/>
          <w:sz w:val="24"/>
          <w:szCs w:val="24"/>
        </w:rPr>
      </w:pPr>
      <w:r w:rsidRPr="00AC6B86">
        <w:rPr>
          <w:rFonts w:ascii="Times New Roman" w:hAnsi="Times New Roman" w:cs="Times New Roman"/>
          <w:sz w:val="24"/>
          <w:szCs w:val="24"/>
        </w:rPr>
        <w:t>If any of my coworkers decides to join a competing organization, it would be terrible, especially in a technology-based corporation. However, a fair and well-designed pay plan will increase the motivation and engagement of my coworkers</w:t>
      </w:r>
      <w:r w:rsidR="001932C4" w:rsidRPr="00AC6B86">
        <w:rPr>
          <w:rFonts w:ascii="Times New Roman" w:hAnsi="Times New Roman" w:cs="Times New Roman"/>
          <w:sz w:val="24"/>
          <w:szCs w:val="24"/>
        </w:rPr>
        <w:t xml:space="preserve"> </w:t>
      </w:r>
      <w:sdt>
        <w:sdtPr>
          <w:rPr>
            <w:rFonts w:ascii="Times New Roman" w:hAnsi="Times New Roman" w:cs="Times New Roman"/>
            <w:sz w:val="24"/>
            <w:szCs w:val="24"/>
          </w:rPr>
          <w:id w:val="-1589219769"/>
          <w:citation/>
        </w:sdtPr>
        <w:sdtEndPr/>
        <w:sdtContent>
          <w:r w:rsidR="001932C4" w:rsidRPr="00AC6B86">
            <w:rPr>
              <w:rFonts w:ascii="Times New Roman" w:hAnsi="Times New Roman" w:cs="Times New Roman"/>
              <w:sz w:val="24"/>
              <w:szCs w:val="24"/>
            </w:rPr>
            <w:fldChar w:fldCharType="begin"/>
          </w:r>
          <w:r w:rsidR="001932C4" w:rsidRPr="00AC6B86">
            <w:rPr>
              <w:rFonts w:ascii="Times New Roman" w:hAnsi="Times New Roman" w:cs="Times New Roman"/>
              <w:sz w:val="24"/>
              <w:szCs w:val="24"/>
            </w:rPr>
            <w:instrText xml:space="preserve"> CITATION Mic08 \l 1033 </w:instrText>
          </w:r>
          <w:r w:rsidR="001932C4" w:rsidRPr="00AC6B86">
            <w:rPr>
              <w:rFonts w:ascii="Times New Roman" w:hAnsi="Times New Roman" w:cs="Times New Roman"/>
              <w:sz w:val="24"/>
              <w:szCs w:val="24"/>
            </w:rPr>
            <w:fldChar w:fldCharType="separate"/>
          </w:r>
          <w:r w:rsidR="001932C4" w:rsidRPr="00AC6B86">
            <w:rPr>
              <w:rFonts w:ascii="Times New Roman" w:hAnsi="Times New Roman" w:cs="Times New Roman"/>
              <w:noProof/>
              <w:sz w:val="24"/>
              <w:szCs w:val="24"/>
            </w:rPr>
            <w:t>(Armstrong, 2008)</w:t>
          </w:r>
          <w:r w:rsidR="001932C4" w:rsidRPr="00AC6B86">
            <w:rPr>
              <w:rFonts w:ascii="Times New Roman" w:hAnsi="Times New Roman" w:cs="Times New Roman"/>
              <w:sz w:val="24"/>
              <w:szCs w:val="24"/>
            </w:rPr>
            <w:fldChar w:fldCharType="end"/>
          </w:r>
        </w:sdtContent>
      </w:sdt>
      <w:r w:rsidRPr="00AC6B86">
        <w:rPr>
          <w:rFonts w:ascii="Times New Roman" w:hAnsi="Times New Roman" w:cs="Times New Roman"/>
          <w:sz w:val="24"/>
          <w:szCs w:val="24"/>
        </w:rPr>
        <w:t>. It will lower their turnover rate while also increasing their output. Additionally, the pay plan will be beneficial to both the employee and the business, resulting in a more favorable culture inside the organization.</w:t>
      </w:r>
    </w:p>
    <w:p w14:paraId="5C7E8D9F" w14:textId="77777777" w:rsidR="00095A44" w:rsidRPr="00AC6B86" w:rsidRDefault="00095A44" w:rsidP="00F16AD8">
      <w:pPr>
        <w:spacing w:line="360" w:lineRule="auto"/>
        <w:jc w:val="both"/>
        <w:rPr>
          <w:rFonts w:ascii="Times New Roman" w:hAnsi="Times New Roman" w:cs="Times New Roman"/>
          <w:sz w:val="24"/>
          <w:szCs w:val="24"/>
        </w:rPr>
      </w:pPr>
    </w:p>
    <w:p w14:paraId="6A43DE12" w14:textId="3938291E" w:rsidR="00DE4C56" w:rsidRPr="00AC6B86" w:rsidRDefault="007D2429" w:rsidP="00095A44">
      <w:pPr>
        <w:spacing w:line="360" w:lineRule="auto"/>
        <w:jc w:val="center"/>
        <w:rPr>
          <w:rFonts w:ascii="Times New Roman" w:hAnsi="Times New Roman" w:cs="Times New Roman"/>
          <w:sz w:val="24"/>
          <w:szCs w:val="24"/>
        </w:rPr>
      </w:pPr>
      <w:r w:rsidRPr="00AC6B86">
        <w:rPr>
          <w:rFonts w:ascii="Times New Roman" w:hAnsi="Times New Roman" w:cs="Times New Roman"/>
          <w:b/>
          <w:bCs/>
          <w:sz w:val="24"/>
          <w:szCs w:val="24"/>
        </w:rPr>
        <w:t>5. Recommendation</w:t>
      </w:r>
      <w:bookmarkStart w:id="24" w:name="_Toc89103596"/>
      <w:r w:rsidR="00095A44" w:rsidRPr="00AC6B86">
        <w:rPr>
          <w:rFonts w:ascii="Times New Roman" w:hAnsi="Times New Roman" w:cs="Times New Roman"/>
          <w:b/>
          <w:bCs/>
          <w:sz w:val="24"/>
          <w:szCs w:val="24"/>
        </w:rPr>
        <w:t>/</w:t>
      </w:r>
      <w:r w:rsidR="00DE4C56" w:rsidRPr="00AC6B86">
        <w:rPr>
          <w:rFonts w:ascii="Times New Roman" w:hAnsi="Times New Roman" w:cs="Times New Roman"/>
          <w:b/>
          <w:bCs/>
          <w:sz w:val="24"/>
          <w:szCs w:val="24"/>
        </w:rPr>
        <w:t xml:space="preserve"> Conclusion</w:t>
      </w:r>
      <w:bookmarkEnd w:id="24"/>
      <w:r w:rsidR="00095A44" w:rsidRPr="00AC6B86">
        <w:rPr>
          <w:rFonts w:ascii="Times New Roman" w:hAnsi="Times New Roman" w:cs="Times New Roman"/>
          <w:b/>
          <w:bCs/>
          <w:sz w:val="24"/>
          <w:szCs w:val="24"/>
        </w:rPr>
        <w:t>.</w:t>
      </w:r>
    </w:p>
    <w:p w14:paraId="7ACA62AD" w14:textId="1EEA11C4" w:rsidR="00CA7C9E" w:rsidRPr="00AC6B86" w:rsidRDefault="00C329AB" w:rsidP="00C136BA">
      <w:pPr>
        <w:spacing w:after="30" w:line="360" w:lineRule="auto"/>
        <w:jc w:val="both"/>
        <w:rPr>
          <w:rFonts w:ascii="Times New Roman" w:eastAsia="Times New Roman" w:hAnsi="Times New Roman" w:cs="Times New Roman"/>
          <w:sz w:val="24"/>
          <w:szCs w:val="24"/>
        </w:rPr>
      </w:pPr>
      <w:r w:rsidRPr="00AC6B86">
        <w:rPr>
          <w:rFonts w:ascii="Times New Roman" w:eastAsia="Times New Roman" w:hAnsi="Times New Roman" w:cs="Times New Roman"/>
          <w:sz w:val="24"/>
          <w:szCs w:val="24"/>
        </w:rPr>
        <w:t xml:space="preserve">As discussed above, </w:t>
      </w:r>
      <w:r w:rsidR="00CA7C9E" w:rsidRPr="00AC6B86">
        <w:rPr>
          <w:rFonts w:ascii="Times New Roman" w:eastAsia="Times New Roman" w:hAnsi="Times New Roman" w:cs="Times New Roman"/>
          <w:sz w:val="24"/>
          <w:szCs w:val="24"/>
        </w:rPr>
        <w:t xml:space="preserve">Human resource management is </w:t>
      </w:r>
      <w:r w:rsidRPr="00AC6B86">
        <w:rPr>
          <w:rFonts w:ascii="Times New Roman" w:eastAsia="Times New Roman" w:hAnsi="Times New Roman" w:cs="Times New Roman"/>
          <w:sz w:val="24"/>
          <w:szCs w:val="24"/>
        </w:rPr>
        <w:t xml:space="preserve">quite expansive, involving </w:t>
      </w:r>
      <w:r w:rsidR="0088073A" w:rsidRPr="00AC6B86">
        <w:rPr>
          <w:rFonts w:ascii="Times New Roman" w:eastAsia="Times New Roman" w:hAnsi="Times New Roman" w:cs="Times New Roman"/>
          <w:sz w:val="24"/>
          <w:szCs w:val="24"/>
        </w:rPr>
        <w:t>among</w:t>
      </w:r>
      <w:r w:rsidRPr="00AC6B86">
        <w:rPr>
          <w:rFonts w:ascii="Times New Roman" w:eastAsia="Times New Roman" w:hAnsi="Times New Roman" w:cs="Times New Roman"/>
          <w:sz w:val="24"/>
          <w:szCs w:val="24"/>
        </w:rPr>
        <w:t xml:space="preserve"> others</w:t>
      </w:r>
      <w:r w:rsidR="001C04D5" w:rsidRPr="00AC6B86">
        <w:rPr>
          <w:rFonts w:ascii="Times New Roman" w:eastAsia="Times New Roman" w:hAnsi="Times New Roman" w:cs="Times New Roman"/>
          <w:sz w:val="24"/>
          <w:szCs w:val="24"/>
        </w:rPr>
        <w:t>,</w:t>
      </w:r>
      <w:r w:rsidR="00CA7C9E" w:rsidRPr="00AC6B86">
        <w:rPr>
          <w:rFonts w:ascii="Times New Roman" w:eastAsia="Times New Roman" w:hAnsi="Times New Roman" w:cs="Times New Roman"/>
          <w:sz w:val="24"/>
          <w:szCs w:val="24"/>
        </w:rPr>
        <w:t xml:space="preserve"> learning and development, compensation and change management </w:t>
      </w:r>
      <w:r w:rsidRPr="00AC6B86">
        <w:rPr>
          <w:rFonts w:ascii="Times New Roman" w:eastAsia="Times New Roman" w:hAnsi="Times New Roman" w:cs="Times New Roman"/>
          <w:sz w:val="24"/>
          <w:szCs w:val="24"/>
        </w:rPr>
        <w:t xml:space="preserve">which are </w:t>
      </w:r>
      <w:r w:rsidR="00CA7C9E" w:rsidRPr="00AC6B86">
        <w:rPr>
          <w:rFonts w:ascii="Times New Roman" w:eastAsia="Times New Roman" w:hAnsi="Times New Roman" w:cs="Times New Roman"/>
          <w:sz w:val="24"/>
          <w:szCs w:val="24"/>
        </w:rPr>
        <w:t>consider</w:t>
      </w:r>
      <w:r w:rsidRPr="00AC6B86">
        <w:rPr>
          <w:rFonts w:ascii="Times New Roman" w:eastAsia="Times New Roman" w:hAnsi="Times New Roman" w:cs="Times New Roman"/>
          <w:sz w:val="24"/>
          <w:szCs w:val="24"/>
        </w:rPr>
        <w:t xml:space="preserve">ed to have </w:t>
      </w:r>
      <w:proofErr w:type="spellStart"/>
      <w:r w:rsidRPr="00AC6B86">
        <w:rPr>
          <w:rFonts w:ascii="Times New Roman" w:eastAsia="Times New Roman" w:hAnsi="Times New Roman" w:cs="Times New Roman"/>
          <w:sz w:val="24"/>
          <w:szCs w:val="24"/>
        </w:rPr>
        <w:t>a</w:t>
      </w:r>
      <w:proofErr w:type="spellEnd"/>
      <w:r w:rsidRPr="00AC6B86">
        <w:rPr>
          <w:rFonts w:ascii="Times New Roman" w:eastAsia="Times New Roman" w:hAnsi="Times New Roman" w:cs="Times New Roman"/>
          <w:sz w:val="24"/>
          <w:szCs w:val="24"/>
        </w:rPr>
        <w:t xml:space="preserve"> higher</w:t>
      </w:r>
      <w:r w:rsidR="00CA7C9E" w:rsidRPr="00AC6B86">
        <w:rPr>
          <w:rFonts w:ascii="Times New Roman" w:eastAsia="Times New Roman" w:hAnsi="Times New Roman" w:cs="Times New Roman"/>
          <w:sz w:val="24"/>
          <w:szCs w:val="24"/>
        </w:rPr>
        <w:t xml:space="preserve"> impact on </w:t>
      </w:r>
      <w:r w:rsidRPr="00AC6B86">
        <w:rPr>
          <w:rFonts w:ascii="Times New Roman" w:eastAsia="Times New Roman" w:hAnsi="Times New Roman" w:cs="Times New Roman"/>
          <w:sz w:val="24"/>
          <w:szCs w:val="24"/>
        </w:rPr>
        <w:t>organizations like Uber.</w:t>
      </w:r>
      <w:r w:rsidR="00CA7C9E" w:rsidRPr="00AC6B86">
        <w:rPr>
          <w:rFonts w:ascii="Times New Roman" w:eastAsia="Times New Roman" w:hAnsi="Times New Roman" w:cs="Times New Roman"/>
          <w:sz w:val="24"/>
          <w:szCs w:val="24"/>
        </w:rPr>
        <w:t xml:space="preserve"> The</w:t>
      </w:r>
      <w:r w:rsidRPr="00AC6B86">
        <w:rPr>
          <w:rFonts w:ascii="Times New Roman" w:eastAsia="Times New Roman" w:hAnsi="Times New Roman" w:cs="Times New Roman"/>
          <w:sz w:val="24"/>
          <w:szCs w:val="24"/>
        </w:rPr>
        <w:t xml:space="preserve"> above suggested strategies, models, theories and </w:t>
      </w:r>
      <w:r w:rsidR="0088073A" w:rsidRPr="00AC6B86">
        <w:rPr>
          <w:rFonts w:ascii="Times New Roman" w:eastAsia="Times New Roman" w:hAnsi="Times New Roman" w:cs="Times New Roman"/>
          <w:sz w:val="24"/>
          <w:szCs w:val="24"/>
        </w:rPr>
        <w:t>activities</w:t>
      </w:r>
      <w:r w:rsidRPr="00AC6B86">
        <w:rPr>
          <w:rFonts w:ascii="Times New Roman" w:eastAsia="Times New Roman" w:hAnsi="Times New Roman" w:cs="Times New Roman"/>
          <w:sz w:val="24"/>
          <w:szCs w:val="24"/>
        </w:rPr>
        <w:t xml:space="preserve"> are likely to have a positive effect on organization and its employees particularly in areas like </w:t>
      </w:r>
      <w:r w:rsidR="0088073A" w:rsidRPr="00AC6B86">
        <w:rPr>
          <w:rFonts w:ascii="Times New Roman" w:eastAsia="Times New Roman" w:hAnsi="Times New Roman" w:cs="Times New Roman"/>
          <w:sz w:val="24"/>
          <w:szCs w:val="24"/>
        </w:rPr>
        <w:t>renumeration, motivation, learning and development, and effecting change within the organization. Change and its effective implementation are a key component of Uber’s success hence the need to adapt above recommendation where appropriate.</w:t>
      </w:r>
      <w:r w:rsidR="004B1284" w:rsidRPr="00AC6B86">
        <w:rPr>
          <w:rFonts w:ascii="Times New Roman" w:eastAsia="Times New Roman" w:hAnsi="Times New Roman" w:cs="Times New Roman"/>
          <w:sz w:val="24"/>
          <w:szCs w:val="24"/>
        </w:rPr>
        <w:t xml:space="preserve"> It is vital to remember however, that HRM and IHRM don’t work in isolation hence the need to consider other factors like legislation, economic and political (PESTEL)</w:t>
      </w:r>
      <w:r w:rsidR="00AC6B86" w:rsidRPr="00AC6B86">
        <w:rPr>
          <w:rFonts w:ascii="Times New Roman" w:eastAsia="Times New Roman" w:hAnsi="Times New Roman" w:cs="Times New Roman"/>
          <w:sz w:val="24"/>
          <w:szCs w:val="24"/>
        </w:rPr>
        <w:t xml:space="preserve"> for their success. </w:t>
      </w:r>
    </w:p>
    <w:p w14:paraId="2FF63DB9" w14:textId="14AAB887" w:rsidR="009C17FE" w:rsidRPr="00AC6B86" w:rsidRDefault="009C17FE" w:rsidP="00C136BA">
      <w:pPr>
        <w:spacing w:after="30" w:line="360" w:lineRule="auto"/>
        <w:jc w:val="both"/>
        <w:rPr>
          <w:rFonts w:ascii="Times New Roman" w:eastAsia="Times New Roman" w:hAnsi="Times New Roman" w:cs="Times New Roman"/>
          <w:sz w:val="24"/>
          <w:szCs w:val="24"/>
        </w:rPr>
      </w:pPr>
    </w:p>
    <w:p w14:paraId="7475D01B" w14:textId="66BD9D6F" w:rsidR="009C17FE" w:rsidRPr="00AC6B86" w:rsidRDefault="009C17FE" w:rsidP="00C136BA">
      <w:pPr>
        <w:spacing w:after="30" w:line="360" w:lineRule="auto"/>
        <w:jc w:val="both"/>
        <w:rPr>
          <w:rFonts w:ascii="Times New Roman" w:eastAsia="Times New Roman" w:hAnsi="Times New Roman" w:cs="Times New Roman"/>
          <w:sz w:val="24"/>
          <w:szCs w:val="24"/>
        </w:rPr>
      </w:pPr>
    </w:p>
    <w:p w14:paraId="134D8E75" w14:textId="215EDDE5" w:rsidR="009C17FE" w:rsidRPr="00AC6B86" w:rsidRDefault="009C17FE" w:rsidP="00C136BA">
      <w:pPr>
        <w:spacing w:after="30" w:line="360" w:lineRule="auto"/>
        <w:jc w:val="both"/>
        <w:rPr>
          <w:rFonts w:ascii="Times New Roman" w:eastAsia="Times New Roman" w:hAnsi="Times New Roman" w:cs="Times New Roman"/>
          <w:sz w:val="24"/>
          <w:szCs w:val="24"/>
        </w:rPr>
      </w:pPr>
    </w:p>
    <w:p w14:paraId="4F73674B" w14:textId="194E7E91" w:rsidR="009C17FE" w:rsidRPr="00AC6B86" w:rsidRDefault="009C17FE" w:rsidP="00C136BA">
      <w:pPr>
        <w:spacing w:after="30" w:line="360" w:lineRule="auto"/>
        <w:jc w:val="both"/>
        <w:rPr>
          <w:rFonts w:ascii="Times New Roman" w:eastAsia="Times New Roman" w:hAnsi="Times New Roman" w:cs="Times New Roman"/>
          <w:sz w:val="24"/>
          <w:szCs w:val="24"/>
        </w:rPr>
      </w:pPr>
    </w:p>
    <w:p w14:paraId="735A3DBD" w14:textId="67FF7D49" w:rsidR="009C17FE" w:rsidRPr="00AC6B86" w:rsidRDefault="009C17FE" w:rsidP="00C136BA">
      <w:pPr>
        <w:spacing w:after="30" w:line="360" w:lineRule="auto"/>
        <w:jc w:val="both"/>
        <w:rPr>
          <w:rFonts w:ascii="Times New Roman" w:eastAsia="Times New Roman" w:hAnsi="Times New Roman" w:cs="Times New Roman"/>
          <w:sz w:val="24"/>
          <w:szCs w:val="24"/>
        </w:rPr>
      </w:pPr>
    </w:p>
    <w:p w14:paraId="4F763CA6" w14:textId="06019210" w:rsidR="009C17FE" w:rsidRPr="00AC6B86" w:rsidRDefault="009C17FE" w:rsidP="00C136BA">
      <w:pPr>
        <w:spacing w:after="30" w:line="360" w:lineRule="auto"/>
        <w:jc w:val="both"/>
        <w:rPr>
          <w:rFonts w:ascii="Times New Roman" w:eastAsia="Times New Roman" w:hAnsi="Times New Roman" w:cs="Times New Roman"/>
          <w:sz w:val="24"/>
          <w:szCs w:val="24"/>
        </w:rPr>
      </w:pPr>
    </w:p>
    <w:p w14:paraId="054D168E" w14:textId="7966F589" w:rsidR="009C17FE" w:rsidRPr="00AC6B86" w:rsidRDefault="009C17FE" w:rsidP="00C136BA">
      <w:pPr>
        <w:spacing w:after="30" w:line="360" w:lineRule="auto"/>
        <w:jc w:val="both"/>
        <w:rPr>
          <w:rFonts w:ascii="Times New Roman" w:eastAsia="Times New Roman" w:hAnsi="Times New Roman" w:cs="Times New Roman"/>
          <w:sz w:val="24"/>
          <w:szCs w:val="24"/>
        </w:rPr>
      </w:pPr>
    </w:p>
    <w:p w14:paraId="7DE6928F" w14:textId="119179A7" w:rsidR="009C17FE" w:rsidRPr="00AC6B86" w:rsidRDefault="009C17FE" w:rsidP="00C136BA">
      <w:pPr>
        <w:spacing w:after="30" w:line="360" w:lineRule="auto"/>
        <w:jc w:val="both"/>
        <w:rPr>
          <w:rFonts w:ascii="Times New Roman" w:eastAsia="Times New Roman" w:hAnsi="Times New Roman" w:cs="Times New Roman"/>
          <w:sz w:val="24"/>
          <w:szCs w:val="24"/>
        </w:rPr>
      </w:pPr>
    </w:p>
    <w:p w14:paraId="14F4BF55" w14:textId="0C5CD42F" w:rsidR="009C17FE" w:rsidRPr="00AC6B86" w:rsidRDefault="009C17FE" w:rsidP="00C136BA">
      <w:pPr>
        <w:spacing w:after="30" w:line="360" w:lineRule="auto"/>
        <w:jc w:val="both"/>
        <w:rPr>
          <w:rFonts w:ascii="Times New Roman" w:eastAsia="Times New Roman" w:hAnsi="Times New Roman" w:cs="Times New Roman"/>
          <w:sz w:val="24"/>
          <w:szCs w:val="24"/>
        </w:rPr>
      </w:pPr>
    </w:p>
    <w:p w14:paraId="6044BA4E" w14:textId="47AC3B1F" w:rsidR="009C17FE" w:rsidRPr="00AC6B86" w:rsidRDefault="009C17FE" w:rsidP="00C136BA">
      <w:pPr>
        <w:spacing w:after="30" w:line="360" w:lineRule="auto"/>
        <w:jc w:val="both"/>
        <w:rPr>
          <w:rFonts w:ascii="Times New Roman" w:eastAsia="Times New Roman" w:hAnsi="Times New Roman" w:cs="Times New Roman"/>
          <w:sz w:val="24"/>
          <w:szCs w:val="24"/>
        </w:rPr>
      </w:pPr>
    </w:p>
    <w:p w14:paraId="3564E69C" w14:textId="7AEFBA0C" w:rsidR="009C17FE" w:rsidRPr="00AC6B86" w:rsidRDefault="009C17FE" w:rsidP="00C136BA">
      <w:pPr>
        <w:spacing w:after="30" w:line="360" w:lineRule="auto"/>
        <w:jc w:val="both"/>
        <w:rPr>
          <w:rFonts w:ascii="Times New Roman" w:eastAsia="Times New Roman" w:hAnsi="Times New Roman" w:cs="Times New Roman"/>
          <w:sz w:val="24"/>
          <w:szCs w:val="24"/>
        </w:rPr>
      </w:pPr>
    </w:p>
    <w:p w14:paraId="59C15438" w14:textId="68C8DDE7" w:rsidR="009C17FE" w:rsidRPr="00AC6B86" w:rsidRDefault="009C17FE" w:rsidP="00C136BA">
      <w:pPr>
        <w:spacing w:after="30" w:line="360" w:lineRule="auto"/>
        <w:jc w:val="both"/>
        <w:rPr>
          <w:rFonts w:ascii="Times New Roman" w:eastAsia="Times New Roman" w:hAnsi="Times New Roman" w:cs="Times New Roman"/>
          <w:sz w:val="24"/>
          <w:szCs w:val="24"/>
        </w:rPr>
      </w:pPr>
    </w:p>
    <w:p w14:paraId="7CF5E6E4" w14:textId="00A7C253" w:rsidR="009C17FE" w:rsidRPr="00AC6B86" w:rsidRDefault="009C17FE" w:rsidP="00C136BA">
      <w:pPr>
        <w:spacing w:after="30" w:line="360" w:lineRule="auto"/>
        <w:jc w:val="both"/>
        <w:rPr>
          <w:rFonts w:ascii="Times New Roman" w:eastAsia="Times New Roman" w:hAnsi="Times New Roman" w:cs="Times New Roman"/>
          <w:sz w:val="24"/>
          <w:szCs w:val="24"/>
        </w:rPr>
      </w:pPr>
    </w:p>
    <w:p w14:paraId="3ED6A99E" w14:textId="4C35E678" w:rsidR="009C17FE" w:rsidRPr="00AC6B86" w:rsidRDefault="009C17FE" w:rsidP="00C136BA">
      <w:pPr>
        <w:spacing w:after="30" w:line="360" w:lineRule="auto"/>
        <w:jc w:val="both"/>
        <w:rPr>
          <w:rFonts w:ascii="Times New Roman" w:eastAsia="Times New Roman" w:hAnsi="Times New Roman" w:cs="Times New Roman"/>
          <w:sz w:val="24"/>
          <w:szCs w:val="24"/>
        </w:rPr>
      </w:pPr>
    </w:p>
    <w:p w14:paraId="4AD76741" w14:textId="44A10467" w:rsidR="009C17FE" w:rsidRPr="00AC6B86" w:rsidRDefault="009C17FE" w:rsidP="00C136BA">
      <w:pPr>
        <w:spacing w:after="30" w:line="360" w:lineRule="auto"/>
        <w:jc w:val="both"/>
        <w:rPr>
          <w:rFonts w:ascii="Times New Roman" w:eastAsia="Times New Roman" w:hAnsi="Times New Roman" w:cs="Times New Roman"/>
          <w:sz w:val="24"/>
          <w:szCs w:val="24"/>
        </w:rPr>
      </w:pPr>
    </w:p>
    <w:p w14:paraId="7032AA73" w14:textId="62C1DF1B" w:rsidR="009C17FE" w:rsidRPr="00AC6B86" w:rsidRDefault="009C17FE" w:rsidP="00C136BA">
      <w:pPr>
        <w:spacing w:after="30" w:line="360" w:lineRule="auto"/>
        <w:jc w:val="both"/>
        <w:rPr>
          <w:rFonts w:ascii="Times New Roman" w:eastAsia="Times New Roman" w:hAnsi="Times New Roman" w:cs="Times New Roman"/>
          <w:sz w:val="24"/>
          <w:szCs w:val="24"/>
        </w:rPr>
      </w:pPr>
    </w:p>
    <w:p w14:paraId="42990D36" w14:textId="77777777" w:rsidR="009C17FE" w:rsidRPr="00AC6B86" w:rsidRDefault="009C17FE" w:rsidP="00C136BA">
      <w:pPr>
        <w:spacing w:after="30" w:line="360" w:lineRule="auto"/>
        <w:jc w:val="both"/>
        <w:rPr>
          <w:rFonts w:ascii="Times New Roman" w:eastAsia="Times New Roman" w:hAnsi="Times New Roman" w:cs="Times New Roman"/>
          <w:sz w:val="24"/>
          <w:szCs w:val="24"/>
        </w:rPr>
      </w:pPr>
    </w:p>
    <w:p w14:paraId="695B0E96" w14:textId="77777777" w:rsidR="00802DA0" w:rsidRPr="00AC6B86" w:rsidRDefault="00802DA0" w:rsidP="00C136BA">
      <w:pPr>
        <w:spacing w:after="30" w:line="360" w:lineRule="auto"/>
        <w:jc w:val="both"/>
        <w:rPr>
          <w:rFonts w:ascii="Times New Roman" w:eastAsia="Times New Roman" w:hAnsi="Times New Roman" w:cs="Times New Roman"/>
          <w:sz w:val="24"/>
          <w:szCs w:val="24"/>
        </w:rPr>
      </w:pPr>
    </w:p>
    <w:p w14:paraId="5478758D" w14:textId="6D8DF8F6" w:rsidR="006B08F0" w:rsidRDefault="00802DA0" w:rsidP="003B59DC">
      <w:pPr>
        <w:pStyle w:val="Heading1"/>
        <w:jc w:val="center"/>
        <w:rPr>
          <w:rFonts w:eastAsia="Times New Roman" w:cs="Times New Roman"/>
          <w:color w:val="auto"/>
          <w:sz w:val="24"/>
          <w:szCs w:val="24"/>
        </w:rPr>
      </w:pPr>
      <w:bookmarkStart w:id="25" w:name="_Toc89103597"/>
      <w:r w:rsidRPr="00AC6B86">
        <w:rPr>
          <w:rFonts w:eastAsia="Times New Roman" w:cs="Times New Roman"/>
          <w:color w:val="auto"/>
          <w:sz w:val="24"/>
          <w:szCs w:val="24"/>
        </w:rPr>
        <w:lastRenderedPageBreak/>
        <w:t>6.0 References</w:t>
      </w:r>
      <w:bookmarkEnd w:id="25"/>
    </w:p>
    <w:p w14:paraId="3AA7D343" w14:textId="77777777" w:rsidR="007318ED" w:rsidRDefault="007318ED" w:rsidP="007318ED">
      <w:pPr>
        <w:pStyle w:val="Bibliography"/>
        <w:rPr>
          <w:noProof/>
          <w:sz w:val="24"/>
          <w:szCs w:val="24"/>
        </w:rPr>
      </w:pPr>
      <w:r>
        <w:fldChar w:fldCharType="begin"/>
      </w:r>
      <w:r>
        <w:instrText xml:space="preserve"> BIBLIOGRAPHY  \l 1033 </w:instrText>
      </w:r>
      <w:r>
        <w:fldChar w:fldCharType="separate"/>
      </w:r>
      <w:r>
        <w:rPr>
          <w:noProof/>
        </w:rPr>
        <w:t xml:space="preserve">Aguinis, H. &amp; Kraiger, K., 2019. Benefits of Training and Development for Individuals and Teams, Organizations, and Society. </w:t>
      </w:r>
      <w:r>
        <w:rPr>
          <w:i/>
          <w:iCs/>
          <w:noProof/>
        </w:rPr>
        <w:t xml:space="preserve">Annual Review of Psychology, </w:t>
      </w:r>
      <w:r>
        <w:rPr>
          <w:noProof/>
        </w:rPr>
        <w:t>60(1), pp. 451-474.</w:t>
      </w:r>
    </w:p>
    <w:p w14:paraId="53607659" w14:textId="77777777" w:rsidR="007318ED" w:rsidRDefault="007318ED" w:rsidP="007318ED">
      <w:pPr>
        <w:pStyle w:val="Bibliography"/>
        <w:rPr>
          <w:noProof/>
        </w:rPr>
      </w:pPr>
      <w:r>
        <w:rPr>
          <w:noProof/>
        </w:rPr>
        <w:t xml:space="preserve">Ahmad, S. &amp; Schroeder, R. G., 2003. The impact of human resource management practices on operational performance: recognizing country and industry differences. </w:t>
      </w:r>
      <w:r>
        <w:rPr>
          <w:i/>
          <w:iCs/>
          <w:noProof/>
        </w:rPr>
        <w:t xml:space="preserve">Journal of Operations Management, </w:t>
      </w:r>
      <w:r>
        <w:rPr>
          <w:noProof/>
        </w:rPr>
        <w:t>, 21(1), pp. 19-43.</w:t>
      </w:r>
    </w:p>
    <w:p w14:paraId="36A91956" w14:textId="77777777" w:rsidR="007318ED" w:rsidRDefault="007318ED" w:rsidP="007318ED">
      <w:pPr>
        <w:pStyle w:val="Bibliography"/>
        <w:rPr>
          <w:noProof/>
        </w:rPr>
      </w:pPr>
      <w:r>
        <w:rPr>
          <w:noProof/>
        </w:rPr>
        <w:t xml:space="preserve">Armstrong, M., 2008. </w:t>
      </w:r>
      <w:r>
        <w:rPr>
          <w:i/>
          <w:iCs/>
          <w:noProof/>
        </w:rPr>
        <w:t xml:space="preserve">Strategic Human Resource Management: A Guide to Action. </w:t>
      </w:r>
      <w:r>
        <w:rPr>
          <w:noProof/>
        </w:rPr>
        <w:t>4th ed. London: Kogan Page.</w:t>
      </w:r>
    </w:p>
    <w:p w14:paraId="103DCC64" w14:textId="77777777" w:rsidR="007318ED" w:rsidRDefault="007318ED" w:rsidP="007318ED">
      <w:pPr>
        <w:pStyle w:val="Bibliography"/>
        <w:rPr>
          <w:noProof/>
        </w:rPr>
      </w:pPr>
      <w:r>
        <w:rPr>
          <w:noProof/>
        </w:rPr>
        <w:t xml:space="preserve">Crites, G. E. et al., 2019. Evidence in the learning organization. </w:t>
      </w:r>
      <w:r>
        <w:rPr>
          <w:i/>
          <w:iCs/>
          <w:noProof/>
        </w:rPr>
        <w:t xml:space="preserve">Health Research Policy and Systems, </w:t>
      </w:r>
      <w:r>
        <w:rPr>
          <w:noProof/>
        </w:rPr>
        <w:t>7(1), pp. 4-4.</w:t>
      </w:r>
    </w:p>
    <w:p w14:paraId="2DD6CB22" w14:textId="77777777" w:rsidR="007318ED" w:rsidRDefault="007318ED" w:rsidP="007318ED">
      <w:pPr>
        <w:pStyle w:val="Bibliography"/>
        <w:rPr>
          <w:noProof/>
        </w:rPr>
      </w:pPr>
      <w:r>
        <w:rPr>
          <w:noProof/>
        </w:rPr>
        <w:t xml:space="preserve">Dudovskiy, J., 2021. </w:t>
      </w:r>
      <w:r>
        <w:rPr>
          <w:i/>
          <w:iCs/>
          <w:noProof/>
        </w:rPr>
        <w:t xml:space="preserve">Uber Organizational Structure. </w:t>
      </w:r>
      <w:r>
        <w:rPr>
          <w:noProof/>
        </w:rPr>
        <w:t xml:space="preserve">[Online] </w:t>
      </w:r>
      <w:r>
        <w:rPr>
          <w:noProof/>
        </w:rPr>
        <w:br/>
        <w:t xml:space="preserve">Available at: </w:t>
      </w:r>
      <w:r>
        <w:rPr>
          <w:noProof/>
          <w:u w:val="single"/>
        </w:rPr>
        <w:t>https://research-methodology.net/uber-organizational-structure-3/</w:t>
      </w:r>
      <w:r>
        <w:rPr>
          <w:noProof/>
        </w:rPr>
        <w:br/>
        <w:t>[Accessed 18 January 2022].</w:t>
      </w:r>
    </w:p>
    <w:p w14:paraId="243B90AC" w14:textId="77777777" w:rsidR="007318ED" w:rsidRDefault="007318ED" w:rsidP="007318ED">
      <w:pPr>
        <w:pStyle w:val="Bibliography"/>
        <w:rPr>
          <w:noProof/>
        </w:rPr>
      </w:pPr>
      <w:r>
        <w:rPr>
          <w:noProof/>
        </w:rPr>
        <w:t xml:space="preserve">edoc.vifapol, 2009. </w:t>
      </w:r>
      <w:r>
        <w:rPr>
          <w:i/>
          <w:iCs/>
          <w:noProof/>
        </w:rPr>
        <w:t xml:space="preserve">From Personnel Management to HRM: Key Issues and Challenges. </w:t>
      </w:r>
      <w:r>
        <w:rPr>
          <w:noProof/>
        </w:rPr>
        <w:t xml:space="preserve">[Online] </w:t>
      </w:r>
      <w:r>
        <w:rPr>
          <w:noProof/>
        </w:rPr>
        <w:br/>
        <w:t xml:space="preserve">Available at: </w:t>
      </w:r>
      <w:r>
        <w:rPr>
          <w:noProof/>
          <w:u w:val="single"/>
        </w:rPr>
        <w:t>http://edoc.vifapol.de/opus/volltexte/2009/1110/</w:t>
      </w:r>
      <w:r>
        <w:rPr>
          <w:noProof/>
        </w:rPr>
        <w:br/>
        <w:t>[Accessed 18 January 2022].</w:t>
      </w:r>
    </w:p>
    <w:p w14:paraId="1C29EE9A" w14:textId="77777777" w:rsidR="007318ED" w:rsidRDefault="007318ED" w:rsidP="007318ED">
      <w:pPr>
        <w:pStyle w:val="Bibliography"/>
        <w:rPr>
          <w:noProof/>
        </w:rPr>
      </w:pPr>
      <w:r>
        <w:rPr>
          <w:noProof/>
        </w:rPr>
        <w:t xml:space="preserve">Fleming, S., 2010. </w:t>
      </w:r>
      <w:r>
        <w:rPr>
          <w:i/>
          <w:iCs/>
          <w:noProof/>
        </w:rPr>
        <w:t xml:space="preserve">From Personnel Management to HRM: Key Issues and Challenges. </w:t>
      </w:r>
      <w:r>
        <w:rPr>
          <w:noProof/>
        </w:rPr>
        <w:t xml:space="preserve">[Online] </w:t>
      </w:r>
      <w:r>
        <w:rPr>
          <w:noProof/>
        </w:rPr>
        <w:br/>
        <w:t xml:space="preserve">Available at: </w:t>
      </w:r>
      <w:r>
        <w:rPr>
          <w:noProof/>
          <w:u w:val="single"/>
        </w:rPr>
        <w:t>http://edoc.vifapol.de/opus/volltexte/2009/1110</w:t>
      </w:r>
      <w:r>
        <w:rPr>
          <w:noProof/>
        </w:rPr>
        <w:br/>
        <w:t>[Accessed 18 January 2022].</w:t>
      </w:r>
    </w:p>
    <w:p w14:paraId="0FB354CD" w14:textId="77777777" w:rsidR="007318ED" w:rsidRDefault="007318ED" w:rsidP="007318ED">
      <w:pPr>
        <w:pStyle w:val="Bibliography"/>
        <w:rPr>
          <w:noProof/>
        </w:rPr>
      </w:pPr>
      <w:r>
        <w:rPr>
          <w:noProof/>
        </w:rPr>
        <w:t xml:space="preserve">Forbes, 2019. </w:t>
      </w:r>
      <w:r>
        <w:rPr>
          <w:i/>
          <w:iCs/>
          <w:noProof/>
        </w:rPr>
        <w:t xml:space="preserve">How The Uber Change Agent Survives His Own Change. </w:t>
      </w:r>
      <w:r>
        <w:rPr>
          <w:noProof/>
        </w:rPr>
        <w:t xml:space="preserve">[Online] </w:t>
      </w:r>
      <w:r>
        <w:rPr>
          <w:noProof/>
        </w:rPr>
        <w:br/>
        <w:t xml:space="preserve">Available at: </w:t>
      </w:r>
      <w:r>
        <w:rPr>
          <w:noProof/>
          <w:u w:val="single"/>
        </w:rPr>
        <w:t>https://www.forbes.com/sites/georgebradt/2019/06/08/how-the-uber-change-agent-survives-his-own-change/?sh=1c44013f6539</w:t>
      </w:r>
      <w:r>
        <w:rPr>
          <w:noProof/>
        </w:rPr>
        <w:br/>
        <w:t>[Accessed 18 January 2022].</w:t>
      </w:r>
    </w:p>
    <w:p w14:paraId="6DC9018E" w14:textId="77777777" w:rsidR="007318ED" w:rsidRDefault="007318ED" w:rsidP="007318ED">
      <w:pPr>
        <w:pStyle w:val="Bibliography"/>
        <w:rPr>
          <w:noProof/>
        </w:rPr>
      </w:pPr>
      <w:r>
        <w:rPr>
          <w:noProof/>
        </w:rPr>
        <w:t xml:space="preserve">Garvin, D. A., Edmondson, A. C. &amp; Gino, F., 2018. Is Yours a Learning Organization. </w:t>
      </w:r>
      <w:r>
        <w:rPr>
          <w:i/>
          <w:iCs/>
          <w:noProof/>
        </w:rPr>
        <w:t xml:space="preserve">Harvard Business Review, </w:t>
      </w:r>
      <w:r>
        <w:rPr>
          <w:noProof/>
        </w:rPr>
        <w:t>86(3), p. 109.</w:t>
      </w:r>
    </w:p>
    <w:p w14:paraId="534D908F" w14:textId="77777777" w:rsidR="007318ED" w:rsidRDefault="007318ED" w:rsidP="007318ED">
      <w:pPr>
        <w:pStyle w:val="Bibliography"/>
        <w:rPr>
          <w:noProof/>
        </w:rPr>
      </w:pPr>
      <w:r>
        <w:rPr>
          <w:noProof/>
        </w:rPr>
        <w:t xml:space="preserve">Jiang, Z., Xiao, Q., Qi, H. &amp; Xiao, L., 2009. Total Reward Strategy: A Human Resources Management Strategy Going with the Trend of the Times. </w:t>
      </w:r>
      <w:r>
        <w:rPr>
          <w:i/>
          <w:iCs/>
          <w:noProof/>
        </w:rPr>
        <w:t xml:space="preserve">International Journal of Biometrics, </w:t>
      </w:r>
      <w:r>
        <w:rPr>
          <w:noProof/>
        </w:rPr>
        <w:t>, 4(11), p. 177.</w:t>
      </w:r>
    </w:p>
    <w:p w14:paraId="61AF8E0C" w14:textId="77777777" w:rsidR="007318ED" w:rsidRDefault="007318ED" w:rsidP="007318ED">
      <w:pPr>
        <w:pStyle w:val="Bibliography"/>
        <w:rPr>
          <w:noProof/>
        </w:rPr>
      </w:pPr>
      <w:r>
        <w:rPr>
          <w:noProof/>
        </w:rPr>
        <w:t xml:space="preserve">Mallinger, M., Goodwin, D. &amp; O’Hara, T., 2018. </w:t>
      </w:r>
      <w:r>
        <w:rPr>
          <w:i/>
          <w:iCs/>
          <w:noProof/>
        </w:rPr>
        <w:t xml:space="preserve">Recognizing Organizational Culture in Managing Change. </w:t>
      </w:r>
      <w:r>
        <w:rPr>
          <w:noProof/>
        </w:rPr>
        <w:t xml:space="preserve">[Online] </w:t>
      </w:r>
      <w:r>
        <w:rPr>
          <w:noProof/>
        </w:rPr>
        <w:br/>
        <w:t xml:space="preserve">Available at: </w:t>
      </w:r>
      <w:r>
        <w:rPr>
          <w:noProof/>
          <w:u w:val="single"/>
        </w:rPr>
        <w:t>https://gbr.pepperdine.edu/2010/08/recognizing-organizational-culture-in-managing-change/</w:t>
      </w:r>
      <w:r>
        <w:rPr>
          <w:noProof/>
        </w:rPr>
        <w:br/>
        <w:t>[Accessed 18 January 2022].</w:t>
      </w:r>
    </w:p>
    <w:p w14:paraId="26E942DE" w14:textId="77777777" w:rsidR="007318ED" w:rsidRDefault="007318ED" w:rsidP="007318ED">
      <w:pPr>
        <w:pStyle w:val="Bibliography"/>
        <w:rPr>
          <w:noProof/>
        </w:rPr>
      </w:pPr>
      <w:r>
        <w:rPr>
          <w:noProof/>
        </w:rPr>
        <w:t xml:space="preserve">Mallinger, M., Goodwin, D. &amp; O'Hara, T., 2009. Recognizing Organizational Culture in Managing Change. </w:t>
      </w:r>
      <w:r>
        <w:rPr>
          <w:i/>
          <w:iCs/>
          <w:noProof/>
        </w:rPr>
        <w:t xml:space="preserve">Graziadio Business Review, </w:t>
      </w:r>
      <w:r>
        <w:rPr>
          <w:noProof/>
        </w:rPr>
        <w:t>12(1).</w:t>
      </w:r>
    </w:p>
    <w:p w14:paraId="5DB716B0" w14:textId="77777777" w:rsidR="007318ED" w:rsidRDefault="007318ED" w:rsidP="007318ED">
      <w:pPr>
        <w:pStyle w:val="Bibliography"/>
        <w:rPr>
          <w:noProof/>
        </w:rPr>
      </w:pPr>
      <w:r>
        <w:rPr>
          <w:noProof/>
        </w:rPr>
        <w:t xml:space="preserve">Odunlami, B. I. &amp; Oludele, A. M., 2014. Compensation Management and Employees Performance in the Manufacturing Sector, A Case Study of a Reputable Organization in the Food and Beverage Industry. </w:t>
      </w:r>
      <w:r>
        <w:rPr>
          <w:i/>
          <w:iCs/>
          <w:noProof/>
        </w:rPr>
        <w:t xml:space="preserve">International Journal of Managerial Studies and Research (IJMSR), </w:t>
      </w:r>
      <w:r>
        <w:rPr>
          <w:noProof/>
        </w:rPr>
        <w:t>2(9), pp. 108-117.</w:t>
      </w:r>
    </w:p>
    <w:p w14:paraId="53EE482F" w14:textId="77777777" w:rsidR="007318ED" w:rsidRDefault="007318ED" w:rsidP="007318ED">
      <w:pPr>
        <w:pStyle w:val="Bibliography"/>
        <w:rPr>
          <w:noProof/>
        </w:rPr>
      </w:pPr>
      <w:r>
        <w:rPr>
          <w:noProof/>
        </w:rPr>
        <w:lastRenderedPageBreak/>
        <w:t xml:space="preserve">Petouhoff, N., Chandler, T. &amp; Montag-Schmaltz, B., 2010. </w:t>
      </w:r>
      <w:r>
        <w:rPr>
          <w:i/>
          <w:iCs/>
          <w:noProof/>
        </w:rPr>
        <w:t xml:space="preserve">The Business Impact of Change Management. </w:t>
      </w:r>
      <w:r>
        <w:rPr>
          <w:noProof/>
        </w:rPr>
        <w:t xml:space="preserve">[Online] </w:t>
      </w:r>
      <w:r>
        <w:rPr>
          <w:noProof/>
        </w:rPr>
        <w:br/>
        <w:t xml:space="preserve">Available at: </w:t>
      </w:r>
      <w:r>
        <w:rPr>
          <w:noProof/>
          <w:u w:val="single"/>
        </w:rPr>
        <w:t>https://gbr.pepperdine.edu/2010/08/the-business-impact-of-change-management</w:t>
      </w:r>
      <w:r>
        <w:rPr>
          <w:noProof/>
        </w:rPr>
        <w:br/>
        <w:t>[Accessed 18 January 2022].</w:t>
      </w:r>
    </w:p>
    <w:p w14:paraId="775422A4" w14:textId="77777777" w:rsidR="007318ED" w:rsidRDefault="007318ED" w:rsidP="007318ED">
      <w:pPr>
        <w:pStyle w:val="Bibliography"/>
        <w:rPr>
          <w:noProof/>
        </w:rPr>
      </w:pPr>
      <w:r>
        <w:rPr>
          <w:noProof/>
        </w:rPr>
        <w:t xml:space="preserve">Stroh, L. K., Brett, J. M., Baumann, J. P. &amp; Reilly, A. H., 1996. Agency Theory and Variable Pay Compensation Strategies. </w:t>
      </w:r>
      <w:r>
        <w:rPr>
          <w:i/>
          <w:iCs/>
          <w:noProof/>
        </w:rPr>
        <w:t xml:space="preserve">Academy of Management Journal, </w:t>
      </w:r>
      <w:r>
        <w:rPr>
          <w:noProof/>
        </w:rPr>
        <w:t>, 39(3), pp. 751-767.</w:t>
      </w:r>
    </w:p>
    <w:p w14:paraId="71C1D92C" w14:textId="77777777" w:rsidR="007318ED" w:rsidRDefault="007318ED" w:rsidP="007318ED">
      <w:pPr>
        <w:pStyle w:val="Bibliography"/>
        <w:rPr>
          <w:noProof/>
        </w:rPr>
      </w:pPr>
      <w:r>
        <w:rPr>
          <w:noProof/>
        </w:rPr>
        <w:t xml:space="preserve">Uber.com, 2020. </w:t>
      </w:r>
      <w:r>
        <w:rPr>
          <w:i/>
          <w:iCs/>
          <w:noProof/>
        </w:rPr>
        <w:t xml:space="preserve">The Uber approach: practical actions to support your people back to work, from Uber’s Head of HR for EMEA.. </w:t>
      </w:r>
      <w:r>
        <w:rPr>
          <w:noProof/>
        </w:rPr>
        <w:t xml:space="preserve">[Online] </w:t>
      </w:r>
      <w:r>
        <w:rPr>
          <w:noProof/>
        </w:rPr>
        <w:br/>
        <w:t xml:space="preserve">Available at: </w:t>
      </w:r>
      <w:r>
        <w:rPr>
          <w:noProof/>
          <w:u w:val="single"/>
        </w:rPr>
        <w:t>https://www.uber.com/en-GB/blog/practicaltactics-hr/</w:t>
      </w:r>
      <w:r>
        <w:rPr>
          <w:noProof/>
        </w:rPr>
        <w:br/>
        <w:t>[Accessed 18 January 2022].</w:t>
      </w:r>
    </w:p>
    <w:p w14:paraId="34B566E5" w14:textId="77777777" w:rsidR="007318ED" w:rsidRDefault="007318ED" w:rsidP="007318ED">
      <w:pPr>
        <w:pStyle w:val="Bibliography"/>
        <w:rPr>
          <w:noProof/>
        </w:rPr>
      </w:pPr>
      <w:r>
        <w:rPr>
          <w:noProof/>
        </w:rPr>
        <w:t xml:space="preserve">Worley, C. G. &amp; Vick, M. Y. H., 2010. </w:t>
      </w:r>
      <w:r>
        <w:rPr>
          <w:i/>
          <w:iCs/>
          <w:noProof/>
        </w:rPr>
        <w:t xml:space="preserve">Leading and Managing Change. </w:t>
      </w:r>
      <w:r>
        <w:rPr>
          <w:noProof/>
        </w:rPr>
        <w:t xml:space="preserve">[Online] </w:t>
      </w:r>
      <w:r>
        <w:rPr>
          <w:noProof/>
        </w:rPr>
        <w:br/>
        <w:t xml:space="preserve">Available at: </w:t>
      </w:r>
      <w:r>
        <w:rPr>
          <w:noProof/>
          <w:u w:val="single"/>
        </w:rPr>
        <w:t>https://gbr.pepperdine.edu/2010/08/leading-and-managing-change</w:t>
      </w:r>
      <w:r>
        <w:rPr>
          <w:noProof/>
        </w:rPr>
        <w:br/>
        <w:t>[Accessed 18 Janauary 2022].</w:t>
      </w:r>
    </w:p>
    <w:p w14:paraId="7A94F9E9" w14:textId="2E39270D" w:rsidR="007318ED" w:rsidRPr="007318ED" w:rsidRDefault="007318ED" w:rsidP="007318ED">
      <w:r>
        <w:fldChar w:fldCharType="end"/>
      </w:r>
    </w:p>
    <w:sectPr w:rsidR="007318ED" w:rsidRPr="007318ED" w:rsidSect="00533F3F">
      <w:headerReference w:type="default" r:id="rId11"/>
      <w:footerReference w:type="default" r:id="rId1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3FACC" w14:textId="77777777" w:rsidR="00091E03" w:rsidRDefault="00091E03" w:rsidP="00533F3F">
      <w:pPr>
        <w:spacing w:after="0" w:line="240" w:lineRule="auto"/>
      </w:pPr>
      <w:r>
        <w:separator/>
      </w:r>
    </w:p>
  </w:endnote>
  <w:endnote w:type="continuationSeparator" w:id="0">
    <w:p w14:paraId="5B4AD6ED" w14:textId="77777777" w:rsidR="00091E03" w:rsidRDefault="00091E03" w:rsidP="0053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220FA" w14:textId="01F198C9" w:rsidR="00533F3F" w:rsidRDefault="00533F3F">
    <w:pPr>
      <w:pStyle w:val="Footer"/>
      <w:jc w:val="right"/>
    </w:pPr>
  </w:p>
  <w:p w14:paraId="021F04B1" w14:textId="77777777" w:rsidR="00533F3F" w:rsidRDefault="00533F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68167"/>
      <w:docPartObj>
        <w:docPartGallery w:val="Page Numbers (Bottom of Page)"/>
        <w:docPartUnique/>
      </w:docPartObj>
    </w:sdtPr>
    <w:sdtEndPr>
      <w:rPr>
        <w:noProof/>
      </w:rPr>
    </w:sdtEndPr>
    <w:sdtContent>
      <w:p w14:paraId="316B337F" w14:textId="2C7E38D8" w:rsidR="007D2429" w:rsidRDefault="007D24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44808" w14:textId="77777777" w:rsidR="00533F3F" w:rsidRDefault="00533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62615" w14:textId="77777777" w:rsidR="00091E03" w:rsidRDefault="00091E03" w:rsidP="00533F3F">
      <w:pPr>
        <w:spacing w:after="0" w:line="240" w:lineRule="auto"/>
      </w:pPr>
      <w:r>
        <w:separator/>
      </w:r>
    </w:p>
  </w:footnote>
  <w:footnote w:type="continuationSeparator" w:id="0">
    <w:p w14:paraId="25415BF0" w14:textId="77777777" w:rsidR="00091E03" w:rsidRDefault="00091E03" w:rsidP="00533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914F9" w14:textId="77777777" w:rsidR="00533F3F" w:rsidRDefault="00533F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4D92"/>
    <w:multiLevelType w:val="hybridMultilevel"/>
    <w:tmpl w:val="91084744"/>
    <w:lvl w:ilvl="0" w:tplc="AF42E840">
      <w:start w:val="1"/>
      <w:numFmt w:val="decimalZero"/>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CC12AC"/>
    <w:multiLevelType w:val="hybridMultilevel"/>
    <w:tmpl w:val="EE92D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90132"/>
    <w:multiLevelType w:val="hybridMultilevel"/>
    <w:tmpl w:val="AA2844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970708"/>
    <w:multiLevelType w:val="multilevel"/>
    <w:tmpl w:val="F7203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3A102E"/>
    <w:multiLevelType w:val="hybridMultilevel"/>
    <w:tmpl w:val="EBF80CD4"/>
    <w:lvl w:ilvl="0" w:tplc="38D233B4">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DB205F"/>
    <w:multiLevelType w:val="hybridMultilevel"/>
    <w:tmpl w:val="C9DCA2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1725D"/>
    <w:multiLevelType w:val="hybridMultilevel"/>
    <w:tmpl w:val="2EAE27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C54F14"/>
    <w:multiLevelType w:val="hybridMultilevel"/>
    <w:tmpl w:val="FFFFFFFF"/>
    <w:lvl w:ilvl="0" w:tplc="158E253C">
      <w:start w:val="1"/>
      <w:numFmt w:val="decimal"/>
      <w:lvlText w:val="%1."/>
      <w:lvlJc w:val="left"/>
      <w:pPr>
        <w:ind w:left="720" w:hanging="360"/>
      </w:pPr>
    </w:lvl>
    <w:lvl w:ilvl="1" w:tplc="E0C0B2B6">
      <w:start w:val="1"/>
      <w:numFmt w:val="lowerLetter"/>
      <w:lvlText w:val="%2."/>
      <w:lvlJc w:val="left"/>
      <w:pPr>
        <w:ind w:left="1440" w:hanging="360"/>
      </w:pPr>
    </w:lvl>
    <w:lvl w:ilvl="2" w:tplc="A762E470">
      <w:start w:val="1"/>
      <w:numFmt w:val="lowerRoman"/>
      <w:lvlText w:val="%3."/>
      <w:lvlJc w:val="right"/>
      <w:pPr>
        <w:ind w:left="2160" w:hanging="180"/>
      </w:pPr>
    </w:lvl>
    <w:lvl w:ilvl="3" w:tplc="3A3EEE20">
      <w:start w:val="1"/>
      <w:numFmt w:val="decimal"/>
      <w:lvlText w:val="%4."/>
      <w:lvlJc w:val="left"/>
      <w:pPr>
        <w:ind w:left="2880" w:hanging="360"/>
      </w:pPr>
    </w:lvl>
    <w:lvl w:ilvl="4" w:tplc="D1D8F2FC">
      <w:start w:val="1"/>
      <w:numFmt w:val="lowerLetter"/>
      <w:lvlText w:val="%5."/>
      <w:lvlJc w:val="left"/>
      <w:pPr>
        <w:ind w:left="3600" w:hanging="360"/>
      </w:pPr>
    </w:lvl>
    <w:lvl w:ilvl="5" w:tplc="368ACCF6">
      <w:start w:val="1"/>
      <w:numFmt w:val="lowerRoman"/>
      <w:lvlText w:val="%6."/>
      <w:lvlJc w:val="right"/>
      <w:pPr>
        <w:ind w:left="4320" w:hanging="180"/>
      </w:pPr>
    </w:lvl>
    <w:lvl w:ilvl="6" w:tplc="8F22A660">
      <w:start w:val="1"/>
      <w:numFmt w:val="decimal"/>
      <w:lvlText w:val="%7."/>
      <w:lvlJc w:val="left"/>
      <w:pPr>
        <w:ind w:left="5040" w:hanging="360"/>
      </w:pPr>
    </w:lvl>
    <w:lvl w:ilvl="7" w:tplc="3F9243F8">
      <w:start w:val="1"/>
      <w:numFmt w:val="lowerLetter"/>
      <w:lvlText w:val="%8."/>
      <w:lvlJc w:val="left"/>
      <w:pPr>
        <w:ind w:left="5760" w:hanging="360"/>
      </w:pPr>
    </w:lvl>
    <w:lvl w:ilvl="8" w:tplc="E0A0053A">
      <w:start w:val="1"/>
      <w:numFmt w:val="lowerRoman"/>
      <w:lvlText w:val="%9."/>
      <w:lvlJc w:val="right"/>
      <w:pPr>
        <w:ind w:left="6480" w:hanging="180"/>
      </w:pPr>
    </w:lvl>
  </w:abstractNum>
  <w:abstractNum w:abstractNumId="8" w15:restartNumberingAfterBreak="0">
    <w:nsid w:val="3D831329"/>
    <w:multiLevelType w:val="multilevel"/>
    <w:tmpl w:val="8684F4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69D37EA"/>
    <w:multiLevelType w:val="hybridMultilevel"/>
    <w:tmpl w:val="C72EBF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446410"/>
    <w:multiLevelType w:val="hybridMultilevel"/>
    <w:tmpl w:val="7F242EA2"/>
    <w:lvl w:ilvl="0" w:tplc="02DCEABA">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4C44EB"/>
    <w:multiLevelType w:val="multilevel"/>
    <w:tmpl w:val="4EA801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4B4318"/>
    <w:multiLevelType w:val="hybridMultilevel"/>
    <w:tmpl w:val="54A6EE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A76E5C"/>
    <w:multiLevelType w:val="hybridMultilevel"/>
    <w:tmpl w:val="CC4627A0"/>
    <w:lvl w:ilvl="0" w:tplc="1FA8B492">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1ED1AEB"/>
    <w:multiLevelType w:val="hybridMultilevel"/>
    <w:tmpl w:val="45ECBD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5D6A8A"/>
    <w:multiLevelType w:val="hybridMultilevel"/>
    <w:tmpl w:val="1722B0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7013E4"/>
    <w:multiLevelType w:val="hybridMultilevel"/>
    <w:tmpl w:val="09B0042E"/>
    <w:lvl w:ilvl="0" w:tplc="84C644C0">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6B2762"/>
    <w:multiLevelType w:val="hybridMultilevel"/>
    <w:tmpl w:val="4E6E3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55EDC"/>
    <w:multiLevelType w:val="hybridMultilevel"/>
    <w:tmpl w:val="D9FAFE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D3023E0"/>
    <w:multiLevelType w:val="hybridMultilevel"/>
    <w:tmpl w:val="58C4E93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373452"/>
    <w:multiLevelType w:val="hybridMultilevel"/>
    <w:tmpl w:val="D26282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1E3861"/>
    <w:multiLevelType w:val="hybridMultilevel"/>
    <w:tmpl w:val="6258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3"/>
  </w:num>
  <w:num w:numId="4">
    <w:abstractNumId w:val="18"/>
  </w:num>
  <w:num w:numId="5">
    <w:abstractNumId w:val="10"/>
  </w:num>
  <w:num w:numId="6">
    <w:abstractNumId w:val="4"/>
  </w:num>
  <w:num w:numId="7">
    <w:abstractNumId w:val="12"/>
  </w:num>
  <w:num w:numId="8">
    <w:abstractNumId w:val="7"/>
  </w:num>
  <w:num w:numId="9">
    <w:abstractNumId w:val="16"/>
  </w:num>
  <w:num w:numId="10">
    <w:abstractNumId w:val="15"/>
  </w:num>
  <w:num w:numId="11">
    <w:abstractNumId w:val="0"/>
  </w:num>
  <w:num w:numId="12">
    <w:abstractNumId w:val="14"/>
  </w:num>
  <w:num w:numId="13">
    <w:abstractNumId w:val="8"/>
  </w:num>
  <w:num w:numId="14">
    <w:abstractNumId w:val="19"/>
  </w:num>
  <w:num w:numId="15">
    <w:abstractNumId w:val="2"/>
  </w:num>
  <w:num w:numId="16">
    <w:abstractNumId w:val="6"/>
  </w:num>
  <w:num w:numId="17">
    <w:abstractNumId w:val="9"/>
  </w:num>
  <w:num w:numId="18">
    <w:abstractNumId w:val="21"/>
  </w:num>
  <w:num w:numId="19">
    <w:abstractNumId w:val="20"/>
  </w:num>
  <w:num w:numId="20">
    <w:abstractNumId w:val="17"/>
  </w:num>
  <w:num w:numId="21">
    <w:abstractNumId w:val="5"/>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zNTcyMDYDUsZm5ko6SsGpxcWZ+XkgBca1AH7p7YEsAAAA"/>
  </w:docVars>
  <w:rsids>
    <w:rsidRoot w:val="00065002"/>
    <w:rsid w:val="00000AF7"/>
    <w:rsid w:val="000135A2"/>
    <w:rsid w:val="00032B93"/>
    <w:rsid w:val="00033BB5"/>
    <w:rsid w:val="00054505"/>
    <w:rsid w:val="00057FB4"/>
    <w:rsid w:val="00064317"/>
    <w:rsid w:val="00065002"/>
    <w:rsid w:val="00084465"/>
    <w:rsid w:val="00084B2D"/>
    <w:rsid w:val="000866D6"/>
    <w:rsid w:val="00091E03"/>
    <w:rsid w:val="00095A44"/>
    <w:rsid w:val="000A55F1"/>
    <w:rsid w:val="000B36B2"/>
    <w:rsid w:val="000E3993"/>
    <w:rsid w:val="00130F94"/>
    <w:rsid w:val="00134480"/>
    <w:rsid w:val="00141F5C"/>
    <w:rsid w:val="0015443A"/>
    <w:rsid w:val="001566C9"/>
    <w:rsid w:val="001639EE"/>
    <w:rsid w:val="001932C4"/>
    <w:rsid w:val="001A33F5"/>
    <w:rsid w:val="001A4264"/>
    <w:rsid w:val="001B6C16"/>
    <w:rsid w:val="001C04D5"/>
    <w:rsid w:val="001F46D9"/>
    <w:rsid w:val="002015B3"/>
    <w:rsid w:val="00207000"/>
    <w:rsid w:val="002071D3"/>
    <w:rsid w:val="00261496"/>
    <w:rsid w:val="00262B82"/>
    <w:rsid w:val="00275E9A"/>
    <w:rsid w:val="002A7626"/>
    <w:rsid w:val="002B16A5"/>
    <w:rsid w:val="002C0FA7"/>
    <w:rsid w:val="002C1EFF"/>
    <w:rsid w:val="002D5BA5"/>
    <w:rsid w:val="00304DAF"/>
    <w:rsid w:val="003066A8"/>
    <w:rsid w:val="00306D0A"/>
    <w:rsid w:val="003108E6"/>
    <w:rsid w:val="00330B79"/>
    <w:rsid w:val="0033110E"/>
    <w:rsid w:val="00352394"/>
    <w:rsid w:val="003B59DC"/>
    <w:rsid w:val="003C64B2"/>
    <w:rsid w:val="003D5DAB"/>
    <w:rsid w:val="003D6045"/>
    <w:rsid w:val="003E0A75"/>
    <w:rsid w:val="003E6242"/>
    <w:rsid w:val="003F313E"/>
    <w:rsid w:val="004066B7"/>
    <w:rsid w:val="00420ACE"/>
    <w:rsid w:val="00424BDC"/>
    <w:rsid w:val="00433191"/>
    <w:rsid w:val="00443E2B"/>
    <w:rsid w:val="00482A84"/>
    <w:rsid w:val="00490467"/>
    <w:rsid w:val="004A64B2"/>
    <w:rsid w:val="004B1284"/>
    <w:rsid w:val="004B2A1A"/>
    <w:rsid w:val="004C0B16"/>
    <w:rsid w:val="004E0E47"/>
    <w:rsid w:val="004F0387"/>
    <w:rsid w:val="004F1F60"/>
    <w:rsid w:val="004F2334"/>
    <w:rsid w:val="004F551D"/>
    <w:rsid w:val="00511791"/>
    <w:rsid w:val="00525C44"/>
    <w:rsid w:val="0052605A"/>
    <w:rsid w:val="00533F3F"/>
    <w:rsid w:val="00545272"/>
    <w:rsid w:val="00545316"/>
    <w:rsid w:val="005525CD"/>
    <w:rsid w:val="00572259"/>
    <w:rsid w:val="00572454"/>
    <w:rsid w:val="005913BA"/>
    <w:rsid w:val="00591B33"/>
    <w:rsid w:val="00594AEE"/>
    <w:rsid w:val="005A4169"/>
    <w:rsid w:val="005B2ABF"/>
    <w:rsid w:val="005C5249"/>
    <w:rsid w:val="005C55E9"/>
    <w:rsid w:val="005F5387"/>
    <w:rsid w:val="006200C9"/>
    <w:rsid w:val="00622F12"/>
    <w:rsid w:val="006416FA"/>
    <w:rsid w:val="0064413C"/>
    <w:rsid w:val="00653BE1"/>
    <w:rsid w:val="00670572"/>
    <w:rsid w:val="006908E9"/>
    <w:rsid w:val="006926E7"/>
    <w:rsid w:val="006B005F"/>
    <w:rsid w:val="006B08F0"/>
    <w:rsid w:val="006B08F7"/>
    <w:rsid w:val="006C090E"/>
    <w:rsid w:val="006E2305"/>
    <w:rsid w:val="006E5175"/>
    <w:rsid w:val="006F2971"/>
    <w:rsid w:val="007012EF"/>
    <w:rsid w:val="0070600A"/>
    <w:rsid w:val="00714C42"/>
    <w:rsid w:val="00716698"/>
    <w:rsid w:val="00727F95"/>
    <w:rsid w:val="007318ED"/>
    <w:rsid w:val="007343AF"/>
    <w:rsid w:val="007439BF"/>
    <w:rsid w:val="0076076E"/>
    <w:rsid w:val="00763AD4"/>
    <w:rsid w:val="00763DC4"/>
    <w:rsid w:val="007665DF"/>
    <w:rsid w:val="00790378"/>
    <w:rsid w:val="00795BFF"/>
    <w:rsid w:val="00796520"/>
    <w:rsid w:val="00796997"/>
    <w:rsid w:val="007A08A3"/>
    <w:rsid w:val="007C066D"/>
    <w:rsid w:val="007D2429"/>
    <w:rsid w:val="007D4F93"/>
    <w:rsid w:val="00802DA0"/>
    <w:rsid w:val="0080705E"/>
    <w:rsid w:val="008217DE"/>
    <w:rsid w:val="0083797C"/>
    <w:rsid w:val="00856DA7"/>
    <w:rsid w:val="0088073A"/>
    <w:rsid w:val="00886802"/>
    <w:rsid w:val="00890D07"/>
    <w:rsid w:val="008A02E0"/>
    <w:rsid w:val="008F016B"/>
    <w:rsid w:val="008F2060"/>
    <w:rsid w:val="0090067F"/>
    <w:rsid w:val="00900A6A"/>
    <w:rsid w:val="009051B0"/>
    <w:rsid w:val="009176C2"/>
    <w:rsid w:val="00920837"/>
    <w:rsid w:val="009219BD"/>
    <w:rsid w:val="0092540A"/>
    <w:rsid w:val="00937DAB"/>
    <w:rsid w:val="00966C13"/>
    <w:rsid w:val="00977417"/>
    <w:rsid w:val="00982C4B"/>
    <w:rsid w:val="009835E3"/>
    <w:rsid w:val="009A7F9A"/>
    <w:rsid w:val="009B1D0A"/>
    <w:rsid w:val="009B7C83"/>
    <w:rsid w:val="009C17FE"/>
    <w:rsid w:val="009C7E7D"/>
    <w:rsid w:val="009D54A3"/>
    <w:rsid w:val="009D5854"/>
    <w:rsid w:val="00A008BC"/>
    <w:rsid w:val="00A129A1"/>
    <w:rsid w:val="00A16D5C"/>
    <w:rsid w:val="00A57568"/>
    <w:rsid w:val="00A9278E"/>
    <w:rsid w:val="00AC134F"/>
    <w:rsid w:val="00AC6B86"/>
    <w:rsid w:val="00AC7A18"/>
    <w:rsid w:val="00AD3A63"/>
    <w:rsid w:val="00AF1EAD"/>
    <w:rsid w:val="00B07143"/>
    <w:rsid w:val="00B14E3D"/>
    <w:rsid w:val="00B2469E"/>
    <w:rsid w:val="00B34AE3"/>
    <w:rsid w:val="00B4793C"/>
    <w:rsid w:val="00BA410D"/>
    <w:rsid w:val="00BA5042"/>
    <w:rsid w:val="00BA72B8"/>
    <w:rsid w:val="00BB0A2A"/>
    <w:rsid w:val="00BB45B0"/>
    <w:rsid w:val="00BB5DA6"/>
    <w:rsid w:val="00BC13C6"/>
    <w:rsid w:val="00BD58C8"/>
    <w:rsid w:val="00BE5437"/>
    <w:rsid w:val="00BF65E6"/>
    <w:rsid w:val="00C136BA"/>
    <w:rsid w:val="00C25D99"/>
    <w:rsid w:val="00C329AB"/>
    <w:rsid w:val="00C3325F"/>
    <w:rsid w:val="00C96225"/>
    <w:rsid w:val="00CA0B1F"/>
    <w:rsid w:val="00CA4F9F"/>
    <w:rsid w:val="00CA7C9E"/>
    <w:rsid w:val="00CA7E7C"/>
    <w:rsid w:val="00CC3641"/>
    <w:rsid w:val="00CC4BF7"/>
    <w:rsid w:val="00D02605"/>
    <w:rsid w:val="00D037E3"/>
    <w:rsid w:val="00D04657"/>
    <w:rsid w:val="00D1582C"/>
    <w:rsid w:val="00D16C9D"/>
    <w:rsid w:val="00D22B7C"/>
    <w:rsid w:val="00D26C1E"/>
    <w:rsid w:val="00D60354"/>
    <w:rsid w:val="00D633A1"/>
    <w:rsid w:val="00D82A9D"/>
    <w:rsid w:val="00D84AF8"/>
    <w:rsid w:val="00D914D7"/>
    <w:rsid w:val="00DB1237"/>
    <w:rsid w:val="00DD4B6D"/>
    <w:rsid w:val="00DD7E18"/>
    <w:rsid w:val="00DE0748"/>
    <w:rsid w:val="00DE4C56"/>
    <w:rsid w:val="00DF4B00"/>
    <w:rsid w:val="00E10848"/>
    <w:rsid w:val="00E14848"/>
    <w:rsid w:val="00E226FA"/>
    <w:rsid w:val="00E33D49"/>
    <w:rsid w:val="00E4194B"/>
    <w:rsid w:val="00E73973"/>
    <w:rsid w:val="00E85D9B"/>
    <w:rsid w:val="00E872A1"/>
    <w:rsid w:val="00E96562"/>
    <w:rsid w:val="00EA6EE8"/>
    <w:rsid w:val="00EB4D60"/>
    <w:rsid w:val="00EC290F"/>
    <w:rsid w:val="00ED3447"/>
    <w:rsid w:val="00F04014"/>
    <w:rsid w:val="00F1062C"/>
    <w:rsid w:val="00F12B73"/>
    <w:rsid w:val="00F16AD8"/>
    <w:rsid w:val="00F2414A"/>
    <w:rsid w:val="00F27B91"/>
    <w:rsid w:val="00F304AC"/>
    <w:rsid w:val="00F33840"/>
    <w:rsid w:val="00F7174E"/>
    <w:rsid w:val="00F92963"/>
    <w:rsid w:val="00FB52C8"/>
    <w:rsid w:val="00FF0DAF"/>
    <w:rsid w:val="00FF6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09F40"/>
  <w15:chartTrackingRefBased/>
  <w15:docId w15:val="{0D2D7F9E-F682-4F3C-8E80-7327EC0E4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249"/>
    <w:pPr>
      <w:keepNext/>
      <w:keepLines/>
      <w:spacing w:before="240" w:after="240"/>
      <w:outlineLvl w:val="0"/>
    </w:pPr>
    <w:rPr>
      <w:rFonts w:ascii="Times New Roman" w:eastAsiaTheme="majorEastAsia" w:hAnsi="Times New Roman"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5C5249"/>
    <w:pPr>
      <w:keepNext/>
      <w:keepLines/>
      <w:spacing w:before="280" w:after="240"/>
      <w:outlineLvl w:val="1"/>
    </w:pPr>
    <w:rPr>
      <w:rFonts w:ascii="Times New Roman" w:eastAsiaTheme="majorEastAsia" w:hAnsi="Times New Roman" w:cstheme="majorBidi"/>
      <w:b/>
      <w:color w:val="1F3864" w:themeColor="accent1" w:themeShade="80"/>
      <w:sz w:val="26"/>
      <w:szCs w:val="26"/>
    </w:rPr>
  </w:style>
  <w:style w:type="paragraph" w:styleId="Heading3">
    <w:name w:val="heading 3"/>
    <w:basedOn w:val="Normal"/>
    <w:next w:val="Normal"/>
    <w:link w:val="Heading3Char"/>
    <w:uiPriority w:val="9"/>
    <w:unhideWhenUsed/>
    <w:qFormat/>
    <w:rsid w:val="00DE4C56"/>
    <w:pPr>
      <w:keepNext/>
      <w:keepLines/>
      <w:spacing w:before="160" w:after="120"/>
      <w:outlineLvl w:val="2"/>
    </w:pPr>
    <w:rPr>
      <w:rFonts w:ascii="Times New Roman" w:eastAsiaTheme="majorEastAsia" w:hAnsi="Times New Roman" w:cstheme="majorBidi"/>
      <w:b/>
      <w: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D49"/>
    <w:pPr>
      <w:ind w:left="720"/>
      <w:contextualSpacing/>
    </w:pPr>
  </w:style>
  <w:style w:type="table" w:styleId="TableGrid">
    <w:name w:val="Table Grid"/>
    <w:basedOn w:val="TableNormal"/>
    <w:uiPriority w:val="39"/>
    <w:rsid w:val="00406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06D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C5249"/>
    <w:rPr>
      <w:rFonts w:ascii="Times New Roman" w:eastAsiaTheme="majorEastAsia" w:hAnsi="Times New Roman" w:cstheme="majorBidi"/>
      <w:b/>
      <w:color w:val="1F3864" w:themeColor="accent1" w:themeShade="80"/>
      <w:sz w:val="26"/>
      <w:szCs w:val="26"/>
    </w:rPr>
  </w:style>
  <w:style w:type="paragraph" w:styleId="Caption">
    <w:name w:val="caption"/>
    <w:basedOn w:val="Normal"/>
    <w:next w:val="Normal"/>
    <w:uiPriority w:val="35"/>
    <w:unhideWhenUsed/>
    <w:qFormat/>
    <w:rsid w:val="00BB0A2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C5249"/>
    <w:rPr>
      <w:rFonts w:ascii="Times New Roman" w:eastAsiaTheme="majorEastAsia" w:hAnsi="Times New Roman" w:cstheme="majorBidi"/>
      <w:b/>
      <w:color w:val="1F3864" w:themeColor="accent1" w:themeShade="80"/>
      <w:sz w:val="32"/>
      <w:szCs w:val="32"/>
    </w:rPr>
  </w:style>
  <w:style w:type="character" w:customStyle="1" w:styleId="Heading3Char">
    <w:name w:val="Heading 3 Char"/>
    <w:basedOn w:val="DefaultParagraphFont"/>
    <w:link w:val="Heading3"/>
    <w:uiPriority w:val="9"/>
    <w:rsid w:val="00DE4C56"/>
    <w:rPr>
      <w:rFonts w:ascii="Times New Roman" w:eastAsiaTheme="majorEastAsia" w:hAnsi="Times New Roman" w:cstheme="majorBidi"/>
      <w:b/>
      <w:i/>
      <w:color w:val="1F3763" w:themeColor="accent1" w:themeShade="7F"/>
      <w:sz w:val="24"/>
      <w:szCs w:val="24"/>
    </w:rPr>
  </w:style>
  <w:style w:type="paragraph" w:styleId="Title">
    <w:name w:val="Title"/>
    <w:basedOn w:val="Normal"/>
    <w:next w:val="Normal"/>
    <w:link w:val="TitleChar"/>
    <w:uiPriority w:val="10"/>
    <w:qFormat/>
    <w:rsid w:val="00DE4C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C5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C090E"/>
    <w:pPr>
      <w:spacing w:after="0"/>
      <w:outlineLvl w:val="9"/>
    </w:pPr>
    <w:rPr>
      <w:rFonts w:asciiTheme="majorHAnsi" w:hAnsiTheme="majorHAnsi"/>
      <w:b w:val="0"/>
    </w:rPr>
  </w:style>
  <w:style w:type="paragraph" w:styleId="TOC1">
    <w:name w:val="toc 1"/>
    <w:basedOn w:val="Normal"/>
    <w:next w:val="Normal"/>
    <w:autoRedefine/>
    <w:uiPriority w:val="39"/>
    <w:unhideWhenUsed/>
    <w:rsid w:val="005C5249"/>
    <w:pPr>
      <w:tabs>
        <w:tab w:val="right" w:leader="dot" w:pos="9350"/>
      </w:tabs>
      <w:spacing w:before="120" w:after="100" w:line="360" w:lineRule="auto"/>
      <w:jc w:val="both"/>
    </w:pPr>
  </w:style>
  <w:style w:type="paragraph" w:styleId="TOC2">
    <w:name w:val="toc 2"/>
    <w:basedOn w:val="Normal"/>
    <w:next w:val="Normal"/>
    <w:autoRedefine/>
    <w:uiPriority w:val="39"/>
    <w:unhideWhenUsed/>
    <w:rsid w:val="006C090E"/>
    <w:pPr>
      <w:spacing w:after="100"/>
      <w:ind w:left="220"/>
    </w:pPr>
  </w:style>
  <w:style w:type="paragraph" w:styleId="TOC3">
    <w:name w:val="toc 3"/>
    <w:basedOn w:val="Normal"/>
    <w:next w:val="Normal"/>
    <w:autoRedefine/>
    <w:uiPriority w:val="39"/>
    <w:unhideWhenUsed/>
    <w:rsid w:val="006C090E"/>
    <w:pPr>
      <w:spacing w:after="100"/>
      <w:ind w:left="440"/>
    </w:pPr>
  </w:style>
  <w:style w:type="character" w:styleId="Hyperlink">
    <w:name w:val="Hyperlink"/>
    <w:basedOn w:val="DefaultParagraphFont"/>
    <w:uiPriority w:val="99"/>
    <w:unhideWhenUsed/>
    <w:rsid w:val="006C090E"/>
    <w:rPr>
      <w:color w:val="0563C1" w:themeColor="hyperlink"/>
      <w:u w:val="single"/>
    </w:rPr>
  </w:style>
  <w:style w:type="paragraph" w:styleId="Bibliography">
    <w:name w:val="Bibliography"/>
    <w:basedOn w:val="Normal"/>
    <w:next w:val="Normal"/>
    <w:uiPriority w:val="37"/>
    <w:unhideWhenUsed/>
    <w:rsid w:val="005F5387"/>
  </w:style>
  <w:style w:type="paragraph" w:styleId="TableofFigures">
    <w:name w:val="table of figures"/>
    <w:basedOn w:val="Normal"/>
    <w:next w:val="Normal"/>
    <w:uiPriority w:val="99"/>
    <w:unhideWhenUsed/>
    <w:rsid w:val="005C5249"/>
    <w:pPr>
      <w:spacing w:after="0"/>
    </w:pPr>
  </w:style>
  <w:style w:type="paragraph" w:styleId="Header">
    <w:name w:val="header"/>
    <w:basedOn w:val="Normal"/>
    <w:link w:val="HeaderChar"/>
    <w:uiPriority w:val="99"/>
    <w:unhideWhenUsed/>
    <w:rsid w:val="00533F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F3F"/>
  </w:style>
  <w:style w:type="paragraph" w:styleId="Footer">
    <w:name w:val="footer"/>
    <w:basedOn w:val="Normal"/>
    <w:link w:val="FooterChar"/>
    <w:uiPriority w:val="99"/>
    <w:unhideWhenUsed/>
    <w:rsid w:val="00533F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351">
      <w:bodyDiv w:val="1"/>
      <w:marLeft w:val="0"/>
      <w:marRight w:val="0"/>
      <w:marTop w:val="0"/>
      <w:marBottom w:val="0"/>
      <w:divBdr>
        <w:top w:val="none" w:sz="0" w:space="0" w:color="auto"/>
        <w:left w:val="none" w:sz="0" w:space="0" w:color="auto"/>
        <w:bottom w:val="none" w:sz="0" w:space="0" w:color="auto"/>
        <w:right w:val="none" w:sz="0" w:space="0" w:color="auto"/>
      </w:divBdr>
    </w:div>
    <w:div w:id="6371130">
      <w:bodyDiv w:val="1"/>
      <w:marLeft w:val="0"/>
      <w:marRight w:val="0"/>
      <w:marTop w:val="0"/>
      <w:marBottom w:val="0"/>
      <w:divBdr>
        <w:top w:val="none" w:sz="0" w:space="0" w:color="auto"/>
        <w:left w:val="none" w:sz="0" w:space="0" w:color="auto"/>
        <w:bottom w:val="none" w:sz="0" w:space="0" w:color="auto"/>
        <w:right w:val="none" w:sz="0" w:space="0" w:color="auto"/>
      </w:divBdr>
    </w:div>
    <w:div w:id="14112920">
      <w:bodyDiv w:val="1"/>
      <w:marLeft w:val="0"/>
      <w:marRight w:val="0"/>
      <w:marTop w:val="0"/>
      <w:marBottom w:val="0"/>
      <w:divBdr>
        <w:top w:val="none" w:sz="0" w:space="0" w:color="auto"/>
        <w:left w:val="none" w:sz="0" w:space="0" w:color="auto"/>
        <w:bottom w:val="none" w:sz="0" w:space="0" w:color="auto"/>
        <w:right w:val="none" w:sz="0" w:space="0" w:color="auto"/>
      </w:divBdr>
    </w:div>
    <w:div w:id="26030252">
      <w:bodyDiv w:val="1"/>
      <w:marLeft w:val="0"/>
      <w:marRight w:val="0"/>
      <w:marTop w:val="0"/>
      <w:marBottom w:val="0"/>
      <w:divBdr>
        <w:top w:val="none" w:sz="0" w:space="0" w:color="auto"/>
        <w:left w:val="none" w:sz="0" w:space="0" w:color="auto"/>
        <w:bottom w:val="none" w:sz="0" w:space="0" w:color="auto"/>
        <w:right w:val="none" w:sz="0" w:space="0" w:color="auto"/>
      </w:divBdr>
    </w:div>
    <w:div w:id="33121656">
      <w:bodyDiv w:val="1"/>
      <w:marLeft w:val="0"/>
      <w:marRight w:val="0"/>
      <w:marTop w:val="0"/>
      <w:marBottom w:val="0"/>
      <w:divBdr>
        <w:top w:val="none" w:sz="0" w:space="0" w:color="auto"/>
        <w:left w:val="none" w:sz="0" w:space="0" w:color="auto"/>
        <w:bottom w:val="none" w:sz="0" w:space="0" w:color="auto"/>
        <w:right w:val="none" w:sz="0" w:space="0" w:color="auto"/>
      </w:divBdr>
    </w:div>
    <w:div w:id="48195302">
      <w:bodyDiv w:val="1"/>
      <w:marLeft w:val="0"/>
      <w:marRight w:val="0"/>
      <w:marTop w:val="0"/>
      <w:marBottom w:val="0"/>
      <w:divBdr>
        <w:top w:val="none" w:sz="0" w:space="0" w:color="auto"/>
        <w:left w:val="none" w:sz="0" w:space="0" w:color="auto"/>
        <w:bottom w:val="none" w:sz="0" w:space="0" w:color="auto"/>
        <w:right w:val="none" w:sz="0" w:space="0" w:color="auto"/>
      </w:divBdr>
    </w:div>
    <w:div w:id="55864282">
      <w:bodyDiv w:val="1"/>
      <w:marLeft w:val="0"/>
      <w:marRight w:val="0"/>
      <w:marTop w:val="0"/>
      <w:marBottom w:val="0"/>
      <w:divBdr>
        <w:top w:val="none" w:sz="0" w:space="0" w:color="auto"/>
        <w:left w:val="none" w:sz="0" w:space="0" w:color="auto"/>
        <w:bottom w:val="none" w:sz="0" w:space="0" w:color="auto"/>
        <w:right w:val="none" w:sz="0" w:space="0" w:color="auto"/>
      </w:divBdr>
    </w:div>
    <w:div w:id="78059603">
      <w:bodyDiv w:val="1"/>
      <w:marLeft w:val="0"/>
      <w:marRight w:val="0"/>
      <w:marTop w:val="0"/>
      <w:marBottom w:val="0"/>
      <w:divBdr>
        <w:top w:val="none" w:sz="0" w:space="0" w:color="auto"/>
        <w:left w:val="none" w:sz="0" w:space="0" w:color="auto"/>
        <w:bottom w:val="none" w:sz="0" w:space="0" w:color="auto"/>
        <w:right w:val="none" w:sz="0" w:space="0" w:color="auto"/>
      </w:divBdr>
    </w:div>
    <w:div w:id="80686686">
      <w:bodyDiv w:val="1"/>
      <w:marLeft w:val="0"/>
      <w:marRight w:val="0"/>
      <w:marTop w:val="0"/>
      <w:marBottom w:val="0"/>
      <w:divBdr>
        <w:top w:val="none" w:sz="0" w:space="0" w:color="auto"/>
        <w:left w:val="none" w:sz="0" w:space="0" w:color="auto"/>
        <w:bottom w:val="none" w:sz="0" w:space="0" w:color="auto"/>
        <w:right w:val="none" w:sz="0" w:space="0" w:color="auto"/>
      </w:divBdr>
    </w:div>
    <w:div w:id="82920718">
      <w:bodyDiv w:val="1"/>
      <w:marLeft w:val="0"/>
      <w:marRight w:val="0"/>
      <w:marTop w:val="0"/>
      <w:marBottom w:val="0"/>
      <w:divBdr>
        <w:top w:val="none" w:sz="0" w:space="0" w:color="auto"/>
        <w:left w:val="none" w:sz="0" w:space="0" w:color="auto"/>
        <w:bottom w:val="none" w:sz="0" w:space="0" w:color="auto"/>
        <w:right w:val="none" w:sz="0" w:space="0" w:color="auto"/>
      </w:divBdr>
    </w:div>
    <w:div w:id="87239772">
      <w:bodyDiv w:val="1"/>
      <w:marLeft w:val="0"/>
      <w:marRight w:val="0"/>
      <w:marTop w:val="0"/>
      <w:marBottom w:val="0"/>
      <w:divBdr>
        <w:top w:val="none" w:sz="0" w:space="0" w:color="auto"/>
        <w:left w:val="none" w:sz="0" w:space="0" w:color="auto"/>
        <w:bottom w:val="none" w:sz="0" w:space="0" w:color="auto"/>
        <w:right w:val="none" w:sz="0" w:space="0" w:color="auto"/>
      </w:divBdr>
    </w:div>
    <w:div w:id="90708926">
      <w:bodyDiv w:val="1"/>
      <w:marLeft w:val="0"/>
      <w:marRight w:val="0"/>
      <w:marTop w:val="0"/>
      <w:marBottom w:val="0"/>
      <w:divBdr>
        <w:top w:val="none" w:sz="0" w:space="0" w:color="auto"/>
        <w:left w:val="none" w:sz="0" w:space="0" w:color="auto"/>
        <w:bottom w:val="none" w:sz="0" w:space="0" w:color="auto"/>
        <w:right w:val="none" w:sz="0" w:space="0" w:color="auto"/>
      </w:divBdr>
    </w:div>
    <w:div w:id="98448641">
      <w:bodyDiv w:val="1"/>
      <w:marLeft w:val="0"/>
      <w:marRight w:val="0"/>
      <w:marTop w:val="0"/>
      <w:marBottom w:val="0"/>
      <w:divBdr>
        <w:top w:val="none" w:sz="0" w:space="0" w:color="auto"/>
        <w:left w:val="none" w:sz="0" w:space="0" w:color="auto"/>
        <w:bottom w:val="none" w:sz="0" w:space="0" w:color="auto"/>
        <w:right w:val="none" w:sz="0" w:space="0" w:color="auto"/>
      </w:divBdr>
    </w:div>
    <w:div w:id="106120274">
      <w:bodyDiv w:val="1"/>
      <w:marLeft w:val="0"/>
      <w:marRight w:val="0"/>
      <w:marTop w:val="0"/>
      <w:marBottom w:val="0"/>
      <w:divBdr>
        <w:top w:val="none" w:sz="0" w:space="0" w:color="auto"/>
        <w:left w:val="none" w:sz="0" w:space="0" w:color="auto"/>
        <w:bottom w:val="none" w:sz="0" w:space="0" w:color="auto"/>
        <w:right w:val="none" w:sz="0" w:space="0" w:color="auto"/>
      </w:divBdr>
    </w:div>
    <w:div w:id="132256961">
      <w:bodyDiv w:val="1"/>
      <w:marLeft w:val="0"/>
      <w:marRight w:val="0"/>
      <w:marTop w:val="0"/>
      <w:marBottom w:val="0"/>
      <w:divBdr>
        <w:top w:val="none" w:sz="0" w:space="0" w:color="auto"/>
        <w:left w:val="none" w:sz="0" w:space="0" w:color="auto"/>
        <w:bottom w:val="none" w:sz="0" w:space="0" w:color="auto"/>
        <w:right w:val="none" w:sz="0" w:space="0" w:color="auto"/>
      </w:divBdr>
    </w:div>
    <w:div w:id="136530162">
      <w:bodyDiv w:val="1"/>
      <w:marLeft w:val="0"/>
      <w:marRight w:val="0"/>
      <w:marTop w:val="0"/>
      <w:marBottom w:val="0"/>
      <w:divBdr>
        <w:top w:val="none" w:sz="0" w:space="0" w:color="auto"/>
        <w:left w:val="none" w:sz="0" w:space="0" w:color="auto"/>
        <w:bottom w:val="none" w:sz="0" w:space="0" w:color="auto"/>
        <w:right w:val="none" w:sz="0" w:space="0" w:color="auto"/>
      </w:divBdr>
    </w:div>
    <w:div w:id="142701089">
      <w:bodyDiv w:val="1"/>
      <w:marLeft w:val="0"/>
      <w:marRight w:val="0"/>
      <w:marTop w:val="0"/>
      <w:marBottom w:val="0"/>
      <w:divBdr>
        <w:top w:val="none" w:sz="0" w:space="0" w:color="auto"/>
        <w:left w:val="none" w:sz="0" w:space="0" w:color="auto"/>
        <w:bottom w:val="none" w:sz="0" w:space="0" w:color="auto"/>
        <w:right w:val="none" w:sz="0" w:space="0" w:color="auto"/>
      </w:divBdr>
    </w:div>
    <w:div w:id="144128604">
      <w:bodyDiv w:val="1"/>
      <w:marLeft w:val="0"/>
      <w:marRight w:val="0"/>
      <w:marTop w:val="0"/>
      <w:marBottom w:val="0"/>
      <w:divBdr>
        <w:top w:val="none" w:sz="0" w:space="0" w:color="auto"/>
        <w:left w:val="none" w:sz="0" w:space="0" w:color="auto"/>
        <w:bottom w:val="none" w:sz="0" w:space="0" w:color="auto"/>
        <w:right w:val="none" w:sz="0" w:space="0" w:color="auto"/>
      </w:divBdr>
    </w:div>
    <w:div w:id="179007519">
      <w:bodyDiv w:val="1"/>
      <w:marLeft w:val="0"/>
      <w:marRight w:val="0"/>
      <w:marTop w:val="0"/>
      <w:marBottom w:val="0"/>
      <w:divBdr>
        <w:top w:val="none" w:sz="0" w:space="0" w:color="auto"/>
        <w:left w:val="none" w:sz="0" w:space="0" w:color="auto"/>
        <w:bottom w:val="none" w:sz="0" w:space="0" w:color="auto"/>
        <w:right w:val="none" w:sz="0" w:space="0" w:color="auto"/>
      </w:divBdr>
    </w:div>
    <w:div w:id="181747402">
      <w:bodyDiv w:val="1"/>
      <w:marLeft w:val="0"/>
      <w:marRight w:val="0"/>
      <w:marTop w:val="0"/>
      <w:marBottom w:val="0"/>
      <w:divBdr>
        <w:top w:val="none" w:sz="0" w:space="0" w:color="auto"/>
        <w:left w:val="none" w:sz="0" w:space="0" w:color="auto"/>
        <w:bottom w:val="none" w:sz="0" w:space="0" w:color="auto"/>
        <w:right w:val="none" w:sz="0" w:space="0" w:color="auto"/>
      </w:divBdr>
    </w:div>
    <w:div w:id="191503642">
      <w:bodyDiv w:val="1"/>
      <w:marLeft w:val="0"/>
      <w:marRight w:val="0"/>
      <w:marTop w:val="0"/>
      <w:marBottom w:val="0"/>
      <w:divBdr>
        <w:top w:val="none" w:sz="0" w:space="0" w:color="auto"/>
        <w:left w:val="none" w:sz="0" w:space="0" w:color="auto"/>
        <w:bottom w:val="none" w:sz="0" w:space="0" w:color="auto"/>
        <w:right w:val="none" w:sz="0" w:space="0" w:color="auto"/>
      </w:divBdr>
    </w:div>
    <w:div w:id="194999166">
      <w:bodyDiv w:val="1"/>
      <w:marLeft w:val="0"/>
      <w:marRight w:val="0"/>
      <w:marTop w:val="0"/>
      <w:marBottom w:val="0"/>
      <w:divBdr>
        <w:top w:val="none" w:sz="0" w:space="0" w:color="auto"/>
        <w:left w:val="none" w:sz="0" w:space="0" w:color="auto"/>
        <w:bottom w:val="none" w:sz="0" w:space="0" w:color="auto"/>
        <w:right w:val="none" w:sz="0" w:space="0" w:color="auto"/>
      </w:divBdr>
    </w:div>
    <w:div w:id="205332719">
      <w:bodyDiv w:val="1"/>
      <w:marLeft w:val="0"/>
      <w:marRight w:val="0"/>
      <w:marTop w:val="0"/>
      <w:marBottom w:val="0"/>
      <w:divBdr>
        <w:top w:val="none" w:sz="0" w:space="0" w:color="auto"/>
        <w:left w:val="none" w:sz="0" w:space="0" w:color="auto"/>
        <w:bottom w:val="none" w:sz="0" w:space="0" w:color="auto"/>
        <w:right w:val="none" w:sz="0" w:space="0" w:color="auto"/>
      </w:divBdr>
    </w:div>
    <w:div w:id="210574533">
      <w:bodyDiv w:val="1"/>
      <w:marLeft w:val="0"/>
      <w:marRight w:val="0"/>
      <w:marTop w:val="0"/>
      <w:marBottom w:val="0"/>
      <w:divBdr>
        <w:top w:val="none" w:sz="0" w:space="0" w:color="auto"/>
        <w:left w:val="none" w:sz="0" w:space="0" w:color="auto"/>
        <w:bottom w:val="none" w:sz="0" w:space="0" w:color="auto"/>
        <w:right w:val="none" w:sz="0" w:space="0" w:color="auto"/>
      </w:divBdr>
    </w:div>
    <w:div w:id="217326853">
      <w:bodyDiv w:val="1"/>
      <w:marLeft w:val="0"/>
      <w:marRight w:val="0"/>
      <w:marTop w:val="0"/>
      <w:marBottom w:val="0"/>
      <w:divBdr>
        <w:top w:val="none" w:sz="0" w:space="0" w:color="auto"/>
        <w:left w:val="none" w:sz="0" w:space="0" w:color="auto"/>
        <w:bottom w:val="none" w:sz="0" w:space="0" w:color="auto"/>
        <w:right w:val="none" w:sz="0" w:space="0" w:color="auto"/>
      </w:divBdr>
    </w:div>
    <w:div w:id="226769305">
      <w:bodyDiv w:val="1"/>
      <w:marLeft w:val="0"/>
      <w:marRight w:val="0"/>
      <w:marTop w:val="0"/>
      <w:marBottom w:val="0"/>
      <w:divBdr>
        <w:top w:val="none" w:sz="0" w:space="0" w:color="auto"/>
        <w:left w:val="none" w:sz="0" w:space="0" w:color="auto"/>
        <w:bottom w:val="none" w:sz="0" w:space="0" w:color="auto"/>
        <w:right w:val="none" w:sz="0" w:space="0" w:color="auto"/>
      </w:divBdr>
    </w:div>
    <w:div w:id="248737423">
      <w:bodyDiv w:val="1"/>
      <w:marLeft w:val="0"/>
      <w:marRight w:val="0"/>
      <w:marTop w:val="0"/>
      <w:marBottom w:val="0"/>
      <w:divBdr>
        <w:top w:val="none" w:sz="0" w:space="0" w:color="auto"/>
        <w:left w:val="none" w:sz="0" w:space="0" w:color="auto"/>
        <w:bottom w:val="none" w:sz="0" w:space="0" w:color="auto"/>
        <w:right w:val="none" w:sz="0" w:space="0" w:color="auto"/>
      </w:divBdr>
    </w:div>
    <w:div w:id="266085238">
      <w:bodyDiv w:val="1"/>
      <w:marLeft w:val="0"/>
      <w:marRight w:val="0"/>
      <w:marTop w:val="0"/>
      <w:marBottom w:val="0"/>
      <w:divBdr>
        <w:top w:val="none" w:sz="0" w:space="0" w:color="auto"/>
        <w:left w:val="none" w:sz="0" w:space="0" w:color="auto"/>
        <w:bottom w:val="none" w:sz="0" w:space="0" w:color="auto"/>
        <w:right w:val="none" w:sz="0" w:space="0" w:color="auto"/>
      </w:divBdr>
    </w:div>
    <w:div w:id="310915190">
      <w:bodyDiv w:val="1"/>
      <w:marLeft w:val="0"/>
      <w:marRight w:val="0"/>
      <w:marTop w:val="0"/>
      <w:marBottom w:val="0"/>
      <w:divBdr>
        <w:top w:val="none" w:sz="0" w:space="0" w:color="auto"/>
        <w:left w:val="none" w:sz="0" w:space="0" w:color="auto"/>
        <w:bottom w:val="none" w:sz="0" w:space="0" w:color="auto"/>
        <w:right w:val="none" w:sz="0" w:space="0" w:color="auto"/>
      </w:divBdr>
    </w:div>
    <w:div w:id="316156842">
      <w:bodyDiv w:val="1"/>
      <w:marLeft w:val="0"/>
      <w:marRight w:val="0"/>
      <w:marTop w:val="0"/>
      <w:marBottom w:val="0"/>
      <w:divBdr>
        <w:top w:val="none" w:sz="0" w:space="0" w:color="auto"/>
        <w:left w:val="none" w:sz="0" w:space="0" w:color="auto"/>
        <w:bottom w:val="none" w:sz="0" w:space="0" w:color="auto"/>
        <w:right w:val="none" w:sz="0" w:space="0" w:color="auto"/>
      </w:divBdr>
    </w:div>
    <w:div w:id="332419576">
      <w:bodyDiv w:val="1"/>
      <w:marLeft w:val="0"/>
      <w:marRight w:val="0"/>
      <w:marTop w:val="0"/>
      <w:marBottom w:val="0"/>
      <w:divBdr>
        <w:top w:val="none" w:sz="0" w:space="0" w:color="auto"/>
        <w:left w:val="none" w:sz="0" w:space="0" w:color="auto"/>
        <w:bottom w:val="none" w:sz="0" w:space="0" w:color="auto"/>
        <w:right w:val="none" w:sz="0" w:space="0" w:color="auto"/>
      </w:divBdr>
    </w:div>
    <w:div w:id="345136053">
      <w:bodyDiv w:val="1"/>
      <w:marLeft w:val="0"/>
      <w:marRight w:val="0"/>
      <w:marTop w:val="0"/>
      <w:marBottom w:val="0"/>
      <w:divBdr>
        <w:top w:val="none" w:sz="0" w:space="0" w:color="auto"/>
        <w:left w:val="none" w:sz="0" w:space="0" w:color="auto"/>
        <w:bottom w:val="none" w:sz="0" w:space="0" w:color="auto"/>
        <w:right w:val="none" w:sz="0" w:space="0" w:color="auto"/>
      </w:divBdr>
    </w:div>
    <w:div w:id="359011336">
      <w:bodyDiv w:val="1"/>
      <w:marLeft w:val="0"/>
      <w:marRight w:val="0"/>
      <w:marTop w:val="0"/>
      <w:marBottom w:val="0"/>
      <w:divBdr>
        <w:top w:val="none" w:sz="0" w:space="0" w:color="auto"/>
        <w:left w:val="none" w:sz="0" w:space="0" w:color="auto"/>
        <w:bottom w:val="none" w:sz="0" w:space="0" w:color="auto"/>
        <w:right w:val="none" w:sz="0" w:space="0" w:color="auto"/>
      </w:divBdr>
    </w:div>
    <w:div w:id="360863078">
      <w:bodyDiv w:val="1"/>
      <w:marLeft w:val="0"/>
      <w:marRight w:val="0"/>
      <w:marTop w:val="0"/>
      <w:marBottom w:val="0"/>
      <w:divBdr>
        <w:top w:val="none" w:sz="0" w:space="0" w:color="auto"/>
        <w:left w:val="none" w:sz="0" w:space="0" w:color="auto"/>
        <w:bottom w:val="none" w:sz="0" w:space="0" w:color="auto"/>
        <w:right w:val="none" w:sz="0" w:space="0" w:color="auto"/>
      </w:divBdr>
    </w:div>
    <w:div w:id="391855950">
      <w:bodyDiv w:val="1"/>
      <w:marLeft w:val="0"/>
      <w:marRight w:val="0"/>
      <w:marTop w:val="0"/>
      <w:marBottom w:val="0"/>
      <w:divBdr>
        <w:top w:val="none" w:sz="0" w:space="0" w:color="auto"/>
        <w:left w:val="none" w:sz="0" w:space="0" w:color="auto"/>
        <w:bottom w:val="none" w:sz="0" w:space="0" w:color="auto"/>
        <w:right w:val="none" w:sz="0" w:space="0" w:color="auto"/>
      </w:divBdr>
    </w:div>
    <w:div w:id="412555552">
      <w:bodyDiv w:val="1"/>
      <w:marLeft w:val="0"/>
      <w:marRight w:val="0"/>
      <w:marTop w:val="0"/>
      <w:marBottom w:val="0"/>
      <w:divBdr>
        <w:top w:val="none" w:sz="0" w:space="0" w:color="auto"/>
        <w:left w:val="none" w:sz="0" w:space="0" w:color="auto"/>
        <w:bottom w:val="none" w:sz="0" w:space="0" w:color="auto"/>
        <w:right w:val="none" w:sz="0" w:space="0" w:color="auto"/>
      </w:divBdr>
    </w:div>
    <w:div w:id="454371926">
      <w:bodyDiv w:val="1"/>
      <w:marLeft w:val="0"/>
      <w:marRight w:val="0"/>
      <w:marTop w:val="0"/>
      <w:marBottom w:val="0"/>
      <w:divBdr>
        <w:top w:val="none" w:sz="0" w:space="0" w:color="auto"/>
        <w:left w:val="none" w:sz="0" w:space="0" w:color="auto"/>
        <w:bottom w:val="none" w:sz="0" w:space="0" w:color="auto"/>
        <w:right w:val="none" w:sz="0" w:space="0" w:color="auto"/>
      </w:divBdr>
    </w:div>
    <w:div w:id="456485865">
      <w:bodyDiv w:val="1"/>
      <w:marLeft w:val="0"/>
      <w:marRight w:val="0"/>
      <w:marTop w:val="0"/>
      <w:marBottom w:val="0"/>
      <w:divBdr>
        <w:top w:val="none" w:sz="0" w:space="0" w:color="auto"/>
        <w:left w:val="none" w:sz="0" w:space="0" w:color="auto"/>
        <w:bottom w:val="none" w:sz="0" w:space="0" w:color="auto"/>
        <w:right w:val="none" w:sz="0" w:space="0" w:color="auto"/>
      </w:divBdr>
    </w:div>
    <w:div w:id="472795935">
      <w:bodyDiv w:val="1"/>
      <w:marLeft w:val="0"/>
      <w:marRight w:val="0"/>
      <w:marTop w:val="0"/>
      <w:marBottom w:val="0"/>
      <w:divBdr>
        <w:top w:val="none" w:sz="0" w:space="0" w:color="auto"/>
        <w:left w:val="none" w:sz="0" w:space="0" w:color="auto"/>
        <w:bottom w:val="none" w:sz="0" w:space="0" w:color="auto"/>
        <w:right w:val="none" w:sz="0" w:space="0" w:color="auto"/>
      </w:divBdr>
    </w:div>
    <w:div w:id="480080653">
      <w:bodyDiv w:val="1"/>
      <w:marLeft w:val="0"/>
      <w:marRight w:val="0"/>
      <w:marTop w:val="0"/>
      <w:marBottom w:val="0"/>
      <w:divBdr>
        <w:top w:val="none" w:sz="0" w:space="0" w:color="auto"/>
        <w:left w:val="none" w:sz="0" w:space="0" w:color="auto"/>
        <w:bottom w:val="none" w:sz="0" w:space="0" w:color="auto"/>
        <w:right w:val="none" w:sz="0" w:space="0" w:color="auto"/>
      </w:divBdr>
    </w:div>
    <w:div w:id="480657210">
      <w:bodyDiv w:val="1"/>
      <w:marLeft w:val="0"/>
      <w:marRight w:val="0"/>
      <w:marTop w:val="0"/>
      <w:marBottom w:val="0"/>
      <w:divBdr>
        <w:top w:val="none" w:sz="0" w:space="0" w:color="auto"/>
        <w:left w:val="none" w:sz="0" w:space="0" w:color="auto"/>
        <w:bottom w:val="none" w:sz="0" w:space="0" w:color="auto"/>
        <w:right w:val="none" w:sz="0" w:space="0" w:color="auto"/>
      </w:divBdr>
    </w:div>
    <w:div w:id="505677518">
      <w:bodyDiv w:val="1"/>
      <w:marLeft w:val="0"/>
      <w:marRight w:val="0"/>
      <w:marTop w:val="0"/>
      <w:marBottom w:val="0"/>
      <w:divBdr>
        <w:top w:val="none" w:sz="0" w:space="0" w:color="auto"/>
        <w:left w:val="none" w:sz="0" w:space="0" w:color="auto"/>
        <w:bottom w:val="none" w:sz="0" w:space="0" w:color="auto"/>
        <w:right w:val="none" w:sz="0" w:space="0" w:color="auto"/>
      </w:divBdr>
    </w:div>
    <w:div w:id="512110680">
      <w:bodyDiv w:val="1"/>
      <w:marLeft w:val="0"/>
      <w:marRight w:val="0"/>
      <w:marTop w:val="0"/>
      <w:marBottom w:val="0"/>
      <w:divBdr>
        <w:top w:val="none" w:sz="0" w:space="0" w:color="auto"/>
        <w:left w:val="none" w:sz="0" w:space="0" w:color="auto"/>
        <w:bottom w:val="none" w:sz="0" w:space="0" w:color="auto"/>
        <w:right w:val="none" w:sz="0" w:space="0" w:color="auto"/>
      </w:divBdr>
    </w:div>
    <w:div w:id="542597885">
      <w:bodyDiv w:val="1"/>
      <w:marLeft w:val="0"/>
      <w:marRight w:val="0"/>
      <w:marTop w:val="0"/>
      <w:marBottom w:val="0"/>
      <w:divBdr>
        <w:top w:val="none" w:sz="0" w:space="0" w:color="auto"/>
        <w:left w:val="none" w:sz="0" w:space="0" w:color="auto"/>
        <w:bottom w:val="none" w:sz="0" w:space="0" w:color="auto"/>
        <w:right w:val="none" w:sz="0" w:space="0" w:color="auto"/>
      </w:divBdr>
    </w:div>
    <w:div w:id="556209924">
      <w:bodyDiv w:val="1"/>
      <w:marLeft w:val="0"/>
      <w:marRight w:val="0"/>
      <w:marTop w:val="0"/>
      <w:marBottom w:val="0"/>
      <w:divBdr>
        <w:top w:val="none" w:sz="0" w:space="0" w:color="auto"/>
        <w:left w:val="none" w:sz="0" w:space="0" w:color="auto"/>
        <w:bottom w:val="none" w:sz="0" w:space="0" w:color="auto"/>
        <w:right w:val="none" w:sz="0" w:space="0" w:color="auto"/>
      </w:divBdr>
    </w:div>
    <w:div w:id="558564459">
      <w:bodyDiv w:val="1"/>
      <w:marLeft w:val="0"/>
      <w:marRight w:val="0"/>
      <w:marTop w:val="0"/>
      <w:marBottom w:val="0"/>
      <w:divBdr>
        <w:top w:val="none" w:sz="0" w:space="0" w:color="auto"/>
        <w:left w:val="none" w:sz="0" w:space="0" w:color="auto"/>
        <w:bottom w:val="none" w:sz="0" w:space="0" w:color="auto"/>
        <w:right w:val="none" w:sz="0" w:space="0" w:color="auto"/>
      </w:divBdr>
    </w:div>
    <w:div w:id="589049845">
      <w:bodyDiv w:val="1"/>
      <w:marLeft w:val="0"/>
      <w:marRight w:val="0"/>
      <w:marTop w:val="0"/>
      <w:marBottom w:val="0"/>
      <w:divBdr>
        <w:top w:val="none" w:sz="0" w:space="0" w:color="auto"/>
        <w:left w:val="none" w:sz="0" w:space="0" w:color="auto"/>
        <w:bottom w:val="none" w:sz="0" w:space="0" w:color="auto"/>
        <w:right w:val="none" w:sz="0" w:space="0" w:color="auto"/>
      </w:divBdr>
    </w:div>
    <w:div w:id="598950812">
      <w:bodyDiv w:val="1"/>
      <w:marLeft w:val="0"/>
      <w:marRight w:val="0"/>
      <w:marTop w:val="0"/>
      <w:marBottom w:val="0"/>
      <w:divBdr>
        <w:top w:val="none" w:sz="0" w:space="0" w:color="auto"/>
        <w:left w:val="none" w:sz="0" w:space="0" w:color="auto"/>
        <w:bottom w:val="none" w:sz="0" w:space="0" w:color="auto"/>
        <w:right w:val="none" w:sz="0" w:space="0" w:color="auto"/>
      </w:divBdr>
    </w:div>
    <w:div w:id="605894795">
      <w:bodyDiv w:val="1"/>
      <w:marLeft w:val="0"/>
      <w:marRight w:val="0"/>
      <w:marTop w:val="0"/>
      <w:marBottom w:val="0"/>
      <w:divBdr>
        <w:top w:val="none" w:sz="0" w:space="0" w:color="auto"/>
        <w:left w:val="none" w:sz="0" w:space="0" w:color="auto"/>
        <w:bottom w:val="none" w:sz="0" w:space="0" w:color="auto"/>
        <w:right w:val="none" w:sz="0" w:space="0" w:color="auto"/>
      </w:divBdr>
    </w:div>
    <w:div w:id="611936163">
      <w:bodyDiv w:val="1"/>
      <w:marLeft w:val="0"/>
      <w:marRight w:val="0"/>
      <w:marTop w:val="0"/>
      <w:marBottom w:val="0"/>
      <w:divBdr>
        <w:top w:val="none" w:sz="0" w:space="0" w:color="auto"/>
        <w:left w:val="none" w:sz="0" w:space="0" w:color="auto"/>
        <w:bottom w:val="none" w:sz="0" w:space="0" w:color="auto"/>
        <w:right w:val="none" w:sz="0" w:space="0" w:color="auto"/>
      </w:divBdr>
    </w:div>
    <w:div w:id="619919570">
      <w:bodyDiv w:val="1"/>
      <w:marLeft w:val="0"/>
      <w:marRight w:val="0"/>
      <w:marTop w:val="0"/>
      <w:marBottom w:val="0"/>
      <w:divBdr>
        <w:top w:val="none" w:sz="0" w:space="0" w:color="auto"/>
        <w:left w:val="none" w:sz="0" w:space="0" w:color="auto"/>
        <w:bottom w:val="none" w:sz="0" w:space="0" w:color="auto"/>
        <w:right w:val="none" w:sz="0" w:space="0" w:color="auto"/>
      </w:divBdr>
    </w:div>
    <w:div w:id="620766292">
      <w:bodyDiv w:val="1"/>
      <w:marLeft w:val="0"/>
      <w:marRight w:val="0"/>
      <w:marTop w:val="0"/>
      <w:marBottom w:val="0"/>
      <w:divBdr>
        <w:top w:val="none" w:sz="0" w:space="0" w:color="auto"/>
        <w:left w:val="none" w:sz="0" w:space="0" w:color="auto"/>
        <w:bottom w:val="none" w:sz="0" w:space="0" w:color="auto"/>
        <w:right w:val="none" w:sz="0" w:space="0" w:color="auto"/>
      </w:divBdr>
    </w:div>
    <w:div w:id="643464212">
      <w:bodyDiv w:val="1"/>
      <w:marLeft w:val="0"/>
      <w:marRight w:val="0"/>
      <w:marTop w:val="0"/>
      <w:marBottom w:val="0"/>
      <w:divBdr>
        <w:top w:val="none" w:sz="0" w:space="0" w:color="auto"/>
        <w:left w:val="none" w:sz="0" w:space="0" w:color="auto"/>
        <w:bottom w:val="none" w:sz="0" w:space="0" w:color="auto"/>
        <w:right w:val="none" w:sz="0" w:space="0" w:color="auto"/>
      </w:divBdr>
    </w:div>
    <w:div w:id="647906968">
      <w:bodyDiv w:val="1"/>
      <w:marLeft w:val="0"/>
      <w:marRight w:val="0"/>
      <w:marTop w:val="0"/>
      <w:marBottom w:val="0"/>
      <w:divBdr>
        <w:top w:val="none" w:sz="0" w:space="0" w:color="auto"/>
        <w:left w:val="none" w:sz="0" w:space="0" w:color="auto"/>
        <w:bottom w:val="none" w:sz="0" w:space="0" w:color="auto"/>
        <w:right w:val="none" w:sz="0" w:space="0" w:color="auto"/>
      </w:divBdr>
    </w:div>
    <w:div w:id="659697950">
      <w:bodyDiv w:val="1"/>
      <w:marLeft w:val="0"/>
      <w:marRight w:val="0"/>
      <w:marTop w:val="0"/>
      <w:marBottom w:val="0"/>
      <w:divBdr>
        <w:top w:val="none" w:sz="0" w:space="0" w:color="auto"/>
        <w:left w:val="none" w:sz="0" w:space="0" w:color="auto"/>
        <w:bottom w:val="none" w:sz="0" w:space="0" w:color="auto"/>
        <w:right w:val="none" w:sz="0" w:space="0" w:color="auto"/>
      </w:divBdr>
    </w:div>
    <w:div w:id="673149517">
      <w:bodyDiv w:val="1"/>
      <w:marLeft w:val="0"/>
      <w:marRight w:val="0"/>
      <w:marTop w:val="0"/>
      <w:marBottom w:val="0"/>
      <w:divBdr>
        <w:top w:val="none" w:sz="0" w:space="0" w:color="auto"/>
        <w:left w:val="none" w:sz="0" w:space="0" w:color="auto"/>
        <w:bottom w:val="none" w:sz="0" w:space="0" w:color="auto"/>
        <w:right w:val="none" w:sz="0" w:space="0" w:color="auto"/>
      </w:divBdr>
    </w:div>
    <w:div w:id="676420554">
      <w:bodyDiv w:val="1"/>
      <w:marLeft w:val="0"/>
      <w:marRight w:val="0"/>
      <w:marTop w:val="0"/>
      <w:marBottom w:val="0"/>
      <w:divBdr>
        <w:top w:val="none" w:sz="0" w:space="0" w:color="auto"/>
        <w:left w:val="none" w:sz="0" w:space="0" w:color="auto"/>
        <w:bottom w:val="none" w:sz="0" w:space="0" w:color="auto"/>
        <w:right w:val="none" w:sz="0" w:space="0" w:color="auto"/>
      </w:divBdr>
    </w:div>
    <w:div w:id="686753081">
      <w:bodyDiv w:val="1"/>
      <w:marLeft w:val="0"/>
      <w:marRight w:val="0"/>
      <w:marTop w:val="0"/>
      <w:marBottom w:val="0"/>
      <w:divBdr>
        <w:top w:val="none" w:sz="0" w:space="0" w:color="auto"/>
        <w:left w:val="none" w:sz="0" w:space="0" w:color="auto"/>
        <w:bottom w:val="none" w:sz="0" w:space="0" w:color="auto"/>
        <w:right w:val="none" w:sz="0" w:space="0" w:color="auto"/>
      </w:divBdr>
    </w:div>
    <w:div w:id="767040345">
      <w:bodyDiv w:val="1"/>
      <w:marLeft w:val="0"/>
      <w:marRight w:val="0"/>
      <w:marTop w:val="0"/>
      <w:marBottom w:val="0"/>
      <w:divBdr>
        <w:top w:val="none" w:sz="0" w:space="0" w:color="auto"/>
        <w:left w:val="none" w:sz="0" w:space="0" w:color="auto"/>
        <w:bottom w:val="none" w:sz="0" w:space="0" w:color="auto"/>
        <w:right w:val="none" w:sz="0" w:space="0" w:color="auto"/>
      </w:divBdr>
    </w:div>
    <w:div w:id="776175397">
      <w:bodyDiv w:val="1"/>
      <w:marLeft w:val="0"/>
      <w:marRight w:val="0"/>
      <w:marTop w:val="0"/>
      <w:marBottom w:val="0"/>
      <w:divBdr>
        <w:top w:val="none" w:sz="0" w:space="0" w:color="auto"/>
        <w:left w:val="none" w:sz="0" w:space="0" w:color="auto"/>
        <w:bottom w:val="none" w:sz="0" w:space="0" w:color="auto"/>
        <w:right w:val="none" w:sz="0" w:space="0" w:color="auto"/>
      </w:divBdr>
    </w:div>
    <w:div w:id="785806810">
      <w:bodyDiv w:val="1"/>
      <w:marLeft w:val="0"/>
      <w:marRight w:val="0"/>
      <w:marTop w:val="0"/>
      <w:marBottom w:val="0"/>
      <w:divBdr>
        <w:top w:val="none" w:sz="0" w:space="0" w:color="auto"/>
        <w:left w:val="none" w:sz="0" w:space="0" w:color="auto"/>
        <w:bottom w:val="none" w:sz="0" w:space="0" w:color="auto"/>
        <w:right w:val="none" w:sz="0" w:space="0" w:color="auto"/>
      </w:divBdr>
    </w:div>
    <w:div w:id="795217175">
      <w:bodyDiv w:val="1"/>
      <w:marLeft w:val="0"/>
      <w:marRight w:val="0"/>
      <w:marTop w:val="0"/>
      <w:marBottom w:val="0"/>
      <w:divBdr>
        <w:top w:val="none" w:sz="0" w:space="0" w:color="auto"/>
        <w:left w:val="none" w:sz="0" w:space="0" w:color="auto"/>
        <w:bottom w:val="none" w:sz="0" w:space="0" w:color="auto"/>
        <w:right w:val="none" w:sz="0" w:space="0" w:color="auto"/>
      </w:divBdr>
    </w:div>
    <w:div w:id="816069090">
      <w:bodyDiv w:val="1"/>
      <w:marLeft w:val="0"/>
      <w:marRight w:val="0"/>
      <w:marTop w:val="0"/>
      <w:marBottom w:val="0"/>
      <w:divBdr>
        <w:top w:val="none" w:sz="0" w:space="0" w:color="auto"/>
        <w:left w:val="none" w:sz="0" w:space="0" w:color="auto"/>
        <w:bottom w:val="none" w:sz="0" w:space="0" w:color="auto"/>
        <w:right w:val="none" w:sz="0" w:space="0" w:color="auto"/>
      </w:divBdr>
    </w:div>
    <w:div w:id="822694645">
      <w:bodyDiv w:val="1"/>
      <w:marLeft w:val="0"/>
      <w:marRight w:val="0"/>
      <w:marTop w:val="0"/>
      <w:marBottom w:val="0"/>
      <w:divBdr>
        <w:top w:val="none" w:sz="0" w:space="0" w:color="auto"/>
        <w:left w:val="none" w:sz="0" w:space="0" w:color="auto"/>
        <w:bottom w:val="none" w:sz="0" w:space="0" w:color="auto"/>
        <w:right w:val="none" w:sz="0" w:space="0" w:color="auto"/>
      </w:divBdr>
    </w:div>
    <w:div w:id="828792758">
      <w:bodyDiv w:val="1"/>
      <w:marLeft w:val="0"/>
      <w:marRight w:val="0"/>
      <w:marTop w:val="0"/>
      <w:marBottom w:val="0"/>
      <w:divBdr>
        <w:top w:val="none" w:sz="0" w:space="0" w:color="auto"/>
        <w:left w:val="none" w:sz="0" w:space="0" w:color="auto"/>
        <w:bottom w:val="none" w:sz="0" w:space="0" w:color="auto"/>
        <w:right w:val="none" w:sz="0" w:space="0" w:color="auto"/>
      </w:divBdr>
    </w:div>
    <w:div w:id="829830900">
      <w:bodyDiv w:val="1"/>
      <w:marLeft w:val="0"/>
      <w:marRight w:val="0"/>
      <w:marTop w:val="0"/>
      <w:marBottom w:val="0"/>
      <w:divBdr>
        <w:top w:val="none" w:sz="0" w:space="0" w:color="auto"/>
        <w:left w:val="none" w:sz="0" w:space="0" w:color="auto"/>
        <w:bottom w:val="none" w:sz="0" w:space="0" w:color="auto"/>
        <w:right w:val="none" w:sz="0" w:space="0" w:color="auto"/>
      </w:divBdr>
    </w:div>
    <w:div w:id="849875792">
      <w:bodyDiv w:val="1"/>
      <w:marLeft w:val="0"/>
      <w:marRight w:val="0"/>
      <w:marTop w:val="0"/>
      <w:marBottom w:val="0"/>
      <w:divBdr>
        <w:top w:val="none" w:sz="0" w:space="0" w:color="auto"/>
        <w:left w:val="none" w:sz="0" w:space="0" w:color="auto"/>
        <w:bottom w:val="none" w:sz="0" w:space="0" w:color="auto"/>
        <w:right w:val="none" w:sz="0" w:space="0" w:color="auto"/>
      </w:divBdr>
    </w:div>
    <w:div w:id="851607510">
      <w:bodyDiv w:val="1"/>
      <w:marLeft w:val="0"/>
      <w:marRight w:val="0"/>
      <w:marTop w:val="0"/>
      <w:marBottom w:val="0"/>
      <w:divBdr>
        <w:top w:val="none" w:sz="0" w:space="0" w:color="auto"/>
        <w:left w:val="none" w:sz="0" w:space="0" w:color="auto"/>
        <w:bottom w:val="none" w:sz="0" w:space="0" w:color="auto"/>
        <w:right w:val="none" w:sz="0" w:space="0" w:color="auto"/>
      </w:divBdr>
    </w:div>
    <w:div w:id="865488558">
      <w:bodyDiv w:val="1"/>
      <w:marLeft w:val="0"/>
      <w:marRight w:val="0"/>
      <w:marTop w:val="0"/>
      <w:marBottom w:val="0"/>
      <w:divBdr>
        <w:top w:val="none" w:sz="0" w:space="0" w:color="auto"/>
        <w:left w:val="none" w:sz="0" w:space="0" w:color="auto"/>
        <w:bottom w:val="none" w:sz="0" w:space="0" w:color="auto"/>
        <w:right w:val="none" w:sz="0" w:space="0" w:color="auto"/>
      </w:divBdr>
    </w:div>
    <w:div w:id="872960083">
      <w:bodyDiv w:val="1"/>
      <w:marLeft w:val="0"/>
      <w:marRight w:val="0"/>
      <w:marTop w:val="0"/>
      <w:marBottom w:val="0"/>
      <w:divBdr>
        <w:top w:val="none" w:sz="0" w:space="0" w:color="auto"/>
        <w:left w:val="none" w:sz="0" w:space="0" w:color="auto"/>
        <w:bottom w:val="none" w:sz="0" w:space="0" w:color="auto"/>
        <w:right w:val="none" w:sz="0" w:space="0" w:color="auto"/>
      </w:divBdr>
    </w:div>
    <w:div w:id="873928119">
      <w:bodyDiv w:val="1"/>
      <w:marLeft w:val="0"/>
      <w:marRight w:val="0"/>
      <w:marTop w:val="0"/>
      <w:marBottom w:val="0"/>
      <w:divBdr>
        <w:top w:val="none" w:sz="0" w:space="0" w:color="auto"/>
        <w:left w:val="none" w:sz="0" w:space="0" w:color="auto"/>
        <w:bottom w:val="none" w:sz="0" w:space="0" w:color="auto"/>
        <w:right w:val="none" w:sz="0" w:space="0" w:color="auto"/>
      </w:divBdr>
    </w:div>
    <w:div w:id="875001488">
      <w:bodyDiv w:val="1"/>
      <w:marLeft w:val="0"/>
      <w:marRight w:val="0"/>
      <w:marTop w:val="0"/>
      <w:marBottom w:val="0"/>
      <w:divBdr>
        <w:top w:val="none" w:sz="0" w:space="0" w:color="auto"/>
        <w:left w:val="none" w:sz="0" w:space="0" w:color="auto"/>
        <w:bottom w:val="none" w:sz="0" w:space="0" w:color="auto"/>
        <w:right w:val="none" w:sz="0" w:space="0" w:color="auto"/>
      </w:divBdr>
    </w:div>
    <w:div w:id="882057340">
      <w:bodyDiv w:val="1"/>
      <w:marLeft w:val="0"/>
      <w:marRight w:val="0"/>
      <w:marTop w:val="0"/>
      <w:marBottom w:val="0"/>
      <w:divBdr>
        <w:top w:val="none" w:sz="0" w:space="0" w:color="auto"/>
        <w:left w:val="none" w:sz="0" w:space="0" w:color="auto"/>
        <w:bottom w:val="none" w:sz="0" w:space="0" w:color="auto"/>
        <w:right w:val="none" w:sz="0" w:space="0" w:color="auto"/>
      </w:divBdr>
    </w:div>
    <w:div w:id="894655996">
      <w:bodyDiv w:val="1"/>
      <w:marLeft w:val="0"/>
      <w:marRight w:val="0"/>
      <w:marTop w:val="0"/>
      <w:marBottom w:val="0"/>
      <w:divBdr>
        <w:top w:val="none" w:sz="0" w:space="0" w:color="auto"/>
        <w:left w:val="none" w:sz="0" w:space="0" w:color="auto"/>
        <w:bottom w:val="none" w:sz="0" w:space="0" w:color="auto"/>
        <w:right w:val="none" w:sz="0" w:space="0" w:color="auto"/>
      </w:divBdr>
    </w:div>
    <w:div w:id="903763508">
      <w:bodyDiv w:val="1"/>
      <w:marLeft w:val="0"/>
      <w:marRight w:val="0"/>
      <w:marTop w:val="0"/>
      <w:marBottom w:val="0"/>
      <w:divBdr>
        <w:top w:val="none" w:sz="0" w:space="0" w:color="auto"/>
        <w:left w:val="none" w:sz="0" w:space="0" w:color="auto"/>
        <w:bottom w:val="none" w:sz="0" w:space="0" w:color="auto"/>
        <w:right w:val="none" w:sz="0" w:space="0" w:color="auto"/>
      </w:divBdr>
    </w:div>
    <w:div w:id="907223867">
      <w:bodyDiv w:val="1"/>
      <w:marLeft w:val="0"/>
      <w:marRight w:val="0"/>
      <w:marTop w:val="0"/>
      <w:marBottom w:val="0"/>
      <w:divBdr>
        <w:top w:val="none" w:sz="0" w:space="0" w:color="auto"/>
        <w:left w:val="none" w:sz="0" w:space="0" w:color="auto"/>
        <w:bottom w:val="none" w:sz="0" w:space="0" w:color="auto"/>
        <w:right w:val="none" w:sz="0" w:space="0" w:color="auto"/>
      </w:divBdr>
    </w:div>
    <w:div w:id="931277771">
      <w:bodyDiv w:val="1"/>
      <w:marLeft w:val="0"/>
      <w:marRight w:val="0"/>
      <w:marTop w:val="0"/>
      <w:marBottom w:val="0"/>
      <w:divBdr>
        <w:top w:val="none" w:sz="0" w:space="0" w:color="auto"/>
        <w:left w:val="none" w:sz="0" w:space="0" w:color="auto"/>
        <w:bottom w:val="none" w:sz="0" w:space="0" w:color="auto"/>
        <w:right w:val="none" w:sz="0" w:space="0" w:color="auto"/>
      </w:divBdr>
    </w:div>
    <w:div w:id="948777972">
      <w:bodyDiv w:val="1"/>
      <w:marLeft w:val="0"/>
      <w:marRight w:val="0"/>
      <w:marTop w:val="0"/>
      <w:marBottom w:val="0"/>
      <w:divBdr>
        <w:top w:val="none" w:sz="0" w:space="0" w:color="auto"/>
        <w:left w:val="none" w:sz="0" w:space="0" w:color="auto"/>
        <w:bottom w:val="none" w:sz="0" w:space="0" w:color="auto"/>
        <w:right w:val="none" w:sz="0" w:space="0" w:color="auto"/>
      </w:divBdr>
    </w:div>
    <w:div w:id="956958475">
      <w:bodyDiv w:val="1"/>
      <w:marLeft w:val="0"/>
      <w:marRight w:val="0"/>
      <w:marTop w:val="0"/>
      <w:marBottom w:val="0"/>
      <w:divBdr>
        <w:top w:val="none" w:sz="0" w:space="0" w:color="auto"/>
        <w:left w:val="none" w:sz="0" w:space="0" w:color="auto"/>
        <w:bottom w:val="none" w:sz="0" w:space="0" w:color="auto"/>
        <w:right w:val="none" w:sz="0" w:space="0" w:color="auto"/>
      </w:divBdr>
    </w:div>
    <w:div w:id="972368125">
      <w:bodyDiv w:val="1"/>
      <w:marLeft w:val="0"/>
      <w:marRight w:val="0"/>
      <w:marTop w:val="0"/>
      <w:marBottom w:val="0"/>
      <w:divBdr>
        <w:top w:val="none" w:sz="0" w:space="0" w:color="auto"/>
        <w:left w:val="none" w:sz="0" w:space="0" w:color="auto"/>
        <w:bottom w:val="none" w:sz="0" w:space="0" w:color="auto"/>
        <w:right w:val="none" w:sz="0" w:space="0" w:color="auto"/>
      </w:divBdr>
    </w:div>
    <w:div w:id="973412401">
      <w:bodyDiv w:val="1"/>
      <w:marLeft w:val="0"/>
      <w:marRight w:val="0"/>
      <w:marTop w:val="0"/>
      <w:marBottom w:val="0"/>
      <w:divBdr>
        <w:top w:val="none" w:sz="0" w:space="0" w:color="auto"/>
        <w:left w:val="none" w:sz="0" w:space="0" w:color="auto"/>
        <w:bottom w:val="none" w:sz="0" w:space="0" w:color="auto"/>
        <w:right w:val="none" w:sz="0" w:space="0" w:color="auto"/>
      </w:divBdr>
    </w:div>
    <w:div w:id="983241647">
      <w:bodyDiv w:val="1"/>
      <w:marLeft w:val="0"/>
      <w:marRight w:val="0"/>
      <w:marTop w:val="0"/>
      <w:marBottom w:val="0"/>
      <w:divBdr>
        <w:top w:val="none" w:sz="0" w:space="0" w:color="auto"/>
        <w:left w:val="none" w:sz="0" w:space="0" w:color="auto"/>
        <w:bottom w:val="none" w:sz="0" w:space="0" w:color="auto"/>
        <w:right w:val="none" w:sz="0" w:space="0" w:color="auto"/>
      </w:divBdr>
    </w:div>
    <w:div w:id="983970145">
      <w:bodyDiv w:val="1"/>
      <w:marLeft w:val="0"/>
      <w:marRight w:val="0"/>
      <w:marTop w:val="0"/>
      <w:marBottom w:val="0"/>
      <w:divBdr>
        <w:top w:val="none" w:sz="0" w:space="0" w:color="auto"/>
        <w:left w:val="none" w:sz="0" w:space="0" w:color="auto"/>
        <w:bottom w:val="none" w:sz="0" w:space="0" w:color="auto"/>
        <w:right w:val="none" w:sz="0" w:space="0" w:color="auto"/>
      </w:divBdr>
    </w:div>
    <w:div w:id="994913833">
      <w:bodyDiv w:val="1"/>
      <w:marLeft w:val="0"/>
      <w:marRight w:val="0"/>
      <w:marTop w:val="0"/>
      <w:marBottom w:val="0"/>
      <w:divBdr>
        <w:top w:val="none" w:sz="0" w:space="0" w:color="auto"/>
        <w:left w:val="none" w:sz="0" w:space="0" w:color="auto"/>
        <w:bottom w:val="none" w:sz="0" w:space="0" w:color="auto"/>
        <w:right w:val="none" w:sz="0" w:space="0" w:color="auto"/>
      </w:divBdr>
    </w:div>
    <w:div w:id="1017466920">
      <w:bodyDiv w:val="1"/>
      <w:marLeft w:val="0"/>
      <w:marRight w:val="0"/>
      <w:marTop w:val="0"/>
      <w:marBottom w:val="0"/>
      <w:divBdr>
        <w:top w:val="none" w:sz="0" w:space="0" w:color="auto"/>
        <w:left w:val="none" w:sz="0" w:space="0" w:color="auto"/>
        <w:bottom w:val="none" w:sz="0" w:space="0" w:color="auto"/>
        <w:right w:val="none" w:sz="0" w:space="0" w:color="auto"/>
      </w:divBdr>
    </w:div>
    <w:div w:id="1027756045">
      <w:bodyDiv w:val="1"/>
      <w:marLeft w:val="0"/>
      <w:marRight w:val="0"/>
      <w:marTop w:val="0"/>
      <w:marBottom w:val="0"/>
      <w:divBdr>
        <w:top w:val="none" w:sz="0" w:space="0" w:color="auto"/>
        <w:left w:val="none" w:sz="0" w:space="0" w:color="auto"/>
        <w:bottom w:val="none" w:sz="0" w:space="0" w:color="auto"/>
        <w:right w:val="none" w:sz="0" w:space="0" w:color="auto"/>
      </w:divBdr>
    </w:div>
    <w:div w:id="1031103903">
      <w:bodyDiv w:val="1"/>
      <w:marLeft w:val="0"/>
      <w:marRight w:val="0"/>
      <w:marTop w:val="0"/>
      <w:marBottom w:val="0"/>
      <w:divBdr>
        <w:top w:val="none" w:sz="0" w:space="0" w:color="auto"/>
        <w:left w:val="none" w:sz="0" w:space="0" w:color="auto"/>
        <w:bottom w:val="none" w:sz="0" w:space="0" w:color="auto"/>
        <w:right w:val="none" w:sz="0" w:space="0" w:color="auto"/>
      </w:divBdr>
    </w:div>
    <w:div w:id="1035542254">
      <w:bodyDiv w:val="1"/>
      <w:marLeft w:val="0"/>
      <w:marRight w:val="0"/>
      <w:marTop w:val="0"/>
      <w:marBottom w:val="0"/>
      <w:divBdr>
        <w:top w:val="none" w:sz="0" w:space="0" w:color="auto"/>
        <w:left w:val="none" w:sz="0" w:space="0" w:color="auto"/>
        <w:bottom w:val="none" w:sz="0" w:space="0" w:color="auto"/>
        <w:right w:val="none" w:sz="0" w:space="0" w:color="auto"/>
      </w:divBdr>
    </w:div>
    <w:div w:id="1037121190">
      <w:bodyDiv w:val="1"/>
      <w:marLeft w:val="0"/>
      <w:marRight w:val="0"/>
      <w:marTop w:val="0"/>
      <w:marBottom w:val="0"/>
      <w:divBdr>
        <w:top w:val="none" w:sz="0" w:space="0" w:color="auto"/>
        <w:left w:val="none" w:sz="0" w:space="0" w:color="auto"/>
        <w:bottom w:val="none" w:sz="0" w:space="0" w:color="auto"/>
        <w:right w:val="none" w:sz="0" w:space="0" w:color="auto"/>
      </w:divBdr>
    </w:div>
    <w:div w:id="1041173739">
      <w:bodyDiv w:val="1"/>
      <w:marLeft w:val="0"/>
      <w:marRight w:val="0"/>
      <w:marTop w:val="0"/>
      <w:marBottom w:val="0"/>
      <w:divBdr>
        <w:top w:val="none" w:sz="0" w:space="0" w:color="auto"/>
        <w:left w:val="none" w:sz="0" w:space="0" w:color="auto"/>
        <w:bottom w:val="none" w:sz="0" w:space="0" w:color="auto"/>
        <w:right w:val="none" w:sz="0" w:space="0" w:color="auto"/>
      </w:divBdr>
    </w:div>
    <w:div w:id="1046444801">
      <w:bodyDiv w:val="1"/>
      <w:marLeft w:val="0"/>
      <w:marRight w:val="0"/>
      <w:marTop w:val="0"/>
      <w:marBottom w:val="0"/>
      <w:divBdr>
        <w:top w:val="none" w:sz="0" w:space="0" w:color="auto"/>
        <w:left w:val="none" w:sz="0" w:space="0" w:color="auto"/>
        <w:bottom w:val="none" w:sz="0" w:space="0" w:color="auto"/>
        <w:right w:val="none" w:sz="0" w:space="0" w:color="auto"/>
      </w:divBdr>
    </w:div>
    <w:div w:id="1068041782">
      <w:bodyDiv w:val="1"/>
      <w:marLeft w:val="0"/>
      <w:marRight w:val="0"/>
      <w:marTop w:val="0"/>
      <w:marBottom w:val="0"/>
      <w:divBdr>
        <w:top w:val="none" w:sz="0" w:space="0" w:color="auto"/>
        <w:left w:val="none" w:sz="0" w:space="0" w:color="auto"/>
        <w:bottom w:val="none" w:sz="0" w:space="0" w:color="auto"/>
        <w:right w:val="none" w:sz="0" w:space="0" w:color="auto"/>
      </w:divBdr>
    </w:div>
    <w:div w:id="1106579075">
      <w:bodyDiv w:val="1"/>
      <w:marLeft w:val="0"/>
      <w:marRight w:val="0"/>
      <w:marTop w:val="0"/>
      <w:marBottom w:val="0"/>
      <w:divBdr>
        <w:top w:val="none" w:sz="0" w:space="0" w:color="auto"/>
        <w:left w:val="none" w:sz="0" w:space="0" w:color="auto"/>
        <w:bottom w:val="none" w:sz="0" w:space="0" w:color="auto"/>
        <w:right w:val="none" w:sz="0" w:space="0" w:color="auto"/>
      </w:divBdr>
    </w:div>
    <w:div w:id="1116678916">
      <w:bodyDiv w:val="1"/>
      <w:marLeft w:val="0"/>
      <w:marRight w:val="0"/>
      <w:marTop w:val="0"/>
      <w:marBottom w:val="0"/>
      <w:divBdr>
        <w:top w:val="none" w:sz="0" w:space="0" w:color="auto"/>
        <w:left w:val="none" w:sz="0" w:space="0" w:color="auto"/>
        <w:bottom w:val="none" w:sz="0" w:space="0" w:color="auto"/>
        <w:right w:val="none" w:sz="0" w:space="0" w:color="auto"/>
      </w:divBdr>
    </w:div>
    <w:div w:id="1122840333">
      <w:bodyDiv w:val="1"/>
      <w:marLeft w:val="0"/>
      <w:marRight w:val="0"/>
      <w:marTop w:val="0"/>
      <w:marBottom w:val="0"/>
      <w:divBdr>
        <w:top w:val="none" w:sz="0" w:space="0" w:color="auto"/>
        <w:left w:val="none" w:sz="0" w:space="0" w:color="auto"/>
        <w:bottom w:val="none" w:sz="0" w:space="0" w:color="auto"/>
        <w:right w:val="none" w:sz="0" w:space="0" w:color="auto"/>
      </w:divBdr>
    </w:div>
    <w:div w:id="1152677271">
      <w:bodyDiv w:val="1"/>
      <w:marLeft w:val="0"/>
      <w:marRight w:val="0"/>
      <w:marTop w:val="0"/>
      <w:marBottom w:val="0"/>
      <w:divBdr>
        <w:top w:val="none" w:sz="0" w:space="0" w:color="auto"/>
        <w:left w:val="none" w:sz="0" w:space="0" w:color="auto"/>
        <w:bottom w:val="none" w:sz="0" w:space="0" w:color="auto"/>
        <w:right w:val="none" w:sz="0" w:space="0" w:color="auto"/>
      </w:divBdr>
    </w:div>
    <w:div w:id="1204099155">
      <w:bodyDiv w:val="1"/>
      <w:marLeft w:val="0"/>
      <w:marRight w:val="0"/>
      <w:marTop w:val="0"/>
      <w:marBottom w:val="0"/>
      <w:divBdr>
        <w:top w:val="none" w:sz="0" w:space="0" w:color="auto"/>
        <w:left w:val="none" w:sz="0" w:space="0" w:color="auto"/>
        <w:bottom w:val="none" w:sz="0" w:space="0" w:color="auto"/>
        <w:right w:val="none" w:sz="0" w:space="0" w:color="auto"/>
      </w:divBdr>
    </w:div>
    <w:div w:id="1204560443">
      <w:bodyDiv w:val="1"/>
      <w:marLeft w:val="0"/>
      <w:marRight w:val="0"/>
      <w:marTop w:val="0"/>
      <w:marBottom w:val="0"/>
      <w:divBdr>
        <w:top w:val="none" w:sz="0" w:space="0" w:color="auto"/>
        <w:left w:val="none" w:sz="0" w:space="0" w:color="auto"/>
        <w:bottom w:val="none" w:sz="0" w:space="0" w:color="auto"/>
        <w:right w:val="none" w:sz="0" w:space="0" w:color="auto"/>
      </w:divBdr>
    </w:div>
    <w:div w:id="1258052957">
      <w:bodyDiv w:val="1"/>
      <w:marLeft w:val="0"/>
      <w:marRight w:val="0"/>
      <w:marTop w:val="0"/>
      <w:marBottom w:val="0"/>
      <w:divBdr>
        <w:top w:val="none" w:sz="0" w:space="0" w:color="auto"/>
        <w:left w:val="none" w:sz="0" w:space="0" w:color="auto"/>
        <w:bottom w:val="none" w:sz="0" w:space="0" w:color="auto"/>
        <w:right w:val="none" w:sz="0" w:space="0" w:color="auto"/>
      </w:divBdr>
    </w:div>
    <w:div w:id="1262764962">
      <w:bodyDiv w:val="1"/>
      <w:marLeft w:val="0"/>
      <w:marRight w:val="0"/>
      <w:marTop w:val="0"/>
      <w:marBottom w:val="0"/>
      <w:divBdr>
        <w:top w:val="none" w:sz="0" w:space="0" w:color="auto"/>
        <w:left w:val="none" w:sz="0" w:space="0" w:color="auto"/>
        <w:bottom w:val="none" w:sz="0" w:space="0" w:color="auto"/>
        <w:right w:val="none" w:sz="0" w:space="0" w:color="auto"/>
      </w:divBdr>
    </w:div>
    <w:div w:id="1274093596">
      <w:bodyDiv w:val="1"/>
      <w:marLeft w:val="0"/>
      <w:marRight w:val="0"/>
      <w:marTop w:val="0"/>
      <w:marBottom w:val="0"/>
      <w:divBdr>
        <w:top w:val="none" w:sz="0" w:space="0" w:color="auto"/>
        <w:left w:val="none" w:sz="0" w:space="0" w:color="auto"/>
        <w:bottom w:val="none" w:sz="0" w:space="0" w:color="auto"/>
        <w:right w:val="none" w:sz="0" w:space="0" w:color="auto"/>
      </w:divBdr>
    </w:div>
    <w:div w:id="1281180964">
      <w:bodyDiv w:val="1"/>
      <w:marLeft w:val="0"/>
      <w:marRight w:val="0"/>
      <w:marTop w:val="0"/>
      <w:marBottom w:val="0"/>
      <w:divBdr>
        <w:top w:val="none" w:sz="0" w:space="0" w:color="auto"/>
        <w:left w:val="none" w:sz="0" w:space="0" w:color="auto"/>
        <w:bottom w:val="none" w:sz="0" w:space="0" w:color="auto"/>
        <w:right w:val="none" w:sz="0" w:space="0" w:color="auto"/>
      </w:divBdr>
    </w:div>
    <w:div w:id="1293906891">
      <w:bodyDiv w:val="1"/>
      <w:marLeft w:val="0"/>
      <w:marRight w:val="0"/>
      <w:marTop w:val="0"/>
      <w:marBottom w:val="0"/>
      <w:divBdr>
        <w:top w:val="none" w:sz="0" w:space="0" w:color="auto"/>
        <w:left w:val="none" w:sz="0" w:space="0" w:color="auto"/>
        <w:bottom w:val="none" w:sz="0" w:space="0" w:color="auto"/>
        <w:right w:val="none" w:sz="0" w:space="0" w:color="auto"/>
      </w:divBdr>
    </w:div>
    <w:div w:id="1313946119">
      <w:bodyDiv w:val="1"/>
      <w:marLeft w:val="0"/>
      <w:marRight w:val="0"/>
      <w:marTop w:val="0"/>
      <w:marBottom w:val="0"/>
      <w:divBdr>
        <w:top w:val="none" w:sz="0" w:space="0" w:color="auto"/>
        <w:left w:val="none" w:sz="0" w:space="0" w:color="auto"/>
        <w:bottom w:val="none" w:sz="0" w:space="0" w:color="auto"/>
        <w:right w:val="none" w:sz="0" w:space="0" w:color="auto"/>
      </w:divBdr>
    </w:div>
    <w:div w:id="1336036976">
      <w:bodyDiv w:val="1"/>
      <w:marLeft w:val="0"/>
      <w:marRight w:val="0"/>
      <w:marTop w:val="0"/>
      <w:marBottom w:val="0"/>
      <w:divBdr>
        <w:top w:val="none" w:sz="0" w:space="0" w:color="auto"/>
        <w:left w:val="none" w:sz="0" w:space="0" w:color="auto"/>
        <w:bottom w:val="none" w:sz="0" w:space="0" w:color="auto"/>
        <w:right w:val="none" w:sz="0" w:space="0" w:color="auto"/>
      </w:divBdr>
    </w:div>
    <w:div w:id="1341591007">
      <w:bodyDiv w:val="1"/>
      <w:marLeft w:val="0"/>
      <w:marRight w:val="0"/>
      <w:marTop w:val="0"/>
      <w:marBottom w:val="0"/>
      <w:divBdr>
        <w:top w:val="none" w:sz="0" w:space="0" w:color="auto"/>
        <w:left w:val="none" w:sz="0" w:space="0" w:color="auto"/>
        <w:bottom w:val="none" w:sz="0" w:space="0" w:color="auto"/>
        <w:right w:val="none" w:sz="0" w:space="0" w:color="auto"/>
      </w:divBdr>
    </w:div>
    <w:div w:id="1342245006">
      <w:bodyDiv w:val="1"/>
      <w:marLeft w:val="0"/>
      <w:marRight w:val="0"/>
      <w:marTop w:val="0"/>
      <w:marBottom w:val="0"/>
      <w:divBdr>
        <w:top w:val="none" w:sz="0" w:space="0" w:color="auto"/>
        <w:left w:val="none" w:sz="0" w:space="0" w:color="auto"/>
        <w:bottom w:val="none" w:sz="0" w:space="0" w:color="auto"/>
        <w:right w:val="none" w:sz="0" w:space="0" w:color="auto"/>
      </w:divBdr>
    </w:div>
    <w:div w:id="1345666395">
      <w:bodyDiv w:val="1"/>
      <w:marLeft w:val="0"/>
      <w:marRight w:val="0"/>
      <w:marTop w:val="0"/>
      <w:marBottom w:val="0"/>
      <w:divBdr>
        <w:top w:val="none" w:sz="0" w:space="0" w:color="auto"/>
        <w:left w:val="none" w:sz="0" w:space="0" w:color="auto"/>
        <w:bottom w:val="none" w:sz="0" w:space="0" w:color="auto"/>
        <w:right w:val="none" w:sz="0" w:space="0" w:color="auto"/>
      </w:divBdr>
    </w:div>
    <w:div w:id="1347515405">
      <w:bodyDiv w:val="1"/>
      <w:marLeft w:val="0"/>
      <w:marRight w:val="0"/>
      <w:marTop w:val="0"/>
      <w:marBottom w:val="0"/>
      <w:divBdr>
        <w:top w:val="none" w:sz="0" w:space="0" w:color="auto"/>
        <w:left w:val="none" w:sz="0" w:space="0" w:color="auto"/>
        <w:bottom w:val="none" w:sz="0" w:space="0" w:color="auto"/>
        <w:right w:val="none" w:sz="0" w:space="0" w:color="auto"/>
      </w:divBdr>
    </w:div>
    <w:div w:id="1373381550">
      <w:bodyDiv w:val="1"/>
      <w:marLeft w:val="0"/>
      <w:marRight w:val="0"/>
      <w:marTop w:val="0"/>
      <w:marBottom w:val="0"/>
      <w:divBdr>
        <w:top w:val="none" w:sz="0" w:space="0" w:color="auto"/>
        <w:left w:val="none" w:sz="0" w:space="0" w:color="auto"/>
        <w:bottom w:val="none" w:sz="0" w:space="0" w:color="auto"/>
        <w:right w:val="none" w:sz="0" w:space="0" w:color="auto"/>
      </w:divBdr>
    </w:div>
    <w:div w:id="1380787673">
      <w:bodyDiv w:val="1"/>
      <w:marLeft w:val="0"/>
      <w:marRight w:val="0"/>
      <w:marTop w:val="0"/>
      <w:marBottom w:val="0"/>
      <w:divBdr>
        <w:top w:val="none" w:sz="0" w:space="0" w:color="auto"/>
        <w:left w:val="none" w:sz="0" w:space="0" w:color="auto"/>
        <w:bottom w:val="none" w:sz="0" w:space="0" w:color="auto"/>
        <w:right w:val="none" w:sz="0" w:space="0" w:color="auto"/>
      </w:divBdr>
    </w:div>
    <w:div w:id="1389066795">
      <w:bodyDiv w:val="1"/>
      <w:marLeft w:val="0"/>
      <w:marRight w:val="0"/>
      <w:marTop w:val="0"/>
      <w:marBottom w:val="0"/>
      <w:divBdr>
        <w:top w:val="none" w:sz="0" w:space="0" w:color="auto"/>
        <w:left w:val="none" w:sz="0" w:space="0" w:color="auto"/>
        <w:bottom w:val="none" w:sz="0" w:space="0" w:color="auto"/>
        <w:right w:val="none" w:sz="0" w:space="0" w:color="auto"/>
      </w:divBdr>
    </w:div>
    <w:div w:id="1405027226">
      <w:bodyDiv w:val="1"/>
      <w:marLeft w:val="0"/>
      <w:marRight w:val="0"/>
      <w:marTop w:val="0"/>
      <w:marBottom w:val="0"/>
      <w:divBdr>
        <w:top w:val="none" w:sz="0" w:space="0" w:color="auto"/>
        <w:left w:val="none" w:sz="0" w:space="0" w:color="auto"/>
        <w:bottom w:val="none" w:sz="0" w:space="0" w:color="auto"/>
        <w:right w:val="none" w:sz="0" w:space="0" w:color="auto"/>
      </w:divBdr>
    </w:div>
    <w:div w:id="1408452428">
      <w:bodyDiv w:val="1"/>
      <w:marLeft w:val="0"/>
      <w:marRight w:val="0"/>
      <w:marTop w:val="0"/>
      <w:marBottom w:val="0"/>
      <w:divBdr>
        <w:top w:val="none" w:sz="0" w:space="0" w:color="auto"/>
        <w:left w:val="none" w:sz="0" w:space="0" w:color="auto"/>
        <w:bottom w:val="none" w:sz="0" w:space="0" w:color="auto"/>
        <w:right w:val="none" w:sz="0" w:space="0" w:color="auto"/>
      </w:divBdr>
    </w:div>
    <w:div w:id="1436251593">
      <w:bodyDiv w:val="1"/>
      <w:marLeft w:val="0"/>
      <w:marRight w:val="0"/>
      <w:marTop w:val="0"/>
      <w:marBottom w:val="0"/>
      <w:divBdr>
        <w:top w:val="none" w:sz="0" w:space="0" w:color="auto"/>
        <w:left w:val="none" w:sz="0" w:space="0" w:color="auto"/>
        <w:bottom w:val="none" w:sz="0" w:space="0" w:color="auto"/>
        <w:right w:val="none" w:sz="0" w:space="0" w:color="auto"/>
      </w:divBdr>
    </w:div>
    <w:div w:id="1465999183">
      <w:bodyDiv w:val="1"/>
      <w:marLeft w:val="0"/>
      <w:marRight w:val="0"/>
      <w:marTop w:val="0"/>
      <w:marBottom w:val="0"/>
      <w:divBdr>
        <w:top w:val="none" w:sz="0" w:space="0" w:color="auto"/>
        <w:left w:val="none" w:sz="0" w:space="0" w:color="auto"/>
        <w:bottom w:val="none" w:sz="0" w:space="0" w:color="auto"/>
        <w:right w:val="none" w:sz="0" w:space="0" w:color="auto"/>
      </w:divBdr>
    </w:div>
    <w:div w:id="1487429409">
      <w:bodyDiv w:val="1"/>
      <w:marLeft w:val="0"/>
      <w:marRight w:val="0"/>
      <w:marTop w:val="0"/>
      <w:marBottom w:val="0"/>
      <w:divBdr>
        <w:top w:val="none" w:sz="0" w:space="0" w:color="auto"/>
        <w:left w:val="none" w:sz="0" w:space="0" w:color="auto"/>
        <w:bottom w:val="none" w:sz="0" w:space="0" w:color="auto"/>
        <w:right w:val="none" w:sz="0" w:space="0" w:color="auto"/>
      </w:divBdr>
    </w:div>
    <w:div w:id="1494564501">
      <w:bodyDiv w:val="1"/>
      <w:marLeft w:val="0"/>
      <w:marRight w:val="0"/>
      <w:marTop w:val="0"/>
      <w:marBottom w:val="0"/>
      <w:divBdr>
        <w:top w:val="none" w:sz="0" w:space="0" w:color="auto"/>
        <w:left w:val="none" w:sz="0" w:space="0" w:color="auto"/>
        <w:bottom w:val="none" w:sz="0" w:space="0" w:color="auto"/>
        <w:right w:val="none" w:sz="0" w:space="0" w:color="auto"/>
      </w:divBdr>
    </w:div>
    <w:div w:id="1505513994">
      <w:bodyDiv w:val="1"/>
      <w:marLeft w:val="0"/>
      <w:marRight w:val="0"/>
      <w:marTop w:val="0"/>
      <w:marBottom w:val="0"/>
      <w:divBdr>
        <w:top w:val="none" w:sz="0" w:space="0" w:color="auto"/>
        <w:left w:val="none" w:sz="0" w:space="0" w:color="auto"/>
        <w:bottom w:val="none" w:sz="0" w:space="0" w:color="auto"/>
        <w:right w:val="none" w:sz="0" w:space="0" w:color="auto"/>
      </w:divBdr>
    </w:div>
    <w:div w:id="1522160550">
      <w:bodyDiv w:val="1"/>
      <w:marLeft w:val="0"/>
      <w:marRight w:val="0"/>
      <w:marTop w:val="0"/>
      <w:marBottom w:val="0"/>
      <w:divBdr>
        <w:top w:val="none" w:sz="0" w:space="0" w:color="auto"/>
        <w:left w:val="none" w:sz="0" w:space="0" w:color="auto"/>
        <w:bottom w:val="none" w:sz="0" w:space="0" w:color="auto"/>
        <w:right w:val="none" w:sz="0" w:space="0" w:color="auto"/>
      </w:divBdr>
    </w:div>
    <w:div w:id="1535653457">
      <w:bodyDiv w:val="1"/>
      <w:marLeft w:val="0"/>
      <w:marRight w:val="0"/>
      <w:marTop w:val="0"/>
      <w:marBottom w:val="0"/>
      <w:divBdr>
        <w:top w:val="none" w:sz="0" w:space="0" w:color="auto"/>
        <w:left w:val="none" w:sz="0" w:space="0" w:color="auto"/>
        <w:bottom w:val="none" w:sz="0" w:space="0" w:color="auto"/>
        <w:right w:val="none" w:sz="0" w:space="0" w:color="auto"/>
      </w:divBdr>
    </w:div>
    <w:div w:id="1540512757">
      <w:bodyDiv w:val="1"/>
      <w:marLeft w:val="0"/>
      <w:marRight w:val="0"/>
      <w:marTop w:val="0"/>
      <w:marBottom w:val="0"/>
      <w:divBdr>
        <w:top w:val="none" w:sz="0" w:space="0" w:color="auto"/>
        <w:left w:val="none" w:sz="0" w:space="0" w:color="auto"/>
        <w:bottom w:val="none" w:sz="0" w:space="0" w:color="auto"/>
        <w:right w:val="none" w:sz="0" w:space="0" w:color="auto"/>
      </w:divBdr>
    </w:div>
    <w:div w:id="1552956126">
      <w:bodyDiv w:val="1"/>
      <w:marLeft w:val="0"/>
      <w:marRight w:val="0"/>
      <w:marTop w:val="0"/>
      <w:marBottom w:val="0"/>
      <w:divBdr>
        <w:top w:val="none" w:sz="0" w:space="0" w:color="auto"/>
        <w:left w:val="none" w:sz="0" w:space="0" w:color="auto"/>
        <w:bottom w:val="none" w:sz="0" w:space="0" w:color="auto"/>
        <w:right w:val="none" w:sz="0" w:space="0" w:color="auto"/>
      </w:divBdr>
    </w:div>
    <w:div w:id="1557205338">
      <w:bodyDiv w:val="1"/>
      <w:marLeft w:val="0"/>
      <w:marRight w:val="0"/>
      <w:marTop w:val="0"/>
      <w:marBottom w:val="0"/>
      <w:divBdr>
        <w:top w:val="none" w:sz="0" w:space="0" w:color="auto"/>
        <w:left w:val="none" w:sz="0" w:space="0" w:color="auto"/>
        <w:bottom w:val="none" w:sz="0" w:space="0" w:color="auto"/>
        <w:right w:val="none" w:sz="0" w:space="0" w:color="auto"/>
      </w:divBdr>
    </w:div>
    <w:div w:id="1564027717">
      <w:bodyDiv w:val="1"/>
      <w:marLeft w:val="0"/>
      <w:marRight w:val="0"/>
      <w:marTop w:val="0"/>
      <w:marBottom w:val="0"/>
      <w:divBdr>
        <w:top w:val="none" w:sz="0" w:space="0" w:color="auto"/>
        <w:left w:val="none" w:sz="0" w:space="0" w:color="auto"/>
        <w:bottom w:val="none" w:sz="0" w:space="0" w:color="auto"/>
        <w:right w:val="none" w:sz="0" w:space="0" w:color="auto"/>
      </w:divBdr>
    </w:div>
    <w:div w:id="1568154067">
      <w:bodyDiv w:val="1"/>
      <w:marLeft w:val="0"/>
      <w:marRight w:val="0"/>
      <w:marTop w:val="0"/>
      <w:marBottom w:val="0"/>
      <w:divBdr>
        <w:top w:val="none" w:sz="0" w:space="0" w:color="auto"/>
        <w:left w:val="none" w:sz="0" w:space="0" w:color="auto"/>
        <w:bottom w:val="none" w:sz="0" w:space="0" w:color="auto"/>
        <w:right w:val="none" w:sz="0" w:space="0" w:color="auto"/>
      </w:divBdr>
    </w:div>
    <w:div w:id="1570845907">
      <w:bodyDiv w:val="1"/>
      <w:marLeft w:val="0"/>
      <w:marRight w:val="0"/>
      <w:marTop w:val="0"/>
      <w:marBottom w:val="0"/>
      <w:divBdr>
        <w:top w:val="none" w:sz="0" w:space="0" w:color="auto"/>
        <w:left w:val="none" w:sz="0" w:space="0" w:color="auto"/>
        <w:bottom w:val="none" w:sz="0" w:space="0" w:color="auto"/>
        <w:right w:val="none" w:sz="0" w:space="0" w:color="auto"/>
      </w:divBdr>
    </w:div>
    <w:div w:id="1575164386">
      <w:bodyDiv w:val="1"/>
      <w:marLeft w:val="0"/>
      <w:marRight w:val="0"/>
      <w:marTop w:val="0"/>
      <w:marBottom w:val="0"/>
      <w:divBdr>
        <w:top w:val="none" w:sz="0" w:space="0" w:color="auto"/>
        <w:left w:val="none" w:sz="0" w:space="0" w:color="auto"/>
        <w:bottom w:val="none" w:sz="0" w:space="0" w:color="auto"/>
        <w:right w:val="none" w:sz="0" w:space="0" w:color="auto"/>
      </w:divBdr>
    </w:div>
    <w:div w:id="1605839163">
      <w:bodyDiv w:val="1"/>
      <w:marLeft w:val="0"/>
      <w:marRight w:val="0"/>
      <w:marTop w:val="0"/>
      <w:marBottom w:val="0"/>
      <w:divBdr>
        <w:top w:val="none" w:sz="0" w:space="0" w:color="auto"/>
        <w:left w:val="none" w:sz="0" w:space="0" w:color="auto"/>
        <w:bottom w:val="none" w:sz="0" w:space="0" w:color="auto"/>
        <w:right w:val="none" w:sz="0" w:space="0" w:color="auto"/>
      </w:divBdr>
    </w:div>
    <w:div w:id="1605921890">
      <w:bodyDiv w:val="1"/>
      <w:marLeft w:val="0"/>
      <w:marRight w:val="0"/>
      <w:marTop w:val="0"/>
      <w:marBottom w:val="0"/>
      <w:divBdr>
        <w:top w:val="none" w:sz="0" w:space="0" w:color="auto"/>
        <w:left w:val="none" w:sz="0" w:space="0" w:color="auto"/>
        <w:bottom w:val="none" w:sz="0" w:space="0" w:color="auto"/>
        <w:right w:val="none" w:sz="0" w:space="0" w:color="auto"/>
      </w:divBdr>
    </w:div>
    <w:div w:id="1620910973">
      <w:bodyDiv w:val="1"/>
      <w:marLeft w:val="0"/>
      <w:marRight w:val="0"/>
      <w:marTop w:val="0"/>
      <w:marBottom w:val="0"/>
      <w:divBdr>
        <w:top w:val="none" w:sz="0" w:space="0" w:color="auto"/>
        <w:left w:val="none" w:sz="0" w:space="0" w:color="auto"/>
        <w:bottom w:val="none" w:sz="0" w:space="0" w:color="auto"/>
        <w:right w:val="none" w:sz="0" w:space="0" w:color="auto"/>
      </w:divBdr>
    </w:div>
    <w:div w:id="1635720656">
      <w:bodyDiv w:val="1"/>
      <w:marLeft w:val="0"/>
      <w:marRight w:val="0"/>
      <w:marTop w:val="0"/>
      <w:marBottom w:val="0"/>
      <w:divBdr>
        <w:top w:val="none" w:sz="0" w:space="0" w:color="auto"/>
        <w:left w:val="none" w:sz="0" w:space="0" w:color="auto"/>
        <w:bottom w:val="none" w:sz="0" w:space="0" w:color="auto"/>
        <w:right w:val="none" w:sz="0" w:space="0" w:color="auto"/>
      </w:divBdr>
    </w:div>
    <w:div w:id="1637638801">
      <w:bodyDiv w:val="1"/>
      <w:marLeft w:val="0"/>
      <w:marRight w:val="0"/>
      <w:marTop w:val="0"/>
      <w:marBottom w:val="0"/>
      <w:divBdr>
        <w:top w:val="none" w:sz="0" w:space="0" w:color="auto"/>
        <w:left w:val="none" w:sz="0" w:space="0" w:color="auto"/>
        <w:bottom w:val="none" w:sz="0" w:space="0" w:color="auto"/>
        <w:right w:val="none" w:sz="0" w:space="0" w:color="auto"/>
      </w:divBdr>
    </w:div>
    <w:div w:id="1652247382">
      <w:bodyDiv w:val="1"/>
      <w:marLeft w:val="0"/>
      <w:marRight w:val="0"/>
      <w:marTop w:val="0"/>
      <w:marBottom w:val="0"/>
      <w:divBdr>
        <w:top w:val="none" w:sz="0" w:space="0" w:color="auto"/>
        <w:left w:val="none" w:sz="0" w:space="0" w:color="auto"/>
        <w:bottom w:val="none" w:sz="0" w:space="0" w:color="auto"/>
        <w:right w:val="none" w:sz="0" w:space="0" w:color="auto"/>
      </w:divBdr>
    </w:div>
    <w:div w:id="1660764852">
      <w:bodyDiv w:val="1"/>
      <w:marLeft w:val="0"/>
      <w:marRight w:val="0"/>
      <w:marTop w:val="0"/>
      <w:marBottom w:val="0"/>
      <w:divBdr>
        <w:top w:val="none" w:sz="0" w:space="0" w:color="auto"/>
        <w:left w:val="none" w:sz="0" w:space="0" w:color="auto"/>
        <w:bottom w:val="none" w:sz="0" w:space="0" w:color="auto"/>
        <w:right w:val="none" w:sz="0" w:space="0" w:color="auto"/>
      </w:divBdr>
    </w:div>
    <w:div w:id="1674912247">
      <w:bodyDiv w:val="1"/>
      <w:marLeft w:val="0"/>
      <w:marRight w:val="0"/>
      <w:marTop w:val="0"/>
      <w:marBottom w:val="0"/>
      <w:divBdr>
        <w:top w:val="none" w:sz="0" w:space="0" w:color="auto"/>
        <w:left w:val="none" w:sz="0" w:space="0" w:color="auto"/>
        <w:bottom w:val="none" w:sz="0" w:space="0" w:color="auto"/>
        <w:right w:val="none" w:sz="0" w:space="0" w:color="auto"/>
      </w:divBdr>
    </w:div>
    <w:div w:id="1685865339">
      <w:bodyDiv w:val="1"/>
      <w:marLeft w:val="0"/>
      <w:marRight w:val="0"/>
      <w:marTop w:val="0"/>
      <w:marBottom w:val="0"/>
      <w:divBdr>
        <w:top w:val="none" w:sz="0" w:space="0" w:color="auto"/>
        <w:left w:val="none" w:sz="0" w:space="0" w:color="auto"/>
        <w:bottom w:val="none" w:sz="0" w:space="0" w:color="auto"/>
        <w:right w:val="none" w:sz="0" w:space="0" w:color="auto"/>
      </w:divBdr>
    </w:div>
    <w:div w:id="1686437943">
      <w:bodyDiv w:val="1"/>
      <w:marLeft w:val="0"/>
      <w:marRight w:val="0"/>
      <w:marTop w:val="0"/>
      <w:marBottom w:val="0"/>
      <w:divBdr>
        <w:top w:val="none" w:sz="0" w:space="0" w:color="auto"/>
        <w:left w:val="none" w:sz="0" w:space="0" w:color="auto"/>
        <w:bottom w:val="none" w:sz="0" w:space="0" w:color="auto"/>
        <w:right w:val="none" w:sz="0" w:space="0" w:color="auto"/>
      </w:divBdr>
    </w:div>
    <w:div w:id="1702587440">
      <w:bodyDiv w:val="1"/>
      <w:marLeft w:val="0"/>
      <w:marRight w:val="0"/>
      <w:marTop w:val="0"/>
      <w:marBottom w:val="0"/>
      <w:divBdr>
        <w:top w:val="none" w:sz="0" w:space="0" w:color="auto"/>
        <w:left w:val="none" w:sz="0" w:space="0" w:color="auto"/>
        <w:bottom w:val="none" w:sz="0" w:space="0" w:color="auto"/>
        <w:right w:val="none" w:sz="0" w:space="0" w:color="auto"/>
      </w:divBdr>
    </w:div>
    <w:div w:id="1725713869">
      <w:bodyDiv w:val="1"/>
      <w:marLeft w:val="0"/>
      <w:marRight w:val="0"/>
      <w:marTop w:val="0"/>
      <w:marBottom w:val="0"/>
      <w:divBdr>
        <w:top w:val="none" w:sz="0" w:space="0" w:color="auto"/>
        <w:left w:val="none" w:sz="0" w:space="0" w:color="auto"/>
        <w:bottom w:val="none" w:sz="0" w:space="0" w:color="auto"/>
        <w:right w:val="none" w:sz="0" w:space="0" w:color="auto"/>
      </w:divBdr>
    </w:div>
    <w:div w:id="1733193878">
      <w:bodyDiv w:val="1"/>
      <w:marLeft w:val="0"/>
      <w:marRight w:val="0"/>
      <w:marTop w:val="0"/>
      <w:marBottom w:val="0"/>
      <w:divBdr>
        <w:top w:val="none" w:sz="0" w:space="0" w:color="auto"/>
        <w:left w:val="none" w:sz="0" w:space="0" w:color="auto"/>
        <w:bottom w:val="none" w:sz="0" w:space="0" w:color="auto"/>
        <w:right w:val="none" w:sz="0" w:space="0" w:color="auto"/>
      </w:divBdr>
    </w:div>
    <w:div w:id="1746681942">
      <w:bodyDiv w:val="1"/>
      <w:marLeft w:val="0"/>
      <w:marRight w:val="0"/>
      <w:marTop w:val="0"/>
      <w:marBottom w:val="0"/>
      <w:divBdr>
        <w:top w:val="none" w:sz="0" w:space="0" w:color="auto"/>
        <w:left w:val="none" w:sz="0" w:space="0" w:color="auto"/>
        <w:bottom w:val="none" w:sz="0" w:space="0" w:color="auto"/>
        <w:right w:val="none" w:sz="0" w:space="0" w:color="auto"/>
      </w:divBdr>
    </w:div>
    <w:div w:id="1753773419">
      <w:bodyDiv w:val="1"/>
      <w:marLeft w:val="0"/>
      <w:marRight w:val="0"/>
      <w:marTop w:val="0"/>
      <w:marBottom w:val="0"/>
      <w:divBdr>
        <w:top w:val="none" w:sz="0" w:space="0" w:color="auto"/>
        <w:left w:val="none" w:sz="0" w:space="0" w:color="auto"/>
        <w:bottom w:val="none" w:sz="0" w:space="0" w:color="auto"/>
        <w:right w:val="none" w:sz="0" w:space="0" w:color="auto"/>
      </w:divBdr>
    </w:div>
    <w:div w:id="1760447805">
      <w:bodyDiv w:val="1"/>
      <w:marLeft w:val="0"/>
      <w:marRight w:val="0"/>
      <w:marTop w:val="0"/>
      <w:marBottom w:val="0"/>
      <w:divBdr>
        <w:top w:val="none" w:sz="0" w:space="0" w:color="auto"/>
        <w:left w:val="none" w:sz="0" w:space="0" w:color="auto"/>
        <w:bottom w:val="none" w:sz="0" w:space="0" w:color="auto"/>
        <w:right w:val="none" w:sz="0" w:space="0" w:color="auto"/>
      </w:divBdr>
    </w:div>
    <w:div w:id="1796562163">
      <w:bodyDiv w:val="1"/>
      <w:marLeft w:val="0"/>
      <w:marRight w:val="0"/>
      <w:marTop w:val="0"/>
      <w:marBottom w:val="0"/>
      <w:divBdr>
        <w:top w:val="none" w:sz="0" w:space="0" w:color="auto"/>
        <w:left w:val="none" w:sz="0" w:space="0" w:color="auto"/>
        <w:bottom w:val="none" w:sz="0" w:space="0" w:color="auto"/>
        <w:right w:val="none" w:sz="0" w:space="0" w:color="auto"/>
      </w:divBdr>
    </w:div>
    <w:div w:id="1801263469">
      <w:bodyDiv w:val="1"/>
      <w:marLeft w:val="0"/>
      <w:marRight w:val="0"/>
      <w:marTop w:val="0"/>
      <w:marBottom w:val="0"/>
      <w:divBdr>
        <w:top w:val="none" w:sz="0" w:space="0" w:color="auto"/>
        <w:left w:val="none" w:sz="0" w:space="0" w:color="auto"/>
        <w:bottom w:val="none" w:sz="0" w:space="0" w:color="auto"/>
        <w:right w:val="none" w:sz="0" w:space="0" w:color="auto"/>
      </w:divBdr>
    </w:div>
    <w:div w:id="1818759434">
      <w:bodyDiv w:val="1"/>
      <w:marLeft w:val="0"/>
      <w:marRight w:val="0"/>
      <w:marTop w:val="0"/>
      <w:marBottom w:val="0"/>
      <w:divBdr>
        <w:top w:val="none" w:sz="0" w:space="0" w:color="auto"/>
        <w:left w:val="none" w:sz="0" w:space="0" w:color="auto"/>
        <w:bottom w:val="none" w:sz="0" w:space="0" w:color="auto"/>
        <w:right w:val="none" w:sz="0" w:space="0" w:color="auto"/>
      </w:divBdr>
    </w:div>
    <w:div w:id="1831603903">
      <w:bodyDiv w:val="1"/>
      <w:marLeft w:val="0"/>
      <w:marRight w:val="0"/>
      <w:marTop w:val="0"/>
      <w:marBottom w:val="0"/>
      <w:divBdr>
        <w:top w:val="none" w:sz="0" w:space="0" w:color="auto"/>
        <w:left w:val="none" w:sz="0" w:space="0" w:color="auto"/>
        <w:bottom w:val="none" w:sz="0" w:space="0" w:color="auto"/>
        <w:right w:val="none" w:sz="0" w:space="0" w:color="auto"/>
      </w:divBdr>
    </w:div>
    <w:div w:id="1850754963">
      <w:bodyDiv w:val="1"/>
      <w:marLeft w:val="0"/>
      <w:marRight w:val="0"/>
      <w:marTop w:val="0"/>
      <w:marBottom w:val="0"/>
      <w:divBdr>
        <w:top w:val="none" w:sz="0" w:space="0" w:color="auto"/>
        <w:left w:val="none" w:sz="0" w:space="0" w:color="auto"/>
        <w:bottom w:val="none" w:sz="0" w:space="0" w:color="auto"/>
        <w:right w:val="none" w:sz="0" w:space="0" w:color="auto"/>
      </w:divBdr>
    </w:div>
    <w:div w:id="1860002630">
      <w:bodyDiv w:val="1"/>
      <w:marLeft w:val="0"/>
      <w:marRight w:val="0"/>
      <w:marTop w:val="0"/>
      <w:marBottom w:val="0"/>
      <w:divBdr>
        <w:top w:val="none" w:sz="0" w:space="0" w:color="auto"/>
        <w:left w:val="none" w:sz="0" w:space="0" w:color="auto"/>
        <w:bottom w:val="none" w:sz="0" w:space="0" w:color="auto"/>
        <w:right w:val="none" w:sz="0" w:space="0" w:color="auto"/>
      </w:divBdr>
    </w:div>
    <w:div w:id="1921985150">
      <w:bodyDiv w:val="1"/>
      <w:marLeft w:val="0"/>
      <w:marRight w:val="0"/>
      <w:marTop w:val="0"/>
      <w:marBottom w:val="0"/>
      <w:divBdr>
        <w:top w:val="none" w:sz="0" w:space="0" w:color="auto"/>
        <w:left w:val="none" w:sz="0" w:space="0" w:color="auto"/>
        <w:bottom w:val="none" w:sz="0" w:space="0" w:color="auto"/>
        <w:right w:val="none" w:sz="0" w:space="0" w:color="auto"/>
      </w:divBdr>
    </w:div>
    <w:div w:id="1934626315">
      <w:bodyDiv w:val="1"/>
      <w:marLeft w:val="0"/>
      <w:marRight w:val="0"/>
      <w:marTop w:val="0"/>
      <w:marBottom w:val="0"/>
      <w:divBdr>
        <w:top w:val="none" w:sz="0" w:space="0" w:color="auto"/>
        <w:left w:val="none" w:sz="0" w:space="0" w:color="auto"/>
        <w:bottom w:val="none" w:sz="0" w:space="0" w:color="auto"/>
        <w:right w:val="none" w:sz="0" w:space="0" w:color="auto"/>
      </w:divBdr>
    </w:div>
    <w:div w:id="1955793489">
      <w:bodyDiv w:val="1"/>
      <w:marLeft w:val="0"/>
      <w:marRight w:val="0"/>
      <w:marTop w:val="0"/>
      <w:marBottom w:val="0"/>
      <w:divBdr>
        <w:top w:val="none" w:sz="0" w:space="0" w:color="auto"/>
        <w:left w:val="none" w:sz="0" w:space="0" w:color="auto"/>
        <w:bottom w:val="none" w:sz="0" w:space="0" w:color="auto"/>
        <w:right w:val="none" w:sz="0" w:space="0" w:color="auto"/>
      </w:divBdr>
    </w:div>
    <w:div w:id="1966886179">
      <w:bodyDiv w:val="1"/>
      <w:marLeft w:val="0"/>
      <w:marRight w:val="0"/>
      <w:marTop w:val="0"/>
      <w:marBottom w:val="0"/>
      <w:divBdr>
        <w:top w:val="none" w:sz="0" w:space="0" w:color="auto"/>
        <w:left w:val="none" w:sz="0" w:space="0" w:color="auto"/>
        <w:bottom w:val="none" w:sz="0" w:space="0" w:color="auto"/>
        <w:right w:val="none" w:sz="0" w:space="0" w:color="auto"/>
      </w:divBdr>
    </w:div>
    <w:div w:id="1979994968">
      <w:bodyDiv w:val="1"/>
      <w:marLeft w:val="0"/>
      <w:marRight w:val="0"/>
      <w:marTop w:val="0"/>
      <w:marBottom w:val="0"/>
      <w:divBdr>
        <w:top w:val="none" w:sz="0" w:space="0" w:color="auto"/>
        <w:left w:val="none" w:sz="0" w:space="0" w:color="auto"/>
        <w:bottom w:val="none" w:sz="0" w:space="0" w:color="auto"/>
        <w:right w:val="none" w:sz="0" w:space="0" w:color="auto"/>
      </w:divBdr>
    </w:div>
    <w:div w:id="1983146431">
      <w:bodyDiv w:val="1"/>
      <w:marLeft w:val="0"/>
      <w:marRight w:val="0"/>
      <w:marTop w:val="0"/>
      <w:marBottom w:val="0"/>
      <w:divBdr>
        <w:top w:val="none" w:sz="0" w:space="0" w:color="auto"/>
        <w:left w:val="none" w:sz="0" w:space="0" w:color="auto"/>
        <w:bottom w:val="none" w:sz="0" w:space="0" w:color="auto"/>
        <w:right w:val="none" w:sz="0" w:space="0" w:color="auto"/>
      </w:divBdr>
    </w:div>
    <w:div w:id="1999570887">
      <w:bodyDiv w:val="1"/>
      <w:marLeft w:val="0"/>
      <w:marRight w:val="0"/>
      <w:marTop w:val="0"/>
      <w:marBottom w:val="0"/>
      <w:divBdr>
        <w:top w:val="none" w:sz="0" w:space="0" w:color="auto"/>
        <w:left w:val="none" w:sz="0" w:space="0" w:color="auto"/>
        <w:bottom w:val="none" w:sz="0" w:space="0" w:color="auto"/>
        <w:right w:val="none" w:sz="0" w:space="0" w:color="auto"/>
      </w:divBdr>
    </w:div>
    <w:div w:id="2024476084">
      <w:bodyDiv w:val="1"/>
      <w:marLeft w:val="0"/>
      <w:marRight w:val="0"/>
      <w:marTop w:val="0"/>
      <w:marBottom w:val="0"/>
      <w:divBdr>
        <w:top w:val="none" w:sz="0" w:space="0" w:color="auto"/>
        <w:left w:val="none" w:sz="0" w:space="0" w:color="auto"/>
        <w:bottom w:val="none" w:sz="0" w:space="0" w:color="auto"/>
        <w:right w:val="none" w:sz="0" w:space="0" w:color="auto"/>
      </w:divBdr>
    </w:div>
    <w:div w:id="2040203416">
      <w:bodyDiv w:val="1"/>
      <w:marLeft w:val="0"/>
      <w:marRight w:val="0"/>
      <w:marTop w:val="0"/>
      <w:marBottom w:val="0"/>
      <w:divBdr>
        <w:top w:val="none" w:sz="0" w:space="0" w:color="auto"/>
        <w:left w:val="none" w:sz="0" w:space="0" w:color="auto"/>
        <w:bottom w:val="none" w:sz="0" w:space="0" w:color="auto"/>
        <w:right w:val="none" w:sz="0" w:space="0" w:color="auto"/>
      </w:divBdr>
    </w:div>
    <w:div w:id="2044548473">
      <w:bodyDiv w:val="1"/>
      <w:marLeft w:val="0"/>
      <w:marRight w:val="0"/>
      <w:marTop w:val="0"/>
      <w:marBottom w:val="0"/>
      <w:divBdr>
        <w:top w:val="none" w:sz="0" w:space="0" w:color="auto"/>
        <w:left w:val="none" w:sz="0" w:space="0" w:color="auto"/>
        <w:bottom w:val="none" w:sz="0" w:space="0" w:color="auto"/>
        <w:right w:val="none" w:sz="0" w:space="0" w:color="auto"/>
      </w:divBdr>
    </w:div>
    <w:div w:id="2047676406">
      <w:bodyDiv w:val="1"/>
      <w:marLeft w:val="0"/>
      <w:marRight w:val="0"/>
      <w:marTop w:val="0"/>
      <w:marBottom w:val="0"/>
      <w:divBdr>
        <w:top w:val="none" w:sz="0" w:space="0" w:color="auto"/>
        <w:left w:val="none" w:sz="0" w:space="0" w:color="auto"/>
        <w:bottom w:val="none" w:sz="0" w:space="0" w:color="auto"/>
        <w:right w:val="none" w:sz="0" w:space="0" w:color="auto"/>
      </w:divBdr>
    </w:div>
    <w:div w:id="2048023219">
      <w:bodyDiv w:val="1"/>
      <w:marLeft w:val="0"/>
      <w:marRight w:val="0"/>
      <w:marTop w:val="0"/>
      <w:marBottom w:val="0"/>
      <w:divBdr>
        <w:top w:val="none" w:sz="0" w:space="0" w:color="auto"/>
        <w:left w:val="none" w:sz="0" w:space="0" w:color="auto"/>
        <w:bottom w:val="none" w:sz="0" w:space="0" w:color="auto"/>
        <w:right w:val="none" w:sz="0" w:space="0" w:color="auto"/>
      </w:divBdr>
    </w:div>
    <w:div w:id="2054770414">
      <w:bodyDiv w:val="1"/>
      <w:marLeft w:val="0"/>
      <w:marRight w:val="0"/>
      <w:marTop w:val="0"/>
      <w:marBottom w:val="0"/>
      <w:divBdr>
        <w:top w:val="none" w:sz="0" w:space="0" w:color="auto"/>
        <w:left w:val="none" w:sz="0" w:space="0" w:color="auto"/>
        <w:bottom w:val="none" w:sz="0" w:space="0" w:color="auto"/>
        <w:right w:val="none" w:sz="0" w:space="0" w:color="auto"/>
      </w:divBdr>
    </w:div>
    <w:div w:id="2058696992">
      <w:bodyDiv w:val="1"/>
      <w:marLeft w:val="0"/>
      <w:marRight w:val="0"/>
      <w:marTop w:val="0"/>
      <w:marBottom w:val="0"/>
      <w:divBdr>
        <w:top w:val="none" w:sz="0" w:space="0" w:color="auto"/>
        <w:left w:val="none" w:sz="0" w:space="0" w:color="auto"/>
        <w:bottom w:val="none" w:sz="0" w:space="0" w:color="auto"/>
        <w:right w:val="none" w:sz="0" w:space="0" w:color="auto"/>
      </w:divBdr>
    </w:div>
    <w:div w:id="2060938094">
      <w:bodyDiv w:val="1"/>
      <w:marLeft w:val="0"/>
      <w:marRight w:val="0"/>
      <w:marTop w:val="0"/>
      <w:marBottom w:val="0"/>
      <w:divBdr>
        <w:top w:val="none" w:sz="0" w:space="0" w:color="auto"/>
        <w:left w:val="none" w:sz="0" w:space="0" w:color="auto"/>
        <w:bottom w:val="none" w:sz="0" w:space="0" w:color="auto"/>
        <w:right w:val="none" w:sz="0" w:space="0" w:color="auto"/>
      </w:divBdr>
    </w:div>
    <w:div w:id="2069110775">
      <w:bodyDiv w:val="1"/>
      <w:marLeft w:val="0"/>
      <w:marRight w:val="0"/>
      <w:marTop w:val="0"/>
      <w:marBottom w:val="0"/>
      <w:divBdr>
        <w:top w:val="none" w:sz="0" w:space="0" w:color="auto"/>
        <w:left w:val="none" w:sz="0" w:space="0" w:color="auto"/>
        <w:bottom w:val="none" w:sz="0" w:space="0" w:color="auto"/>
        <w:right w:val="none" w:sz="0" w:space="0" w:color="auto"/>
      </w:divBdr>
    </w:div>
    <w:div w:id="2069450126">
      <w:bodyDiv w:val="1"/>
      <w:marLeft w:val="0"/>
      <w:marRight w:val="0"/>
      <w:marTop w:val="0"/>
      <w:marBottom w:val="0"/>
      <w:divBdr>
        <w:top w:val="none" w:sz="0" w:space="0" w:color="auto"/>
        <w:left w:val="none" w:sz="0" w:space="0" w:color="auto"/>
        <w:bottom w:val="none" w:sz="0" w:space="0" w:color="auto"/>
        <w:right w:val="none" w:sz="0" w:space="0" w:color="auto"/>
      </w:divBdr>
    </w:div>
    <w:div w:id="2074235492">
      <w:bodyDiv w:val="1"/>
      <w:marLeft w:val="0"/>
      <w:marRight w:val="0"/>
      <w:marTop w:val="0"/>
      <w:marBottom w:val="0"/>
      <w:divBdr>
        <w:top w:val="none" w:sz="0" w:space="0" w:color="auto"/>
        <w:left w:val="none" w:sz="0" w:space="0" w:color="auto"/>
        <w:bottom w:val="none" w:sz="0" w:space="0" w:color="auto"/>
        <w:right w:val="none" w:sz="0" w:space="0" w:color="auto"/>
      </w:divBdr>
    </w:div>
    <w:div w:id="2074423755">
      <w:bodyDiv w:val="1"/>
      <w:marLeft w:val="0"/>
      <w:marRight w:val="0"/>
      <w:marTop w:val="0"/>
      <w:marBottom w:val="0"/>
      <w:divBdr>
        <w:top w:val="none" w:sz="0" w:space="0" w:color="auto"/>
        <w:left w:val="none" w:sz="0" w:space="0" w:color="auto"/>
        <w:bottom w:val="none" w:sz="0" w:space="0" w:color="auto"/>
        <w:right w:val="none" w:sz="0" w:space="0" w:color="auto"/>
      </w:divBdr>
    </w:div>
    <w:div w:id="2076512821">
      <w:bodyDiv w:val="1"/>
      <w:marLeft w:val="0"/>
      <w:marRight w:val="0"/>
      <w:marTop w:val="0"/>
      <w:marBottom w:val="0"/>
      <w:divBdr>
        <w:top w:val="none" w:sz="0" w:space="0" w:color="auto"/>
        <w:left w:val="none" w:sz="0" w:space="0" w:color="auto"/>
        <w:bottom w:val="none" w:sz="0" w:space="0" w:color="auto"/>
        <w:right w:val="none" w:sz="0" w:space="0" w:color="auto"/>
      </w:divBdr>
    </w:div>
    <w:div w:id="2078477821">
      <w:bodyDiv w:val="1"/>
      <w:marLeft w:val="0"/>
      <w:marRight w:val="0"/>
      <w:marTop w:val="0"/>
      <w:marBottom w:val="0"/>
      <w:divBdr>
        <w:top w:val="none" w:sz="0" w:space="0" w:color="auto"/>
        <w:left w:val="none" w:sz="0" w:space="0" w:color="auto"/>
        <w:bottom w:val="none" w:sz="0" w:space="0" w:color="auto"/>
        <w:right w:val="none" w:sz="0" w:space="0" w:color="auto"/>
      </w:divBdr>
    </w:div>
    <w:div w:id="2090540911">
      <w:bodyDiv w:val="1"/>
      <w:marLeft w:val="0"/>
      <w:marRight w:val="0"/>
      <w:marTop w:val="0"/>
      <w:marBottom w:val="0"/>
      <w:divBdr>
        <w:top w:val="none" w:sz="0" w:space="0" w:color="auto"/>
        <w:left w:val="none" w:sz="0" w:space="0" w:color="auto"/>
        <w:bottom w:val="none" w:sz="0" w:space="0" w:color="auto"/>
        <w:right w:val="none" w:sz="0" w:space="0" w:color="auto"/>
      </w:divBdr>
    </w:div>
    <w:div w:id="2091076335">
      <w:bodyDiv w:val="1"/>
      <w:marLeft w:val="0"/>
      <w:marRight w:val="0"/>
      <w:marTop w:val="0"/>
      <w:marBottom w:val="0"/>
      <w:divBdr>
        <w:top w:val="none" w:sz="0" w:space="0" w:color="auto"/>
        <w:left w:val="none" w:sz="0" w:space="0" w:color="auto"/>
        <w:bottom w:val="none" w:sz="0" w:space="0" w:color="auto"/>
        <w:right w:val="none" w:sz="0" w:space="0" w:color="auto"/>
      </w:divBdr>
    </w:div>
    <w:div w:id="2121610070">
      <w:bodyDiv w:val="1"/>
      <w:marLeft w:val="0"/>
      <w:marRight w:val="0"/>
      <w:marTop w:val="0"/>
      <w:marBottom w:val="0"/>
      <w:divBdr>
        <w:top w:val="none" w:sz="0" w:space="0" w:color="auto"/>
        <w:left w:val="none" w:sz="0" w:space="0" w:color="auto"/>
        <w:bottom w:val="none" w:sz="0" w:space="0" w:color="auto"/>
        <w:right w:val="none" w:sz="0" w:space="0" w:color="auto"/>
      </w:divBdr>
    </w:div>
    <w:div w:id="212469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3F3E6B-C2F4-4EB6-AEF2-D567A1D3FBC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Mic08</b:Tag>
    <b:SourceType>Book</b:SourceType>
    <b:Guid>{4C572E42-DBC3-4599-95EE-E62C64530083}</b:Guid>
    <b:Author>
      <b:Author>
        <b:NameList>
          <b:Person>
            <b:Last>Armstrong</b:Last>
            <b:First>Michael</b:First>
          </b:Person>
        </b:NameList>
      </b:Author>
    </b:Author>
    <b:Title>Strategic Human Resource Management: A Guide to Action</b:Title>
    <b:Year>2008</b:Year>
    <b:City>London</b:City>
    <b:Publisher>Kogan Page</b:Publisher>
    <b:Edition>4th</b:Edition>
    <b:RefOrder>9</b:RefOrder>
  </b:Source>
  <b:Source>
    <b:Tag>Ahm03</b:Tag>
    <b:SourceType>JournalArticle</b:SourceType>
    <b:Guid>{B81DCC80-EEB8-431D-BD19-D05B212DA9F2}</b:Guid>
    <b:Author>
      <b:Author>
        <b:NameList xmlns:msxsl="urn:schemas-microsoft-com:xslt" xmlns:b="http://schemas.openxmlformats.org/officeDocument/2006/bibliography">
          <b:Person>
            <b:Last>Ahmad</b:Last>
            <b:First>Sohel</b:First>
            <b:Middle/>
          </b:Person>
          <b:Person>
            <b:Last>Schroeder</b:Last>
            <b:First>Roger</b:First>
            <b:Middle>G.</b:Middle>
          </b:Person>
        </b:NameList>
      </b:Author>
    </b:Author>
    <b:Title>The impact of human resource management practices on operational performance: recognizing country and industry differences</b:Title>
    <b:JournalName>Journal of Operations Management</b:JournalName>
    <b:City/>
    <b:Year>2003</b:Year>
    <b:Month/>
    <b:Day/>
    <b:Pages>19-43</b:Pages>
    <b:Publisher/>
    <b:Volume>21</b:Volume>
    <b:Issue>1</b:Issue>
    <b:ShortTitle/>
    <b:StandardNumber/>
    <b:Comments/>
    <b:Medium/>
    <b:YearAccessed>2021</b:YearAccessed>
    <b:MonthAccessed>11</b:MonthAccessed>
    <b:DayAccessed>29</b:DayAccessed>
    <b:URL>https://sciencedirect.com/science/article/abs/pii/s0272696302000566</b:URL>
    <b:DOI/>
    <b:RefOrder>7</b:RefOrder>
  </b:Source>
  <b:Source>
    <b:Tag>Str96</b:Tag>
    <b:SourceType>JournalArticle</b:SourceType>
    <b:Guid>{CD4A6554-BADB-4D36-AB36-67FDA4BBAF67}</b:Guid>
    <b:Author>
      <b:Author>
        <b:NameList xmlns:msxsl="urn:schemas-microsoft-com:xslt" xmlns:b="http://schemas.openxmlformats.org/officeDocument/2006/bibliography">
          <b:Person>
            <b:Last>Stroh</b:Last>
            <b:First>Linda</b:First>
            <b:Middle>K.</b:Middle>
          </b:Person>
          <b:Person>
            <b:Last>Brett</b:Last>
            <b:First>Jeanne</b:First>
            <b:Middle>M.</b:Middle>
          </b:Person>
          <b:Person>
            <b:Last>Baumann</b:Last>
            <b:First>Joseph</b:First>
            <b:Middle>P.</b:Middle>
          </b:Person>
          <b:Person>
            <b:Last>Reilly</b:Last>
            <b:First>Anne</b:First>
            <b:Middle>H.</b:Middle>
          </b:Person>
        </b:NameList>
      </b:Author>
    </b:Author>
    <b:Title>Agency Theory and Variable Pay Compensation Strategies</b:Title>
    <b:JournalName>Academy of Management Journal</b:JournalName>
    <b:City/>
    <b:Year>1996</b:Year>
    <b:Month/>
    <b:Day/>
    <b:Pages>751-767</b:Pages>
    <b:Publisher/>
    <b:Volume>39</b:Volume>
    <b:Issue>3</b:Issue>
    <b:ShortTitle/>
    <b:StandardNumber/>
    <b:Comments/>
    <b:Medium/>
    <b:YearAccessed>2021</b:YearAccessed>
    <b:MonthAccessed>11</b:MonthAccessed>
    <b:DayAccessed>29</b:DayAccessed>
    <b:URL>https://journals.aom.org/doi/abs/10.5465/256663</b:URL>
    <b:DOI/>
    <b:RefOrder>10</b:RefOrder>
  </b:Source>
  <b:Source>
    <b:Tag>Jia09</b:Tag>
    <b:SourceType>JournalArticle</b:SourceType>
    <b:Guid>{595A0EB5-689F-4E83-B4B1-444AE55478E6}</b:Guid>
    <b:Author>
      <b:Author>
        <b:NameList xmlns:msxsl="urn:schemas-microsoft-com:xslt" xmlns:b="http://schemas.openxmlformats.org/officeDocument/2006/bibliography">
          <b:Person>
            <b:Last>Jiang</b:Last>
            <b:First>Zhou</b:First>
            <b:Middle/>
          </b:Person>
          <b:Person>
            <b:Last>Xiao</b:Last>
            <b:First>Qian</b:First>
            <b:Middle/>
          </b:Person>
          <b:Person>
            <b:Last>Qi</b:Last>
            <b:First>Henan</b:First>
            <b:Middle/>
          </b:Person>
          <b:Person>
            <b:Last>Xiao</b:Last>
            <b:First>Lei</b:First>
            <b:Middle/>
          </b:Person>
        </b:NameList>
      </b:Author>
    </b:Author>
    <b:Title>Total Reward Strategy: A Human Resources Management Strategy Going with the Trend of the Times</b:Title>
    <b:JournalName>International Journal of Biometrics</b:JournalName>
    <b:City/>
    <b:Year>2009</b:Year>
    <b:Month/>
    <b:Day/>
    <b:Pages>177</b:Pages>
    <b:Publisher/>
    <b:Volume>4</b:Volume>
    <b:Issue>11</b:Issue>
    <b:ShortTitle/>
    <b:StandardNumber/>
    <b:Comments/>
    <b:Medium/>
    <b:YearAccessed>2021</b:YearAccessed>
    <b:MonthAccessed>11</b:MonthAccessed>
    <b:DayAccessed>29</b:DayAccessed>
    <b:URL>http://ccsenet.org/journal/index.php/ijbm/article/view/4235</b:URL>
    <b:DOI/>
    <b:RefOrder>5</b:RefOrder>
  </b:Source>
  <b:Source>
    <b:Tag>Agu09</b:Tag>
    <b:SourceType>JournalArticle</b:SourceType>
    <b:Guid>{9F43F959-60DF-400B-92AF-A47F4C565AB8}</b:Guid>
    <b:Author>
      <b:Author>
        <b:NameList>
          <b:Person>
            <b:Last>Aguinis</b:Last>
            <b:First>Herman</b:First>
          </b:Person>
          <b:Person>
            <b:Last>Kraiger</b:Last>
            <b:First>Kurt</b:First>
          </b:Person>
        </b:NameList>
      </b:Author>
    </b:Author>
    <b:Title>Benefits of Training and Development for Individuals and Teams, Organizations, and Society</b:Title>
    <b:JournalName>Annual Review of Psychology</b:JournalName>
    <b:Year>2019</b:Year>
    <b:Pages>451-474</b:Pages>
    <b:Volume>60</b:Volume>
    <b:Issue>1</b:Issue>
    <b:YearAccessed>2021</b:YearAccessed>
    <b:MonthAccessed>11</b:MonthAccessed>
    <b:DayAccessed>29</b:DayAccessed>
    <b:URL>https://annualreviews.org/doi/abs/10.1146/annurev.psych.60.110707.163505</b:URL>
    <b:RefOrder>12</b:RefOrder>
  </b:Source>
  <b:Source>
    <b:Tag>Gar08</b:Tag>
    <b:SourceType>JournalArticle</b:SourceType>
    <b:Guid>{CE8B2FE2-BA17-4DFD-8F24-60A805C4A1F9}</b:Guid>
    <b:Author>
      <b:Author>
        <b:NameList>
          <b:Person>
            <b:Last>Garvin</b:Last>
            <b:First>David</b:First>
            <b:Middle>A.</b:Middle>
          </b:Person>
          <b:Person>
            <b:Last>Edmondson</b:Last>
            <b:First>Amy</b:First>
            <b:Middle>C.</b:Middle>
          </b:Person>
          <b:Person>
            <b:Last>Gino</b:Last>
            <b:First>Francesca</b:First>
          </b:Person>
        </b:NameList>
      </b:Author>
    </b:Author>
    <b:Title>Is Yours a Learning Organization</b:Title>
    <b:JournalName>Harvard Business Review</b:JournalName>
    <b:Year>2018</b:Year>
    <b:Pages>109</b:Pages>
    <b:Volume>86</b:Volume>
    <b:Issue>3</b:Issue>
    <b:YearAccessed>2021</b:YearAccessed>
    <b:MonthAccessed>11</b:MonthAccessed>
    <b:DayAccessed>29</b:DayAccessed>
    <b:URL>https://hbs.edu/faculty/pages/item.aspx?num=31883</b:URL>
    <b:RefOrder>4</b:RefOrder>
  </b:Source>
  <b:Source>
    <b:Tag>Cri09</b:Tag>
    <b:SourceType>JournalArticle</b:SourceType>
    <b:Guid>{9BF1699E-1A70-4CF5-82B3-3DF3E475E3E5}</b:Guid>
    <b:Author>
      <b:Author>
        <b:NameList>
          <b:Person>
            <b:Last>Crites</b:Last>
            <b:First>Gerald</b:First>
            <b:Middle>E.</b:Middle>
          </b:Person>
          <b:Person>
            <b:Last>McNamara</b:Last>
            <b:First>Megan</b:First>
          </b:Person>
          <b:Person>
            <b:Last>Akl</b:Last>
            <b:First>Elie</b:First>
            <b:Middle>A.</b:Middle>
          </b:Person>
          <b:Person>
            <b:Last>Richardson</b:Last>
            <b:First>W.</b:First>
            <b:Middle>Scott</b:Middle>
          </b:Person>
          <b:Person>
            <b:Last>Umscheid</b:Last>
            <b:First>Craig</b:First>
            <b:Middle>A.</b:Middle>
          </b:Person>
          <b:Person>
            <b:Last>Nishikawa</b:Last>
            <b:First>James</b:First>
          </b:Person>
        </b:NameList>
      </b:Author>
    </b:Author>
    <b:Title>Evidence in the learning organization</b:Title>
    <b:JournalName>Health Research Policy and Systems</b:JournalName>
    <b:Year>2019</b:Year>
    <b:Pages>4-4</b:Pages>
    <b:Volume>7</b:Volume>
    <b:Issue>1</b:Issue>
    <b:YearAccessed>2021</b:YearAccessed>
    <b:MonthAccessed>11</b:MonthAccessed>
    <b:DayAccessed>29</b:DayAccessed>
    <b:URL>https://health-policy-systems.biomedcentral.com/articles/10.1186/1478-4505-7-4</b:URL>
    <b:RefOrder>14</b:RefOrder>
  </b:Source>
  <b:Source>
    <b:Tag>edo09</b:Tag>
    <b:SourceType>InternetSite</b:SourceType>
    <b:Guid>{81C0DF1E-3591-4D7C-A5BB-98F61592B362}</b:Guid>
    <b:Title>From Personnel Management to HRM: Key Issues and Challenges</b:Title>
    <b:Year>2009</b:Year>
    <b:Author>
      <b:Author>
        <b:NameList>
          <b:Person>
            <b:Last>edoc.vifapol</b:Last>
          </b:Person>
        </b:NameList>
      </b:Author>
    </b:Author>
    <b:YearAccessed>2022</b:YearAccessed>
    <b:MonthAccessed>January</b:MonthAccessed>
    <b:DayAccessed>18</b:DayAccessed>
    <b:URL>http://edoc.vifapol.de/opus/volltexte/2009/1110/</b:URL>
    <b:RefOrder>13</b:RefOrder>
  </b:Source>
  <b:Source>
    <b:Tag>Ube20</b:Tag>
    <b:SourceType>InternetSite</b:SourceType>
    <b:Guid>{6E85384D-CAF1-4E5F-94DF-FFC07F8720F5}</b:Guid>
    <b:Author>
      <b:Author>
        <b:NameList>
          <b:Person>
            <b:Last>Uber.com</b:Last>
          </b:Person>
        </b:NameList>
      </b:Author>
    </b:Author>
    <b:Title>The Uber approach: practical actions to support your people back to work, from Uber’s Head of HR for EMEA.</b:Title>
    <b:Year>2020</b:Year>
    <b:YearAccessed>2022</b:YearAccessed>
    <b:MonthAccessed>January</b:MonthAccessed>
    <b:DayAccessed>18</b:DayAccessed>
    <b:URL>https://www.uber.com/en-GB/blog/practicaltactics-hr/</b:URL>
    <b:RefOrder>2</b:RefOrder>
  </b:Source>
  <b:Source>
    <b:Tag>Mal09</b:Tag>
    <b:SourceType>JournalArticle</b:SourceType>
    <b:Guid>{62AEF96E-194D-4C4C-B045-C2774D4396F6}</b:Guid>
    <b:Title>Recognizing Organizational Culture in Managing Change</b:Title>
    <b:Year>2009</b:Year>
    <b:JournalName>Graziadio Business Review</b:JournalName>
    <b:Volume>12</b:Volume>
    <b:Issue>1</b:Issue>
    <b:Author>
      <b:Author>
        <b:NameList>
          <b:Person>
            <b:Last>Mallinger</b:Last>
            <b:First>Mark</b:First>
          </b:Person>
          <b:Person>
            <b:Last>Goodwin</b:Last>
            <b:First>Don</b:First>
          </b:Person>
          <b:Person>
            <b:Last>O'Hara</b:Last>
            <b:First>Tetsuya</b:First>
          </b:Person>
        </b:NameList>
      </b:Author>
    </b:Author>
    <b:RefOrder>17</b:RefOrder>
  </b:Source>
  <b:Source>
    <b:Tag>Mal10</b:Tag>
    <b:SourceType>InternetSite</b:SourceType>
    <b:Guid>{2B3C4B2C-EA47-4537-91E5-CED62E89D60A}</b:Guid>
    <b:Author>
      <b:Author>
        <b:NameList>
          <b:Person>
            <b:Last>Mallinger</b:Last>
            <b:First>Mark</b:First>
          </b:Person>
          <b:Person>
            <b:Last>Goodwin</b:Last>
            <b:First>Don</b:First>
          </b:Person>
          <b:Person>
            <b:Last>O’Hara</b:Last>
            <b:First>Tetsuya</b:First>
          </b:Person>
        </b:NameList>
      </b:Author>
    </b:Author>
    <b:Title>Recognizing Organizational Culture in Managing Change</b:Title>
    <b:Year>2018</b:Year>
    <b:YearAccessed>2022</b:YearAccessed>
    <b:MonthAccessed>January</b:MonthAccessed>
    <b:DayAccessed>18</b:DayAccessed>
    <b:URL>https://gbr.pepperdine.edu/2010/08/recognizing-organizational-culture-in-managing-change/</b:URL>
    <b:RefOrder>8</b:RefOrder>
  </b:Source>
  <b:Source>
    <b:Tag>Wor10</b:Tag>
    <b:SourceType>InternetSite</b:SourceType>
    <b:Guid>{CFAD818E-F387-4F46-920D-6FED14C3B85F}</b:Guid>
    <b:Author>
      <b:Author>
        <b:NameList>
          <b:Person>
            <b:Last>Worley</b:Last>
            <b:First>Christopher</b:First>
            <b:Middle>G.</b:Middle>
          </b:Person>
          <b:Person>
            <b:Last>Vick</b:Last>
            <b:First>Msod</b:First>
            <b:Middle>Yvonne H.</b:Middle>
          </b:Person>
        </b:NameList>
      </b:Author>
    </b:Author>
    <b:Title>Leading and Managing Change</b:Title>
    <b:Year>2010</b:Year>
    <b:YearAccessed>2022</b:YearAccessed>
    <b:MonthAccessed>Janauary</b:MonthAccessed>
    <b:DayAccessed>18</b:DayAccessed>
    <b:URL>https://gbr.pepperdine.edu/2010/08/leading-and-managing-change</b:URL>
    <b:RefOrder>11</b:RefOrder>
  </b:Source>
  <b:Source>
    <b:Tag>Fle00</b:Tag>
    <b:SourceType>InternetSite</b:SourceType>
    <b:Guid>{70AA1817-2878-45A9-8133-092B8DBAA0DA}</b:Guid>
    <b:Author>
      <b:Author>
        <b:NameList>
          <b:Person>
            <b:Last>Fleming</b:Last>
            <b:First>Síle</b:First>
          </b:Person>
        </b:NameList>
      </b:Author>
    </b:Author>
    <b:Title>From Personnel Management to HRM: Key Issues and Challenges</b:Title>
    <b:Year>2010</b:Year>
    <b:YearAccessed>2022</b:YearAccessed>
    <b:MonthAccessed>January</b:MonthAccessed>
    <b:DayAccessed>18</b:DayAccessed>
    <b:URL>http://edoc.vifapol.de/opus/volltexte/2009/1110</b:URL>
    <b:RefOrder>16</b:RefOrder>
  </b:Source>
  <b:Source>
    <b:Tag>Pet10</b:Tag>
    <b:SourceType>InternetSite</b:SourceType>
    <b:Guid>{E29B6D5A-E65C-4907-8819-EC25307BB881}</b:Guid>
    <b:Author>
      <b:Author>
        <b:NameList>
          <b:Person>
            <b:Last>Petouhoff</b:Last>
            <b:First>Natalie</b:First>
          </b:Person>
          <b:Person>
            <b:Last>Chandler</b:Last>
            <b:First>Tamra</b:First>
          </b:Person>
          <b:Person>
            <b:Last>Montag-Schmaltz</b:Last>
            <b:First>Beth</b:First>
          </b:Person>
        </b:NameList>
      </b:Author>
    </b:Author>
    <b:Title>The Business Impact of Change Management</b:Title>
    <b:Year>2010</b:Year>
    <b:YearAccessed>2022</b:YearAccessed>
    <b:MonthAccessed>January</b:MonthAccessed>
    <b:DayAccessed>18</b:DayAccessed>
    <b:URL>https://gbr.pepperdine.edu/2010/08/the-business-impact-of-change-management</b:URL>
    <b:RefOrder>15</b:RefOrder>
  </b:Source>
  <b:Source>
    <b:Tag>For19</b:Tag>
    <b:SourceType>InternetSite</b:SourceType>
    <b:Guid>{5D0B0EED-DFE7-4753-8A28-08C247595E5C}</b:Guid>
    <b:Title>How The Uber Change Agent Survives His Own Change</b:Title>
    <b:Year>2019</b:Year>
    <b:Author>
      <b:Author>
        <b:NameList>
          <b:Person>
            <b:Last>Forbes</b:Last>
          </b:Person>
        </b:NameList>
      </b:Author>
    </b:Author>
    <b:YearAccessed>2022</b:YearAccessed>
    <b:MonthAccessed>January</b:MonthAccessed>
    <b:DayAccessed>18</b:DayAccessed>
    <b:URL>https://www.forbes.com/sites/georgebradt/2019/06/08/how-the-uber-change-agent-survives-his-own-change/?sh=1c44013f6539</b:URL>
    <b:RefOrder>6</b:RefOrder>
  </b:Source>
  <b:Source>
    <b:Tag>Dud21</b:Tag>
    <b:SourceType>InternetSite</b:SourceType>
    <b:Guid>{92B68291-CB16-40B8-9946-B81D1596EB3F}</b:Guid>
    <b:Title>Uber Organizational Structure</b:Title>
    <b:Year>2021</b:Year>
    <b:YearAccessed>2022</b:YearAccessed>
    <b:MonthAccessed>January</b:MonthAccessed>
    <b:DayAccessed>18</b:DayAccessed>
    <b:URL>https://research-methodology.net/uber-organizational-structure-3/</b:URL>
    <b:Author>
      <b:Author>
        <b:NameList>
          <b:Person>
            <b:Last>Dudovskiy</b:Last>
            <b:First>John</b:First>
          </b:Person>
        </b:NameList>
      </b:Author>
    </b:Author>
    <b:RefOrder>3</b:RefOrder>
  </b:Source>
  <b:Source>
    <b:Tag>Oke21</b:Tag>
    <b:SourceType>JournalArticle</b:SourceType>
    <b:Guid>{922C524D-E6CF-46C4-9BD7-84AB28D1888C}</b:Guid>
    <b:Title>Compensation Management and Employees Performance in the Manufacturing Sector, A Case Study of a Reputable Organization in the Food and Beverage Industry</b:Title>
    <b:Year>2014</b:Year>
    <b:Author>
      <b:Author>
        <b:NameList>
          <b:Person>
            <b:Last>Odunlami</b:Last>
            <b:Middle>I</b:Middle>
            <b:First>B</b:First>
          </b:Person>
          <b:Person>
            <b:Last>Oludele</b:Last>
            <b:Middle>M.</b:Middle>
            <b:First>A.</b:First>
          </b:Person>
        </b:NameList>
      </b:Author>
    </b:Author>
    <b:JournalName>International Journal of Managerial Studies and Research (IJMSR)</b:JournalName>
    <b:Pages>108-117</b:Pages>
    <b:Volume>2</b:Volume>
    <b:Issue>9</b:Issue>
    <b:RefOrder>1</b:RefOrder>
  </b:Source>
</b:Sources>
</file>

<file path=customXml/itemProps1.xml><?xml version="1.0" encoding="utf-8"?>
<ds:datastoreItem xmlns:ds="http://schemas.openxmlformats.org/officeDocument/2006/customXml" ds:itemID="{71FA771D-5EE9-4A33-BEBF-7A4C9A0C4F6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3608</Words>
  <Characters>20567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Manoga</dc:creator>
  <cp:keywords/>
  <dc:description/>
  <cp:lastModifiedBy>JAMIL MWANJE</cp:lastModifiedBy>
  <cp:revision>2</cp:revision>
  <cp:lastPrinted>2022-01-18T10:21:00Z</cp:lastPrinted>
  <dcterms:created xsi:type="dcterms:W3CDTF">2022-01-18T23:44:00Z</dcterms:created>
  <dcterms:modified xsi:type="dcterms:W3CDTF">2022-01-18T23:44:00Z</dcterms:modified>
</cp:coreProperties>
</file>