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Look w:val="04A0" w:firstRow="1" w:lastRow="0" w:firstColumn="1" w:lastColumn="0" w:noHBand="0" w:noVBand="1"/>
      </w:tblPr>
      <w:tblGrid>
        <w:gridCol w:w="9026"/>
      </w:tblGrid>
      <w:tr w:rsidR="00EA1930" w:rsidRPr="00EA1930" w14:paraId="28C7577C" w14:textId="77777777" w:rsidTr="001D4E03">
        <w:trPr>
          <w:trHeight w:val="2880"/>
          <w:jc w:val="center"/>
        </w:trPr>
        <w:tc>
          <w:tcPr>
            <w:tcW w:w="5000" w:type="pct"/>
          </w:tcPr>
          <w:bookmarkStart w:id="0" w:name="_Hlk111206606"/>
          <w:p w14:paraId="4D28941F" w14:textId="2E87CD04" w:rsidR="00EA1930" w:rsidRPr="00EA1930" w:rsidRDefault="00000000" w:rsidP="00EA1930">
            <w:pPr>
              <w:spacing w:after="0" w:line="240" w:lineRule="auto"/>
              <w:jc w:val="center"/>
              <w:rPr>
                <w:rFonts w:asciiTheme="majorHAnsi" w:eastAsiaTheme="majorEastAsia" w:hAnsiTheme="majorHAnsi" w:cstheme="majorBidi"/>
                <w:caps/>
                <w:lang w:val="en-US"/>
              </w:rPr>
            </w:pPr>
            <w:sdt>
              <w:sdtPr>
                <w:rPr>
                  <w:rFonts w:ascii="Arial" w:eastAsiaTheme="majorEastAsia" w:hAnsi="Arial" w:cs="Arial"/>
                  <w:b/>
                  <w:bCs/>
                  <w:i/>
                  <w:iCs/>
                  <w:caps/>
                  <w:sz w:val="24"/>
                  <w:szCs w:val="24"/>
                  <w:u w:val="single"/>
                  <w:lang w:val="en-US"/>
                </w:rPr>
                <w:alias w:val="Company"/>
                <w:id w:val="15524243"/>
                <w:placeholder>
                  <w:docPart w:val="10BD9C2DFC2E4A62AE80D2E38685049A"/>
                </w:placeholder>
                <w:dataBinding w:prefixMappings="xmlns:ns0='http://schemas.openxmlformats.org/officeDocument/2006/extended-properties'" w:xpath="/ns0:Properties[1]/ns0:Company[1]" w:storeItemID="{6668398D-A668-4E3E-A5EB-62B293D839F1}"/>
                <w:text/>
              </w:sdtPr>
              <w:sdtContent>
                <w:r w:rsidR="00EA1930">
                  <w:rPr>
                    <w:rFonts w:ascii="Arial" w:eastAsiaTheme="majorEastAsia" w:hAnsi="Arial" w:cs="Arial"/>
                    <w:b/>
                    <w:bCs/>
                    <w:i/>
                    <w:iCs/>
                    <w:caps/>
                    <w:sz w:val="24"/>
                    <w:szCs w:val="24"/>
                    <w:u w:val="single"/>
                    <w:lang w:val="en-US"/>
                  </w:rPr>
                  <w:t>UNIVERSITY OF WALES TRINITY SAINT DAVID</w:t>
                </w:r>
              </w:sdtContent>
            </w:sdt>
          </w:p>
        </w:tc>
      </w:tr>
      <w:tr w:rsidR="00EA1930" w:rsidRPr="00EA1930" w14:paraId="3408F08D" w14:textId="77777777" w:rsidTr="001D4E03">
        <w:trPr>
          <w:trHeight w:val="1440"/>
          <w:jc w:val="center"/>
        </w:trPr>
        <w:tc>
          <w:tcPr>
            <w:tcW w:w="5000" w:type="pct"/>
            <w:tcBorders>
              <w:bottom w:val="single" w:sz="4" w:space="0" w:color="4472C4" w:themeColor="accent1"/>
            </w:tcBorders>
            <w:vAlign w:val="center"/>
          </w:tcPr>
          <w:p w14:paraId="0273EAF2" w14:textId="418DBA47" w:rsidR="00EA1930" w:rsidRPr="00EA1930" w:rsidRDefault="00EA1930" w:rsidP="00EA1930">
            <w:pPr>
              <w:spacing w:after="0" w:line="240" w:lineRule="auto"/>
              <w:jc w:val="center"/>
              <w:rPr>
                <w:rFonts w:ascii="Arial" w:eastAsiaTheme="majorEastAsia" w:hAnsi="Arial" w:cs="Arial"/>
                <w:sz w:val="80"/>
                <w:szCs w:val="80"/>
                <w:lang w:val="en-US"/>
              </w:rPr>
            </w:pPr>
            <w:r w:rsidRPr="00EA1930">
              <w:rPr>
                <w:rFonts w:ascii="Arial" w:eastAsiaTheme="majorEastAsia" w:hAnsi="Arial" w:cs="Arial"/>
                <w:sz w:val="80"/>
                <w:szCs w:val="80"/>
                <w:lang w:val="en-US"/>
              </w:rPr>
              <w:t xml:space="preserve">Independent Project </w:t>
            </w:r>
            <w:sdt>
              <w:sdtPr>
                <w:rPr>
                  <w:rFonts w:ascii="Arial" w:eastAsiaTheme="majorEastAsia" w:hAnsi="Arial" w:cs="Arial"/>
                  <w:sz w:val="80"/>
                  <w:szCs w:val="80"/>
                  <w:lang w:val="en-US"/>
                </w:rPr>
                <w:alias w:val="Title"/>
                <w:id w:val="15524250"/>
                <w:dataBinding w:prefixMappings="xmlns:ns0='http://schemas.openxmlformats.org/package/2006/metadata/core-properties' xmlns:ns1='http://purl.org/dc/elements/1.1/'" w:xpath="/ns0:coreProperties[1]/ns1:title[1]" w:storeItemID="{6C3C8BC8-F283-45AE-878A-BAB7291924A1}"/>
                <w:text/>
              </w:sdtPr>
              <w:sdtContent>
                <w:r>
                  <w:rPr>
                    <w:rFonts w:ascii="Arial" w:eastAsiaTheme="majorEastAsia" w:hAnsi="Arial" w:cs="Arial"/>
                    <w:sz w:val="80"/>
                    <w:szCs w:val="80"/>
                    <w:lang w:val="en-US"/>
                  </w:rPr>
                  <w:t>Dissertation Literature Review</w:t>
                </w:r>
              </w:sdtContent>
            </w:sdt>
          </w:p>
        </w:tc>
      </w:tr>
      <w:tr w:rsidR="00EA1930" w:rsidRPr="00EA1930" w14:paraId="0226784C" w14:textId="77777777" w:rsidTr="001D4E03">
        <w:trPr>
          <w:trHeight w:val="720"/>
          <w:jc w:val="center"/>
        </w:trPr>
        <w:tc>
          <w:tcPr>
            <w:tcW w:w="5000" w:type="pct"/>
            <w:tcBorders>
              <w:top w:val="single" w:sz="4" w:space="0" w:color="4472C4" w:themeColor="accent1"/>
            </w:tcBorders>
            <w:vAlign w:val="center"/>
          </w:tcPr>
          <w:p w14:paraId="56011243" w14:textId="77777777" w:rsidR="00EA1930" w:rsidRPr="00EA1930" w:rsidRDefault="00EA1930" w:rsidP="00EA1930">
            <w:pPr>
              <w:spacing w:after="0" w:line="240" w:lineRule="auto"/>
              <w:jc w:val="center"/>
              <w:rPr>
                <w:rFonts w:asciiTheme="majorHAnsi" w:eastAsiaTheme="majorEastAsia" w:hAnsiTheme="majorHAnsi" w:cstheme="majorBidi"/>
                <w:sz w:val="52"/>
                <w:szCs w:val="52"/>
                <w:lang w:val="en-US"/>
              </w:rPr>
            </w:pPr>
          </w:p>
        </w:tc>
      </w:tr>
      <w:tr w:rsidR="00EA1930" w:rsidRPr="00EA1930" w14:paraId="5D74ADD6" w14:textId="77777777" w:rsidTr="001D4E03">
        <w:trPr>
          <w:trHeight w:val="360"/>
          <w:jc w:val="center"/>
        </w:trPr>
        <w:tc>
          <w:tcPr>
            <w:tcW w:w="5000" w:type="pct"/>
            <w:vAlign w:val="center"/>
          </w:tcPr>
          <w:p w14:paraId="18E1BAED" w14:textId="77777777" w:rsidR="00EA1930" w:rsidRPr="00EA1930" w:rsidRDefault="00EA1930" w:rsidP="00EA1930">
            <w:pPr>
              <w:spacing w:after="0" w:line="240" w:lineRule="auto"/>
              <w:jc w:val="center"/>
              <w:rPr>
                <w:rFonts w:eastAsiaTheme="minorEastAsia"/>
                <w:lang w:val="en-US"/>
              </w:rPr>
            </w:pPr>
          </w:p>
          <w:p w14:paraId="26CCDC3C" w14:textId="77777777" w:rsidR="00EA1930" w:rsidRPr="00EA1930" w:rsidRDefault="00EA1930" w:rsidP="00EA1930">
            <w:pPr>
              <w:spacing w:after="0" w:line="240" w:lineRule="auto"/>
              <w:jc w:val="center"/>
              <w:rPr>
                <w:rFonts w:eastAsiaTheme="minorEastAsia"/>
                <w:lang w:val="en-US"/>
              </w:rPr>
            </w:pPr>
          </w:p>
          <w:p w14:paraId="1C29B4E1" w14:textId="77777777" w:rsidR="00EA1930" w:rsidRPr="00EA1930" w:rsidRDefault="00EA1930" w:rsidP="00EA1930">
            <w:pPr>
              <w:spacing w:after="0" w:line="240" w:lineRule="auto"/>
              <w:jc w:val="center"/>
              <w:rPr>
                <w:rFonts w:eastAsiaTheme="minorEastAsia"/>
                <w:lang w:val="en-US"/>
              </w:rPr>
            </w:pPr>
          </w:p>
          <w:p w14:paraId="070CCF5E" w14:textId="77777777" w:rsidR="00EA1930" w:rsidRPr="00EA1930" w:rsidRDefault="00EA1930" w:rsidP="00EA1930">
            <w:pPr>
              <w:spacing w:after="0" w:line="240" w:lineRule="auto"/>
              <w:jc w:val="center"/>
              <w:rPr>
                <w:rFonts w:eastAsiaTheme="minorEastAsia"/>
                <w:lang w:val="en-US"/>
              </w:rPr>
            </w:pPr>
          </w:p>
          <w:p w14:paraId="117C0266" w14:textId="77777777" w:rsidR="00EA1930" w:rsidRPr="00EA1930" w:rsidRDefault="00EA1930" w:rsidP="00EA1930">
            <w:pPr>
              <w:spacing w:after="0" w:line="240" w:lineRule="auto"/>
              <w:jc w:val="center"/>
              <w:rPr>
                <w:rFonts w:eastAsiaTheme="minorEastAsia"/>
                <w:lang w:val="en-US"/>
              </w:rPr>
            </w:pPr>
          </w:p>
        </w:tc>
      </w:tr>
      <w:tr w:rsidR="00EA1930" w:rsidRPr="00EA1930" w14:paraId="40CA4A57" w14:textId="77777777" w:rsidTr="001D4E03">
        <w:trPr>
          <w:trHeight w:val="360"/>
          <w:jc w:val="center"/>
        </w:trPr>
        <w:sdt>
          <w:sdtPr>
            <w:rPr>
              <w:rFonts w:ascii="Arial" w:eastAsiaTheme="minorEastAsia" w:hAnsi="Arial" w:cs="Arial"/>
              <w:b/>
              <w:bCs/>
              <w:sz w:val="32"/>
              <w:szCs w:val="32"/>
              <w:lang w:val="en-US"/>
            </w:rPr>
            <w:alias w:val="Author"/>
            <w:id w:val="1552426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14:paraId="603DE014" w14:textId="74813C3F" w:rsidR="00EA1930" w:rsidRPr="00EA1930" w:rsidRDefault="00EA1930" w:rsidP="00EA1930">
                <w:pPr>
                  <w:spacing w:after="0" w:line="240" w:lineRule="auto"/>
                  <w:jc w:val="center"/>
                  <w:rPr>
                    <w:rFonts w:ascii="Arial" w:eastAsiaTheme="minorEastAsia" w:hAnsi="Arial" w:cs="Arial"/>
                    <w:b/>
                    <w:bCs/>
                    <w:sz w:val="32"/>
                    <w:szCs w:val="32"/>
                    <w:lang w:val="en-US"/>
                  </w:rPr>
                </w:pPr>
                <w:r>
                  <w:rPr>
                    <w:rFonts w:ascii="Arial" w:eastAsiaTheme="minorEastAsia" w:hAnsi="Arial" w:cs="Arial"/>
                    <w:b/>
                    <w:bCs/>
                    <w:sz w:val="32"/>
                    <w:szCs w:val="32"/>
                    <w:lang w:val="en-US"/>
                  </w:rPr>
                  <w:t xml:space="preserve">Researcher: Callum Rhys Samuel – </w:t>
                </w:r>
                <w:proofErr w:type="gramStart"/>
                <w:r>
                  <w:rPr>
                    <w:rFonts w:ascii="Arial" w:eastAsiaTheme="minorEastAsia" w:hAnsi="Arial" w:cs="Arial"/>
                    <w:b/>
                    <w:bCs/>
                    <w:sz w:val="32"/>
                    <w:szCs w:val="32"/>
                    <w:lang w:val="en-US"/>
                  </w:rPr>
                  <w:t>ID :</w:t>
                </w:r>
                <w:proofErr w:type="gramEnd"/>
                <w:r>
                  <w:rPr>
                    <w:rFonts w:ascii="Arial" w:eastAsiaTheme="minorEastAsia" w:hAnsi="Arial" w:cs="Arial"/>
                    <w:b/>
                    <w:bCs/>
                    <w:sz w:val="32"/>
                    <w:szCs w:val="32"/>
                    <w:lang w:val="en-US"/>
                  </w:rPr>
                  <w:t xml:space="preserve"> </w:t>
                </w:r>
                <w:r w:rsidR="00115C5C">
                  <w:rPr>
                    <w:rFonts w:ascii="Arial" w:eastAsiaTheme="minorEastAsia" w:hAnsi="Arial" w:cs="Arial"/>
                    <w:b/>
                    <w:bCs/>
                    <w:sz w:val="32"/>
                    <w:szCs w:val="32"/>
                    <w:lang w:val="en-US"/>
                  </w:rPr>
                  <w:t>(</w:t>
                </w:r>
                <w:r>
                  <w:rPr>
                    <w:rFonts w:ascii="Arial" w:eastAsiaTheme="minorEastAsia" w:hAnsi="Arial" w:cs="Arial"/>
                    <w:b/>
                    <w:bCs/>
                    <w:sz w:val="32"/>
                    <w:szCs w:val="32"/>
                    <w:lang w:val="en-US"/>
                  </w:rPr>
                  <w:t>1801402)</w:t>
                </w:r>
              </w:p>
            </w:tc>
          </w:sdtContent>
        </w:sdt>
      </w:tr>
      <w:tr w:rsidR="00EA1930" w:rsidRPr="00EA1930" w14:paraId="628E7FC3" w14:textId="77777777" w:rsidTr="001D4E03">
        <w:trPr>
          <w:trHeight w:val="360"/>
          <w:jc w:val="center"/>
        </w:trPr>
        <w:tc>
          <w:tcPr>
            <w:tcW w:w="5000" w:type="pct"/>
            <w:vAlign w:val="center"/>
          </w:tcPr>
          <w:p w14:paraId="2B92B4BD" w14:textId="77777777" w:rsidR="00EA1930" w:rsidRPr="00EA1930" w:rsidRDefault="00EA1930" w:rsidP="00EA1930">
            <w:pPr>
              <w:spacing w:after="0" w:line="240" w:lineRule="auto"/>
              <w:jc w:val="center"/>
              <w:rPr>
                <w:rFonts w:ascii="Arial" w:eastAsiaTheme="minorEastAsia" w:hAnsi="Arial" w:cs="Arial"/>
                <w:b/>
                <w:bCs/>
                <w:sz w:val="32"/>
                <w:szCs w:val="32"/>
                <w:lang w:val="en-US"/>
              </w:rPr>
            </w:pPr>
            <w:r w:rsidRPr="00EA1930">
              <w:rPr>
                <w:rFonts w:ascii="Arial" w:eastAsiaTheme="minorEastAsia" w:hAnsi="Arial" w:cs="Arial"/>
                <w:b/>
                <w:bCs/>
                <w:sz w:val="32"/>
                <w:szCs w:val="32"/>
                <w:lang w:val="en-US"/>
              </w:rPr>
              <w:t>MA Criminal Justice and Policing</w:t>
            </w:r>
          </w:p>
          <w:p w14:paraId="362C74ED" w14:textId="7745FA9B" w:rsidR="00EA1930" w:rsidRPr="00EA1930" w:rsidRDefault="00115C5C" w:rsidP="00EA1930">
            <w:pPr>
              <w:spacing w:after="0" w:line="240" w:lineRule="auto"/>
              <w:jc w:val="center"/>
              <w:rPr>
                <w:rFonts w:eastAsiaTheme="minorEastAsia"/>
                <w:b/>
                <w:bCs/>
                <w:sz w:val="32"/>
                <w:szCs w:val="32"/>
                <w:lang w:val="en-US"/>
              </w:rPr>
            </w:pPr>
            <w:r>
              <w:rPr>
                <w:rFonts w:ascii="Arial" w:eastAsiaTheme="minorEastAsia" w:hAnsi="Arial" w:cs="Arial"/>
                <w:b/>
                <w:bCs/>
                <w:sz w:val="32"/>
                <w:szCs w:val="32"/>
                <w:lang w:val="en-US"/>
              </w:rPr>
              <w:t>August</w:t>
            </w:r>
            <w:r w:rsidR="00EA1930" w:rsidRPr="00EA1930">
              <w:rPr>
                <w:rFonts w:ascii="Arial" w:eastAsiaTheme="minorEastAsia" w:hAnsi="Arial" w:cs="Arial"/>
                <w:b/>
                <w:bCs/>
                <w:sz w:val="32"/>
                <w:szCs w:val="32"/>
                <w:lang w:val="en-US"/>
              </w:rPr>
              <w:t xml:space="preserve"> 202</w:t>
            </w:r>
            <w:r>
              <w:rPr>
                <w:rFonts w:ascii="Arial" w:eastAsiaTheme="minorEastAsia" w:hAnsi="Arial" w:cs="Arial"/>
                <w:b/>
                <w:bCs/>
                <w:sz w:val="32"/>
                <w:szCs w:val="32"/>
                <w:lang w:val="en-US"/>
              </w:rPr>
              <w:t>2</w:t>
            </w:r>
          </w:p>
        </w:tc>
      </w:tr>
    </w:tbl>
    <w:p w14:paraId="3BBB47E0" w14:textId="7C7B1CD1" w:rsidR="008905B9" w:rsidRDefault="008905B9" w:rsidP="00EA1930">
      <w:pPr>
        <w:rPr>
          <w:lang w:eastAsia="en-GB"/>
        </w:rPr>
      </w:pPr>
    </w:p>
    <w:p w14:paraId="1A0D81BA" w14:textId="77777777" w:rsidR="008905B9" w:rsidRDefault="008905B9">
      <w:pPr>
        <w:rPr>
          <w:lang w:eastAsia="en-GB"/>
        </w:rPr>
      </w:pPr>
      <w:r>
        <w:rPr>
          <w:lang w:eastAsia="en-GB"/>
        </w:rPr>
        <w:br w:type="page"/>
      </w:r>
    </w:p>
    <w:sdt>
      <w:sdtPr>
        <w:rPr>
          <w:rFonts w:asciiTheme="minorHAnsi" w:eastAsiaTheme="minorHAnsi" w:hAnsiTheme="minorHAnsi" w:cstheme="minorBidi"/>
          <w:color w:val="auto"/>
          <w:sz w:val="22"/>
          <w:szCs w:val="22"/>
          <w:lang w:val="en-GB"/>
        </w:rPr>
        <w:id w:val="-17854472"/>
        <w:docPartObj>
          <w:docPartGallery w:val="Table of Contents"/>
          <w:docPartUnique/>
        </w:docPartObj>
      </w:sdtPr>
      <w:sdtEndPr>
        <w:rPr>
          <w:b/>
          <w:bCs/>
          <w:noProof/>
        </w:rPr>
      </w:sdtEndPr>
      <w:sdtContent>
        <w:p w14:paraId="13368388" w14:textId="61BF359B" w:rsidR="008905B9" w:rsidRPr="008905B9" w:rsidRDefault="008905B9" w:rsidP="008905B9">
          <w:pPr>
            <w:pStyle w:val="TOCHeading"/>
            <w:spacing w:line="480" w:lineRule="auto"/>
            <w:rPr>
              <w:b/>
              <w:bCs/>
              <w:sz w:val="48"/>
              <w:szCs w:val="48"/>
            </w:rPr>
          </w:pPr>
          <w:r w:rsidRPr="008905B9">
            <w:rPr>
              <w:b/>
              <w:bCs/>
              <w:sz w:val="48"/>
              <w:szCs w:val="48"/>
            </w:rPr>
            <w:t>Table of Contents</w:t>
          </w:r>
        </w:p>
        <w:p w14:paraId="33A82DE6" w14:textId="4C8516DC" w:rsidR="008905B9" w:rsidRDefault="008905B9" w:rsidP="008905B9">
          <w:pPr>
            <w:pStyle w:val="TOC1"/>
            <w:tabs>
              <w:tab w:val="right" w:leader="dot" w:pos="9016"/>
            </w:tabs>
            <w:spacing w:line="480" w:lineRule="auto"/>
            <w:rPr>
              <w:rStyle w:val="Hyperlink"/>
              <w:noProof/>
              <w:sz w:val="28"/>
              <w:szCs w:val="28"/>
            </w:rPr>
          </w:pPr>
          <w:r>
            <w:fldChar w:fldCharType="begin"/>
          </w:r>
          <w:r>
            <w:instrText xml:space="preserve"> TOC \o "1-3" \h \z \u </w:instrText>
          </w:r>
          <w:r>
            <w:fldChar w:fldCharType="separate"/>
          </w:r>
          <w:hyperlink w:anchor="_Toc111222134" w:history="1">
            <w:r w:rsidRPr="008905B9">
              <w:rPr>
                <w:rStyle w:val="Hyperlink"/>
                <w:rFonts w:eastAsia="Times New Roman"/>
                <w:b/>
                <w:bCs/>
                <w:noProof/>
                <w:sz w:val="28"/>
                <w:szCs w:val="28"/>
                <w:lang w:eastAsia="en-GB"/>
              </w:rPr>
              <w:t>Chapter 2 – Literature Review</w:t>
            </w:r>
            <w:r w:rsidRPr="008905B9">
              <w:rPr>
                <w:noProof/>
                <w:webHidden/>
                <w:sz w:val="28"/>
                <w:szCs w:val="28"/>
              </w:rPr>
              <w:tab/>
            </w:r>
            <w:r w:rsidRPr="008905B9">
              <w:rPr>
                <w:noProof/>
                <w:webHidden/>
                <w:sz w:val="28"/>
                <w:szCs w:val="28"/>
              </w:rPr>
              <w:fldChar w:fldCharType="begin"/>
            </w:r>
            <w:r w:rsidRPr="008905B9">
              <w:rPr>
                <w:noProof/>
                <w:webHidden/>
                <w:sz w:val="28"/>
                <w:szCs w:val="28"/>
              </w:rPr>
              <w:instrText xml:space="preserve"> PAGEREF _Toc111222134 \h </w:instrText>
            </w:r>
            <w:r w:rsidRPr="008905B9">
              <w:rPr>
                <w:noProof/>
                <w:webHidden/>
                <w:sz w:val="28"/>
                <w:szCs w:val="28"/>
              </w:rPr>
            </w:r>
            <w:r w:rsidRPr="008905B9">
              <w:rPr>
                <w:noProof/>
                <w:webHidden/>
                <w:sz w:val="28"/>
                <w:szCs w:val="28"/>
              </w:rPr>
              <w:fldChar w:fldCharType="separate"/>
            </w:r>
            <w:r w:rsidRPr="008905B9">
              <w:rPr>
                <w:noProof/>
                <w:webHidden/>
                <w:sz w:val="28"/>
                <w:szCs w:val="28"/>
              </w:rPr>
              <w:t>3</w:t>
            </w:r>
            <w:r w:rsidRPr="008905B9">
              <w:rPr>
                <w:noProof/>
                <w:webHidden/>
                <w:sz w:val="28"/>
                <w:szCs w:val="28"/>
              </w:rPr>
              <w:fldChar w:fldCharType="end"/>
            </w:r>
          </w:hyperlink>
        </w:p>
        <w:p w14:paraId="28CAD65B" w14:textId="77777777" w:rsidR="008905B9" w:rsidRPr="008905B9" w:rsidRDefault="008905B9" w:rsidP="008905B9"/>
        <w:p w14:paraId="55F5A692" w14:textId="73C7C3C0" w:rsidR="008905B9" w:rsidRPr="008905B9" w:rsidRDefault="00000000" w:rsidP="008905B9">
          <w:pPr>
            <w:pStyle w:val="TOC2"/>
            <w:tabs>
              <w:tab w:val="right" w:leader="dot" w:pos="9016"/>
            </w:tabs>
            <w:spacing w:line="480" w:lineRule="auto"/>
            <w:rPr>
              <w:rFonts w:eastAsiaTheme="minorEastAsia"/>
              <w:noProof/>
              <w:sz w:val="28"/>
              <w:szCs w:val="28"/>
              <w:lang w:eastAsia="en-GB"/>
            </w:rPr>
          </w:pPr>
          <w:hyperlink w:anchor="_Toc111222135" w:history="1">
            <w:r w:rsidR="008905B9" w:rsidRPr="008905B9">
              <w:rPr>
                <w:rStyle w:val="Hyperlink"/>
                <w:rFonts w:eastAsia="Times New Roman" w:cstheme="majorHAnsi"/>
                <w:noProof/>
                <w:sz w:val="28"/>
                <w:szCs w:val="28"/>
                <w:lang w:eastAsia="en-GB"/>
              </w:rPr>
              <w:t>2.0 Introduction</w:t>
            </w:r>
            <w:r w:rsidR="008905B9" w:rsidRPr="008905B9">
              <w:rPr>
                <w:noProof/>
                <w:webHidden/>
                <w:sz w:val="28"/>
                <w:szCs w:val="28"/>
              </w:rPr>
              <w:tab/>
            </w:r>
            <w:r w:rsidR="008905B9" w:rsidRPr="008905B9">
              <w:rPr>
                <w:noProof/>
                <w:webHidden/>
                <w:sz w:val="28"/>
                <w:szCs w:val="28"/>
              </w:rPr>
              <w:fldChar w:fldCharType="begin"/>
            </w:r>
            <w:r w:rsidR="008905B9" w:rsidRPr="008905B9">
              <w:rPr>
                <w:noProof/>
                <w:webHidden/>
                <w:sz w:val="28"/>
                <w:szCs w:val="28"/>
              </w:rPr>
              <w:instrText xml:space="preserve"> PAGEREF _Toc111222135 \h </w:instrText>
            </w:r>
            <w:r w:rsidR="008905B9" w:rsidRPr="008905B9">
              <w:rPr>
                <w:noProof/>
                <w:webHidden/>
                <w:sz w:val="28"/>
                <w:szCs w:val="28"/>
              </w:rPr>
            </w:r>
            <w:r w:rsidR="008905B9" w:rsidRPr="008905B9">
              <w:rPr>
                <w:noProof/>
                <w:webHidden/>
                <w:sz w:val="28"/>
                <w:szCs w:val="28"/>
              </w:rPr>
              <w:fldChar w:fldCharType="separate"/>
            </w:r>
            <w:r w:rsidR="008905B9" w:rsidRPr="008905B9">
              <w:rPr>
                <w:noProof/>
                <w:webHidden/>
                <w:sz w:val="28"/>
                <w:szCs w:val="28"/>
              </w:rPr>
              <w:t>3</w:t>
            </w:r>
            <w:r w:rsidR="008905B9" w:rsidRPr="008905B9">
              <w:rPr>
                <w:noProof/>
                <w:webHidden/>
                <w:sz w:val="28"/>
                <w:szCs w:val="28"/>
              </w:rPr>
              <w:fldChar w:fldCharType="end"/>
            </w:r>
          </w:hyperlink>
        </w:p>
        <w:p w14:paraId="4C041CF5" w14:textId="3CE2872B" w:rsidR="008905B9" w:rsidRPr="008905B9" w:rsidRDefault="00000000" w:rsidP="008905B9">
          <w:pPr>
            <w:pStyle w:val="TOC2"/>
            <w:tabs>
              <w:tab w:val="right" w:leader="dot" w:pos="9016"/>
            </w:tabs>
            <w:spacing w:line="480" w:lineRule="auto"/>
            <w:rPr>
              <w:rFonts w:eastAsiaTheme="minorEastAsia"/>
              <w:noProof/>
              <w:sz w:val="28"/>
              <w:szCs w:val="28"/>
              <w:lang w:eastAsia="en-GB"/>
            </w:rPr>
          </w:pPr>
          <w:hyperlink w:anchor="_Toc111222136" w:history="1">
            <w:r w:rsidR="008905B9" w:rsidRPr="008905B9">
              <w:rPr>
                <w:rStyle w:val="Hyperlink"/>
                <w:rFonts w:eastAsia="Times New Roman"/>
                <w:noProof/>
                <w:sz w:val="28"/>
                <w:szCs w:val="28"/>
                <w:lang w:eastAsia="en-GB"/>
              </w:rPr>
              <w:t>2.1 The Definitory Side of Terrorism</w:t>
            </w:r>
            <w:r w:rsidR="008905B9" w:rsidRPr="008905B9">
              <w:rPr>
                <w:noProof/>
                <w:webHidden/>
                <w:sz w:val="28"/>
                <w:szCs w:val="28"/>
              </w:rPr>
              <w:tab/>
            </w:r>
            <w:r w:rsidR="008905B9" w:rsidRPr="008905B9">
              <w:rPr>
                <w:noProof/>
                <w:webHidden/>
                <w:sz w:val="28"/>
                <w:szCs w:val="28"/>
              </w:rPr>
              <w:fldChar w:fldCharType="begin"/>
            </w:r>
            <w:r w:rsidR="008905B9" w:rsidRPr="008905B9">
              <w:rPr>
                <w:noProof/>
                <w:webHidden/>
                <w:sz w:val="28"/>
                <w:szCs w:val="28"/>
              </w:rPr>
              <w:instrText xml:space="preserve"> PAGEREF _Toc111222136 \h </w:instrText>
            </w:r>
            <w:r w:rsidR="008905B9" w:rsidRPr="008905B9">
              <w:rPr>
                <w:noProof/>
                <w:webHidden/>
                <w:sz w:val="28"/>
                <w:szCs w:val="28"/>
              </w:rPr>
            </w:r>
            <w:r w:rsidR="008905B9" w:rsidRPr="008905B9">
              <w:rPr>
                <w:noProof/>
                <w:webHidden/>
                <w:sz w:val="28"/>
                <w:szCs w:val="28"/>
              </w:rPr>
              <w:fldChar w:fldCharType="separate"/>
            </w:r>
            <w:r w:rsidR="008905B9" w:rsidRPr="008905B9">
              <w:rPr>
                <w:noProof/>
                <w:webHidden/>
                <w:sz w:val="28"/>
                <w:szCs w:val="28"/>
              </w:rPr>
              <w:t>4</w:t>
            </w:r>
            <w:r w:rsidR="008905B9" w:rsidRPr="008905B9">
              <w:rPr>
                <w:noProof/>
                <w:webHidden/>
                <w:sz w:val="28"/>
                <w:szCs w:val="28"/>
              </w:rPr>
              <w:fldChar w:fldCharType="end"/>
            </w:r>
          </w:hyperlink>
        </w:p>
        <w:p w14:paraId="54D7CEC0" w14:textId="5792FA12" w:rsidR="008905B9" w:rsidRPr="008905B9" w:rsidRDefault="00000000" w:rsidP="008905B9">
          <w:pPr>
            <w:pStyle w:val="TOC2"/>
            <w:tabs>
              <w:tab w:val="right" w:leader="dot" w:pos="9016"/>
            </w:tabs>
            <w:spacing w:line="480" w:lineRule="auto"/>
            <w:rPr>
              <w:rFonts w:eastAsiaTheme="minorEastAsia"/>
              <w:noProof/>
              <w:sz w:val="28"/>
              <w:szCs w:val="28"/>
              <w:lang w:eastAsia="en-GB"/>
            </w:rPr>
          </w:pPr>
          <w:hyperlink w:anchor="_Toc111222137" w:history="1">
            <w:r w:rsidR="008905B9" w:rsidRPr="008905B9">
              <w:rPr>
                <w:rStyle w:val="Hyperlink"/>
                <w:noProof/>
                <w:sz w:val="28"/>
                <w:szCs w:val="28"/>
              </w:rPr>
              <w:t>2.2 The Digital and Technological Side of Terrorism</w:t>
            </w:r>
            <w:r w:rsidR="008905B9" w:rsidRPr="008905B9">
              <w:rPr>
                <w:noProof/>
                <w:webHidden/>
                <w:sz w:val="28"/>
                <w:szCs w:val="28"/>
              </w:rPr>
              <w:tab/>
            </w:r>
            <w:r w:rsidR="008905B9" w:rsidRPr="008905B9">
              <w:rPr>
                <w:noProof/>
                <w:webHidden/>
                <w:sz w:val="28"/>
                <w:szCs w:val="28"/>
              </w:rPr>
              <w:fldChar w:fldCharType="begin"/>
            </w:r>
            <w:r w:rsidR="008905B9" w:rsidRPr="008905B9">
              <w:rPr>
                <w:noProof/>
                <w:webHidden/>
                <w:sz w:val="28"/>
                <w:szCs w:val="28"/>
              </w:rPr>
              <w:instrText xml:space="preserve"> PAGEREF _Toc111222137 \h </w:instrText>
            </w:r>
            <w:r w:rsidR="008905B9" w:rsidRPr="008905B9">
              <w:rPr>
                <w:noProof/>
                <w:webHidden/>
                <w:sz w:val="28"/>
                <w:szCs w:val="28"/>
              </w:rPr>
            </w:r>
            <w:r w:rsidR="008905B9" w:rsidRPr="008905B9">
              <w:rPr>
                <w:noProof/>
                <w:webHidden/>
                <w:sz w:val="28"/>
                <w:szCs w:val="28"/>
              </w:rPr>
              <w:fldChar w:fldCharType="separate"/>
            </w:r>
            <w:r w:rsidR="008905B9" w:rsidRPr="008905B9">
              <w:rPr>
                <w:noProof/>
                <w:webHidden/>
                <w:sz w:val="28"/>
                <w:szCs w:val="28"/>
              </w:rPr>
              <w:t>8</w:t>
            </w:r>
            <w:r w:rsidR="008905B9" w:rsidRPr="008905B9">
              <w:rPr>
                <w:noProof/>
                <w:webHidden/>
                <w:sz w:val="28"/>
                <w:szCs w:val="28"/>
              </w:rPr>
              <w:fldChar w:fldCharType="end"/>
            </w:r>
          </w:hyperlink>
        </w:p>
        <w:p w14:paraId="76237D3B" w14:textId="0EF93FBB" w:rsidR="008905B9" w:rsidRPr="008905B9" w:rsidRDefault="00000000" w:rsidP="008905B9">
          <w:pPr>
            <w:pStyle w:val="TOC2"/>
            <w:tabs>
              <w:tab w:val="right" w:leader="dot" w:pos="9016"/>
            </w:tabs>
            <w:spacing w:line="480" w:lineRule="auto"/>
            <w:rPr>
              <w:rFonts w:eastAsiaTheme="minorEastAsia"/>
              <w:noProof/>
              <w:sz w:val="28"/>
              <w:szCs w:val="28"/>
              <w:lang w:eastAsia="en-GB"/>
            </w:rPr>
          </w:pPr>
          <w:hyperlink w:anchor="_Toc111222138" w:history="1">
            <w:r w:rsidR="008905B9" w:rsidRPr="008905B9">
              <w:rPr>
                <w:rStyle w:val="Hyperlink"/>
                <w:noProof/>
                <w:sz w:val="28"/>
                <w:szCs w:val="28"/>
              </w:rPr>
              <w:t>2.3 The Financial Side of Terrorism</w:t>
            </w:r>
            <w:r w:rsidR="008905B9" w:rsidRPr="008905B9">
              <w:rPr>
                <w:noProof/>
                <w:webHidden/>
                <w:sz w:val="28"/>
                <w:szCs w:val="28"/>
              </w:rPr>
              <w:tab/>
            </w:r>
            <w:r w:rsidR="008905B9" w:rsidRPr="008905B9">
              <w:rPr>
                <w:noProof/>
                <w:webHidden/>
                <w:sz w:val="28"/>
                <w:szCs w:val="28"/>
              </w:rPr>
              <w:fldChar w:fldCharType="begin"/>
            </w:r>
            <w:r w:rsidR="008905B9" w:rsidRPr="008905B9">
              <w:rPr>
                <w:noProof/>
                <w:webHidden/>
                <w:sz w:val="28"/>
                <w:szCs w:val="28"/>
              </w:rPr>
              <w:instrText xml:space="preserve"> PAGEREF _Toc111222138 \h </w:instrText>
            </w:r>
            <w:r w:rsidR="008905B9" w:rsidRPr="008905B9">
              <w:rPr>
                <w:noProof/>
                <w:webHidden/>
                <w:sz w:val="28"/>
                <w:szCs w:val="28"/>
              </w:rPr>
            </w:r>
            <w:r w:rsidR="008905B9" w:rsidRPr="008905B9">
              <w:rPr>
                <w:noProof/>
                <w:webHidden/>
                <w:sz w:val="28"/>
                <w:szCs w:val="28"/>
              </w:rPr>
              <w:fldChar w:fldCharType="separate"/>
            </w:r>
            <w:r w:rsidR="008905B9" w:rsidRPr="008905B9">
              <w:rPr>
                <w:noProof/>
                <w:webHidden/>
                <w:sz w:val="28"/>
                <w:szCs w:val="28"/>
              </w:rPr>
              <w:t>14</w:t>
            </w:r>
            <w:r w:rsidR="008905B9" w:rsidRPr="008905B9">
              <w:rPr>
                <w:noProof/>
                <w:webHidden/>
                <w:sz w:val="28"/>
                <w:szCs w:val="28"/>
              </w:rPr>
              <w:fldChar w:fldCharType="end"/>
            </w:r>
          </w:hyperlink>
        </w:p>
        <w:p w14:paraId="4A882656" w14:textId="55A88D30" w:rsidR="008905B9" w:rsidRPr="008905B9" w:rsidRDefault="00000000" w:rsidP="008905B9">
          <w:pPr>
            <w:pStyle w:val="TOC2"/>
            <w:tabs>
              <w:tab w:val="right" w:leader="dot" w:pos="9016"/>
            </w:tabs>
            <w:spacing w:line="480" w:lineRule="auto"/>
            <w:rPr>
              <w:rFonts w:eastAsiaTheme="minorEastAsia"/>
              <w:noProof/>
              <w:sz w:val="28"/>
              <w:szCs w:val="28"/>
              <w:lang w:eastAsia="en-GB"/>
            </w:rPr>
          </w:pPr>
          <w:hyperlink w:anchor="_Toc111222139" w:history="1">
            <w:r w:rsidR="008905B9" w:rsidRPr="008905B9">
              <w:rPr>
                <w:rStyle w:val="Hyperlink"/>
                <w:rFonts w:eastAsia="Times New Roman"/>
                <w:noProof/>
                <w:sz w:val="28"/>
                <w:szCs w:val="28"/>
                <w:lang w:eastAsia="en-GB"/>
              </w:rPr>
              <w:t>2.4 The Psychological and Criminological Side of Terrorism</w:t>
            </w:r>
            <w:r w:rsidR="008905B9" w:rsidRPr="008905B9">
              <w:rPr>
                <w:noProof/>
                <w:webHidden/>
                <w:sz w:val="28"/>
                <w:szCs w:val="28"/>
              </w:rPr>
              <w:tab/>
            </w:r>
            <w:r w:rsidR="008905B9" w:rsidRPr="008905B9">
              <w:rPr>
                <w:noProof/>
                <w:webHidden/>
                <w:sz w:val="28"/>
                <w:szCs w:val="28"/>
              </w:rPr>
              <w:fldChar w:fldCharType="begin"/>
            </w:r>
            <w:r w:rsidR="008905B9" w:rsidRPr="008905B9">
              <w:rPr>
                <w:noProof/>
                <w:webHidden/>
                <w:sz w:val="28"/>
                <w:szCs w:val="28"/>
              </w:rPr>
              <w:instrText xml:space="preserve"> PAGEREF _Toc111222139 \h </w:instrText>
            </w:r>
            <w:r w:rsidR="008905B9" w:rsidRPr="008905B9">
              <w:rPr>
                <w:noProof/>
                <w:webHidden/>
                <w:sz w:val="28"/>
                <w:szCs w:val="28"/>
              </w:rPr>
            </w:r>
            <w:r w:rsidR="008905B9" w:rsidRPr="008905B9">
              <w:rPr>
                <w:noProof/>
                <w:webHidden/>
                <w:sz w:val="28"/>
                <w:szCs w:val="28"/>
              </w:rPr>
              <w:fldChar w:fldCharType="separate"/>
            </w:r>
            <w:r w:rsidR="008905B9" w:rsidRPr="008905B9">
              <w:rPr>
                <w:noProof/>
                <w:webHidden/>
                <w:sz w:val="28"/>
                <w:szCs w:val="28"/>
              </w:rPr>
              <w:t>18</w:t>
            </w:r>
            <w:r w:rsidR="008905B9" w:rsidRPr="008905B9">
              <w:rPr>
                <w:noProof/>
                <w:webHidden/>
                <w:sz w:val="28"/>
                <w:szCs w:val="28"/>
              </w:rPr>
              <w:fldChar w:fldCharType="end"/>
            </w:r>
          </w:hyperlink>
        </w:p>
        <w:p w14:paraId="64338C47" w14:textId="312943EE" w:rsidR="008905B9" w:rsidRPr="008905B9" w:rsidRDefault="00000000" w:rsidP="008905B9">
          <w:pPr>
            <w:pStyle w:val="TOC2"/>
            <w:tabs>
              <w:tab w:val="right" w:leader="dot" w:pos="9016"/>
            </w:tabs>
            <w:spacing w:line="480" w:lineRule="auto"/>
            <w:rPr>
              <w:rFonts w:eastAsiaTheme="minorEastAsia"/>
              <w:noProof/>
              <w:sz w:val="28"/>
              <w:szCs w:val="28"/>
              <w:lang w:eastAsia="en-GB"/>
            </w:rPr>
          </w:pPr>
          <w:hyperlink w:anchor="_Toc111222140" w:history="1">
            <w:r w:rsidR="008905B9" w:rsidRPr="008905B9">
              <w:rPr>
                <w:rStyle w:val="Hyperlink"/>
                <w:rFonts w:eastAsia="Times New Roman"/>
                <w:noProof/>
                <w:sz w:val="28"/>
                <w:szCs w:val="28"/>
                <w:lang w:eastAsia="en-GB"/>
              </w:rPr>
              <w:t>2.5 The Strategic Side of Terrorism</w:t>
            </w:r>
            <w:r w:rsidR="008905B9" w:rsidRPr="008905B9">
              <w:rPr>
                <w:noProof/>
                <w:webHidden/>
                <w:sz w:val="28"/>
                <w:szCs w:val="28"/>
              </w:rPr>
              <w:tab/>
            </w:r>
            <w:r w:rsidR="008905B9" w:rsidRPr="008905B9">
              <w:rPr>
                <w:noProof/>
                <w:webHidden/>
                <w:sz w:val="28"/>
                <w:szCs w:val="28"/>
              </w:rPr>
              <w:fldChar w:fldCharType="begin"/>
            </w:r>
            <w:r w:rsidR="008905B9" w:rsidRPr="008905B9">
              <w:rPr>
                <w:noProof/>
                <w:webHidden/>
                <w:sz w:val="28"/>
                <w:szCs w:val="28"/>
              </w:rPr>
              <w:instrText xml:space="preserve"> PAGEREF _Toc111222140 \h </w:instrText>
            </w:r>
            <w:r w:rsidR="008905B9" w:rsidRPr="008905B9">
              <w:rPr>
                <w:noProof/>
                <w:webHidden/>
                <w:sz w:val="28"/>
                <w:szCs w:val="28"/>
              </w:rPr>
            </w:r>
            <w:r w:rsidR="008905B9" w:rsidRPr="008905B9">
              <w:rPr>
                <w:noProof/>
                <w:webHidden/>
                <w:sz w:val="28"/>
                <w:szCs w:val="28"/>
              </w:rPr>
              <w:fldChar w:fldCharType="separate"/>
            </w:r>
            <w:r w:rsidR="008905B9" w:rsidRPr="008905B9">
              <w:rPr>
                <w:noProof/>
                <w:webHidden/>
                <w:sz w:val="28"/>
                <w:szCs w:val="28"/>
              </w:rPr>
              <w:t>21</w:t>
            </w:r>
            <w:r w:rsidR="008905B9" w:rsidRPr="008905B9">
              <w:rPr>
                <w:noProof/>
                <w:webHidden/>
                <w:sz w:val="28"/>
                <w:szCs w:val="28"/>
              </w:rPr>
              <w:fldChar w:fldCharType="end"/>
            </w:r>
          </w:hyperlink>
        </w:p>
        <w:p w14:paraId="2899743C" w14:textId="088E3222" w:rsidR="008905B9" w:rsidRDefault="00000000" w:rsidP="008905B9">
          <w:pPr>
            <w:pStyle w:val="TOC2"/>
            <w:tabs>
              <w:tab w:val="right" w:leader="dot" w:pos="9016"/>
            </w:tabs>
            <w:spacing w:line="480" w:lineRule="auto"/>
            <w:rPr>
              <w:rStyle w:val="Hyperlink"/>
              <w:noProof/>
              <w:sz w:val="28"/>
              <w:szCs w:val="28"/>
            </w:rPr>
          </w:pPr>
          <w:hyperlink w:anchor="_Toc111222141" w:history="1">
            <w:r w:rsidR="008905B9" w:rsidRPr="008905B9">
              <w:rPr>
                <w:rStyle w:val="Hyperlink"/>
                <w:rFonts w:eastAsia="Times New Roman"/>
                <w:noProof/>
                <w:sz w:val="28"/>
                <w:szCs w:val="28"/>
                <w:lang w:eastAsia="en-GB"/>
              </w:rPr>
              <w:t>2.6 Conclusion</w:t>
            </w:r>
            <w:r w:rsidR="008905B9" w:rsidRPr="008905B9">
              <w:rPr>
                <w:noProof/>
                <w:webHidden/>
                <w:sz w:val="28"/>
                <w:szCs w:val="28"/>
              </w:rPr>
              <w:tab/>
            </w:r>
            <w:r w:rsidR="008905B9" w:rsidRPr="008905B9">
              <w:rPr>
                <w:noProof/>
                <w:webHidden/>
                <w:sz w:val="28"/>
                <w:szCs w:val="28"/>
              </w:rPr>
              <w:fldChar w:fldCharType="begin"/>
            </w:r>
            <w:r w:rsidR="008905B9" w:rsidRPr="008905B9">
              <w:rPr>
                <w:noProof/>
                <w:webHidden/>
                <w:sz w:val="28"/>
                <w:szCs w:val="28"/>
              </w:rPr>
              <w:instrText xml:space="preserve"> PAGEREF _Toc111222141 \h </w:instrText>
            </w:r>
            <w:r w:rsidR="008905B9" w:rsidRPr="008905B9">
              <w:rPr>
                <w:noProof/>
                <w:webHidden/>
                <w:sz w:val="28"/>
                <w:szCs w:val="28"/>
              </w:rPr>
            </w:r>
            <w:r w:rsidR="008905B9" w:rsidRPr="008905B9">
              <w:rPr>
                <w:noProof/>
                <w:webHidden/>
                <w:sz w:val="28"/>
                <w:szCs w:val="28"/>
              </w:rPr>
              <w:fldChar w:fldCharType="separate"/>
            </w:r>
            <w:r w:rsidR="008905B9" w:rsidRPr="008905B9">
              <w:rPr>
                <w:noProof/>
                <w:webHidden/>
                <w:sz w:val="28"/>
                <w:szCs w:val="28"/>
              </w:rPr>
              <w:t>26</w:t>
            </w:r>
            <w:r w:rsidR="008905B9" w:rsidRPr="008905B9">
              <w:rPr>
                <w:noProof/>
                <w:webHidden/>
                <w:sz w:val="28"/>
                <w:szCs w:val="28"/>
              </w:rPr>
              <w:fldChar w:fldCharType="end"/>
            </w:r>
          </w:hyperlink>
        </w:p>
        <w:p w14:paraId="52260A5B" w14:textId="77777777" w:rsidR="008905B9" w:rsidRPr="008905B9" w:rsidRDefault="008905B9" w:rsidP="008905B9"/>
        <w:p w14:paraId="220CDF9D" w14:textId="18683441" w:rsidR="008905B9" w:rsidRDefault="00000000" w:rsidP="008905B9">
          <w:pPr>
            <w:pStyle w:val="TOC1"/>
            <w:tabs>
              <w:tab w:val="right" w:leader="dot" w:pos="9016"/>
            </w:tabs>
            <w:spacing w:line="480" w:lineRule="auto"/>
            <w:rPr>
              <w:rStyle w:val="Hyperlink"/>
              <w:noProof/>
              <w:sz w:val="28"/>
              <w:szCs w:val="28"/>
            </w:rPr>
          </w:pPr>
          <w:hyperlink w:anchor="_Toc111222142" w:history="1">
            <w:r w:rsidR="008905B9" w:rsidRPr="008905B9">
              <w:rPr>
                <w:rStyle w:val="Hyperlink"/>
                <w:rFonts w:eastAsia="Times New Roman"/>
                <w:b/>
                <w:bCs/>
                <w:noProof/>
                <w:sz w:val="28"/>
                <w:szCs w:val="28"/>
                <w:lang w:eastAsia="en-GB"/>
              </w:rPr>
              <w:t>Resource Matrix (Appendix “X”)</w:t>
            </w:r>
            <w:r w:rsidR="008905B9" w:rsidRPr="008905B9">
              <w:rPr>
                <w:noProof/>
                <w:webHidden/>
                <w:sz w:val="28"/>
                <w:szCs w:val="28"/>
              </w:rPr>
              <w:tab/>
            </w:r>
            <w:r w:rsidR="008905B9" w:rsidRPr="008905B9">
              <w:rPr>
                <w:noProof/>
                <w:webHidden/>
                <w:sz w:val="28"/>
                <w:szCs w:val="28"/>
              </w:rPr>
              <w:fldChar w:fldCharType="begin"/>
            </w:r>
            <w:r w:rsidR="008905B9" w:rsidRPr="008905B9">
              <w:rPr>
                <w:noProof/>
                <w:webHidden/>
                <w:sz w:val="28"/>
                <w:szCs w:val="28"/>
              </w:rPr>
              <w:instrText xml:space="preserve"> PAGEREF _Toc111222142 \h </w:instrText>
            </w:r>
            <w:r w:rsidR="008905B9" w:rsidRPr="008905B9">
              <w:rPr>
                <w:noProof/>
                <w:webHidden/>
                <w:sz w:val="28"/>
                <w:szCs w:val="28"/>
              </w:rPr>
            </w:r>
            <w:r w:rsidR="008905B9" w:rsidRPr="008905B9">
              <w:rPr>
                <w:noProof/>
                <w:webHidden/>
                <w:sz w:val="28"/>
                <w:szCs w:val="28"/>
              </w:rPr>
              <w:fldChar w:fldCharType="separate"/>
            </w:r>
            <w:r w:rsidR="008905B9" w:rsidRPr="008905B9">
              <w:rPr>
                <w:noProof/>
                <w:webHidden/>
                <w:sz w:val="28"/>
                <w:szCs w:val="28"/>
              </w:rPr>
              <w:t>27</w:t>
            </w:r>
            <w:r w:rsidR="008905B9" w:rsidRPr="008905B9">
              <w:rPr>
                <w:noProof/>
                <w:webHidden/>
                <w:sz w:val="28"/>
                <w:szCs w:val="28"/>
              </w:rPr>
              <w:fldChar w:fldCharType="end"/>
            </w:r>
          </w:hyperlink>
        </w:p>
        <w:p w14:paraId="70A96A5E" w14:textId="77777777" w:rsidR="008905B9" w:rsidRPr="008905B9" w:rsidRDefault="008905B9" w:rsidP="008905B9"/>
        <w:p w14:paraId="62EB5E41" w14:textId="288FB519" w:rsidR="008905B9" w:rsidRDefault="00000000" w:rsidP="008905B9">
          <w:pPr>
            <w:pStyle w:val="TOC1"/>
            <w:tabs>
              <w:tab w:val="right" w:leader="dot" w:pos="9016"/>
            </w:tabs>
            <w:spacing w:line="480" w:lineRule="auto"/>
            <w:rPr>
              <w:rFonts w:eastAsiaTheme="minorEastAsia"/>
              <w:noProof/>
              <w:lang w:eastAsia="en-GB"/>
            </w:rPr>
          </w:pPr>
          <w:hyperlink w:anchor="_Toc111222143" w:history="1">
            <w:r w:rsidR="008905B9" w:rsidRPr="008905B9">
              <w:rPr>
                <w:rStyle w:val="Hyperlink"/>
                <w:rFonts w:eastAsia="Times New Roman"/>
                <w:b/>
                <w:bCs/>
                <w:noProof/>
                <w:sz w:val="28"/>
                <w:szCs w:val="28"/>
                <w:lang w:eastAsia="en-GB"/>
              </w:rPr>
              <w:t>Reference List</w:t>
            </w:r>
            <w:r w:rsidR="008905B9" w:rsidRPr="008905B9">
              <w:rPr>
                <w:noProof/>
                <w:webHidden/>
                <w:sz w:val="28"/>
                <w:szCs w:val="28"/>
              </w:rPr>
              <w:tab/>
            </w:r>
            <w:r w:rsidR="008905B9" w:rsidRPr="008905B9">
              <w:rPr>
                <w:noProof/>
                <w:webHidden/>
                <w:sz w:val="28"/>
                <w:szCs w:val="28"/>
              </w:rPr>
              <w:fldChar w:fldCharType="begin"/>
            </w:r>
            <w:r w:rsidR="008905B9" w:rsidRPr="008905B9">
              <w:rPr>
                <w:noProof/>
                <w:webHidden/>
                <w:sz w:val="28"/>
                <w:szCs w:val="28"/>
              </w:rPr>
              <w:instrText xml:space="preserve"> PAGEREF _Toc111222143 \h </w:instrText>
            </w:r>
            <w:r w:rsidR="008905B9" w:rsidRPr="008905B9">
              <w:rPr>
                <w:noProof/>
                <w:webHidden/>
                <w:sz w:val="28"/>
                <w:szCs w:val="28"/>
              </w:rPr>
            </w:r>
            <w:r w:rsidR="008905B9" w:rsidRPr="008905B9">
              <w:rPr>
                <w:noProof/>
                <w:webHidden/>
                <w:sz w:val="28"/>
                <w:szCs w:val="28"/>
              </w:rPr>
              <w:fldChar w:fldCharType="separate"/>
            </w:r>
            <w:r w:rsidR="008905B9" w:rsidRPr="008905B9">
              <w:rPr>
                <w:noProof/>
                <w:webHidden/>
                <w:sz w:val="28"/>
                <w:szCs w:val="28"/>
              </w:rPr>
              <w:t>38</w:t>
            </w:r>
            <w:r w:rsidR="008905B9" w:rsidRPr="008905B9">
              <w:rPr>
                <w:noProof/>
                <w:webHidden/>
                <w:sz w:val="28"/>
                <w:szCs w:val="28"/>
              </w:rPr>
              <w:fldChar w:fldCharType="end"/>
            </w:r>
          </w:hyperlink>
        </w:p>
        <w:p w14:paraId="2D60AC68" w14:textId="2C234FF5" w:rsidR="008905B9" w:rsidRDefault="008905B9" w:rsidP="008905B9">
          <w:pPr>
            <w:spacing w:line="480" w:lineRule="auto"/>
          </w:pPr>
          <w:r>
            <w:rPr>
              <w:b/>
              <w:bCs/>
              <w:noProof/>
            </w:rPr>
            <w:fldChar w:fldCharType="end"/>
          </w:r>
        </w:p>
      </w:sdtContent>
    </w:sdt>
    <w:p w14:paraId="7858A9E8" w14:textId="77777777" w:rsidR="00EA1930" w:rsidRDefault="00EA1930" w:rsidP="00EA1930">
      <w:pPr>
        <w:rPr>
          <w:lang w:eastAsia="en-GB"/>
        </w:rPr>
      </w:pPr>
    </w:p>
    <w:p w14:paraId="0177AB96" w14:textId="77777777" w:rsidR="00EA1930" w:rsidRDefault="00EA1930">
      <w:pPr>
        <w:rPr>
          <w:rFonts w:asciiTheme="majorHAnsi" w:eastAsia="Times New Roman" w:hAnsiTheme="majorHAnsi" w:cstheme="majorBidi"/>
          <w:b/>
          <w:bCs/>
          <w:color w:val="2F5496" w:themeColor="accent1" w:themeShade="BF"/>
          <w:sz w:val="32"/>
          <w:szCs w:val="32"/>
          <w:u w:val="single"/>
          <w:lang w:eastAsia="en-GB"/>
        </w:rPr>
      </w:pPr>
      <w:r>
        <w:rPr>
          <w:rFonts w:eastAsia="Times New Roman"/>
          <w:b/>
          <w:bCs/>
          <w:u w:val="single"/>
          <w:lang w:eastAsia="en-GB"/>
        </w:rPr>
        <w:br w:type="page"/>
      </w:r>
    </w:p>
    <w:p w14:paraId="71DCB56F" w14:textId="1AC1376A" w:rsidR="00547E09" w:rsidRPr="006E1AE9" w:rsidRDefault="00547E09" w:rsidP="006E1AE9">
      <w:pPr>
        <w:pStyle w:val="Heading1"/>
        <w:rPr>
          <w:rFonts w:eastAsia="Times New Roman"/>
          <w:b/>
          <w:bCs/>
          <w:u w:val="single"/>
          <w:lang w:eastAsia="en-GB"/>
        </w:rPr>
      </w:pPr>
      <w:bookmarkStart w:id="1" w:name="_Toc111222134"/>
      <w:r w:rsidRPr="006E1AE9">
        <w:rPr>
          <w:rFonts w:eastAsia="Times New Roman"/>
          <w:b/>
          <w:bCs/>
          <w:u w:val="single"/>
          <w:lang w:eastAsia="en-GB"/>
        </w:rPr>
        <w:lastRenderedPageBreak/>
        <w:t>Chapter 2 – Literature Review</w:t>
      </w:r>
      <w:bookmarkEnd w:id="1"/>
    </w:p>
    <w:p w14:paraId="2C5DFFC9" w14:textId="77777777" w:rsidR="006E1AE9" w:rsidRDefault="006E1AE9" w:rsidP="00E65D25">
      <w:pPr>
        <w:spacing w:after="0" w:line="480" w:lineRule="auto"/>
        <w:rPr>
          <w:rFonts w:ascii="Arial" w:eastAsia="Times New Roman" w:hAnsi="Arial" w:cs="Arial"/>
          <w:sz w:val="24"/>
          <w:szCs w:val="24"/>
          <w:lang w:eastAsia="en-GB"/>
        </w:rPr>
      </w:pPr>
    </w:p>
    <w:p w14:paraId="12A0070D" w14:textId="59C9C381" w:rsidR="00547E09" w:rsidRPr="006F7CA4" w:rsidRDefault="00547E09" w:rsidP="002A0C86">
      <w:pPr>
        <w:pStyle w:val="Heading2"/>
        <w:spacing w:line="480" w:lineRule="auto"/>
        <w:rPr>
          <w:rFonts w:eastAsia="Times New Roman" w:cstheme="majorHAnsi"/>
          <w:sz w:val="28"/>
          <w:szCs w:val="28"/>
          <w:u w:val="single"/>
          <w:lang w:eastAsia="en-GB"/>
        </w:rPr>
      </w:pPr>
      <w:bookmarkStart w:id="2" w:name="_Toc111222135"/>
      <w:r w:rsidRPr="006F7CA4">
        <w:rPr>
          <w:rFonts w:eastAsia="Times New Roman" w:cstheme="majorHAnsi"/>
          <w:sz w:val="28"/>
          <w:szCs w:val="28"/>
          <w:u w:val="single"/>
          <w:lang w:eastAsia="en-GB"/>
        </w:rPr>
        <w:t>2.0 Introduction</w:t>
      </w:r>
      <w:bookmarkEnd w:id="2"/>
    </w:p>
    <w:p w14:paraId="1A231FF8" w14:textId="177760F5" w:rsidR="00547E09" w:rsidRDefault="00547E09" w:rsidP="002A0C86">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This chapter of the dissertation will analyse</w:t>
      </w:r>
      <w:r w:rsidR="00D46837">
        <w:rPr>
          <w:rFonts w:ascii="Arial" w:eastAsia="Times New Roman" w:hAnsi="Arial" w:cs="Arial"/>
          <w:sz w:val="24"/>
          <w:szCs w:val="24"/>
          <w:lang w:eastAsia="en-GB"/>
        </w:rPr>
        <w:t>;</w:t>
      </w:r>
      <w:r>
        <w:rPr>
          <w:rFonts w:ascii="Arial" w:eastAsia="Times New Roman" w:hAnsi="Arial" w:cs="Arial"/>
          <w:sz w:val="24"/>
          <w:szCs w:val="24"/>
          <w:lang w:eastAsia="en-GB"/>
        </w:rPr>
        <w:t xml:space="preserve"> relevant, key, authoritative and academically valued sources of literature regarding </w:t>
      </w:r>
      <w:r w:rsidR="00625577">
        <w:rPr>
          <w:rFonts w:ascii="Arial" w:eastAsia="Times New Roman" w:hAnsi="Arial" w:cs="Arial"/>
          <w:sz w:val="24"/>
          <w:szCs w:val="24"/>
          <w:lang w:eastAsia="en-GB"/>
        </w:rPr>
        <w:t xml:space="preserve">the previously outlined research areas which </w:t>
      </w:r>
      <w:proofErr w:type="gramStart"/>
      <w:r w:rsidR="00625577">
        <w:rPr>
          <w:rFonts w:ascii="Arial" w:eastAsia="Times New Roman" w:hAnsi="Arial" w:cs="Arial"/>
          <w:sz w:val="24"/>
          <w:szCs w:val="24"/>
          <w:lang w:eastAsia="en-GB"/>
        </w:rPr>
        <w:t>are;</w:t>
      </w:r>
      <w:proofErr w:type="gramEnd"/>
      <w:r w:rsidR="00625577">
        <w:rPr>
          <w:rFonts w:ascii="Arial" w:eastAsia="Times New Roman" w:hAnsi="Arial" w:cs="Arial"/>
          <w:sz w:val="24"/>
          <w:szCs w:val="24"/>
          <w:lang w:eastAsia="en-GB"/>
        </w:rPr>
        <w:t xml:space="preserve"> definitory, digital and technological, financial, psychological and </w:t>
      </w:r>
      <w:r w:rsidR="00051CF7">
        <w:rPr>
          <w:rFonts w:ascii="Arial" w:eastAsia="Times New Roman" w:hAnsi="Arial" w:cs="Arial"/>
          <w:sz w:val="24"/>
          <w:szCs w:val="24"/>
          <w:lang w:eastAsia="en-GB"/>
        </w:rPr>
        <w:t>criminological</w:t>
      </w:r>
      <w:r w:rsidR="00625577">
        <w:rPr>
          <w:rFonts w:ascii="Arial" w:eastAsia="Times New Roman" w:hAnsi="Arial" w:cs="Arial"/>
          <w:sz w:val="24"/>
          <w:szCs w:val="24"/>
          <w:lang w:eastAsia="en-GB"/>
        </w:rPr>
        <w:t>, and strategic sides of terrorism.</w:t>
      </w:r>
    </w:p>
    <w:p w14:paraId="03A3D815" w14:textId="3FA53FA6" w:rsidR="00625577" w:rsidRDefault="00625577" w:rsidP="00E65D25">
      <w:pPr>
        <w:spacing w:after="0" w:line="480" w:lineRule="auto"/>
        <w:rPr>
          <w:rFonts w:ascii="Arial" w:eastAsia="Times New Roman" w:hAnsi="Arial" w:cs="Arial"/>
          <w:sz w:val="24"/>
          <w:szCs w:val="24"/>
          <w:lang w:eastAsia="en-GB"/>
        </w:rPr>
      </w:pPr>
    </w:p>
    <w:p w14:paraId="4187889D" w14:textId="70F4451B" w:rsidR="00625577" w:rsidRDefault="00625577" w:rsidP="00E65D25">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Furthermore, the purpose of this chapter is to achieve </w:t>
      </w:r>
      <w:r w:rsidR="005B1851" w:rsidRPr="00D46837">
        <w:rPr>
          <w:rFonts w:ascii="Arial" w:eastAsia="Times New Roman" w:hAnsi="Arial" w:cs="Arial"/>
          <w:i/>
          <w:iCs/>
          <w:sz w:val="24"/>
          <w:szCs w:val="24"/>
          <w:lang w:eastAsia="en-GB"/>
        </w:rPr>
        <w:t>Objectives 1</w:t>
      </w:r>
      <w:r w:rsidR="005B1851">
        <w:rPr>
          <w:rFonts w:ascii="Arial" w:eastAsia="Times New Roman" w:hAnsi="Arial" w:cs="Arial"/>
          <w:sz w:val="24"/>
          <w:szCs w:val="24"/>
          <w:lang w:eastAsia="en-GB"/>
        </w:rPr>
        <w:t xml:space="preserve"> and </w:t>
      </w:r>
      <w:r w:rsidR="005B1851" w:rsidRPr="00D46837">
        <w:rPr>
          <w:rFonts w:ascii="Arial" w:eastAsia="Times New Roman" w:hAnsi="Arial" w:cs="Arial"/>
          <w:i/>
          <w:iCs/>
          <w:sz w:val="24"/>
          <w:szCs w:val="24"/>
          <w:lang w:eastAsia="en-GB"/>
        </w:rPr>
        <w:t>2</w:t>
      </w:r>
      <w:r w:rsidR="005B1851">
        <w:rPr>
          <w:rFonts w:ascii="Arial" w:eastAsia="Times New Roman" w:hAnsi="Arial" w:cs="Arial"/>
          <w:sz w:val="24"/>
          <w:szCs w:val="24"/>
          <w:lang w:eastAsia="en-GB"/>
        </w:rPr>
        <w:t xml:space="preserve"> of the </w:t>
      </w:r>
      <w:proofErr w:type="gramStart"/>
      <w:r w:rsidR="005B1851">
        <w:rPr>
          <w:rFonts w:ascii="Arial" w:eastAsia="Times New Roman" w:hAnsi="Arial" w:cs="Arial"/>
          <w:sz w:val="24"/>
          <w:szCs w:val="24"/>
          <w:lang w:eastAsia="en-GB"/>
        </w:rPr>
        <w:t>dissertation</w:t>
      </w:r>
      <w:proofErr w:type="gramEnd"/>
      <w:r w:rsidR="005B1851">
        <w:rPr>
          <w:rFonts w:ascii="Arial" w:eastAsia="Times New Roman" w:hAnsi="Arial" w:cs="Arial"/>
          <w:sz w:val="24"/>
          <w:szCs w:val="24"/>
          <w:lang w:eastAsia="en-GB"/>
        </w:rPr>
        <w:t xml:space="preserve">, which for reference are: </w:t>
      </w:r>
      <w:r w:rsidR="005B1851" w:rsidRPr="005B1851">
        <w:rPr>
          <w:rFonts w:ascii="Arial" w:eastAsia="Times New Roman" w:hAnsi="Arial" w:cs="Arial"/>
          <w:i/>
          <w:iCs/>
          <w:sz w:val="24"/>
          <w:szCs w:val="24"/>
          <w:lang w:eastAsia="en-GB"/>
        </w:rPr>
        <w:t>1. Critically analyse the meaning and definition behind the term “terrorism”, the misuse of the term, the need for the term, as well as the conflicting principle of “one man’s terrorist is another man’s freedom fighter”.</w:t>
      </w:r>
    </w:p>
    <w:p w14:paraId="2C8A66C4" w14:textId="77777777" w:rsidR="005B1851" w:rsidRDefault="005B1851" w:rsidP="00E65D25">
      <w:pPr>
        <w:spacing w:after="0" w:line="480" w:lineRule="auto"/>
        <w:rPr>
          <w:rFonts w:ascii="Arial" w:eastAsia="Times New Roman" w:hAnsi="Arial" w:cs="Arial"/>
          <w:sz w:val="24"/>
          <w:szCs w:val="24"/>
          <w:lang w:eastAsia="en-GB"/>
        </w:rPr>
      </w:pPr>
    </w:p>
    <w:p w14:paraId="660C2015" w14:textId="536310FB" w:rsidR="005B1851" w:rsidRDefault="005B1851" w:rsidP="00E65D25">
      <w:pPr>
        <w:spacing w:after="0" w:line="480" w:lineRule="auto"/>
        <w:rPr>
          <w:rFonts w:ascii="Arial" w:eastAsia="Times New Roman" w:hAnsi="Arial" w:cs="Arial"/>
          <w:color w:val="000000"/>
          <w:sz w:val="24"/>
          <w:szCs w:val="24"/>
          <w:lang w:eastAsia="en-GB"/>
        </w:rPr>
      </w:pPr>
      <w:r>
        <w:rPr>
          <w:rFonts w:ascii="Arial" w:eastAsia="Times New Roman" w:hAnsi="Arial" w:cs="Arial"/>
          <w:sz w:val="24"/>
          <w:szCs w:val="24"/>
          <w:lang w:eastAsia="en-GB"/>
        </w:rPr>
        <w:t>As well as</w:t>
      </w:r>
      <w:r w:rsidRPr="005B1851">
        <w:rPr>
          <w:rFonts w:ascii="Arial" w:eastAsia="Times New Roman" w:hAnsi="Arial" w:cs="Arial"/>
          <w:i/>
          <w:iCs/>
          <w:sz w:val="24"/>
          <w:szCs w:val="24"/>
          <w:lang w:eastAsia="en-GB"/>
        </w:rPr>
        <w:t xml:space="preserve">: 2. </w:t>
      </w:r>
      <w:r w:rsidRPr="005B1851">
        <w:rPr>
          <w:rFonts w:ascii="Arial" w:eastAsia="Times New Roman" w:hAnsi="Arial" w:cs="Arial"/>
          <w:i/>
          <w:iCs/>
          <w:color w:val="000000"/>
          <w:sz w:val="24"/>
          <w:szCs w:val="24"/>
          <w:lang w:eastAsia="en-GB"/>
        </w:rPr>
        <w:t>Thoroughly research and understand the digital, technological, financial, psychological, criminological, and strategic sides of terrorism to establish how terrorist organisation’s function and behave.</w:t>
      </w:r>
    </w:p>
    <w:p w14:paraId="1A8F515E" w14:textId="0531D380" w:rsidR="00D46837" w:rsidRDefault="00D46837" w:rsidP="00E65D25">
      <w:pPr>
        <w:spacing w:after="0" w:line="480" w:lineRule="auto"/>
        <w:rPr>
          <w:rFonts w:ascii="Arial" w:eastAsia="Times New Roman" w:hAnsi="Arial" w:cs="Arial"/>
          <w:sz w:val="24"/>
          <w:szCs w:val="24"/>
          <w:lang w:eastAsia="en-GB"/>
        </w:rPr>
      </w:pPr>
    </w:p>
    <w:p w14:paraId="638B8AB2" w14:textId="32803710" w:rsidR="00D46837" w:rsidRDefault="00D46837" w:rsidP="00E65D25">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These objectives will be achieved by analysing literature acquired from the UWTSD e-learning online library database, as well as the internet search engine called Google Scholar, a search engine specially tailored to navigate the internet to obtain and present data from verified academic and scholarly sources, with information coming from media such as academic journals, research and development publications, expert and professional textbooks, government publications, and alternative authorised and qualified sources </w:t>
      </w:r>
      <w:r w:rsidR="00051CF7">
        <w:rPr>
          <w:rFonts w:ascii="Arial" w:eastAsia="Times New Roman" w:hAnsi="Arial" w:cs="Arial"/>
          <w:sz w:val="24"/>
          <w:szCs w:val="24"/>
          <w:lang w:eastAsia="en-GB"/>
        </w:rPr>
        <w:t>of</w:t>
      </w:r>
      <w:r>
        <w:rPr>
          <w:rFonts w:ascii="Arial" w:eastAsia="Times New Roman" w:hAnsi="Arial" w:cs="Arial"/>
          <w:sz w:val="24"/>
          <w:szCs w:val="24"/>
          <w:lang w:eastAsia="en-GB"/>
        </w:rPr>
        <w:t xml:space="preserve"> public information regarding terrorism.</w:t>
      </w:r>
    </w:p>
    <w:p w14:paraId="60EBF076" w14:textId="77777777" w:rsidR="002E432A" w:rsidRDefault="00D46837" w:rsidP="002E432A">
      <w:pPr>
        <w:spacing w:after="0" w:line="48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br/>
        <w:t xml:space="preserve">Search terms used to obtain and acquire information presented in this chapter </w:t>
      </w:r>
      <w:proofErr w:type="gramStart"/>
      <w:r w:rsidR="0019242F">
        <w:rPr>
          <w:rFonts w:ascii="Arial" w:eastAsia="Times New Roman" w:hAnsi="Arial" w:cs="Arial"/>
          <w:sz w:val="24"/>
          <w:szCs w:val="24"/>
          <w:lang w:eastAsia="en-GB"/>
        </w:rPr>
        <w:t>include;</w:t>
      </w:r>
      <w:proofErr w:type="gramEnd"/>
      <w:r w:rsidR="0019242F">
        <w:rPr>
          <w:rFonts w:ascii="Arial" w:eastAsia="Times New Roman" w:hAnsi="Arial" w:cs="Arial"/>
          <w:sz w:val="24"/>
          <w:szCs w:val="24"/>
          <w:lang w:eastAsia="en-GB"/>
        </w:rPr>
        <w:t xml:space="preserve"> “terrorism”, “defining terrorism”, “role of technology in terrorist strategy”, “terrorist finances” and “the psychology behind terrorism”.</w:t>
      </w:r>
    </w:p>
    <w:p w14:paraId="5806F31B" w14:textId="77777777" w:rsidR="002E432A" w:rsidRDefault="002E432A" w:rsidP="002E432A">
      <w:pPr>
        <w:spacing w:after="0" w:line="480" w:lineRule="auto"/>
        <w:rPr>
          <w:rFonts w:ascii="Arial" w:eastAsia="Times New Roman" w:hAnsi="Arial" w:cs="Arial"/>
          <w:sz w:val="24"/>
          <w:szCs w:val="24"/>
          <w:lang w:eastAsia="en-GB"/>
        </w:rPr>
      </w:pPr>
    </w:p>
    <w:p w14:paraId="750EAB88" w14:textId="5674C06D" w:rsidR="002E432A" w:rsidRPr="00383B19" w:rsidRDefault="00E65D25" w:rsidP="002A0C86">
      <w:pPr>
        <w:pStyle w:val="Heading2"/>
        <w:spacing w:line="480" w:lineRule="auto"/>
        <w:rPr>
          <w:rFonts w:eastAsia="Times New Roman"/>
          <w:sz w:val="28"/>
          <w:szCs w:val="28"/>
          <w:u w:val="single"/>
          <w:lang w:eastAsia="en-GB"/>
        </w:rPr>
      </w:pPr>
      <w:bookmarkStart w:id="3" w:name="_Toc111222136"/>
      <w:r w:rsidRPr="00383B19">
        <w:rPr>
          <w:rFonts w:eastAsia="Times New Roman"/>
          <w:sz w:val="28"/>
          <w:szCs w:val="28"/>
          <w:u w:val="single"/>
          <w:lang w:eastAsia="en-GB"/>
        </w:rPr>
        <w:t>2.1 The Definitory Side of Terrorism</w:t>
      </w:r>
      <w:bookmarkEnd w:id="0"/>
      <w:bookmarkEnd w:id="3"/>
    </w:p>
    <w:p w14:paraId="613C4DA6" w14:textId="16950228" w:rsidR="0066634F" w:rsidRPr="0066634F" w:rsidRDefault="0066634F" w:rsidP="002A0C86">
      <w:pPr>
        <w:spacing w:line="480" w:lineRule="auto"/>
        <w:rPr>
          <w:rFonts w:ascii="Arial" w:eastAsia="Times New Roman" w:hAnsi="Arial" w:cs="Arial"/>
          <w:sz w:val="24"/>
          <w:szCs w:val="24"/>
          <w:lang w:eastAsia="en-GB"/>
        </w:rPr>
      </w:pPr>
      <w:r w:rsidRPr="0066634F">
        <w:rPr>
          <w:rFonts w:ascii="Arial" w:eastAsia="Times New Roman" w:hAnsi="Arial" w:cs="Arial"/>
          <w:color w:val="000000"/>
          <w:sz w:val="24"/>
          <w:szCs w:val="24"/>
          <w:lang w:eastAsia="en-GB"/>
        </w:rPr>
        <w:t>Terrorism as an aggressive act of violence, an agenda to instil fear, or as a cause for freedom has been seen throughout history (Jenkins, 2020). Due to its varied appearances, scale and motivation, its inherent identity may seemingly shift from cause to cause, but fundamentally at its core and origin, it is ultimately and consistently the same in what it strives for, and that is religious, ideological, or political change. </w:t>
      </w:r>
    </w:p>
    <w:p w14:paraId="617BBAA3" w14:textId="77777777" w:rsidR="0066634F" w:rsidRPr="0066634F" w:rsidRDefault="0066634F" w:rsidP="00E65D25">
      <w:pPr>
        <w:spacing w:after="0" w:line="480" w:lineRule="auto"/>
        <w:rPr>
          <w:rFonts w:ascii="Arial" w:eastAsia="Times New Roman" w:hAnsi="Arial" w:cs="Arial"/>
          <w:sz w:val="24"/>
          <w:szCs w:val="24"/>
          <w:lang w:eastAsia="en-GB"/>
        </w:rPr>
      </w:pPr>
    </w:p>
    <w:p w14:paraId="62B3D72E" w14:textId="691C6CDD" w:rsidR="0066634F" w:rsidRPr="0066634F" w:rsidRDefault="005629A6" w:rsidP="00E65D25">
      <w:pPr>
        <w:spacing w:after="0" w:line="480" w:lineRule="auto"/>
        <w:rPr>
          <w:rFonts w:ascii="Arial" w:eastAsia="Times New Roman" w:hAnsi="Arial" w:cs="Arial"/>
          <w:sz w:val="24"/>
          <w:szCs w:val="24"/>
          <w:lang w:eastAsia="en-GB"/>
        </w:rPr>
      </w:pPr>
      <w:r>
        <w:rPr>
          <w:rFonts w:ascii="Arial" w:eastAsia="Times New Roman" w:hAnsi="Arial" w:cs="Arial"/>
          <w:color w:val="000000"/>
          <w:sz w:val="24"/>
          <w:szCs w:val="24"/>
          <w:lang w:eastAsia="en-GB"/>
        </w:rPr>
        <w:t>As established in the previous chapter, t</w:t>
      </w:r>
      <w:r w:rsidR="0066634F" w:rsidRPr="0066634F">
        <w:rPr>
          <w:rFonts w:ascii="Arial" w:eastAsia="Times New Roman" w:hAnsi="Arial" w:cs="Arial"/>
          <w:color w:val="000000"/>
          <w:sz w:val="24"/>
          <w:szCs w:val="24"/>
          <w:lang w:eastAsia="en-GB"/>
        </w:rPr>
        <w:t>he Terrorism Act (2000) provides the United Kingdom’s definition of terrorism as:</w:t>
      </w:r>
    </w:p>
    <w:p w14:paraId="2852E2FE" w14:textId="77777777" w:rsidR="0066634F" w:rsidRPr="0066634F" w:rsidRDefault="0066634F" w:rsidP="00E65D25">
      <w:pPr>
        <w:spacing w:after="0" w:line="480" w:lineRule="auto"/>
        <w:rPr>
          <w:rFonts w:ascii="Arial" w:eastAsia="Times New Roman" w:hAnsi="Arial" w:cs="Arial"/>
          <w:sz w:val="24"/>
          <w:szCs w:val="24"/>
          <w:lang w:eastAsia="en-GB"/>
        </w:rPr>
      </w:pPr>
    </w:p>
    <w:p w14:paraId="0EDAF79A" w14:textId="77777777" w:rsidR="0066634F" w:rsidRPr="0066634F" w:rsidRDefault="0066634F" w:rsidP="00E65D25">
      <w:pPr>
        <w:spacing w:after="0" w:line="480" w:lineRule="auto"/>
        <w:ind w:left="720"/>
        <w:rPr>
          <w:rFonts w:ascii="Arial" w:eastAsia="Times New Roman" w:hAnsi="Arial" w:cs="Arial"/>
          <w:sz w:val="24"/>
          <w:szCs w:val="24"/>
          <w:lang w:eastAsia="en-GB"/>
        </w:rPr>
      </w:pPr>
      <w:r w:rsidRPr="0066634F">
        <w:rPr>
          <w:rFonts w:ascii="Arial" w:eastAsia="Times New Roman" w:hAnsi="Arial" w:cs="Arial"/>
          <w:color w:val="000000"/>
          <w:sz w:val="24"/>
          <w:szCs w:val="24"/>
          <w:lang w:eastAsia="en-GB"/>
        </w:rPr>
        <w:t>“The use or threat of action designed to influence the government or an international governmental organisation or to intimidate the public, or a section of the public; made for the purposes of advancing a political, religious, racial or ideological cause.”</w:t>
      </w:r>
    </w:p>
    <w:p w14:paraId="015993CF" w14:textId="77777777" w:rsidR="0066634F" w:rsidRPr="0066634F" w:rsidRDefault="0066634F" w:rsidP="00E65D25">
      <w:pPr>
        <w:spacing w:after="0" w:line="480" w:lineRule="auto"/>
        <w:rPr>
          <w:rFonts w:ascii="Arial" w:eastAsia="Times New Roman" w:hAnsi="Arial" w:cs="Arial"/>
          <w:sz w:val="24"/>
          <w:szCs w:val="24"/>
          <w:lang w:eastAsia="en-GB"/>
        </w:rPr>
      </w:pPr>
    </w:p>
    <w:p w14:paraId="64881CE7" w14:textId="58AA5EBB" w:rsidR="0066634F" w:rsidRPr="0066634F" w:rsidRDefault="0066634F" w:rsidP="00E65D25">
      <w:pPr>
        <w:spacing w:after="0" w:line="480" w:lineRule="auto"/>
        <w:ind w:left="720"/>
        <w:rPr>
          <w:rFonts w:ascii="Arial" w:eastAsia="Times New Roman" w:hAnsi="Arial" w:cs="Arial"/>
          <w:sz w:val="24"/>
          <w:szCs w:val="24"/>
          <w:lang w:eastAsia="en-GB"/>
        </w:rPr>
      </w:pPr>
      <w:r w:rsidRPr="0066634F">
        <w:rPr>
          <w:rFonts w:ascii="Arial" w:eastAsia="Times New Roman" w:hAnsi="Arial" w:cs="Arial"/>
          <w:color w:val="000000"/>
          <w:sz w:val="24"/>
          <w:szCs w:val="24"/>
          <w:lang w:eastAsia="en-GB"/>
        </w:rPr>
        <w:t xml:space="preserve">Figure </w:t>
      </w:r>
      <w:r w:rsidR="00E65D25">
        <w:rPr>
          <w:rFonts w:ascii="Arial" w:eastAsia="Times New Roman" w:hAnsi="Arial" w:cs="Arial"/>
          <w:color w:val="000000"/>
          <w:sz w:val="24"/>
          <w:szCs w:val="24"/>
          <w:lang w:eastAsia="en-GB"/>
        </w:rPr>
        <w:t>X</w:t>
      </w:r>
      <w:r w:rsidRPr="0066634F">
        <w:rPr>
          <w:rFonts w:ascii="Arial" w:eastAsia="Times New Roman" w:hAnsi="Arial" w:cs="Arial"/>
          <w:color w:val="000000"/>
          <w:sz w:val="24"/>
          <w:szCs w:val="24"/>
          <w:lang w:eastAsia="en-GB"/>
        </w:rPr>
        <w:t xml:space="preserve"> - Definition of Terrorism (Source: Terrorism Act, 2000)</w:t>
      </w:r>
    </w:p>
    <w:p w14:paraId="54C9A64E" w14:textId="77777777" w:rsidR="0066634F" w:rsidRPr="0066634F" w:rsidRDefault="0066634F" w:rsidP="00E65D25">
      <w:pPr>
        <w:spacing w:after="0" w:line="480" w:lineRule="auto"/>
        <w:rPr>
          <w:rFonts w:ascii="Arial" w:eastAsia="Times New Roman" w:hAnsi="Arial" w:cs="Arial"/>
          <w:sz w:val="24"/>
          <w:szCs w:val="24"/>
          <w:lang w:eastAsia="en-GB"/>
        </w:rPr>
      </w:pPr>
    </w:p>
    <w:p w14:paraId="56FDE237" w14:textId="77777777" w:rsidR="0066634F" w:rsidRPr="0066634F" w:rsidRDefault="0066634F" w:rsidP="00E65D25">
      <w:pPr>
        <w:spacing w:after="0" w:line="480" w:lineRule="auto"/>
        <w:rPr>
          <w:rFonts w:ascii="Arial" w:eastAsia="Times New Roman" w:hAnsi="Arial" w:cs="Arial"/>
          <w:sz w:val="24"/>
          <w:szCs w:val="24"/>
          <w:lang w:eastAsia="en-GB"/>
        </w:rPr>
      </w:pPr>
      <w:r w:rsidRPr="0066634F">
        <w:rPr>
          <w:rFonts w:ascii="Arial" w:eastAsia="Times New Roman" w:hAnsi="Arial" w:cs="Arial"/>
          <w:color w:val="000000"/>
          <w:sz w:val="24"/>
          <w:szCs w:val="24"/>
          <w:lang w:eastAsia="en-GB"/>
        </w:rPr>
        <w:t xml:space="preserve">Although the UK operates on the same legal definition, conflicting definitions are more common internationally and the further you get from Europe. Baker (2019) and </w:t>
      </w:r>
      <w:r w:rsidRPr="0066634F">
        <w:rPr>
          <w:rFonts w:ascii="Arial" w:eastAsia="Times New Roman" w:hAnsi="Arial" w:cs="Arial"/>
          <w:color w:val="000000"/>
          <w:sz w:val="24"/>
          <w:szCs w:val="24"/>
          <w:lang w:eastAsia="en-GB"/>
        </w:rPr>
        <w:lastRenderedPageBreak/>
        <w:t>Chris (2014) demonstrates this, by observing the US’s attitude to defining terrorism, with the CIA (Central Intelligence Agency), DHS (Department of Homeland Security), FBI (Federal Bureau of Investigation), NCTC (National Counter-terrorism Centre), DoD (Department of Defence), and DoS (Department of State) all have differing definitions of the same word despite being in the same country and operating on the same legal system (Baker, 2019 and Chris, 2014). </w:t>
      </w:r>
    </w:p>
    <w:p w14:paraId="64DC36B0" w14:textId="77777777" w:rsidR="0066634F" w:rsidRPr="0066634F" w:rsidRDefault="0066634F" w:rsidP="00E65D25">
      <w:pPr>
        <w:spacing w:after="0" w:line="480" w:lineRule="auto"/>
        <w:rPr>
          <w:rFonts w:ascii="Arial" w:eastAsia="Times New Roman" w:hAnsi="Arial" w:cs="Arial"/>
          <w:sz w:val="24"/>
          <w:szCs w:val="24"/>
          <w:lang w:eastAsia="en-GB"/>
        </w:rPr>
      </w:pPr>
    </w:p>
    <w:p w14:paraId="6F2AEE8D" w14:textId="77777777" w:rsidR="0066634F" w:rsidRPr="0066634F" w:rsidRDefault="0066634F" w:rsidP="00E65D25">
      <w:pPr>
        <w:spacing w:after="0" w:line="480" w:lineRule="auto"/>
        <w:rPr>
          <w:rFonts w:ascii="Arial" w:eastAsia="Times New Roman" w:hAnsi="Arial" w:cs="Arial"/>
          <w:sz w:val="24"/>
          <w:szCs w:val="24"/>
          <w:lang w:eastAsia="en-GB"/>
        </w:rPr>
      </w:pPr>
      <w:r w:rsidRPr="0066634F">
        <w:rPr>
          <w:rFonts w:ascii="Arial" w:eastAsia="Times New Roman" w:hAnsi="Arial" w:cs="Arial"/>
          <w:color w:val="000000"/>
          <w:sz w:val="24"/>
          <w:szCs w:val="24"/>
          <w:lang w:eastAsia="en-GB"/>
        </w:rPr>
        <w:t xml:space="preserve">Additional complications and misuse of the term according to </w:t>
      </w:r>
      <w:proofErr w:type="spellStart"/>
      <w:r w:rsidRPr="0066634F">
        <w:rPr>
          <w:rFonts w:ascii="Arial" w:eastAsia="Times New Roman" w:hAnsi="Arial" w:cs="Arial"/>
          <w:color w:val="000000"/>
          <w:sz w:val="24"/>
          <w:szCs w:val="24"/>
          <w:lang w:eastAsia="en-GB"/>
        </w:rPr>
        <w:t>Ganor</w:t>
      </w:r>
      <w:proofErr w:type="spellEnd"/>
      <w:r w:rsidRPr="0066634F">
        <w:rPr>
          <w:rFonts w:ascii="Arial" w:eastAsia="Times New Roman" w:hAnsi="Arial" w:cs="Arial"/>
          <w:color w:val="000000"/>
          <w:sz w:val="24"/>
          <w:szCs w:val="24"/>
          <w:lang w:eastAsia="en-GB"/>
        </w:rPr>
        <w:t xml:space="preserve"> (2013) can be found when looking at the World Muslim League’s definition of terrorism, with the organisation claiming; “if you insult someone’s intelligence you are committing an act of terrorism” (</w:t>
      </w:r>
      <w:proofErr w:type="spellStart"/>
      <w:r w:rsidRPr="0066634F">
        <w:rPr>
          <w:rFonts w:ascii="Arial" w:eastAsia="Times New Roman" w:hAnsi="Arial" w:cs="Arial"/>
          <w:color w:val="000000"/>
          <w:sz w:val="24"/>
          <w:szCs w:val="24"/>
          <w:lang w:eastAsia="en-GB"/>
        </w:rPr>
        <w:t>Ganor</w:t>
      </w:r>
      <w:proofErr w:type="spellEnd"/>
      <w:r w:rsidRPr="0066634F">
        <w:rPr>
          <w:rFonts w:ascii="Arial" w:eastAsia="Times New Roman" w:hAnsi="Arial" w:cs="Arial"/>
          <w:color w:val="000000"/>
          <w:sz w:val="24"/>
          <w:szCs w:val="24"/>
          <w:lang w:eastAsia="en-GB"/>
        </w:rPr>
        <w:t>, 2013).</w:t>
      </w:r>
    </w:p>
    <w:p w14:paraId="5D0E97A6" w14:textId="77777777" w:rsidR="0066634F" w:rsidRPr="0066634F" w:rsidRDefault="0066634F" w:rsidP="00E65D25">
      <w:pPr>
        <w:spacing w:after="0" w:line="480" w:lineRule="auto"/>
        <w:rPr>
          <w:rFonts w:ascii="Arial" w:eastAsia="Times New Roman" w:hAnsi="Arial" w:cs="Arial"/>
          <w:sz w:val="24"/>
          <w:szCs w:val="24"/>
          <w:lang w:eastAsia="en-GB"/>
        </w:rPr>
      </w:pPr>
    </w:p>
    <w:p w14:paraId="13DCA209" w14:textId="16FC28B2" w:rsidR="0066634F" w:rsidRPr="0066634F" w:rsidRDefault="0066634F" w:rsidP="00E65D25">
      <w:pPr>
        <w:spacing w:after="0" w:line="480" w:lineRule="auto"/>
        <w:rPr>
          <w:rFonts w:ascii="Arial" w:eastAsia="Times New Roman" w:hAnsi="Arial" w:cs="Arial"/>
          <w:sz w:val="24"/>
          <w:szCs w:val="24"/>
          <w:lang w:eastAsia="en-GB"/>
        </w:rPr>
      </w:pPr>
      <w:r w:rsidRPr="0066634F">
        <w:rPr>
          <w:rFonts w:ascii="Arial" w:eastAsia="Times New Roman" w:hAnsi="Arial" w:cs="Arial"/>
          <w:color w:val="000000"/>
          <w:sz w:val="24"/>
          <w:szCs w:val="24"/>
          <w:lang w:eastAsia="en-GB"/>
        </w:rPr>
        <w:t xml:space="preserve">As previously established, the </w:t>
      </w:r>
      <w:proofErr w:type="gramStart"/>
      <w:r w:rsidRPr="0066634F">
        <w:rPr>
          <w:rFonts w:ascii="Arial" w:eastAsia="Times New Roman" w:hAnsi="Arial" w:cs="Arial"/>
          <w:color w:val="000000"/>
          <w:sz w:val="24"/>
          <w:szCs w:val="24"/>
          <w:lang w:eastAsia="en-GB"/>
        </w:rPr>
        <w:t>complexities</w:t>
      </w:r>
      <w:proofErr w:type="gramEnd"/>
      <w:r w:rsidRPr="0066634F">
        <w:rPr>
          <w:rFonts w:ascii="Arial" w:eastAsia="Times New Roman" w:hAnsi="Arial" w:cs="Arial"/>
          <w:color w:val="000000"/>
          <w:sz w:val="24"/>
          <w:szCs w:val="24"/>
          <w:lang w:eastAsia="en-GB"/>
        </w:rPr>
        <w:t xml:space="preserve"> of defining terrorism is showcased in the U.S, where according to Stuurman (2019), it is difficult for federal agencies to determine what is and what is not, terrorism. For example, despite the topic of abortion having arguable ties to two pillars of extremist and terrorist motivations - abortion being a religious subject, and a political matter </w:t>
      </w:r>
      <w:r w:rsidRPr="00882727">
        <w:rPr>
          <w:rFonts w:ascii="Arial" w:eastAsia="Times New Roman" w:hAnsi="Arial" w:cs="Arial"/>
          <w:color w:val="000000"/>
          <w:sz w:val="24"/>
          <w:szCs w:val="24"/>
          <w:lang w:eastAsia="en-GB"/>
        </w:rPr>
        <w:t>-,</w:t>
      </w:r>
      <w:r w:rsidRPr="0066634F">
        <w:rPr>
          <w:rFonts w:ascii="Arial" w:eastAsia="Times New Roman" w:hAnsi="Arial" w:cs="Arial"/>
          <w:color w:val="000000"/>
          <w:sz w:val="24"/>
          <w:szCs w:val="24"/>
          <w:lang w:eastAsia="en-GB"/>
        </w:rPr>
        <w:t xml:space="preserve"> according to Hewitt (2003) “The FBI fails to include many incidents of politically motivated violence such as abortion clinic bombings into its statistics.”. Therefore, Hewitt (2003) demonstrates the FBI’s contradiction towards its own definition of terrorism, which further adds to the complexities in defining it, especially when clear exceptions are being made.</w:t>
      </w:r>
    </w:p>
    <w:p w14:paraId="1240E7DF" w14:textId="77777777" w:rsidR="0066634F" w:rsidRPr="0066634F" w:rsidRDefault="0066634F" w:rsidP="00E65D25">
      <w:pPr>
        <w:spacing w:after="0" w:line="480" w:lineRule="auto"/>
        <w:rPr>
          <w:rFonts w:ascii="Arial" w:eastAsia="Times New Roman" w:hAnsi="Arial" w:cs="Arial"/>
          <w:sz w:val="24"/>
          <w:szCs w:val="24"/>
          <w:lang w:eastAsia="en-GB"/>
        </w:rPr>
      </w:pPr>
    </w:p>
    <w:p w14:paraId="5F0C1D1E" w14:textId="5DA50470" w:rsidR="0066634F" w:rsidRPr="0066634F" w:rsidRDefault="0066634F" w:rsidP="00E65D25">
      <w:pPr>
        <w:spacing w:after="0" w:line="480" w:lineRule="auto"/>
        <w:rPr>
          <w:rFonts w:ascii="Arial" w:eastAsia="Times New Roman" w:hAnsi="Arial" w:cs="Arial"/>
          <w:sz w:val="24"/>
          <w:szCs w:val="24"/>
          <w:lang w:eastAsia="en-GB"/>
        </w:rPr>
      </w:pPr>
      <w:r w:rsidRPr="0066634F">
        <w:rPr>
          <w:rFonts w:ascii="Arial" w:eastAsia="Times New Roman" w:hAnsi="Arial" w:cs="Arial"/>
          <w:color w:val="000000"/>
          <w:sz w:val="24"/>
          <w:szCs w:val="24"/>
          <w:lang w:eastAsia="en-GB"/>
        </w:rPr>
        <w:t xml:space="preserve">When it comes to providing a definition, Bruce (2013) states that it is difficult to find authorities to provide a definition that aren’t either a politician with a political agenda, </w:t>
      </w:r>
      <w:r w:rsidRPr="0066634F">
        <w:rPr>
          <w:rFonts w:ascii="Arial" w:eastAsia="Times New Roman" w:hAnsi="Arial" w:cs="Arial"/>
          <w:color w:val="000000"/>
          <w:sz w:val="24"/>
          <w:szCs w:val="24"/>
          <w:lang w:eastAsia="en-GB"/>
        </w:rPr>
        <w:lastRenderedPageBreak/>
        <w:t xml:space="preserve">a research team that does not have a </w:t>
      </w:r>
      <w:r w:rsidRPr="00882727">
        <w:rPr>
          <w:rFonts w:ascii="Arial" w:eastAsia="Times New Roman" w:hAnsi="Arial" w:cs="Arial"/>
          <w:color w:val="000000"/>
          <w:sz w:val="24"/>
          <w:szCs w:val="24"/>
          <w:lang w:eastAsia="en-GB"/>
        </w:rPr>
        <w:t>biased</w:t>
      </w:r>
      <w:r w:rsidRPr="0066634F">
        <w:rPr>
          <w:rFonts w:ascii="Arial" w:eastAsia="Times New Roman" w:hAnsi="Arial" w:cs="Arial"/>
          <w:color w:val="000000"/>
          <w:sz w:val="24"/>
          <w:szCs w:val="24"/>
          <w:lang w:eastAsia="en-GB"/>
        </w:rPr>
        <w:t xml:space="preserve"> perspective, or researchers who don’t already have a preconceived point of view.</w:t>
      </w:r>
    </w:p>
    <w:p w14:paraId="6EC5F032" w14:textId="77777777" w:rsidR="0066634F" w:rsidRPr="0066634F" w:rsidRDefault="0066634F" w:rsidP="00E65D25">
      <w:pPr>
        <w:spacing w:after="0" w:line="480" w:lineRule="auto"/>
        <w:rPr>
          <w:rFonts w:ascii="Arial" w:eastAsia="Times New Roman" w:hAnsi="Arial" w:cs="Arial"/>
          <w:sz w:val="24"/>
          <w:szCs w:val="24"/>
          <w:lang w:eastAsia="en-GB"/>
        </w:rPr>
      </w:pPr>
    </w:p>
    <w:p w14:paraId="3A9CA85F" w14:textId="1AD44BDB" w:rsidR="0066634F" w:rsidRPr="0066634F" w:rsidRDefault="0066634F" w:rsidP="00E65D25">
      <w:pPr>
        <w:spacing w:after="0" w:line="480" w:lineRule="auto"/>
        <w:rPr>
          <w:rFonts w:ascii="Arial" w:eastAsia="Times New Roman" w:hAnsi="Arial" w:cs="Arial"/>
          <w:sz w:val="24"/>
          <w:szCs w:val="24"/>
          <w:lang w:eastAsia="en-GB"/>
        </w:rPr>
      </w:pPr>
      <w:r w:rsidRPr="0066634F">
        <w:rPr>
          <w:rFonts w:ascii="Arial" w:eastAsia="Times New Roman" w:hAnsi="Arial" w:cs="Arial"/>
          <w:color w:val="000000"/>
          <w:sz w:val="24"/>
          <w:szCs w:val="24"/>
          <w:lang w:eastAsia="en-GB"/>
        </w:rPr>
        <w:t xml:space="preserve">With regards to the United Kingdom’s definition of terrorism, with the definition citing “the use or threat of action designed to influence the government or an international governmental organisation”, </w:t>
      </w:r>
      <w:r w:rsidRPr="00882727">
        <w:rPr>
          <w:rFonts w:ascii="Arial" w:eastAsia="Times New Roman" w:hAnsi="Arial" w:cs="Arial"/>
          <w:color w:val="000000"/>
          <w:sz w:val="24"/>
          <w:szCs w:val="24"/>
          <w:lang w:eastAsia="en-GB"/>
        </w:rPr>
        <w:t>this criterion</w:t>
      </w:r>
      <w:r w:rsidRPr="0066634F">
        <w:rPr>
          <w:rFonts w:ascii="Arial" w:eastAsia="Times New Roman" w:hAnsi="Arial" w:cs="Arial"/>
          <w:color w:val="000000"/>
          <w:sz w:val="24"/>
          <w:szCs w:val="24"/>
          <w:lang w:eastAsia="en-GB"/>
        </w:rPr>
        <w:t xml:space="preserve"> prompts an interesting conundrum, as Richards (2018) further acknowledges. Richards (2018) highlights the conceptual implications regarding an implicit definition of terrorism, with examples raised including the French resistance to the Nazi’s under occupied France in World War Two. The actions of the resistance disrupting Nazi rule meets the conceptual criteria of terrorism under such definitions that classify “action designed to influence the government or an international governmental organisation”, and yet, Richards (2018) notes that it makes little to no analytical sense as to why history seeks out a more “positive” label for the activity because in hindsight as well as in essence, one agrees with the cause.</w:t>
      </w:r>
    </w:p>
    <w:p w14:paraId="26F4283E" w14:textId="77777777" w:rsidR="0066634F" w:rsidRPr="0066634F" w:rsidRDefault="0066634F" w:rsidP="00E65D25">
      <w:pPr>
        <w:spacing w:after="0" w:line="480" w:lineRule="auto"/>
        <w:rPr>
          <w:rFonts w:ascii="Arial" w:eastAsia="Times New Roman" w:hAnsi="Arial" w:cs="Arial"/>
          <w:sz w:val="24"/>
          <w:szCs w:val="24"/>
          <w:lang w:eastAsia="en-GB"/>
        </w:rPr>
      </w:pPr>
    </w:p>
    <w:p w14:paraId="7FB8A34B" w14:textId="48799BBE" w:rsidR="0066634F" w:rsidRPr="0066634F" w:rsidRDefault="0066634F" w:rsidP="00E65D25">
      <w:pPr>
        <w:spacing w:after="0" w:line="480" w:lineRule="auto"/>
        <w:rPr>
          <w:rFonts w:ascii="Arial" w:eastAsia="Times New Roman" w:hAnsi="Arial" w:cs="Arial"/>
          <w:sz w:val="24"/>
          <w:szCs w:val="24"/>
          <w:lang w:eastAsia="en-GB"/>
        </w:rPr>
      </w:pPr>
      <w:r w:rsidRPr="0066634F">
        <w:rPr>
          <w:rFonts w:ascii="Arial" w:eastAsia="Times New Roman" w:hAnsi="Arial" w:cs="Arial"/>
          <w:color w:val="000000"/>
          <w:sz w:val="24"/>
          <w:szCs w:val="24"/>
          <w:lang w:eastAsia="en-GB"/>
        </w:rPr>
        <w:t xml:space="preserve">Similarly, Richardson (2006) observes the subjectivity of defining terrorist acts, and calls for a system without preference; “The legitimacy or otherwise of the goals being sought (by a group) should be irrelevant to whether a group is (defined as) a terrorist </w:t>
      </w:r>
      <w:r w:rsidRPr="00882727">
        <w:rPr>
          <w:rFonts w:ascii="Arial" w:eastAsia="Times New Roman" w:hAnsi="Arial" w:cs="Arial"/>
          <w:color w:val="000000"/>
          <w:sz w:val="24"/>
          <w:szCs w:val="24"/>
          <w:lang w:eastAsia="en-GB"/>
        </w:rPr>
        <w:t>group”; “A</w:t>
      </w:r>
      <w:r w:rsidRPr="0066634F">
        <w:rPr>
          <w:rFonts w:ascii="Arial" w:eastAsia="Times New Roman" w:hAnsi="Arial" w:cs="Arial"/>
          <w:color w:val="000000"/>
          <w:sz w:val="24"/>
          <w:szCs w:val="24"/>
          <w:lang w:eastAsia="en-GB"/>
        </w:rPr>
        <w:t xml:space="preserve"> terrorist is a terrorist, no matter whether or not you like the goal s/he is trying to achieve, no matter whether or not you like the government s/he is trying to change”.</w:t>
      </w:r>
    </w:p>
    <w:p w14:paraId="695D6D1A" w14:textId="77777777" w:rsidR="0066634F" w:rsidRPr="0066634F" w:rsidRDefault="0066634F" w:rsidP="00E65D25">
      <w:pPr>
        <w:spacing w:after="0" w:line="480" w:lineRule="auto"/>
        <w:rPr>
          <w:rFonts w:ascii="Arial" w:eastAsia="Times New Roman" w:hAnsi="Arial" w:cs="Arial"/>
          <w:sz w:val="24"/>
          <w:szCs w:val="24"/>
          <w:lang w:eastAsia="en-GB"/>
        </w:rPr>
      </w:pPr>
    </w:p>
    <w:p w14:paraId="402F7E33" w14:textId="77777777" w:rsidR="0066634F" w:rsidRPr="0066634F" w:rsidRDefault="0066634F" w:rsidP="00E65D25">
      <w:pPr>
        <w:spacing w:after="0" w:line="480" w:lineRule="auto"/>
        <w:rPr>
          <w:rFonts w:ascii="Arial" w:eastAsia="Times New Roman" w:hAnsi="Arial" w:cs="Arial"/>
          <w:sz w:val="24"/>
          <w:szCs w:val="24"/>
          <w:lang w:eastAsia="en-GB"/>
        </w:rPr>
      </w:pPr>
      <w:r w:rsidRPr="0066634F">
        <w:rPr>
          <w:rFonts w:ascii="Arial" w:eastAsia="Times New Roman" w:hAnsi="Arial" w:cs="Arial"/>
          <w:color w:val="000000"/>
          <w:sz w:val="24"/>
          <w:szCs w:val="24"/>
          <w:lang w:eastAsia="en-GB"/>
        </w:rPr>
        <w:t xml:space="preserve">The quote provided by Richardson (2006) illustrates the need for concrete definitions, as the blurring of the lines between freedom fighters and terrorists have </w:t>
      </w:r>
      <w:r w:rsidRPr="0066634F">
        <w:rPr>
          <w:rFonts w:ascii="Arial" w:eastAsia="Times New Roman" w:hAnsi="Arial" w:cs="Arial"/>
          <w:color w:val="000000"/>
          <w:sz w:val="24"/>
          <w:szCs w:val="24"/>
          <w:lang w:eastAsia="en-GB"/>
        </w:rPr>
        <w:lastRenderedPageBreak/>
        <w:t>enabled terrorist organisations to garner support for their violent cause under the guise of fighting for freedom, but also, the label of terrorist has been exaggerated and given to justify extreme action, such as the case with China characterising Uighur separatists in Xinjiang as terrorists. Saul (2006) argues “the more confused a concept, the more it lends itself to opportunistic appropriation”, with this sentiment ringing true for such terms.</w:t>
      </w:r>
    </w:p>
    <w:p w14:paraId="790938C0" w14:textId="77777777" w:rsidR="0066634F" w:rsidRPr="0066634F" w:rsidRDefault="0066634F" w:rsidP="00E65D25">
      <w:pPr>
        <w:spacing w:after="0" w:line="480" w:lineRule="auto"/>
        <w:rPr>
          <w:rFonts w:ascii="Arial" w:eastAsia="Times New Roman" w:hAnsi="Arial" w:cs="Arial"/>
          <w:sz w:val="24"/>
          <w:szCs w:val="24"/>
          <w:lang w:eastAsia="en-GB"/>
        </w:rPr>
      </w:pPr>
    </w:p>
    <w:p w14:paraId="71D30FDD" w14:textId="0EA26A19" w:rsidR="0066634F" w:rsidRPr="0066634F" w:rsidRDefault="0066634F" w:rsidP="00E65D25">
      <w:pPr>
        <w:spacing w:after="0" w:line="480" w:lineRule="auto"/>
        <w:rPr>
          <w:rFonts w:ascii="Arial" w:eastAsia="Times New Roman" w:hAnsi="Arial" w:cs="Arial"/>
          <w:sz w:val="24"/>
          <w:szCs w:val="24"/>
          <w:lang w:eastAsia="en-GB"/>
        </w:rPr>
      </w:pPr>
      <w:r w:rsidRPr="0066634F">
        <w:rPr>
          <w:rFonts w:ascii="Arial" w:eastAsia="Times New Roman" w:hAnsi="Arial" w:cs="Arial"/>
          <w:color w:val="000000"/>
          <w:sz w:val="24"/>
          <w:szCs w:val="24"/>
          <w:lang w:eastAsia="en-GB"/>
        </w:rPr>
        <w:t xml:space="preserve">To ensure the disparity and clarification regarding the often stated “One man’s terrorist is another man’s freedom fighter”, </w:t>
      </w:r>
      <w:proofErr w:type="spellStart"/>
      <w:r w:rsidRPr="0066634F">
        <w:rPr>
          <w:rFonts w:ascii="Arial" w:eastAsia="Times New Roman" w:hAnsi="Arial" w:cs="Arial"/>
          <w:color w:val="000000"/>
          <w:sz w:val="24"/>
          <w:szCs w:val="24"/>
          <w:lang w:eastAsia="en-GB"/>
        </w:rPr>
        <w:t>Ganor</w:t>
      </w:r>
      <w:proofErr w:type="spellEnd"/>
      <w:r w:rsidRPr="0066634F">
        <w:rPr>
          <w:rFonts w:ascii="Arial" w:eastAsia="Times New Roman" w:hAnsi="Arial" w:cs="Arial"/>
          <w:color w:val="000000"/>
          <w:sz w:val="24"/>
          <w:szCs w:val="24"/>
          <w:lang w:eastAsia="en-GB"/>
        </w:rPr>
        <w:t xml:space="preserve"> (2010) proposes internationally agreed upon and officially recognised definitions for both “freedom fighter” and “terrorist”, as often either term is defined purely by perspective and point of view, and not objectively labelled. This, </w:t>
      </w:r>
      <w:proofErr w:type="spellStart"/>
      <w:r w:rsidRPr="0066634F">
        <w:rPr>
          <w:rFonts w:ascii="Arial" w:eastAsia="Times New Roman" w:hAnsi="Arial" w:cs="Arial"/>
          <w:color w:val="000000"/>
          <w:sz w:val="24"/>
          <w:szCs w:val="24"/>
          <w:lang w:eastAsia="en-GB"/>
        </w:rPr>
        <w:t>Ganor</w:t>
      </w:r>
      <w:proofErr w:type="spellEnd"/>
      <w:r w:rsidRPr="0066634F">
        <w:rPr>
          <w:rFonts w:ascii="Arial" w:eastAsia="Times New Roman" w:hAnsi="Arial" w:cs="Arial"/>
          <w:color w:val="000000"/>
          <w:sz w:val="24"/>
          <w:szCs w:val="24"/>
          <w:lang w:eastAsia="en-GB"/>
        </w:rPr>
        <w:t xml:space="preserve"> (2010) believes would result in terrorist organisations no longer being able to justify attacks against </w:t>
      </w:r>
      <w:r w:rsidRPr="00882727">
        <w:rPr>
          <w:rFonts w:ascii="Arial" w:eastAsia="Times New Roman" w:hAnsi="Arial" w:cs="Arial"/>
          <w:color w:val="000000"/>
          <w:sz w:val="24"/>
          <w:szCs w:val="24"/>
          <w:lang w:eastAsia="en-GB"/>
        </w:rPr>
        <w:t>civilians</w:t>
      </w:r>
      <w:r w:rsidRPr="0066634F">
        <w:rPr>
          <w:rFonts w:ascii="Arial" w:eastAsia="Times New Roman" w:hAnsi="Arial" w:cs="Arial"/>
          <w:color w:val="000000"/>
          <w:sz w:val="24"/>
          <w:szCs w:val="24"/>
          <w:lang w:eastAsia="en-GB"/>
        </w:rPr>
        <w:t xml:space="preserve"> in a foreign country as fighting for freedom, whilst also enabling legitimate causes for freedom as is the universal human right under the 1948 UN’s Declaration of Human Rights following World War Two. This, </w:t>
      </w:r>
      <w:proofErr w:type="spellStart"/>
      <w:r w:rsidRPr="0066634F">
        <w:rPr>
          <w:rFonts w:ascii="Arial" w:eastAsia="Times New Roman" w:hAnsi="Arial" w:cs="Arial"/>
          <w:color w:val="000000"/>
          <w:sz w:val="24"/>
          <w:szCs w:val="24"/>
          <w:lang w:eastAsia="en-GB"/>
        </w:rPr>
        <w:t>Ganor</w:t>
      </w:r>
      <w:proofErr w:type="spellEnd"/>
      <w:r w:rsidRPr="0066634F">
        <w:rPr>
          <w:rFonts w:ascii="Arial" w:eastAsia="Times New Roman" w:hAnsi="Arial" w:cs="Arial"/>
          <w:color w:val="000000"/>
          <w:sz w:val="24"/>
          <w:szCs w:val="24"/>
          <w:lang w:eastAsia="en-GB"/>
        </w:rPr>
        <w:t xml:space="preserve"> (2010) believes would enable authorities to label extremists who target civilians as “terrorists” so that they can no longer use the title of “freedom fighter” as a shield against being labelled in a manner that may deter support or sympathy, but also ensure </w:t>
      </w:r>
      <w:r w:rsidRPr="00882727">
        <w:rPr>
          <w:rFonts w:ascii="Arial" w:eastAsia="Times New Roman" w:hAnsi="Arial" w:cs="Arial"/>
          <w:color w:val="000000"/>
          <w:sz w:val="24"/>
          <w:szCs w:val="24"/>
          <w:lang w:eastAsia="en-GB"/>
        </w:rPr>
        <w:t>legitimate</w:t>
      </w:r>
      <w:r w:rsidRPr="0066634F">
        <w:rPr>
          <w:rFonts w:ascii="Arial" w:eastAsia="Times New Roman" w:hAnsi="Arial" w:cs="Arial"/>
          <w:color w:val="000000"/>
          <w:sz w:val="24"/>
          <w:szCs w:val="24"/>
          <w:lang w:eastAsia="en-GB"/>
        </w:rPr>
        <w:t xml:space="preserve"> pathways to </w:t>
      </w:r>
      <w:r w:rsidRPr="00882727">
        <w:rPr>
          <w:rFonts w:ascii="Arial" w:eastAsia="Times New Roman" w:hAnsi="Arial" w:cs="Arial"/>
          <w:color w:val="000000"/>
          <w:sz w:val="24"/>
          <w:szCs w:val="24"/>
          <w:lang w:eastAsia="en-GB"/>
        </w:rPr>
        <w:t>overthrowing</w:t>
      </w:r>
      <w:r w:rsidRPr="0066634F">
        <w:rPr>
          <w:rFonts w:ascii="Arial" w:eastAsia="Times New Roman" w:hAnsi="Arial" w:cs="Arial"/>
          <w:color w:val="000000"/>
          <w:sz w:val="24"/>
          <w:szCs w:val="24"/>
          <w:lang w:eastAsia="en-GB"/>
        </w:rPr>
        <w:t xml:space="preserve"> tyranny and oppression (Larkin, 2013).</w:t>
      </w:r>
    </w:p>
    <w:p w14:paraId="491483B3" w14:textId="77777777" w:rsidR="0066634F" w:rsidRPr="0066634F" w:rsidRDefault="0066634F" w:rsidP="00E65D25">
      <w:pPr>
        <w:spacing w:after="0" w:line="480" w:lineRule="auto"/>
        <w:rPr>
          <w:rFonts w:ascii="Arial" w:eastAsia="Times New Roman" w:hAnsi="Arial" w:cs="Arial"/>
          <w:sz w:val="24"/>
          <w:szCs w:val="24"/>
          <w:lang w:eastAsia="en-GB"/>
        </w:rPr>
      </w:pPr>
    </w:p>
    <w:p w14:paraId="330D51F4" w14:textId="5BE8EDF7" w:rsidR="0066634F" w:rsidRPr="0066634F" w:rsidRDefault="0066634F" w:rsidP="00E65D25">
      <w:pPr>
        <w:spacing w:after="0" w:line="480" w:lineRule="auto"/>
        <w:rPr>
          <w:rFonts w:ascii="Arial" w:eastAsia="Times New Roman" w:hAnsi="Arial" w:cs="Arial"/>
          <w:sz w:val="24"/>
          <w:szCs w:val="24"/>
          <w:lang w:eastAsia="en-GB"/>
        </w:rPr>
      </w:pPr>
      <w:r w:rsidRPr="0066634F">
        <w:rPr>
          <w:rFonts w:ascii="Arial" w:eastAsia="Times New Roman" w:hAnsi="Arial" w:cs="Arial"/>
          <w:color w:val="000000"/>
          <w:sz w:val="24"/>
          <w:szCs w:val="24"/>
          <w:lang w:eastAsia="en-GB"/>
        </w:rPr>
        <w:t>With regards to the current definitions and the issues of potential domestic terrorism, there is seemingly a fine line between “constitutionally protected legitimate protest” and “domestic terrorist activity” (</w:t>
      </w:r>
      <w:proofErr w:type="spellStart"/>
      <w:r w:rsidRPr="0066634F">
        <w:rPr>
          <w:rFonts w:ascii="Arial" w:eastAsia="Times New Roman" w:hAnsi="Arial" w:cs="Arial"/>
          <w:color w:val="000000"/>
          <w:sz w:val="24"/>
          <w:szCs w:val="24"/>
          <w:lang w:eastAsia="en-GB"/>
        </w:rPr>
        <w:t>Bjelopera</w:t>
      </w:r>
      <w:proofErr w:type="spellEnd"/>
      <w:r w:rsidRPr="0066634F">
        <w:rPr>
          <w:rFonts w:ascii="Arial" w:eastAsia="Times New Roman" w:hAnsi="Arial" w:cs="Arial"/>
          <w:color w:val="000000"/>
          <w:sz w:val="24"/>
          <w:szCs w:val="24"/>
          <w:lang w:eastAsia="en-GB"/>
        </w:rPr>
        <w:t xml:space="preserve">, 2017). </w:t>
      </w:r>
      <w:proofErr w:type="spellStart"/>
      <w:r w:rsidRPr="0066634F">
        <w:rPr>
          <w:rFonts w:ascii="Arial" w:eastAsia="Times New Roman" w:hAnsi="Arial" w:cs="Arial"/>
          <w:color w:val="000000"/>
          <w:sz w:val="24"/>
          <w:szCs w:val="24"/>
          <w:lang w:eastAsia="en-GB"/>
        </w:rPr>
        <w:t>Bjelopera</w:t>
      </w:r>
      <w:proofErr w:type="spellEnd"/>
      <w:r w:rsidRPr="0066634F">
        <w:rPr>
          <w:rFonts w:ascii="Arial" w:eastAsia="Times New Roman" w:hAnsi="Arial" w:cs="Arial"/>
          <w:color w:val="000000"/>
          <w:sz w:val="24"/>
          <w:szCs w:val="24"/>
          <w:lang w:eastAsia="en-GB"/>
        </w:rPr>
        <w:t xml:space="preserve"> (2017) refers to incidents and criminal cases involving animal rights supporters, environmentalists as </w:t>
      </w:r>
      <w:r w:rsidRPr="0066634F">
        <w:rPr>
          <w:rFonts w:ascii="Arial" w:eastAsia="Times New Roman" w:hAnsi="Arial" w:cs="Arial"/>
          <w:color w:val="000000"/>
          <w:sz w:val="24"/>
          <w:szCs w:val="24"/>
          <w:lang w:eastAsia="en-GB"/>
        </w:rPr>
        <w:lastRenderedPageBreak/>
        <w:t xml:space="preserve">well as anti-abortion riots seen in the U.S. The issues that </w:t>
      </w:r>
      <w:r w:rsidRPr="00882727">
        <w:rPr>
          <w:rFonts w:ascii="Arial" w:eastAsia="Times New Roman" w:hAnsi="Arial" w:cs="Arial"/>
          <w:color w:val="000000"/>
          <w:sz w:val="24"/>
          <w:szCs w:val="24"/>
          <w:lang w:eastAsia="en-GB"/>
        </w:rPr>
        <w:t>surround</w:t>
      </w:r>
      <w:r w:rsidRPr="0066634F">
        <w:rPr>
          <w:rFonts w:ascii="Arial" w:eastAsia="Times New Roman" w:hAnsi="Arial" w:cs="Arial"/>
          <w:color w:val="000000"/>
          <w:sz w:val="24"/>
          <w:szCs w:val="24"/>
          <w:lang w:eastAsia="en-GB"/>
        </w:rPr>
        <w:t xml:space="preserve"> these incidents further show the complications in defining terrorism as if someone were to look at the individual cases without context, you would find individuals being violent for a political / ideological cause, in hopes of bringing about governmental change. This would often be referred to as terrorists committing acts of terrorism, and seemingly fits many definitions.</w:t>
      </w:r>
    </w:p>
    <w:p w14:paraId="210DD502" w14:textId="77777777" w:rsidR="0066634F" w:rsidRPr="0066634F" w:rsidRDefault="0066634F" w:rsidP="00E65D25">
      <w:pPr>
        <w:spacing w:after="0" w:line="480" w:lineRule="auto"/>
        <w:rPr>
          <w:rFonts w:ascii="Arial" w:eastAsia="Times New Roman" w:hAnsi="Arial" w:cs="Arial"/>
          <w:sz w:val="24"/>
          <w:szCs w:val="24"/>
          <w:lang w:eastAsia="en-GB"/>
        </w:rPr>
      </w:pPr>
    </w:p>
    <w:p w14:paraId="2AB17FA0" w14:textId="2CC1A80D" w:rsidR="0066634F" w:rsidRPr="0066634F" w:rsidRDefault="0066634F" w:rsidP="00E65D25">
      <w:pPr>
        <w:spacing w:after="0" w:line="480" w:lineRule="auto"/>
        <w:rPr>
          <w:rFonts w:ascii="Arial" w:eastAsia="Times New Roman" w:hAnsi="Arial" w:cs="Arial"/>
          <w:sz w:val="24"/>
          <w:szCs w:val="24"/>
          <w:lang w:eastAsia="en-GB"/>
        </w:rPr>
      </w:pPr>
      <w:r w:rsidRPr="0066634F">
        <w:rPr>
          <w:rFonts w:ascii="Arial" w:eastAsia="Times New Roman" w:hAnsi="Arial" w:cs="Arial"/>
          <w:color w:val="000000"/>
          <w:sz w:val="24"/>
          <w:szCs w:val="24"/>
          <w:lang w:eastAsia="en-GB"/>
        </w:rPr>
        <w:t xml:space="preserve">These situations further demonstrate the complexities of providing a definition that both covers areas of clear terrorist acts, but also does not incriminate what is arguably just civilians committing criminal damage during a protest, or even freedom fighters fighting against oppression as seen throughout history. The complications of labelling individuals involved in violent acts is something that can also be discussed when looking at the victims of terrorism. The death of Lee Rigby is a topic of debate amongst academics from around the world as cases have been made </w:t>
      </w:r>
      <w:proofErr w:type="gramStart"/>
      <w:r w:rsidRPr="0066634F">
        <w:rPr>
          <w:rFonts w:ascii="Arial" w:eastAsia="Times New Roman" w:hAnsi="Arial" w:cs="Arial"/>
          <w:color w:val="000000"/>
          <w:sz w:val="24"/>
          <w:szCs w:val="24"/>
          <w:lang w:eastAsia="en-GB"/>
        </w:rPr>
        <w:t>in regard to</w:t>
      </w:r>
      <w:proofErr w:type="gramEnd"/>
      <w:r w:rsidRPr="0066634F">
        <w:rPr>
          <w:rFonts w:ascii="Arial" w:eastAsia="Times New Roman" w:hAnsi="Arial" w:cs="Arial"/>
          <w:color w:val="000000"/>
          <w:sz w:val="24"/>
          <w:szCs w:val="24"/>
          <w:lang w:eastAsia="en-GB"/>
        </w:rPr>
        <w:t xml:space="preserve"> what status Lee Rigby had within society at the time of his death; was Lee </w:t>
      </w:r>
      <w:r w:rsidRPr="00882727">
        <w:rPr>
          <w:rFonts w:ascii="Arial" w:eastAsia="Times New Roman" w:hAnsi="Arial" w:cs="Arial"/>
          <w:color w:val="000000"/>
          <w:sz w:val="24"/>
          <w:szCs w:val="24"/>
          <w:lang w:eastAsia="en-GB"/>
        </w:rPr>
        <w:t>Rigby</w:t>
      </w:r>
      <w:r w:rsidRPr="0066634F">
        <w:rPr>
          <w:rFonts w:ascii="Arial" w:eastAsia="Times New Roman" w:hAnsi="Arial" w:cs="Arial"/>
          <w:color w:val="000000"/>
          <w:sz w:val="24"/>
          <w:szCs w:val="24"/>
          <w:lang w:eastAsia="en-GB"/>
        </w:rPr>
        <w:t xml:space="preserve"> considered a civilian, military personnel, or a non-combatant at the time of his death? Ultimately, labels tend to not matter when classifying acts of terror as the incidents often meet the criteria of actions that “intimate the public”, but in a broader sense, technical hiccups in the status of individuals may provide exemptions to otherwise definitive definitions, should unified definitions eventually be </w:t>
      </w:r>
      <w:r w:rsidRPr="00882727">
        <w:rPr>
          <w:rFonts w:ascii="Arial" w:eastAsia="Times New Roman" w:hAnsi="Arial" w:cs="Arial"/>
          <w:color w:val="000000"/>
          <w:sz w:val="24"/>
          <w:szCs w:val="24"/>
          <w:lang w:eastAsia="en-GB"/>
        </w:rPr>
        <w:t>conceived</w:t>
      </w:r>
      <w:r w:rsidRPr="0066634F">
        <w:rPr>
          <w:rFonts w:ascii="Arial" w:eastAsia="Times New Roman" w:hAnsi="Arial" w:cs="Arial"/>
          <w:color w:val="000000"/>
          <w:sz w:val="24"/>
          <w:szCs w:val="24"/>
          <w:lang w:eastAsia="en-GB"/>
        </w:rPr>
        <w:t xml:space="preserve"> and accepted.</w:t>
      </w:r>
    </w:p>
    <w:p w14:paraId="5D53E2C9" w14:textId="62D3A510" w:rsidR="0066634F" w:rsidRPr="00882727" w:rsidRDefault="0066634F" w:rsidP="002E432A">
      <w:pPr>
        <w:spacing w:after="0" w:line="480" w:lineRule="auto"/>
        <w:rPr>
          <w:rFonts w:ascii="Arial" w:eastAsia="Times New Roman" w:hAnsi="Arial" w:cs="Arial"/>
          <w:sz w:val="24"/>
          <w:szCs w:val="24"/>
          <w:lang w:eastAsia="en-GB"/>
        </w:rPr>
      </w:pPr>
      <w:bookmarkStart w:id="4" w:name="_Hlk111206734"/>
    </w:p>
    <w:p w14:paraId="56D845F0" w14:textId="41FFEC84" w:rsidR="002E432A" w:rsidRPr="00383B19" w:rsidRDefault="002E432A" w:rsidP="002A0C86">
      <w:pPr>
        <w:pStyle w:val="Heading2"/>
        <w:spacing w:line="480" w:lineRule="auto"/>
        <w:rPr>
          <w:sz w:val="28"/>
          <w:szCs w:val="28"/>
          <w:u w:val="single"/>
        </w:rPr>
      </w:pPr>
      <w:bookmarkStart w:id="5" w:name="_Toc111222137"/>
      <w:r w:rsidRPr="00383B19">
        <w:rPr>
          <w:sz w:val="28"/>
          <w:szCs w:val="28"/>
          <w:u w:val="single"/>
        </w:rPr>
        <w:t>2.2 The Digital and Technological Side of Terrorism</w:t>
      </w:r>
      <w:bookmarkEnd w:id="4"/>
      <w:bookmarkEnd w:id="5"/>
    </w:p>
    <w:p w14:paraId="44B4BA2B" w14:textId="5DD140F1" w:rsidR="0066634F" w:rsidRPr="0066634F" w:rsidRDefault="0066634F" w:rsidP="002A0C86">
      <w:pPr>
        <w:spacing w:after="0" w:line="480" w:lineRule="auto"/>
        <w:rPr>
          <w:rFonts w:ascii="Arial" w:hAnsi="Arial" w:cs="Arial"/>
          <w:color w:val="000000"/>
          <w:sz w:val="24"/>
          <w:szCs w:val="24"/>
        </w:rPr>
      </w:pPr>
      <w:r w:rsidRPr="0066634F">
        <w:rPr>
          <w:rFonts w:ascii="Arial" w:eastAsia="Times New Roman" w:hAnsi="Arial" w:cs="Arial"/>
          <w:color w:val="000000"/>
          <w:sz w:val="24"/>
          <w:szCs w:val="24"/>
          <w:lang w:eastAsia="en-GB"/>
        </w:rPr>
        <w:t xml:space="preserve">The world we live in now, is simultaneously both </w:t>
      </w:r>
      <w:r w:rsidRPr="00882727">
        <w:rPr>
          <w:rFonts w:ascii="Arial" w:eastAsia="Times New Roman" w:hAnsi="Arial" w:cs="Arial"/>
          <w:color w:val="000000"/>
          <w:sz w:val="24"/>
          <w:szCs w:val="24"/>
          <w:lang w:eastAsia="en-GB"/>
        </w:rPr>
        <w:t>similar and different</w:t>
      </w:r>
      <w:r w:rsidRPr="0066634F">
        <w:rPr>
          <w:rFonts w:ascii="Arial" w:eastAsia="Times New Roman" w:hAnsi="Arial" w:cs="Arial"/>
          <w:color w:val="000000"/>
          <w:sz w:val="24"/>
          <w:szCs w:val="24"/>
          <w:lang w:eastAsia="en-GB"/>
        </w:rPr>
        <w:t xml:space="preserve"> from the world when recorded terrorism first began. Similar, in the simplicity of weapon choice, as </w:t>
      </w:r>
      <w:r w:rsidRPr="0066634F">
        <w:rPr>
          <w:rFonts w:ascii="Arial" w:eastAsia="Times New Roman" w:hAnsi="Arial" w:cs="Arial"/>
          <w:color w:val="000000"/>
          <w:sz w:val="24"/>
          <w:szCs w:val="24"/>
          <w:lang w:eastAsia="en-GB"/>
        </w:rPr>
        <w:lastRenderedPageBreak/>
        <w:t xml:space="preserve">the United Kingdom in recent years has seen the use of knives have proved a much simpler, but still damaging method of carrying out acts of terror - by attacking civilians </w:t>
      </w:r>
      <w:proofErr w:type="spellStart"/>
      <w:r w:rsidRPr="0066634F">
        <w:rPr>
          <w:rFonts w:ascii="Arial" w:eastAsia="Times New Roman" w:hAnsi="Arial" w:cs="Arial"/>
          <w:color w:val="000000"/>
          <w:sz w:val="24"/>
          <w:szCs w:val="24"/>
          <w:lang w:eastAsia="en-GB"/>
        </w:rPr>
        <w:t>en</w:t>
      </w:r>
      <w:proofErr w:type="spellEnd"/>
      <w:r w:rsidRPr="0066634F">
        <w:rPr>
          <w:rFonts w:ascii="Arial" w:eastAsia="Times New Roman" w:hAnsi="Arial" w:cs="Arial"/>
          <w:color w:val="000000"/>
          <w:sz w:val="24"/>
          <w:szCs w:val="24"/>
          <w:lang w:eastAsia="en-GB"/>
        </w:rPr>
        <w:t xml:space="preserve"> masse -, a method not too different from the Jewish Zealots referred to as the “Sicarii” - which means “Daggers” in Hebrew - who first utilised such weapons in public places to kill Hebrews that were suspected of colluding with Roman authorities in 54 CE (Jenkins, 2020). The world now of course, is entirely different, with the use of technology to carry out damaging attacks that the early “Sicarii” couldn’t have dreamed </w:t>
      </w:r>
      <w:proofErr w:type="gramStart"/>
      <w:r w:rsidRPr="0066634F">
        <w:rPr>
          <w:rFonts w:ascii="Arial" w:eastAsia="Times New Roman" w:hAnsi="Arial" w:cs="Arial"/>
          <w:color w:val="000000"/>
          <w:sz w:val="24"/>
          <w:szCs w:val="24"/>
          <w:lang w:eastAsia="en-GB"/>
        </w:rPr>
        <w:t>of,</w:t>
      </w:r>
      <w:proofErr w:type="gramEnd"/>
      <w:r w:rsidRPr="0066634F">
        <w:rPr>
          <w:rFonts w:ascii="Arial" w:eastAsia="Times New Roman" w:hAnsi="Arial" w:cs="Arial"/>
          <w:color w:val="000000"/>
          <w:sz w:val="24"/>
          <w:szCs w:val="24"/>
          <w:lang w:eastAsia="en-GB"/>
        </w:rPr>
        <w:t xml:space="preserve"> technology such as the expansive internet (Behr et al., 2013), the use of vehicles (Harris, </w:t>
      </w:r>
      <w:proofErr w:type="spellStart"/>
      <w:r w:rsidRPr="0066634F">
        <w:rPr>
          <w:rFonts w:ascii="Arial" w:eastAsia="Times New Roman" w:hAnsi="Arial" w:cs="Arial"/>
          <w:color w:val="000000"/>
          <w:sz w:val="24"/>
          <w:szCs w:val="24"/>
          <w:lang w:eastAsia="en-GB"/>
        </w:rPr>
        <w:t>Paillé</w:t>
      </w:r>
      <w:proofErr w:type="spellEnd"/>
      <w:r w:rsidRPr="0066634F">
        <w:rPr>
          <w:rFonts w:ascii="Arial" w:eastAsia="Times New Roman" w:hAnsi="Arial" w:cs="Arial"/>
          <w:color w:val="000000"/>
          <w:sz w:val="24"/>
          <w:szCs w:val="24"/>
          <w:lang w:eastAsia="en-GB"/>
        </w:rPr>
        <w:t xml:space="preserve"> and Ogden, 2022), the use of explosives (</w:t>
      </w:r>
      <w:proofErr w:type="spellStart"/>
      <w:r w:rsidRPr="0066634F">
        <w:rPr>
          <w:rFonts w:ascii="Arial" w:eastAsia="Times New Roman" w:hAnsi="Arial" w:cs="Arial"/>
          <w:color w:val="000000"/>
          <w:sz w:val="24"/>
          <w:szCs w:val="24"/>
          <w:lang w:eastAsia="en-GB"/>
        </w:rPr>
        <w:t>Ferreri</w:t>
      </w:r>
      <w:proofErr w:type="spellEnd"/>
      <w:r w:rsidRPr="0066634F">
        <w:rPr>
          <w:rFonts w:ascii="Arial" w:eastAsia="Times New Roman" w:hAnsi="Arial" w:cs="Arial"/>
          <w:color w:val="000000"/>
          <w:sz w:val="24"/>
          <w:szCs w:val="24"/>
          <w:lang w:eastAsia="en-GB"/>
        </w:rPr>
        <w:t xml:space="preserve"> and Weir, 2021), as well as the use of firearms (UNODC, 2020).</w:t>
      </w:r>
    </w:p>
    <w:p w14:paraId="6456CD33" w14:textId="77777777" w:rsidR="0066634F" w:rsidRPr="0066634F" w:rsidRDefault="0066634F" w:rsidP="00E65D25">
      <w:pPr>
        <w:spacing w:after="0" w:line="480" w:lineRule="auto"/>
        <w:rPr>
          <w:rFonts w:ascii="Arial" w:eastAsia="Times New Roman" w:hAnsi="Arial" w:cs="Arial"/>
          <w:sz w:val="24"/>
          <w:szCs w:val="24"/>
          <w:lang w:eastAsia="en-GB"/>
        </w:rPr>
      </w:pPr>
    </w:p>
    <w:p w14:paraId="710B059A" w14:textId="1A8B8823" w:rsidR="0066634F" w:rsidRPr="0066634F" w:rsidRDefault="0066634F" w:rsidP="00E65D25">
      <w:pPr>
        <w:spacing w:after="0" w:line="480" w:lineRule="auto"/>
        <w:rPr>
          <w:rFonts w:ascii="Arial" w:eastAsia="Times New Roman" w:hAnsi="Arial" w:cs="Arial"/>
          <w:sz w:val="24"/>
          <w:szCs w:val="24"/>
          <w:lang w:eastAsia="en-GB"/>
        </w:rPr>
      </w:pPr>
      <w:r w:rsidRPr="0066634F">
        <w:rPr>
          <w:rFonts w:ascii="Arial" w:eastAsia="Times New Roman" w:hAnsi="Arial" w:cs="Arial"/>
          <w:color w:val="000000"/>
          <w:sz w:val="24"/>
          <w:szCs w:val="24"/>
          <w:lang w:eastAsia="en-GB"/>
        </w:rPr>
        <w:t>As time has progressed in the 21</w:t>
      </w:r>
      <w:r w:rsidR="0090495F" w:rsidRPr="0090495F">
        <w:rPr>
          <w:rFonts w:ascii="Arial" w:eastAsia="Times New Roman" w:hAnsi="Arial" w:cs="Arial"/>
          <w:color w:val="000000"/>
          <w:sz w:val="24"/>
          <w:szCs w:val="24"/>
          <w:vertAlign w:val="superscript"/>
          <w:lang w:eastAsia="en-GB"/>
        </w:rPr>
        <w:t>st</w:t>
      </w:r>
      <w:r w:rsidR="0090495F">
        <w:rPr>
          <w:rFonts w:ascii="Arial" w:eastAsia="Times New Roman" w:hAnsi="Arial" w:cs="Arial"/>
          <w:color w:val="000000"/>
          <w:sz w:val="24"/>
          <w:szCs w:val="24"/>
          <w:lang w:eastAsia="en-GB"/>
        </w:rPr>
        <w:t xml:space="preserve"> </w:t>
      </w:r>
      <w:r w:rsidRPr="0066634F">
        <w:rPr>
          <w:rFonts w:ascii="Arial" w:eastAsia="Times New Roman" w:hAnsi="Arial" w:cs="Arial"/>
          <w:color w:val="000000"/>
          <w:sz w:val="24"/>
          <w:szCs w:val="24"/>
          <w:lang w:eastAsia="en-GB"/>
        </w:rPr>
        <w:t>century, more academic interest has been placed on the role of both the internet and technology, and how innovation could and would, be exploited and utilised by extremists. Research that offers a strong foundational basis particularly on the role of the internet regarding radicalisation, is provided by Behr’s (Behr et al., 2013) “Radicalisation in the Digital Era” with the notable key findings being: the internet creates more opportunities to become radicalised, the internet amplifies and acts as an “echo-chamber” for extremist beliefs, it accelerates the process of radicalisation, enables radicalisation to occur without face-to-face contact, as well as increases the opportunities for self-radicalisation to occur (Behr et al., 2013).</w:t>
      </w:r>
    </w:p>
    <w:p w14:paraId="4EE2CA3F" w14:textId="77777777" w:rsidR="0066634F" w:rsidRPr="0066634F" w:rsidRDefault="0066634F" w:rsidP="00E65D25">
      <w:pPr>
        <w:spacing w:after="0" w:line="480" w:lineRule="auto"/>
        <w:rPr>
          <w:rFonts w:ascii="Arial" w:eastAsia="Times New Roman" w:hAnsi="Arial" w:cs="Arial"/>
          <w:sz w:val="24"/>
          <w:szCs w:val="24"/>
          <w:lang w:eastAsia="en-GB"/>
        </w:rPr>
      </w:pPr>
    </w:p>
    <w:p w14:paraId="5E7F4711" w14:textId="77777777" w:rsidR="00BF4EFD" w:rsidRDefault="0066634F" w:rsidP="00E65D25">
      <w:pPr>
        <w:spacing w:after="0" w:line="480" w:lineRule="auto"/>
        <w:rPr>
          <w:rFonts w:ascii="Arial" w:eastAsia="Times New Roman" w:hAnsi="Arial" w:cs="Arial"/>
          <w:color w:val="000000"/>
          <w:sz w:val="24"/>
          <w:szCs w:val="24"/>
          <w:lang w:eastAsia="en-GB"/>
        </w:rPr>
      </w:pPr>
      <w:r w:rsidRPr="0066634F">
        <w:rPr>
          <w:rFonts w:ascii="Arial" w:eastAsia="Times New Roman" w:hAnsi="Arial" w:cs="Arial"/>
          <w:color w:val="000000"/>
          <w:sz w:val="24"/>
          <w:szCs w:val="24"/>
          <w:lang w:eastAsia="en-GB"/>
        </w:rPr>
        <w:t xml:space="preserve">Further and more recent analysis regarding the evolution of technology and terrorism has been conducted by Harrison (2018), with the research observing that innovations and development of internet and social media sites have made new </w:t>
      </w:r>
      <w:r w:rsidRPr="0066634F">
        <w:rPr>
          <w:rFonts w:ascii="Arial" w:eastAsia="Times New Roman" w:hAnsi="Arial" w:cs="Arial"/>
          <w:color w:val="000000"/>
          <w:sz w:val="24"/>
          <w:szCs w:val="24"/>
          <w:lang w:eastAsia="en-GB"/>
        </w:rPr>
        <w:lastRenderedPageBreak/>
        <w:t>types of terrorist operations entirely possible to a higher number of radicalised individuals than ever before. Such innovations include the increase in widespread internet access, with Kemp (2022) noting a total of 5.03 billion people us</w:t>
      </w:r>
      <w:r w:rsidR="00BF4EFD">
        <w:rPr>
          <w:rFonts w:ascii="Arial" w:eastAsia="Times New Roman" w:hAnsi="Arial" w:cs="Arial"/>
          <w:color w:val="000000"/>
          <w:sz w:val="24"/>
          <w:szCs w:val="24"/>
          <w:lang w:eastAsia="en-GB"/>
        </w:rPr>
        <w:t>ing</w:t>
      </w:r>
      <w:r w:rsidRPr="0066634F">
        <w:rPr>
          <w:rFonts w:ascii="Arial" w:eastAsia="Times New Roman" w:hAnsi="Arial" w:cs="Arial"/>
          <w:color w:val="000000"/>
          <w:sz w:val="24"/>
          <w:szCs w:val="24"/>
          <w:lang w:eastAsia="en-GB"/>
        </w:rPr>
        <w:t xml:space="preserve"> the internet in 2022</w:t>
      </w:r>
      <w:r w:rsidR="00BF4EFD">
        <w:rPr>
          <w:rFonts w:ascii="Arial" w:eastAsia="Times New Roman" w:hAnsi="Arial" w:cs="Arial"/>
          <w:color w:val="000000"/>
          <w:sz w:val="24"/>
          <w:szCs w:val="24"/>
          <w:lang w:eastAsia="en-GB"/>
        </w:rPr>
        <w:t xml:space="preserve"> thus far</w:t>
      </w:r>
      <w:r w:rsidRPr="0066634F">
        <w:rPr>
          <w:rFonts w:ascii="Arial" w:eastAsia="Times New Roman" w:hAnsi="Arial" w:cs="Arial"/>
          <w:color w:val="000000"/>
          <w:sz w:val="24"/>
          <w:szCs w:val="24"/>
          <w:lang w:eastAsia="en-GB"/>
        </w:rPr>
        <w:t xml:space="preserve">, which equates to 63.1% of the world’s entire population. Additionally, the data provided by Kemp (2022) further states that 94% of internet users use social media monthly, statistics that further feed into the findings of Harrison (2018) where research has demonstrated the internet has made data and communication mass-accessible, effectively allowing anyone to access terrorism in some form should they wish to. </w:t>
      </w:r>
    </w:p>
    <w:p w14:paraId="5A8ADEFA" w14:textId="77777777" w:rsidR="00BF4EFD" w:rsidRDefault="00BF4EFD" w:rsidP="00E65D25">
      <w:pPr>
        <w:spacing w:after="0" w:line="480" w:lineRule="auto"/>
        <w:rPr>
          <w:rFonts w:ascii="Arial" w:eastAsia="Times New Roman" w:hAnsi="Arial" w:cs="Arial"/>
          <w:color w:val="000000"/>
          <w:sz w:val="24"/>
          <w:szCs w:val="24"/>
          <w:lang w:eastAsia="en-GB"/>
        </w:rPr>
      </w:pPr>
    </w:p>
    <w:p w14:paraId="6D75C2E7" w14:textId="53D62D0B" w:rsidR="0066634F" w:rsidRPr="0066634F" w:rsidRDefault="0066634F" w:rsidP="00E65D25">
      <w:pPr>
        <w:spacing w:after="0" w:line="480" w:lineRule="auto"/>
        <w:rPr>
          <w:rFonts w:ascii="Arial" w:eastAsia="Times New Roman" w:hAnsi="Arial" w:cs="Arial"/>
          <w:sz w:val="24"/>
          <w:szCs w:val="24"/>
          <w:lang w:eastAsia="en-GB"/>
        </w:rPr>
      </w:pPr>
      <w:r w:rsidRPr="0066634F">
        <w:rPr>
          <w:rFonts w:ascii="Arial" w:eastAsia="Times New Roman" w:hAnsi="Arial" w:cs="Arial"/>
          <w:color w:val="000000"/>
          <w:sz w:val="24"/>
          <w:szCs w:val="24"/>
          <w:lang w:eastAsia="en-GB"/>
        </w:rPr>
        <w:t xml:space="preserve">The study (Harrison, 2018) further acknowledges that end to end encryption on communication apps such as </w:t>
      </w:r>
      <w:r w:rsidR="00E755B6" w:rsidRPr="00882727">
        <w:rPr>
          <w:rFonts w:ascii="Arial" w:eastAsia="Times New Roman" w:hAnsi="Arial" w:cs="Arial"/>
          <w:color w:val="000000"/>
          <w:sz w:val="24"/>
          <w:szCs w:val="24"/>
          <w:lang w:eastAsia="en-GB"/>
        </w:rPr>
        <w:t>WhatsApp</w:t>
      </w:r>
      <w:r w:rsidRPr="0066634F">
        <w:rPr>
          <w:rFonts w:ascii="Arial" w:eastAsia="Times New Roman" w:hAnsi="Arial" w:cs="Arial"/>
          <w:color w:val="000000"/>
          <w:sz w:val="24"/>
          <w:szCs w:val="24"/>
          <w:lang w:eastAsia="en-GB"/>
        </w:rPr>
        <w:t xml:space="preserve"> and Telegram have significantly restricted the potential for observation of terrorist communications, with the further use and availability of inexpensive virtual private networks - VPNs - also masking the location and origin of messages sent and </w:t>
      </w:r>
      <w:r w:rsidR="00E755B6" w:rsidRPr="00882727">
        <w:rPr>
          <w:rFonts w:ascii="Arial" w:eastAsia="Times New Roman" w:hAnsi="Arial" w:cs="Arial"/>
          <w:color w:val="000000"/>
          <w:sz w:val="24"/>
          <w:szCs w:val="24"/>
          <w:lang w:eastAsia="en-GB"/>
        </w:rPr>
        <w:t>received</w:t>
      </w:r>
      <w:r w:rsidRPr="0066634F">
        <w:rPr>
          <w:rFonts w:ascii="Arial" w:eastAsia="Times New Roman" w:hAnsi="Arial" w:cs="Arial"/>
          <w:color w:val="000000"/>
          <w:sz w:val="24"/>
          <w:szCs w:val="24"/>
          <w:lang w:eastAsia="en-GB"/>
        </w:rPr>
        <w:t xml:space="preserve">, minimising the risk of </w:t>
      </w:r>
      <w:r w:rsidR="00E755B6" w:rsidRPr="00882727">
        <w:rPr>
          <w:rFonts w:ascii="Arial" w:eastAsia="Times New Roman" w:hAnsi="Arial" w:cs="Arial"/>
          <w:color w:val="000000"/>
          <w:sz w:val="24"/>
          <w:szCs w:val="24"/>
          <w:lang w:eastAsia="en-GB"/>
        </w:rPr>
        <w:t>detection,</w:t>
      </w:r>
      <w:r w:rsidRPr="0066634F">
        <w:rPr>
          <w:rFonts w:ascii="Arial" w:eastAsia="Times New Roman" w:hAnsi="Arial" w:cs="Arial"/>
          <w:color w:val="000000"/>
          <w:sz w:val="24"/>
          <w:szCs w:val="24"/>
          <w:lang w:eastAsia="en-GB"/>
        </w:rPr>
        <w:t xml:space="preserve"> and enabling the use of traditional social media without the risk of consequence. </w:t>
      </w:r>
    </w:p>
    <w:p w14:paraId="59C306F6" w14:textId="77777777" w:rsidR="0066634F" w:rsidRPr="0066634F" w:rsidRDefault="0066634F" w:rsidP="00E65D25">
      <w:pPr>
        <w:spacing w:after="0" w:line="480" w:lineRule="auto"/>
        <w:rPr>
          <w:rFonts w:ascii="Arial" w:eastAsia="Times New Roman" w:hAnsi="Arial" w:cs="Arial"/>
          <w:sz w:val="24"/>
          <w:szCs w:val="24"/>
          <w:lang w:eastAsia="en-GB"/>
        </w:rPr>
      </w:pPr>
    </w:p>
    <w:p w14:paraId="29EEECB3" w14:textId="3CBFDEAD" w:rsidR="0066634F" w:rsidRPr="0066634F" w:rsidRDefault="0066634F" w:rsidP="00E65D25">
      <w:pPr>
        <w:spacing w:after="0" w:line="480" w:lineRule="auto"/>
        <w:rPr>
          <w:rFonts w:ascii="Arial" w:eastAsia="Times New Roman" w:hAnsi="Arial" w:cs="Arial"/>
          <w:sz w:val="24"/>
          <w:szCs w:val="24"/>
          <w:lang w:eastAsia="en-GB"/>
        </w:rPr>
      </w:pPr>
      <w:r w:rsidRPr="0066634F">
        <w:rPr>
          <w:rFonts w:ascii="Arial" w:eastAsia="Times New Roman" w:hAnsi="Arial" w:cs="Arial"/>
          <w:color w:val="000000"/>
          <w:sz w:val="24"/>
          <w:szCs w:val="24"/>
          <w:lang w:eastAsia="en-GB"/>
        </w:rPr>
        <w:t xml:space="preserve">Harrison (2018) specifically notes that Malaysia provides an ample case study in the context of internet innovation and exploitation, as the researcher notes the internet has changed the way individuals radicalise and plan attacks. Prior to the internet, there was an increase in risk for terrorists due to the need to physically meet potential recruits, but through the internet, this risk is eliminated. Furthermore, once radicalised, the internet is further used to communicate and plan attacks, with social media use for Malaysian demographics being upwards of 91% for </w:t>
      </w:r>
      <w:r w:rsidR="00E755B6" w:rsidRPr="00882727">
        <w:rPr>
          <w:rFonts w:ascii="Arial" w:eastAsia="Times New Roman" w:hAnsi="Arial" w:cs="Arial"/>
          <w:color w:val="000000"/>
          <w:sz w:val="24"/>
          <w:szCs w:val="24"/>
          <w:lang w:eastAsia="en-GB"/>
        </w:rPr>
        <w:t>18–34-year-olds</w:t>
      </w:r>
      <w:r w:rsidRPr="0066634F">
        <w:rPr>
          <w:rFonts w:ascii="Arial" w:eastAsia="Times New Roman" w:hAnsi="Arial" w:cs="Arial"/>
          <w:color w:val="000000"/>
          <w:sz w:val="24"/>
          <w:szCs w:val="24"/>
          <w:lang w:eastAsia="en-GB"/>
        </w:rPr>
        <w:t xml:space="preserve">. Finally, the researcher (Harrison, 2018) concludes the preliminary breakdown by </w:t>
      </w:r>
      <w:r w:rsidRPr="0066634F">
        <w:rPr>
          <w:rFonts w:ascii="Arial" w:eastAsia="Times New Roman" w:hAnsi="Arial" w:cs="Arial"/>
          <w:color w:val="000000"/>
          <w:sz w:val="24"/>
          <w:szCs w:val="24"/>
          <w:lang w:eastAsia="en-GB"/>
        </w:rPr>
        <w:lastRenderedPageBreak/>
        <w:t>stating that VPNs enable radicalised individuals and terrorist organisation</w:t>
      </w:r>
      <w:r w:rsidR="00BA7B98">
        <w:rPr>
          <w:rFonts w:ascii="Arial" w:eastAsia="Times New Roman" w:hAnsi="Arial" w:cs="Arial"/>
          <w:color w:val="000000"/>
          <w:sz w:val="24"/>
          <w:szCs w:val="24"/>
          <w:lang w:eastAsia="en-GB"/>
        </w:rPr>
        <w:t>s</w:t>
      </w:r>
      <w:r w:rsidRPr="0066634F">
        <w:rPr>
          <w:rFonts w:ascii="Arial" w:eastAsia="Times New Roman" w:hAnsi="Arial" w:cs="Arial"/>
          <w:color w:val="000000"/>
          <w:sz w:val="24"/>
          <w:szCs w:val="24"/>
          <w:lang w:eastAsia="en-GB"/>
        </w:rPr>
        <w:t xml:space="preserve"> to “play defence”, with the technology anonymising the internet activity of the user, with VPN usage seemingly much higher than western countries, with ⅓ of internet users masking their online presence, something that Jihadist content producers such as ISIS </w:t>
      </w:r>
      <w:r w:rsidR="00E755B6" w:rsidRPr="00882727">
        <w:rPr>
          <w:rFonts w:ascii="Arial" w:eastAsia="Times New Roman" w:hAnsi="Arial" w:cs="Arial"/>
          <w:color w:val="000000"/>
          <w:sz w:val="24"/>
          <w:szCs w:val="24"/>
          <w:lang w:eastAsia="en-GB"/>
        </w:rPr>
        <w:t>recruiters</w:t>
      </w:r>
      <w:r w:rsidRPr="0066634F">
        <w:rPr>
          <w:rFonts w:ascii="Arial" w:eastAsia="Times New Roman" w:hAnsi="Arial" w:cs="Arial"/>
          <w:color w:val="000000"/>
          <w:sz w:val="24"/>
          <w:szCs w:val="24"/>
          <w:lang w:eastAsia="en-GB"/>
        </w:rPr>
        <w:t>, have been known to exploit in their recruitment efforts in Malaysia (Harrison, 2018).</w:t>
      </w:r>
    </w:p>
    <w:p w14:paraId="4DFB66FE" w14:textId="77777777" w:rsidR="0066634F" w:rsidRPr="0066634F" w:rsidRDefault="0066634F" w:rsidP="00E65D25">
      <w:pPr>
        <w:spacing w:after="0" w:line="480" w:lineRule="auto"/>
        <w:rPr>
          <w:rFonts w:ascii="Arial" w:eastAsia="Times New Roman" w:hAnsi="Arial" w:cs="Arial"/>
          <w:sz w:val="24"/>
          <w:szCs w:val="24"/>
          <w:lang w:eastAsia="en-GB"/>
        </w:rPr>
      </w:pPr>
    </w:p>
    <w:p w14:paraId="40AB018E" w14:textId="77777777" w:rsidR="0066634F" w:rsidRPr="0066634F" w:rsidRDefault="0066634F" w:rsidP="00E65D25">
      <w:pPr>
        <w:spacing w:after="0" w:line="480" w:lineRule="auto"/>
        <w:rPr>
          <w:rFonts w:ascii="Arial" w:eastAsia="Times New Roman" w:hAnsi="Arial" w:cs="Arial"/>
          <w:sz w:val="24"/>
          <w:szCs w:val="24"/>
          <w:lang w:eastAsia="en-GB"/>
        </w:rPr>
      </w:pPr>
      <w:r w:rsidRPr="0066634F">
        <w:rPr>
          <w:rFonts w:ascii="Arial" w:eastAsia="Times New Roman" w:hAnsi="Arial" w:cs="Arial"/>
          <w:color w:val="000000"/>
          <w:sz w:val="24"/>
          <w:szCs w:val="24"/>
          <w:lang w:eastAsia="en-GB"/>
        </w:rPr>
        <w:t xml:space="preserve">Veer (2020) acknowledges that in recent years many perpetrators of terror attacks in Europe - both Islamic and far right extremists - have utilised relatively low tech means when it came to the incident itself, as opposed to using experimental or newer technologies, the use of bombs and firearms have been used in mass-shootings, as well as cars, knives and vans used for less broad or sophisticated incidents. Veer (2020) observes that </w:t>
      </w:r>
      <w:proofErr w:type="gramStart"/>
      <w:r w:rsidRPr="0066634F">
        <w:rPr>
          <w:rFonts w:ascii="Arial" w:eastAsia="Times New Roman" w:hAnsi="Arial" w:cs="Arial"/>
          <w:color w:val="000000"/>
          <w:sz w:val="24"/>
          <w:szCs w:val="24"/>
          <w:lang w:eastAsia="en-GB"/>
        </w:rPr>
        <w:t>with the exception of</w:t>
      </w:r>
      <w:proofErr w:type="gramEnd"/>
      <w:r w:rsidRPr="0066634F">
        <w:rPr>
          <w:rFonts w:ascii="Arial" w:eastAsia="Times New Roman" w:hAnsi="Arial" w:cs="Arial"/>
          <w:color w:val="000000"/>
          <w:sz w:val="24"/>
          <w:szCs w:val="24"/>
          <w:lang w:eastAsia="en-GB"/>
        </w:rPr>
        <w:t xml:space="preserve"> the planning of these incidents, low technology has been utilised and encouraged by both al-Qaeda and IS, in an effort to “keep it simple” when striking during these attacks. </w:t>
      </w:r>
    </w:p>
    <w:p w14:paraId="7B6771E9" w14:textId="77777777" w:rsidR="0066634F" w:rsidRPr="0066634F" w:rsidRDefault="0066634F" w:rsidP="00E65D25">
      <w:pPr>
        <w:spacing w:after="0" w:line="480" w:lineRule="auto"/>
        <w:rPr>
          <w:rFonts w:ascii="Arial" w:eastAsia="Times New Roman" w:hAnsi="Arial" w:cs="Arial"/>
          <w:sz w:val="24"/>
          <w:szCs w:val="24"/>
          <w:lang w:eastAsia="en-GB"/>
        </w:rPr>
      </w:pPr>
    </w:p>
    <w:p w14:paraId="4A89E2DE" w14:textId="00E8A4DF" w:rsidR="0066634F" w:rsidRPr="0066634F" w:rsidRDefault="0066634F" w:rsidP="00E65D25">
      <w:pPr>
        <w:spacing w:after="0" w:line="480" w:lineRule="auto"/>
        <w:rPr>
          <w:rFonts w:ascii="Arial" w:eastAsia="Times New Roman" w:hAnsi="Arial" w:cs="Arial"/>
          <w:sz w:val="24"/>
          <w:szCs w:val="24"/>
          <w:lang w:eastAsia="en-GB"/>
        </w:rPr>
      </w:pPr>
      <w:r w:rsidRPr="0066634F">
        <w:rPr>
          <w:rFonts w:ascii="Arial" w:eastAsia="Times New Roman" w:hAnsi="Arial" w:cs="Arial"/>
          <w:color w:val="000000"/>
          <w:sz w:val="24"/>
          <w:szCs w:val="24"/>
          <w:lang w:eastAsia="en-GB"/>
        </w:rPr>
        <w:t xml:space="preserve">Although this recent pattern of behaviour has been noted, the researcher (Veer 2020) proposes what the future may look like should technology continue to advance and innovate, and naturally become more widely available. The first possibility that Veer (2020) looks at is the use of AI by terrorist organisations, with observations made regarding the already used strategies of such groups provided by Sultan (2019), where they state cheap and simple social media bots are used by </w:t>
      </w:r>
      <w:r w:rsidR="00E755B6" w:rsidRPr="00882727">
        <w:rPr>
          <w:rFonts w:ascii="Arial" w:eastAsia="Times New Roman" w:hAnsi="Arial" w:cs="Arial"/>
          <w:color w:val="000000"/>
          <w:sz w:val="24"/>
          <w:szCs w:val="24"/>
          <w:lang w:eastAsia="en-GB"/>
        </w:rPr>
        <w:t>terrorist</w:t>
      </w:r>
      <w:r w:rsidRPr="0066634F">
        <w:rPr>
          <w:rFonts w:ascii="Arial" w:eastAsia="Times New Roman" w:hAnsi="Arial" w:cs="Arial"/>
          <w:color w:val="000000"/>
          <w:sz w:val="24"/>
          <w:szCs w:val="24"/>
          <w:lang w:eastAsia="en-GB"/>
        </w:rPr>
        <w:t xml:space="preserve"> organisations to spread propaganda on social media, with social media sites usually requiring a slow banning process, with the multiplication of spam and repeated bot accounts saving terrorists time by not having to </w:t>
      </w:r>
      <w:r w:rsidR="00E755B6" w:rsidRPr="00882727">
        <w:rPr>
          <w:rFonts w:ascii="Arial" w:eastAsia="Times New Roman" w:hAnsi="Arial" w:cs="Arial"/>
          <w:color w:val="000000"/>
          <w:sz w:val="24"/>
          <w:szCs w:val="24"/>
          <w:lang w:eastAsia="en-GB"/>
        </w:rPr>
        <w:t>manually</w:t>
      </w:r>
      <w:r w:rsidRPr="0066634F">
        <w:rPr>
          <w:rFonts w:ascii="Arial" w:eastAsia="Times New Roman" w:hAnsi="Arial" w:cs="Arial"/>
          <w:color w:val="000000"/>
          <w:sz w:val="24"/>
          <w:szCs w:val="24"/>
          <w:lang w:eastAsia="en-GB"/>
        </w:rPr>
        <w:t xml:space="preserve"> make repeat accounts. </w:t>
      </w:r>
      <w:r w:rsidRPr="0066634F">
        <w:rPr>
          <w:rFonts w:ascii="Arial" w:eastAsia="Times New Roman" w:hAnsi="Arial" w:cs="Arial"/>
          <w:color w:val="000000"/>
          <w:sz w:val="24"/>
          <w:szCs w:val="24"/>
          <w:lang w:eastAsia="en-GB"/>
        </w:rPr>
        <w:lastRenderedPageBreak/>
        <w:t xml:space="preserve">Veer (2020) however, pushes this idea further by pondering whether terrorists will one day use AI operates </w:t>
      </w:r>
      <w:proofErr w:type="gramStart"/>
      <w:r w:rsidRPr="0066634F">
        <w:rPr>
          <w:rFonts w:ascii="Arial" w:eastAsia="Times New Roman" w:hAnsi="Arial" w:cs="Arial"/>
          <w:color w:val="000000"/>
          <w:sz w:val="24"/>
          <w:szCs w:val="24"/>
          <w:lang w:eastAsia="en-GB"/>
        </w:rPr>
        <w:t>in order to</w:t>
      </w:r>
      <w:proofErr w:type="gramEnd"/>
      <w:r w:rsidRPr="0066634F">
        <w:rPr>
          <w:rFonts w:ascii="Arial" w:eastAsia="Times New Roman" w:hAnsi="Arial" w:cs="Arial"/>
          <w:color w:val="000000"/>
          <w:sz w:val="24"/>
          <w:szCs w:val="24"/>
          <w:lang w:eastAsia="en-GB"/>
        </w:rPr>
        <w:t xml:space="preserve"> increase volume of attacks due to no longer losing fighters. The conclusion made by Veer (2020) regarding the employ of automated attackers that lack morality and decency of human beings who </w:t>
      </w:r>
      <w:proofErr w:type="gramStart"/>
      <w:r w:rsidRPr="0066634F">
        <w:rPr>
          <w:rFonts w:ascii="Arial" w:eastAsia="Times New Roman" w:hAnsi="Arial" w:cs="Arial"/>
          <w:color w:val="000000"/>
          <w:sz w:val="24"/>
          <w:szCs w:val="24"/>
          <w:lang w:eastAsia="en-GB"/>
        </w:rPr>
        <w:t>are capable of changing</w:t>
      </w:r>
      <w:proofErr w:type="gramEnd"/>
      <w:r w:rsidRPr="0066634F">
        <w:rPr>
          <w:rFonts w:ascii="Arial" w:eastAsia="Times New Roman" w:hAnsi="Arial" w:cs="Arial"/>
          <w:color w:val="000000"/>
          <w:sz w:val="24"/>
          <w:szCs w:val="24"/>
          <w:lang w:eastAsia="en-GB"/>
        </w:rPr>
        <w:t xml:space="preserve"> their minds, is the argument that such a creation would be too expensive for terrorist groups who already have willing volunteers to carry out suicide attacks.</w:t>
      </w:r>
    </w:p>
    <w:p w14:paraId="26D135CB" w14:textId="77777777" w:rsidR="0066634F" w:rsidRPr="0066634F" w:rsidRDefault="0066634F" w:rsidP="00E65D25">
      <w:pPr>
        <w:spacing w:after="0" w:line="480" w:lineRule="auto"/>
        <w:rPr>
          <w:rFonts w:ascii="Arial" w:eastAsia="Times New Roman" w:hAnsi="Arial" w:cs="Arial"/>
          <w:sz w:val="24"/>
          <w:szCs w:val="24"/>
          <w:lang w:eastAsia="en-GB"/>
        </w:rPr>
      </w:pPr>
    </w:p>
    <w:p w14:paraId="430969BD" w14:textId="3BD73BCF" w:rsidR="0066634F" w:rsidRPr="0066634F" w:rsidRDefault="0066634F" w:rsidP="00E65D25">
      <w:pPr>
        <w:spacing w:after="0" w:line="480" w:lineRule="auto"/>
        <w:rPr>
          <w:rFonts w:ascii="Arial" w:eastAsia="Times New Roman" w:hAnsi="Arial" w:cs="Arial"/>
          <w:sz w:val="24"/>
          <w:szCs w:val="24"/>
          <w:lang w:eastAsia="en-GB"/>
        </w:rPr>
      </w:pPr>
      <w:r w:rsidRPr="0066634F">
        <w:rPr>
          <w:rFonts w:ascii="Arial" w:eastAsia="Times New Roman" w:hAnsi="Arial" w:cs="Arial"/>
          <w:color w:val="000000"/>
          <w:sz w:val="24"/>
          <w:szCs w:val="24"/>
          <w:lang w:eastAsia="en-GB"/>
        </w:rPr>
        <w:t xml:space="preserve">Despite this conclusion, Veer (2020) arguably fails to acknowledge far right extremists who are often not as willing to die during their attacks, with a lack of suicide-bombing incidents as well as a </w:t>
      </w:r>
      <w:r w:rsidR="00E755B6" w:rsidRPr="00882727">
        <w:rPr>
          <w:rFonts w:ascii="Arial" w:eastAsia="Times New Roman" w:hAnsi="Arial" w:cs="Arial"/>
          <w:color w:val="000000"/>
          <w:sz w:val="24"/>
          <w:szCs w:val="24"/>
          <w:lang w:eastAsia="en-GB"/>
        </w:rPr>
        <w:t>tendency</w:t>
      </w:r>
      <w:r w:rsidRPr="0066634F">
        <w:rPr>
          <w:rFonts w:ascii="Arial" w:eastAsia="Times New Roman" w:hAnsi="Arial" w:cs="Arial"/>
          <w:color w:val="000000"/>
          <w:sz w:val="24"/>
          <w:szCs w:val="24"/>
          <w:lang w:eastAsia="en-GB"/>
        </w:rPr>
        <w:t xml:space="preserve"> to surrender to authorities following such incidents arguably proving their unwillingness to die for their </w:t>
      </w:r>
      <w:r w:rsidR="00E755B6" w:rsidRPr="00882727">
        <w:rPr>
          <w:rFonts w:ascii="Arial" w:eastAsia="Times New Roman" w:hAnsi="Arial" w:cs="Arial"/>
          <w:color w:val="000000"/>
          <w:sz w:val="24"/>
          <w:szCs w:val="24"/>
          <w:lang w:eastAsia="en-GB"/>
        </w:rPr>
        <w:t>endeavour</w:t>
      </w:r>
      <w:r w:rsidRPr="0066634F">
        <w:rPr>
          <w:rFonts w:ascii="Arial" w:eastAsia="Times New Roman" w:hAnsi="Arial" w:cs="Arial"/>
          <w:color w:val="000000"/>
          <w:sz w:val="24"/>
          <w:szCs w:val="24"/>
          <w:lang w:eastAsia="en-GB"/>
        </w:rPr>
        <w:t xml:space="preserve">. Koehler (2020) observes this as a general staple when it comes to </w:t>
      </w:r>
      <w:r w:rsidR="00E755B6" w:rsidRPr="00882727">
        <w:rPr>
          <w:rFonts w:ascii="Arial" w:eastAsia="Times New Roman" w:hAnsi="Arial" w:cs="Arial"/>
          <w:color w:val="000000"/>
          <w:sz w:val="24"/>
          <w:szCs w:val="24"/>
          <w:lang w:eastAsia="en-GB"/>
        </w:rPr>
        <w:t>far-right</w:t>
      </w:r>
      <w:r w:rsidRPr="0066634F">
        <w:rPr>
          <w:rFonts w:ascii="Arial" w:eastAsia="Times New Roman" w:hAnsi="Arial" w:cs="Arial"/>
          <w:color w:val="000000"/>
          <w:sz w:val="24"/>
          <w:szCs w:val="24"/>
          <w:lang w:eastAsia="en-GB"/>
        </w:rPr>
        <w:t xml:space="preserve"> attackers, with Anders Breivik, </w:t>
      </w:r>
      <w:proofErr w:type="spellStart"/>
      <w:r w:rsidRPr="0066634F">
        <w:rPr>
          <w:rFonts w:ascii="Arial" w:eastAsia="Times New Roman" w:hAnsi="Arial" w:cs="Arial"/>
          <w:color w:val="000000"/>
          <w:sz w:val="24"/>
          <w:szCs w:val="24"/>
          <w:lang w:eastAsia="en-GB"/>
        </w:rPr>
        <w:t>Dylann</w:t>
      </w:r>
      <w:proofErr w:type="spellEnd"/>
      <w:r w:rsidRPr="0066634F">
        <w:rPr>
          <w:rFonts w:ascii="Arial" w:eastAsia="Times New Roman" w:hAnsi="Arial" w:cs="Arial"/>
          <w:color w:val="000000"/>
          <w:sz w:val="24"/>
          <w:szCs w:val="24"/>
          <w:lang w:eastAsia="en-GB"/>
        </w:rPr>
        <w:t xml:space="preserve"> Roof, and Brenton Tarrant, all three who have a total kill count of 137 people </w:t>
      </w:r>
      <w:proofErr w:type="gramStart"/>
      <w:r w:rsidRPr="0066634F">
        <w:rPr>
          <w:rFonts w:ascii="Arial" w:eastAsia="Times New Roman" w:hAnsi="Arial" w:cs="Arial"/>
          <w:color w:val="000000"/>
          <w:sz w:val="24"/>
          <w:szCs w:val="24"/>
          <w:lang w:eastAsia="en-GB"/>
        </w:rPr>
        <w:t>as a result of</w:t>
      </w:r>
      <w:proofErr w:type="gramEnd"/>
      <w:r w:rsidRPr="0066634F">
        <w:rPr>
          <w:rFonts w:ascii="Arial" w:eastAsia="Times New Roman" w:hAnsi="Arial" w:cs="Arial"/>
          <w:color w:val="000000"/>
          <w:sz w:val="24"/>
          <w:szCs w:val="24"/>
          <w:lang w:eastAsia="en-GB"/>
        </w:rPr>
        <w:t xml:space="preserve"> their </w:t>
      </w:r>
      <w:r w:rsidR="00E755B6" w:rsidRPr="00882727">
        <w:rPr>
          <w:rFonts w:ascii="Arial" w:eastAsia="Times New Roman" w:hAnsi="Arial" w:cs="Arial"/>
          <w:color w:val="000000"/>
          <w:sz w:val="24"/>
          <w:szCs w:val="24"/>
          <w:lang w:eastAsia="en-GB"/>
        </w:rPr>
        <w:t>right-wing</w:t>
      </w:r>
      <w:r w:rsidRPr="0066634F">
        <w:rPr>
          <w:rFonts w:ascii="Arial" w:eastAsia="Times New Roman" w:hAnsi="Arial" w:cs="Arial"/>
          <w:color w:val="000000"/>
          <w:sz w:val="24"/>
          <w:szCs w:val="24"/>
          <w:lang w:eastAsia="en-GB"/>
        </w:rPr>
        <w:t xml:space="preserve"> motivated attacks have exactly one thing in common, they all survived their violent acts and surrendered to the authorities.</w:t>
      </w:r>
    </w:p>
    <w:p w14:paraId="5B2A4BF4" w14:textId="77777777" w:rsidR="0066634F" w:rsidRPr="0066634F" w:rsidRDefault="0066634F" w:rsidP="00E65D25">
      <w:pPr>
        <w:spacing w:after="0" w:line="480" w:lineRule="auto"/>
        <w:rPr>
          <w:rFonts w:ascii="Arial" w:eastAsia="Times New Roman" w:hAnsi="Arial" w:cs="Arial"/>
          <w:sz w:val="24"/>
          <w:szCs w:val="24"/>
          <w:lang w:eastAsia="en-GB"/>
        </w:rPr>
      </w:pPr>
    </w:p>
    <w:p w14:paraId="00B0B6BF" w14:textId="17E4B2EC" w:rsidR="0066634F" w:rsidRPr="0066634F" w:rsidRDefault="0066634F" w:rsidP="00E65D25">
      <w:pPr>
        <w:spacing w:after="0" w:line="480" w:lineRule="auto"/>
        <w:rPr>
          <w:rFonts w:ascii="Arial" w:eastAsia="Times New Roman" w:hAnsi="Arial" w:cs="Arial"/>
          <w:sz w:val="24"/>
          <w:szCs w:val="24"/>
          <w:lang w:eastAsia="en-GB"/>
        </w:rPr>
      </w:pPr>
      <w:r w:rsidRPr="0066634F">
        <w:rPr>
          <w:rFonts w:ascii="Arial" w:eastAsia="Times New Roman" w:hAnsi="Arial" w:cs="Arial"/>
          <w:color w:val="000000"/>
          <w:sz w:val="24"/>
          <w:szCs w:val="24"/>
          <w:lang w:eastAsia="en-GB"/>
        </w:rPr>
        <w:t xml:space="preserve">Koehler (2020) labels </w:t>
      </w:r>
      <w:r w:rsidR="00E755B6" w:rsidRPr="00882727">
        <w:rPr>
          <w:rFonts w:ascii="Arial" w:eastAsia="Times New Roman" w:hAnsi="Arial" w:cs="Arial"/>
          <w:color w:val="000000"/>
          <w:sz w:val="24"/>
          <w:szCs w:val="24"/>
          <w:lang w:eastAsia="en-GB"/>
        </w:rPr>
        <w:t>this phenomenon</w:t>
      </w:r>
      <w:r w:rsidRPr="0066634F">
        <w:rPr>
          <w:rFonts w:ascii="Arial" w:eastAsia="Times New Roman" w:hAnsi="Arial" w:cs="Arial"/>
          <w:color w:val="000000"/>
          <w:sz w:val="24"/>
          <w:szCs w:val="24"/>
          <w:lang w:eastAsia="en-GB"/>
        </w:rPr>
        <w:t xml:space="preserve"> as “Celebrating the Warrior but Shunning Death”, as religiously motivated far right attackers that may come from Christian fundamentalists would of course be against suicide as that would be considered sinful. Furthermore, Koehler (2020) attributes this mindset and recognises that unlike Jihadist extremists who are promised a safeguarded future for their families, according to Koehler (2020), there is no known widespread practice of providing for families after right wing suicide attacks, with these individuals not even remotely </w:t>
      </w:r>
      <w:r w:rsidRPr="0066634F">
        <w:rPr>
          <w:rFonts w:ascii="Arial" w:eastAsia="Times New Roman" w:hAnsi="Arial" w:cs="Arial"/>
          <w:color w:val="000000"/>
          <w:sz w:val="24"/>
          <w:szCs w:val="24"/>
          <w:lang w:eastAsia="en-GB"/>
        </w:rPr>
        <w:lastRenderedPageBreak/>
        <w:t xml:space="preserve">celebrated compared to survivors who carry out such incidents, with Kyle </w:t>
      </w:r>
      <w:r w:rsidR="00E755B6" w:rsidRPr="00882727">
        <w:rPr>
          <w:rFonts w:ascii="Arial" w:eastAsia="Times New Roman" w:hAnsi="Arial" w:cs="Arial"/>
          <w:color w:val="000000"/>
          <w:sz w:val="24"/>
          <w:szCs w:val="24"/>
          <w:lang w:eastAsia="en-GB"/>
        </w:rPr>
        <w:t>Rittenhouse</w:t>
      </w:r>
      <w:r w:rsidRPr="0066634F">
        <w:rPr>
          <w:rFonts w:ascii="Arial" w:eastAsia="Times New Roman" w:hAnsi="Arial" w:cs="Arial"/>
          <w:color w:val="000000"/>
          <w:sz w:val="24"/>
          <w:szCs w:val="24"/>
          <w:lang w:eastAsia="en-GB"/>
        </w:rPr>
        <w:t xml:space="preserve"> arguably being one such example of recent praise. </w:t>
      </w:r>
    </w:p>
    <w:p w14:paraId="165F6E78" w14:textId="77777777" w:rsidR="0066634F" w:rsidRPr="0066634F" w:rsidRDefault="0066634F" w:rsidP="00E65D25">
      <w:pPr>
        <w:spacing w:after="0" w:line="480" w:lineRule="auto"/>
        <w:rPr>
          <w:rFonts w:ascii="Arial" w:eastAsia="Times New Roman" w:hAnsi="Arial" w:cs="Arial"/>
          <w:sz w:val="24"/>
          <w:szCs w:val="24"/>
          <w:lang w:eastAsia="en-GB"/>
        </w:rPr>
      </w:pPr>
    </w:p>
    <w:p w14:paraId="661DA418" w14:textId="0C63DEB0" w:rsidR="0066634F" w:rsidRPr="0066634F" w:rsidRDefault="0066634F" w:rsidP="00E65D25">
      <w:pPr>
        <w:spacing w:after="0" w:line="480" w:lineRule="auto"/>
        <w:rPr>
          <w:rFonts w:ascii="Arial" w:eastAsia="Times New Roman" w:hAnsi="Arial" w:cs="Arial"/>
          <w:sz w:val="24"/>
          <w:szCs w:val="24"/>
          <w:lang w:eastAsia="en-GB"/>
        </w:rPr>
      </w:pPr>
      <w:r w:rsidRPr="0066634F">
        <w:rPr>
          <w:rFonts w:ascii="Arial" w:eastAsia="Times New Roman" w:hAnsi="Arial" w:cs="Arial"/>
          <w:color w:val="000000"/>
          <w:sz w:val="24"/>
          <w:szCs w:val="24"/>
          <w:lang w:eastAsia="en-GB"/>
        </w:rPr>
        <w:t xml:space="preserve">Koehler (2020) concludes by stating the mindset of the far right is to have “heroes” and inspirational figures that are willing to “die” for their country, but in practice, despite meaning the opposite, the glorification and title of “martyr” is a status reserved for those who remain ideologically committed in the face of </w:t>
      </w:r>
      <w:r w:rsidR="009B5501">
        <w:rPr>
          <w:rFonts w:ascii="Arial" w:eastAsia="Times New Roman" w:hAnsi="Arial" w:cs="Arial"/>
          <w:color w:val="000000"/>
          <w:sz w:val="24"/>
          <w:szCs w:val="24"/>
          <w:lang w:eastAsia="en-GB"/>
        </w:rPr>
        <w:t>“</w:t>
      </w:r>
      <w:r w:rsidRPr="0066634F">
        <w:rPr>
          <w:rFonts w:ascii="Arial" w:eastAsia="Times New Roman" w:hAnsi="Arial" w:cs="Arial"/>
          <w:color w:val="000000"/>
          <w:sz w:val="24"/>
          <w:szCs w:val="24"/>
          <w:lang w:eastAsia="en-GB"/>
        </w:rPr>
        <w:t>persecution</w:t>
      </w:r>
      <w:r w:rsidR="009B5501">
        <w:rPr>
          <w:rFonts w:ascii="Arial" w:eastAsia="Times New Roman" w:hAnsi="Arial" w:cs="Arial"/>
          <w:color w:val="000000"/>
          <w:sz w:val="24"/>
          <w:szCs w:val="24"/>
          <w:lang w:eastAsia="en-GB"/>
        </w:rPr>
        <w:t>”</w:t>
      </w:r>
      <w:r w:rsidRPr="0066634F">
        <w:rPr>
          <w:rFonts w:ascii="Arial" w:eastAsia="Times New Roman" w:hAnsi="Arial" w:cs="Arial"/>
          <w:color w:val="000000"/>
          <w:sz w:val="24"/>
          <w:szCs w:val="24"/>
          <w:lang w:eastAsia="en-GB"/>
        </w:rPr>
        <w:t xml:space="preserve">, imprisonment, or social stigmatisation, instead of </w:t>
      </w:r>
      <w:r w:rsidRPr="0066634F">
        <w:rPr>
          <w:rFonts w:ascii="Arial" w:eastAsia="Times New Roman" w:hAnsi="Arial" w:cs="Arial"/>
          <w:i/>
          <w:iCs/>
          <w:color w:val="000000"/>
          <w:sz w:val="24"/>
          <w:szCs w:val="24"/>
          <w:lang w:eastAsia="en-GB"/>
        </w:rPr>
        <w:t>actual</w:t>
      </w:r>
      <w:r w:rsidRPr="0066634F">
        <w:rPr>
          <w:rFonts w:ascii="Arial" w:eastAsia="Times New Roman" w:hAnsi="Arial" w:cs="Arial"/>
          <w:color w:val="000000"/>
          <w:sz w:val="24"/>
          <w:szCs w:val="24"/>
          <w:lang w:eastAsia="en-GB"/>
        </w:rPr>
        <w:t xml:space="preserve"> death (Koehler, 2020).</w:t>
      </w:r>
    </w:p>
    <w:p w14:paraId="1A2D2265" w14:textId="77777777" w:rsidR="0066634F" w:rsidRPr="0066634F" w:rsidRDefault="0066634F" w:rsidP="00E65D25">
      <w:pPr>
        <w:spacing w:after="0" w:line="480" w:lineRule="auto"/>
        <w:rPr>
          <w:rFonts w:ascii="Arial" w:eastAsia="Times New Roman" w:hAnsi="Arial" w:cs="Arial"/>
          <w:sz w:val="24"/>
          <w:szCs w:val="24"/>
          <w:lang w:eastAsia="en-GB"/>
        </w:rPr>
      </w:pPr>
    </w:p>
    <w:p w14:paraId="508D4D9D" w14:textId="77777777" w:rsidR="0066634F" w:rsidRPr="0066634F" w:rsidRDefault="0066634F" w:rsidP="00E65D25">
      <w:pPr>
        <w:spacing w:after="0" w:line="480" w:lineRule="auto"/>
        <w:rPr>
          <w:rFonts w:ascii="Arial" w:eastAsia="Times New Roman" w:hAnsi="Arial" w:cs="Arial"/>
          <w:sz w:val="24"/>
          <w:szCs w:val="24"/>
          <w:lang w:eastAsia="en-GB"/>
        </w:rPr>
      </w:pPr>
      <w:r w:rsidRPr="0066634F">
        <w:rPr>
          <w:rFonts w:ascii="Arial" w:eastAsia="Times New Roman" w:hAnsi="Arial" w:cs="Arial"/>
          <w:color w:val="000000"/>
          <w:sz w:val="24"/>
          <w:szCs w:val="24"/>
          <w:lang w:eastAsia="en-GB"/>
        </w:rPr>
        <w:t>Therefore, the conclusion reached by Veer (2020) regarding the low chance of automated attacks to occur, is rejected, as it is entirely possible that far right terrorist groups may show an interest in carrying out attacks whilst also prolonging their own lives.</w:t>
      </w:r>
    </w:p>
    <w:p w14:paraId="57E76077" w14:textId="77777777" w:rsidR="0066634F" w:rsidRPr="0066634F" w:rsidRDefault="0066634F" w:rsidP="00E65D25">
      <w:pPr>
        <w:spacing w:after="0" w:line="480" w:lineRule="auto"/>
        <w:rPr>
          <w:rFonts w:ascii="Arial" w:eastAsia="Times New Roman" w:hAnsi="Arial" w:cs="Arial"/>
          <w:sz w:val="24"/>
          <w:szCs w:val="24"/>
          <w:lang w:eastAsia="en-GB"/>
        </w:rPr>
      </w:pPr>
    </w:p>
    <w:p w14:paraId="626CACAA" w14:textId="77777777" w:rsidR="0066634F" w:rsidRPr="0066634F" w:rsidRDefault="0066634F" w:rsidP="00E65D25">
      <w:pPr>
        <w:spacing w:after="0" w:line="480" w:lineRule="auto"/>
        <w:rPr>
          <w:rFonts w:ascii="Arial" w:eastAsia="Times New Roman" w:hAnsi="Arial" w:cs="Arial"/>
          <w:sz w:val="24"/>
          <w:szCs w:val="24"/>
          <w:lang w:eastAsia="en-GB"/>
        </w:rPr>
      </w:pPr>
      <w:r w:rsidRPr="0066634F">
        <w:rPr>
          <w:rFonts w:ascii="Arial" w:eastAsia="Times New Roman" w:hAnsi="Arial" w:cs="Arial"/>
          <w:color w:val="000000"/>
          <w:sz w:val="24"/>
          <w:szCs w:val="24"/>
          <w:lang w:eastAsia="en-GB"/>
        </w:rPr>
        <w:t xml:space="preserve">The next topic discussed by Veer (2020) is the potential for controlled killer drones to get in the hands of terrorist actors. This possibility unlike the previous, is considered more likely as according to the source, small drones armed with grenades have been reported as being utilised by terrorists on the Syrian battlefield. Furthermore, should </w:t>
      </w:r>
      <w:proofErr w:type="gramStart"/>
      <w:r w:rsidRPr="0066634F">
        <w:rPr>
          <w:rFonts w:ascii="Arial" w:eastAsia="Times New Roman" w:hAnsi="Arial" w:cs="Arial"/>
          <w:color w:val="000000"/>
          <w:sz w:val="24"/>
          <w:szCs w:val="24"/>
          <w:lang w:eastAsia="en-GB"/>
        </w:rPr>
        <w:t>military</w:t>
      </w:r>
      <w:proofErr w:type="gramEnd"/>
      <w:r w:rsidRPr="0066634F">
        <w:rPr>
          <w:rFonts w:ascii="Arial" w:eastAsia="Times New Roman" w:hAnsi="Arial" w:cs="Arial"/>
          <w:color w:val="000000"/>
          <w:sz w:val="24"/>
          <w:szCs w:val="24"/>
          <w:lang w:eastAsia="en-GB"/>
        </w:rPr>
        <w:t xml:space="preserve"> power houses such as the US expand drone capabilities and sell such technology to states that oppose terrorists, it is entirely possible that after a seizure of power, such technology can fall into the wrong hands and be weaponised against the West. </w:t>
      </w:r>
    </w:p>
    <w:p w14:paraId="7E28E420" w14:textId="77777777" w:rsidR="0066634F" w:rsidRPr="0066634F" w:rsidRDefault="0066634F" w:rsidP="00E65D25">
      <w:pPr>
        <w:spacing w:after="0" w:line="480" w:lineRule="auto"/>
        <w:rPr>
          <w:rFonts w:ascii="Arial" w:eastAsia="Times New Roman" w:hAnsi="Arial" w:cs="Arial"/>
          <w:sz w:val="24"/>
          <w:szCs w:val="24"/>
          <w:lang w:eastAsia="en-GB"/>
        </w:rPr>
      </w:pPr>
    </w:p>
    <w:p w14:paraId="01C48ED3" w14:textId="29E6D952" w:rsidR="0066634F" w:rsidRPr="0066634F" w:rsidRDefault="0066634F" w:rsidP="00E65D25">
      <w:pPr>
        <w:spacing w:after="0" w:line="480" w:lineRule="auto"/>
        <w:rPr>
          <w:rFonts w:ascii="Arial" w:eastAsia="Times New Roman" w:hAnsi="Arial" w:cs="Arial"/>
          <w:sz w:val="24"/>
          <w:szCs w:val="24"/>
          <w:lang w:eastAsia="en-GB"/>
        </w:rPr>
      </w:pPr>
      <w:r w:rsidRPr="0066634F">
        <w:rPr>
          <w:rFonts w:ascii="Arial" w:eastAsia="Times New Roman" w:hAnsi="Arial" w:cs="Arial"/>
          <w:color w:val="000000"/>
          <w:sz w:val="24"/>
          <w:szCs w:val="24"/>
          <w:lang w:eastAsia="en-GB"/>
        </w:rPr>
        <w:t xml:space="preserve">The final potential danger posed by technology discussed by Veer (2020) is another advancement that has had real world application, and that is the use of 3D printing </w:t>
      </w:r>
      <w:r w:rsidRPr="0066634F">
        <w:rPr>
          <w:rFonts w:ascii="Arial" w:eastAsia="Times New Roman" w:hAnsi="Arial" w:cs="Arial"/>
          <w:color w:val="000000"/>
          <w:sz w:val="24"/>
          <w:szCs w:val="24"/>
          <w:lang w:eastAsia="en-GB"/>
        </w:rPr>
        <w:lastRenderedPageBreak/>
        <w:t xml:space="preserve">and how an attacker in Germany in 2019 killed two people and injured two others in a </w:t>
      </w:r>
      <w:r w:rsidR="00E755B6" w:rsidRPr="00882727">
        <w:rPr>
          <w:rFonts w:ascii="Arial" w:eastAsia="Times New Roman" w:hAnsi="Arial" w:cs="Arial"/>
          <w:color w:val="000000"/>
          <w:sz w:val="24"/>
          <w:szCs w:val="24"/>
          <w:lang w:eastAsia="en-GB"/>
        </w:rPr>
        <w:t>far-right</w:t>
      </w:r>
      <w:r w:rsidRPr="0066634F">
        <w:rPr>
          <w:rFonts w:ascii="Arial" w:eastAsia="Times New Roman" w:hAnsi="Arial" w:cs="Arial"/>
          <w:color w:val="000000"/>
          <w:sz w:val="24"/>
          <w:szCs w:val="24"/>
          <w:lang w:eastAsia="en-GB"/>
        </w:rPr>
        <w:t xml:space="preserve"> attack targeted at a Synagogue by 3D printing a firearm (BBC News, 2020). Veer (2020) discusses how the attacker used a homemade gun to conduct his attack, with the perpetrator finding PDF manuals online for free, with the shooter posting an online message before the incident stating “All you need is a weekend worth of time and $50 for the materials”. Although the firearm failed after a single shot during the incident itself, the manifesto of the attacker wished to prove “the viability of improvised weapons” and also demonstrated that even in highly regulated countries within Europe, firearm manufacturing in the form of 3D printing could be refined and perfected should regulation of the technology not be actively monitored, with only the increase in technology and quality of these printers making the risk and effectiveness of terrorists making their own guns more likely (Veer, 2020).</w:t>
      </w:r>
    </w:p>
    <w:p w14:paraId="54C46FA3" w14:textId="77777777" w:rsidR="002E432A" w:rsidRDefault="002E432A" w:rsidP="00E65D25">
      <w:pPr>
        <w:spacing w:after="0" w:line="480" w:lineRule="auto"/>
        <w:rPr>
          <w:rFonts w:ascii="Arial" w:hAnsi="Arial" w:cs="Arial"/>
          <w:color w:val="000000"/>
          <w:sz w:val="24"/>
          <w:szCs w:val="24"/>
        </w:rPr>
      </w:pPr>
    </w:p>
    <w:p w14:paraId="331D1238" w14:textId="4438DEB4" w:rsidR="002E432A" w:rsidRPr="00383B19" w:rsidRDefault="002E432A" w:rsidP="002A0C86">
      <w:pPr>
        <w:pStyle w:val="Heading2"/>
        <w:spacing w:line="480" w:lineRule="auto"/>
        <w:rPr>
          <w:rFonts w:eastAsia="Times New Roman"/>
          <w:sz w:val="28"/>
          <w:szCs w:val="28"/>
          <w:u w:val="single"/>
          <w:lang w:eastAsia="en-GB"/>
        </w:rPr>
      </w:pPr>
      <w:bookmarkStart w:id="6" w:name="_Toc111222138"/>
      <w:r w:rsidRPr="00383B19">
        <w:rPr>
          <w:sz w:val="28"/>
          <w:szCs w:val="28"/>
          <w:u w:val="single"/>
        </w:rPr>
        <w:t>2.3 The Financial Side of Terrorism</w:t>
      </w:r>
      <w:bookmarkEnd w:id="6"/>
    </w:p>
    <w:p w14:paraId="791373BC" w14:textId="77777777" w:rsidR="00E755B6" w:rsidRPr="00E755B6" w:rsidRDefault="00E755B6" w:rsidP="002A0C86">
      <w:pPr>
        <w:spacing w:after="0" w:line="480" w:lineRule="auto"/>
        <w:rPr>
          <w:rFonts w:ascii="Arial" w:eastAsia="Times New Roman" w:hAnsi="Arial" w:cs="Arial"/>
          <w:sz w:val="24"/>
          <w:szCs w:val="24"/>
          <w:lang w:eastAsia="en-GB"/>
        </w:rPr>
      </w:pPr>
      <w:r w:rsidRPr="00E755B6">
        <w:rPr>
          <w:rFonts w:ascii="Arial" w:eastAsia="Times New Roman" w:hAnsi="Arial" w:cs="Arial"/>
          <w:color w:val="000000"/>
          <w:sz w:val="24"/>
          <w:szCs w:val="24"/>
          <w:lang w:eastAsia="en-GB"/>
        </w:rPr>
        <w:t>Terrorism for a variety of reasons, often requires extensive funding. From an organisational perspective, the Home Office (2016) highlights that terrorists need money not only to fund attacks, but to also fund travel, false documents, safe houses, food, bribery, training, and recruitment, all of which a terrorist organisation needs to effectively function.</w:t>
      </w:r>
    </w:p>
    <w:p w14:paraId="7A4BD9A5" w14:textId="77777777" w:rsidR="00E755B6" w:rsidRPr="00E755B6" w:rsidRDefault="00E755B6" w:rsidP="00E65D25">
      <w:pPr>
        <w:spacing w:after="0" w:line="480" w:lineRule="auto"/>
        <w:rPr>
          <w:rFonts w:ascii="Arial" w:eastAsia="Times New Roman" w:hAnsi="Arial" w:cs="Arial"/>
          <w:sz w:val="24"/>
          <w:szCs w:val="24"/>
          <w:lang w:eastAsia="en-GB"/>
        </w:rPr>
      </w:pPr>
    </w:p>
    <w:p w14:paraId="4AE993F0" w14:textId="68AFE591" w:rsidR="00E755B6" w:rsidRPr="00E755B6" w:rsidRDefault="00E755B6" w:rsidP="00E65D25">
      <w:pPr>
        <w:spacing w:after="0" w:line="480" w:lineRule="auto"/>
        <w:rPr>
          <w:rFonts w:ascii="Arial" w:eastAsia="Times New Roman" w:hAnsi="Arial" w:cs="Arial"/>
          <w:sz w:val="24"/>
          <w:szCs w:val="24"/>
          <w:lang w:eastAsia="en-GB"/>
        </w:rPr>
      </w:pPr>
      <w:r w:rsidRPr="00E755B6">
        <w:rPr>
          <w:rFonts w:ascii="Arial" w:eastAsia="Times New Roman" w:hAnsi="Arial" w:cs="Arial"/>
          <w:color w:val="000000"/>
          <w:sz w:val="24"/>
          <w:szCs w:val="24"/>
          <w:lang w:eastAsia="en-GB"/>
        </w:rPr>
        <w:t xml:space="preserve">Following the September 11th attacks in 2001, the US arguably woke up to the reality of terrorism, the reality that had long plagued many nations around the world, with emphasis placed by US authorities to crack down and follow “The Money Trail” (Zarate, 2004) as part of its war on terror in the </w:t>
      </w:r>
      <w:r w:rsidRPr="00882727">
        <w:rPr>
          <w:rFonts w:ascii="Arial" w:eastAsia="Times New Roman" w:hAnsi="Arial" w:cs="Arial"/>
          <w:color w:val="000000"/>
          <w:sz w:val="24"/>
          <w:szCs w:val="24"/>
          <w:lang w:eastAsia="en-GB"/>
        </w:rPr>
        <w:t>preceding</w:t>
      </w:r>
      <w:r w:rsidRPr="00E755B6">
        <w:rPr>
          <w:rFonts w:ascii="Arial" w:eastAsia="Times New Roman" w:hAnsi="Arial" w:cs="Arial"/>
          <w:color w:val="000000"/>
          <w:sz w:val="24"/>
          <w:szCs w:val="24"/>
          <w:lang w:eastAsia="en-GB"/>
        </w:rPr>
        <w:t xml:space="preserve"> years of 9/11. The intended aim of this initiative was to follow financial records and audits to enable </w:t>
      </w:r>
      <w:r w:rsidRPr="00E755B6">
        <w:rPr>
          <w:rFonts w:ascii="Arial" w:eastAsia="Times New Roman" w:hAnsi="Arial" w:cs="Arial"/>
          <w:color w:val="000000"/>
          <w:sz w:val="24"/>
          <w:szCs w:val="24"/>
          <w:lang w:eastAsia="en-GB"/>
        </w:rPr>
        <w:lastRenderedPageBreak/>
        <w:t xml:space="preserve">authorities to paint a picture of the “architecture of terrorist organisations”, with the acquisition and maintenance of lethal weapons often proving expensive, so therefore a trail may </w:t>
      </w:r>
      <w:r w:rsidRPr="00882727">
        <w:rPr>
          <w:rFonts w:ascii="Arial" w:eastAsia="Times New Roman" w:hAnsi="Arial" w:cs="Arial"/>
          <w:color w:val="000000"/>
          <w:sz w:val="24"/>
          <w:szCs w:val="24"/>
          <w:lang w:eastAsia="en-GB"/>
        </w:rPr>
        <w:t>be</w:t>
      </w:r>
      <w:r w:rsidRPr="00E755B6">
        <w:rPr>
          <w:rFonts w:ascii="Arial" w:eastAsia="Times New Roman" w:hAnsi="Arial" w:cs="Arial"/>
          <w:color w:val="000000"/>
          <w:sz w:val="24"/>
          <w:szCs w:val="24"/>
          <w:lang w:eastAsia="en-GB"/>
        </w:rPr>
        <w:t xml:space="preserve"> left behind and followed (Zarate, 2004). The overall goal of this strategy as explained by Zarate (2004) was essentially to bankrupt terrorist organisations by isolating the sources of funding and deny the ability of groups to maintain international alliances, expand infrastructure, as well as prevent expansion of networks, networks that would previously have enabled both recruitment and training, as well as the purchase of equipment such as firearms and explosives. Dion-Schwarz, </w:t>
      </w:r>
      <w:proofErr w:type="gramStart"/>
      <w:r w:rsidRPr="00E755B6">
        <w:rPr>
          <w:rFonts w:ascii="Arial" w:eastAsia="Times New Roman" w:hAnsi="Arial" w:cs="Arial"/>
          <w:color w:val="000000"/>
          <w:sz w:val="24"/>
          <w:szCs w:val="24"/>
          <w:lang w:eastAsia="en-GB"/>
        </w:rPr>
        <w:t>Johnston</w:t>
      </w:r>
      <w:proofErr w:type="gramEnd"/>
      <w:r w:rsidRPr="00E755B6">
        <w:rPr>
          <w:rFonts w:ascii="Arial" w:eastAsia="Times New Roman" w:hAnsi="Arial" w:cs="Arial"/>
          <w:color w:val="000000"/>
          <w:sz w:val="24"/>
          <w:szCs w:val="24"/>
          <w:lang w:eastAsia="en-GB"/>
        </w:rPr>
        <w:t xml:space="preserve"> and Manheim (2019) provide an example of this, where they state that al-Qaeda was heavily funded by donations and Islamic charitable funds such as Zakat and </w:t>
      </w:r>
      <w:proofErr w:type="spellStart"/>
      <w:r w:rsidRPr="00E755B6">
        <w:rPr>
          <w:rFonts w:ascii="Arial" w:eastAsia="Times New Roman" w:hAnsi="Arial" w:cs="Arial"/>
          <w:color w:val="000000"/>
          <w:sz w:val="24"/>
          <w:szCs w:val="24"/>
          <w:lang w:eastAsia="en-GB"/>
        </w:rPr>
        <w:t>Sadaqah</w:t>
      </w:r>
      <w:proofErr w:type="spellEnd"/>
      <w:r w:rsidRPr="00E755B6">
        <w:rPr>
          <w:rFonts w:ascii="Arial" w:eastAsia="Times New Roman" w:hAnsi="Arial" w:cs="Arial"/>
          <w:color w:val="000000"/>
          <w:sz w:val="24"/>
          <w:szCs w:val="24"/>
          <w:lang w:eastAsia="en-GB"/>
        </w:rPr>
        <w:t>, with the crackdown on money trails leading to criminal charges brought against the organisations, as well as the removal of one source of revenue for the terrorist group.</w:t>
      </w:r>
    </w:p>
    <w:p w14:paraId="7DDD47E8" w14:textId="77777777" w:rsidR="00E755B6" w:rsidRPr="00E755B6" w:rsidRDefault="00E755B6" w:rsidP="00E65D25">
      <w:pPr>
        <w:spacing w:after="0" w:line="480" w:lineRule="auto"/>
        <w:rPr>
          <w:rFonts w:ascii="Arial" w:eastAsia="Times New Roman" w:hAnsi="Arial" w:cs="Arial"/>
          <w:sz w:val="24"/>
          <w:szCs w:val="24"/>
          <w:lang w:eastAsia="en-GB"/>
        </w:rPr>
      </w:pPr>
    </w:p>
    <w:p w14:paraId="2D1C9ACD" w14:textId="77777777" w:rsidR="00E755B6" w:rsidRPr="00E755B6" w:rsidRDefault="00E755B6" w:rsidP="00E65D25">
      <w:pPr>
        <w:spacing w:after="0" w:line="480" w:lineRule="auto"/>
        <w:rPr>
          <w:rFonts w:ascii="Arial" w:eastAsia="Times New Roman" w:hAnsi="Arial" w:cs="Arial"/>
          <w:sz w:val="24"/>
          <w:szCs w:val="24"/>
          <w:lang w:eastAsia="en-GB"/>
        </w:rPr>
      </w:pPr>
      <w:r w:rsidRPr="00E755B6">
        <w:rPr>
          <w:rFonts w:ascii="Arial" w:eastAsia="Times New Roman" w:hAnsi="Arial" w:cs="Arial"/>
          <w:color w:val="000000"/>
          <w:sz w:val="24"/>
          <w:szCs w:val="24"/>
          <w:lang w:eastAsia="en-GB"/>
        </w:rPr>
        <w:t>Although the US provide one example of attempts to thwart the financial transactions of terrorist organisations, the diverse portfolio of organisations such as the IRA prove the difficulties in cutting off financial revenue for terrorist groups. Smith and Woodford (2018) cover in depth the vast channels of income that the IRA managed to muster, including the popular perception that the US “bank rolled” the IRA’s treasury, with vast quantities of income from the US coming through the Irish Northern Aid Committee, also referred to as NORAID.</w:t>
      </w:r>
    </w:p>
    <w:p w14:paraId="3D6B6657" w14:textId="77777777" w:rsidR="00E755B6" w:rsidRPr="00E755B6" w:rsidRDefault="00E755B6" w:rsidP="00E65D25">
      <w:pPr>
        <w:spacing w:after="0" w:line="480" w:lineRule="auto"/>
        <w:rPr>
          <w:rFonts w:ascii="Arial" w:eastAsia="Times New Roman" w:hAnsi="Arial" w:cs="Arial"/>
          <w:sz w:val="24"/>
          <w:szCs w:val="24"/>
          <w:lang w:eastAsia="en-GB"/>
        </w:rPr>
      </w:pPr>
    </w:p>
    <w:p w14:paraId="5C41F677" w14:textId="49F8B90F" w:rsidR="00E755B6" w:rsidRPr="00E755B6" w:rsidRDefault="00E755B6" w:rsidP="00E65D25">
      <w:pPr>
        <w:spacing w:after="0" w:line="480" w:lineRule="auto"/>
        <w:rPr>
          <w:rFonts w:ascii="Arial" w:eastAsia="Times New Roman" w:hAnsi="Arial" w:cs="Arial"/>
          <w:sz w:val="24"/>
          <w:szCs w:val="24"/>
          <w:lang w:eastAsia="en-GB"/>
        </w:rPr>
      </w:pPr>
      <w:r w:rsidRPr="00E755B6">
        <w:rPr>
          <w:rFonts w:ascii="Arial" w:eastAsia="Times New Roman" w:hAnsi="Arial" w:cs="Arial"/>
          <w:color w:val="000000"/>
          <w:sz w:val="24"/>
          <w:szCs w:val="24"/>
          <w:lang w:eastAsia="en-GB"/>
        </w:rPr>
        <w:t xml:space="preserve">Smith and Woodford (2018) illustrate that the “myth” of American support towards the IRA is arguably legitimate, as despite the US authorities officially registering NORAID as an agent of the IRA in 1984, the organisation was never listed as illegal </w:t>
      </w:r>
      <w:r w:rsidRPr="00E755B6">
        <w:rPr>
          <w:rFonts w:ascii="Arial" w:eastAsia="Times New Roman" w:hAnsi="Arial" w:cs="Arial"/>
          <w:color w:val="000000"/>
          <w:sz w:val="24"/>
          <w:szCs w:val="24"/>
          <w:lang w:eastAsia="en-GB"/>
        </w:rPr>
        <w:lastRenderedPageBreak/>
        <w:t xml:space="preserve">and was allowed to openly garner donations with minimal restrictions. The researchers (Smith and Woodford, 2018) state that figures published by NORAID and provided to the Justice Department between the </w:t>
      </w:r>
      <w:r w:rsidR="00882727" w:rsidRPr="00882727">
        <w:rPr>
          <w:rFonts w:ascii="Arial" w:eastAsia="Times New Roman" w:hAnsi="Arial" w:cs="Arial"/>
          <w:color w:val="000000"/>
          <w:sz w:val="24"/>
          <w:szCs w:val="24"/>
          <w:lang w:eastAsia="en-GB"/>
        </w:rPr>
        <w:t>10-year</w:t>
      </w:r>
      <w:r w:rsidRPr="00E755B6">
        <w:rPr>
          <w:rFonts w:ascii="Arial" w:eastAsia="Times New Roman" w:hAnsi="Arial" w:cs="Arial"/>
          <w:color w:val="000000"/>
          <w:sz w:val="24"/>
          <w:szCs w:val="24"/>
          <w:lang w:eastAsia="en-GB"/>
        </w:rPr>
        <w:t xml:space="preserve"> period of 1971-1981 demonstrate the organisation sent a total of $3 million in donations to Ireland, an equivalent of roughly $21,948,962.96 or just shy of $22 million in today’s value, with an average yearly donation being $300,000 over the ten years, the equivalent of $2,194,896.30 or $2 million at 2022’s rate.</w:t>
      </w:r>
    </w:p>
    <w:p w14:paraId="69990B6B" w14:textId="77777777" w:rsidR="00E755B6" w:rsidRPr="00E755B6" w:rsidRDefault="00E755B6" w:rsidP="00E65D25">
      <w:pPr>
        <w:spacing w:after="0" w:line="480" w:lineRule="auto"/>
        <w:rPr>
          <w:rFonts w:ascii="Arial" w:eastAsia="Times New Roman" w:hAnsi="Arial" w:cs="Arial"/>
          <w:sz w:val="24"/>
          <w:szCs w:val="24"/>
          <w:lang w:eastAsia="en-GB"/>
        </w:rPr>
      </w:pPr>
    </w:p>
    <w:p w14:paraId="2F58000F" w14:textId="77777777" w:rsidR="00E755B6" w:rsidRPr="00E755B6" w:rsidRDefault="00E755B6" w:rsidP="00E65D25">
      <w:pPr>
        <w:spacing w:after="0" w:line="480" w:lineRule="auto"/>
        <w:rPr>
          <w:rFonts w:ascii="Arial" w:eastAsia="Times New Roman" w:hAnsi="Arial" w:cs="Arial"/>
          <w:sz w:val="24"/>
          <w:szCs w:val="24"/>
          <w:lang w:eastAsia="en-GB"/>
        </w:rPr>
      </w:pPr>
      <w:r w:rsidRPr="00E755B6">
        <w:rPr>
          <w:rFonts w:ascii="Arial" w:eastAsia="Times New Roman" w:hAnsi="Arial" w:cs="Arial"/>
          <w:color w:val="000000"/>
          <w:sz w:val="24"/>
          <w:szCs w:val="24"/>
          <w:lang w:eastAsia="en-GB"/>
        </w:rPr>
        <w:t>Regarding non-US funding, Smith and Woodford (2018) attribute many financial streams of revenue as responsible for the IRA’s funding, with associated clubs or “shebeens” - which were essentially illegal drinking clubs in Ireland - being one such stream, as well as the black cabs or what was alternatively known as the Falls Taxi Company, providing a significant quantity of wealth for the terrorist group, with the organisation operating taxis throughout the country after bombing over 300 busses, creating the windfall and need for alternative forms of transport. The IRA also received resources from the Libyan government who provided considerable weaponry, as well as “sizable cash contributions” (Smith and Woodford, 2018). Furthermore, Smith and Woodford (2018) claim protection rackets and kidnappings, as well as armed robberies, fraud and smuggling provided “tremendous source of funds” for the organisation.</w:t>
      </w:r>
    </w:p>
    <w:p w14:paraId="5E070069" w14:textId="77777777" w:rsidR="00E755B6" w:rsidRPr="00E755B6" w:rsidRDefault="00E755B6" w:rsidP="00E65D25">
      <w:pPr>
        <w:spacing w:after="0" w:line="480" w:lineRule="auto"/>
        <w:rPr>
          <w:rFonts w:ascii="Arial" w:eastAsia="Times New Roman" w:hAnsi="Arial" w:cs="Arial"/>
          <w:sz w:val="24"/>
          <w:szCs w:val="24"/>
          <w:lang w:eastAsia="en-GB"/>
        </w:rPr>
      </w:pPr>
    </w:p>
    <w:p w14:paraId="4DA7A87E" w14:textId="77777777" w:rsidR="00E755B6" w:rsidRPr="00E755B6" w:rsidRDefault="00E755B6" w:rsidP="00E65D25">
      <w:pPr>
        <w:spacing w:after="0" w:line="480" w:lineRule="auto"/>
        <w:rPr>
          <w:rFonts w:ascii="Arial" w:eastAsia="Times New Roman" w:hAnsi="Arial" w:cs="Arial"/>
          <w:sz w:val="24"/>
          <w:szCs w:val="24"/>
          <w:lang w:eastAsia="en-GB"/>
        </w:rPr>
      </w:pPr>
      <w:r w:rsidRPr="00E755B6">
        <w:rPr>
          <w:rFonts w:ascii="Arial" w:eastAsia="Times New Roman" w:hAnsi="Arial" w:cs="Arial"/>
          <w:color w:val="000000"/>
          <w:sz w:val="24"/>
          <w:szCs w:val="24"/>
          <w:lang w:eastAsia="en-GB"/>
        </w:rPr>
        <w:t xml:space="preserve">When looking at more contemporary organisations, the essence of having a varied financial portfolio is seemingly consistent, especially when looking at organisations such as ISIS, who according to Clarke (2018) at the organisation’s height, had amassed a fortune of $6 billion which made it the wealthiest terrorist group in history, </w:t>
      </w:r>
      <w:r w:rsidRPr="00E755B6">
        <w:rPr>
          <w:rFonts w:ascii="Arial" w:eastAsia="Times New Roman" w:hAnsi="Arial" w:cs="Arial"/>
          <w:color w:val="000000"/>
          <w:sz w:val="24"/>
          <w:szCs w:val="24"/>
          <w:lang w:eastAsia="en-GB"/>
        </w:rPr>
        <w:lastRenderedPageBreak/>
        <w:t>with the driving economic factors being three key sources: oil and gas, taxation and extortion, and looting of large cities such as Mosul, where it is estimated that the terrorist group stole roughly $500 million from bank vaults in 2014 alone.</w:t>
      </w:r>
    </w:p>
    <w:p w14:paraId="33F7B647" w14:textId="77777777" w:rsidR="00E755B6" w:rsidRPr="00E755B6" w:rsidRDefault="00E755B6" w:rsidP="00E65D25">
      <w:pPr>
        <w:spacing w:after="0" w:line="480" w:lineRule="auto"/>
        <w:rPr>
          <w:rFonts w:ascii="Arial" w:eastAsia="Times New Roman" w:hAnsi="Arial" w:cs="Arial"/>
          <w:sz w:val="24"/>
          <w:szCs w:val="24"/>
          <w:lang w:eastAsia="en-GB"/>
        </w:rPr>
      </w:pPr>
    </w:p>
    <w:p w14:paraId="411886BA" w14:textId="77777777" w:rsidR="00E755B6" w:rsidRPr="00E755B6" w:rsidRDefault="00E755B6" w:rsidP="00E65D25">
      <w:pPr>
        <w:spacing w:after="0" w:line="480" w:lineRule="auto"/>
        <w:rPr>
          <w:rFonts w:ascii="Arial" w:eastAsia="Times New Roman" w:hAnsi="Arial" w:cs="Arial"/>
          <w:sz w:val="24"/>
          <w:szCs w:val="24"/>
          <w:lang w:eastAsia="en-GB"/>
        </w:rPr>
      </w:pPr>
      <w:r w:rsidRPr="00E755B6">
        <w:rPr>
          <w:rFonts w:ascii="Arial" w:eastAsia="Times New Roman" w:hAnsi="Arial" w:cs="Arial"/>
          <w:color w:val="000000"/>
          <w:sz w:val="24"/>
          <w:szCs w:val="24"/>
          <w:lang w:eastAsia="en-GB"/>
        </w:rPr>
        <w:t xml:space="preserve">CISAC (2021) claims that an investigation by the U.S Treasury Department found that even though the organisation lost all its territory in 2018-19, it is estimated that in December 2018 IS transported more than $400 million in cash out of its territory in Iraq and Syria, with this money </w:t>
      </w:r>
      <w:proofErr w:type="spellStart"/>
      <w:r w:rsidRPr="00E755B6">
        <w:rPr>
          <w:rFonts w:ascii="Arial" w:eastAsia="Times New Roman" w:hAnsi="Arial" w:cs="Arial"/>
          <w:color w:val="000000"/>
          <w:sz w:val="24"/>
          <w:szCs w:val="24"/>
          <w:lang w:eastAsia="en-GB"/>
        </w:rPr>
        <w:t>then</w:t>
      </w:r>
      <w:proofErr w:type="spellEnd"/>
      <w:r w:rsidRPr="00E755B6">
        <w:rPr>
          <w:rFonts w:ascii="Arial" w:eastAsia="Times New Roman" w:hAnsi="Arial" w:cs="Arial"/>
          <w:color w:val="000000"/>
          <w:sz w:val="24"/>
          <w:szCs w:val="24"/>
          <w:lang w:eastAsia="en-GB"/>
        </w:rPr>
        <w:t xml:space="preserve"> being laundered through various regional businesses in Turkey, such as investments in both car dealerships and real estate. CISAC (2021) further states that through the stealing of $1-$2 billion worth of oil in 2007, IS were making revenue from these reserves at a rate of approximately $1-$2 million per day, however, this economic gain was acknowledged as a significant financial tactic of the organisation and was therefore thwarted by the global coalition when air strikes took out 90% of the oil reserves in 2017. Despite this setback, IS continued to gain revenue through criminal activities such as kidnapping and extortion, as well as taxation on the local population, with additional funding coming from agricultural commodities such as the taxation on the selling of wheat, which generated $56 million, and additional civilian taxes for other agricultural goods totalling a revenue of $800 million annually (CISAC, 2021).</w:t>
      </w:r>
    </w:p>
    <w:p w14:paraId="64F56B9A" w14:textId="77777777" w:rsidR="00E755B6" w:rsidRPr="00E755B6" w:rsidRDefault="00E755B6" w:rsidP="00E65D25">
      <w:pPr>
        <w:spacing w:after="0" w:line="480" w:lineRule="auto"/>
        <w:rPr>
          <w:rFonts w:ascii="Arial" w:eastAsia="Times New Roman" w:hAnsi="Arial" w:cs="Arial"/>
          <w:sz w:val="24"/>
          <w:szCs w:val="24"/>
          <w:lang w:eastAsia="en-GB"/>
        </w:rPr>
      </w:pPr>
    </w:p>
    <w:p w14:paraId="362DF193" w14:textId="77777777" w:rsidR="00E755B6" w:rsidRPr="00E755B6" w:rsidRDefault="00E755B6" w:rsidP="00E65D25">
      <w:pPr>
        <w:spacing w:after="0" w:line="480" w:lineRule="auto"/>
        <w:rPr>
          <w:rFonts w:ascii="Arial" w:eastAsia="Times New Roman" w:hAnsi="Arial" w:cs="Arial"/>
          <w:sz w:val="24"/>
          <w:szCs w:val="24"/>
          <w:lang w:eastAsia="en-GB"/>
        </w:rPr>
      </w:pPr>
      <w:r w:rsidRPr="00E755B6">
        <w:rPr>
          <w:rFonts w:ascii="Arial" w:eastAsia="Times New Roman" w:hAnsi="Arial" w:cs="Arial"/>
          <w:color w:val="000000"/>
          <w:sz w:val="24"/>
          <w:szCs w:val="24"/>
          <w:lang w:eastAsia="en-GB"/>
        </w:rPr>
        <w:t xml:space="preserve">Dion-Schwarz, </w:t>
      </w:r>
      <w:proofErr w:type="gramStart"/>
      <w:r w:rsidRPr="00E755B6">
        <w:rPr>
          <w:rFonts w:ascii="Arial" w:eastAsia="Times New Roman" w:hAnsi="Arial" w:cs="Arial"/>
          <w:color w:val="000000"/>
          <w:sz w:val="24"/>
          <w:szCs w:val="24"/>
          <w:lang w:eastAsia="en-GB"/>
        </w:rPr>
        <w:t>Johnston</w:t>
      </w:r>
      <w:proofErr w:type="gramEnd"/>
      <w:r w:rsidRPr="00E755B6">
        <w:rPr>
          <w:rFonts w:ascii="Arial" w:eastAsia="Times New Roman" w:hAnsi="Arial" w:cs="Arial"/>
          <w:color w:val="000000"/>
          <w:sz w:val="24"/>
          <w:szCs w:val="24"/>
          <w:lang w:eastAsia="en-GB"/>
        </w:rPr>
        <w:t xml:space="preserve"> and Manheim (2019) discuss terrorists use of cryptocurrencies, which has effectively created an entirely new dimension of terrorist finances that provide a plethora of problems for security and counter-terrorism services to track the dealings and financial expenditure of terrorist threats. The researchers (Dion-Schwarz, Johnston and Manheim, 2019) outline that one of the </w:t>
      </w:r>
      <w:r w:rsidRPr="00E755B6">
        <w:rPr>
          <w:rFonts w:ascii="Arial" w:eastAsia="Times New Roman" w:hAnsi="Arial" w:cs="Arial"/>
          <w:color w:val="000000"/>
          <w:sz w:val="24"/>
          <w:szCs w:val="24"/>
          <w:lang w:eastAsia="en-GB"/>
        </w:rPr>
        <w:lastRenderedPageBreak/>
        <w:t xml:space="preserve">primary advantages of cryptocurrency transactions are the anonymity and </w:t>
      </w:r>
      <w:proofErr w:type="spellStart"/>
      <w:r w:rsidRPr="00E755B6">
        <w:rPr>
          <w:rFonts w:ascii="Arial" w:eastAsia="Times New Roman" w:hAnsi="Arial" w:cs="Arial"/>
          <w:color w:val="000000"/>
          <w:sz w:val="24"/>
          <w:szCs w:val="24"/>
          <w:lang w:eastAsia="en-GB"/>
        </w:rPr>
        <w:t>untraceability</w:t>
      </w:r>
      <w:proofErr w:type="spellEnd"/>
      <w:r w:rsidRPr="00E755B6">
        <w:rPr>
          <w:rFonts w:ascii="Arial" w:eastAsia="Times New Roman" w:hAnsi="Arial" w:cs="Arial"/>
          <w:color w:val="000000"/>
          <w:sz w:val="24"/>
          <w:szCs w:val="24"/>
          <w:lang w:eastAsia="en-GB"/>
        </w:rPr>
        <w:t xml:space="preserve"> of donors that may wish to support organisations but do not want to find themselves in a world of trouble, with the researchers suggesting that deep-pocketed donors are given the ability to both support and hide large-scale transactions that would typically be noticed via traditional bank transfer or physical movement of cash or supplies.</w:t>
      </w:r>
    </w:p>
    <w:p w14:paraId="1B996D32" w14:textId="77777777" w:rsidR="00E755B6" w:rsidRPr="00E755B6" w:rsidRDefault="00E755B6" w:rsidP="00E65D25">
      <w:pPr>
        <w:spacing w:after="0" w:line="480" w:lineRule="auto"/>
        <w:rPr>
          <w:rFonts w:ascii="Arial" w:eastAsia="Times New Roman" w:hAnsi="Arial" w:cs="Arial"/>
          <w:sz w:val="24"/>
          <w:szCs w:val="24"/>
          <w:lang w:eastAsia="en-GB"/>
        </w:rPr>
      </w:pPr>
    </w:p>
    <w:p w14:paraId="67FED401" w14:textId="5CD23786" w:rsidR="00E755B6" w:rsidRPr="00E755B6" w:rsidRDefault="00E755B6" w:rsidP="00E65D25">
      <w:pPr>
        <w:spacing w:after="0" w:line="480" w:lineRule="auto"/>
        <w:rPr>
          <w:rFonts w:ascii="Arial" w:eastAsia="Times New Roman" w:hAnsi="Arial" w:cs="Arial"/>
          <w:sz w:val="24"/>
          <w:szCs w:val="24"/>
          <w:lang w:eastAsia="en-GB"/>
        </w:rPr>
      </w:pPr>
      <w:r w:rsidRPr="00E755B6">
        <w:rPr>
          <w:rFonts w:ascii="Arial" w:eastAsia="Times New Roman" w:hAnsi="Arial" w:cs="Arial"/>
          <w:color w:val="000000"/>
          <w:sz w:val="24"/>
          <w:szCs w:val="24"/>
          <w:lang w:eastAsia="en-GB"/>
        </w:rPr>
        <w:t xml:space="preserve">Although cryptocurrency in its infancy appeared fruitful for many terrorist organisations, with ISIS being known early investors in the early to </w:t>
      </w:r>
      <w:r w:rsidR="00882727" w:rsidRPr="00882727">
        <w:rPr>
          <w:rFonts w:ascii="Arial" w:eastAsia="Times New Roman" w:hAnsi="Arial" w:cs="Arial"/>
          <w:color w:val="000000"/>
          <w:sz w:val="24"/>
          <w:szCs w:val="24"/>
          <w:lang w:eastAsia="en-GB"/>
        </w:rPr>
        <w:t>mid-2010s</w:t>
      </w:r>
      <w:r w:rsidRPr="00E755B6">
        <w:rPr>
          <w:rFonts w:ascii="Arial" w:eastAsia="Times New Roman" w:hAnsi="Arial" w:cs="Arial"/>
          <w:color w:val="000000"/>
          <w:sz w:val="24"/>
          <w:szCs w:val="24"/>
          <w:lang w:eastAsia="en-GB"/>
        </w:rPr>
        <w:t xml:space="preserve"> (CISAC, 2021), Dion-Schwarz, </w:t>
      </w:r>
      <w:proofErr w:type="gramStart"/>
      <w:r w:rsidRPr="00E755B6">
        <w:rPr>
          <w:rFonts w:ascii="Arial" w:eastAsia="Times New Roman" w:hAnsi="Arial" w:cs="Arial"/>
          <w:color w:val="000000"/>
          <w:sz w:val="24"/>
          <w:szCs w:val="24"/>
          <w:lang w:eastAsia="en-GB"/>
        </w:rPr>
        <w:t>Johnston</w:t>
      </w:r>
      <w:proofErr w:type="gramEnd"/>
      <w:r w:rsidRPr="00E755B6">
        <w:rPr>
          <w:rFonts w:ascii="Arial" w:eastAsia="Times New Roman" w:hAnsi="Arial" w:cs="Arial"/>
          <w:color w:val="000000"/>
          <w:sz w:val="24"/>
          <w:szCs w:val="24"/>
          <w:lang w:eastAsia="en-GB"/>
        </w:rPr>
        <w:t xml:space="preserve"> and Manheim (2019) note that both the instability of the value of the digital currency, as well as the forms of cyberattacks that can occur against the system itself, cryptocurrencies aren’t a perfect financial stream of revenue. </w:t>
      </w:r>
    </w:p>
    <w:p w14:paraId="36181716" w14:textId="77777777" w:rsidR="00E755B6" w:rsidRPr="00E755B6" w:rsidRDefault="00E755B6" w:rsidP="00E65D25">
      <w:pPr>
        <w:spacing w:after="0" w:line="480" w:lineRule="auto"/>
        <w:rPr>
          <w:rFonts w:ascii="Arial" w:eastAsia="Times New Roman" w:hAnsi="Arial" w:cs="Arial"/>
          <w:sz w:val="24"/>
          <w:szCs w:val="24"/>
          <w:lang w:eastAsia="en-GB"/>
        </w:rPr>
      </w:pPr>
    </w:p>
    <w:p w14:paraId="553A6FF9" w14:textId="69104721" w:rsidR="00E755B6" w:rsidRPr="00E755B6" w:rsidRDefault="00E755B6" w:rsidP="00E65D25">
      <w:pPr>
        <w:spacing w:after="0" w:line="480" w:lineRule="auto"/>
        <w:rPr>
          <w:rFonts w:ascii="Arial" w:eastAsia="Times New Roman" w:hAnsi="Arial" w:cs="Arial"/>
          <w:sz w:val="24"/>
          <w:szCs w:val="24"/>
          <w:lang w:eastAsia="en-GB"/>
        </w:rPr>
      </w:pPr>
      <w:r w:rsidRPr="00E755B6">
        <w:rPr>
          <w:rFonts w:ascii="Arial" w:eastAsia="Times New Roman" w:hAnsi="Arial" w:cs="Arial"/>
          <w:color w:val="000000"/>
          <w:sz w:val="24"/>
          <w:szCs w:val="24"/>
          <w:lang w:eastAsia="en-GB"/>
        </w:rPr>
        <w:t xml:space="preserve">Dion-Schwarz, Johnston and Manheim (2019) note that law enforcement organisations could thwart the use of cryptocurrencies in four </w:t>
      </w:r>
      <w:proofErr w:type="gramStart"/>
      <w:r w:rsidR="00882727" w:rsidRPr="00882727">
        <w:rPr>
          <w:rFonts w:ascii="Arial" w:eastAsia="Times New Roman" w:hAnsi="Arial" w:cs="Arial"/>
          <w:color w:val="000000"/>
          <w:sz w:val="24"/>
          <w:szCs w:val="24"/>
          <w:lang w:eastAsia="en-GB"/>
        </w:rPr>
        <w:t>key ways</w:t>
      </w:r>
      <w:proofErr w:type="gramEnd"/>
      <w:r w:rsidRPr="00E755B6">
        <w:rPr>
          <w:rFonts w:ascii="Arial" w:eastAsia="Times New Roman" w:hAnsi="Arial" w:cs="Arial"/>
          <w:color w:val="000000"/>
          <w:sz w:val="24"/>
          <w:szCs w:val="24"/>
          <w:lang w:eastAsia="en-GB"/>
        </w:rPr>
        <w:t xml:space="preserve"> through cyberattacks; deanonymization, spending denial, theft, and systemic attacks. Firstly, deanonymization often </w:t>
      </w:r>
      <w:r w:rsidR="00882727" w:rsidRPr="00882727">
        <w:rPr>
          <w:rFonts w:ascii="Arial" w:eastAsia="Times New Roman" w:hAnsi="Arial" w:cs="Arial"/>
          <w:color w:val="000000"/>
          <w:sz w:val="24"/>
          <w:szCs w:val="24"/>
          <w:lang w:eastAsia="en-GB"/>
        </w:rPr>
        <w:t>dissuades</w:t>
      </w:r>
      <w:r w:rsidRPr="00E755B6">
        <w:rPr>
          <w:rFonts w:ascii="Arial" w:eastAsia="Times New Roman" w:hAnsi="Arial" w:cs="Arial"/>
          <w:color w:val="000000"/>
          <w:sz w:val="24"/>
          <w:szCs w:val="24"/>
          <w:lang w:eastAsia="en-GB"/>
        </w:rPr>
        <w:t xml:space="preserve"> terrorist organisations from using the currency due to their emphasis on security, the denial of spending such as the blocking of transactions can prevent access to funds, the theft of cryptocurrency can seize assets from the organisation, and the final counter-attack to cryptocurrency includes the systemic cyberattack approach, which can completely shut down the network that runs the blockchain, therefore preventing the system for all users and completely stripping that source of revenue, with all the time, effort, and money being </w:t>
      </w:r>
      <w:r w:rsidRPr="00E755B6">
        <w:rPr>
          <w:rFonts w:ascii="Arial" w:eastAsia="Times New Roman" w:hAnsi="Arial" w:cs="Arial"/>
          <w:color w:val="000000"/>
          <w:sz w:val="24"/>
          <w:szCs w:val="24"/>
          <w:lang w:eastAsia="en-GB"/>
        </w:rPr>
        <w:lastRenderedPageBreak/>
        <w:t>stripped away due to the lack of physical tangible goods (Dion-Schwarz, Johnston and Manheim, 2019).</w:t>
      </w:r>
    </w:p>
    <w:p w14:paraId="1BB57530" w14:textId="0EFBAEAA" w:rsidR="00882727" w:rsidRPr="00882727" w:rsidRDefault="00882727" w:rsidP="00E65D25">
      <w:pPr>
        <w:spacing w:after="0" w:line="480" w:lineRule="auto"/>
        <w:rPr>
          <w:rFonts w:ascii="Arial" w:eastAsia="Times New Roman" w:hAnsi="Arial" w:cs="Arial"/>
          <w:sz w:val="24"/>
          <w:szCs w:val="24"/>
          <w:lang w:eastAsia="en-GB"/>
        </w:rPr>
      </w:pPr>
    </w:p>
    <w:p w14:paraId="13D80F25" w14:textId="77777777" w:rsidR="002E432A" w:rsidRPr="00383B19" w:rsidRDefault="002E432A" w:rsidP="002A0C86">
      <w:pPr>
        <w:pStyle w:val="Heading2"/>
        <w:spacing w:line="480" w:lineRule="auto"/>
        <w:rPr>
          <w:rFonts w:eastAsia="Times New Roman"/>
          <w:sz w:val="28"/>
          <w:szCs w:val="28"/>
          <w:u w:val="single"/>
          <w:lang w:eastAsia="en-GB"/>
        </w:rPr>
      </w:pPr>
      <w:bookmarkStart w:id="7" w:name="_Toc111222139"/>
      <w:r w:rsidRPr="00383B19">
        <w:rPr>
          <w:rFonts w:eastAsia="Times New Roman"/>
          <w:sz w:val="28"/>
          <w:szCs w:val="28"/>
          <w:u w:val="single"/>
          <w:lang w:eastAsia="en-GB"/>
        </w:rPr>
        <w:t>2.4 The Psychological and Criminological Side of Terrorism</w:t>
      </w:r>
      <w:bookmarkEnd w:id="7"/>
    </w:p>
    <w:p w14:paraId="257398BE" w14:textId="6374D339" w:rsidR="00882727" w:rsidRPr="00882727" w:rsidRDefault="00882727" w:rsidP="002A0C86">
      <w:pPr>
        <w:spacing w:after="0" w:line="480" w:lineRule="auto"/>
        <w:rPr>
          <w:rFonts w:ascii="Arial" w:eastAsia="Times New Roman" w:hAnsi="Arial" w:cs="Arial"/>
          <w:sz w:val="24"/>
          <w:szCs w:val="24"/>
          <w:lang w:eastAsia="en-GB"/>
        </w:rPr>
      </w:pPr>
      <w:r w:rsidRPr="00882727">
        <w:rPr>
          <w:rFonts w:ascii="Arial" w:eastAsia="Times New Roman" w:hAnsi="Arial" w:cs="Arial"/>
          <w:color w:val="000000"/>
          <w:sz w:val="24"/>
          <w:szCs w:val="24"/>
          <w:lang w:eastAsia="en-GB"/>
        </w:rPr>
        <w:t xml:space="preserve">Change. In one word, </w:t>
      </w:r>
      <w:r w:rsidRPr="00882727">
        <w:rPr>
          <w:rFonts w:ascii="Arial" w:eastAsia="Times New Roman" w:hAnsi="Arial" w:cs="Arial"/>
          <w:i/>
          <w:iCs/>
          <w:color w:val="000000"/>
          <w:sz w:val="24"/>
          <w:szCs w:val="24"/>
          <w:lang w:eastAsia="en-GB"/>
        </w:rPr>
        <w:t>change</w:t>
      </w:r>
      <w:r w:rsidRPr="00882727">
        <w:rPr>
          <w:rFonts w:ascii="Arial" w:eastAsia="Times New Roman" w:hAnsi="Arial" w:cs="Arial"/>
          <w:color w:val="000000"/>
          <w:sz w:val="24"/>
          <w:szCs w:val="24"/>
          <w:lang w:eastAsia="en-GB"/>
        </w:rPr>
        <w:t xml:space="preserve">, is what terrorists seek. </w:t>
      </w:r>
      <w:proofErr w:type="gramStart"/>
      <w:r w:rsidRPr="00882727">
        <w:rPr>
          <w:rFonts w:ascii="Arial" w:eastAsia="Times New Roman" w:hAnsi="Arial" w:cs="Arial"/>
          <w:color w:val="000000"/>
          <w:sz w:val="24"/>
          <w:szCs w:val="24"/>
          <w:lang w:eastAsia="en-GB"/>
        </w:rPr>
        <w:t>But,</w:t>
      </w:r>
      <w:proofErr w:type="gramEnd"/>
      <w:r w:rsidRPr="00882727">
        <w:rPr>
          <w:rFonts w:ascii="Arial" w:eastAsia="Times New Roman" w:hAnsi="Arial" w:cs="Arial"/>
          <w:color w:val="000000"/>
          <w:sz w:val="24"/>
          <w:szCs w:val="24"/>
          <w:lang w:eastAsia="en-GB"/>
        </w:rPr>
        <w:t xml:space="preserve"> what sort of change? And why? That often varies from group to group, or in some instances, person to person. Is this change; political, ideological, religious? </w:t>
      </w:r>
      <w:proofErr w:type="gramStart"/>
      <w:r w:rsidRPr="00882727">
        <w:rPr>
          <w:rFonts w:ascii="Arial" w:eastAsia="Times New Roman" w:hAnsi="Arial" w:cs="Arial"/>
          <w:color w:val="000000"/>
          <w:sz w:val="24"/>
          <w:szCs w:val="24"/>
          <w:lang w:eastAsia="en-GB"/>
        </w:rPr>
        <w:t>Or,</w:t>
      </w:r>
      <w:proofErr w:type="gramEnd"/>
      <w:r w:rsidRPr="00882727">
        <w:rPr>
          <w:rFonts w:ascii="Arial" w:eastAsia="Times New Roman" w:hAnsi="Arial" w:cs="Arial"/>
          <w:color w:val="000000"/>
          <w:sz w:val="24"/>
          <w:szCs w:val="24"/>
          <w:lang w:eastAsia="en-GB"/>
        </w:rPr>
        <w:t xml:space="preserve"> do terrorists just want a change in lifestyle as well as a change in scenery?</w:t>
      </w:r>
    </w:p>
    <w:p w14:paraId="5EB76DB7" w14:textId="77777777" w:rsidR="00882727" w:rsidRPr="00882727" w:rsidRDefault="00882727" w:rsidP="00E65D25">
      <w:pPr>
        <w:spacing w:after="0" w:line="480" w:lineRule="auto"/>
        <w:rPr>
          <w:rFonts w:ascii="Arial" w:eastAsia="Times New Roman" w:hAnsi="Arial" w:cs="Arial"/>
          <w:sz w:val="24"/>
          <w:szCs w:val="24"/>
          <w:lang w:eastAsia="en-GB"/>
        </w:rPr>
      </w:pPr>
    </w:p>
    <w:p w14:paraId="3DF8E444" w14:textId="5C96028B" w:rsidR="00882727" w:rsidRPr="00882727" w:rsidRDefault="00882727" w:rsidP="00E65D25">
      <w:pPr>
        <w:spacing w:after="0" w:line="480" w:lineRule="auto"/>
        <w:rPr>
          <w:rFonts w:ascii="Arial" w:eastAsia="Times New Roman" w:hAnsi="Arial" w:cs="Arial"/>
          <w:sz w:val="24"/>
          <w:szCs w:val="24"/>
          <w:lang w:eastAsia="en-GB"/>
        </w:rPr>
      </w:pPr>
      <w:r w:rsidRPr="00882727">
        <w:rPr>
          <w:rFonts w:ascii="Arial" w:eastAsia="Times New Roman" w:hAnsi="Arial" w:cs="Arial"/>
          <w:color w:val="000000"/>
          <w:sz w:val="24"/>
          <w:szCs w:val="24"/>
          <w:lang w:eastAsia="en-GB"/>
        </w:rPr>
        <w:t xml:space="preserve">Early and preliminary studies that sought to understand terrorism had similarly gone down the road that early academic study of traditional crime went down, and that was assuming an inherent psychological difference in the minds of individuals that had been radicalised or became part of terrorist organisations (Gill and </w:t>
      </w:r>
      <w:proofErr w:type="spellStart"/>
      <w:r w:rsidRPr="00882727">
        <w:rPr>
          <w:rFonts w:ascii="Arial" w:eastAsia="Times New Roman" w:hAnsi="Arial" w:cs="Arial"/>
          <w:color w:val="000000"/>
          <w:sz w:val="24"/>
          <w:szCs w:val="24"/>
          <w:lang w:eastAsia="en-GB"/>
        </w:rPr>
        <w:t>Marchment</w:t>
      </w:r>
      <w:proofErr w:type="spellEnd"/>
      <w:r w:rsidRPr="00882727">
        <w:rPr>
          <w:rFonts w:ascii="Arial" w:eastAsia="Times New Roman" w:hAnsi="Arial" w:cs="Arial"/>
          <w:color w:val="000000"/>
          <w:sz w:val="24"/>
          <w:szCs w:val="24"/>
          <w:lang w:eastAsia="en-GB"/>
        </w:rPr>
        <w:t>, 2020). </w:t>
      </w:r>
    </w:p>
    <w:p w14:paraId="1059D5EE" w14:textId="77777777" w:rsidR="00882727" w:rsidRPr="00882727" w:rsidRDefault="00882727" w:rsidP="00E65D25">
      <w:pPr>
        <w:spacing w:after="0" w:line="480" w:lineRule="auto"/>
        <w:rPr>
          <w:rFonts w:ascii="Arial" w:eastAsia="Times New Roman" w:hAnsi="Arial" w:cs="Arial"/>
          <w:sz w:val="24"/>
          <w:szCs w:val="24"/>
          <w:lang w:eastAsia="en-GB"/>
        </w:rPr>
      </w:pPr>
    </w:p>
    <w:p w14:paraId="6170BB0A" w14:textId="77777777" w:rsidR="00882727" w:rsidRPr="00882727" w:rsidRDefault="00882727" w:rsidP="00E65D25">
      <w:pPr>
        <w:spacing w:after="0" w:line="480" w:lineRule="auto"/>
        <w:rPr>
          <w:rFonts w:ascii="Arial" w:eastAsia="Times New Roman" w:hAnsi="Arial" w:cs="Arial"/>
          <w:sz w:val="24"/>
          <w:szCs w:val="24"/>
          <w:lang w:eastAsia="en-GB"/>
        </w:rPr>
      </w:pPr>
      <w:r w:rsidRPr="00882727">
        <w:rPr>
          <w:rFonts w:ascii="Arial" w:eastAsia="Times New Roman" w:hAnsi="Arial" w:cs="Arial"/>
          <w:color w:val="000000"/>
          <w:sz w:val="24"/>
          <w:szCs w:val="24"/>
          <w:lang w:eastAsia="en-GB"/>
        </w:rPr>
        <w:t>Silke (2003) notes this when they wrote “In the early 1970s in particular it was widely believed that terrorists suffered from personality disorders and that there would be an exceptionally high number of clinical psychopaths, narcissists and paranoids in the ranks of the average terrorist group.”, with the belief that only individuals with “deviant personalities” like criminals, could be capable of committing horrific acts that terrorist groups were seen to do. </w:t>
      </w:r>
    </w:p>
    <w:p w14:paraId="3CC45596" w14:textId="77777777" w:rsidR="00882727" w:rsidRPr="00882727" w:rsidRDefault="00882727" w:rsidP="00E65D25">
      <w:pPr>
        <w:spacing w:after="0" w:line="480" w:lineRule="auto"/>
        <w:rPr>
          <w:rFonts w:ascii="Arial" w:eastAsia="Times New Roman" w:hAnsi="Arial" w:cs="Arial"/>
          <w:sz w:val="24"/>
          <w:szCs w:val="24"/>
          <w:lang w:eastAsia="en-GB"/>
        </w:rPr>
      </w:pPr>
    </w:p>
    <w:p w14:paraId="531424FF" w14:textId="732B29F6" w:rsidR="00882727" w:rsidRPr="00882727" w:rsidRDefault="00882727" w:rsidP="00E65D25">
      <w:pPr>
        <w:spacing w:after="0" w:line="480" w:lineRule="auto"/>
        <w:rPr>
          <w:rFonts w:ascii="Arial" w:eastAsia="Times New Roman" w:hAnsi="Arial" w:cs="Arial"/>
          <w:sz w:val="24"/>
          <w:szCs w:val="24"/>
          <w:lang w:eastAsia="en-GB"/>
        </w:rPr>
      </w:pPr>
      <w:r w:rsidRPr="00882727">
        <w:rPr>
          <w:rFonts w:ascii="Arial" w:eastAsia="Times New Roman" w:hAnsi="Arial" w:cs="Arial"/>
          <w:color w:val="000000"/>
          <w:sz w:val="24"/>
          <w:szCs w:val="24"/>
          <w:lang w:eastAsia="en-GB"/>
        </w:rPr>
        <w:t xml:space="preserve">Despite this early belief, Gill and </w:t>
      </w:r>
      <w:proofErr w:type="spellStart"/>
      <w:r w:rsidRPr="00882727">
        <w:rPr>
          <w:rFonts w:ascii="Arial" w:eastAsia="Times New Roman" w:hAnsi="Arial" w:cs="Arial"/>
          <w:color w:val="000000"/>
          <w:sz w:val="24"/>
          <w:szCs w:val="24"/>
          <w:lang w:eastAsia="en-GB"/>
        </w:rPr>
        <w:t>Marchment</w:t>
      </w:r>
      <w:proofErr w:type="spellEnd"/>
      <w:r w:rsidRPr="00882727">
        <w:rPr>
          <w:rFonts w:ascii="Arial" w:eastAsia="Times New Roman" w:hAnsi="Arial" w:cs="Arial"/>
          <w:color w:val="000000"/>
          <w:sz w:val="24"/>
          <w:szCs w:val="24"/>
          <w:lang w:eastAsia="en-GB"/>
        </w:rPr>
        <w:t xml:space="preserve"> (2020) point out that research to find this “different” terrorist makeup proved unfruitful, with the actual results of any </w:t>
      </w:r>
      <w:r w:rsidRPr="00882727">
        <w:rPr>
          <w:rFonts w:ascii="Arial" w:eastAsia="Times New Roman" w:hAnsi="Arial" w:cs="Arial"/>
          <w:color w:val="000000"/>
          <w:sz w:val="24"/>
          <w:szCs w:val="24"/>
          <w:lang w:eastAsia="en-GB"/>
        </w:rPr>
        <w:lastRenderedPageBreak/>
        <w:t xml:space="preserve">analysis into terrorist personalities actually finding the “normality” of individuals that were involved with terrorist </w:t>
      </w:r>
      <w:r w:rsidR="00106B9B">
        <w:rPr>
          <w:rFonts w:ascii="Arial" w:eastAsia="Times New Roman" w:hAnsi="Arial" w:cs="Arial"/>
          <w:color w:val="000000"/>
          <w:sz w:val="24"/>
          <w:szCs w:val="24"/>
          <w:lang w:eastAsia="en-GB"/>
        </w:rPr>
        <w:t>movements</w:t>
      </w:r>
      <w:r w:rsidRPr="00882727">
        <w:rPr>
          <w:rFonts w:ascii="Arial" w:eastAsia="Times New Roman" w:hAnsi="Arial" w:cs="Arial"/>
          <w:color w:val="000000"/>
          <w:sz w:val="24"/>
          <w:szCs w:val="24"/>
          <w:lang w:eastAsia="en-GB"/>
        </w:rPr>
        <w:t>.</w:t>
      </w:r>
    </w:p>
    <w:p w14:paraId="46DC2BBE" w14:textId="77777777" w:rsidR="00882727" w:rsidRPr="00882727" w:rsidRDefault="00882727" w:rsidP="00E65D25">
      <w:pPr>
        <w:spacing w:after="0" w:line="480" w:lineRule="auto"/>
        <w:rPr>
          <w:rFonts w:ascii="Arial" w:eastAsia="Times New Roman" w:hAnsi="Arial" w:cs="Arial"/>
          <w:sz w:val="24"/>
          <w:szCs w:val="24"/>
          <w:lang w:eastAsia="en-GB"/>
        </w:rPr>
      </w:pPr>
    </w:p>
    <w:p w14:paraId="07870174" w14:textId="2B13F718" w:rsidR="00882727" w:rsidRPr="00882727" w:rsidRDefault="00882727" w:rsidP="00E65D25">
      <w:pPr>
        <w:spacing w:after="0" w:line="480" w:lineRule="auto"/>
        <w:rPr>
          <w:rFonts w:ascii="Arial" w:eastAsia="Times New Roman" w:hAnsi="Arial" w:cs="Arial"/>
          <w:sz w:val="24"/>
          <w:szCs w:val="24"/>
          <w:lang w:eastAsia="en-GB"/>
        </w:rPr>
      </w:pPr>
      <w:r w:rsidRPr="00882727">
        <w:rPr>
          <w:rFonts w:ascii="Arial" w:eastAsia="Times New Roman" w:hAnsi="Arial" w:cs="Arial"/>
          <w:color w:val="000000"/>
          <w:sz w:val="24"/>
          <w:szCs w:val="24"/>
          <w:lang w:eastAsia="en-GB"/>
        </w:rPr>
        <w:t xml:space="preserve">With regards to Islamic extremism, </w:t>
      </w:r>
      <w:proofErr w:type="gramStart"/>
      <w:r w:rsidRPr="00882727">
        <w:rPr>
          <w:rFonts w:ascii="Arial" w:eastAsia="Times New Roman" w:hAnsi="Arial" w:cs="Arial"/>
          <w:color w:val="000000"/>
          <w:sz w:val="24"/>
          <w:szCs w:val="24"/>
          <w:lang w:eastAsia="en-GB"/>
        </w:rPr>
        <w:t>Bartlett</w:t>
      </w:r>
      <w:proofErr w:type="gramEnd"/>
      <w:r w:rsidRPr="00882727">
        <w:rPr>
          <w:rFonts w:ascii="Arial" w:eastAsia="Times New Roman" w:hAnsi="Arial" w:cs="Arial"/>
          <w:color w:val="000000"/>
          <w:sz w:val="24"/>
          <w:szCs w:val="24"/>
          <w:lang w:eastAsia="en-GB"/>
        </w:rPr>
        <w:t xml:space="preserve"> and Miller (2012) comment that </w:t>
      </w:r>
      <w:r w:rsidRPr="00882727">
        <w:rPr>
          <w:rFonts w:ascii="Arial" w:eastAsia="Times New Roman" w:hAnsi="Arial" w:cs="Arial"/>
          <w:i/>
          <w:iCs/>
          <w:color w:val="000000"/>
          <w:sz w:val="24"/>
          <w:szCs w:val="24"/>
          <w:lang w:eastAsia="en-GB"/>
        </w:rPr>
        <w:t>identity</w:t>
      </w:r>
      <w:r w:rsidRPr="00882727">
        <w:rPr>
          <w:rFonts w:ascii="Arial" w:eastAsia="Times New Roman" w:hAnsi="Arial" w:cs="Arial"/>
          <w:color w:val="000000"/>
          <w:sz w:val="24"/>
          <w:szCs w:val="24"/>
          <w:lang w:eastAsia="en-GB"/>
        </w:rPr>
        <w:t xml:space="preserve"> for young people can cause an internal struggle for Western Muslims, particularly second or third generation immigrants. The researchers (Bartlett and Miller, 2012) note that there are individuals that are unable to reconcile both their Western identity and that of their national heritage, with individuals often having to constantly manage two sets of norms, norms that inevitably clash when looking at European experiences of partying and drinking, with this imbalance and conflicting values and ideals often leaving the individuals lost and confused. </w:t>
      </w:r>
    </w:p>
    <w:p w14:paraId="614F620E" w14:textId="77777777" w:rsidR="00882727" w:rsidRPr="00882727" w:rsidRDefault="00882727" w:rsidP="00E65D25">
      <w:pPr>
        <w:spacing w:after="0" w:line="480" w:lineRule="auto"/>
        <w:rPr>
          <w:rFonts w:ascii="Arial" w:eastAsia="Times New Roman" w:hAnsi="Arial" w:cs="Arial"/>
          <w:sz w:val="24"/>
          <w:szCs w:val="24"/>
          <w:lang w:eastAsia="en-GB"/>
        </w:rPr>
      </w:pPr>
    </w:p>
    <w:p w14:paraId="3D71A5A7" w14:textId="0CE7C661" w:rsidR="00882727" w:rsidRPr="00882727" w:rsidRDefault="003D229C" w:rsidP="00E65D25">
      <w:pPr>
        <w:spacing w:after="0" w:line="480" w:lineRule="auto"/>
        <w:rPr>
          <w:rFonts w:ascii="Arial" w:eastAsia="Times New Roman" w:hAnsi="Arial" w:cs="Arial"/>
          <w:sz w:val="24"/>
          <w:szCs w:val="24"/>
          <w:lang w:eastAsia="en-GB"/>
        </w:rPr>
      </w:pPr>
      <w:r>
        <w:rPr>
          <w:rFonts w:ascii="Arial" w:eastAsia="Times New Roman" w:hAnsi="Arial" w:cs="Arial"/>
          <w:color w:val="000000"/>
          <w:sz w:val="24"/>
          <w:szCs w:val="24"/>
          <w:lang w:eastAsia="en-GB"/>
        </w:rPr>
        <w:t>Furthermore, t</w:t>
      </w:r>
      <w:r w:rsidR="00882727" w:rsidRPr="00882727">
        <w:rPr>
          <w:rFonts w:ascii="Arial" w:eastAsia="Times New Roman" w:hAnsi="Arial" w:cs="Arial"/>
          <w:color w:val="000000"/>
          <w:sz w:val="24"/>
          <w:szCs w:val="24"/>
          <w:lang w:eastAsia="en-GB"/>
        </w:rPr>
        <w:t>his unknowingness and lack of sense of direction can then result in individuals recognising and finding religion, as in this context, it provides “clear” answers, as well as structure and rules to follow, leading individuals to eventually emulate this guidance and form an identity around that existence, with many radicalised individuals arguing the point of: “You’re ashamed of your past, because you see all this partying and now this Islamic ideal. And you cannot run away from your past, so you try and get away from everything that reminds you of it.” (Bartlett and Miller, 2012).</w:t>
      </w:r>
    </w:p>
    <w:p w14:paraId="4BECC717" w14:textId="77777777" w:rsidR="00882727" w:rsidRPr="00882727" w:rsidRDefault="00882727" w:rsidP="00E65D25">
      <w:pPr>
        <w:spacing w:after="0" w:line="480" w:lineRule="auto"/>
        <w:rPr>
          <w:rFonts w:ascii="Arial" w:eastAsia="Times New Roman" w:hAnsi="Arial" w:cs="Arial"/>
          <w:sz w:val="24"/>
          <w:szCs w:val="24"/>
          <w:lang w:eastAsia="en-GB"/>
        </w:rPr>
      </w:pPr>
    </w:p>
    <w:p w14:paraId="559EABE0" w14:textId="77777777" w:rsidR="00882727" w:rsidRPr="00882727" w:rsidRDefault="00882727" w:rsidP="00E65D25">
      <w:pPr>
        <w:spacing w:after="0" w:line="480" w:lineRule="auto"/>
        <w:rPr>
          <w:rFonts w:ascii="Arial" w:eastAsia="Times New Roman" w:hAnsi="Arial" w:cs="Arial"/>
          <w:sz w:val="24"/>
          <w:szCs w:val="24"/>
          <w:lang w:eastAsia="en-GB"/>
        </w:rPr>
      </w:pPr>
      <w:r w:rsidRPr="00882727">
        <w:rPr>
          <w:rFonts w:ascii="Arial" w:eastAsia="Times New Roman" w:hAnsi="Arial" w:cs="Arial"/>
          <w:color w:val="000000"/>
          <w:sz w:val="24"/>
          <w:szCs w:val="24"/>
          <w:lang w:eastAsia="en-GB"/>
        </w:rPr>
        <w:t xml:space="preserve">Although affiliation and identification with an ethnicity or religion can promote empathy and provide a desire to protect and pursue justice in the name of “the people”, Gill and </w:t>
      </w:r>
      <w:proofErr w:type="spellStart"/>
      <w:r w:rsidRPr="00882727">
        <w:rPr>
          <w:rFonts w:ascii="Arial" w:eastAsia="Times New Roman" w:hAnsi="Arial" w:cs="Arial"/>
          <w:color w:val="000000"/>
          <w:sz w:val="24"/>
          <w:szCs w:val="24"/>
          <w:lang w:eastAsia="en-GB"/>
        </w:rPr>
        <w:t>Marchment</w:t>
      </w:r>
      <w:proofErr w:type="spellEnd"/>
      <w:r w:rsidRPr="00882727">
        <w:rPr>
          <w:rFonts w:ascii="Arial" w:eastAsia="Times New Roman" w:hAnsi="Arial" w:cs="Arial"/>
          <w:color w:val="000000"/>
          <w:sz w:val="24"/>
          <w:szCs w:val="24"/>
          <w:lang w:eastAsia="en-GB"/>
        </w:rPr>
        <w:t xml:space="preserve"> (2020) note that is dualistic categorisation of the world into two separate columns of “us” and “them” can stereotype and dehumanise the </w:t>
      </w:r>
      <w:r w:rsidRPr="00882727">
        <w:rPr>
          <w:rFonts w:ascii="Arial" w:eastAsia="Times New Roman" w:hAnsi="Arial" w:cs="Arial"/>
          <w:color w:val="000000"/>
          <w:sz w:val="24"/>
          <w:szCs w:val="24"/>
          <w:lang w:eastAsia="en-GB"/>
        </w:rPr>
        <w:lastRenderedPageBreak/>
        <w:t>others or “the enemy”. Grossman (2014) discusses the “us vs them” dichotomy, by noting that this mindset of members and non-members of an organisation or group can effectively weaken the psychological barriers against violence, with this easing of barriers enabling the process of viewing “others” or civilians as legitimate opposition or targets due to being “them” and not other people.</w:t>
      </w:r>
    </w:p>
    <w:p w14:paraId="43348724" w14:textId="77777777" w:rsidR="00882727" w:rsidRPr="00882727" w:rsidRDefault="00882727" w:rsidP="00E65D25">
      <w:pPr>
        <w:spacing w:after="0" w:line="480" w:lineRule="auto"/>
        <w:rPr>
          <w:rFonts w:ascii="Arial" w:eastAsia="Times New Roman" w:hAnsi="Arial" w:cs="Arial"/>
          <w:sz w:val="24"/>
          <w:szCs w:val="24"/>
          <w:lang w:eastAsia="en-GB"/>
        </w:rPr>
      </w:pPr>
    </w:p>
    <w:p w14:paraId="513156F4" w14:textId="14F1BBD4" w:rsidR="00882727" w:rsidRPr="00882727" w:rsidRDefault="00882727" w:rsidP="00E65D25">
      <w:pPr>
        <w:spacing w:after="0" w:line="480" w:lineRule="auto"/>
        <w:rPr>
          <w:rFonts w:ascii="Arial" w:eastAsia="Times New Roman" w:hAnsi="Arial" w:cs="Arial"/>
          <w:sz w:val="24"/>
          <w:szCs w:val="24"/>
          <w:lang w:eastAsia="en-GB"/>
        </w:rPr>
      </w:pPr>
      <w:r w:rsidRPr="00882727">
        <w:rPr>
          <w:rFonts w:ascii="Arial" w:eastAsia="Times New Roman" w:hAnsi="Arial" w:cs="Arial"/>
          <w:color w:val="000000"/>
          <w:sz w:val="24"/>
          <w:szCs w:val="24"/>
          <w:lang w:eastAsia="en-GB"/>
        </w:rPr>
        <w:t xml:space="preserve">When looking at the possibility of identity crisis’ fuelling extremist mindsets to perpetuate eventually terrorist association, </w:t>
      </w:r>
      <w:proofErr w:type="spellStart"/>
      <w:r w:rsidRPr="00882727">
        <w:rPr>
          <w:rFonts w:ascii="Arial" w:eastAsia="Times New Roman" w:hAnsi="Arial" w:cs="Arial"/>
          <w:color w:val="000000"/>
          <w:sz w:val="24"/>
          <w:szCs w:val="24"/>
          <w:lang w:eastAsia="en-GB"/>
        </w:rPr>
        <w:t>Chermak</w:t>
      </w:r>
      <w:proofErr w:type="spellEnd"/>
      <w:r w:rsidRPr="00882727">
        <w:rPr>
          <w:rFonts w:ascii="Arial" w:eastAsia="Times New Roman" w:hAnsi="Arial" w:cs="Arial"/>
          <w:color w:val="000000"/>
          <w:sz w:val="24"/>
          <w:szCs w:val="24"/>
          <w:lang w:eastAsia="en-GB"/>
        </w:rPr>
        <w:t xml:space="preserve"> and Gruenewald (2015) looked into US extremists from across the spectrum, with the aim of investigating whether the strain of wanting to achieve the goals of society, </w:t>
      </w:r>
      <w:proofErr w:type="gramStart"/>
      <w:r w:rsidRPr="00882727">
        <w:rPr>
          <w:rFonts w:ascii="Arial" w:eastAsia="Times New Roman" w:hAnsi="Arial" w:cs="Arial"/>
          <w:color w:val="000000"/>
          <w:sz w:val="24"/>
          <w:szCs w:val="24"/>
          <w:lang w:eastAsia="en-GB"/>
        </w:rPr>
        <w:t>but,</w:t>
      </w:r>
      <w:proofErr w:type="gramEnd"/>
      <w:r w:rsidRPr="00882727">
        <w:rPr>
          <w:rFonts w:ascii="Arial" w:eastAsia="Times New Roman" w:hAnsi="Arial" w:cs="Arial"/>
          <w:color w:val="000000"/>
          <w:sz w:val="24"/>
          <w:szCs w:val="24"/>
          <w:lang w:eastAsia="en-GB"/>
        </w:rPr>
        <w:t xml:space="preserve"> having inadequate means to achieve such goals could cause such a dilemma and crisis for individuals to turn towards alternative identities. The research by </w:t>
      </w:r>
      <w:proofErr w:type="spellStart"/>
      <w:r w:rsidRPr="00882727">
        <w:rPr>
          <w:rFonts w:ascii="Arial" w:eastAsia="Times New Roman" w:hAnsi="Arial" w:cs="Arial"/>
          <w:color w:val="000000"/>
          <w:sz w:val="24"/>
          <w:szCs w:val="24"/>
          <w:lang w:eastAsia="en-GB"/>
        </w:rPr>
        <w:t>Chermak</w:t>
      </w:r>
      <w:proofErr w:type="spellEnd"/>
      <w:r w:rsidRPr="00882727">
        <w:rPr>
          <w:rFonts w:ascii="Arial" w:eastAsia="Times New Roman" w:hAnsi="Arial" w:cs="Arial"/>
          <w:color w:val="000000"/>
          <w:sz w:val="24"/>
          <w:szCs w:val="24"/>
          <w:lang w:eastAsia="en-GB"/>
        </w:rPr>
        <w:t xml:space="preserve"> and Gruenewald (2015) found that those on the extreme right-wing ideological perspective were often less educated and limited in employment success, with Jihadists being found to be unable to adjust and fully integrate into American communities, and finally, those on the extreme left-wing ideological perspective were also in the midst of being unable to conform to social expectations, with the findings showing left-wing extremists denouncing the “American Dream” and considered it harmful and uncertain, with all three investigated groups being on the fringes of society, therefore, the desire for change arguably became apparent as a result of their circumstances (</w:t>
      </w:r>
      <w:proofErr w:type="spellStart"/>
      <w:r w:rsidRPr="00882727">
        <w:rPr>
          <w:rFonts w:ascii="Arial" w:eastAsia="Times New Roman" w:hAnsi="Arial" w:cs="Arial"/>
          <w:color w:val="000000"/>
          <w:sz w:val="24"/>
          <w:szCs w:val="24"/>
          <w:lang w:eastAsia="en-GB"/>
        </w:rPr>
        <w:t>Chermak</w:t>
      </w:r>
      <w:proofErr w:type="spellEnd"/>
      <w:r w:rsidRPr="00882727">
        <w:rPr>
          <w:rFonts w:ascii="Arial" w:eastAsia="Times New Roman" w:hAnsi="Arial" w:cs="Arial"/>
          <w:color w:val="000000"/>
          <w:sz w:val="24"/>
          <w:szCs w:val="24"/>
          <w:lang w:eastAsia="en-GB"/>
        </w:rPr>
        <w:t xml:space="preserve"> and Gruenewald, 2015).</w:t>
      </w:r>
    </w:p>
    <w:p w14:paraId="2E4FF727" w14:textId="5D2E011F" w:rsidR="00882727" w:rsidRDefault="00882727" w:rsidP="00E65D25">
      <w:pPr>
        <w:spacing w:after="0" w:line="480" w:lineRule="auto"/>
        <w:rPr>
          <w:rFonts w:ascii="Arial" w:eastAsia="Times New Roman" w:hAnsi="Arial" w:cs="Arial"/>
          <w:sz w:val="24"/>
          <w:szCs w:val="24"/>
          <w:lang w:eastAsia="en-GB"/>
        </w:rPr>
      </w:pPr>
    </w:p>
    <w:p w14:paraId="4CC95362" w14:textId="3C5F563A" w:rsidR="00882727" w:rsidRPr="00383B19" w:rsidRDefault="002E432A" w:rsidP="002A0C86">
      <w:pPr>
        <w:pStyle w:val="Heading2"/>
        <w:spacing w:line="480" w:lineRule="auto"/>
        <w:rPr>
          <w:rFonts w:eastAsia="Times New Roman"/>
          <w:sz w:val="28"/>
          <w:szCs w:val="28"/>
          <w:u w:val="single"/>
          <w:lang w:eastAsia="en-GB"/>
        </w:rPr>
      </w:pPr>
      <w:bookmarkStart w:id="8" w:name="_Toc111222140"/>
      <w:r w:rsidRPr="00383B19">
        <w:rPr>
          <w:rFonts w:eastAsia="Times New Roman"/>
          <w:sz w:val="28"/>
          <w:szCs w:val="28"/>
          <w:u w:val="single"/>
          <w:lang w:eastAsia="en-GB"/>
        </w:rPr>
        <w:t>2.5 The Strategic Side of Terrorism</w:t>
      </w:r>
      <w:bookmarkEnd w:id="8"/>
    </w:p>
    <w:p w14:paraId="304C8C4E" w14:textId="77777777" w:rsidR="00882727" w:rsidRPr="00882727" w:rsidRDefault="00882727" w:rsidP="002A0C86">
      <w:pPr>
        <w:spacing w:after="0" w:line="480" w:lineRule="auto"/>
        <w:rPr>
          <w:rFonts w:ascii="Arial" w:eastAsia="Times New Roman" w:hAnsi="Arial" w:cs="Arial"/>
          <w:sz w:val="24"/>
          <w:szCs w:val="24"/>
          <w:lang w:eastAsia="en-GB"/>
        </w:rPr>
      </w:pPr>
      <w:r w:rsidRPr="00882727">
        <w:rPr>
          <w:rFonts w:ascii="Arial" w:eastAsia="Times New Roman" w:hAnsi="Arial" w:cs="Arial"/>
          <w:color w:val="000000"/>
          <w:sz w:val="24"/>
          <w:szCs w:val="24"/>
          <w:lang w:eastAsia="en-GB"/>
        </w:rPr>
        <w:t>The origin of the word “terror” derives from the Latin “</w:t>
      </w:r>
      <w:proofErr w:type="spellStart"/>
      <w:r w:rsidRPr="00882727">
        <w:rPr>
          <w:rFonts w:ascii="Arial" w:eastAsia="Times New Roman" w:hAnsi="Arial" w:cs="Arial"/>
          <w:color w:val="000000"/>
          <w:sz w:val="24"/>
          <w:szCs w:val="24"/>
          <w:lang w:eastAsia="en-GB"/>
        </w:rPr>
        <w:t>terrere</w:t>
      </w:r>
      <w:proofErr w:type="spellEnd"/>
      <w:r w:rsidRPr="00882727">
        <w:rPr>
          <w:rFonts w:ascii="Arial" w:eastAsia="Times New Roman" w:hAnsi="Arial" w:cs="Arial"/>
          <w:color w:val="000000"/>
          <w:sz w:val="24"/>
          <w:szCs w:val="24"/>
          <w:lang w:eastAsia="en-GB"/>
        </w:rPr>
        <w:t xml:space="preserve">” which means to “frighten”, with this philosophy illustrated by Sun Tzu’s concept of “kill one, terrify a </w:t>
      </w:r>
      <w:r w:rsidRPr="00882727">
        <w:rPr>
          <w:rFonts w:ascii="Arial" w:eastAsia="Times New Roman" w:hAnsi="Arial" w:cs="Arial"/>
          <w:color w:val="000000"/>
          <w:sz w:val="24"/>
          <w:szCs w:val="24"/>
          <w:lang w:eastAsia="en-GB"/>
        </w:rPr>
        <w:lastRenderedPageBreak/>
        <w:t>thousand”, a quote that has been put in practice by extremists around the world whilst trying to achieve their forced change (Alexander and Klein, 2005).</w:t>
      </w:r>
    </w:p>
    <w:p w14:paraId="03AF6AE6" w14:textId="77777777" w:rsidR="00882727" w:rsidRPr="00882727" w:rsidRDefault="00882727" w:rsidP="00E65D25">
      <w:pPr>
        <w:spacing w:after="0" w:line="480" w:lineRule="auto"/>
        <w:rPr>
          <w:rFonts w:ascii="Arial" w:eastAsia="Times New Roman" w:hAnsi="Arial" w:cs="Arial"/>
          <w:sz w:val="24"/>
          <w:szCs w:val="24"/>
          <w:lang w:eastAsia="en-GB"/>
        </w:rPr>
      </w:pPr>
    </w:p>
    <w:p w14:paraId="7BA4B5DE" w14:textId="1A8E8652" w:rsidR="00882727" w:rsidRPr="00882727" w:rsidRDefault="00882727" w:rsidP="00E65D25">
      <w:pPr>
        <w:spacing w:after="0" w:line="480" w:lineRule="auto"/>
        <w:rPr>
          <w:rFonts w:ascii="Arial" w:eastAsia="Times New Roman" w:hAnsi="Arial" w:cs="Arial"/>
          <w:sz w:val="24"/>
          <w:szCs w:val="24"/>
          <w:lang w:eastAsia="en-GB"/>
        </w:rPr>
      </w:pPr>
      <w:r w:rsidRPr="00882727">
        <w:rPr>
          <w:rFonts w:ascii="Arial" w:eastAsia="Times New Roman" w:hAnsi="Arial" w:cs="Arial"/>
          <w:color w:val="000000"/>
          <w:sz w:val="24"/>
          <w:szCs w:val="24"/>
          <w:lang w:eastAsia="en-GB"/>
        </w:rPr>
        <w:t xml:space="preserve">Terrorism as a course of action has been described by analysts as a combination of an overall strategy to achieve political, ideological, or religious change, but also as a tactic to progress this strategy or </w:t>
      </w:r>
      <w:r w:rsidR="00801C61">
        <w:rPr>
          <w:rFonts w:ascii="Arial" w:eastAsia="Times New Roman" w:hAnsi="Arial" w:cs="Arial"/>
          <w:color w:val="000000"/>
          <w:sz w:val="24"/>
          <w:szCs w:val="24"/>
          <w:lang w:eastAsia="en-GB"/>
        </w:rPr>
        <w:t>overarching goal</w:t>
      </w:r>
      <w:r w:rsidRPr="00882727">
        <w:rPr>
          <w:rFonts w:ascii="Arial" w:eastAsia="Times New Roman" w:hAnsi="Arial" w:cs="Arial"/>
          <w:color w:val="000000"/>
          <w:sz w:val="24"/>
          <w:szCs w:val="24"/>
          <w:lang w:eastAsia="en-GB"/>
        </w:rPr>
        <w:t xml:space="preserve"> (Harmon, 2001). Within the sphere of terrorism, inspiration is drawn from many sources to best coordinate an organisation and to maximise results, with Sun Tzu and other historical thinkers and philosophers providing great insights</w:t>
      </w:r>
      <w:r w:rsidR="0069022F">
        <w:rPr>
          <w:rFonts w:ascii="Arial" w:eastAsia="Times New Roman" w:hAnsi="Arial" w:cs="Arial"/>
          <w:color w:val="000000"/>
          <w:sz w:val="24"/>
          <w:szCs w:val="24"/>
          <w:lang w:eastAsia="en-GB"/>
        </w:rPr>
        <w:t xml:space="preserve"> for organisations</w:t>
      </w:r>
      <w:r w:rsidRPr="00882727">
        <w:rPr>
          <w:rFonts w:ascii="Arial" w:eastAsia="Times New Roman" w:hAnsi="Arial" w:cs="Arial"/>
          <w:color w:val="000000"/>
          <w:sz w:val="24"/>
          <w:szCs w:val="24"/>
          <w:lang w:eastAsia="en-GB"/>
        </w:rPr>
        <w:t>, especially regarding “disorder”, which Sun Tzu claimed was as useful if not more, than the actual destruction of enemy forces. </w:t>
      </w:r>
    </w:p>
    <w:p w14:paraId="78E20E51" w14:textId="77777777" w:rsidR="00882727" w:rsidRPr="00882727" w:rsidRDefault="00882727" w:rsidP="00E65D25">
      <w:pPr>
        <w:spacing w:after="0" w:line="480" w:lineRule="auto"/>
        <w:rPr>
          <w:rFonts w:ascii="Arial" w:eastAsia="Times New Roman" w:hAnsi="Arial" w:cs="Arial"/>
          <w:sz w:val="24"/>
          <w:szCs w:val="24"/>
          <w:lang w:eastAsia="en-GB"/>
        </w:rPr>
      </w:pPr>
    </w:p>
    <w:p w14:paraId="134C1F42" w14:textId="77777777" w:rsidR="00882727" w:rsidRPr="00882727" w:rsidRDefault="00882727" w:rsidP="00E65D25">
      <w:pPr>
        <w:spacing w:after="0" w:line="480" w:lineRule="auto"/>
        <w:rPr>
          <w:rFonts w:ascii="Arial" w:eastAsia="Times New Roman" w:hAnsi="Arial" w:cs="Arial"/>
          <w:sz w:val="24"/>
          <w:szCs w:val="24"/>
          <w:lang w:eastAsia="en-GB"/>
        </w:rPr>
      </w:pPr>
      <w:proofErr w:type="spellStart"/>
      <w:r w:rsidRPr="00882727">
        <w:rPr>
          <w:rFonts w:ascii="Arial" w:eastAsia="Times New Roman" w:hAnsi="Arial" w:cs="Arial"/>
          <w:color w:val="000000"/>
          <w:sz w:val="24"/>
          <w:szCs w:val="24"/>
          <w:lang w:eastAsia="en-GB"/>
        </w:rPr>
        <w:t>Kydd</w:t>
      </w:r>
      <w:proofErr w:type="spellEnd"/>
      <w:r w:rsidRPr="00882727">
        <w:rPr>
          <w:rFonts w:ascii="Arial" w:eastAsia="Times New Roman" w:hAnsi="Arial" w:cs="Arial"/>
          <w:color w:val="000000"/>
          <w:sz w:val="24"/>
          <w:szCs w:val="24"/>
          <w:lang w:eastAsia="en-GB"/>
        </w:rPr>
        <w:t xml:space="preserve"> and Walter (2006) argue that although the </w:t>
      </w:r>
      <w:proofErr w:type="gramStart"/>
      <w:r w:rsidRPr="00882727">
        <w:rPr>
          <w:rFonts w:ascii="Arial" w:eastAsia="Times New Roman" w:hAnsi="Arial" w:cs="Arial"/>
          <w:color w:val="000000"/>
          <w:sz w:val="24"/>
          <w:szCs w:val="24"/>
          <w:lang w:eastAsia="en-GB"/>
        </w:rPr>
        <w:t>ultimate goal</w:t>
      </w:r>
      <w:proofErr w:type="gramEnd"/>
      <w:r w:rsidRPr="00882727">
        <w:rPr>
          <w:rFonts w:ascii="Arial" w:eastAsia="Times New Roman" w:hAnsi="Arial" w:cs="Arial"/>
          <w:color w:val="000000"/>
          <w:sz w:val="24"/>
          <w:szCs w:val="24"/>
          <w:lang w:eastAsia="en-GB"/>
        </w:rPr>
        <w:t xml:space="preserve"> of terrorists have changed, five key goals have been consistent throughout history and are often aimed for by terrorist organisations: regime change, territorial change, policy change, social control, and status quo maintenance. Within this ideology of defeating an enemy, as well as aspiring for change, </w:t>
      </w:r>
      <w:proofErr w:type="spellStart"/>
      <w:proofErr w:type="gramStart"/>
      <w:r w:rsidRPr="00882727">
        <w:rPr>
          <w:rFonts w:ascii="Arial" w:eastAsia="Times New Roman" w:hAnsi="Arial" w:cs="Arial"/>
          <w:color w:val="000000"/>
          <w:sz w:val="24"/>
          <w:szCs w:val="24"/>
          <w:lang w:eastAsia="en-GB"/>
        </w:rPr>
        <w:t>Kydd</w:t>
      </w:r>
      <w:proofErr w:type="spellEnd"/>
      <w:proofErr w:type="gramEnd"/>
      <w:r w:rsidRPr="00882727">
        <w:rPr>
          <w:rFonts w:ascii="Arial" w:eastAsia="Times New Roman" w:hAnsi="Arial" w:cs="Arial"/>
          <w:color w:val="000000"/>
          <w:sz w:val="24"/>
          <w:szCs w:val="24"/>
          <w:lang w:eastAsia="en-GB"/>
        </w:rPr>
        <w:t xml:space="preserve"> and Walter (2006) propose that there are five principle strategic logics of terrorism that are often witnessed during a campaign. They are: “1. Attrition”; “2. Intimidation”; “3. Provocation”; “4. Spoiling”; and “5. Outbidding''. </w:t>
      </w:r>
    </w:p>
    <w:p w14:paraId="6A57D4C1" w14:textId="77777777" w:rsidR="00882727" w:rsidRPr="00882727" w:rsidRDefault="00882727" w:rsidP="00E65D25">
      <w:pPr>
        <w:spacing w:after="0" w:line="480" w:lineRule="auto"/>
        <w:rPr>
          <w:rFonts w:ascii="Arial" w:eastAsia="Times New Roman" w:hAnsi="Arial" w:cs="Arial"/>
          <w:sz w:val="24"/>
          <w:szCs w:val="24"/>
          <w:lang w:eastAsia="en-GB"/>
        </w:rPr>
      </w:pPr>
    </w:p>
    <w:p w14:paraId="4689EFA4" w14:textId="0F8B1C8F" w:rsidR="00882727" w:rsidRPr="00882727" w:rsidRDefault="00882727" w:rsidP="00E65D25">
      <w:pPr>
        <w:spacing w:after="0" w:line="480" w:lineRule="auto"/>
        <w:rPr>
          <w:rFonts w:ascii="Arial" w:eastAsia="Times New Roman" w:hAnsi="Arial" w:cs="Arial"/>
          <w:sz w:val="24"/>
          <w:szCs w:val="24"/>
          <w:lang w:eastAsia="en-GB"/>
        </w:rPr>
      </w:pPr>
      <w:r w:rsidRPr="00882727">
        <w:rPr>
          <w:rFonts w:ascii="Arial" w:eastAsia="Times New Roman" w:hAnsi="Arial" w:cs="Arial"/>
          <w:color w:val="000000"/>
          <w:sz w:val="24"/>
          <w:szCs w:val="24"/>
          <w:lang w:eastAsia="en-GB"/>
        </w:rPr>
        <w:t xml:space="preserve">Attrition involves terrorists attempting to persuade the enemy that the terrorists are strong enough to “impose considerable costs” upon the enemy. Intimidation attempts to convince the local population that the terrorists are too strong for the government to stop them, so terrorists may punish disobedience and treat the people as they </w:t>
      </w:r>
      <w:r w:rsidRPr="00882727">
        <w:rPr>
          <w:rFonts w:ascii="Arial" w:eastAsia="Times New Roman" w:hAnsi="Arial" w:cs="Arial"/>
          <w:color w:val="000000"/>
          <w:sz w:val="24"/>
          <w:szCs w:val="24"/>
          <w:lang w:eastAsia="en-GB"/>
        </w:rPr>
        <w:lastRenderedPageBreak/>
        <w:t xml:space="preserve">wish. Provocation is a strategy that attempts to provoke or induce the enemy into an indiscriminate and violent response, the aim of this strategy is to force the hand of their enemy, to alienate and radicalise the local population to support the terrorists. Spoiling refers to the principle of undermining peace settlements, and painting moderates for peace as weak and untrustworthy </w:t>
      </w:r>
      <w:proofErr w:type="gramStart"/>
      <w:r w:rsidRPr="00882727">
        <w:rPr>
          <w:rFonts w:ascii="Arial" w:eastAsia="Times New Roman" w:hAnsi="Arial" w:cs="Arial"/>
          <w:color w:val="000000"/>
          <w:sz w:val="24"/>
          <w:szCs w:val="24"/>
          <w:lang w:eastAsia="en-GB"/>
        </w:rPr>
        <w:t>in an attempt to</w:t>
      </w:r>
      <w:proofErr w:type="gramEnd"/>
      <w:r w:rsidRPr="00882727">
        <w:rPr>
          <w:rFonts w:ascii="Arial" w:eastAsia="Times New Roman" w:hAnsi="Arial" w:cs="Arial"/>
          <w:color w:val="000000"/>
          <w:sz w:val="24"/>
          <w:szCs w:val="24"/>
          <w:lang w:eastAsia="en-GB"/>
        </w:rPr>
        <w:t xml:space="preserve"> garner more support. Finally, Outbidding is the process of using violence against rival groups to show the populace that they are the strongest force that can stand against the true enemy, </w:t>
      </w:r>
      <w:proofErr w:type="gramStart"/>
      <w:r w:rsidRPr="00882727">
        <w:rPr>
          <w:rFonts w:ascii="Arial" w:eastAsia="Times New Roman" w:hAnsi="Arial" w:cs="Arial"/>
          <w:color w:val="000000"/>
          <w:sz w:val="24"/>
          <w:szCs w:val="24"/>
          <w:lang w:eastAsia="en-GB"/>
        </w:rPr>
        <w:t>in an effort to</w:t>
      </w:r>
      <w:proofErr w:type="gramEnd"/>
      <w:r w:rsidRPr="00882727">
        <w:rPr>
          <w:rFonts w:ascii="Arial" w:eastAsia="Times New Roman" w:hAnsi="Arial" w:cs="Arial"/>
          <w:color w:val="000000"/>
          <w:sz w:val="24"/>
          <w:szCs w:val="24"/>
          <w:lang w:eastAsia="en-GB"/>
        </w:rPr>
        <w:t xml:space="preserve"> shore up the most support and have no internal competition. </w:t>
      </w:r>
      <w:proofErr w:type="spellStart"/>
      <w:r w:rsidRPr="00882727">
        <w:rPr>
          <w:rFonts w:ascii="Arial" w:eastAsia="Times New Roman" w:hAnsi="Arial" w:cs="Arial"/>
          <w:color w:val="000000"/>
          <w:sz w:val="24"/>
          <w:szCs w:val="24"/>
          <w:lang w:eastAsia="en-GB"/>
        </w:rPr>
        <w:t>Kydd</w:t>
      </w:r>
      <w:proofErr w:type="spellEnd"/>
      <w:r w:rsidRPr="00882727">
        <w:rPr>
          <w:rFonts w:ascii="Arial" w:eastAsia="Times New Roman" w:hAnsi="Arial" w:cs="Arial"/>
          <w:color w:val="000000"/>
          <w:sz w:val="24"/>
          <w:szCs w:val="24"/>
          <w:lang w:eastAsia="en-GB"/>
        </w:rPr>
        <w:t xml:space="preserve"> and Walter (2006) claim that these distinct strategies that terrorists use as part of their organisational logics are crucial to both understand, as well as counter terrorism through anti-terror policies.</w:t>
      </w:r>
    </w:p>
    <w:p w14:paraId="34BB4643" w14:textId="77777777" w:rsidR="00882727" w:rsidRPr="00882727" w:rsidRDefault="00882727" w:rsidP="00E65D25">
      <w:pPr>
        <w:spacing w:after="0" w:line="480" w:lineRule="auto"/>
        <w:rPr>
          <w:rFonts w:ascii="Arial" w:eastAsia="Times New Roman" w:hAnsi="Arial" w:cs="Arial"/>
          <w:sz w:val="24"/>
          <w:szCs w:val="24"/>
          <w:lang w:eastAsia="en-GB"/>
        </w:rPr>
      </w:pPr>
    </w:p>
    <w:p w14:paraId="0F835075" w14:textId="77777777" w:rsidR="00882727" w:rsidRPr="00882727" w:rsidRDefault="00882727" w:rsidP="00E65D25">
      <w:pPr>
        <w:spacing w:after="0" w:line="480" w:lineRule="auto"/>
        <w:rPr>
          <w:rFonts w:ascii="Arial" w:eastAsia="Times New Roman" w:hAnsi="Arial" w:cs="Arial"/>
          <w:sz w:val="24"/>
          <w:szCs w:val="24"/>
          <w:lang w:eastAsia="en-GB"/>
        </w:rPr>
      </w:pPr>
      <w:r w:rsidRPr="00882727">
        <w:rPr>
          <w:rFonts w:ascii="Arial" w:eastAsia="Times New Roman" w:hAnsi="Arial" w:cs="Arial"/>
          <w:color w:val="000000"/>
          <w:sz w:val="24"/>
          <w:szCs w:val="24"/>
          <w:lang w:eastAsia="en-GB"/>
        </w:rPr>
        <w:t xml:space="preserve">The way in which </w:t>
      </w:r>
      <w:proofErr w:type="spellStart"/>
      <w:r w:rsidRPr="00882727">
        <w:rPr>
          <w:rFonts w:ascii="Arial" w:eastAsia="Times New Roman" w:hAnsi="Arial" w:cs="Arial"/>
          <w:color w:val="000000"/>
          <w:sz w:val="24"/>
          <w:szCs w:val="24"/>
          <w:lang w:eastAsia="en-GB"/>
        </w:rPr>
        <w:t>Myhrvold</w:t>
      </w:r>
      <w:proofErr w:type="spellEnd"/>
      <w:r w:rsidRPr="00882727">
        <w:rPr>
          <w:rFonts w:ascii="Arial" w:eastAsia="Times New Roman" w:hAnsi="Arial" w:cs="Arial"/>
          <w:color w:val="000000"/>
          <w:sz w:val="24"/>
          <w:szCs w:val="24"/>
          <w:lang w:eastAsia="en-GB"/>
        </w:rPr>
        <w:t xml:space="preserve"> (2012) refers to the hope of terrorists to provoke reprisal attacks on their own people, to sway local populations to the sides of terrorists, is especially interesting. </w:t>
      </w:r>
      <w:proofErr w:type="spellStart"/>
      <w:r w:rsidRPr="00882727">
        <w:rPr>
          <w:rFonts w:ascii="Arial" w:eastAsia="Times New Roman" w:hAnsi="Arial" w:cs="Arial"/>
          <w:color w:val="000000"/>
          <w:sz w:val="24"/>
          <w:szCs w:val="24"/>
          <w:lang w:eastAsia="en-GB"/>
        </w:rPr>
        <w:t>Myhrvold</w:t>
      </w:r>
      <w:proofErr w:type="spellEnd"/>
      <w:r w:rsidRPr="00882727">
        <w:rPr>
          <w:rFonts w:ascii="Arial" w:eastAsia="Times New Roman" w:hAnsi="Arial" w:cs="Arial"/>
          <w:color w:val="000000"/>
          <w:sz w:val="24"/>
          <w:szCs w:val="24"/>
          <w:lang w:eastAsia="en-GB"/>
        </w:rPr>
        <w:t xml:space="preserve"> (2012) notes that 9/11 serves as a relevant example of this occurring in a major way, with the writer stating Osama Bin Laden and the leadership of al-Qaeda most likely expected an enormous </w:t>
      </w:r>
      <w:proofErr w:type="gramStart"/>
      <w:r w:rsidRPr="00882727">
        <w:rPr>
          <w:rFonts w:ascii="Arial" w:eastAsia="Times New Roman" w:hAnsi="Arial" w:cs="Arial"/>
          <w:color w:val="000000"/>
          <w:sz w:val="24"/>
          <w:szCs w:val="24"/>
          <w:lang w:eastAsia="en-GB"/>
        </w:rPr>
        <w:t>overreaction, but</w:t>
      </w:r>
      <w:proofErr w:type="gramEnd"/>
      <w:r w:rsidRPr="00882727">
        <w:rPr>
          <w:rFonts w:ascii="Arial" w:eastAsia="Times New Roman" w:hAnsi="Arial" w:cs="Arial"/>
          <w:color w:val="000000"/>
          <w:sz w:val="24"/>
          <w:szCs w:val="24"/>
          <w:lang w:eastAsia="en-GB"/>
        </w:rPr>
        <w:t xml:space="preserve"> could have never have anticipated an invasion of Afghanistan which resulted in al-Qaeda losing its “host state” and diminishing its effectiveness, demonstrating the fine line of provocation as a strategic pillar of terrorism.</w:t>
      </w:r>
    </w:p>
    <w:p w14:paraId="3BB2635C" w14:textId="77777777" w:rsidR="00882727" w:rsidRPr="00882727" w:rsidRDefault="00882727" w:rsidP="00E65D25">
      <w:pPr>
        <w:spacing w:after="0" w:line="480" w:lineRule="auto"/>
        <w:rPr>
          <w:rFonts w:ascii="Arial" w:eastAsia="Times New Roman" w:hAnsi="Arial" w:cs="Arial"/>
          <w:sz w:val="24"/>
          <w:szCs w:val="24"/>
          <w:lang w:eastAsia="en-GB"/>
        </w:rPr>
      </w:pPr>
    </w:p>
    <w:p w14:paraId="459A8581" w14:textId="1796048C" w:rsidR="00882727" w:rsidRPr="00882727" w:rsidRDefault="00882727" w:rsidP="00E65D25">
      <w:pPr>
        <w:spacing w:after="0" w:line="480" w:lineRule="auto"/>
        <w:rPr>
          <w:rFonts w:ascii="Arial" w:eastAsia="Times New Roman" w:hAnsi="Arial" w:cs="Arial"/>
          <w:sz w:val="24"/>
          <w:szCs w:val="24"/>
          <w:lang w:eastAsia="en-GB"/>
        </w:rPr>
      </w:pPr>
      <w:r w:rsidRPr="00882727">
        <w:rPr>
          <w:rFonts w:ascii="Arial" w:eastAsia="Times New Roman" w:hAnsi="Arial" w:cs="Arial"/>
          <w:color w:val="000000"/>
          <w:sz w:val="24"/>
          <w:szCs w:val="24"/>
          <w:lang w:eastAsia="en-GB"/>
        </w:rPr>
        <w:t>Due to the large-scale attacks such as 9/11 and 7/7, as well as the series of attacks that occurred in the United Kingdom and Europe from 2015 onwards, counter terrorism has become a priority for many western nations in the 21</w:t>
      </w:r>
      <w:r w:rsidR="00595D07" w:rsidRPr="00595D07">
        <w:rPr>
          <w:rFonts w:ascii="Arial" w:eastAsia="Times New Roman" w:hAnsi="Arial" w:cs="Arial"/>
          <w:color w:val="000000"/>
          <w:sz w:val="24"/>
          <w:szCs w:val="24"/>
          <w:vertAlign w:val="superscript"/>
          <w:lang w:eastAsia="en-GB"/>
        </w:rPr>
        <w:t>st</w:t>
      </w:r>
      <w:r w:rsidR="00595D07">
        <w:rPr>
          <w:rFonts w:ascii="Arial" w:eastAsia="Times New Roman" w:hAnsi="Arial" w:cs="Arial"/>
          <w:color w:val="000000"/>
          <w:sz w:val="24"/>
          <w:szCs w:val="24"/>
          <w:lang w:eastAsia="en-GB"/>
        </w:rPr>
        <w:t xml:space="preserve"> </w:t>
      </w:r>
      <w:r w:rsidRPr="00882727">
        <w:rPr>
          <w:rFonts w:ascii="Arial" w:eastAsia="Times New Roman" w:hAnsi="Arial" w:cs="Arial"/>
          <w:color w:val="000000"/>
          <w:sz w:val="24"/>
          <w:szCs w:val="24"/>
          <w:lang w:eastAsia="en-GB"/>
        </w:rPr>
        <w:t>century, as outlined in the UK’s CONTEST strategy (HM Government, 2018).</w:t>
      </w:r>
    </w:p>
    <w:p w14:paraId="540091D6" w14:textId="77777777" w:rsidR="00882727" w:rsidRPr="00882727" w:rsidRDefault="00882727" w:rsidP="00E65D25">
      <w:pPr>
        <w:spacing w:after="0" w:line="480" w:lineRule="auto"/>
        <w:rPr>
          <w:rFonts w:ascii="Arial" w:eastAsia="Times New Roman" w:hAnsi="Arial" w:cs="Arial"/>
          <w:sz w:val="24"/>
          <w:szCs w:val="24"/>
          <w:lang w:eastAsia="en-GB"/>
        </w:rPr>
      </w:pPr>
    </w:p>
    <w:p w14:paraId="34E78EC4" w14:textId="77777777" w:rsidR="00882727" w:rsidRPr="00882727" w:rsidRDefault="00882727" w:rsidP="00E65D25">
      <w:pPr>
        <w:spacing w:after="0" w:line="480" w:lineRule="auto"/>
        <w:rPr>
          <w:rFonts w:ascii="Arial" w:eastAsia="Times New Roman" w:hAnsi="Arial" w:cs="Arial"/>
          <w:sz w:val="24"/>
          <w:szCs w:val="24"/>
          <w:lang w:eastAsia="en-GB"/>
        </w:rPr>
      </w:pPr>
      <w:r w:rsidRPr="00882727">
        <w:rPr>
          <w:rFonts w:ascii="Arial" w:eastAsia="Times New Roman" w:hAnsi="Arial" w:cs="Arial"/>
          <w:color w:val="000000"/>
          <w:sz w:val="24"/>
          <w:szCs w:val="24"/>
          <w:lang w:eastAsia="en-GB"/>
        </w:rPr>
        <w:t xml:space="preserve">Furthermore, </w:t>
      </w:r>
      <w:proofErr w:type="spellStart"/>
      <w:r w:rsidRPr="00882727">
        <w:rPr>
          <w:rFonts w:ascii="Arial" w:eastAsia="Times New Roman" w:hAnsi="Arial" w:cs="Arial"/>
          <w:color w:val="000000"/>
          <w:sz w:val="24"/>
          <w:szCs w:val="24"/>
          <w:lang w:eastAsia="en-GB"/>
        </w:rPr>
        <w:t>Pantucci</w:t>
      </w:r>
      <w:proofErr w:type="spellEnd"/>
      <w:r w:rsidRPr="00882727">
        <w:rPr>
          <w:rFonts w:ascii="Arial" w:eastAsia="Times New Roman" w:hAnsi="Arial" w:cs="Arial"/>
          <w:color w:val="000000"/>
          <w:sz w:val="24"/>
          <w:szCs w:val="24"/>
          <w:lang w:eastAsia="en-GB"/>
        </w:rPr>
        <w:t xml:space="preserve"> (2018) discussed the array of terror attacks which occurred in the United Kingdom in 2017 with the lead counter terrorism officer Neil </w:t>
      </w:r>
      <w:proofErr w:type="spellStart"/>
      <w:r w:rsidRPr="00882727">
        <w:rPr>
          <w:rFonts w:ascii="Arial" w:eastAsia="Times New Roman" w:hAnsi="Arial" w:cs="Arial"/>
          <w:color w:val="000000"/>
          <w:sz w:val="24"/>
          <w:szCs w:val="24"/>
          <w:lang w:eastAsia="en-GB"/>
        </w:rPr>
        <w:t>Basu</w:t>
      </w:r>
      <w:proofErr w:type="spellEnd"/>
      <w:r w:rsidRPr="00882727">
        <w:rPr>
          <w:rFonts w:ascii="Arial" w:eastAsia="Times New Roman" w:hAnsi="Arial" w:cs="Arial"/>
          <w:color w:val="000000"/>
          <w:sz w:val="24"/>
          <w:szCs w:val="24"/>
          <w:lang w:eastAsia="en-GB"/>
        </w:rPr>
        <w:t>, where the officer said the combination of Islamic State leadership giving permission for IS supporters to commit attacks without express permission, as well as the nature of the attacks that occurred - such as the use of minimal resources and planning - has given radicalised individuals the belief that the UK is not as difficult to target as it appears to be. Additionally, the officer believes that what attacks such as Westminster Bridge and London Bridge achieved is the view that simple attack methods such as the use of cars and knives, can be just as damaging and even more repeatable than the more advanced attacks such as Paris and Manchester, with the “success” of Khalid Masood, and the 3 London Bridge attackers demonstrating that a simple methodology could succeed (</w:t>
      </w:r>
      <w:proofErr w:type="spellStart"/>
      <w:r w:rsidRPr="00882727">
        <w:rPr>
          <w:rFonts w:ascii="Arial" w:eastAsia="Times New Roman" w:hAnsi="Arial" w:cs="Arial"/>
          <w:color w:val="000000"/>
          <w:sz w:val="24"/>
          <w:szCs w:val="24"/>
          <w:lang w:eastAsia="en-GB"/>
        </w:rPr>
        <w:t>Pantucci</w:t>
      </w:r>
      <w:proofErr w:type="spellEnd"/>
      <w:r w:rsidRPr="00882727">
        <w:rPr>
          <w:rFonts w:ascii="Arial" w:eastAsia="Times New Roman" w:hAnsi="Arial" w:cs="Arial"/>
          <w:color w:val="000000"/>
          <w:sz w:val="24"/>
          <w:szCs w:val="24"/>
          <w:lang w:eastAsia="en-GB"/>
        </w:rPr>
        <w:t>, 2018).</w:t>
      </w:r>
    </w:p>
    <w:p w14:paraId="325CCEBE" w14:textId="77777777" w:rsidR="00882727" w:rsidRPr="00882727" w:rsidRDefault="00882727" w:rsidP="00E65D25">
      <w:pPr>
        <w:spacing w:after="0" w:line="480" w:lineRule="auto"/>
        <w:rPr>
          <w:rFonts w:ascii="Arial" w:eastAsia="Times New Roman" w:hAnsi="Arial" w:cs="Arial"/>
          <w:sz w:val="24"/>
          <w:szCs w:val="24"/>
          <w:lang w:eastAsia="en-GB"/>
        </w:rPr>
      </w:pPr>
    </w:p>
    <w:p w14:paraId="2D742B30" w14:textId="22D65956" w:rsidR="00882727" w:rsidRPr="00882727" w:rsidRDefault="00882727" w:rsidP="00E65D25">
      <w:pPr>
        <w:spacing w:after="0" w:line="480" w:lineRule="auto"/>
        <w:rPr>
          <w:rFonts w:ascii="Arial" w:eastAsia="Times New Roman" w:hAnsi="Arial" w:cs="Arial"/>
          <w:sz w:val="24"/>
          <w:szCs w:val="24"/>
          <w:lang w:eastAsia="en-GB"/>
        </w:rPr>
      </w:pPr>
      <w:r w:rsidRPr="00882727">
        <w:rPr>
          <w:rFonts w:ascii="Arial" w:eastAsia="Times New Roman" w:hAnsi="Arial" w:cs="Arial"/>
          <w:color w:val="000000"/>
          <w:sz w:val="24"/>
          <w:szCs w:val="24"/>
          <w:lang w:eastAsia="en-GB"/>
        </w:rPr>
        <w:t xml:space="preserve">Whilst looking at the development of terrorist strategy, </w:t>
      </w:r>
      <w:r w:rsidR="006146F6">
        <w:rPr>
          <w:rFonts w:ascii="Arial" w:eastAsia="Times New Roman" w:hAnsi="Arial" w:cs="Arial"/>
          <w:color w:val="000000"/>
          <w:sz w:val="24"/>
          <w:szCs w:val="24"/>
          <w:lang w:eastAsia="en-GB"/>
        </w:rPr>
        <w:t xml:space="preserve">although </w:t>
      </w:r>
      <w:r w:rsidRPr="00882727">
        <w:rPr>
          <w:rFonts w:ascii="Arial" w:eastAsia="Times New Roman" w:hAnsi="Arial" w:cs="Arial"/>
          <w:color w:val="000000"/>
          <w:sz w:val="24"/>
          <w:szCs w:val="24"/>
          <w:lang w:eastAsia="en-GB"/>
        </w:rPr>
        <w:t>organisations and individuals seemingly originat</w:t>
      </w:r>
      <w:r w:rsidR="006146F6">
        <w:rPr>
          <w:rFonts w:ascii="Arial" w:eastAsia="Times New Roman" w:hAnsi="Arial" w:cs="Arial"/>
          <w:color w:val="000000"/>
          <w:sz w:val="24"/>
          <w:szCs w:val="24"/>
          <w:lang w:eastAsia="en-GB"/>
        </w:rPr>
        <w:t>ed</w:t>
      </w:r>
      <w:r w:rsidRPr="00882727">
        <w:rPr>
          <w:rFonts w:ascii="Arial" w:eastAsia="Times New Roman" w:hAnsi="Arial" w:cs="Arial"/>
          <w:color w:val="000000"/>
          <w:sz w:val="24"/>
          <w:szCs w:val="24"/>
          <w:lang w:eastAsia="en-GB"/>
        </w:rPr>
        <w:t xml:space="preserve"> with simpler attack methods - as seen with the Sicarii -, Cronin (2020) </w:t>
      </w:r>
      <w:r w:rsidR="006146F6">
        <w:rPr>
          <w:rFonts w:ascii="Arial" w:eastAsia="Times New Roman" w:hAnsi="Arial" w:cs="Arial"/>
          <w:color w:val="000000"/>
          <w:sz w:val="24"/>
          <w:szCs w:val="24"/>
          <w:lang w:eastAsia="en-GB"/>
        </w:rPr>
        <w:t>observers that</w:t>
      </w:r>
      <w:r w:rsidRPr="00882727">
        <w:rPr>
          <w:rFonts w:ascii="Arial" w:eastAsia="Times New Roman" w:hAnsi="Arial" w:cs="Arial"/>
          <w:color w:val="000000"/>
          <w:sz w:val="24"/>
          <w:szCs w:val="24"/>
          <w:lang w:eastAsia="en-GB"/>
        </w:rPr>
        <w:t xml:space="preserve"> technology ha</w:t>
      </w:r>
      <w:r w:rsidR="006146F6">
        <w:rPr>
          <w:rFonts w:ascii="Arial" w:eastAsia="Times New Roman" w:hAnsi="Arial" w:cs="Arial"/>
          <w:color w:val="000000"/>
          <w:sz w:val="24"/>
          <w:szCs w:val="24"/>
          <w:lang w:eastAsia="en-GB"/>
        </w:rPr>
        <w:t>s</w:t>
      </w:r>
      <w:r w:rsidRPr="00882727">
        <w:rPr>
          <w:rFonts w:ascii="Arial" w:eastAsia="Times New Roman" w:hAnsi="Arial" w:cs="Arial"/>
          <w:color w:val="000000"/>
          <w:sz w:val="24"/>
          <w:szCs w:val="24"/>
          <w:lang w:eastAsia="en-GB"/>
        </w:rPr>
        <w:t xml:space="preserve"> elevated terrorism throughout history, with this becoming apparent when looking at the leaps in </w:t>
      </w:r>
      <w:r w:rsidR="006146F6">
        <w:rPr>
          <w:rFonts w:ascii="Arial" w:eastAsia="Times New Roman" w:hAnsi="Arial" w:cs="Arial"/>
          <w:color w:val="000000"/>
          <w:sz w:val="24"/>
          <w:szCs w:val="24"/>
          <w:lang w:eastAsia="en-GB"/>
        </w:rPr>
        <w:t>complexity</w:t>
      </w:r>
      <w:r w:rsidRPr="00882727">
        <w:rPr>
          <w:rFonts w:ascii="Arial" w:eastAsia="Times New Roman" w:hAnsi="Arial" w:cs="Arial"/>
          <w:color w:val="000000"/>
          <w:sz w:val="24"/>
          <w:szCs w:val="24"/>
          <w:lang w:eastAsia="en-GB"/>
        </w:rPr>
        <w:t xml:space="preserve">, with examples being Guy Fawkes’ gunpowder plot, the IRA’s cause for independence and the frequent use of explosives, to eventually the most advanced and sophisticated terror attacks in history, such as 9/11 and 7/7. This evolution described by Cronin (2020) is contrasted with the recent devolution of terrorist strategy, with the “keep it simple” (Veer, 2020) mindset having been seen in recent years, as established by </w:t>
      </w:r>
      <w:proofErr w:type="spellStart"/>
      <w:r w:rsidRPr="00882727">
        <w:rPr>
          <w:rFonts w:ascii="Arial" w:eastAsia="Times New Roman" w:hAnsi="Arial" w:cs="Arial"/>
          <w:color w:val="000000"/>
          <w:sz w:val="24"/>
          <w:szCs w:val="24"/>
          <w:lang w:eastAsia="en-GB"/>
        </w:rPr>
        <w:t>Pantucci</w:t>
      </w:r>
      <w:proofErr w:type="spellEnd"/>
      <w:r w:rsidRPr="00882727">
        <w:rPr>
          <w:rFonts w:ascii="Arial" w:eastAsia="Times New Roman" w:hAnsi="Arial" w:cs="Arial"/>
          <w:color w:val="000000"/>
          <w:sz w:val="24"/>
          <w:szCs w:val="24"/>
          <w:lang w:eastAsia="en-GB"/>
        </w:rPr>
        <w:t xml:space="preserve"> (2018) and the success of simplistic approaches such as the utilisation of knives and cars. This pattern of low means, to high means, and back </w:t>
      </w:r>
      <w:r w:rsidRPr="00882727">
        <w:rPr>
          <w:rFonts w:ascii="Arial" w:eastAsia="Times New Roman" w:hAnsi="Arial" w:cs="Arial"/>
          <w:color w:val="000000"/>
          <w:sz w:val="24"/>
          <w:szCs w:val="24"/>
          <w:lang w:eastAsia="en-GB"/>
        </w:rPr>
        <w:lastRenderedPageBreak/>
        <w:t>again to low means seemingly demonstrates the evasive nature of terrorism, as intelligence and counter-terrorism services became more adept at tracking larger plots, simpler tactics came back to the forefront.</w:t>
      </w:r>
    </w:p>
    <w:p w14:paraId="5CA993F2" w14:textId="77777777" w:rsidR="00882727" w:rsidRPr="00882727" w:rsidRDefault="00882727" w:rsidP="00E65D25">
      <w:pPr>
        <w:spacing w:after="0" w:line="480" w:lineRule="auto"/>
        <w:rPr>
          <w:rFonts w:ascii="Arial" w:eastAsia="Times New Roman" w:hAnsi="Arial" w:cs="Arial"/>
          <w:sz w:val="24"/>
          <w:szCs w:val="24"/>
          <w:lang w:eastAsia="en-GB"/>
        </w:rPr>
      </w:pPr>
    </w:p>
    <w:p w14:paraId="709D9E00" w14:textId="17A0F15C" w:rsidR="00882727" w:rsidRPr="00882727" w:rsidRDefault="00882727" w:rsidP="00E65D25">
      <w:pPr>
        <w:spacing w:after="0" w:line="480" w:lineRule="auto"/>
        <w:rPr>
          <w:rFonts w:ascii="Arial" w:eastAsia="Times New Roman" w:hAnsi="Arial" w:cs="Arial"/>
          <w:sz w:val="24"/>
          <w:szCs w:val="24"/>
          <w:lang w:eastAsia="en-GB"/>
        </w:rPr>
      </w:pPr>
      <w:r w:rsidRPr="00882727">
        <w:rPr>
          <w:rFonts w:ascii="Arial" w:eastAsia="Times New Roman" w:hAnsi="Arial" w:cs="Arial"/>
          <w:color w:val="000000"/>
          <w:sz w:val="24"/>
          <w:szCs w:val="24"/>
          <w:lang w:eastAsia="en-GB"/>
        </w:rPr>
        <w:t xml:space="preserve">As previously established, the advancement and use of technology has become a great asset for contemporary terrorist organisations, with </w:t>
      </w:r>
      <w:proofErr w:type="spellStart"/>
      <w:r w:rsidRPr="00882727">
        <w:rPr>
          <w:rFonts w:ascii="Arial" w:eastAsia="Times New Roman" w:hAnsi="Arial" w:cs="Arial"/>
          <w:color w:val="000000"/>
          <w:sz w:val="24"/>
          <w:szCs w:val="24"/>
          <w:lang w:eastAsia="en-GB"/>
        </w:rPr>
        <w:t>Myhrvold</w:t>
      </w:r>
      <w:proofErr w:type="spellEnd"/>
      <w:r w:rsidRPr="00882727">
        <w:rPr>
          <w:rFonts w:ascii="Arial" w:eastAsia="Times New Roman" w:hAnsi="Arial" w:cs="Arial"/>
          <w:color w:val="000000"/>
          <w:sz w:val="24"/>
          <w:szCs w:val="24"/>
          <w:lang w:eastAsia="en-GB"/>
        </w:rPr>
        <w:t xml:space="preserve"> (2012) noting that terrorist groups can now assemble sophisticated command and control structures that could have only been previously established by wealthy nation-states. Although the Dark Web has become synonymous with housing extremely illegal content including weapons trafficking, slave trade, illicit finances and terrorist communications (</w:t>
      </w:r>
      <w:proofErr w:type="spellStart"/>
      <w:r w:rsidRPr="00882727">
        <w:rPr>
          <w:rFonts w:ascii="Arial" w:eastAsia="Times New Roman" w:hAnsi="Arial" w:cs="Arial"/>
          <w:color w:val="000000"/>
          <w:sz w:val="24"/>
          <w:szCs w:val="24"/>
          <w:lang w:eastAsia="en-GB"/>
        </w:rPr>
        <w:t>Weimann</w:t>
      </w:r>
      <w:proofErr w:type="spellEnd"/>
      <w:r w:rsidRPr="00882727">
        <w:rPr>
          <w:rFonts w:ascii="Arial" w:eastAsia="Times New Roman" w:hAnsi="Arial" w:cs="Arial"/>
          <w:color w:val="000000"/>
          <w:sz w:val="24"/>
          <w:szCs w:val="24"/>
          <w:lang w:eastAsia="en-GB"/>
        </w:rPr>
        <w:t>, 2016), the ease of access to public facing technology has also become part of terrorist strategy, as communication apps such as Telegram have arguably promoted the use of such services, with the CEO of Telegram stating: ““I think that privacy, ultimately, and our right for privacy is more important than our fear of bad things happening, like terrorism.” (</w:t>
      </w:r>
      <w:proofErr w:type="spellStart"/>
      <w:r w:rsidRPr="00882727">
        <w:rPr>
          <w:rFonts w:ascii="Arial" w:eastAsia="Times New Roman" w:hAnsi="Arial" w:cs="Arial"/>
          <w:color w:val="000000"/>
          <w:sz w:val="24"/>
          <w:szCs w:val="24"/>
          <w:lang w:eastAsia="en-GB"/>
        </w:rPr>
        <w:t>Weimann</w:t>
      </w:r>
      <w:proofErr w:type="spellEnd"/>
      <w:r w:rsidRPr="00882727">
        <w:rPr>
          <w:rFonts w:ascii="Arial" w:eastAsia="Times New Roman" w:hAnsi="Arial" w:cs="Arial"/>
          <w:color w:val="000000"/>
          <w:sz w:val="24"/>
          <w:szCs w:val="24"/>
          <w:lang w:eastAsia="en-GB"/>
        </w:rPr>
        <w:t>, 2016).</w:t>
      </w:r>
    </w:p>
    <w:p w14:paraId="69C36633" w14:textId="77777777" w:rsidR="00882727" w:rsidRPr="00882727" w:rsidRDefault="00882727" w:rsidP="00E65D25">
      <w:pPr>
        <w:spacing w:after="0" w:line="480" w:lineRule="auto"/>
        <w:rPr>
          <w:rFonts w:ascii="Arial" w:eastAsia="Times New Roman" w:hAnsi="Arial" w:cs="Arial"/>
          <w:sz w:val="24"/>
          <w:szCs w:val="24"/>
          <w:lang w:eastAsia="en-GB"/>
        </w:rPr>
      </w:pPr>
    </w:p>
    <w:p w14:paraId="0834AAA4" w14:textId="77777777" w:rsidR="00882727" w:rsidRPr="00882727" w:rsidRDefault="00882727" w:rsidP="00E65D25">
      <w:pPr>
        <w:spacing w:after="0" w:line="480" w:lineRule="auto"/>
        <w:rPr>
          <w:rFonts w:ascii="Arial" w:eastAsia="Times New Roman" w:hAnsi="Arial" w:cs="Arial"/>
          <w:sz w:val="24"/>
          <w:szCs w:val="24"/>
          <w:lang w:eastAsia="en-GB"/>
        </w:rPr>
      </w:pPr>
      <w:r w:rsidRPr="00882727">
        <w:rPr>
          <w:rFonts w:ascii="Arial" w:eastAsia="Times New Roman" w:hAnsi="Arial" w:cs="Arial"/>
          <w:color w:val="000000"/>
          <w:sz w:val="24"/>
          <w:szCs w:val="24"/>
          <w:lang w:eastAsia="en-GB"/>
        </w:rPr>
        <w:t>Despite the heavy use of Telegram by Islamic extremists - with thousands of channels housing tens of thousands of terrorists (</w:t>
      </w:r>
      <w:proofErr w:type="spellStart"/>
      <w:r w:rsidRPr="00882727">
        <w:rPr>
          <w:rFonts w:ascii="Arial" w:eastAsia="Times New Roman" w:hAnsi="Arial" w:cs="Arial"/>
          <w:color w:val="000000"/>
          <w:sz w:val="24"/>
          <w:szCs w:val="24"/>
          <w:lang w:eastAsia="en-GB"/>
        </w:rPr>
        <w:t>Weimann</w:t>
      </w:r>
      <w:proofErr w:type="spellEnd"/>
      <w:r w:rsidRPr="00882727">
        <w:rPr>
          <w:rFonts w:ascii="Arial" w:eastAsia="Times New Roman" w:hAnsi="Arial" w:cs="Arial"/>
          <w:color w:val="000000"/>
          <w:sz w:val="24"/>
          <w:szCs w:val="24"/>
          <w:lang w:eastAsia="en-GB"/>
        </w:rPr>
        <w:t xml:space="preserve">, 2016) -, far right-wing organisations and supporters ironically use the same methods according to </w:t>
      </w:r>
      <w:proofErr w:type="spellStart"/>
      <w:r w:rsidRPr="00882727">
        <w:rPr>
          <w:rFonts w:ascii="Arial" w:eastAsia="Times New Roman" w:hAnsi="Arial" w:cs="Arial"/>
          <w:color w:val="000000"/>
          <w:sz w:val="24"/>
          <w:szCs w:val="24"/>
          <w:lang w:eastAsia="en-GB"/>
        </w:rPr>
        <w:t>Blackbourn</w:t>
      </w:r>
      <w:proofErr w:type="spellEnd"/>
      <w:r w:rsidRPr="00882727">
        <w:rPr>
          <w:rFonts w:ascii="Arial" w:eastAsia="Times New Roman" w:hAnsi="Arial" w:cs="Arial"/>
          <w:color w:val="000000"/>
          <w:sz w:val="24"/>
          <w:szCs w:val="24"/>
          <w:lang w:eastAsia="en-GB"/>
        </w:rPr>
        <w:t xml:space="preserve"> (2021). Hayden (2019) illustrates how white nationalists and anti-government extremists have advocated for mass shootings and revolt to “destabilize the US”, and often use Telegram to share views and exchange “memes” of terrorist incidents, incidents such as the 2011 Norwegian terror attack and the 2019 Christchurch incident. More recently, </w:t>
      </w:r>
      <w:proofErr w:type="spellStart"/>
      <w:r w:rsidRPr="00882727">
        <w:rPr>
          <w:rFonts w:ascii="Arial" w:eastAsia="Times New Roman" w:hAnsi="Arial" w:cs="Arial"/>
          <w:color w:val="000000"/>
          <w:sz w:val="24"/>
          <w:szCs w:val="24"/>
          <w:lang w:eastAsia="en-GB"/>
        </w:rPr>
        <w:t>Velch</w:t>
      </w:r>
      <w:proofErr w:type="spellEnd"/>
      <w:r w:rsidRPr="00882727">
        <w:rPr>
          <w:rFonts w:ascii="Arial" w:eastAsia="Times New Roman" w:hAnsi="Arial" w:cs="Arial"/>
          <w:color w:val="000000"/>
          <w:sz w:val="24"/>
          <w:szCs w:val="24"/>
          <w:lang w:eastAsia="en-GB"/>
        </w:rPr>
        <w:t xml:space="preserve"> (2021) states the Dark Web and apps such as Telegram were also used to organise the 2021 US Capitol Hill insurrection, </w:t>
      </w:r>
      <w:r w:rsidRPr="00882727">
        <w:rPr>
          <w:rFonts w:ascii="Arial" w:eastAsia="Times New Roman" w:hAnsi="Arial" w:cs="Arial"/>
          <w:color w:val="000000"/>
          <w:sz w:val="24"/>
          <w:szCs w:val="24"/>
          <w:lang w:eastAsia="en-GB"/>
        </w:rPr>
        <w:lastRenderedPageBreak/>
        <w:t>with individuals that were subsequently arrested following the incident having used Telegram to organise additional acts of insurrection in the 10 days after the incident.</w:t>
      </w:r>
    </w:p>
    <w:p w14:paraId="67830F92" w14:textId="77777777" w:rsidR="00882727" w:rsidRPr="00882727" w:rsidRDefault="00882727" w:rsidP="00E65D25">
      <w:pPr>
        <w:spacing w:after="0" w:line="480" w:lineRule="auto"/>
        <w:rPr>
          <w:rFonts w:ascii="Arial" w:eastAsia="Times New Roman" w:hAnsi="Arial" w:cs="Arial"/>
          <w:sz w:val="24"/>
          <w:szCs w:val="24"/>
          <w:lang w:eastAsia="en-GB"/>
        </w:rPr>
      </w:pPr>
    </w:p>
    <w:p w14:paraId="0B4C3719" w14:textId="7436D13F" w:rsidR="0066634F" w:rsidRDefault="00882727" w:rsidP="00E65D25">
      <w:pPr>
        <w:spacing w:after="0" w:line="480" w:lineRule="auto"/>
        <w:rPr>
          <w:rFonts w:ascii="Arial" w:eastAsia="Times New Roman" w:hAnsi="Arial" w:cs="Arial"/>
          <w:color w:val="000000"/>
          <w:sz w:val="24"/>
          <w:szCs w:val="24"/>
          <w:lang w:eastAsia="en-GB"/>
        </w:rPr>
      </w:pPr>
      <w:r w:rsidRPr="00882727">
        <w:rPr>
          <w:rFonts w:ascii="Arial" w:eastAsia="Times New Roman" w:hAnsi="Arial" w:cs="Arial"/>
          <w:color w:val="000000"/>
          <w:sz w:val="24"/>
          <w:szCs w:val="24"/>
          <w:lang w:eastAsia="en-GB"/>
        </w:rPr>
        <w:t xml:space="preserve">The evolving strategies of terrorist organisations and movements demonstrate the ability of each faction or group on either end of the political and extremist spectrum to ironically learn from one another and develop a “better” strategy to further perpetuate their goal. This is arguably best illustrated when looking how the far-right extremist Darren Osborne committed his terror attack in a similar fashion to Khalid Masood’s Islamic extremist attack in the form of utilising a </w:t>
      </w:r>
      <w:r w:rsidR="005B71B8">
        <w:rPr>
          <w:rFonts w:ascii="Arial" w:eastAsia="Times New Roman" w:hAnsi="Arial" w:cs="Arial"/>
          <w:color w:val="000000"/>
          <w:sz w:val="24"/>
          <w:szCs w:val="24"/>
          <w:lang w:eastAsia="en-GB"/>
        </w:rPr>
        <w:t>vehicle</w:t>
      </w:r>
      <w:r w:rsidRPr="00882727">
        <w:rPr>
          <w:rFonts w:ascii="Arial" w:eastAsia="Times New Roman" w:hAnsi="Arial" w:cs="Arial"/>
          <w:color w:val="000000"/>
          <w:sz w:val="24"/>
          <w:szCs w:val="24"/>
          <w:lang w:eastAsia="en-GB"/>
        </w:rPr>
        <w:t xml:space="preserve"> to hit as many civilians as possible (BBC News, 2017; Rawlinson, 2018).</w:t>
      </w:r>
    </w:p>
    <w:p w14:paraId="1550A16B" w14:textId="514D3F6A" w:rsidR="002E432A" w:rsidRDefault="002E432A" w:rsidP="00E65D25">
      <w:pPr>
        <w:spacing w:after="0" w:line="480" w:lineRule="auto"/>
        <w:rPr>
          <w:rFonts w:ascii="Arial" w:eastAsia="Times New Roman" w:hAnsi="Arial" w:cs="Arial"/>
          <w:color w:val="000000"/>
          <w:sz w:val="24"/>
          <w:szCs w:val="24"/>
          <w:lang w:eastAsia="en-GB"/>
        </w:rPr>
      </w:pPr>
    </w:p>
    <w:p w14:paraId="1B86B288" w14:textId="127A3BD0" w:rsidR="002E432A" w:rsidRPr="00383B19" w:rsidRDefault="002E432A" w:rsidP="002A0C86">
      <w:pPr>
        <w:pStyle w:val="Heading2"/>
        <w:spacing w:line="480" w:lineRule="auto"/>
        <w:rPr>
          <w:rFonts w:eastAsia="Times New Roman"/>
          <w:sz w:val="28"/>
          <w:szCs w:val="28"/>
          <w:u w:val="single"/>
          <w:lang w:eastAsia="en-GB"/>
        </w:rPr>
      </w:pPr>
      <w:bookmarkStart w:id="9" w:name="_Toc111222141"/>
      <w:r w:rsidRPr="00383B19">
        <w:rPr>
          <w:rFonts w:eastAsia="Times New Roman"/>
          <w:sz w:val="28"/>
          <w:szCs w:val="28"/>
          <w:u w:val="single"/>
          <w:lang w:eastAsia="en-GB"/>
        </w:rPr>
        <w:t>2.6 Conclusion</w:t>
      </w:r>
      <w:bookmarkEnd w:id="9"/>
    </w:p>
    <w:p w14:paraId="7F08BDFB" w14:textId="7362BB19" w:rsidR="000B58CE" w:rsidRDefault="002E432A" w:rsidP="002A0C86">
      <w:pPr>
        <w:spacing w:after="0" w:line="480" w:lineRule="auto"/>
        <w:rPr>
          <w:rFonts w:ascii="Arial" w:eastAsia="Times New Roman" w:hAnsi="Arial" w:cs="Arial"/>
          <w:sz w:val="24"/>
          <w:szCs w:val="24"/>
          <w:lang w:eastAsia="en-GB"/>
        </w:rPr>
      </w:pPr>
      <w:r>
        <w:rPr>
          <w:rFonts w:ascii="Arial" w:eastAsia="Times New Roman" w:hAnsi="Arial" w:cs="Arial"/>
          <w:color w:val="000000"/>
          <w:sz w:val="24"/>
          <w:szCs w:val="24"/>
          <w:lang w:eastAsia="en-GB"/>
        </w:rPr>
        <w:t>This chapter has now achieved Objective</w:t>
      </w:r>
      <w:r w:rsidR="000B58CE" w:rsidRPr="000B58CE">
        <w:rPr>
          <w:rFonts w:ascii="Arial" w:eastAsia="Times New Roman" w:hAnsi="Arial" w:cs="Arial"/>
          <w:i/>
          <w:iCs/>
          <w:sz w:val="24"/>
          <w:szCs w:val="24"/>
          <w:lang w:eastAsia="en-GB"/>
        </w:rPr>
        <w:t xml:space="preserve"> </w:t>
      </w:r>
      <w:r w:rsidR="000B58CE" w:rsidRPr="005B1851">
        <w:rPr>
          <w:rFonts w:ascii="Arial" w:eastAsia="Times New Roman" w:hAnsi="Arial" w:cs="Arial"/>
          <w:i/>
          <w:iCs/>
          <w:sz w:val="24"/>
          <w:szCs w:val="24"/>
          <w:lang w:eastAsia="en-GB"/>
        </w:rPr>
        <w:t>1. Critically analyse the meaning and definition behind the term “terrorism”, the misuse of the term, the need for the term, as well as the conflicting principle of “one man’s terrorist is another man’s freedom fighter”.</w:t>
      </w:r>
    </w:p>
    <w:p w14:paraId="0D6D4172" w14:textId="77777777" w:rsidR="000B58CE" w:rsidRDefault="000B58CE" w:rsidP="000B58CE">
      <w:pPr>
        <w:spacing w:after="0" w:line="480" w:lineRule="auto"/>
        <w:rPr>
          <w:rFonts w:ascii="Arial" w:eastAsia="Times New Roman" w:hAnsi="Arial" w:cs="Arial"/>
          <w:sz w:val="24"/>
          <w:szCs w:val="24"/>
          <w:lang w:eastAsia="en-GB"/>
        </w:rPr>
      </w:pPr>
    </w:p>
    <w:p w14:paraId="33745E40" w14:textId="2FDA75C4" w:rsidR="000B58CE" w:rsidRDefault="000B58CE" w:rsidP="000B58CE">
      <w:pPr>
        <w:spacing w:after="0" w:line="480" w:lineRule="auto"/>
        <w:rPr>
          <w:rFonts w:ascii="Arial" w:eastAsia="Times New Roman" w:hAnsi="Arial" w:cs="Arial"/>
          <w:color w:val="000000"/>
          <w:sz w:val="24"/>
          <w:szCs w:val="24"/>
          <w:lang w:eastAsia="en-GB"/>
        </w:rPr>
      </w:pPr>
      <w:r>
        <w:rPr>
          <w:rFonts w:ascii="Arial" w:eastAsia="Times New Roman" w:hAnsi="Arial" w:cs="Arial"/>
          <w:sz w:val="24"/>
          <w:szCs w:val="24"/>
          <w:lang w:eastAsia="en-GB"/>
        </w:rPr>
        <w:t>As well as Objective</w:t>
      </w:r>
      <w:r w:rsidRPr="005B1851">
        <w:rPr>
          <w:rFonts w:ascii="Arial" w:eastAsia="Times New Roman" w:hAnsi="Arial" w:cs="Arial"/>
          <w:i/>
          <w:iCs/>
          <w:sz w:val="24"/>
          <w:szCs w:val="24"/>
          <w:lang w:eastAsia="en-GB"/>
        </w:rPr>
        <w:t xml:space="preserve">: 2. </w:t>
      </w:r>
      <w:r w:rsidRPr="005B1851">
        <w:rPr>
          <w:rFonts w:ascii="Arial" w:eastAsia="Times New Roman" w:hAnsi="Arial" w:cs="Arial"/>
          <w:i/>
          <w:iCs/>
          <w:color w:val="000000"/>
          <w:sz w:val="24"/>
          <w:szCs w:val="24"/>
          <w:lang w:eastAsia="en-GB"/>
        </w:rPr>
        <w:t>Thoroughly research and understand the digital, technological, financial, psychological, criminological, and strategic sides of terrorism to establish how terrorist organisation’s function and behave.</w:t>
      </w:r>
    </w:p>
    <w:p w14:paraId="6AE4B8D7" w14:textId="77777777" w:rsidR="000B58CE" w:rsidRPr="000B58CE" w:rsidRDefault="000B58CE" w:rsidP="000B58CE">
      <w:pPr>
        <w:spacing w:after="0" w:line="480" w:lineRule="auto"/>
        <w:rPr>
          <w:rFonts w:ascii="Arial" w:eastAsia="Times New Roman" w:hAnsi="Arial" w:cs="Arial"/>
          <w:color w:val="000000"/>
          <w:sz w:val="24"/>
          <w:szCs w:val="24"/>
          <w:lang w:eastAsia="en-GB"/>
        </w:rPr>
      </w:pPr>
    </w:p>
    <w:p w14:paraId="3ACDA551" w14:textId="5C37FA8C" w:rsidR="002E432A" w:rsidRDefault="000B58CE" w:rsidP="00E65D25">
      <w:pPr>
        <w:spacing w:after="0" w:line="48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 full Resource Matrix breakdown can be viewed in </w:t>
      </w:r>
      <w:r w:rsidRPr="000B58CE">
        <w:rPr>
          <w:rFonts w:ascii="Arial" w:eastAsia="Times New Roman" w:hAnsi="Arial" w:cs="Arial"/>
          <w:b/>
          <w:bCs/>
          <w:i/>
          <w:iCs/>
          <w:color w:val="000000"/>
          <w:sz w:val="24"/>
          <w:szCs w:val="24"/>
          <w:u w:val="single"/>
          <w:lang w:eastAsia="en-GB"/>
        </w:rPr>
        <w:t>Appendix X</w:t>
      </w:r>
      <w:r>
        <w:rPr>
          <w:rFonts w:ascii="Arial" w:eastAsia="Times New Roman" w:hAnsi="Arial" w:cs="Arial"/>
          <w:color w:val="000000"/>
          <w:sz w:val="24"/>
          <w:szCs w:val="24"/>
          <w:lang w:eastAsia="en-GB"/>
        </w:rPr>
        <w:t xml:space="preserve"> of the dissertation.</w:t>
      </w:r>
    </w:p>
    <w:p w14:paraId="6A93B71B" w14:textId="77777777" w:rsidR="000B58CE" w:rsidRDefault="000B58CE" w:rsidP="00E65D25">
      <w:pPr>
        <w:spacing w:after="0" w:line="480" w:lineRule="auto"/>
        <w:rPr>
          <w:rFonts w:ascii="Arial" w:eastAsia="Times New Roman" w:hAnsi="Arial" w:cs="Arial"/>
          <w:color w:val="000000"/>
          <w:sz w:val="24"/>
          <w:szCs w:val="24"/>
          <w:lang w:eastAsia="en-GB"/>
        </w:rPr>
      </w:pPr>
    </w:p>
    <w:p w14:paraId="24BDCDCB" w14:textId="02C1763B" w:rsidR="00156D3E" w:rsidRDefault="000B58CE" w:rsidP="005834E3">
      <w:pPr>
        <w:spacing w:after="0" w:line="48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To conclude, within this chapter of the dissertation, the literature </w:t>
      </w:r>
      <w:r w:rsidR="001B3916">
        <w:rPr>
          <w:rFonts w:ascii="Arial" w:eastAsia="Times New Roman" w:hAnsi="Arial" w:cs="Arial"/>
          <w:color w:val="000000"/>
          <w:sz w:val="24"/>
          <w:szCs w:val="24"/>
          <w:lang w:eastAsia="en-GB"/>
        </w:rPr>
        <w:t xml:space="preserve">analysed </w:t>
      </w:r>
      <w:r>
        <w:rPr>
          <w:rFonts w:ascii="Arial" w:eastAsia="Times New Roman" w:hAnsi="Arial" w:cs="Arial"/>
          <w:color w:val="000000"/>
          <w:sz w:val="24"/>
          <w:szCs w:val="24"/>
          <w:lang w:eastAsia="en-GB"/>
        </w:rPr>
        <w:t xml:space="preserve">has provided ample and rich foundations regarding the varying pillars of terrorism that </w:t>
      </w:r>
      <w:r>
        <w:rPr>
          <w:rFonts w:ascii="Arial" w:eastAsia="Times New Roman" w:hAnsi="Arial" w:cs="Arial"/>
          <w:color w:val="000000"/>
          <w:sz w:val="24"/>
          <w:szCs w:val="24"/>
          <w:lang w:eastAsia="en-GB"/>
        </w:rPr>
        <w:lastRenderedPageBreak/>
        <w:t xml:space="preserve">have been </w:t>
      </w:r>
      <w:r w:rsidR="001B3916">
        <w:rPr>
          <w:rFonts w:ascii="Arial" w:eastAsia="Times New Roman" w:hAnsi="Arial" w:cs="Arial"/>
          <w:color w:val="000000"/>
          <w:sz w:val="24"/>
          <w:szCs w:val="24"/>
          <w:lang w:eastAsia="en-GB"/>
        </w:rPr>
        <w:t xml:space="preserve">researched and </w:t>
      </w:r>
      <w:r>
        <w:rPr>
          <w:rFonts w:ascii="Arial" w:eastAsia="Times New Roman" w:hAnsi="Arial" w:cs="Arial"/>
          <w:color w:val="000000"/>
          <w:sz w:val="24"/>
          <w:szCs w:val="24"/>
          <w:lang w:eastAsia="en-GB"/>
        </w:rPr>
        <w:t>explored</w:t>
      </w:r>
      <w:r w:rsidR="001B3916">
        <w:rPr>
          <w:rFonts w:ascii="Arial" w:eastAsia="Times New Roman" w:hAnsi="Arial" w:cs="Arial"/>
          <w:color w:val="000000"/>
          <w:sz w:val="24"/>
          <w:szCs w:val="24"/>
          <w:lang w:eastAsia="en-GB"/>
        </w:rPr>
        <w:t xml:space="preserve">. Furthermore, it has become apparent through the research process that there is a grey area regarding both public opinion and opinion of experts regarding the evolution of terrorism. Public opinion in the form of awareness and views regarding what is and what is not in fact considered terrorism, as well as expert opinion or interviews regarding the effectiveness of terrorist financial strategies as well as the possible future use of newer and advanced technology for terrorist incidents, with </w:t>
      </w:r>
      <w:proofErr w:type="gramStart"/>
      <w:r w:rsidR="001B3916">
        <w:rPr>
          <w:rFonts w:ascii="Arial" w:eastAsia="Times New Roman" w:hAnsi="Arial" w:cs="Arial"/>
          <w:color w:val="000000"/>
          <w:sz w:val="24"/>
          <w:szCs w:val="24"/>
          <w:lang w:eastAsia="en-GB"/>
        </w:rPr>
        <w:t>the majority of</w:t>
      </w:r>
      <w:proofErr w:type="gramEnd"/>
      <w:r w:rsidR="001B3916">
        <w:rPr>
          <w:rFonts w:ascii="Arial" w:eastAsia="Times New Roman" w:hAnsi="Arial" w:cs="Arial"/>
          <w:color w:val="000000"/>
          <w:sz w:val="24"/>
          <w:szCs w:val="24"/>
          <w:lang w:eastAsia="en-GB"/>
        </w:rPr>
        <w:t xml:space="preserve"> analysis found existing purely in a theoretical setting, providing room for further research.</w:t>
      </w:r>
    </w:p>
    <w:p w14:paraId="52E1793E" w14:textId="7F7AF000" w:rsidR="001B3916" w:rsidRDefault="001B3916" w:rsidP="005834E3">
      <w:pPr>
        <w:spacing w:after="0" w:line="480" w:lineRule="auto"/>
        <w:rPr>
          <w:rFonts w:ascii="Arial" w:eastAsia="Times New Roman" w:hAnsi="Arial" w:cs="Arial"/>
          <w:color w:val="000000"/>
          <w:sz w:val="24"/>
          <w:szCs w:val="24"/>
          <w:lang w:eastAsia="en-GB"/>
        </w:rPr>
      </w:pPr>
    </w:p>
    <w:p w14:paraId="0FDC056A" w14:textId="06C88050" w:rsidR="004F0547" w:rsidRDefault="001B3916" w:rsidP="005834E3">
      <w:pPr>
        <w:spacing w:after="0" w:line="48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next chapter of this dissertation will seek to identify the </w:t>
      </w:r>
      <w:r w:rsidR="00A43DAB">
        <w:rPr>
          <w:rFonts w:ascii="Arial" w:eastAsia="Times New Roman" w:hAnsi="Arial" w:cs="Arial"/>
          <w:color w:val="000000"/>
          <w:sz w:val="24"/>
          <w:szCs w:val="24"/>
          <w:lang w:eastAsia="en-GB"/>
        </w:rPr>
        <w:t>most appropriate and suitable methodology to conduct primary research surrounding the observed gaps found within this literature review.</w:t>
      </w:r>
    </w:p>
    <w:p w14:paraId="01FF0DBF" w14:textId="77777777" w:rsidR="004F0547" w:rsidRDefault="004F0547" w:rsidP="005834E3">
      <w:pPr>
        <w:spacing w:after="0" w:line="480" w:lineRule="auto"/>
        <w:rPr>
          <w:rFonts w:ascii="Arial" w:eastAsia="Times New Roman" w:hAnsi="Arial" w:cs="Arial"/>
          <w:color w:val="000000"/>
          <w:sz w:val="24"/>
          <w:szCs w:val="24"/>
          <w:u w:val="single"/>
          <w:lang w:eastAsia="en-GB"/>
        </w:rPr>
      </w:pPr>
    </w:p>
    <w:p w14:paraId="602BC094" w14:textId="4FF07189" w:rsidR="004F0547" w:rsidRDefault="004F0547" w:rsidP="00383B19">
      <w:pPr>
        <w:pStyle w:val="Heading1"/>
        <w:rPr>
          <w:rFonts w:eastAsia="Times New Roman"/>
          <w:b/>
          <w:bCs/>
          <w:u w:val="single"/>
          <w:lang w:eastAsia="en-GB"/>
        </w:rPr>
      </w:pPr>
      <w:bookmarkStart w:id="10" w:name="_Toc111222142"/>
      <w:r w:rsidRPr="00383B19">
        <w:rPr>
          <w:rFonts w:eastAsia="Times New Roman"/>
          <w:b/>
          <w:bCs/>
          <w:u w:val="single"/>
          <w:lang w:eastAsia="en-GB"/>
        </w:rPr>
        <w:t>Resource Matrix</w:t>
      </w:r>
      <w:r w:rsidR="00C057B8" w:rsidRPr="00383B19">
        <w:rPr>
          <w:rFonts w:eastAsia="Times New Roman"/>
          <w:b/>
          <w:bCs/>
          <w:u w:val="single"/>
          <w:lang w:eastAsia="en-GB"/>
        </w:rPr>
        <w:t xml:space="preserve"> (Appendix “X”)</w:t>
      </w:r>
      <w:bookmarkEnd w:id="10"/>
    </w:p>
    <w:p w14:paraId="56408409" w14:textId="77777777" w:rsidR="00383B19" w:rsidRPr="00383B19" w:rsidRDefault="00383B19" w:rsidP="00383B19">
      <w:pPr>
        <w:rPr>
          <w:lang w:eastAsia="en-GB"/>
        </w:rPr>
      </w:pPr>
    </w:p>
    <w:tbl>
      <w:tblPr>
        <w:tblStyle w:val="TableGrid"/>
        <w:tblW w:w="10632" w:type="dxa"/>
        <w:tblInd w:w="-601" w:type="dxa"/>
        <w:tblLayout w:type="fixed"/>
        <w:tblLook w:val="04A0" w:firstRow="1" w:lastRow="0" w:firstColumn="1" w:lastColumn="0" w:noHBand="0" w:noVBand="1"/>
      </w:tblPr>
      <w:tblGrid>
        <w:gridCol w:w="1985"/>
        <w:gridCol w:w="2126"/>
        <w:gridCol w:w="1560"/>
        <w:gridCol w:w="1984"/>
        <w:gridCol w:w="2977"/>
      </w:tblGrid>
      <w:tr w:rsidR="006052B9" w:rsidRPr="006052B9" w14:paraId="278F7237" w14:textId="77777777" w:rsidTr="001D4E03">
        <w:tc>
          <w:tcPr>
            <w:tcW w:w="1985" w:type="dxa"/>
          </w:tcPr>
          <w:p w14:paraId="6DE7CD0A" w14:textId="77777777" w:rsidR="006052B9" w:rsidRPr="006052B9" w:rsidRDefault="006052B9" w:rsidP="006052B9">
            <w:pPr>
              <w:spacing w:after="200" w:line="276" w:lineRule="auto"/>
              <w:jc w:val="center"/>
              <w:rPr>
                <w:rFonts w:ascii="Arial" w:hAnsi="Arial" w:cs="Arial"/>
                <w:b/>
                <w:sz w:val="24"/>
                <w:szCs w:val="24"/>
              </w:rPr>
            </w:pPr>
            <w:r w:rsidRPr="006052B9">
              <w:rPr>
                <w:rFonts w:ascii="Arial" w:hAnsi="Arial" w:cs="Arial"/>
                <w:b/>
                <w:sz w:val="24"/>
                <w:szCs w:val="24"/>
              </w:rPr>
              <w:t>Citation: Author (s), Organisation, or Government Department, with Year</w:t>
            </w:r>
          </w:p>
        </w:tc>
        <w:tc>
          <w:tcPr>
            <w:tcW w:w="2126" w:type="dxa"/>
          </w:tcPr>
          <w:p w14:paraId="70B1F78F" w14:textId="77777777" w:rsidR="006052B9" w:rsidRPr="006052B9" w:rsidRDefault="006052B9" w:rsidP="006052B9">
            <w:pPr>
              <w:spacing w:after="200" w:line="276" w:lineRule="auto"/>
              <w:jc w:val="center"/>
              <w:rPr>
                <w:rFonts w:ascii="Arial" w:hAnsi="Arial" w:cs="Arial"/>
                <w:b/>
                <w:sz w:val="24"/>
                <w:szCs w:val="24"/>
              </w:rPr>
            </w:pPr>
          </w:p>
          <w:p w14:paraId="76731DC2" w14:textId="77777777" w:rsidR="006052B9" w:rsidRPr="006052B9" w:rsidRDefault="006052B9" w:rsidP="006052B9">
            <w:pPr>
              <w:spacing w:after="200" w:line="276" w:lineRule="auto"/>
              <w:jc w:val="center"/>
              <w:rPr>
                <w:rFonts w:ascii="Arial" w:hAnsi="Arial" w:cs="Arial"/>
                <w:b/>
                <w:sz w:val="24"/>
                <w:szCs w:val="24"/>
              </w:rPr>
            </w:pPr>
          </w:p>
          <w:p w14:paraId="3949A293" w14:textId="77777777" w:rsidR="006052B9" w:rsidRPr="006052B9" w:rsidRDefault="006052B9" w:rsidP="006052B9">
            <w:pPr>
              <w:spacing w:after="200" w:line="276" w:lineRule="auto"/>
              <w:jc w:val="center"/>
              <w:rPr>
                <w:rFonts w:ascii="Arial" w:hAnsi="Arial" w:cs="Arial"/>
                <w:b/>
                <w:sz w:val="24"/>
                <w:szCs w:val="24"/>
              </w:rPr>
            </w:pPr>
            <w:r w:rsidRPr="006052B9">
              <w:rPr>
                <w:rFonts w:ascii="Arial" w:hAnsi="Arial" w:cs="Arial"/>
                <w:b/>
                <w:sz w:val="24"/>
                <w:szCs w:val="24"/>
              </w:rPr>
              <w:t>Aim or Purpose of Paper</w:t>
            </w:r>
          </w:p>
        </w:tc>
        <w:tc>
          <w:tcPr>
            <w:tcW w:w="1560" w:type="dxa"/>
          </w:tcPr>
          <w:p w14:paraId="58EEA80F" w14:textId="77777777" w:rsidR="006052B9" w:rsidRPr="006052B9" w:rsidRDefault="006052B9" w:rsidP="006052B9">
            <w:pPr>
              <w:spacing w:after="200" w:line="276" w:lineRule="auto"/>
              <w:jc w:val="center"/>
              <w:rPr>
                <w:rFonts w:ascii="Arial" w:hAnsi="Arial" w:cs="Arial"/>
                <w:b/>
                <w:sz w:val="24"/>
                <w:szCs w:val="24"/>
              </w:rPr>
            </w:pPr>
          </w:p>
          <w:p w14:paraId="56B22C4D" w14:textId="77777777" w:rsidR="006052B9" w:rsidRPr="006052B9" w:rsidRDefault="006052B9" w:rsidP="006052B9">
            <w:pPr>
              <w:spacing w:after="200" w:line="276" w:lineRule="auto"/>
              <w:jc w:val="center"/>
              <w:rPr>
                <w:rFonts w:ascii="Arial" w:hAnsi="Arial" w:cs="Arial"/>
                <w:b/>
                <w:sz w:val="24"/>
                <w:szCs w:val="24"/>
              </w:rPr>
            </w:pPr>
          </w:p>
          <w:p w14:paraId="0C5A728C" w14:textId="77777777" w:rsidR="006052B9" w:rsidRPr="006052B9" w:rsidRDefault="006052B9" w:rsidP="006052B9">
            <w:pPr>
              <w:spacing w:after="200" w:line="276" w:lineRule="auto"/>
              <w:jc w:val="center"/>
              <w:rPr>
                <w:rFonts w:ascii="Arial" w:hAnsi="Arial" w:cs="Arial"/>
                <w:b/>
                <w:sz w:val="24"/>
                <w:szCs w:val="24"/>
              </w:rPr>
            </w:pPr>
            <w:r w:rsidRPr="006052B9">
              <w:rPr>
                <w:rFonts w:ascii="Arial" w:hAnsi="Arial" w:cs="Arial"/>
                <w:b/>
                <w:sz w:val="24"/>
                <w:szCs w:val="24"/>
              </w:rPr>
              <w:t>Type of Information</w:t>
            </w:r>
          </w:p>
        </w:tc>
        <w:tc>
          <w:tcPr>
            <w:tcW w:w="1984" w:type="dxa"/>
          </w:tcPr>
          <w:p w14:paraId="04E91FE8" w14:textId="77777777" w:rsidR="006052B9" w:rsidRPr="006052B9" w:rsidRDefault="006052B9" w:rsidP="006052B9">
            <w:pPr>
              <w:spacing w:after="200" w:line="276" w:lineRule="auto"/>
              <w:jc w:val="center"/>
              <w:rPr>
                <w:rFonts w:ascii="Arial" w:hAnsi="Arial" w:cs="Arial"/>
                <w:b/>
                <w:sz w:val="24"/>
                <w:szCs w:val="24"/>
              </w:rPr>
            </w:pPr>
          </w:p>
          <w:p w14:paraId="7E79BFD9" w14:textId="77777777" w:rsidR="006052B9" w:rsidRPr="006052B9" w:rsidRDefault="006052B9" w:rsidP="006052B9">
            <w:pPr>
              <w:spacing w:after="200" w:line="276" w:lineRule="auto"/>
              <w:jc w:val="center"/>
              <w:rPr>
                <w:rFonts w:ascii="Arial" w:hAnsi="Arial" w:cs="Arial"/>
                <w:b/>
                <w:sz w:val="24"/>
                <w:szCs w:val="24"/>
              </w:rPr>
            </w:pPr>
          </w:p>
          <w:p w14:paraId="1FC1ED5B" w14:textId="77777777" w:rsidR="006052B9" w:rsidRPr="006052B9" w:rsidRDefault="006052B9" w:rsidP="006052B9">
            <w:pPr>
              <w:spacing w:after="200" w:line="276" w:lineRule="auto"/>
              <w:jc w:val="center"/>
              <w:rPr>
                <w:rFonts w:ascii="Arial" w:hAnsi="Arial" w:cs="Arial"/>
                <w:b/>
                <w:sz w:val="24"/>
                <w:szCs w:val="24"/>
              </w:rPr>
            </w:pPr>
            <w:r w:rsidRPr="006052B9">
              <w:rPr>
                <w:rFonts w:ascii="Arial" w:hAnsi="Arial" w:cs="Arial"/>
                <w:b/>
                <w:sz w:val="24"/>
                <w:szCs w:val="24"/>
              </w:rPr>
              <w:t>Key Findings and Conclusions</w:t>
            </w:r>
          </w:p>
        </w:tc>
        <w:tc>
          <w:tcPr>
            <w:tcW w:w="2977" w:type="dxa"/>
          </w:tcPr>
          <w:p w14:paraId="6DBB89E8" w14:textId="77777777" w:rsidR="006052B9" w:rsidRPr="006052B9" w:rsidRDefault="006052B9" w:rsidP="006052B9">
            <w:pPr>
              <w:spacing w:after="200" w:line="276" w:lineRule="auto"/>
              <w:jc w:val="center"/>
              <w:rPr>
                <w:rFonts w:ascii="Arial" w:hAnsi="Arial" w:cs="Arial"/>
                <w:b/>
                <w:sz w:val="24"/>
                <w:szCs w:val="24"/>
              </w:rPr>
            </w:pPr>
          </w:p>
          <w:p w14:paraId="4EA67EEB" w14:textId="77777777" w:rsidR="006052B9" w:rsidRPr="006052B9" w:rsidRDefault="006052B9" w:rsidP="006052B9">
            <w:pPr>
              <w:spacing w:after="200" w:line="276" w:lineRule="auto"/>
              <w:jc w:val="center"/>
              <w:rPr>
                <w:rFonts w:ascii="Arial" w:hAnsi="Arial" w:cs="Arial"/>
                <w:b/>
                <w:sz w:val="24"/>
                <w:szCs w:val="24"/>
              </w:rPr>
            </w:pPr>
          </w:p>
          <w:p w14:paraId="645FDE1A" w14:textId="77777777" w:rsidR="006052B9" w:rsidRPr="006052B9" w:rsidRDefault="006052B9" w:rsidP="006052B9">
            <w:pPr>
              <w:spacing w:after="200" w:line="276" w:lineRule="auto"/>
              <w:jc w:val="center"/>
              <w:rPr>
                <w:rFonts w:ascii="Arial" w:hAnsi="Arial" w:cs="Arial"/>
                <w:b/>
                <w:sz w:val="24"/>
                <w:szCs w:val="24"/>
              </w:rPr>
            </w:pPr>
            <w:r w:rsidRPr="006052B9">
              <w:rPr>
                <w:rFonts w:ascii="Arial" w:hAnsi="Arial" w:cs="Arial"/>
                <w:b/>
                <w:sz w:val="24"/>
                <w:szCs w:val="24"/>
              </w:rPr>
              <w:t xml:space="preserve">Strengths </w:t>
            </w:r>
          </w:p>
          <w:p w14:paraId="4CD87864" w14:textId="77777777" w:rsidR="006052B9" w:rsidRPr="006052B9" w:rsidRDefault="006052B9" w:rsidP="006052B9">
            <w:pPr>
              <w:spacing w:after="200" w:line="276" w:lineRule="auto"/>
              <w:jc w:val="center"/>
              <w:rPr>
                <w:rFonts w:ascii="Arial" w:hAnsi="Arial" w:cs="Arial"/>
                <w:b/>
                <w:sz w:val="24"/>
                <w:szCs w:val="24"/>
              </w:rPr>
            </w:pPr>
            <w:r w:rsidRPr="006052B9">
              <w:rPr>
                <w:rFonts w:ascii="Arial" w:hAnsi="Arial" w:cs="Arial"/>
                <w:b/>
                <w:sz w:val="24"/>
                <w:szCs w:val="24"/>
              </w:rPr>
              <w:t>&amp; Weaknesses</w:t>
            </w:r>
          </w:p>
        </w:tc>
      </w:tr>
      <w:tr w:rsidR="006052B9" w:rsidRPr="006052B9" w14:paraId="74EE5573" w14:textId="77777777" w:rsidTr="001D4E03">
        <w:tc>
          <w:tcPr>
            <w:tcW w:w="1985" w:type="dxa"/>
          </w:tcPr>
          <w:p w14:paraId="451D724F" w14:textId="77777777" w:rsidR="006052B9" w:rsidRPr="006052B9" w:rsidRDefault="006052B9" w:rsidP="00383B19">
            <w:pPr>
              <w:spacing w:after="200" w:line="276" w:lineRule="auto"/>
              <w:jc w:val="center"/>
              <w:rPr>
                <w:rFonts w:ascii="Arial" w:hAnsi="Arial" w:cs="Arial"/>
                <w:b/>
                <w:sz w:val="24"/>
                <w:szCs w:val="24"/>
              </w:rPr>
            </w:pPr>
          </w:p>
          <w:p w14:paraId="15B721BC" w14:textId="77777777" w:rsidR="006052B9" w:rsidRPr="006052B9" w:rsidRDefault="006052B9" w:rsidP="00383B19">
            <w:pPr>
              <w:spacing w:after="200" w:line="276" w:lineRule="auto"/>
              <w:jc w:val="center"/>
              <w:rPr>
                <w:rFonts w:ascii="Arial" w:hAnsi="Arial" w:cs="Arial"/>
                <w:b/>
                <w:sz w:val="24"/>
                <w:szCs w:val="24"/>
              </w:rPr>
            </w:pPr>
          </w:p>
          <w:p w14:paraId="2D95E564"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Alexander and Klein (2005)</w:t>
            </w:r>
          </w:p>
          <w:p w14:paraId="6A8DFABA" w14:textId="77777777" w:rsidR="006052B9" w:rsidRPr="006052B9" w:rsidRDefault="006052B9" w:rsidP="00383B19">
            <w:pPr>
              <w:spacing w:after="200" w:line="276" w:lineRule="auto"/>
              <w:jc w:val="center"/>
              <w:rPr>
                <w:rFonts w:ascii="Arial" w:hAnsi="Arial" w:cs="Arial"/>
                <w:b/>
                <w:sz w:val="24"/>
                <w:szCs w:val="24"/>
              </w:rPr>
            </w:pPr>
          </w:p>
          <w:p w14:paraId="63D8A3C2" w14:textId="77777777" w:rsidR="006052B9" w:rsidRPr="006052B9" w:rsidRDefault="006052B9" w:rsidP="00383B19">
            <w:pPr>
              <w:spacing w:after="200" w:line="276" w:lineRule="auto"/>
              <w:jc w:val="center"/>
              <w:rPr>
                <w:rFonts w:ascii="Arial" w:hAnsi="Arial" w:cs="Arial"/>
                <w:b/>
                <w:sz w:val="24"/>
                <w:szCs w:val="24"/>
              </w:rPr>
            </w:pPr>
          </w:p>
        </w:tc>
        <w:tc>
          <w:tcPr>
            <w:tcW w:w="2126" w:type="dxa"/>
          </w:tcPr>
          <w:p w14:paraId="090F42CA" w14:textId="77777777" w:rsidR="006052B9" w:rsidRPr="006052B9" w:rsidRDefault="006052B9" w:rsidP="006052B9">
            <w:pPr>
              <w:spacing w:after="200" w:line="276" w:lineRule="auto"/>
              <w:rPr>
                <w:rFonts w:ascii="Arial" w:hAnsi="Arial" w:cs="Arial"/>
                <w:sz w:val="24"/>
                <w:szCs w:val="24"/>
              </w:rPr>
            </w:pPr>
          </w:p>
          <w:p w14:paraId="2981F5C8"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 xml:space="preserve">Outline the psychological aspects of terrorism and provide an origin for the literal meaning of the </w:t>
            </w:r>
            <w:r w:rsidRPr="006052B9">
              <w:rPr>
                <w:rFonts w:ascii="Arial" w:hAnsi="Arial" w:cs="Arial"/>
                <w:sz w:val="24"/>
                <w:szCs w:val="24"/>
              </w:rPr>
              <w:lastRenderedPageBreak/>
              <w:t>terms, such as “Terror”.</w:t>
            </w:r>
          </w:p>
        </w:tc>
        <w:tc>
          <w:tcPr>
            <w:tcW w:w="1560" w:type="dxa"/>
          </w:tcPr>
          <w:p w14:paraId="79BECE8C" w14:textId="77777777" w:rsidR="006052B9" w:rsidRPr="006052B9" w:rsidRDefault="006052B9" w:rsidP="006052B9">
            <w:pPr>
              <w:spacing w:after="200" w:line="276" w:lineRule="auto"/>
              <w:rPr>
                <w:rFonts w:ascii="Arial" w:hAnsi="Arial" w:cs="Arial"/>
                <w:sz w:val="24"/>
                <w:szCs w:val="24"/>
              </w:rPr>
            </w:pPr>
          </w:p>
          <w:p w14:paraId="2806C959"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Definitory and Psychological Analysis</w:t>
            </w:r>
          </w:p>
        </w:tc>
        <w:tc>
          <w:tcPr>
            <w:tcW w:w="1984" w:type="dxa"/>
          </w:tcPr>
          <w:p w14:paraId="276711CF" w14:textId="77777777" w:rsidR="006052B9" w:rsidRPr="006052B9" w:rsidRDefault="006052B9" w:rsidP="006052B9">
            <w:pPr>
              <w:spacing w:after="200" w:line="276" w:lineRule="auto"/>
              <w:rPr>
                <w:rFonts w:ascii="Arial" w:hAnsi="Arial" w:cs="Arial"/>
                <w:sz w:val="24"/>
                <w:szCs w:val="24"/>
              </w:rPr>
            </w:pPr>
          </w:p>
          <w:p w14:paraId="3822E7B3"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Provides the meaning and origin of the word “terror".</w:t>
            </w:r>
          </w:p>
        </w:tc>
        <w:tc>
          <w:tcPr>
            <w:tcW w:w="2977" w:type="dxa"/>
          </w:tcPr>
          <w:p w14:paraId="2E1F8C07" w14:textId="77777777" w:rsidR="006052B9" w:rsidRPr="006052B9" w:rsidRDefault="006052B9" w:rsidP="006052B9">
            <w:pPr>
              <w:spacing w:after="200" w:line="276" w:lineRule="auto"/>
              <w:rPr>
                <w:rFonts w:ascii="Arial" w:hAnsi="Arial" w:cs="Arial"/>
                <w:sz w:val="24"/>
                <w:szCs w:val="24"/>
              </w:rPr>
            </w:pPr>
          </w:p>
          <w:p w14:paraId="0B4BC5C2"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Provides a good foundation for the origin of terror and the way in which terrorists exploit psychological fears. Occasionally goes off topic and on tangents.</w:t>
            </w:r>
          </w:p>
        </w:tc>
      </w:tr>
      <w:tr w:rsidR="006052B9" w:rsidRPr="006052B9" w14:paraId="2F6F2E9A" w14:textId="77777777" w:rsidTr="001D4E03">
        <w:tc>
          <w:tcPr>
            <w:tcW w:w="1985" w:type="dxa"/>
          </w:tcPr>
          <w:p w14:paraId="765122E5" w14:textId="77777777" w:rsidR="006052B9" w:rsidRPr="006052B9" w:rsidRDefault="006052B9" w:rsidP="00383B19">
            <w:pPr>
              <w:spacing w:after="200" w:line="276" w:lineRule="auto"/>
              <w:jc w:val="center"/>
              <w:rPr>
                <w:rFonts w:ascii="Arial" w:hAnsi="Arial" w:cs="Arial"/>
                <w:b/>
                <w:sz w:val="24"/>
                <w:szCs w:val="24"/>
              </w:rPr>
            </w:pPr>
          </w:p>
          <w:p w14:paraId="21B4B0CA" w14:textId="77777777" w:rsidR="006052B9" w:rsidRPr="006052B9" w:rsidRDefault="006052B9" w:rsidP="00383B19">
            <w:pPr>
              <w:spacing w:after="200" w:line="276" w:lineRule="auto"/>
              <w:jc w:val="center"/>
              <w:rPr>
                <w:rFonts w:ascii="Arial" w:hAnsi="Arial" w:cs="Arial"/>
                <w:b/>
                <w:sz w:val="24"/>
                <w:szCs w:val="24"/>
              </w:rPr>
            </w:pPr>
          </w:p>
          <w:p w14:paraId="2BEF0A21"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Baker (2019)</w:t>
            </w:r>
          </w:p>
        </w:tc>
        <w:tc>
          <w:tcPr>
            <w:tcW w:w="2126" w:type="dxa"/>
          </w:tcPr>
          <w:p w14:paraId="0C64582D"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Provides the social concept of terrorism and observes that most of the public may not be aware of what the actual definition of terrorism is.</w:t>
            </w:r>
          </w:p>
        </w:tc>
        <w:tc>
          <w:tcPr>
            <w:tcW w:w="1560" w:type="dxa"/>
          </w:tcPr>
          <w:p w14:paraId="00977511"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Blog / Academic Discussion / Essay.</w:t>
            </w:r>
          </w:p>
        </w:tc>
        <w:tc>
          <w:tcPr>
            <w:tcW w:w="1984" w:type="dxa"/>
          </w:tcPr>
          <w:p w14:paraId="4D72C1ED"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Highlights the abuse of defining terrorism and how broad terms can be applied and abused by certain state-actors.</w:t>
            </w:r>
          </w:p>
        </w:tc>
        <w:tc>
          <w:tcPr>
            <w:tcW w:w="2977" w:type="dxa"/>
          </w:tcPr>
          <w:p w14:paraId="46867624"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Navigates the topic and issues of defining terrorism quite well. Limited in size and scope.</w:t>
            </w:r>
          </w:p>
        </w:tc>
      </w:tr>
      <w:tr w:rsidR="006052B9" w:rsidRPr="006052B9" w14:paraId="5666CF84" w14:textId="77777777" w:rsidTr="001D4E03">
        <w:tc>
          <w:tcPr>
            <w:tcW w:w="1985" w:type="dxa"/>
          </w:tcPr>
          <w:p w14:paraId="575B9685"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Bartlett and Miller (2012)</w:t>
            </w:r>
          </w:p>
        </w:tc>
        <w:tc>
          <w:tcPr>
            <w:tcW w:w="2126" w:type="dxa"/>
          </w:tcPr>
          <w:p w14:paraId="6FAA5E94"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Differentiates between violent and non-violent radicalisation</w:t>
            </w:r>
          </w:p>
        </w:tc>
        <w:tc>
          <w:tcPr>
            <w:tcW w:w="1560" w:type="dxa"/>
          </w:tcPr>
          <w:p w14:paraId="75FB540A"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Journal Article</w:t>
            </w:r>
          </w:p>
        </w:tc>
        <w:tc>
          <w:tcPr>
            <w:tcW w:w="1984" w:type="dxa"/>
          </w:tcPr>
          <w:p w14:paraId="45D402A3"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Provides a unique perspective regarding the way in which “identity crisis” can occur for individuals that live in Western countries but come from different heritage.</w:t>
            </w:r>
          </w:p>
        </w:tc>
        <w:tc>
          <w:tcPr>
            <w:tcW w:w="2977" w:type="dxa"/>
          </w:tcPr>
          <w:p w14:paraId="7175FC8E"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 xml:space="preserve">Highlights a differing perspective regarding how radicalisation may occur, such as people confiding in religion and others exploiting that. Through in outlining its methodology and has primary data analysis. </w:t>
            </w:r>
          </w:p>
        </w:tc>
      </w:tr>
      <w:tr w:rsidR="006052B9" w:rsidRPr="006052B9" w14:paraId="3F57FDDF" w14:textId="77777777" w:rsidTr="001D4E03">
        <w:tc>
          <w:tcPr>
            <w:tcW w:w="1985" w:type="dxa"/>
          </w:tcPr>
          <w:p w14:paraId="4133E594"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BBC News (2020)</w:t>
            </w:r>
          </w:p>
        </w:tc>
        <w:tc>
          <w:tcPr>
            <w:tcW w:w="2126" w:type="dxa"/>
          </w:tcPr>
          <w:p w14:paraId="7EFB2472"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Quick, informative information on development of terrorist incident</w:t>
            </w:r>
          </w:p>
        </w:tc>
        <w:tc>
          <w:tcPr>
            <w:tcW w:w="1560" w:type="dxa"/>
          </w:tcPr>
          <w:p w14:paraId="03B226C6"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Media Publication</w:t>
            </w:r>
          </w:p>
        </w:tc>
        <w:tc>
          <w:tcPr>
            <w:tcW w:w="1984" w:type="dxa"/>
          </w:tcPr>
          <w:p w14:paraId="6486290F"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Provides information on court verdict regarding Synagogue shooter.</w:t>
            </w:r>
          </w:p>
        </w:tc>
        <w:tc>
          <w:tcPr>
            <w:tcW w:w="2977" w:type="dxa"/>
          </w:tcPr>
          <w:p w14:paraId="09E207F5"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Simplistic and easy to follow, straight to the point and reminds reader what occurred as well as the latest verdict.</w:t>
            </w:r>
          </w:p>
        </w:tc>
      </w:tr>
      <w:tr w:rsidR="006052B9" w:rsidRPr="006052B9" w14:paraId="38D9028F" w14:textId="77777777" w:rsidTr="001D4E03">
        <w:tc>
          <w:tcPr>
            <w:tcW w:w="1985" w:type="dxa"/>
          </w:tcPr>
          <w:p w14:paraId="2DB332DF"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BBC News (2017)</w:t>
            </w:r>
          </w:p>
        </w:tc>
        <w:tc>
          <w:tcPr>
            <w:tcW w:w="2126" w:type="dxa"/>
          </w:tcPr>
          <w:p w14:paraId="4EB36D34"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Detailed, comprehensive report on what occurred during the Westminster Attack</w:t>
            </w:r>
          </w:p>
        </w:tc>
        <w:tc>
          <w:tcPr>
            <w:tcW w:w="1560" w:type="dxa"/>
          </w:tcPr>
          <w:p w14:paraId="547135B6"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Media Publication</w:t>
            </w:r>
          </w:p>
        </w:tc>
        <w:tc>
          <w:tcPr>
            <w:tcW w:w="1984" w:type="dxa"/>
          </w:tcPr>
          <w:p w14:paraId="16266E72"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 xml:space="preserve">Provides second by second, minute by minute details of what happened during the event, with </w:t>
            </w:r>
            <w:r w:rsidRPr="006052B9">
              <w:rPr>
                <w:rFonts w:ascii="Arial" w:hAnsi="Arial" w:cs="Arial"/>
                <w:sz w:val="24"/>
                <w:szCs w:val="24"/>
              </w:rPr>
              <w:lastRenderedPageBreak/>
              <w:t>associated footage.</w:t>
            </w:r>
          </w:p>
        </w:tc>
        <w:tc>
          <w:tcPr>
            <w:tcW w:w="2977" w:type="dxa"/>
          </w:tcPr>
          <w:p w14:paraId="5B67D165"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lastRenderedPageBreak/>
              <w:t>Provides images and drawn maps showing the way in which attack occurred, as well as the utilisation of weapons and vehicles.</w:t>
            </w:r>
          </w:p>
        </w:tc>
      </w:tr>
      <w:tr w:rsidR="006052B9" w:rsidRPr="006052B9" w14:paraId="42C75A52" w14:textId="77777777" w:rsidTr="001D4E03">
        <w:tc>
          <w:tcPr>
            <w:tcW w:w="1985" w:type="dxa"/>
          </w:tcPr>
          <w:p w14:paraId="7843ECE1"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Behr (et al., 2013)</w:t>
            </w:r>
          </w:p>
        </w:tc>
        <w:tc>
          <w:tcPr>
            <w:tcW w:w="2126" w:type="dxa"/>
          </w:tcPr>
          <w:p w14:paraId="60E37823"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Investigate the use of the internet in 15 cases of terrorism and extremism.</w:t>
            </w:r>
          </w:p>
        </w:tc>
        <w:tc>
          <w:tcPr>
            <w:tcW w:w="1560" w:type="dxa"/>
          </w:tcPr>
          <w:p w14:paraId="1184AF0F"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Objective analysis of case studies.</w:t>
            </w:r>
          </w:p>
        </w:tc>
        <w:tc>
          <w:tcPr>
            <w:tcW w:w="1984" w:type="dxa"/>
          </w:tcPr>
          <w:p w14:paraId="2A3C8BD9"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The internet creates more opportunities to become radicalised, the internet acts as an ‘echo chamber’, the internet accelerates the process of radicalisation, the internet allows radicalisation to occur without physical contact, the internet increases opportunities for self-radicalisation.</w:t>
            </w:r>
          </w:p>
        </w:tc>
        <w:tc>
          <w:tcPr>
            <w:tcW w:w="2977" w:type="dxa"/>
          </w:tcPr>
          <w:p w14:paraId="6FCDBC8D"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Provides various very clear statements with regards to the findings of the report, with explanations provided beneath each finding. Provides recommendations for future research and displays clear breakdown of entire study. Limited to only 15 case studies.</w:t>
            </w:r>
          </w:p>
        </w:tc>
      </w:tr>
      <w:tr w:rsidR="006052B9" w:rsidRPr="006052B9" w14:paraId="4B0CCAAC" w14:textId="77777777" w:rsidTr="001D4E03">
        <w:tc>
          <w:tcPr>
            <w:tcW w:w="1985" w:type="dxa"/>
          </w:tcPr>
          <w:p w14:paraId="74E0C13F" w14:textId="77777777" w:rsidR="006052B9" w:rsidRPr="006052B9" w:rsidRDefault="006052B9" w:rsidP="00383B19">
            <w:pPr>
              <w:spacing w:after="200" w:line="276" w:lineRule="auto"/>
              <w:jc w:val="center"/>
              <w:rPr>
                <w:rFonts w:ascii="Arial" w:hAnsi="Arial" w:cs="Arial"/>
                <w:b/>
                <w:sz w:val="24"/>
                <w:szCs w:val="24"/>
              </w:rPr>
            </w:pPr>
            <w:proofErr w:type="spellStart"/>
            <w:r w:rsidRPr="006052B9">
              <w:rPr>
                <w:rFonts w:ascii="Arial" w:hAnsi="Arial" w:cs="Arial"/>
                <w:b/>
                <w:sz w:val="24"/>
                <w:szCs w:val="24"/>
              </w:rPr>
              <w:t>Bjelopera</w:t>
            </w:r>
            <w:proofErr w:type="spellEnd"/>
            <w:r w:rsidRPr="006052B9">
              <w:rPr>
                <w:rFonts w:ascii="Arial" w:hAnsi="Arial" w:cs="Arial"/>
                <w:b/>
                <w:sz w:val="24"/>
                <w:szCs w:val="24"/>
              </w:rPr>
              <w:t xml:space="preserve"> (2017)</w:t>
            </w:r>
          </w:p>
        </w:tc>
        <w:tc>
          <w:tcPr>
            <w:tcW w:w="2126" w:type="dxa"/>
          </w:tcPr>
          <w:p w14:paraId="6D627656"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Overview of Domestic Terrorism</w:t>
            </w:r>
          </w:p>
        </w:tc>
        <w:tc>
          <w:tcPr>
            <w:tcW w:w="1560" w:type="dxa"/>
          </w:tcPr>
          <w:p w14:paraId="7562A32C"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Overview of Terrorism</w:t>
            </w:r>
          </w:p>
        </w:tc>
        <w:tc>
          <w:tcPr>
            <w:tcW w:w="1984" w:type="dxa"/>
          </w:tcPr>
          <w:p w14:paraId="641AB868"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Highlights the delicate balance of liberty and security.</w:t>
            </w:r>
          </w:p>
        </w:tc>
        <w:tc>
          <w:tcPr>
            <w:tcW w:w="2977" w:type="dxa"/>
          </w:tcPr>
          <w:p w14:paraId="70215D7F"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Looks at how animal protests and other forms of domestic instances meet the definition of terrorism can of course are not considered as such.</w:t>
            </w:r>
          </w:p>
        </w:tc>
      </w:tr>
      <w:tr w:rsidR="006052B9" w:rsidRPr="006052B9" w14:paraId="46F2E1CF" w14:textId="77777777" w:rsidTr="001D4E03">
        <w:tc>
          <w:tcPr>
            <w:tcW w:w="1985" w:type="dxa"/>
          </w:tcPr>
          <w:p w14:paraId="44C7F3F0" w14:textId="77777777" w:rsidR="006052B9" w:rsidRPr="006052B9" w:rsidRDefault="006052B9" w:rsidP="00383B19">
            <w:pPr>
              <w:spacing w:after="200" w:line="276" w:lineRule="auto"/>
              <w:jc w:val="center"/>
              <w:rPr>
                <w:rFonts w:ascii="Arial" w:hAnsi="Arial" w:cs="Arial"/>
                <w:b/>
                <w:sz w:val="24"/>
                <w:szCs w:val="24"/>
              </w:rPr>
            </w:pPr>
            <w:proofErr w:type="spellStart"/>
            <w:r w:rsidRPr="006052B9">
              <w:rPr>
                <w:rFonts w:ascii="Arial" w:hAnsi="Arial" w:cs="Arial"/>
                <w:b/>
                <w:sz w:val="24"/>
                <w:szCs w:val="24"/>
              </w:rPr>
              <w:t>Blackbourn</w:t>
            </w:r>
            <w:proofErr w:type="spellEnd"/>
            <w:r w:rsidRPr="006052B9">
              <w:rPr>
                <w:rFonts w:ascii="Arial" w:hAnsi="Arial" w:cs="Arial"/>
                <w:b/>
                <w:sz w:val="24"/>
                <w:szCs w:val="24"/>
              </w:rPr>
              <w:t xml:space="preserve"> (2021)</w:t>
            </w:r>
          </w:p>
        </w:tc>
        <w:tc>
          <w:tcPr>
            <w:tcW w:w="2126" w:type="dxa"/>
          </w:tcPr>
          <w:p w14:paraId="45E614A8"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Assess whether legislation is being fully utilised to tackle far-right extremism</w:t>
            </w:r>
          </w:p>
        </w:tc>
        <w:tc>
          <w:tcPr>
            <w:tcW w:w="1560" w:type="dxa"/>
          </w:tcPr>
          <w:p w14:paraId="26B33C09"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Analysis</w:t>
            </w:r>
          </w:p>
        </w:tc>
        <w:tc>
          <w:tcPr>
            <w:tcW w:w="1984" w:type="dxa"/>
          </w:tcPr>
          <w:p w14:paraId="4512F84A"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 xml:space="preserve">Far-right extremism doesn’t necessarily invoke the same reaction as actions that Islamic </w:t>
            </w:r>
            <w:r w:rsidRPr="006052B9">
              <w:rPr>
                <w:rFonts w:ascii="Arial" w:hAnsi="Arial" w:cs="Arial"/>
                <w:sz w:val="24"/>
                <w:szCs w:val="24"/>
              </w:rPr>
              <w:lastRenderedPageBreak/>
              <w:t>extremists would.</w:t>
            </w:r>
          </w:p>
        </w:tc>
        <w:tc>
          <w:tcPr>
            <w:tcW w:w="2977" w:type="dxa"/>
          </w:tcPr>
          <w:p w14:paraId="03CC129E"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lastRenderedPageBreak/>
              <w:t xml:space="preserve">Detailed in its coverage of both Australian and United Kingdom’s legal and counter-terrorism responses. </w:t>
            </w:r>
          </w:p>
        </w:tc>
      </w:tr>
      <w:tr w:rsidR="006052B9" w:rsidRPr="006052B9" w14:paraId="51F32581" w14:textId="77777777" w:rsidTr="001D4E03">
        <w:tc>
          <w:tcPr>
            <w:tcW w:w="1985" w:type="dxa"/>
          </w:tcPr>
          <w:p w14:paraId="6ECD94B1" w14:textId="77777777" w:rsidR="006052B9" w:rsidRPr="006052B9" w:rsidRDefault="006052B9" w:rsidP="00383B19">
            <w:pPr>
              <w:spacing w:after="200" w:line="276" w:lineRule="auto"/>
              <w:jc w:val="center"/>
              <w:rPr>
                <w:rFonts w:ascii="Arial" w:hAnsi="Arial" w:cs="Arial"/>
                <w:b/>
                <w:sz w:val="24"/>
                <w:szCs w:val="24"/>
              </w:rPr>
            </w:pPr>
            <w:proofErr w:type="spellStart"/>
            <w:r w:rsidRPr="006052B9">
              <w:rPr>
                <w:rFonts w:ascii="Arial" w:hAnsi="Arial" w:cs="Arial"/>
                <w:b/>
                <w:sz w:val="24"/>
                <w:szCs w:val="24"/>
              </w:rPr>
              <w:t>Chermak</w:t>
            </w:r>
            <w:proofErr w:type="spellEnd"/>
            <w:r w:rsidRPr="006052B9">
              <w:rPr>
                <w:rFonts w:ascii="Arial" w:hAnsi="Arial" w:cs="Arial"/>
                <w:b/>
                <w:sz w:val="24"/>
                <w:szCs w:val="24"/>
              </w:rPr>
              <w:t xml:space="preserve"> and Gruenewald (2015)</w:t>
            </w:r>
          </w:p>
        </w:tc>
        <w:tc>
          <w:tcPr>
            <w:tcW w:w="2126" w:type="dxa"/>
          </w:tcPr>
          <w:p w14:paraId="5FCE49FA"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Lay a foundational basis for criminological examination of terrorism across all spectrums</w:t>
            </w:r>
          </w:p>
        </w:tc>
        <w:tc>
          <w:tcPr>
            <w:tcW w:w="1560" w:type="dxa"/>
          </w:tcPr>
          <w:p w14:paraId="07F8E972"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Academic journalism</w:t>
            </w:r>
          </w:p>
        </w:tc>
        <w:tc>
          <w:tcPr>
            <w:tcW w:w="1984" w:type="dxa"/>
          </w:tcPr>
          <w:p w14:paraId="732063EC"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Right-wing, left-wing, and Islamic extremists all are seemingly rejects of normal society.</w:t>
            </w:r>
          </w:p>
        </w:tc>
        <w:tc>
          <w:tcPr>
            <w:tcW w:w="2977" w:type="dxa"/>
          </w:tcPr>
          <w:p w14:paraId="3CA646B3"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Provides explanations from each category as to why people from that ideological perspective become radicalised.</w:t>
            </w:r>
          </w:p>
        </w:tc>
      </w:tr>
      <w:tr w:rsidR="006052B9" w:rsidRPr="006052B9" w14:paraId="5889EE0F" w14:textId="77777777" w:rsidTr="001D4E03">
        <w:tc>
          <w:tcPr>
            <w:tcW w:w="1985" w:type="dxa"/>
          </w:tcPr>
          <w:p w14:paraId="77F2B5F4"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Chris (2014)</w:t>
            </w:r>
          </w:p>
        </w:tc>
        <w:tc>
          <w:tcPr>
            <w:tcW w:w="2126" w:type="dxa"/>
          </w:tcPr>
          <w:p w14:paraId="353B47A7"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Lists different definitions of the same term.</w:t>
            </w:r>
          </w:p>
        </w:tc>
        <w:tc>
          <w:tcPr>
            <w:tcW w:w="1560" w:type="dxa"/>
          </w:tcPr>
          <w:p w14:paraId="3E38AECE"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Analysis</w:t>
            </w:r>
          </w:p>
        </w:tc>
        <w:tc>
          <w:tcPr>
            <w:tcW w:w="1984" w:type="dxa"/>
          </w:tcPr>
          <w:p w14:paraId="1F96E636"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Comprehensive list differing organisations, academic, and legal definitions of terrorism across the US</w:t>
            </w:r>
          </w:p>
        </w:tc>
        <w:tc>
          <w:tcPr>
            <w:tcW w:w="2977" w:type="dxa"/>
          </w:tcPr>
          <w:p w14:paraId="7B0A6321"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Through in its scope, provides little information outside of the dedicated topic and title of research.</w:t>
            </w:r>
          </w:p>
        </w:tc>
      </w:tr>
      <w:tr w:rsidR="006052B9" w:rsidRPr="006052B9" w14:paraId="517C6825" w14:textId="77777777" w:rsidTr="001D4E03">
        <w:tc>
          <w:tcPr>
            <w:tcW w:w="1985" w:type="dxa"/>
          </w:tcPr>
          <w:p w14:paraId="3E7EA611"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CISAC (2021)</w:t>
            </w:r>
          </w:p>
        </w:tc>
        <w:tc>
          <w:tcPr>
            <w:tcW w:w="2126" w:type="dxa"/>
          </w:tcPr>
          <w:p w14:paraId="1BB5B43E"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Outline the history, strategy, and finances of ISIS</w:t>
            </w:r>
          </w:p>
        </w:tc>
        <w:tc>
          <w:tcPr>
            <w:tcW w:w="1560" w:type="dxa"/>
          </w:tcPr>
          <w:p w14:paraId="24D06EBD"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In-depth Report</w:t>
            </w:r>
          </w:p>
        </w:tc>
        <w:tc>
          <w:tcPr>
            <w:tcW w:w="1984" w:type="dxa"/>
          </w:tcPr>
          <w:p w14:paraId="6B3515AF"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ISIS has long history of various names and motivates</w:t>
            </w:r>
          </w:p>
        </w:tc>
        <w:tc>
          <w:tcPr>
            <w:tcW w:w="2977" w:type="dxa"/>
          </w:tcPr>
          <w:p w14:paraId="6E8DD049"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Provides the most comprehensive analysis for ISIS’ financial streams of revenue.</w:t>
            </w:r>
          </w:p>
        </w:tc>
      </w:tr>
      <w:tr w:rsidR="006052B9" w:rsidRPr="006052B9" w14:paraId="2B7EFA8F" w14:textId="77777777" w:rsidTr="001D4E03">
        <w:tc>
          <w:tcPr>
            <w:tcW w:w="1985" w:type="dxa"/>
          </w:tcPr>
          <w:p w14:paraId="2CB43560"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Clarke (2018)</w:t>
            </w:r>
          </w:p>
        </w:tc>
        <w:tc>
          <w:tcPr>
            <w:tcW w:w="2126" w:type="dxa"/>
          </w:tcPr>
          <w:p w14:paraId="187066DD"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 xml:space="preserve">Highlight ISIS’s </w:t>
            </w:r>
            <w:proofErr w:type="gramStart"/>
            <w:r w:rsidRPr="006052B9">
              <w:rPr>
                <w:rFonts w:ascii="Arial" w:hAnsi="Arial" w:cs="Arial"/>
                <w:sz w:val="24"/>
                <w:szCs w:val="24"/>
              </w:rPr>
              <w:t>future plan</w:t>
            </w:r>
            <w:proofErr w:type="gramEnd"/>
            <w:r w:rsidRPr="006052B9">
              <w:rPr>
                <w:rFonts w:ascii="Arial" w:hAnsi="Arial" w:cs="Arial"/>
                <w:sz w:val="24"/>
                <w:szCs w:val="24"/>
              </w:rPr>
              <w:t xml:space="preserve"> to make money</w:t>
            </w:r>
          </w:p>
        </w:tc>
        <w:tc>
          <w:tcPr>
            <w:tcW w:w="1560" w:type="dxa"/>
          </w:tcPr>
          <w:p w14:paraId="2B26EE99"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Academic journal / report</w:t>
            </w:r>
          </w:p>
        </w:tc>
        <w:tc>
          <w:tcPr>
            <w:tcW w:w="1984" w:type="dxa"/>
          </w:tcPr>
          <w:p w14:paraId="0F9C33E9"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 xml:space="preserve">Provides a figure for ISIS’s wealth at </w:t>
            </w:r>
            <w:proofErr w:type="spellStart"/>
            <w:proofErr w:type="gramStart"/>
            <w:r w:rsidRPr="006052B9">
              <w:rPr>
                <w:rFonts w:ascii="Arial" w:hAnsi="Arial" w:cs="Arial"/>
                <w:sz w:val="24"/>
                <w:szCs w:val="24"/>
              </w:rPr>
              <w:t>it’s</w:t>
            </w:r>
            <w:proofErr w:type="spellEnd"/>
            <w:proofErr w:type="gramEnd"/>
            <w:r w:rsidRPr="006052B9">
              <w:rPr>
                <w:rFonts w:ascii="Arial" w:hAnsi="Arial" w:cs="Arial"/>
                <w:sz w:val="24"/>
                <w:szCs w:val="24"/>
              </w:rPr>
              <w:t xml:space="preserve"> height which was $6 billion.</w:t>
            </w:r>
          </w:p>
        </w:tc>
        <w:tc>
          <w:tcPr>
            <w:tcW w:w="2977" w:type="dxa"/>
          </w:tcPr>
          <w:p w14:paraId="76801A54"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Provides a breakdown of finances and completes a picture when researching IS finances.</w:t>
            </w:r>
          </w:p>
        </w:tc>
      </w:tr>
      <w:tr w:rsidR="006052B9" w:rsidRPr="006052B9" w14:paraId="6AA974B9" w14:textId="77777777" w:rsidTr="001D4E03">
        <w:tc>
          <w:tcPr>
            <w:tcW w:w="1985" w:type="dxa"/>
          </w:tcPr>
          <w:p w14:paraId="415F051C"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Cronin (2020)</w:t>
            </w:r>
          </w:p>
        </w:tc>
        <w:tc>
          <w:tcPr>
            <w:tcW w:w="2126" w:type="dxa"/>
          </w:tcPr>
          <w:p w14:paraId="7553CFBF"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Illustrate the issues of open technological advancement</w:t>
            </w:r>
          </w:p>
        </w:tc>
        <w:tc>
          <w:tcPr>
            <w:tcW w:w="1560" w:type="dxa"/>
          </w:tcPr>
          <w:p w14:paraId="2B55C4A7"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Book</w:t>
            </w:r>
          </w:p>
        </w:tc>
        <w:tc>
          <w:tcPr>
            <w:tcW w:w="1984" w:type="dxa"/>
          </w:tcPr>
          <w:p w14:paraId="146614A9"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Observes how terrorists use new public technology and weaponised social media.</w:t>
            </w:r>
          </w:p>
        </w:tc>
        <w:tc>
          <w:tcPr>
            <w:tcW w:w="2977" w:type="dxa"/>
          </w:tcPr>
          <w:p w14:paraId="2B3350A4"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Comprehensive in the areas it covers.</w:t>
            </w:r>
          </w:p>
        </w:tc>
      </w:tr>
      <w:tr w:rsidR="006052B9" w:rsidRPr="006052B9" w14:paraId="31E82236" w14:textId="77777777" w:rsidTr="001D4E03">
        <w:tc>
          <w:tcPr>
            <w:tcW w:w="1985" w:type="dxa"/>
          </w:tcPr>
          <w:p w14:paraId="01EFD28D"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 xml:space="preserve">Dion-Schwarz, </w:t>
            </w:r>
            <w:proofErr w:type="gramStart"/>
            <w:r w:rsidRPr="006052B9">
              <w:rPr>
                <w:rFonts w:ascii="Arial" w:hAnsi="Arial" w:cs="Arial"/>
                <w:b/>
                <w:sz w:val="24"/>
                <w:szCs w:val="24"/>
              </w:rPr>
              <w:t>Johnston</w:t>
            </w:r>
            <w:proofErr w:type="gramEnd"/>
            <w:r w:rsidRPr="006052B9">
              <w:rPr>
                <w:rFonts w:ascii="Arial" w:hAnsi="Arial" w:cs="Arial"/>
                <w:b/>
                <w:sz w:val="24"/>
                <w:szCs w:val="24"/>
              </w:rPr>
              <w:t xml:space="preserve"> and Manheim (2019)</w:t>
            </w:r>
          </w:p>
        </w:tc>
        <w:tc>
          <w:tcPr>
            <w:tcW w:w="2126" w:type="dxa"/>
          </w:tcPr>
          <w:p w14:paraId="686D0991"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Highlights terrorist use of cryptocurrency</w:t>
            </w:r>
          </w:p>
        </w:tc>
        <w:tc>
          <w:tcPr>
            <w:tcW w:w="1560" w:type="dxa"/>
          </w:tcPr>
          <w:p w14:paraId="3A14EF2C"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Academic journal / report</w:t>
            </w:r>
          </w:p>
        </w:tc>
        <w:tc>
          <w:tcPr>
            <w:tcW w:w="1984" w:type="dxa"/>
          </w:tcPr>
          <w:p w14:paraId="50284041"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Discusses the way in which terrorists use cryptocurrency and the appeal of it for donors</w:t>
            </w:r>
          </w:p>
        </w:tc>
        <w:tc>
          <w:tcPr>
            <w:tcW w:w="2977" w:type="dxa"/>
          </w:tcPr>
          <w:p w14:paraId="3335CC37"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 xml:space="preserve">Covers areas in which cryptocurrency can be countered and </w:t>
            </w:r>
            <w:proofErr w:type="gramStart"/>
            <w:r w:rsidRPr="006052B9">
              <w:rPr>
                <w:rFonts w:ascii="Arial" w:hAnsi="Arial" w:cs="Arial"/>
                <w:sz w:val="24"/>
                <w:szCs w:val="24"/>
              </w:rPr>
              <w:t>hindered, but</w:t>
            </w:r>
            <w:proofErr w:type="gramEnd"/>
            <w:r w:rsidRPr="006052B9">
              <w:rPr>
                <w:rFonts w:ascii="Arial" w:hAnsi="Arial" w:cs="Arial"/>
                <w:sz w:val="24"/>
                <w:szCs w:val="24"/>
              </w:rPr>
              <w:t xml:space="preserve"> doesn’t fully acknowledge the extensive difficulties in attempting this.</w:t>
            </w:r>
          </w:p>
        </w:tc>
      </w:tr>
      <w:tr w:rsidR="006052B9" w:rsidRPr="006052B9" w14:paraId="6BEEBD58" w14:textId="77777777" w:rsidTr="001D4E03">
        <w:tc>
          <w:tcPr>
            <w:tcW w:w="1985" w:type="dxa"/>
          </w:tcPr>
          <w:p w14:paraId="31754F5B" w14:textId="77777777" w:rsidR="006052B9" w:rsidRPr="006052B9" w:rsidRDefault="006052B9" w:rsidP="00383B19">
            <w:pPr>
              <w:spacing w:after="200" w:line="276" w:lineRule="auto"/>
              <w:jc w:val="center"/>
              <w:rPr>
                <w:rFonts w:ascii="Arial" w:hAnsi="Arial" w:cs="Arial"/>
                <w:b/>
                <w:sz w:val="24"/>
                <w:szCs w:val="24"/>
              </w:rPr>
            </w:pPr>
            <w:proofErr w:type="spellStart"/>
            <w:r w:rsidRPr="006052B9">
              <w:rPr>
                <w:rFonts w:ascii="Arial" w:hAnsi="Arial" w:cs="Arial"/>
                <w:b/>
                <w:sz w:val="24"/>
                <w:szCs w:val="24"/>
              </w:rPr>
              <w:lastRenderedPageBreak/>
              <w:t>Ferreri</w:t>
            </w:r>
            <w:proofErr w:type="spellEnd"/>
            <w:r w:rsidRPr="006052B9">
              <w:rPr>
                <w:rFonts w:ascii="Arial" w:hAnsi="Arial" w:cs="Arial"/>
                <w:b/>
                <w:sz w:val="24"/>
                <w:szCs w:val="24"/>
              </w:rPr>
              <w:t xml:space="preserve"> and Weir (2021)</w:t>
            </w:r>
          </w:p>
        </w:tc>
        <w:tc>
          <w:tcPr>
            <w:tcW w:w="2126" w:type="dxa"/>
          </w:tcPr>
          <w:p w14:paraId="7C721273"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Highlights use of IEDs by Terrorists</w:t>
            </w:r>
          </w:p>
        </w:tc>
        <w:tc>
          <w:tcPr>
            <w:tcW w:w="1560" w:type="dxa"/>
          </w:tcPr>
          <w:p w14:paraId="3F3AAF0D"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Academic blog</w:t>
            </w:r>
          </w:p>
        </w:tc>
        <w:tc>
          <w:tcPr>
            <w:tcW w:w="1984" w:type="dxa"/>
          </w:tcPr>
          <w:p w14:paraId="495A6781"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Discusses use of explosives in terror attacks such as Manchester and Boston marathon</w:t>
            </w:r>
          </w:p>
        </w:tc>
        <w:tc>
          <w:tcPr>
            <w:tcW w:w="2977" w:type="dxa"/>
          </w:tcPr>
          <w:p w14:paraId="2C419B47"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Detailed in its analysis of various explosive devices and the way in which they are utilised by terrorist groups.</w:t>
            </w:r>
          </w:p>
        </w:tc>
      </w:tr>
      <w:tr w:rsidR="006052B9" w:rsidRPr="006052B9" w14:paraId="1D4B334C" w14:textId="77777777" w:rsidTr="001D4E03">
        <w:tc>
          <w:tcPr>
            <w:tcW w:w="1985" w:type="dxa"/>
          </w:tcPr>
          <w:p w14:paraId="40E2CEE8" w14:textId="77777777" w:rsidR="006052B9" w:rsidRPr="006052B9" w:rsidRDefault="006052B9" w:rsidP="00383B19">
            <w:pPr>
              <w:spacing w:after="200" w:line="276" w:lineRule="auto"/>
              <w:jc w:val="center"/>
              <w:rPr>
                <w:rFonts w:ascii="Arial" w:hAnsi="Arial" w:cs="Arial"/>
                <w:b/>
                <w:sz w:val="24"/>
                <w:szCs w:val="24"/>
              </w:rPr>
            </w:pPr>
            <w:proofErr w:type="spellStart"/>
            <w:r w:rsidRPr="006052B9">
              <w:rPr>
                <w:rFonts w:ascii="Arial" w:hAnsi="Arial" w:cs="Arial"/>
                <w:b/>
                <w:sz w:val="24"/>
                <w:szCs w:val="24"/>
              </w:rPr>
              <w:t>Ganor</w:t>
            </w:r>
            <w:proofErr w:type="spellEnd"/>
            <w:r w:rsidRPr="006052B9">
              <w:rPr>
                <w:rFonts w:ascii="Arial" w:hAnsi="Arial" w:cs="Arial"/>
                <w:b/>
                <w:sz w:val="24"/>
                <w:szCs w:val="24"/>
              </w:rPr>
              <w:t xml:space="preserve"> (2010)</w:t>
            </w:r>
          </w:p>
        </w:tc>
        <w:tc>
          <w:tcPr>
            <w:tcW w:w="2126" w:type="dxa"/>
          </w:tcPr>
          <w:p w14:paraId="58287086"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Make clear the difficulties surrounding defining terrorism, as well as the subjective nature of current definitions such as the multiple definitions used by the U.S.</w:t>
            </w:r>
          </w:p>
        </w:tc>
        <w:tc>
          <w:tcPr>
            <w:tcW w:w="1560" w:type="dxa"/>
          </w:tcPr>
          <w:p w14:paraId="2271A125"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Academic and expert knowledge in an essay format</w:t>
            </w:r>
          </w:p>
        </w:tc>
        <w:tc>
          <w:tcPr>
            <w:tcW w:w="1984" w:type="dxa"/>
          </w:tcPr>
          <w:p w14:paraId="7C3FC175"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color w:val="000000"/>
                <w:sz w:val="24"/>
                <w:szCs w:val="24"/>
              </w:rPr>
              <w:t>“One man’s terrorist is another man’s freedom fighter”</w:t>
            </w:r>
          </w:p>
        </w:tc>
        <w:tc>
          <w:tcPr>
            <w:tcW w:w="2977" w:type="dxa"/>
          </w:tcPr>
          <w:p w14:paraId="34EDAE79"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 xml:space="preserve">Provides opposing view to traditional definition of terrorism and questions legislation that defines terrorism in a way that </w:t>
            </w:r>
            <w:proofErr w:type="spellStart"/>
            <w:r w:rsidRPr="006052B9">
              <w:rPr>
                <w:rFonts w:ascii="Arial" w:hAnsi="Arial" w:cs="Arial"/>
                <w:sz w:val="24"/>
                <w:szCs w:val="24"/>
              </w:rPr>
              <w:t>Ganor</w:t>
            </w:r>
            <w:proofErr w:type="spellEnd"/>
            <w:r w:rsidRPr="006052B9">
              <w:rPr>
                <w:rFonts w:ascii="Arial" w:hAnsi="Arial" w:cs="Arial"/>
                <w:sz w:val="24"/>
                <w:szCs w:val="24"/>
              </w:rPr>
              <w:t xml:space="preserve"> (2010) believes, suits them (countries opposing terrorism).</w:t>
            </w:r>
          </w:p>
        </w:tc>
      </w:tr>
      <w:tr w:rsidR="006052B9" w:rsidRPr="006052B9" w14:paraId="2D3BA842" w14:textId="77777777" w:rsidTr="001D4E03">
        <w:tc>
          <w:tcPr>
            <w:tcW w:w="1985" w:type="dxa"/>
          </w:tcPr>
          <w:p w14:paraId="68FBAE31" w14:textId="77777777" w:rsidR="006052B9" w:rsidRPr="006052B9" w:rsidRDefault="006052B9" w:rsidP="00383B19">
            <w:pPr>
              <w:spacing w:after="200" w:line="276" w:lineRule="auto"/>
              <w:jc w:val="center"/>
              <w:rPr>
                <w:rFonts w:ascii="Arial" w:hAnsi="Arial" w:cs="Arial"/>
                <w:b/>
                <w:sz w:val="24"/>
                <w:szCs w:val="24"/>
              </w:rPr>
            </w:pPr>
            <w:proofErr w:type="spellStart"/>
            <w:r w:rsidRPr="006052B9">
              <w:rPr>
                <w:rFonts w:ascii="Arial" w:hAnsi="Arial" w:cs="Arial"/>
                <w:b/>
                <w:sz w:val="24"/>
                <w:szCs w:val="24"/>
              </w:rPr>
              <w:t>Ganor</w:t>
            </w:r>
            <w:proofErr w:type="spellEnd"/>
            <w:r w:rsidRPr="006052B9">
              <w:rPr>
                <w:rFonts w:ascii="Arial" w:hAnsi="Arial" w:cs="Arial"/>
                <w:b/>
                <w:sz w:val="24"/>
                <w:szCs w:val="24"/>
              </w:rPr>
              <w:t xml:space="preserve"> (2013)</w:t>
            </w:r>
          </w:p>
        </w:tc>
        <w:tc>
          <w:tcPr>
            <w:tcW w:w="2126" w:type="dxa"/>
          </w:tcPr>
          <w:p w14:paraId="1A5687DD"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States that a clear definition of terrorism can be a core counter-terrorism measure.</w:t>
            </w:r>
          </w:p>
        </w:tc>
        <w:tc>
          <w:tcPr>
            <w:tcW w:w="1560" w:type="dxa"/>
          </w:tcPr>
          <w:p w14:paraId="04A6D8A5"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Video</w:t>
            </w:r>
          </w:p>
        </w:tc>
        <w:tc>
          <w:tcPr>
            <w:tcW w:w="1984" w:type="dxa"/>
          </w:tcPr>
          <w:p w14:paraId="0FD1DDA1" w14:textId="77777777" w:rsidR="006052B9" w:rsidRPr="006052B9" w:rsidRDefault="006052B9" w:rsidP="006052B9">
            <w:pPr>
              <w:spacing w:after="200" w:line="276" w:lineRule="auto"/>
              <w:rPr>
                <w:rFonts w:ascii="Arial" w:hAnsi="Arial" w:cs="Arial"/>
                <w:color w:val="000000"/>
                <w:sz w:val="24"/>
                <w:szCs w:val="24"/>
              </w:rPr>
            </w:pPr>
            <w:r w:rsidRPr="006052B9">
              <w:rPr>
                <w:rFonts w:ascii="Arial" w:hAnsi="Arial" w:cs="Arial"/>
                <w:sz w:val="24"/>
                <w:szCs w:val="24"/>
              </w:rPr>
              <w:t>Provides bizarre examples of inappropriate use of the term terrorism</w:t>
            </w:r>
          </w:p>
        </w:tc>
        <w:tc>
          <w:tcPr>
            <w:tcW w:w="2977" w:type="dxa"/>
          </w:tcPr>
          <w:p w14:paraId="013018FF"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Detailed in every regard and provides an example of Muslim league classifying an insult as “act of terrorism”</w:t>
            </w:r>
          </w:p>
        </w:tc>
      </w:tr>
      <w:tr w:rsidR="006052B9" w:rsidRPr="006052B9" w14:paraId="072B44FD" w14:textId="77777777" w:rsidTr="001D4E03">
        <w:tc>
          <w:tcPr>
            <w:tcW w:w="1985" w:type="dxa"/>
          </w:tcPr>
          <w:p w14:paraId="64B2B99A"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 xml:space="preserve">Gill and </w:t>
            </w:r>
            <w:proofErr w:type="spellStart"/>
            <w:r w:rsidRPr="006052B9">
              <w:rPr>
                <w:rFonts w:ascii="Arial" w:hAnsi="Arial" w:cs="Arial"/>
                <w:b/>
                <w:sz w:val="24"/>
                <w:szCs w:val="24"/>
              </w:rPr>
              <w:t>Marchment</w:t>
            </w:r>
            <w:proofErr w:type="spellEnd"/>
            <w:r w:rsidRPr="006052B9">
              <w:rPr>
                <w:rFonts w:ascii="Arial" w:hAnsi="Arial" w:cs="Arial"/>
                <w:b/>
                <w:sz w:val="24"/>
                <w:szCs w:val="24"/>
              </w:rPr>
              <w:t xml:space="preserve"> (2020)</w:t>
            </w:r>
          </w:p>
        </w:tc>
        <w:tc>
          <w:tcPr>
            <w:tcW w:w="2126" w:type="dxa"/>
          </w:tcPr>
          <w:p w14:paraId="3787352E"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Psychological and criminological understanding of terrorism</w:t>
            </w:r>
          </w:p>
        </w:tc>
        <w:tc>
          <w:tcPr>
            <w:tcW w:w="1560" w:type="dxa"/>
          </w:tcPr>
          <w:p w14:paraId="590FFAFA"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Chapter of an edited book</w:t>
            </w:r>
          </w:p>
        </w:tc>
        <w:tc>
          <w:tcPr>
            <w:tcW w:w="1984" w:type="dxa"/>
          </w:tcPr>
          <w:p w14:paraId="551C3DC8"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States that there was early research assuming there would be outright psychological differences between civilians and terrorists were incorrect.</w:t>
            </w:r>
          </w:p>
        </w:tc>
        <w:tc>
          <w:tcPr>
            <w:tcW w:w="2977" w:type="dxa"/>
          </w:tcPr>
          <w:p w14:paraId="377B1040"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 xml:space="preserve">In-depth analysis of psychological and criminological perspectives for terrorism and radicalised individuals. </w:t>
            </w:r>
          </w:p>
        </w:tc>
      </w:tr>
      <w:tr w:rsidR="006052B9" w:rsidRPr="006052B9" w14:paraId="29191B86" w14:textId="77777777" w:rsidTr="001D4E03">
        <w:tc>
          <w:tcPr>
            <w:tcW w:w="1985" w:type="dxa"/>
          </w:tcPr>
          <w:p w14:paraId="22025A4E"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Grossman (2014)</w:t>
            </w:r>
          </w:p>
        </w:tc>
        <w:tc>
          <w:tcPr>
            <w:tcW w:w="2126" w:type="dxa"/>
          </w:tcPr>
          <w:p w14:paraId="4F4F253F"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 xml:space="preserve">Outlines psychological cost and impact </w:t>
            </w:r>
            <w:r w:rsidRPr="006052B9">
              <w:rPr>
                <w:rFonts w:ascii="Arial" w:hAnsi="Arial" w:cs="Arial"/>
                <w:sz w:val="24"/>
                <w:szCs w:val="24"/>
              </w:rPr>
              <w:lastRenderedPageBreak/>
              <w:t>of war and terrorism</w:t>
            </w:r>
          </w:p>
        </w:tc>
        <w:tc>
          <w:tcPr>
            <w:tcW w:w="1560" w:type="dxa"/>
          </w:tcPr>
          <w:p w14:paraId="2A54C398"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lastRenderedPageBreak/>
              <w:t>Book</w:t>
            </w:r>
          </w:p>
        </w:tc>
        <w:tc>
          <w:tcPr>
            <w:tcW w:w="1984" w:type="dxa"/>
          </w:tcPr>
          <w:p w14:paraId="10E072AB"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 xml:space="preserve">States that the dichotomy of “us vs them” weakens psychological </w:t>
            </w:r>
            <w:r w:rsidRPr="006052B9">
              <w:rPr>
                <w:rFonts w:ascii="Arial" w:hAnsi="Arial" w:cs="Arial"/>
                <w:sz w:val="24"/>
                <w:szCs w:val="24"/>
              </w:rPr>
              <w:lastRenderedPageBreak/>
              <w:t>barriers dissuading violence</w:t>
            </w:r>
          </w:p>
        </w:tc>
        <w:tc>
          <w:tcPr>
            <w:tcW w:w="2977" w:type="dxa"/>
          </w:tcPr>
          <w:p w14:paraId="0D9BB270"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lastRenderedPageBreak/>
              <w:t xml:space="preserve">In-depth look at the psychological difference differing perspective can </w:t>
            </w:r>
            <w:r w:rsidRPr="006052B9">
              <w:rPr>
                <w:rFonts w:ascii="Arial" w:hAnsi="Arial" w:cs="Arial"/>
                <w:sz w:val="24"/>
                <w:szCs w:val="24"/>
              </w:rPr>
              <w:lastRenderedPageBreak/>
              <w:t>have when looking at opposition and “enemies”</w:t>
            </w:r>
          </w:p>
        </w:tc>
      </w:tr>
      <w:tr w:rsidR="006052B9" w:rsidRPr="006052B9" w14:paraId="24994C6B" w14:textId="77777777" w:rsidTr="001D4E03">
        <w:tc>
          <w:tcPr>
            <w:tcW w:w="1985" w:type="dxa"/>
          </w:tcPr>
          <w:p w14:paraId="4341BD4B"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lastRenderedPageBreak/>
              <w:t xml:space="preserve">Harris, </w:t>
            </w:r>
            <w:proofErr w:type="spellStart"/>
            <w:r w:rsidRPr="006052B9">
              <w:rPr>
                <w:rFonts w:ascii="Arial" w:hAnsi="Arial" w:cs="Arial"/>
                <w:b/>
                <w:sz w:val="24"/>
                <w:szCs w:val="24"/>
              </w:rPr>
              <w:t>Paillé</w:t>
            </w:r>
            <w:proofErr w:type="spellEnd"/>
            <w:r w:rsidRPr="006052B9">
              <w:rPr>
                <w:rFonts w:ascii="Arial" w:hAnsi="Arial" w:cs="Arial"/>
                <w:b/>
                <w:sz w:val="24"/>
                <w:szCs w:val="24"/>
              </w:rPr>
              <w:t xml:space="preserve"> and Ogden (2022)</w:t>
            </w:r>
          </w:p>
        </w:tc>
        <w:tc>
          <w:tcPr>
            <w:tcW w:w="2126" w:type="dxa"/>
          </w:tcPr>
          <w:p w14:paraId="4C07C960"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Looks at terrorist use of vehicles</w:t>
            </w:r>
          </w:p>
        </w:tc>
        <w:tc>
          <w:tcPr>
            <w:tcW w:w="1560" w:type="dxa"/>
          </w:tcPr>
          <w:p w14:paraId="61C54DA0"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Academic journal / report</w:t>
            </w:r>
          </w:p>
        </w:tc>
        <w:tc>
          <w:tcPr>
            <w:tcW w:w="1984" w:type="dxa"/>
          </w:tcPr>
          <w:p w14:paraId="693FE696"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Highlights damage simple and rudimentary things such as cars can have during terrorist incidents</w:t>
            </w:r>
          </w:p>
        </w:tc>
        <w:tc>
          <w:tcPr>
            <w:tcW w:w="2977" w:type="dxa"/>
          </w:tcPr>
          <w:p w14:paraId="537E052C"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Looks at ways in which vehicles can be prevented from being used in public spaces, as well as mitigate damage</w:t>
            </w:r>
          </w:p>
        </w:tc>
      </w:tr>
      <w:tr w:rsidR="006052B9" w:rsidRPr="006052B9" w14:paraId="2B1512A0" w14:textId="77777777" w:rsidTr="001D4E03">
        <w:tc>
          <w:tcPr>
            <w:tcW w:w="1985" w:type="dxa"/>
          </w:tcPr>
          <w:p w14:paraId="281559C6"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Harrison (2018)</w:t>
            </w:r>
          </w:p>
        </w:tc>
        <w:tc>
          <w:tcPr>
            <w:tcW w:w="2126" w:type="dxa"/>
          </w:tcPr>
          <w:p w14:paraId="5621BD8C"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Looks at impact of technological evolution on terrorism</w:t>
            </w:r>
          </w:p>
        </w:tc>
        <w:tc>
          <w:tcPr>
            <w:tcW w:w="1560" w:type="dxa"/>
          </w:tcPr>
          <w:p w14:paraId="67717BAC"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Academic journal</w:t>
            </w:r>
          </w:p>
        </w:tc>
        <w:tc>
          <w:tcPr>
            <w:tcW w:w="1984" w:type="dxa"/>
          </w:tcPr>
          <w:p w14:paraId="07A27132"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Discusses the use of technology by terrorists and provides analysis and example of Malaysia</w:t>
            </w:r>
          </w:p>
        </w:tc>
        <w:tc>
          <w:tcPr>
            <w:tcW w:w="2977" w:type="dxa"/>
          </w:tcPr>
          <w:p w14:paraId="7DDD3A5E"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Great case study with use of technology in Malaysia and attractiveness for terrorists to exploit Malaysian use of the internet.</w:t>
            </w:r>
          </w:p>
        </w:tc>
      </w:tr>
      <w:tr w:rsidR="006052B9" w:rsidRPr="006052B9" w14:paraId="1B53AF3A" w14:textId="77777777" w:rsidTr="001D4E03">
        <w:tc>
          <w:tcPr>
            <w:tcW w:w="1985" w:type="dxa"/>
          </w:tcPr>
          <w:p w14:paraId="62783BF2"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Hayden (2019)</w:t>
            </w:r>
          </w:p>
        </w:tc>
        <w:tc>
          <w:tcPr>
            <w:tcW w:w="2126" w:type="dxa"/>
          </w:tcPr>
          <w:p w14:paraId="39A0991E"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Addresses the rising use of Telegram and the calls for terrorism by far-right extremists</w:t>
            </w:r>
          </w:p>
        </w:tc>
        <w:tc>
          <w:tcPr>
            <w:tcW w:w="1560" w:type="dxa"/>
          </w:tcPr>
          <w:p w14:paraId="611EE472"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Academic blog</w:t>
            </w:r>
          </w:p>
        </w:tc>
        <w:tc>
          <w:tcPr>
            <w:tcW w:w="1984" w:type="dxa"/>
          </w:tcPr>
          <w:p w14:paraId="792ECD5E"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Highlights the use of Telegram by far-right to call for mass shootings in US</w:t>
            </w:r>
          </w:p>
        </w:tc>
        <w:tc>
          <w:tcPr>
            <w:tcW w:w="2977" w:type="dxa"/>
          </w:tcPr>
          <w:p w14:paraId="138974D4"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 xml:space="preserve">Provides useful insight into </w:t>
            </w:r>
            <w:proofErr w:type="gramStart"/>
            <w:r w:rsidRPr="006052B9">
              <w:rPr>
                <w:rFonts w:ascii="Arial" w:hAnsi="Arial" w:cs="Arial"/>
                <w:sz w:val="24"/>
                <w:szCs w:val="24"/>
              </w:rPr>
              <w:t>far-right</w:t>
            </w:r>
            <w:proofErr w:type="gramEnd"/>
            <w:r w:rsidRPr="006052B9">
              <w:rPr>
                <w:rFonts w:ascii="Arial" w:hAnsi="Arial" w:cs="Arial"/>
                <w:sz w:val="24"/>
                <w:szCs w:val="24"/>
              </w:rPr>
              <w:t xml:space="preserve"> propaganda, but covers solely the US.</w:t>
            </w:r>
          </w:p>
        </w:tc>
      </w:tr>
      <w:tr w:rsidR="006052B9" w:rsidRPr="006052B9" w14:paraId="1F701143" w14:textId="77777777" w:rsidTr="001D4E03">
        <w:tc>
          <w:tcPr>
            <w:tcW w:w="1985" w:type="dxa"/>
          </w:tcPr>
          <w:p w14:paraId="7475FF1C"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Hewitt (2003)</w:t>
            </w:r>
          </w:p>
        </w:tc>
        <w:tc>
          <w:tcPr>
            <w:tcW w:w="2126" w:type="dxa"/>
          </w:tcPr>
          <w:p w14:paraId="6DC8DA78"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Aims to examine and explain how terrorism is different in America</w:t>
            </w:r>
          </w:p>
        </w:tc>
        <w:tc>
          <w:tcPr>
            <w:tcW w:w="1560" w:type="dxa"/>
          </w:tcPr>
          <w:p w14:paraId="4D720CD4"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Book</w:t>
            </w:r>
          </w:p>
        </w:tc>
        <w:tc>
          <w:tcPr>
            <w:tcW w:w="1984" w:type="dxa"/>
          </w:tcPr>
          <w:p w14:paraId="2B62F5C3"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Illustrates contradictions of US authorities in not listing abortion clinic bombings into the FBI’s domestic terrorism database.</w:t>
            </w:r>
          </w:p>
        </w:tc>
        <w:tc>
          <w:tcPr>
            <w:tcW w:w="2977" w:type="dxa"/>
          </w:tcPr>
          <w:p w14:paraId="0E7AFE07"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In-depth coverage of variety of issues seen in the US Counter-Terrorism strategies and statistics.</w:t>
            </w:r>
          </w:p>
        </w:tc>
      </w:tr>
      <w:tr w:rsidR="006052B9" w:rsidRPr="006052B9" w14:paraId="59F619D5" w14:textId="77777777" w:rsidTr="001D4E03">
        <w:tc>
          <w:tcPr>
            <w:tcW w:w="1985" w:type="dxa"/>
          </w:tcPr>
          <w:p w14:paraId="2952EC17"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Home Office (2018)</w:t>
            </w:r>
          </w:p>
        </w:tc>
        <w:tc>
          <w:tcPr>
            <w:tcW w:w="2126" w:type="dxa"/>
          </w:tcPr>
          <w:p w14:paraId="6D380366"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 xml:space="preserve">Prevent Guidance under the </w:t>
            </w:r>
            <w:proofErr w:type="gramStart"/>
            <w:r w:rsidRPr="006052B9">
              <w:rPr>
                <w:rFonts w:ascii="Arial" w:hAnsi="Arial" w:cs="Arial"/>
                <w:sz w:val="24"/>
                <w:szCs w:val="24"/>
              </w:rPr>
              <w:t>Counter-Terrorism</w:t>
            </w:r>
            <w:proofErr w:type="gramEnd"/>
            <w:r w:rsidRPr="006052B9">
              <w:rPr>
                <w:rFonts w:ascii="Arial" w:hAnsi="Arial" w:cs="Arial"/>
                <w:sz w:val="24"/>
                <w:szCs w:val="24"/>
              </w:rPr>
              <w:t xml:space="preserve"> and Security Act 2015 </w:t>
            </w:r>
            <w:r w:rsidRPr="006052B9">
              <w:rPr>
                <w:rFonts w:ascii="Arial" w:hAnsi="Arial" w:cs="Arial"/>
                <w:sz w:val="24"/>
                <w:szCs w:val="24"/>
              </w:rPr>
              <w:lastRenderedPageBreak/>
              <w:t>and CONTEST Strategy</w:t>
            </w:r>
          </w:p>
        </w:tc>
        <w:tc>
          <w:tcPr>
            <w:tcW w:w="1560" w:type="dxa"/>
          </w:tcPr>
          <w:p w14:paraId="18E7401E"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lastRenderedPageBreak/>
              <w:t xml:space="preserve">Government Publication from the Home Office that sets out </w:t>
            </w:r>
            <w:r w:rsidRPr="006052B9">
              <w:rPr>
                <w:rFonts w:ascii="Arial" w:hAnsi="Arial" w:cs="Arial"/>
                <w:sz w:val="24"/>
                <w:szCs w:val="24"/>
              </w:rPr>
              <w:lastRenderedPageBreak/>
              <w:t>CONTEST strategy.</w:t>
            </w:r>
          </w:p>
        </w:tc>
        <w:tc>
          <w:tcPr>
            <w:tcW w:w="1984" w:type="dxa"/>
          </w:tcPr>
          <w:p w14:paraId="7A936D47"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lastRenderedPageBreak/>
              <w:t xml:space="preserve">Details various organisations that have responsibilities in preventing radicalisation, </w:t>
            </w:r>
            <w:r w:rsidRPr="006052B9">
              <w:rPr>
                <w:rFonts w:ascii="Arial" w:hAnsi="Arial" w:cs="Arial"/>
                <w:sz w:val="24"/>
                <w:szCs w:val="24"/>
              </w:rPr>
              <w:lastRenderedPageBreak/>
              <w:t xml:space="preserve">including Universities, as well as overall emphasis on </w:t>
            </w:r>
            <w:proofErr w:type="gramStart"/>
            <w:r w:rsidRPr="006052B9">
              <w:rPr>
                <w:rFonts w:ascii="Arial" w:hAnsi="Arial" w:cs="Arial"/>
                <w:sz w:val="24"/>
                <w:szCs w:val="24"/>
              </w:rPr>
              <w:t>counter-terrorism</w:t>
            </w:r>
            <w:proofErr w:type="gramEnd"/>
            <w:r w:rsidRPr="006052B9">
              <w:rPr>
                <w:rFonts w:ascii="Arial" w:hAnsi="Arial" w:cs="Arial"/>
                <w:sz w:val="24"/>
                <w:szCs w:val="24"/>
              </w:rPr>
              <w:t xml:space="preserve"> being a priority for the 21</w:t>
            </w:r>
            <w:r w:rsidRPr="006052B9">
              <w:rPr>
                <w:rFonts w:ascii="Arial" w:hAnsi="Arial" w:cs="Arial"/>
                <w:sz w:val="24"/>
                <w:szCs w:val="24"/>
                <w:vertAlign w:val="superscript"/>
              </w:rPr>
              <w:t>st</w:t>
            </w:r>
            <w:r w:rsidRPr="006052B9">
              <w:rPr>
                <w:rFonts w:ascii="Arial" w:hAnsi="Arial" w:cs="Arial"/>
                <w:sz w:val="24"/>
                <w:szCs w:val="24"/>
              </w:rPr>
              <w:t xml:space="preserve"> century.</w:t>
            </w:r>
          </w:p>
        </w:tc>
        <w:tc>
          <w:tcPr>
            <w:tcW w:w="2977" w:type="dxa"/>
          </w:tcPr>
          <w:p w14:paraId="04D42758"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lastRenderedPageBreak/>
              <w:t>N/A</w:t>
            </w:r>
          </w:p>
        </w:tc>
      </w:tr>
      <w:tr w:rsidR="006052B9" w:rsidRPr="006052B9" w14:paraId="4E2328DB" w14:textId="77777777" w:rsidTr="001D4E03">
        <w:tc>
          <w:tcPr>
            <w:tcW w:w="1985" w:type="dxa"/>
          </w:tcPr>
          <w:p w14:paraId="5149E96D"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Home Office (2016)</w:t>
            </w:r>
          </w:p>
        </w:tc>
        <w:tc>
          <w:tcPr>
            <w:tcW w:w="2126" w:type="dxa"/>
          </w:tcPr>
          <w:p w14:paraId="1B8CEDC4"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Provides breakdown and bullet-point facts for Finance Bill</w:t>
            </w:r>
          </w:p>
        </w:tc>
        <w:tc>
          <w:tcPr>
            <w:tcW w:w="1560" w:type="dxa"/>
          </w:tcPr>
          <w:p w14:paraId="088A32A7"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Factsheet for Finance Bill</w:t>
            </w:r>
          </w:p>
        </w:tc>
        <w:tc>
          <w:tcPr>
            <w:tcW w:w="1984" w:type="dxa"/>
          </w:tcPr>
          <w:p w14:paraId="38C5D7DB"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 xml:space="preserve">Highlights </w:t>
            </w:r>
            <w:proofErr w:type="gramStart"/>
            <w:r w:rsidRPr="006052B9">
              <w:rPr>
                <w:rFonts w:ascii="Arial" w:hAnsi="Arial" w:cs="Arial"/>
                <w:sz w:val="24"/>
                <w:szCs w:val="24"/>
              </w:rPr>
              <w:t>why</w:t>
            </w:r>
            <w:proofErr w:type="gramEnd"/>
            <w:r w:rsidRPr="006052B9">
              <w:rPr>
                <w:rFonts w:ascii="Arial" w:hAnsi="Arial" w:cs="Arial"/>
                <w:sz w:val="24"/>
                <w:szCs w:val="24"/>
              </w:rPr>
              <w:t xml:space="preserve"> terrorists need significant finances.</w:t>
            </w:r>
          </w:p>
        </w:tc>
        <w:tc>
          <w:tcPr>
            <w:tcW w:w="2977" w:type="dxa"/>
          </w:tcPr>
          <w:p w14:paraId="18F6C653"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Covers the need to prevent terrorists from accessing financial assets, as well as what terrorists often use those assets for.</w:t>
            </w:r>
          </w:p>
        </w:tc>
      </w:tr>
      <w:tr w:rsidR="006052B9" w:rsidRPr="006052B9" w14:paraId="4B5840D9" w14:textId="77777777" w:rsidTr="001D4E03">
        <w:tc>
          <w:tcPr>
            <w:tcW w:w="1985" w:type="dxa"/>
          </w:tcPr>
          <w:p w14:paraId="35E33712"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Jenkins (2020)</w:t>
            </w:r>
          </w:p>
        </w:tc>
        <w:tc>
          <w:tcPr>
            <w:tcW w:w="2126" w:type="dxa"/>
          </w:tcPr>
          <w:p w14:paraId="68C47B63"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Origin, History and Meaning of Terrorism</w:t>
            </w:r>
          </w:p>
        </w:tc>
        <w:tc>
          <w:tcPr>
            <w:tcW w:w="1560" w:type="dxa"/>
          </w:tcPr>
          <w:p w14:paraId="54BE7A9A"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Academic Encyclopaedia entry</w:t>
            </w:r>
          </w:p>
        </w:tc>
        <w:tc>
          <w:tcPr>
            <w:tcW w:w="1984" w:type="dxa"/>
          </w:tcPr>
          <w:p w14:paraId="2A724688"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Covers the earliest origin of terrorism</w:t>
            </w:r>
          </w:p>
        </w:tc>
        <w:tc>
          <w:tcPr>
            <w:tcW w:w="2977" w:type="dxa"/>
          </w:tcPr>
          <w:p w14:paraId="7D08880C"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Provides insight into where terrorism began as well as the various forms it has taken since. Limited in additional academic input.</w:t>
            </w:r>
          </w:p>
        </w:tc>
      </w:tr>
      <w:tr w:rsidR="006052B9" w:rsidRPr="006052B9" w14:paraId="62A6868B" w14:textId="77777777" w:rsidTr="001D4E03">
        <w:tc>
          <w:tcPr>
            <w:tcW w:w="1985" w:type="dxa"/>
          </w:tcPr>
          <w:p w14:paraId="13BCB4DA"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Kemp (2020)</w:t>
            </w:r>
          </w:p>
        </w:tc>
        <w:tc>
          <w:tcPr>
            <w:tcW w:w="2126" w:type="dxa"/>
          </w:tcPr>
          <w:p w14:paraId="4972D7E0"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Presents Global Data Usage</w:t>
            </w:r>
          </w:p>
        </w:tc>
        <w:tc>
          <w:tcPr>
            <w:tcW w:w="1560" w:type="dxa"/>
          </w:tcPr>
          <w:p w14:paraId="55D08D8E"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Analytical Analysis</w:t>
            </w:r>
          </w:p>
        </w:tc>
        <w:tc>
          <w:tcPr>
            <w:tcW w:w="1984" w:type="dxa"/>
          </w:tcPr>
          <w:p w14:paraId="3CD370FB"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Provides a breakdown of global internet usage as well as percentage of social media use</w:t>
            </w:r>
          </w:p>
        </w:tc>
        <w:tc>
          <w:tcPr>
            <w:tcW w:w="2977" w:type="dxa"/>
          </w:tcPr>
          <w:p w14:paraId="16A21258"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Illustrates the growth of the internet compared to previous years and does a thorough examination of social media use by internet users.</w:t>
            </w:r>
          </w:p>
        </w:tc>
      </w:tr>
      <w:tr w:rsidR="006052B9" w:rsidRPr="006052B9" w14:paraId="4B61CC1F" w14:textId="77777777" w:rsidTr="001D4E03">
        <w:tc>
          <w:tcPr>
            <w:tcW w:w="1985" w:type="dxa"/>
          </w:tcPr>
          <w:p w14:paraId="298474C3"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Koehler (2020)</w:t>
            </w:r>
          </w:p>
        </w:tc>
        <w:tc>
          <w:tcPr>
            <w:tcW w:w="2126" w:type="dxa"/>
          </w:tcPr>
          <w:p w14:paraId="598036C1"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Analysis of Far-Right ideology of “Martyrdom”</w:t>
            </w:r>
          </w:p>
        </w:tc>
        <w:tc>
          <w:tcPr>
            <w:tcW w:w="1560" w:type="dxa"/>
          </w:tcPr>
          <w:p w14:paraId="26C162C1"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Academic blog</w:t>
            </w:r>
          </w:p>
        </w:tc>
        <w:tc>
          <w:tcPr>
            <w:tcW w:w="1984" w:type="dxa"/>
          </w:tcPr>
          <w:p w14:paraId="63F65B61"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Highlights the unique perspective regarding martyrdom and consequences of far-right extremist actions.</w:t>
            </w:r>
          </w:p>
        </w:tc>
        <w:tc>
          <w:tcPr>
            <w:tcW w:w="2977" w:type="dxa"/>
          </w:tcPr>
          <w:p w14:paraId="7D1C8D33"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Displays the unique mindset of far-right extremists in their belief on heroes and the worshipping of far-right actors.</w:t>
            </w:r>
          </w:p>
        </w:tc>
      </w:tr>
      <w:tr w:rsidR="006052B9" w:rsidRPr="006052B9" w14:paraId="051537A6" w14:textId="77777777" w:rsidTr="001D4E03">
        <w:tc>
          <w:tcPr>
            <w:tcW w:w="1985" w:type="dxa"/>
          </w:tcPr>
          <w:p w14:paraId="01E09F00" w14:textId="77777777" w:rsidR="006052B9" w:rsidRPr="006052B9" w:rsidRDefault="006052B9" w:rsidP="00383B19">
            <w:pPr>
              <w:spacing w:after="200" w:line="276" w:lineRule="auto"/>
              <w:jc w:val="center"/>
              <w:rPr>
                <w:rFonts w:ascii="Arial" w:hAnsi="Arial" w:cs="Arial"/>
                <w:b/>
                <w:sz w:val="24"/>
                <w:szCs w:val="24"/>
              </w:rPr>
            </w:pPr>
            <w:proofErr w:type="spellStart"/>
            <w:r w:rsidRPr="006052B9">
              <w:rPr>
                <w:rFonts w:ascii="Arial" w:hAnsi="Arial" w:cs="Arial"/>
                <w:b/>
                <w:sz w:val="24"/>
                <w:szCs w:val="24"/>
              </w:rPr>
              <w:t>Kydd</w:t>
            </w:r>
            <w:proofErr w:type="spellEnd"/>
            <w:r w:rsidRPr="006052B9">
              <w:rPr>
                <w:rFonts w:ascii="Arial" w:hAnsi="Arial" w:cs="Arial"/>
                <w:b/>
                <w:sz w:val="24"/>
                <w:szCs w:val="24"/>
              </w:rPr>
              <w:t xml:space="preserve"> and Walter (2006)</w:t>
            </w:r>
          </w:p>
        </w:tc>
        <w:tc>
          <w:tcPr>
            <w:tcW w:w="2126" w:type="dxa"/>
          </w:tcPr>
          <w:p w14:paraId="21407F65"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Looks into the Strategies of Terrorism</w:t>
            </w:r>
          </w:p>
        </w:tc>
        <w:tc>
          <w:tcPr>
            <w:tcW w:w="1560" w:type="dxa"/>
          </w:tcPr>
          <w:p w14:paraId="4264089B"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Academic journal</w:t>
            </w:r>
          </w:p>
        </w:tc>
        <w:tc>
          <w:tcPr>
            <w:tcW w:w="1984" w:type="dxa"/>
          </w:tcPr>
          <w:p w14:paraId="12AAF4A8"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 xml:space="preserve">Provides the five principle </w:t>
            </w:r>
            <w:r w:rsidRPr="006052B9">
              <w:rPr>
                <w:rFonts w:ascii="Arial" w:hAnsi="Arial" w:cs="Arial"/>
                <w:sz w:val="24"/>
                <w:szCs w:val="24"/>
              </w:rPr>
              <w:lastRenderedPageBreak/>
              <w:t>strategic logics of terrorism</w:t>
            </w:r>
          </w:p>
        </w:tc>
        <w:tc>
          <w:tcPr>
            <w:tcW w:w="2977" w:type="dxa"/>
          </w:tcPr>
          <w:p w14:paraId="43789C69"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lastRenderedPageBreak/>
              <w:t xml:space="preserve">Provides a good analysis of what terrorists seemingly strive for, as well as how they go </w:t>
            </w:r>
            <w:r w:rsidRPr="006052B9">
              <w:rPr>
                <w:rFonts w:ascii="Arial" w:hAnsi="Arial" w:cs="Arial"/>
                <w:sz w:val="24"/>
                <w:szCs w:val="24"/>
              </w:rPr>
              <w:lastRenderedPageBreak/>
              <w:t xml:space="preserve">about accomplishing such goals. Does not </w:t>
            </w:r>
            <w:proofErr w:type="gramStart"/>
            <w:r w:rsidRPr="006052B9">
              <w:rPr>
                <w:rFonts w:ascii="Arial" w:hAnsi="Arial" w:cs="Arial"/>
                <w:sz w:val="24"/>
                <w:szCs w:val="24"/>
              </w:rPr>
              <w:t>look into</w:t>
            </w:r>
            <w:proofErr w:type="gramEnd"/>
            <w:r w:rsidRPr="006052B9">
              <w:rPr>
                <w:rFonts w:ascii="Arial" w:hAnsi="Arial" w:cs="Arial"/>
                <w:sz w:val="24"/>
                <w:szCs w:val="24"/>
              </w:rPr>
              <w:t xml:space="preserve"> other perspectives and focuses on own classifications.</w:t>
            </w:r>
          </w:p>
        </w:tc>
      </w:tr>
      <w:tr w:rsidR="006052B9" w:rsidRPr="006052B9" w14:paraId="2F428469" w14:textId="77777777" w:rsidTr="001D4E03">
        <w:tc>
          <w:tcPr>
            <w:tcW w:w="1985" w:type="dxa"/>
          </w:tcPr>
          <w:p w14:paraId="1A048411"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lastRenderedPageBreak/>
              <w:t>Larkin (2013)</w:t>
            </w:r>
          </w:p>
        </w:tc>
        <w:tc>
          <w:tcPr>
            <w:tcW w:w="2126" w:type="dxa"/>
          </w:tcPr>
          <w:p w14:paraId="3A4B52D3"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Essay exploring why the world cannot agree on a single definition of terrorism</w:t>
            </w:r>
          </w:p>
        </w:tc>
        <w:tc>
          <w:tcPr>
            <w:tcW w:w="1560" w:type="dxa"/>
          </w:tcPr>
          <w:p w14:paraId="76B5298A"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Academic blog</w:t>
            </w:r>
          </w:p>
        </w:tc>
        <w:tc>
          <w:tcPr>
            <w:tcW w:w="1984" w:type="dxa"/>
          </w:tcPr>
          <w:p w14:paraId="1F077883"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States that there should be pathways to legitimate takeovers from tyrannical governments and regimes, as outlined in the UN declaration of human rights.</w:t>
            </w:r>
          </w:p>
        </w:tc>
        <w:tc>
          <w:tcPr>
            <w:tcW w:w="2977" w:type="dxa"/>
          </w:tcPr>
          <w:p w14:paraId="7CA70A49"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 xml:space="preserve">Reminds the reader of the fine line between freedom fighting and terrorism, as well as how historic causes for freedom would most likely be viewed as terrorism when looking through a modern lens. </w:t>
            </w:r>
          </w:p>
        </w:tc>
      </w:tr>
      <w:tr w:rsidR="006052B9" w:rsidRPr="006052B9" w14:paraId="322B4ED0" w14:textId="77777777" w:rsidTr="001D4E03">
        <w:tc>
          <w:tcPr>
            <w:tcW w:w="1985" w:type="dxa"/>
          </w:tcPr>
          <w:p w14:paraId="25DE8D95" w14:textId="77777777" w:rsidR="006052B9" w:rsidRPr="006052B9" w:rsidRDefault="006052B9" w:rsidP="00383B19">
            <w:pPr>
              <w:spacing w:after="200" w:line="276" w:lineRule="auto"/>
              <w:jc w:val="center"/>
              <w:rPr>
                <w:rFonts w:ascii="Arial" w:hAnsi="Arial" w:cs="Arial"/>
                <w:b/>
                <w:sz w:val="24"/>
                <w:szCs w:val="24"/>
              </w:rPr>
            </w:pPr>
            <w:proofErr w:type="spellStart"/>
            <w:r w:rsidRPr="006052B9">
              <w:rPr>
                <w:rFonts w:ascii="Arial" w:hAnsi="Arial" w:cs="Arial"/>
                <w:b/>
                <w:sz w:val="24"/>
                <w:szCs w:val="24"/>
              </w:rPr>
              <w:t>Myhrvold</w:t>
            </w:r>
            <w:proofErr w:type="spellEnd"/>
            <w:r w:rsidRPr="006052B9">
              <w:rPr>
                <w:rFonts w:ascii="Arial" w:hAnsi="Arial" w:cs="Arial"/>
                <w:b/>
                <w:sz w:val="24"/>
                <w:szCs w:val="24"/>
              </w:rPr>
              <w:t xml:space="preserve"> (2012)</w:t>
            </w:r>
          </w:p>
        </w:tc>
        <w:tc>
          <w:tcPr>
            <w:tcW w:w="2126" w:type="dxa"/>
          </w:tcPr>
          <w:p w14:paraId="65EA5402"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Looks into the strategies of terrorism</w:t>
            </w:r>
          </w:p>
        </w:tc>
        <w:tc>
          <w:tcPr>
            <w:tcW w:w="1560" w:type="dxa"/>
          </w:tcPr>
          <w:p w14:paraId="69A5CA7C"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Academic journal</w:t>
            </w:r>
          </w:p>
        </w:tc>
        <w:tc>
          <w:tcPr>
            <w:tcW w:w="1984" w:type="dxa"/>
          </w:tcPr>
          <w:p w14:paraId="1855D742"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Addresses the use of provocation by terrorist organisations.</w:t>
            </w:r>
          </w:p>
        </w:tc>
        <w:tc>
          <w:tcPr>
            <w:tcW w:w="2977" w:type="dxa"/>
          </w:tcPr>
          <w:p w14:paraId="302FBB25"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Discusses the way in which al-Qaeda provoked the us with 9/11, with the terrorist leadership most likely not expecting a full invasion of Afghanistan a as a response.</w:t>
            </w:r>
          </w:p>
        </w:tc>
      </w:tr>
      <w:tr w:rsidR="006052B9" w:rsidRPr="006052B9" w14:paraId="5705F800" w14:textId="77777777" w:rsidTr="001D4E03">
        <w:tc>
          <w:tcPr>
            <w:tcW w:w="1985" w:type="dxa"/>
          </w:tcPr>
          <w:p w14:paraId="427B4945" w14:textId="77777777" w:rsidR="006052B9" w:rsidRPr="006052B9" w:rsidRDefault="006052B9" w:rsidP="00383B19">
            <w:pPr>
              <w:spacing w:after="200" w:line="276" w:lineRule="auto"/>
              <w:jc w:val="center"/>
              <w:rPr>
                <w:rFonts w:ascii="Arial" w:hAnsi="Arial" w:cs="Arial"/>
                <w:b/>
                <w:sz w:val="24"/>
                <w:szCs w:val="24"/>
              </w:rPr>
            </w:pPr>
            <w:proofErr w:type="spellStart"/>
            <w:r w:rsidRPr="006052B9">
              <w:rPr>
                <w:rFonts w:ascii="Arial" w:hAnsi="Arial" w:cs="Arial"/>
                <w:b/>
                <w:sz w:val="24"/>
                <w:szCs w:val="24"/>
              </w:rPr>
              <w:t>Pantucci</w:t>
            </w:r>
            <w:proofErr w:type="spellEnd"/>
            <w:r w:rsidRPr="006052B9">
              <w:rPr>
                <w:rFonts w:ascii="Arial" w:hAnsi="Arial" w:cs="Arial"/>
                <w:b/>
                <w:sz w:val="24"/>
                <w:szCs w:val="24"/>
              </w:rPr>
              <w:t xml:space="preserve"> (2018)</w:t>
            </w:r>
          </w:p>
        </w:tc>
        <w:tc>
          <w:tcPr>
            <w:tcW w:w="2126" w:type="dxa"/>
          </w:tcPr>
          <w:p w14:paraId="0EB6AF64"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Provide perspective of Counter-Terrorism commander on counter-terrorism policing in the UK</w:t>
            </w:r>
          </w:p>
        </w:tc>
        <w:tc>
          <w:tcPr>
            <w:tcW w:w="1560" w:type="dxa"/>
          </w:tcPr>
          <w:p w14:paraId="11734235"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Academic journal interview</w:t>
            </w:r>
          </w:p>
        </w:tc>
        <w:tc>
          <w:tcPr>
            <w:tcW w:w="1984" w:type="dxa"/>
          </w:tcPr>
          <w:p w14:paraId="0DBFAB8C"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Explores the way in which simpler attack methods have been utilised by terrorists due to the difficulty in countering them.</w:t>
            </w:r>
          </w:p>
        </w:tc>
        <w:tc>
          <w:tcPr>
            <w:tcW w:w="2977" w:type="dxa"/>
          </w:tcPr>
          <w:p w14:paraId="0D24C77E"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 xml:space="preserve">Highlights how terrorists went from low means to high </w:t>
            </w:r>
            <w:proofErr w:type="gramStart"/>
            <w:r w:rsidRPr="006052B9">
              <w:rPr>
                <w:rFonts w:ascii="Arial" w:hAnsi="Arial" w:cs="Arial"/>
                <w:sz w:val="24"/>
                <w:szCs w:val="24"/>
              </w:rPr>
              <w:t>means, but</w:t>
            </w:r>
            <w:proofErr w:type="gramEnd"/>
            <w:r w:rsidRPr="006052B9">
              <w:rPr>
                <w:rFonts w:ascii="Arial" w:hAnsi="Arial" w:cs="Arial"/>
                <w:sz w:val="24"/>
                <w:szCs w:val="24"/>
              </w:rPr>
              <w:t xml:space="preserve"> have now gone back to low means due to the apparent “success” of simpler attack methods.</w:t>
            </w:r>
          </w:p>
        </w:tc>
      </w:tr>
      <w:tr w:rsidR="006052B9" w:rsidRPr="006052B9" w14:paraId="5B8BDF75" w14:textId="77777777" w:rsidTr="001D4E03">
        <w:tc>
          <w:tcPr>
            <w:tcW w:w="1985" w:type="dxa"/>
          </w:tcPr>
          <w:p w14:paraId="1B07FFEE"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Rawlinson (2018)</w:t>
            </w:r>
          </w:p>
        </w:tc>
        <w:tc>
          <w:tcPr>
            <w:tcW w:w="2126" w:type="dxa"/>
          </w:tcPr>
          <w:p w14:paraId="1CF1FE77"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Informative update on the verdict of far-right attacker</w:t>
            </w:r>
          </w:p>
        </w:tc>
        <w:tc>
          <w:tcPr>
            <w:tcW w:w="1560" w:type="dxa"/>
          </w:tcPr>
          <w:p w14:paraId="0ABBED21"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Media Publication</w:t>
            </w:r>
          </w:p>
        </w:tc>
        <w:tc>
          <w:tcPr>
            <w:tcW w:w="1984" w:type="dxa"/>
          </w:tcPr>
          <w:p w14:paraId="6684D2EB"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States the far-right terrorist is jailed for life.</w:t>
            </w:r>
          </w:p>
        </w:tc>
        <w:tc>
          <w:tcPr>
            <w:tcW w:w="2977" w:type="dxa"/>
          </w:tcPr>
          <w:p w14:paraId="109C6999"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Reminds the reader of the events that occurred, and highlights how similar the attack method of this far-right attack was compared to the previous IS attack.</w:t>
            </w:r>
          </w:p>
        </w:tc>
      </w:tr>
      <w:tr w:rsidR="006052B9" w:rsidRPr="006052B9" w14:paraId="71F16DF6" w14:textId="77777777" w:rsidTr="001D4E03">
        <w:tc>
          <w:tcPr>
            <w:tcW w:w="1985" w:type="dxa"/>
          </w:tcPr>
          <w:p w14:paraId="20087348"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lastRenderedPageBreak/>
              <w:t>Richards (2018)</w:t>
            </w:r>
          </w:p>
        </w:tc>
        <w:tc>
          <w:tcPr>
            <w:tcW w:w="2126" w:type="dxa"/>
          </w:tcPr>
          <w:p w14:paraId="7F3B5A95"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Defines terrorism</w:t>
            </w:r>
          </w:p>
        </w:tc>
        <w:tc>
          <w:tcPr>
            <w:tcW w:w="1560" w:type="dxa"/>
          </w:tcPr>
          <w:p w14:paraId="230F06A2"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Chapter of an edited book</w:t>
            </w:r>
          </w:p>
        </w:tc>
        <w:tc>
          <w:tcPr>
            <w:tcW w:w="1984" w:type="dxa"/>
          </w:tcPr>
          <w:p w14:paraId="127E3C1D"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Highlights the way in which French Resistance to Nazi occupation in second World War would be considered terrorist resistance.</w:t>
            </w:r>
          </w:p>
        </w:tc>
        <w:tc>
          <w:tcPr>
            <w:tcW w:w="2977" w:type="dxa"/>
          </w:tcPr>
          <w:p w14:paraId="0FD4CE0C" w14:textId="77777777" w:rsidR="006052B9" w:rsidRPr="006052B9" w:rsidRDefault="006052B9" w:rsidP="006052B9">
            <w:pPr>
              <w:spacing w:after="200" w:line="276" w:lineRule="auto"/>
              <w:rPr>
                <w:rFonts w:ascii="Arial" w:hAnsi="Arial" w:cs="Arial"/>
                <w:sz w:val="24"/>
                <w:szCs w:val="24"/>
              </w:rPr>
            </w:pPr>
            <w:proofErr w:type="gramStart"/>
            <w:r w:rsidRPr="006052B9">
              <w:rPr>
                <w:rFonts w:ascii="Arial" w:hAnsi="Arial" w:cs="Arial"/>
                <w:sz w:val="24"/>
                <w:szCs w:val="24"/>
              </w:rPr>
              <w:t>Opens up</w:t>
            </w:r>
            <w:proofErr w:type="gramEnd"/>
            <w:r w:rsidRPr="006052B9">
              <w:rPr>
                <w:rFonts w:ascii="Arial" w:hAnsi="Arial" w:cs="Arial"/>
                <w:sz w:val="24"/>
                <w:szCs w:val="24"/>
              </w:rPr>
              <w:t xml:space="preserve"> the definitory dilemma of labelling Nazi resistance as acts of terrorism, due to the definitions of terrorism being vague.</w:t>
            </w:r>
          </w:p>
        </w:tc>
      </w:tr>
      <w:tr w:rsidR="006052B9" w:rsidRPr="006052B9" w14:paraId="5269FBE1" w14:textId="77777777" w:rsidTr="001D4E03">
        <w:tc>
          <w:tcPr>
            <w:tcW w:w="1985" w:type="dxa"/>
          </w:tcPr>
          <w:p w14:paraId="56145AC5"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Richardson (2006)</w:t>
            </w:r>
          </w:p>
        </w:tc>
        <w:tc>
          <w:tcPr>
            <w:tcW w:w="2126" w:type="dxa"/>
          </w:tcPr>
          <w:p w14:paraId="65EB20B0"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Covers what terrorists want and hope to achieve</w:t>
            </w:r>
          </w:p>
        </w:tc>
        <w:tc>
          <w:tcPr>
            <w:tcW w:w="1560" w:type="dxa"/>
          </w:tcPr>
          <w:p w14:paraId="0851FA13"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Book</w:t>
            </w:r>
          </w:p>
        </w:tc>
        <w:tc>
          <w:tcPr>
            <w:tcW w:w="1984" w:type="dxa"/>
          </w:tcPr>
          <w:p w14:paraId="4BF3613A"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Provides an argument that terrorism should have an objective definition</w:t>
            </w:r>
          </w:p>
        </w:tc>
        <w:tc>
          <w:tcPr>
            <w:tcW w:w="2977" w:type="dxa"/>
          </w:tcPr>
          <w:p w14:paraId="52E5BBFF"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Highlights that terrorism and freedom fighting should be two separate terms that are not interchangeable, so that the labels can be applied objectively regardless of personal thoughts or interest in what the organisation seeks.</w:t>
            </w:r>
          </w:p>
        </w:tc>
      </w:tr>
      <w:tr w:rsidR="006052B9" w:rsidRPr="006052B9" w14:paraId="3640F3B1" w14:textId="77777777" w:rsidTr="001D4E03">
        <w:tc>
          <w:tcPr>
            <w:tcW w:w="1985" w:type="dxa"/>
          </w:tcPr>
          <w:p w14:paraId="46F0C333"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Saul (2006)</w:t>
            </w:r>
          </w:p>
        </w:tc>
        <w:tc>
          <w:tcPr>
            <w:tcW w:w="2126" w:type="dxa"/>
          </w:tcPr>
          <w:p w14:paraId="1D7D5AEA"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Covers the different definitions of terrorism in international law</w:t>
            </w:r>
          </w:p>
        </w:tc>
        <w:tc>
          <w:tcPr>
            <w:tcW w:w="1560" w:type="dxa"/>
          </w:tcPr>
          <w:p w14:paraId="6D157F3F"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Book</w:t>
            </w:r>
          </w:p>
        </w:tc>
        <w:tc>
          <w:tcPr>
            <w:tcW w:w="1984" w:type="dxa"/>
          </w:tcPr>
          <w:p w14:paraId="6CBF9596"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States that the blurring of the lines between freedom fighter and terrorist is an advantage for terrorists</w:t>
            </w:r>
          </w:p>
        </w:tc>
        <w:tc>
          <w:tcPr>
            <w:tcW w:w="2977" w:type="dxa"/>
          </w:tcPr>
          <w:p w14:paraId="0CDA8585"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The less clear a term is, the easier it is to hijack and appropriate the meaning of it, which is what the source claims terrorists do for terms such as freedom fighters.</w:t>
            </w:r>
          </w:p>
        </w:tc>
      </w:tr>
      <w:tr w:rsidR="006052B9" w:rsidRPr="006052B9" w14:paraId="6D2C0020" w14:textId="77777777" w:rsidTr="001D4E03">
        <w:tc>
          <w:tcPr>
            <w:tcW w:w="1985" w:type="dxa"/>
          </w:tcPr>
          <w:p w14:paraId="74D1A5DD"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Silke (2003)</w:t>
            </w:r>
          </w:p>
        </w:tc>
        <w:tc>
          <w:tcPr>
            <w:tcW w:w="2126" w:type="dxa"/>
          </w:tcPr>
          <w:p w14:paraId="29D503F3"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Psychological perspective of terrorism</w:t>
            </w:r>
          </w:p>
        </w:tc>
        <w:tc>
          <w:tcPr>
            <w:tcW w:w="1560" w:type="dxa"/>
          </w:tcPr>
          <w:p w14:paraId="6C055412"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Book</w:t>
            </w:r>
          </w:p>
        </w:tc>
        <w:tc>
          <w:tcPr>
            <w:tcW w:w="1984" w:type="dxa"/>
          </w:tcPr>
          <w:p w14:paraId="23772BBB"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Highlights that in the early 1970s academics believed terrorists were all narcissists and psychopaths</w:t>
            </w:r>
          </w:p>
        </w:tc>
        <w:tc>
          <w:tcPr>
            <w:tcW w:w="2977" w:type="dxa"/>
          </w:tcPr>
          <w:p w14:paraId="2DD55BB5"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 xml:space="preserve">Acknowledges the assumptions of previous academics incorrectly portrayed terrorists as being completely different from normal people, when </w:t>
            </w:r>
            <w:proofErr w:type="gramStart"/>
            <w:r w:rsidRPr="006052B9">
              <w:rPr>
                <w:rFonts w:ascii="Arial" w:hAnsi="Arial" w:cs="Arial"/>
                <w:sz w:val="24"/>
                <w:szCs w:val="24"/>
              </w:rPr>
              <w:t>in reality normal</w:t>
            </w:r>
            <w:proofErr w:type="gramEnd"/>
            <w:r w:rsidRPr="006052B9">
              <w:rPr>
                <w:rFonts w:ascii="Arial" w:hAnsi="Arial" w:cs="Arial"/>
                <w:sz w:val="24"/>
                <w:szCs w:val="24"/>
              </w:rPr>
              <w:t xml:space="preserve"> people can be just as easily radicalised or convinced.</w:t>
            </w:r>
          </w:p>
        </w:tc>
      </w:tr>
      <w:tr w:rsidR="006052B9" w:rsidRPr="006052B9" w14:paraId="658B6501" w14:textId="77777777" w:rsidTr="001D4E03">
        <w:tc>
          <w:tcPr>
            <w:tcW w:w="1985" w:type="dxa"/>
          </w:tcPr>
          <w:p w14:paraId="4C0DAF81"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Smith and Woodford (2018)</w:t>
            </w:r>
          </w:p>
        </w:tc>
        <w:tc>
          <w:tcPr>
            <w:tcW w:w="2126" w:type="dxa"/>
          </w:tcPr>
          <w:p w14:paraId="4412C6A6"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Finances of the IRA</w:t>
            </w:r>
          </w:p>
        </w:tc>
        <w:tc>
          <w:tcPr>
            <w:tcW w:w="1560" w:type="dxa"/>
          </w:tcPr>
          <w:p w14:paraId="1F5B9F87"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Academic journal / publication</w:t>
            </w:r>
          </w:p>
        </w:tc>
        <w:tc>
          <w:tcPr>
            <w:tcW w:w="1984" w:type="dxa"/>
          </w:tcPr>
          <w:p w14:paraId="1903D3FD"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In-depth analysis of IRA’s income</w:t>
            </w:r>
          </w:p>
        </w:tc>
        <w:tc>
          <w:tcPr>
            <w:tcW w:w="2977" w:type="dxa"/>
          </w:tcPr>
          <w:p w14:paraId="42E85180"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 xml:space="preserve">Acknowledges US contribution to IRA funding as well as explores the other </w:t>
            </w:r>
            <w:r w:rsidRPr="006052B9">
              <w:rPr>
                <w:rFonts w:ascii="Arial" w:hAnsi="Arial" w:cs="Arial"/>
                <w:sz w:val="24"/>
                <w:szCs w:val="24"/>
              </w:rPr>
              <w:lastRenderedPageBreak/>
              <w:t>domestic sources of revenue for the terrorist organisation.</w:t>
            </w:r>
          </w:p>
        </w:tc>
      </w:tr>
      <w:tr w:rsidR="006052B9" w:rsidRPr="006052B9" w14:paraId="604F8C12" w14:textId="77777777" w:rsidTr="001D4E03">
        <w:tc>
          <w:tcPr>
            <w:tcW w:w="1985" w:type="dxa"/>
          </w:tcPr>
          <w:p w14:paraId="2FAEB879"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lastRenderedPageBreak/>
              <w:t>Stuurman (2019)</w:t>
            </w:r>
          </w:p>
        </w:tc>
        <w:tc>
          <w:tcPr>
            <w:tcW w:w="2126" w:type="dxa"/>
          </w:tcPr>
          <w:p w14:paraId="5CE7BD04"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Shifting of definitions regarding terrorism</w:t>
            </w:r>
          </w:p>
        </w:tc>
        <w:tc>
          <w:tcPr>
            <w:tcW w:w="1560" w:type="dxa"/>
          </w:tcPr>
          <w:p w14:paraId="414B3219"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Academic blog</w:t>
            </w:r>
          </w:p>
        </w:tc>
        <w:tc>
          <w:tcPr>
            <w:tcW w:w="1984" w:type="dxa"/>
          </w:tcPr>
          <w:p w14:paraId="7CCDB548"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Highlights the selective use of what is and what is not considered terrorism</w:t>
            </w:r>
          </w:p>
        </w:tc>
        <w:tc>
          <w:tcPr>
            <w:tcW w:w="2977" w:type="dxa"/>
          </w:tcPr>
          <w:p w14:paraId="7AB080F1"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Primarily covers the US but does acknowledge decisions of other western countries regarding the classification of terrorism.</w:t>
            </w:r>
          </w:p>
        </w:tc>
      </w:tr>
      <w:tr w:rsidR="006052B9" w:rsidRPr="006052B9" w14:paraId="56505E8C" w14:textId="77777777" w:rsidTr="001D4E03">
        <w:tc>
          <w:tcPr>
            <w:tcW w:w="1985" w:type="dxa"/>
          </w:tcPr>
          <w:p w14:paraId="66BD6561"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Sultan (2019)</w:t>
            </w:r>
          </w:p>
        </w:tc>
        <w:tc>
          <w:tcPr>
            <w:tcW w:w="2126" w:type="dxa"/>
          </w:tcPr>
          <w:p w14:paraId="0AE72816"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Use of internet by terrorists</w:t>
            </w:r>
          </w:p>
        </w:tc>
        <w:tc>
          <w:tcPr>
            <w:tcW w:w="1560" w:type="dxa"/>
          </w:tcPr>
          <w:p w14:paraId="60F99268"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Academic journal</w:t>
            </w:r>
          </w:p>
        </w:tc>
        <w:tc>
          <w:tcPr>
            <w:tcW w:w="1984" w:type="dxa"/>
          </w:tcPr>
          <w:p w14:paraId="61728562"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Addresses the terrorist propaganda machine and how AI and bots are utilised to spread propaganda.</w:t>
            </w:r>
          </w:p>
        </w:tc>
        <w:tc>
          <w:tcPr>
            <w:tcW w:w="2977" w:type="dxa"/>
          </w:tcPr>
          <w:p w14:paraId="0173E622"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Looks at modern and future issues provided by terrorists using newer technology.</w:t>
            </w:r>
          </w:p>
        </w:tc>
      </w:tr>
      <w:tr w:rsidR="006052B9" w:rsidRPr="006052B9" w14:paraId="3E080F49" w14:textId="77777777" w:rsidTr="001D4E03">
        <w:tc>
          <w:tcPr>
            <w:tcW w:w="1985" w:type="dxa"/>
          </w:tcPr>
          <w:p w14:paraId="6448038A"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Terrorism Act (2000)</w:t>
            </w:r>
          </w:p>
        </w:tc>
        <w:tc>
          <w:tcPr>
            <w:tcW w:w="2126" w:type="dxa"/>
          </w:tcPr>
          <w:p w14:paraId="39BCB2E7"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 xml:space="preserve">Legislation for </w:t>
            </w:r>
            <w:proofErr w:type="gramStart"/>
            <w:r w:rsidRPr="006052B9">
              <w:rPr>
                <w:rFonts w:ascii="Arial" w:hAnsi="Arial" w:cs="Arial"/>
                <w:sz w:val="24"/>
                <w:szCs w:val="24"/>
              </w:rPr>
              <w:t>counter-terrorism</w:t>
            </w:r>
            <w:proofErr w:type="gramEnd"/>
          </w:p>
        </w:tc>
        <w:tc>
          <w:tcPr>
            <w:tcW w:w="1560" w:type="dxa"/>
          </w:tcPr>
          <w:p w14:paraId="172825BB"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Legislation</w:t>
            </w:r>
          </w:p>
        </w:tc>
        <w:tc>
          <w:tcPr>
            <w:tcW w:w="1984" w:type="dxa"/>
          </w:tcPr>
          <w:p w14:paraId="7A3C3A4A"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N/A</w:t>
            </w:r>
          </w:p>
        </w:tc>
        <w:tc>
          <w:tcPr>
            <w:tcW w:w="2977" w:type="dxa"/>
          </w:tcPr>
          <w:p w14:paraId="73953465"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N/A</w:t>
            </w:r>
          </w:p>
        </w:tc>
      </w:tr>
      <w:tr w:rsidR="006052B9" w:rsidRPr="006052B9" w14:paraId="72A918D0" w14:textId="77777777" w:rsidTr="001D4E03">
        <w:tc>
          <w:tcPr>
            <w:tcW w:w="1985" w:type="dxa"/>
          </w:tcPr>
          <w:p w14:paraId="563F4274"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UNODC (2020)</w:t>
            </w:r>
          </w:p>
        </w:tc>
        <w:tc>
          <w:tcPr>
            <w:tcW w:w="2126" w:type="dxa"/>
          </w:tcPr>
          <w:p w14:paraId="53E53B4C"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Use of firearms by terrorists and organised criminals</w:t>
            </w:r>
          </w:p>
        </w:tc>
        <w:tc>
          <w:tcPr>
            <w:tcW w:w="1560" w:type="dxa"/>
          </w:tcPr>
          <w:p w14:paraId="1C20C6AD"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Government publication</w:t>
            </w:r>
          </w:p>
        </w:tc>
        <w:tc>
          <w:tcPr>
            <w:tcW w:w="1984" w:type="dxa"/>
          </w:tcPr>
          <w:p w14:paraId="30729C30"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Highlights how common firearms are in the 21</w:t>
            </w:r>
            <w:r w:rsidRPr="006052B9">
              <w:rPr>
                <w:rFonts w:ascii="Arial" w:hAnsi="Arial" w:cs="Arial"/>
                <w:sz w:val="24"/>
                <w:szCs w:val="24"/>
                <w:vertAlign w:val="superscript"/>
              </w:rPr>
              <w:t>st</w:t>
            </w:r>
            <w:r w:rsidRPr="006052B9">
              <w:rPr>
                <w:rFonts w:ascii="Arial" w:hAnsi="Arial" w:cs="Arial"/>
                <w:sz w:val="24"/>
                <w:szCs w:val="24"/>
              </w:rPr>
              <w:t xml:space="preserve"> century when it comes to terrorism and organised crime</w:t>
            </w:r>
          </w:p>
        </w:tc>
        <w:tc>
          <w:tcPr>
            <w:tcW w:w="2977" w:type="dxa"/>
          </w:tcPr>
          <w:p w14:paraId="37DE9FE6"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Covers the surge in demand for firearms and looks at different countries as case studies.</w:t>
            </w:r>
          </w:p>
        </w:tc>
      </w:tr>
      <w:tr w:rsidR="006052B9" w:rsidRPr="006052B9" w14:paraId="37CD168A" w14:textId="77777777" w:rsidTr="001D4E03">
        <w:tc>
          <w:tcPr>
            <w:tcW w:w="1985" w:type="dxa"/>
          </w:tcPr>
          <w:p w14:paraId="5C29D0BB"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Veer (2020)</w:t>
            </w:r>
          </w:p>
        </w:tc>
        <w:tc>
          <w:tcPr>
            <w:tcW w:w="2126" w:type="dxa"/>
          </w:tcPr>
          <w:p w14:paraId="4B3988CC"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Terrorism in the Age of Technology</w:t>
            </w:r>
          </w:p>
        </w:tc>
        <w:tc>
          <w:tcPr>
            <w:tcW w:w="1560" w:type="dxa"/>
          </w:tcPr>
          <w:p w14:paraId="7941E567"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Academic and Government publication</w:t>
            </w:r>
          </w:p>
        </w:tc>
        <w:tc>
          <w:tcPr>
            <w:tcW w:w="1984" w:type="dxa"/>
          </w:tcPr>
          <w:p w14:paraId="700AA4D0"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Explores the use of future technology and its potential impact if used by terrorists</w:t>
            </w:r>
          </w:p>
        </w:tc>
        <w:tc>
          <w:tcPr>
            <w:tcW w:w="2977" w:type="dxa"/>
          </w:tcPr>
          <w:p w14:paraId="6361BE44"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 xml:space="preserve">Covers topics such as AI, killer drones, and 3D printing. Does however, arguably come to the wrong conclusion regarding AI as the source argues terrorists already have fighters willing to die, when </w:t>
            </w:r>
            <w:proofErr w:type="gramStart"/>
            <w:r w:rsidRPr="006052B9">
              <w:rPr>
                <w:rFonts w:ascii="Arial" w:hAnsi="Arial" w:cs="Arial"/>
                <w:sz w:val="24"/>
                <w:szCs w:val="24"/>
              </w:rPr>
              <w:t>in actuality far-right</w:t>
            </w:r>
            <w:proofErr w:type="gramEnd"/>
            <w:r w:rsidRPr="006052B9">
              <w:rPr>
                <w:rFonts w:ascii="Arial" w:hAnsi="Arial" w:cs="Arial"/>
                <w:sz w:val="24"/>
                <w:szCs w:val="24"/>
              </w:rPr>
              <w:t xml:space="preserve"> extremists are less likely to want to commit suicide in an attack.</w:t>
            </w:r>
          </w:p>
        </w:tc>
      </w:tr>
      <w:tr w:rsidR="006052B9" w:rsidRPr="006052B9" w14:paraId="0EFDA22E" w14:textId="77777777" w:rsidTr="001D4E03">
        <w:tc>
          <w:tcPr>
            <w:tcW w:w="1985" w:type="dxa"/>
          </w:tcPr>
          <w:p w14:paraId="51E66BD2" w14:textId="77777777" w:rsidR="006052B9" w:rsidRPr="006052B9" w:rsidRDefault="006052B9" w:rsidP="00383B19">
            <w:pPr>
              <w:spacing w:after="200" w:line="276" w:lineRule="auto"/>
              <w:jc w:val="center"/>
              <w:rPr>
                <w:rFonts w:ascii="Arial" w:hAnsi="Arial" w:cs="Arial"/>
                <w:b/>
                <w:sz w:val="24"/>
                <w:szCs w:val="24"/>
              </w:rPr>
            </w:pPr>
            <w:proofErr w:type="spellStart"/>
            <w:r w:rsidRPr="006052B9">
              <w:rPr>
                <w:rFonts w:ascii="Arial" w:hAnsi="Arial" w:cs="Arial"/>
                <w:b/>
                <w:sz w:val="24"/>
                <w:szCs w:val="24"/>
              </w:rPr>
              <w:lastRenderedPageBreak/>
              <w:t>Velch</w:t>
            </w:r>
            <w:proofErr w:type="spellEnd"/>
            <w:r w:rsidRPr="006052B9">
              <w:rPr>
                <w:rFonts w:ascii="Arial" w:hAnsi="Arial" w:cs="Arial"/>
                <w:b/>
                <w:sz w:val="24"/>
                <w:szCs w:val="24"/>
              </w:rPr>
              <w:t xml:space="preserve"> (2021)</w:t>
            </w:r>
          </w:p>
        </w:tc>
        <w:tc>
          <w:tcPr>
            <w:tcW w:w="2126" w:type="dxa"/>
          </w:tcPr>
          <w:p w14:paraId="0FC34044"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Covers why Telegram is used by terrorists</w:t>
            </w:r>
          </w:p>
        </w:tc>
        <w:tc>
          <w:tcPr>
            <w:tcW w:w="1560" w:type="dxa"/>
          </w:tcPr>
          <w:p w14:paraId="50853689"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Academic blog</w:t>
            </w:r>
          </w:p>
        </w:tc>
        <w:tc>
          <w:tcPr>
            <w:tcW w:w="1984" w:type="dxa"/>
          </w:tcPr>
          <w:p w14:paraId="218A0AB3"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Discusses the use of traditional social media by terrorists and how social media allow extremist content, including the planning on terror attacks.</w:t>
            </w:r>
          </w:p>
        </w:tc>
        <w:tc>
          <w:tcPr>
            <w:tcW w:w="2977" w:type="dxa"/>
          </w:tcPr>
          <w:p w14:paraId="47C94234"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Discusses the use of Telegram both before and after the US January 6</w:t>
            </w:r>
            <w:r w:rsidRPr="006052B9">
              <w:rPr>
                <w:rFonts w:ascii="Arial" w:hAnsi="Arial" w:cs="Arial"/>
                <w:sz w:val="24"/>
                <w:szCs w:val="24"/>
                <w:vertAlign w:val="superscript"/>
              </w:rPr>
              <w:t>th</w:t>
            </w:r>
            <w:r w:rsidRPr="006052B9">
              <w:rPr>
                <w:rFonts w:ascii="Arial" w:hAnsi="Arial" w:cs="Arial"/>
                <w:sz w:val="24"/>
                <w:szCs w:val="24"/>
              </w:rPr>
              <w:t xml:space="preserve"> insurrection by far-right extremists. Focuses solely on US when far-right trends are also seen across Europe.</w:t>
            </w:r>
          </w:p>
        </w:tc>
      </w:tr>
      <w:tr w:rsidR="006052B9" w:rsidRPr="006052B9" w14:paraId="4C73DF7C" w14:textId="77777777" w:rsidTr="001D4E03">
        <w:tc>
          <w:tcPr>
            <w:tcW w:w="1985" w:type="dxa"/>
          </w:tcPr>
          <w:p w14:paraId="334377A8" w14:textId="77777777" w:rsidR="006052B9" w:rsidRPr="006052B9" w:rsidRDefault="006052B9" w:rsidP="00383B19">
            <w:pPr>
              <w:spacing w:after="200" w:line="276" w:lineRule="auto"/>
              <w:jc w:val="center"/>
              <w:rPr>
                <w:rFonts w:ascii="Arial" w:hAnsi="Arial" w:cs="Arial"/>
                <w:b/>
                <w:sz w:val="24"/>
                <w:szCs w:val="24"/>
              </w:rPr>
            </w:pPr>
            <w:proofErr w:type="spellStart"/>
            <w:r w:rsidRPr="006052B9">
              <w:rPr>
                <w:rFonts w:ascii="Arial" w:hAnsi="Arial" w:cs="Arial"/>
                <w:b/>
                <w:sz w:val="24"/>
                <w:szCs w:val="24"/>
              </w:rPr>
              <w:t>Weimann</w:t>
            </w:r>
            <w:proofErr w:type="spellEnd"/>
            <w:r w:rsidRPr="006052B9">
              <w:rPr>
                <w:rFonts w:ascii="Arial" w:hAnsi="Arial" w:cs="Arial"/>
                <w:b/>
                <w:sz w:val="24"/>
                <w:szCs w:val="24"/>
              </w:rPr>
              <w:t xml:space="preserve"> (2016)</w:t>
            </w:r>
          </w:p>
        </w:tc>
        <w:tc>
          <w:tcPr>
            <w:tcW w:w="2126" w:type="dxa"/>
          </w:tcPr>
          <w:p w14:paraId="3E5243AB"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Looks at the use of the Dark Web by terrorists</w:t>
            </w:r>
          </w:p>
        </w:tc>
        <w:tc>
          <w:tcPr>
            <w:tcW w:w="1560" w:type="dxa"/>
          </w:tcPr>
          <w:p w14:paraId="74FAD694"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Academic journal</w:t>
            </w:r>
          </w:p>
        </w:tc>
        <w:tc>
          <w:tcPr>
            <w:tcW w:w="1984" w:type="dxa"/>
          </w:tcPr>
          <w:p w14:paraId="5606D557"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Discusses how the Dark Web is use by terrorists, but so too is Telegram and WhatsApp due to the encryption and security of the apps</w:t>
            </w:r>
          </w:p>
        </w:tc>
        <w:tc>
          <w:tcPr>
            <w:tcW w:w="2977" w:type="dxa"/>
          </w:tcPr>
          <w:p w14:paraId="5F3341E5"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 xml:space="preserve">Highlights how the Telegram CEO clearly stated privacy is more important than countering terrorism, with this mindset and attitude of social media companies causing harm for the efforts of </w:t>
            </w:r>
            <w:proofErr w:type="gramStart"/>
            <w:r w:rsidRPr="006052B9">
              <w:rPr>
                <w:rFonts w:ascii="Arial" w:hAnsi="Arial" w:cs="Arial"/>
                <w:sz w:val="24"/>
                <w:szCs w:val="24"/>
              </w:rPr>
              <w:t>counter-terrorism</w:t>
            </w:r>
            <w:proofErr w:type="gramEnd"/>
            <w:r w:rsidRPr="006052B9">
              <w:rPr>
                <w:rFonts w:ascii="Arial" w:hAnsi="Arial" w:cs="Arial"/>
                <w:sz w:val="24"/>
                <w:szCs w:val="24"/>
              </w:rPr>
              <w:t>.</w:t>
            </w:r>
          </w:p>
        </w:tc>
      </w:tr>
      <w:tr w:rsidR="006052B9" w:rsidRPr="006052B9" w14:paraId="7E2F0171" w14:textId="77777777" w:rsidTr="001D4E03">
        <w:tc>
          <w:tcPr>
            <w:tcW w:w="1985" w:type="dxa"/>
          </w:tcPr>
          <w:p w14:paraId="1451641A" w14:textId="77777777" w:rsidR="006052B9" w:rsidRPr="006052B9" w:rsidRDefault="006052B9" w:rsidP="00383B19">
            <w:pPr>
              <w:spacing w:after="200" w:line="276" w:lineRule="auto"/>
              <w:jc w:val="center"/>
              <w:rPr>
                <w:rFonts w:ascii="Arial" w:hAnsi="Arial" w:cs="Arial"/>
                <w:b/>
                <w:sz w:val="24"/>
                <w:szCs w:val="24"/>
              </w:rPr>
            </w:pPr>
            <w:r w:rsidRPr="006052B9">
              <w:rPr>
                <w:rFonts w:ascii="Arial" w:hAnsi="Arial" w:cs="Arial"/>
                <w:b/>
                <w:sz w:val="24"/>
                <w:szCs w:val="24"/>
              </w:rPr>
              <w:t>Zarate (2004)</w:t>
            </w:r>
          </w:p>
        </w:tc>
        <w:tc>
          <w:tcPr>
            <w:tcW w:w="2126" w:type="dxa"/>
          </w:tcPr>
          <w:p w14:paraId="1179FAF0"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Explores the US strategy of bankrupting terrorist organisations</w:t>
            </w:r>
          </w:p>
        </w:tc>
        <w:tc>
          <w:tcPr>
            <w:tcW w:w="1560" w:type="dxa"/>
          </w:tcPr>
          <w:p w14:paraId="0F9C733A"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Chapter in an edited book</w:t>
            </w:r>
          </w:p>
        </w:tc>
        <w:tc>
          <w:tcPr>
            <w:tcW w:w="1984" w:type="dxa"/>
          </w:tcPr>
          <w:p w14:paraId="7FFD27B9"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Highlights the US strategy of following the money of terrorist organisations following 9/11</w:t>
            </w:r>
          </w:p>
        </w:tc>
        <w:tc>
          <w:tcPr>
            <w:tcW w:w="2977" w:type="dxa"/>
          </w:tcPr>
          <w:p w14:paraId="2DE9D221" w14:textId="77777777" w:rsidR="006052B9" w:rsidRPr="006052B9" w:rsidRDefault="006052B9" w:rsidP="006052B9">
            <w:pPr>
              <w:spacing w:after="200" w:line="276" w:lineRule="auto"/>
              <w:rPr>
                <w:rFonts w:ascii="Arial" w:hAnsi="Arial" w:cs="Arial"/>
                <w:sz w:val="24"/>
                <w:szCs w:val="24"/>
              </w:rPr>
            </w:pPr>
            <w:r w:rsidRPr="006052B9">
              <w:rPr>
                <w:rFonts w:ascii="Arial" w:hAnsi="Arial" w:cs="Arial"/>
                <w:sz w:val="24"/>
                <w:szCs w:val="24"/>
              </w:rPr>
              <w:t>In-depth look at how following the finances of terrorist organisations can provide the layout of terrorist infrastructure. Focuses solely on the US.</w:t>
            </w:r>
          </w:p>
        </w:tc>
      </w:tr>
    </w:tbl>
    <w:p w14:paraId="57F05ED7" w14:textId="77777777" w:rsidR="004F0547" w:rsidRDefault="004F0547" w:rsidP="005834E3">
      <w:pPr>
        <w:spacing w:after="0" w:line="480" w:lineRule="auto"/>
        <w:rPr>
          <w:rFonts w:ascii="Arial" w:eastAsia="Times New Roman" w:hAnsi="Arial" w:cs="Arial"/>
          <w:color w:val="000000"/>
          <w:sz w:val="24"/>
          <w:szCs w:val="24"/>
          <w:u w:val="single"/>
          <w:lang w:eastAsia="en-GB"/>
        </w:rPr>
      </w:pPr>
    </w:p>
    <w:p w14:paraId="527D3F50" w14:textId="77777777" w:rsidR="004F0547" w:rsidRDefault="004F0547">
      <w:pPr>
        <w:rPr>
          <w:rFonts w:ascii="Arial" w:eastAsia="Times New Roman" w:hAnsi="Arial" w:cs="Arial"/>
          <w:color w:val="000000"/>
          <w:sz w:val="24"/>
          <w:szCs w:val="24"/>
          <w:u w:val="single"/>
          <w:lang w:eastAsia="en-GB"/>
        </w:rPr>
      </w:pPr>
      <w:r>
        <w:rPr>
          <w:rFonts w:ascii="Arial" w:eastAsia="Times New Roman" w:hAnsi="Arial" w:cs="Arial"/>
          <w:color w:val="000000"/>
          <w:sz w:val="24"/>
          <w:szCs w:val="24"/>
          <w:u w:val="single"/>
          <w:lang w:eastAsia="en-GB"/>
        </w:rPr>
        <w:br w:type="page"/>
      </w:r>
    </w:p>
    <w:p w14:paraId="4D3FAE4D" w14:textId="636E1F8C" w:rsidR="00156D3E" w:rsidRDefault="00156D3E" w:rsidP="00383B19">
      <w:pPr>
        <w:pStyle w:val="Heading1"/>
        <w:rPr>
          <w:rFonts w:eastAsia="Times New Roman"/>
          <w:b/>
          <w:bCs/>
          <w:u w:val="single"/>
          <w:lang w:eastAsia="en-GB"/>
        </w:rPr>
      </w:pPr>
      <w:bookmarkStart w:id="11" w:name="_Toc111222143"/>
      <w:r w:rsidRPr="00383B19">
        <w:rPr>
          <w:rFonts w:eastAsia="Times New Roman"/>
          <w:b/>
          <w:bCs/>
          <w:u w:val="single"/>
          <w:lang w:eastAsia="en-GB"/>
        </w:rPr>
        <w:lastRenderedPageBreak/>
        <w:t>Reference List</w:t>
      </w:r>
      <w:bookmarkEnd w:id="11"/>
    </w:p>
    <w:p w14:paraId="12BD36CC" w14:textId="77777777" w:rsidR="00383B19" w:rsidRPr="00383B19" w:rsidRDefault="00383B19" w:rsidP="00383B19">
      <w:pPr>
        <w:rPr>
          <w:lang w:eastAsia="en-GB"/>
        </w:rPr>
      </w:pPr>
    </w:p>
    <w:p w14:paraId="558ECD23" w14:textId="68B06311" w:rsidR="00156D3E" w:rsidRPr="00156D3E" w:rsidRDefault="00156D3E" w:rsidP="00156D3E">
      <w:pPr>
        <w:numPr>
          <w:ilvl w:val="0"/>
          <w:numId w:val="1"/>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Alexander, D. and Klein, S. (2005). </w:t>
      </w:r>
      <w:r w:rsidRPr="00156D3E">
        <w:rPr>
          <w:rFonts w:ascii="Arial" w:eastAsia="Times New Roman" w:hAnsi="Arial" w:cs="Arial"/>
          <w:i/>
          <w:iCs/>
          <w:color w:val="000000"/>
          <w:sz w:val="24"/>
          <w:szCs w:val="24"/>
          <w:lang w:eastAsia="en-GB"/>
        </w:rPr>
        <w:t>The Psychological Aspects of Terrorism: from Denial to Hyperbole</w:t>
      </w:r>
      <w:r w:rsidRPr="00156D3E">
        <w:rPr>
          <w:rFonts w:ascii="Arial" w:eastAsia="Times New Roman" w:hAnsi="Arial" w:cs="Arial"/>
          <w:color w:val="000000"/>
          <w:sz w:val="24"/>
          <w:szCs w:val="24"/>
          <w:lang w:eastAsia="en-GB"/>
        </w:rPr>
        <w:t xml:space="preserve">. Journal of the Royal Society of Medicine, [online] 98(12). Available at: </w:t>
      </w:r>
      <w:hyperlink r:id="rId8" w:history="1">
        <w:r w:rsidRPr="00156D3E">
          <w:rPr>
            <w:rFonts w:ascii="Arial" w:eastAsia="Times New Roman" w:hAnsi="Arial" w:cs="Arial"/>
            <w:color w:val="1155CC"/>
            <w:sz w:val="24"/>
            <w:szCs w:val="24"/>
            <w:u w:val="single"/>
            <w:lang w:eastAsia="en-GB"/>
          </w:rPr>
          <w:t>https://www.ncbi.nlm.nih.gov/pmc/articles/PMC1299349/</w:t>
        </w:r>
      </w:hyperlink>
      <w:r w:rsidRPr="00156D3E">
        <w:rPr>
          <w:rFonts w:ascii="Arial" w:eastAsia="Times New Roman" w:hAnsi="Arial" w:cs="Arial"/>
          <w:color w:val="000000"/>
          <w:sz w:val="24"/>
          <w:szCs w:val="24"/>
          <w:lang w:eastAsia="en-GB"/>
        </w:rPr>
        <w:t xml:space="preserve"> [Accessed 6 June 2022].</w:t>
      </w:r>
      <w:r w:rsidRPr="00156D3E">
        <w:rPr>
          <w:rFonts w:ascii="Arial" w:eastAsia="Times New Roman" w:hAnsi="Arial" w:cs="Arial"/>
          <w:sz w:val="24"/>
          <w:szCs w:val="24"/>
          <w:lang w:eastAsia="en-GB"/>
        </w:rPr>
        <w:br/>
      </w:r>
    </w:p>
    <w:p w14:paraId="2DF363CD" w14:textId="5BDEA531" w:rsidR="00156D3E" w:rsidRPr="00156D3E" w:rsidRDefault="00156D3E" w:rsidP="00156D3E">
      <w:pPr>
        <w:numPr>
          <w:ilvl w:val="0"/>
          <w:numId w:val="2"/>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Amer, M. and </w:t>
      </w:r>
      <w:proofErr w:type="spellStart"/>
      <w:r w:rsidRPr="00156D3E">
        <w:rPr>
          <w:rFonts w:ascii="Arial" w:eastAsia="Times New Roman" w:hAnsi="Arial" w:cs="Arial"/>
          <w:color w:val="000000"/>
          <w:sz w:val="24"/>
          <w:szCs w:val="24"/>
          <w:lang w:eastAsia="en-GB"/>
        </w:rPr>
        <w:t>Khosravinik</w:t>
      </w:r>
      <w:proofErr w:type="spellEnd"/>
      <w:r w:rsidRPr="00156D3E">
        <w:rPr>
          <w:rFonts w:ascii="Arial" w:eastAsia="Times New Roman" w:hAnsi="Arial" w:cs="Arial"/>
          <w:color w:val="000000"/>
          <w:sz w:val="24"/>
          <w:szCs w:val="24"/>
          <w:lang w:eastAsia="en-GB"/>
        </w:rPr>
        <w:t xml:space="preserve">, M. (2020). </w:t>
      </w:r>
      <w:r w:rsidRPr="00156D3E">
        <w:rPr>
          <w:rFonts w:ascii="Arial" w:eastAsia="Times New Roman" w:hAnsi="Arial" w:cs="Arial"/>
          <w:i/>
          <w:iCs/>
          <w:color w:val="000000"/>
          <w:sz w:val="24"/>
          <w:szCs w:val="24"/>
          <w:lang w:eastAsia="en-GB"/>
        </w:rPr>
        <w:t xml:space="preserve">Social Media and Terrorism Discourse: The Islamic State's (IS) </w:t>
      </w:r>
      <w:proofErr w:type="gramStart"/>
      <w:r w:rsidRPr="00156D3E">
        <w:rPr>
          <w:rFonts w:ascii="Arial" w:eastAsia="Times New Roman" w:hAnsi="Arial" w:cs="Arial"/>
          <w:i/>
          <w:iCs/>
          <w:color w:val="000000"/>
          <w:sz w:val="24"/>
          <w:szCs w:val="24"/>
          <w:lang w:eastAsia="en-GB"/>
        </w:rPr>
        <w:t>Social Media</w:t>
      </w:r>
      <w:proofErr w:type="gramEnd"/>
      <w:r w:rsidRPr="00156D3E">
        <w:rPr>
          <w:rFonts w:ascii="Arial" w:eastAsia="Times New Roman" w:hAnsi="Arial" w:cs="Arial"/>
          <w:i/>
          <w:iCs/>
          <w:color w:val="000000"/>
          <w:sz w:val="24"/>
          <w:szCs w:val="24"/>
          <w:lang w:eastAsia="en-GB"/>
        </w:rPr>
        <w:t xml:space="preserve"> Discursive Content and Practices</w:t>
      </w:r>
      <w:r w:rsidRPr="00156D3E">
        <w:rPr>
          <w:rFonts w:ascii="Arial" w:eastAsia="Times New Roman" w:hAnsi="Arial" w:cs="Arial"/>
          <w:color w:val="000000"/>
          <w:sz w:val="24"/>
          <w:szCs w:val="24"/>
          <w:lang w:eastAsia="en-GB"/>
        </w:rPr>
        <w:t xml:space="preserve">. Critical Discourse Studies, [online] 19(2). Available at: </w:t>
      </w:r>
      <w:hyperlink r:id="rId9" w:history="1">
        <w:r w:rsidRPr="00156D3E">
          <w:rPr>
            <w:rFonts w:ascii="Arial" w:eastAsia="Times New Roman" w:hAnsi="Arial" w:cs="Arial"/>
            <w:color w:val="1155CC"/>
            <w:sz w:val="24"/>
            <w:szCs w:val="24"/>
            <w:u w:val="single"/>
            <w:lang w:eastAsia="en-GB"/>
          </w:rPr>
          <w:t>https://www.tandfonline.com/doi/full/10.1080/17405904.2020.1835684?scroll=top&amp;needAccess=true</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127AF73B" w14:textId="6A419F03" w:rsidR="00156D3E" w:rsidRPr="00156D3E" w:rsidRDefault="00156D3E" w:rsidP="00156D3E">
      <w:pPr>
        <w:numPr>
          <w:ilvl w:val="0"/>
          <w:numId w:val="3"/>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Baker, C. (2019). </w:t>
      </w:r>
      <w:r w:rsidRPr="00156D3E">
        <w:rPr>
          <w:rFonts w:ascii="Arial" w:eastAsia="Times New Roman" w:hAnsi="Arial" w:cs="Arial"/>
          <w:i/>
          <w:iCs/>
          <w:color w:val="000000"/>
          <w:sz w:val="24"/>
          <w:szCs w:val="24"/>
          <w:lang w:eastAsia="en-GB"/>
        </w:rPr>
        <w:t>We May Be Better Off Without a Clear Definition of Terrorism</w:t>
      </w:r>
      <w:r w:rsidRPr="00156D3E">
        <w:rPr>
          <w:rFonts w:ascii="Arial" w:eastAsia="Times New Roman" w:hAnsi="Arial" w:cs="Arial"/>
          <w:color w:val="000000"/>
          <w:sz w:val="24"/>
          <w:szCs w:val="24"/>
          <w:lang w:eastAsia="en-GB"/>
        </w:rPr>
        <w:t xml:space="preserve">. [online] Fair Observer. Available at: </w:t>
      </w:r>
      <w:hyperlink r:id="rId10" w:history="1">
        <w:r w:rsidRPr="00156D3E">
          <w:rPr>
            <w:rFonts w:ascii="Arial" w:eastAsia="Times New Roman" w:hAnsi="Arial" w:cs="Arial"/>
            <w:color w:val="1155CC"/>
            <w:sz w:val="24"/>
            <w:szCs w:val="24"/>
            <w:u w:val="single"/>
            <w:lang w:eastAsia="en-GB"/>
          </w:rPr>
          <w:t>https://www.fairobserver.com/region/north_america/terrorism-definitions-legislation-extremism-turkey-us-security-news-14231/</w:t>
        </w:r>
      </w:hyperlink>
      <w:r w:rsidRPr="00156D3E">
        <w:rPr>
          <w:rFonts w:ascii="Arial" w:eastAsia="Times New Roman" w:hAnsi="Arial" w:cs="Arial"/>
          <w:color w:val="000000"/>
          <w:sz w:val="24"/>
          <w:szCs w:val="24"/>
          <w:lang w:eastAsia="en-GB"/>
        </w:rPr>
        <w:t xml:space="preserve"> [Accessed 6 June 2022].</w:t>
      </w:r>
      <w:r w:rsidRPr="00156D3E">
        <w:rPr>
          <w:rFonts w:ascii="Arial" w:eastAsia="Times New Roman" w:hAnsi="Arial" w:cs="Arial"/>
          <w:sz w:val="24"/>
          <w:szCs w:val="24"/>
          <w:lang w:eastAsia="en-GB"/>
        </w:rPr>
        <w:br/>
      </w:r>
    </w:p>
    <w:p w14:paraId="37C4D48F" w14:textId="2CE20F8B" w:rsidR="00156D3E" w:rsidRPr="00156D3E" w:rsidRDefault="00156D3E" w:rsidP="00156D3E">
      <w:pPr>
        <w:numPr>
          <w:ilvl w:val="0"/>
          <w:numId w:val="4"/>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Bartlett, J. and Miller, C. (2012). </w:t>
      </w:r>
      <w:r w:rsidRPr="00156D3E">
        <w:rPr>
          <w:rFonts w:ascii="Arial" w:eastAsia="Times New Roman" w:hAnsi="Arial" w:cs="Arial"/>
          <w:i/>
          <w:iCs/>
          <w:color w:val="000000"/>
          <w:sz w:val="24"/>
          <w:szCs w:val="24"/>
          <w:lang w:eastAsia="en-GB"/>
        </w:rPr>
        <w:t>The Edge of Violence: Towards Telling the Difference Between Violent and Non-Violent Radicalisation</w:t>
      </w:r>
      <w:r w:rsidRPr="00156D3E">
        <w:rPr>
          <w:rFonts w:ascii="Arial" w:eastAsia="Times New Roman" w:hAnsi="Arial" w:cs="Arial"/>
          <w:color w:val="000000"/>
          <w:sz w:val="24"/>
          <w:szCs w:val="24"/>
          <w:lang w:eastAsia="en-GB"/>
        </w:rPr>
        <w:t xml:space="preserve">. Terrorism and Political Violence, [online] 24(1). Available at: </w:t>
      </w:r>
      <w:hyperlink r:id="rId11" w:history="1">
        <w:r w:rsidRPr="00156D3E">
          <w:rPr>
            <w:rFonts w:ascii="Arial" w:eastAsia="Times New Roman" w:hAnsi="Arial" w:cs="Arial"/>
            <w:color w:val="1155CC"/>
            <w:sz w:val="24"/>
            <w:szCs w:val="24"/>
            <w:u w:val="single"/>
            <w:lang w:eastAsia="en-GB"/>
          </w:rPr>
          <w:t>https://www.tandfonline.com/doi/pdf/10.1080/09546553.2011.594923?needAccess=true</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533D15CC" w14:textId="5287DDB4" w:rsidR="00156D3E" w:rsidRPr="00156D3E" w:rsidRDefault="00156D3E" w:rsidP="00156D3E">
      <w:pPr>
        <w:numPr>
          <w:ilvl w:val="0"/>
          <w:numId w:val="5"/>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lastRenderedPageBreak/>
        <w:t xml:space="preserve">BBC News. (2020). </w:t>
      </w:r>
      <w:r w:rsidRPr="00156D3E">
        <w:rPr>
          <w:rFonts w:ascii="Arial" w:eastAsia="Times New Roman" w:hAnsi="Arial" w:cs="Arial"/>
          <w:i/>
          <w:iCs/>
          <w:color w:val="000000"/>
          <w:sz w:val="24"/>
          <w:szCs w:val="24"/>
          <w:lang w:eastAsia="en-GB"/>
        </w:rPr>
        <w:t>Halle Synagogue Attack: Germany far-right gunman jailed for life</w:t>
      </w:r>
      <w:r w:rsidRPr="00156D3E">
        <w:rPr>
          <w:rFonts w:ascii="Arial" w:eastAsia="Times New Roman" w:hAnsi="Arial" w:cs="Arial"/>
          <w:color w:val="000000"/>
          <w:sz w:val="24"/>
          <w:szCs w:val="24"/>
          <w:lang w:eastAsia="en-GB"/>
        </w:rPr>
        <w:t xml:space="preserve">. [online] BBC News. Available at: </w:t>
      </w:r>
      <w:hyperlink r:id="rId12" w:history="1">
        <w:r w:rsidRPr="00156D3E">
          <w:rPr>
            <w:rFonts w:ascii="Arial" w:eastAsia="Times New Roman" w:hAnsi="Arial" w:cs="Arial"/>
            <w:color w:val="1155CC"/>
            <w:sz w:val="24"/>
            <w:szCs w:val="24"/>
            <w:u w:val="single"/>
            <w:lang w:eastAsia="en-GB"/>
          </w:rPr>
          <w:t>https://www.bbc.co.uk/news/world-europe-55395682</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090226F4" w14:textId="5A22DA42" w:rsidR="00156D3E" w:rsidRPr="00156D3E" w:rsidRDefault="00156D3E" w:rsidP="00156D3E">
      <w:pPr>
        <w:numPr>
          <w:ilvl w:val="0"/>
          <w:numId w:val="6"/>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BBC News. (2017). </w:t>
      </w:r>
      <w:r w:rsidRPr="00156D3E">
        <w:rPr>
          <w:rFonts w:ascii="Arial" w:eastAsia="Times New Roman" w:hAnsi="Arial" w:cs="Arial"/>
          <w:i/>
          <w:iCs/>
          <w:color w:val="000000"/>
          <w:sz w:val="24"/>
          <w:szCs w:val="24"/>
          <w:lang w:eastAsia="en-GB"/>
        </w:rPr>
        <w:t>Westminster Attack: What Happened</w:t>
      </w:r>
      <w:r w:rsidRPr="00156D3E">
        <w:rPr>
          <w:rFonts w:ascii="Arial" w:eastAsia="Times New Roman" w:hAnsi="Arial" w:cs="Arial"/>
          <w:color w:val="000000"/>
          <w:sz w:val="24"/>
          <w:szCs w:val="24"/>
          <w:lang w:eastAsia="en-GB"/>
        </w:rPr>
        <w:t xml:space="preserve">. [online] BBC News. Available at: </w:t>
      </w:r>
      <w:hyperlink r:id="rId13" w:history="1">
        <w:r w:rsidRPr="00156D3E">
          <w:rPr>
            <w:rFonts w:ascii="Arial" w:eastAsia="Times New Roman" w:hAnsi="Arial" w:cs="Arial"/>
            <w:color w:val="1155CC"/>
            <w:sz w:val="24"/>
            <w:szCs w:val="24"/>
            <w:u w:val="single"/>
            <w:lang w:eastAsia="en-GB"/>
          </w:rPr>
          <w:t>https://www.bbc.co.uk/news/uk-39355108</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5161FCD3" w14:textId="65B0A359" w:rsidR="00156D3E" w:rsidRPr="00156D3E" w:rsidRDefault="00156D3E" w:rsidP="00156D3E">
      <w:pPr>
        <w:numPr>
          <w:ilvl w:val="0"/>
          <w:numId w:val="7"/>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Behr, I., Edwards, C., </w:t>
      </w:r>
      <w:proofErr w:type="spellStart"/>
      <w:r w:rsidRPr="00156D3E">
        <w:rPr>
          <w:rFonts w:ascii="Arial" w:eastAsia="Times New Roman" w:hAnsi="Arial" w:cs="Arial"/>
          <w:color w:val="000000"/>
          <w:sz w:val="24"/>
          <w:szCs w:val="24"/>
          <w:lang w:eastAsia="en-GB"/>
        </w:rPr>
        <w:t>Gribbon</w:t>
      </w:r>
      <w:proofErr w:type="spellEnd"/>
      <w:r w:rsidRPr="00156D3E">
        <w:rPr>
          <w:rFonts w:ascii="Arial" w:eastAsia="Times New Roman" w:hAnsi="Arial" w:cs="Arial"/>
          <w:color w:val="000000"/>
          <w:sz w:val="24"/>
          <w:szCs w:val="24"/>
          <w:lang w:eastAsia="en-GB"/>
        </w:rPr>
        <w:t xml:space="preserve">, L. and Reding, A. (2013). </w:t>
      </w:r>
      <w:r w:rsidRPr="00156D3E">
        <w:rPr>
          <w:rFonts w:ascii="Arial" w:eastAsia="Times New Roman" w:hAnsi="Arial" w:cs="Arial"/>
          <w:i/>
          <w:iCs/>
          <w:color w:val="000000"/>
          <w:sz w:val="24"/>
          <w:szCs w:val="24"/>
          <w:lang w:eastAsia="en-GB"/>
        </w:rPr>
        <w:t xml:space="preserve">Radicalisation In </w:t>
      </w:r>
      <w:proofErr w:type="gramStart"/>
      <w:r w:rsidRPr="00156D3E">
        <w:rPr>
          <w:rFonts w:ascii="Arial" w:eastAsia="Times New Roman" w:hAnsi="Arial" w:cs="Arial"/>
          <w:i/>
          <w:iCs/>
          <w:color w:val="000000"/>
          <w:sz w:val="24"/>
          <w:szCs w:val="24"/>
          <w:lang w:eastAsia="en-GB"/>
        </w:rPr>
        <w:t>The</w:t>
      </w:r>
      <w:proofErr w:type="gramEnd"/>
      <w:r w:rsidRPr="00156D3E">
        <w:rPr>
          <w:rFonts w:ascii="Arial" w:eastAsia="Times New Roman" w:hAnsi="Arial" w:cs="Arial"/>
          <w:i/>
          <w:iCs/>
          <w:color w:val="000000"/>
          <w:sz w:val="24"/>
          <w:szCs w:val="24"/>
          <w:lang w:eastAsia="en-GB"/>
        </w:rPr>
        <w:t xml:space="preserve"> Digital Era: The Use Of The Internet In 15 Cases Of Terrorism And </w:t>
      </w:r>
      <w:proofErr w:type="spellStart"/>
      <w:r w:rsidRPr="00156D3E">
        <w:rPr>
          <w:rFonts w:ascii="Arial" w:eastAsia="Times New Roman" w:hAnsi="Arial" w:cs="Arial"/>
          <w:i/>
          <w:iCs/>
          <w:color w:val="000000"/>
          <w:sz w:val="24"/>
          <w:szCs w:val="24"/>
          <w:lang w:eastAsia="en-GB"/>
        </w:rPr>
        <w:t>Extremsim</w:t>
      </w:r>
      <w:proofErr w:type="spellEnd"/>
      <w:r w:rsidRPr="00156D3E">
        <w:rPr>
          <w:rFonts w:ascii="Arial" w:eastAsia="Times New Roman" w:hAnsi="Arial" w:cs="Arial"/>
          <w:color w:val="000000"/>
          <w:sz w:val="24"/>
          <w:szCs w:val="24"/>
          <w:lang w:eastAsia="en-GB"/>
        </w:rPr>
        <w:t>. [</w:t>
      </w:r>
      <w:proofErr w:type="spellStart"/>
      <w:r w:rsidRPr="00156D3E">
        <w:rPr>
          <w:rFonts w:ascii="Arial" w:eastAsia="Times New Roman" w:hAnsi="Arial" w:cs="Arial"/>
          <w:color w:val="000000"/>
          <w:sz w:val="24"/>
          <w:szCs w:val="24"/>
          <w:lang w:eastAsia="en-GB"/>
        </w:rPr>
        <w:t>ebook</w:t>
      </w:r>
      <w:proofErr w:type="spellEnd"/>
      <w:r w:rsidRPr="00156D3E">
        <w:rPr>
          <w:rFonts w:ascii="Arial" w:eastAsia="Times New Roman" w:hAnsi="Arial" w:cs="Arial"/>
          <w:color w:val="000000"/>
          <w:sz w:val="24"/>
          <w:szCs w:val="24"/>
          <w:lang w:eastAsia="en-GB"/>
        </w:rPr>
        <w:t xml:space="preserve">] Brussels: RAND Europe. Available at: </w:t>
      </w:r>
      <w:hyperlink r:id="rId14" w:history="1">
        <w:r w:rsidRPr="00156D3E">
          <w:rPr>
            <w:rFonts w:ascii="Arial" w:eastAsia="Times New Roman" w:hAnsi="Arial" w:cs="Arial"/>
            <w:color w:val="1155CC"/>
            <w:sz w:val="24"/>
            <w:szCs w:val="24"/>
            <w:u w:val="single"/>
            <w:lang w:eastAsia="en-GB"/>
          </w:rPr>
          <w:t>https://www.rand.org/content/dam/rand/pubs/research_reports/RR400/RR453/RAND_RR453.pdf</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56B014D2" w14:textId="117D4B3E" w:rsidR="00156D3E" w:rsidRPr="00156D3E" w:rsidRDefault="00156D3E" w:rsidP="00156D3E">
      <w:pPr>
        <w:numPr>
          <w:ilvl w:val="0"/>
          <w:numId w:val="8"/>
        </w:numPr>
        <w:spacing w:after="0" w:line="480" w:lineRule="auto"/>
        <w:textAlignment w:val="baseline"/>
        <w:rPr>
          <w:rFonts w:ascii="Arial" w:eastAsia="Times New Roman" w:hAnsi="Arial" w:cs="Arial"/>
          <w:color w:val="000000"/>
          <w:sz w:val="24"/>
          <w:szCs w:val="24"/>
          <w:lang w:eastAsia="en-GB"/>
        </w:rPr>
      </w:pPr>
      <w:proofErr w:type="spellStart"/>
      <w:r w:rsidRPr="00156D3E">
        <w:rPr>
          <w:rFonts w:ascii="Arial" w:eastAsia="Times New Roman" w:hAnsi="Arial" w:cs="Arial"/>
          <w:color w:val="000000"/>
          <w:sz w:val="24"/>
          <w:szCs w:val="24"/>
          <w:lang w:eastAsia="en-GB"/>
        </w:rPr>
        <w:t>Berkell</w:t>
      </w:r>
      <w:proofErr w:type="spellEnd"/>
      <w:r w:rsidRPr="00156D3E">
        <w:rPr>
          <w:rFonts w:ascii="Arial" w:eastAsia="Times New Roman" w:hAnsi="Arial" w:cs="Arial"/>
          <w:color w:val="000000"/>
          <w:sz w:val="24"/>
          <w:szCs w:val="24"/>
          <w:lang w:eastAsia="en-GB"/>
        </w:rPr>
        <w:t xml:space="preserve">, K. (2020). </w:t>
      </w:r>
      <w:r w:rsidRPr="00156D3E">
        <w:rPr>
          <w:rFonts w:ascii="Arial" w:eastAsia="Times New Roman" w:hAnsi="Arial" w:cs="Arial"/>
          <w:i/>
          <w:iCs/>
          <w:color w:val="000000"/>
          <w:sz w:val="24"/>
          <w:szCs w:val="24"/>
          <w:lang w:eastAsia="en-GB"/>
        </w:rPr>
        <w:t>A Criminological Approach to Preventing Terrorism: Situational Crime Prevention and the Crime Prevention Literature</w:t>
      </w:r>
      <w:r w:rsidRPr="00156D3E">
        <w:rPr>
          <w:rFonts w:ascii="Arial" w:eastAsia="Times New Roman" w:hAnsi="Arial" w:cs="Arial"/>
          <w:color w:val="000000"/>
          <w:sz w:val="24"/>
          <w:szCs w:val="24"/>
          <w:lang w:eastAsia="en-GB"/>
        </w:rPr>
        <w:t xml:space="preserve">. In: Schmid, A. (ed.). </w:t>
      </w:r>
      <w:r w:rsidRPr="00156D3E">
        <w:rPr>
          <w:rFonts w:ascii="Arial" w:eastAsia="Times New Roman" w:hAnsi="Arial" w:cs="Arial"/>
          <w:i/>
          <w:iCs/>
          <w:color w:val="000000"/>
          <w:sz w:val="24"/>
          <w:szCs w:val="24"/>
          <w:lang w:eastAsia="en-GB"/>
        </w:rPr>
        <w:t>Handbook of Terrorism Prevention and Preparedness</w:t>
      </w:r>
      <w:r w:rsidRPr="00156D3E">
        <w:rPr>
          <w:rFonts w:ascii="Arial" w:eastAsia="Times New Roman" w:hAnsi="Arial" w:cs="Arial"/>
          <w:color w:val="000000"/>
          <w:sz w:val="24"/>
          <w:szCs w:val="24"/>
          <w:lang w:eastAsia="en-GB"/>
        </w:rPr>
        <w:t xml:space="preserve">. [online] The Hague: ICCT - International Centre for </w:t>
      </w:r>
      <w:proofErr w:type="gramStart"/>
      <w:r w:rsidRPr="00156D3E">
        <w:rPr>
          <w:rFonts w:ascii="Arial" w:eastAsia="Times New Roman" w:hAnsi="Arial" w:cs="Arial"/>
          <w:color w:val="000000"/>
          <w:sz w:val="24"/>
          <w:szCs w:val="24"/>
          <w:lang w:eastAsia="en-GB"/>
        </w:rPr>
        <w:t>Counter-Terrorism</w:t>
      </w:r>
      <w:proofErr w:type="gramEnd"/>
      <w:r w:rsidRPr="00156D3E">
        <w:rPr>
          <w:rFonts w:ascii="Arial" w:eastAsia="Times New Roman" w:hAnsi="Arial" w:cs="Arial"/>
          <w:color w:val="000000"/>
          <w:sz w:val="24"/>
          <w:szCs w:val="24"/>
          <w:lang w:eastAsia="en-GB"/>
        </w:rPr>
        <w:t xml:space="preserve">. Available at: </w:t>
      </w:r>
      <w:hyperlink r:id="rId15" w:history="1">
        <w:r w:rsidRPr="00156D3E">
          <w:rPr>
            <w:rFonts w:ascii="Arial" w:eastAsia="Times New Roman" w:hAnsi="Arial" w:cs="Arial"/>
            <w:color w:val="1155CC"/>
            <w:sz w:val="24"/>
            <w:szCs w:val="24"/>
            <w:u w:val="single"/>
            <w:lang w:eastAsia="en-GB"/>
          </w:rPr>
          <w:t>https://icct.nl/app/uploads/2020/11/Chapter-3.pdf</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3C1BAA0F" w14:textId="77777777" w:rsidR="00156D3E" w:rsidRPr="00156D3E" w:rsidRDefault="00156D3E" w:rsidP="00156D3E">
      <w:pPr>
        <w:numPr>
          <w:ilvl w:val="0"/>
          <w:numId w:val="9"/>
        </w:numPr>
        <w:spacing w:after="0" w:line="480" w:lineRule="auto"/>
        <w:textAlignment w:val="baseline"/>
        <w:rPr>
          <w:rFonts w:ascii="Arial" w:eastAsia="Times New Roman" w:hAnsi="Arial" w:cs="Arial"/>
          <w:color w:val="000000"/>
          <w:sz w:val="24"/>
          <w:szCs w:val="24"/>
          <w:lang w:eastAsia="en-GB"/>
        </w:rPr>
      </w:pPr>
      <w:proofErr w:type="spellStart"/>
      <w:r w:rsidRPr="00156D3E">
        <w:rPr>
          <w:rFonts w:ascii="Arial" w:eastAsia="Times New Roman" w:hAnsi="Arial" w:cs="Arial"/>
          <w:color w:val="000000"/>
          <w:sz w:val="24"/>
          <w:szCs w:val="24"/>
          <w:lang w:eastAsia="en-GB"/>
        </w:rPr>
        <w:t>Bjelopera</w:t>
      </w:r>
      <w:proofErr w:type="spellEnd"/>
      <w:r w:rsidRPr="00156D3E">
        <w:rPr>
          <w:rFonts w:ascii="Arial" w:eastAsia="Times New Roman" w:hAnsi="Arial" w:cs="Arial"/>
          <w:color w:val="000000"/>
          <w:sz w:val="24"/>
          <w:szCs w:val="24"/>
          <w:lang w:eastAsia="en-GB"/>
        </w:rPr>
        <w:t xml:space="preserve">, J. (2017). </w:t>
      </w:r>
      <w:r w:rsidRPr="00156D3E">
        <w:rPr>
          <w:rFonts w:ascii="Arial" w:eastAsia="Times New Roman" w:hAnsi="Arial" w:cs="Arial"/>
          <w:i/>
          <w:iCs/>
          <w:color w:val="000000"/>
          <w:sz w:val="24"/>
          <w:szCs w:val="24"/>
          <w:lang w:eastAsia="en-GB"/>
        </w:rPr>
        <w:t>Domestic Terrorism: An Overview</w:t>
      </w:r>
      <w:r w:rsidRPr="00156D3E">
        <w:rPr>
          <w:rFonts w:ascii="Arial" w:eastAsia="Times New Roman" w:hAnsi="Arial" w:cs="Arial"/>
          <w:color w:val="000000"/>
          <w:sz w:val="24"/>
          <w:szCs w:val="24"/>
          <w:lang w:eastAsia="en-GB"/>
        </w:rPr>
        <w:t>. [</w:t>
      </w:r>
      <w:proofErr w:type="spellStart"/>
      <w:r w:rsidRPr="00156D3E">
        <w:rPr>
          <w:rFonts w:ascii="Arial" w:eastAsia="Times New Roman" w:hAnsi="Arial" w:cs="Arial"/>
          <w:color w:val="000000"/>
          <w:sz w:val="24"/>
          <w:szCs w:val="24"/>
          <w:lang w:eastAsia="en-GB"/>
        </w:rPr>
        <w:t>ebook</w:t>
      </w:r>
      <w:proofErr w:type="spellEnd"/>
      <w:r w:rsidRPr="00156D3E">
        <w:rPr>
          <w:rFonts w:ascii="Arial" w:eastAsia="Times New Roman" w:hAnsi="Arial" w:cs="Arial"/>
          <w:color w:val="000000"/>
          <w:sz w:val="24"/>
          <w:szCs w:val="24"/>
          <w:lang w:eastAsia="en-GB"/>
        </w:rPr>
        <w:t xml:space="preserve">] Washington: Congressional Research Service. Available at: </w:t>
      </w:r>
      <w:hyperlink r:id="rId16" w:history="1">
        <w:r w:rsidRPr="00156D3E">
          <w:rPr>
            <w:rFonts w:ascii="Arial" w:eastAsia="Times New Roman" w:hAnsi="Arial" w:cs="Arial"/>
            <w:color w:val="1155CC"/>
            <w:sz w:val="24"/>
            <w:szCs w:val="24"/>
            <w:u w:val="single"/>
            <w:lang w:eastAsia="en-GB"/>
          </w:rPr>
          <w:t>https://fas.org/sgp/crs/terror/R44921.pdf</w:t>
        </w:r>
      </w:hyperlink>
      <w:r w:rsidRPr="00156D3E">
        <w:rPr>
          <w:rFonts w:ascii="Arial" w:eastAsia="Times New Roman" w:hAnsi="Arial" w:cs="Arial"/>
          <w:color w:val="000000"/>
          <w:sz w:val="24"/>
          <w:szCs w:val="24"/>
          <w:lang w:eastAsia="en-GB"/>
        </w:rPr>
        <w:t xml:space="preserve"> [Accessed 18 July 2022].</w:t>
      </w:r>
    </w:p>
    <w:p w14:paraId="0C57DF43" w14:textId="0EBC337D" w:rsidR="00156D3E" w:rsidRPr="00156D3E" w:rsidRDefault="00156D3E" w:rsidP="00156D3E">
      <w:pPr>
        <w:spacing w:after="0" w:line="480" w:lineRule="auto"/>
        <w:rPr>
          <w:rFonts w:ascii="Arial" w:eastAsia="Times New Roman" w:hAnsi="Arial" w:cs="Arial"/>
          <w:sz w:val="24"/>
          <w:szCs w:val="24"/>
          <w:lang w:eastAsia="en-GB"/>
        </w:rPr>
      </w:pPr>
    </w:p>
    <w:p w14:paraId="467F482E" w14:textId="2F79A9A1" w:rsidR="00156D3E" w:rsidRPr="00156D3E" w:rsidRDefault="00156D3E" w:rsidP="00156D3E">
      <w:pPr>
        <w:numPr>
          <w:ilvl w:val="0"/>
          <w:numId w:val="10"/>
        </w:numPr>
        <w:spacing w:after="0" w:line="480" w:lineRule="auto"/>
        <w:textAlignment w:val="baseline"/>
        <w:rPr>
          <w:rFonts w:ascii="Arial" w:eastAsia="Times New Roman" w:hAnsi="Arial" w:cs="Arial"/>
          <w:color w:val="000000"/>
          <w:sz w:val="24"/>
          <w:szCs w:val="24"/>
          <w:lang w:eastAsia="en-GB"/>
        </w:rPr>
      </w:pPr>
      <w:proofErr w:type="spellStart"/>
      <w:r w:rsidRPr="00156D3E">
        <w:rPr>
          <w:rFonts w:ascii="Arial" w:eastAsia="Times New Roman" w:hAnsi="Arial" w:cs="Arial"/>
          <w:color w:val="000000"/>
          <w:sz w:val="24"/>
          <w:szCs w:val="24"/>
          <w:lang w:eastAsia="en-GB"/>
        </w:rPr>
        <w:lastRenderedPageBreak/>
        <w:t>Blackbourn</w:t>
      </w:r>
      <w:proofErr w:type="spellEnd"/>
      <w:r w:rsidRPr="00156D3E">
        <w:rPr>
          <w:rFonts w:ascii="Arial" w:eastAsia="Times New Roman" w:hAnsi="Arial" w:cs="Arial"/>
          <w:color w:val="000000"/>
          <w:sz w:val="24"/>
          <w:szCs w:val="24"/>
          <w:lang w:eastAsia="en-GB"/>
        </w:rPr>
        <w:t xml:space="preserve">, J. (2021). </w:t>
      </w:r>
      <w:r w:rsidRPr="00156D3E">
        <w:rPr>
          <w:rFonts w:ascii="Arial" w:eastAsia="Times New Roman" w:hAnsi="Arial" w:cs="Arial"/>
          <w:i/>
          <w:iCs/>
          <w:color w:val="000000"/>
          <w:sz w:val="24"/>
          <w:szCs w:val="24"/>
          <w:lang w:eastAsia="en-GB"/>
        </w:rPr>
        <w:t>Counterterrorism Legislation and Far-Right Terrorism in Australia and the United Kingdom</w:t>
      </w:r>
      <w:r w:rsidRPr="00156D3E">
        <w:rPr>
          <w:rFonts w:ascii="Arial" w:eastAsia="Times New Roman" w:hAnsi="Arial" w:cs="Arial"/>
          <w:color w:val="000000"/>
          <w:sz w:val="24"/>
          <w:szCs w:val="24"/>
          <w:lang w:eastAsia="en-GB"/>
        </w:rPr>
        <w:t xml:space="preserve">. Common Law World Review, [online] 50(1). Available at: </w:t>
      </w:r>
      <w:hyperlink r:id="rId17" w:history="1">
        <w:r w:rsidRPr="00156D3E">
          <w:rPr>
            <w:rFonts w:ascii="Arial" w:eastAsia="Times New Roman" w:hAnsi="Arial" w:cs="Arial"/>
            <w:color w:val="1155CC"/>
            <w:sz w:val="24"/>
            <w:szCs w:val="24"/>
            <w:u w:val="single"/>
            <w:lang w:eastAsia="en-GB"/>
          </w:rPr>
          <w:t>https://journals.sagepub.com/doi/full/10.1177/1473779521989332</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6AD5B2AB" w14:textId="77DF4878" w:rsidR="00156D3E" w:rsidRPr="00156D3E" w:rsidRDefault="00156D3E" w:rsidP="00156D3E">
      <w:pPr>
        <w:numPr>
          <w:ilvl w:val="0"/>
          <w:numId w:val="11"/>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Bruce, G. (2013). </w:t>
      </w:r>
      <w:r w:rsidRPr="00156D3E">
        <w:rPr>
          <w:rFonts w:ascii="Arial" w:eastAsia="Times New Roman" w:hAnsi="Arial" w:cs="Arial"/>
          <w:i/>
          <w:iCs/>
          <w:color w:val="000000"/>
          <w:sz w:val="24"/>
          <w:szCs w:val="24"/>
          <w:lang w:eastAsia="en-GB"/>
        </w:rPr>
        <w:t>Definition of Terrorism - Social and Political Effects</w:t>
      </w:r>
      <w:r w:rsidRPr="00156D3E">
        <w:rPr>
          <w:rFonts w:ascii="Arial" w:eastAsia="Times New Roman" w:hAnsi="Arial" w:cs="Arial"/>
          <w:color w:val="000000"/>
          <w:sz w:val="24"/>
          <w:szCs w:val="24"/>
          <w:lang w:eastAsia="en-GB"/>
        </w:rPr>
        <w:t xml:space="preserve">. Review Article, [online] 21(2). Available at: </w:t>
      </w:r>
      <w:hyperlink r:id="rId18" w:history="1">
        <w:r w:rsidRPr="00156D3E">
          <w:rPr>
            <w:rFonts w:ascii="Arial" w:eastAsia="Times New Roman" w:hAnsi="Arial" w:cs="Arial"/>
            <w:color w:val="1155CC"/>
            <w:sz w:val="24"/>
            <w:szCs w:val="24"/>
            <w:u w:val="single"/>
            <w:lang w:eastAsia="en-GB"/>
          </w:rPr>
          <w:t>https://jmvh.org/article/definitionof-terrorism-social-and-political-effects/</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23515ABC" w14:textId="16F2B49C" w:rsidR="00156D3E" w:rsidRPr="00156D3E" w:rsidRDefault="00156D3E" w:rsidP="00156D3E">
      <w:pPr>
        <w:numPr>
          <w:ilvl w:val="0"/>
          <w:numId w:val="12"/>
        </w:numPr>
        <w:spacing w:after="0" w:line="480" w:lineRule="auto"/>
        <w:textAlignment w:val="baseline"/>
        <w:rPr>
          <w:rFonts w:ascii="Arial" w:eastAsia="Times New Roman" w:hAnsi="Arial" w:cs="Arial"/>
          <w:color w:val="000000"/>
          <w:sz w:val="24"/>
          <w:szCs w:val="24"/>
          <w:lang w:eastAsia="en-GB"/>
        </w:rPr>
      </w:pPr>
      <w:proofErr w:type="spellStart"/>
      <w:r w:rsidRPr="00156D3E">
        <w:rPr>
          <w:rFonts w:ascii="Arial" w:eastAsia="Times New Roman" w:hAnsi="Arial" w:cs="Arial"/>
          <w:color w:val="000000"/>
          <w:sz w:val="24"/>
          <w:szCs w:val="24"/>
          <w:lang w:eastAsia="en-GB"/>
        </w:rPr>
        <w:t>Chermak</w:t>
      </w:r>
      <w:proofErr w:type="spellEnd"/>
      <w:r w:rsidRPr="00156D3E">
        <w:rPr>
          <w:rFonts w:ascii="Arial" w:eastAsia="Times New Roman" w:hAnsi="Arial" w:cs="Arial"/>
          <w:color w:val="000000"/>
          <w:sz w:val="24"/>
          <w:szCs w:val="24"/>
          <w:lang w:eastAsia="en-GB"/>
        </w:rPr>
        <w:t xml:space="preserve">, S. and Gruenewald, J. (2015). </w:t>
      </w:r>
      <w:r w:rsidRPr="00156D3E">
        <w:rPr>
          <w:rFonts w:ascii="Arial" w:eastAsia="Times New Roman" w:hAnsi="Arial" w:cs="Arial"/>
          <w:i/>
          <w:iCs/>
          <w:color w:val="000000"/>
          <w:sz w:val="24"/>
          <w:szCs w:val="24"/>
          <w:lang w:eastAsia="en-GB"/>
        </w:rPr>
        <w:t>Laying a Foundation for the Criminological Examination of Right-Wing, Left-Wing, and Al Qaeda-Inspired Extremism in the United States</w:t>
      </w:r>
      <w:r w:rsidRPr="00156D3E">
        <w:rPr>
          <w:rFonts w:ascii="Arial" w:eastAsia="Times New Roman" w:hAnsi="Arial" w:cs="Arial"/>
          <w:color w:val="000000"/>
          <w:sz w:val="24"/>
          <w:szCs w:val="24"/>
          <w:lang w:eastAsia="en-GB"/>
        </w:rPr>
        <w:t xml:space="preserve">. Terrorism and Political Violence, [online] 27(1). Available at: </w:t>
      </w:r>
      <w:hyperlink r:id="rId19" w:history="1">
        <w:r w:rsidRPr="00156D3E">
          <w:rPr>
            <w:rFonts w:ascii="Arial" w:eastAsia="Times New Roman" w:hAnsi="Arial" w:cs="Arial"/>
            <w:color w:val="1155CC"/>
            <w:sz w:val="24"/>
            <w:szCs w:val="24"/>
            <w:u w:val="single"/>
            <w:lang w:eastAsia="en-GB"/>
          </w:rPr>
          <w:t>https://www.tandfonline.com/doi/pdf/10.1080/09546553.2014.975646?needAccess=true</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7E8E1B23" w14:textId="1FE8C7C7" w:rsidR="00156D3E" w:rsidRPr="00156D3E" w:rsidRDefault="00156D3E" w:rsidP="00156D3E">
      <w:pPr>
        <w:numPr>
          <w:ilvl w:val="0"/>
          <w:numId w:val="13"/>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Chris, C. (2014). </w:t>
      </w:r>
      <w:r w:rsidRPr="00156D3E">
        <w:rPr>
          <w:rFonts w:ascii="Arial" w:eastAsia="Times New Roman" w:hAnsi="Arial" w:cs="Arial"/>
          <w:i/>
          <w:iCs/>
          <w:color w:val="000000"/>
          <w:sz w:val="24"/>
          <w:szCs w:val="24"/>
          <w:lang w:eastAsia="en-GB"/>
        </w:rPr>
        <w:t>Organisational Definitions of Terrorism</w:t>
      </w:r>
      <w:r w:rsidRPr="00156D3E">
        <w:rPr>
          <w:rFonts w:ascii="Arial" w:eastAsia="Times New Roman" w:hAnsi="Arial" w:cs="Arial"/>
          <w:color w:val="000000"/>
          <w:sz w:val="24"/>
          <w:szCs w:val="24"/>
          <w:lang w:eastAsia="en-GB"/>
        </w:rPr>
        <w:t xml:space="preserve">. </w:t>
      </w:r>
      <w:proofErr w:type="spellStart"/>
      <w:r w:rsidRPr="00156D3E">
        <w:rPr>
          <w:rFonts w:ascii="Arial" w:eastAsia="Times New Roman" w:hAnsi="Arial" w:cs="Arial"/>
          <w:color w:val="000000"/>
          <w:sz w:val="24"/>
          <w:szCs w:val="24"/>
          <w:lang w:eastAsia="en-GB"/>
        </w:rPr>
        <w:t>SecBrief</w:t>
      </w:r>
      <w:proofErr w:type="spellEnd"/>
      <w:r w:rsidRPr="00156D3E">
        <w:rPr>
          <w:rFonts w:ascii="Arial" w:eastAsia="Times New Roman" w:hAnsi="Arial" w:cs="Arial"/>
          <w:color w:val="000000"/>
          <w:sz w:val="24"/>
          <w:szCs w:val="24"/>
          <w:lang w:eastAsia="en-GB"/>
        </w:rPr>
        <w:t xml:space="preserve">, [online] Available at: </w:t>
      </w:r>
      <w:hyperlink r:id="rId20" w:history="1">
        <w:r w:rsidRPr="00156D3E">
          <w:rPr>
            <w:rFonts w:ascii="Arial" w:eastAsia="Times New Roman" w:hAnsi="Arial" w:cs="Arial"/>
            <w:color w:val="1155CC"/>
            <w:sz w:val="24"/>
            <w:szCs w:val="24"/>
            <w:u w:val="single"/>
            <w:lang w:eastAsia="en-GB"/>
          </w:rPr>
          <w:t>https://www.secbrief.org/2014/04/definition-of-terrorism/</w:t>
        </w:r>
      </w:hyperlink>
      <w:r w:rsidRPr="00156D3E">
        <w:rPr>
          <w:rFonts w:ascii="Arial" w:eastAsia="Times New Roman" w:hAnsi="Arial" w:cs="Arial"/>
          <w:color w:val="000000"/>
          <w:sz w:val="24"/>
          <w:szCs w:val="24"/>
          <w:lang w:eastAsia="en-GB"/>
        </w:rPr>
        <w:t xml:space="preserve"> [Accessed 6 June 2022].</w:t>
      </w:r>
      <w:r w:rsidRPr="00156D3E">
        <w:rPr>
          <w:rFonts w:ascii="Arial" w:eastAsia="Times New Roman" w:hAnsi="Arial" w:cs="Arial"/>
          <w:sz w:val="24"/>
          <w:szCs w:val="24"/>
          <w:lang w:eastAsia="en-GB"/>
        </w:rPr>
        <w:br/>
      </w:r>
    </w:p>
    <w:p w14:paraId="1005D5F7" w14:textId="0D2D8F9C" w:rsidR="00156D3E" w:rsidRPr="00156D3E" w:rsidRDefault="00156D3E" w:rsidP="00156D3E">
      <w:pPr>
        <w:numPr>
          <w:ilvl w:val="0"/>
          <w:numId w:val="14"/>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CISAC. (2021). </w:t>
      </w:r>
      <w:r w:rsidRPr="00156D3E">
        <w:rPr>
          <w:rFonts w:ascii="Arial" w:eastAsia="Times New Roman" w:hAnsi="Arial" w:cs="Arial"/>
          <w:i/>
          <w:iCs/>
          <w:color w:val="000000"/>
          <w:sz w:val="24"/>
          <w:szCs w:val="24"/>
          <w:lang w:eastAsia="en-GB"/>
        </w:rPr>
        <w:t>The Islamic State</w:t>
      </w:r>
      <w:r w:rsidRPr="00156D3E">
        <w:rPr>
          <w:rFonts w:ascii="Arial" w:eastAsia="Times New Roman" w:hAnsi="Arial" w:cs="Arial"/>
          <w:color w:val="000000"/>
          <w:sz w:val="24"/>
          <w:szCs w:val="24"/>
          <w:lang w:eastAsia="en-GB"/>
        </w:rPr>
        <w:t xml:space="preserve">. [online] CISAC - Centre for International Security and Cooperation. Available at: </w:t>
      </w:r>
      <w:hyperlink r:id="rId21" w:history="1">
        <w:r w:rsidRPr="00156D3E">
          <w:rPr>
            <w:rFonts w:ascii="Arial" w:eastAsia="Times New Roman" w:hAnsi="Arial" w:cs="Arial"/>
            <w:color w:val="1155CC"/>
            <w:sz w:val="24"/>
            <w:szCs w:val="24"/>
            <w:u w:val="single"/>
            <w:lang w:eastAsia="en-GB"/>
          </w:rPr>
          <w:t>https://cisac.fsi.stanford.edu/mappingmilitants/profiles/islamic-state</w:t>
        </w:r>
      </w:hyperlink>
      <w:r w:rsidRPr="00156D3E">
        <w:rPr>
          <w:rFonts w:ascii="Arial" w:eastAsia="Times New Roman" w:hAnsi="Arial" w:cs="Arial"/>
          <w:color w:val="000000"/>
          <w:sz w:val="24"/>
          <w:szCs w:val="24"/>
          <w:lang w:eastAsia="en-GB"/>
        </w:rPr>
        <w:t xml:space="preserve"> [Accessed </w:t>
      </w:r>
      <w:r w:rsidRPr="00156D3E">
        <w:rPr>
          <w:rFonts w:ascii="Arial" w:eastAsia="Times New Roman" w:hAnsi="Arial" w:cs="Arial"/>
          <w:color w:val="000000"/>
          <w:sz w:val="24"/>
          <w:szCs w:val="24"/>
          <w:lang w:eastAsia="en-GB"/>
        </w:rPr>
        <w:lastRenderedPageBreak/>
        <w:t>18 July 2022].</w:t>
      </w:r>
      <w:r w:rsidRPr="00156D3E">
        <w:rPr>
          <w:rFonts w:ascii="Arial" w:eastAsia="Times New Roman" w:hAnsi="Arial" w:cs="Arial"/>
          <w:sz w:val="24"/>
          <w:szCs w:val="24"/>
          <w:lang w:eastAsia="en-GB"/>
        </w:rPr>
        <w:br/>
      </w:r>
    </w:p>
    <w:p w14:paraId="2A7FA24D" w14:textId="2D05D544" w:rsidR="00156D3E" w:rsidRPr="00156D3E" w:rsidRDefault="00156D3E" w:rsidP="00156D3E">
      <w:pPr>
        <w:numPr>
          <w:ilvl w:val="0"/>
          <w:numId w:val="15"/>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Clarke, C. (2018). </w:t>
      </w:r>
      <w:r w:rsidRPr="00156D3E">
        <w:rPr>
          <w:rFonts w:ascii="Arial" w:eastAsia="Times New Roman" w:hAnsi="Arial" w:cs="Arial"/>
          <w:i/>
          <w:iCs/>
          <w:color w:val="000000"/>
          <w:sz w:val="24"/>
          <w:szCs w:val="24"/>
          <w:lang w:eastAsia="en-GB"/>
        </w:rPr>
        <w:t>ISIS's New Plans to Get Rich and Wreak Havoc</w:t>
      </w:r>
      <w:r w:rsidRPr="00156D3E">
        <w:rPr>
          <w:rFonts w:ascii="Arial" w:eastAsia="Times New Roman" w:hAnsi="Arial" w:cs="Arial"/>
          <w:color w:val="000000"/>
          <w:sz w:val="24"/>
          <w:szCs w:val="24"/>
          <w:lang w:eastAsia="en-GB"/>
        </w:rPr>
        <w:t xml:space="preserve">. [online] Available at: </w:t>
      </w:r>
      <w:hyperlink r:id="rId22" w:history="1">
        <w:r w:rsidRPr="00156D3E">
          <w:rPr>
            <w:rFonts w:ascii="Arial" w:eastAsia="Times New Roman" w:hAnsi="Arial" w:cs="Arial"/>
            <w:color w:val="1155CC"/>
            <w:sz w:val="24"/>
            <w:szCs w:val="24"/>
            <w:u w:val="single"/>
            <w:lang w:eastAsia="en-GB"/>
          </w:rPr>
          <w:t>https://www.rand.org/blog/2018/10/isiss-new-plans-to-get-rich-and-wreak-havoc.html</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036E4115" w14:textId="1765B7FB" w:rsidR="00156D3E" w:rsidRPr="00156D3E" w:rsidRDefault="00156D3E" w:rsidP="00156D3E">
      <w:pPr>
        <w:numPr>
          <w:ilvl w:val="0"/>
          <w:numId w:val="16"/>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Cronin, A. (2020). </w:t>
      </w:r>
      <w:r w:rsidRPr="00156D3E">
        <w:rPr>
          <w:rFonts w:ascii="Arial" w:eastAsia="Times New Roman" w:hAnsi="Arial" w:cs="Arial"/>
          <w:i/>
          <w:iCs/>
          <w:color w:val="000000"/>
          <w:sz w:val="24"/>
          <w:szCs w:val="24"/>
          <w:lang w:eastAsia="en-GB"/>
        </w:rPr>
        <w:t>Power to the People: How Open Technological Innovation is Arming Tomorrow's Terrorists</w:t>
      </w:r>
      <w:r w:rsidRPr="00156D3E">
        <w:rPr>
          <w:rFonts w:ascii="Arial" w:eastAsia="Times New Roman" w:hAnsi="Arial" w:cs="Arial"/>
          <w:color w:val="000000"/>
          <w:sz w:val="24"/>
          <w:szCs w:val="24"/>
          <w:lang w:eastAsia="en-GB"/>
        </w:rPr>
        <w:t>. [</w:t>
      </w:r>
      <w:proofErr w:type="spellStart"/>
      <w:r w:rsidRPr="00156D3E">
        <w:rPr>
          <w:rFonts w:ascii="Arial" w:eastAsia="Times New Roman" w:hAnsi="Arial" w:cs="Arial"/>
          <w:color w:val="000000"/>
          <w:sz w:val="24"/>
          <w:szCs w:val="24"/>
          <w:lang w:eastAsia="en-GB"/>
        </w:rPr>
        <w:t>ebook</w:t>
      </w:r>
      <w:proofErr w:type="spellEnd"/>
      <w:r w:rsidRPr="00156D3E">
        <w:rPr>
          <w:rFonts w:ascii="Arial" w:eastAsia="Times New Roman" w:hAnsi="Arial" w:cs="Arial"/>
          <w:color w:val="000000"/>
          <w:sz w:val="24"/>
          <w:szCs w:val="24"/>
          <w:lang w:eastAsia="en-GB"/>
        </w:rPr>
        <w:t xml:space="preserve">] Oxford: Oxford University Press. Available at: </w:t>
      </w:r>
      <w:hyperlink r:id="rId23" w:anchor="v=onepage&amp;q=evolution%20of%20technology%20helping%20terrorists&amp;f=false" w:history="1">
        <w:r w:rsidRPr="00156D3E">
          <w:rPr>
            <w:rFonts w:ascii="Arial" w:eastAsia="Times New Roman" w:hAnsi="Arial" w:cs="Arial"/>
            <w:color w:val="1155CC"/>
            <w:sz w:val="24"/>
            <w:szCs w:val="24"/>
            <w:u w:val="single"/>
            <w:lang w:eastAsia="en-GB"/>
          </w:rPr>
          <w:t>https://books.google.co.uk/books?hl=en&amp;lr=&amp;id=2R2yDwAAQBAJ&amp;oi=fnd&amp;pg=PP1&amp;dq=evolution+of+technology+helping+terrorists&amp;ots=6zMLISo90v&amp;sig=VrHHP5L3ILRE4Xoa7kAtM4y28As#v=onepage&amp;q=evolution%20of%20technology%20helping%20terrorists&amp;f=false</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5FD34446" w14:textId="2564CD95" w:rsidR="00156D3E" w:rsidRPr="00156D3E" w:rsidRDefault="00156D3E" w:rsidP="00156D3E">
      <w:pPr>
        <w:numPr>
          <w:ilvl w:val="0"/>
          <w:numId w:val="17"/>
        </w:numPr>
        <w:spacing w:after="0" w:line="480" w:lineRule="auto"/>
        <w:textAlignment w:val="baseline"/>
        <w:rPr>
          <w:rFonts w:ascii="Arial" w:eastAsia="Times New Roman" w:hAnsi="Arial" w:cs="Arial"/>
          <w:color w:val="000000"/>
          <w:sz w:val="24"/>
          <w:szCs w:val="24"/>
          <w:lang w:eastAsia="en-GB"/>
        </w:rPr>
      </w:pPr>
      <w:proofErr w:type="spellStart"/>
      <w:r w:rsidRPr="00156D3E">
        <w:rPr>
          <w:rFonts w:ascii="Arial" w:eastAsia="Times New Roman" w:hAnsi="Arial" w:cs="Arial"/>
          <w:color w:val="000000"/>
          <w:sz w:val="24"/>
          <w:szCs w:val="24"/>
          <w:lang w:eastAsia="en-GB"/>
        </w:rPr>
        <w:t>Dascalu</w:t>
      </w:r>
      <w:proofErr w:type="spellEnd"/>
      <w:r w:rsidRPr="00156D3E">
        <w:rPr>
          <w:rFonts w:ascii="Arial" w:eastAsia="Times New Roman" w:hAnsi="Arial" w:cs="Arial"/>
          <w:color w:val="000000"/>
          <w:sz w:val="24"/>
          <w:szCs w:val="24"/>
          <w:lang w:eastAsia="en-GB"/>
        </w:rPr>
        <w:t xml:space="preserve">, D. and Wilkinson, B. (2021). </w:t>
      </w:r>
      <w:r w:rsidRPr="00156D3E">
        <w:rPr>
          <w:rFonts w:ascii="Arial" w:eastAsia="Times New Roman" w:hAnsi="Arial" w:cs="Arial"/>
          <w:i/>
          <w:iCs/>
          <w:color w:val="000000"/>
          <w:sz w:val="24"/>
          <w:szCs w:val="24"/>
          <w:lang w:eastAsia="en-GB"/>
        </w:rPr>
        <w:t>Defining “Terrorism” Is the First Step to Defeating It</w:t>
      </w:r>
      <w:r w:rsidRPr="00156D3E">
        <w:rPr>
          <w:rFonts w:ascii="Arial" w:eastAsia="Times New Roman" w:hAnsi="Arial" w:cs="Arial"/>
          <w:color w:val="000000"/>
          <w:sz w:val="24"/>
          <w:szCs w:val="24"/>
          <w:lang w:eastAsia="en-GB"/>
        </w:rPr>
        <w:t xml:space="preserve">. [online] RAND. Available at: </w:t>
      </w:r>
      <w:hyperlink r:id="rId24" w:history="1">
        <w:r w:rsidRPr="00156D3E">
          <w:rPr>
            <w:rFonts w:ascii="Arial" w:eastAsia="Times New Roman" w:hAnsi="Arial" w:cs="Arial"/>
            <w:color w:val="1155CC"/>
            <w:sz w:val="24"/>
            <w:szCs w:val="24"/>
            <w:u w:val="single"/>
            <w:lang w:eastAsia="en-GB"/>
          </w:rPr>
          <w:t>https://www.rand.org/blog/2021/11/defining-terrorism-is-the-first-step-to-defeating-it.html</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5D3F5457" w14:textId="01D36C11" w:rsidR="00156D3E" w:rsidRPr="00156D3E" w:rsidRDefault="00156D3E" w:rsidP="00156D3E">
      <w:pPr>
        <w:numPr>
          <w:ilvl w:val="0"/>
          <w:numId w:val="18"/>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Dion-Schwarz, C., Johnston, P. and Manheim, D. (2019). </w:t>
      </w:r>
      <w:r w:rsidRPr="00156D3E">
        <w:rPr>
          <w:rFonts w:ascii="Arial" w:eastAsia="Times New Roman" w:hAnsi="Arial" w:cs="Arial"/>
          <w:i/>
          <w:iCs/>
          <w:color w:val="000000"/>
          <w:sz w:val="24"/>
          <w:szCs w:val="24"/>
          <w:lang w:eastAsia="en-GB"/>
        </w:rPr>
        <w:t>Terrorist Use of Cryptocurrencies: Technical and Organisational Barriers and Future Threats</w:t>
      </w:r>
      <w:r w:rsidRPr="00156D3E">
        <w:rPr>
          <w:rFonts w:ascii="Arial" w:eastAsia="Times New Roman" w:hAnsi="Arial" w:cs="Arial"/>
          <w:color w:val="000000"/>
          <w:sz w:val="24"/>
          <w:szCs w:val="24"/>
          <w:lang w:eastAsia="en-GB"/>
        </w:rPr>
        <w:t>. [</w:t>
      </w:r>
      <w:proofErr w:type="spellStart"/>
      <w:r w:rsidRPr="00156D3E">
        <w:rPr>
          <w:rFonts w:ascii="Arial" w:eastAsia="Times New Roman" w:hAnsi="Arial" w:cs="Arial"/>
          <w:color w:val="000000"/>
          <w:sz w:val="24"/>
          <w:szCs w:val="24"/>
          <w:lang w:eastAsia="en-GB"/>
        </w:rPr>
        <w:t>ebook</w:t>
      </w:r>
      <w:proofErr w:type="spellEnd"/>
      <w:r w:rsidRPr="00156D3E">
        <w:rPr>
          <w:rFonts w:ascii="Arial" w:eastAsia="Times New Roman" w:hAnsi="Arial" w:cs="Arial"/>
          <w:color w:val="000000"/>
          <w:sz w:val="24"/>
          <w:szCs w:val="24"/>
          <w:lang w:eastAsia="en-GB"/>
        </w:rPr>
        <w:t xml:space="preserve">] RAND. Available at: </w:t>
      </w:r>
      <w:hyperlink r:id="rId25" w:history="1">
        <w:r w:rsidRPr="00156D3E">
          <w:rPr>
            <w:rFonts w:ascii="Arial" w:eastAsia="Times New Roman" w:hAnsi="Arial" w:cs="Arial"/>
            <w:color w:val="1155CC"/>
            <w:sz w:val="24"/>
            <w:szCs w:val="24"/>
            <w:u w:val="single"/>
            <w:lang w:eastAsia="en-GB"/>
          </w:rPr>
          <w:t>https://www.rand.org/pubs/research_reports/RR3026.html</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6E3C5A5C" w14:textId="1FFEBAD1" w:rsidR="00156D3E" w:rsidRPr="00156D3E" w:rsidRDefault="00156D3E" w:rsidP="00156D3E">
      <w:pPr>
        <w:numPr>
          <w:ilvl w:val="0"/>
          <w:numId w:val="19"/>
        </w:numPr>
        <w:spacing w:after="0" w:line="480" w:lineRule="auto"/>
        <w:textAlignment w:val="baseline"/>
        <w:rPr>
          <w:rFonts w:ascii="Arial" w:eastAsia="Times New Roman" w:hAnsi="Arial" w:cs="Arial"/>
          <w:color w:val="000000"/>
          <w:sz w:val="24"/>
          <w:szCs w:val="24"/>
          <w:lang w:eastAsia="en-GB"/>
        </w:rPr>
      </w:pPr>
      <w:proofErr w:type="spellStart"/>
      <w:r w:rsidRPr="00156D3E">
        <w:rPr>
          <w:rFonts w:ascii="Arial" w:eastAsia="Times New Roman" w:hAnsi="Arial" w:cs="Arial"/>
          <w:color w:val="000000"/>
          <w:sz w:val="24"/>
          <w:szCs w:val="24"/>
          <w:lang w:eastAsia="en-GB"/>
        </w:rPr>
        <w:lastRenderedPageBreak/>
        <w:t>Doxsee</w:t>
      </w:r>
      <w:proofErr w:type="spellEnd"/>
      <w:r w:rsidRPr="00156D3E">
        <w:rPr>
          <w:rFonts w:ascii="Arial" w:eastAsia="Times New Roman" w:hAnsi="Arial" w:cs="Arial"/>
          <w:color w:val="000000"/>
          <w:sz w:val="24"/>
          <w:szCs w:val="24"/>
          <w:lang w:eastAsia="en-GB"/>
        </w:rPr>
        <w:t xml:space="preserve">, C. and Jones, S. (2020). </w:t>
      </w:r>
      <w:r w:rsidRPr="00156D3E">
        <w:rPr>
          <w:rFonts w:ascii="Arial" w:eastAsia="Times New Roman" w:hAnsi="Arial" w:cs="Arial"/>
          <w:i/>
          <w:iCs/>
          <w:color w:val="000000"/>
          <w:sz w:val="24"/>
          <w:szCs w:val="24"/>
          <w:lang w:eastAsia="en-GB"/>
        </w:rPr>
        <w:t>The Escalating Terrorism Problem in the United States</w:t>
      </w:r>
      <w:r w:rsidRPr="00156D3E">
        <w:rPr>
          <w:rFonts w:ascii="Arial" w:eastAsia="Times New Roman" w:hAnsi="Arial" w:cs="Arial"/>
          <w:color w:val="000000"/>
          <w:sz w:val="24"/>
          <w:szCs w:val="24"/>
          <w:lang w:eastAsia="en-GB"/>
        </w:rPr>
        <w:t xml:space="preserve">. [online] CSIS - Centre for Strategic &amp; International Studies. Available at: </w:t>
      </w:r>
      <w:hyperlink r:id="rId26" w:history="1">
        <w:r w:rsidRPr="00156D3E">
          <w:rPr>
            <w:rFonts w:ascii="Arial" w:eastAsia="Times New Roman" w:hAnsi="Arial" w:cs="Arial"/>
            <w:color w:val="1155CC"/>
            <w:sz w:val="24"/>
            <w:szCs w:val="24"/>
            <w:u w:val="single"/>
            <w:lang w:eastAsia="en-GB"/>
          </w:rPr>
          <w:t>https://www.csis.org/analysis/escalating-terrorism-problem-united-states</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2EC143ED" w14:textId="063BAEBA" w:rsidR="00156D3E" w:rsidRPr="00156D3E" w:rsidRDefault="00156D3E" w:rsidP="00156D3E">
      <w:pPr>
        <w:numPr>
          <w:ilvl w:val="0"/>
          <w:numId w:val="20"/>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European Council. (2022). </w:t>
      </w:r>
      <w:r w:rsidRPr="00156D3E">
        <w:rPr>
          <w:rFonts w:ascii="Arial" w:eastAsia="Times New Roman" w:hAnsi="Arial" w:cs="Arial"/>
          <w:i/>
          <w:iCs/>
          <w:color w:val="000000"/>
          <w:sz w:val="24"/>
          <w:szCs w:val="24"/>
          <w:lang w:eastAsia="en-GB"/>
        </w:rPr>
        <w:t>The EU's Response to Terrorism</w:t>
      </w:r>
      <w:r w:rsidRPr="00156D3E">
        <w:rPr>
          <w:rFonts w:ascii="Arial" w:eastAsia="Times New Roman" w:hAnsi="Arial" w:cs="Arial"/>
          <w:color w:val="000000"/>
          <w:sz w:val="24"/>
          <w:szCs w:val="24"/>
          <w:lang w:eastAsia="en-GB"/>
        </w:rPr>
        <w:t xml:space="preserve">. [online] Available at: </w:t>
      </w:r>
      <w:hyperlink r:id="rId27" w:history="1">
        <w:r w:rsidRPr="00156D3E">
          <w:rPr>
            <w:rFonts w:ascii="Arial" w:eastAsia="Times New Roman" w:hAnsi="Arial" w:cs="Arial"/>
            <w:color w:val="1155CC"/>
            <w:sz w:val="24"/>
            <w:szCs w:val="24"/>
            <w:u w:val="single"/>
            <w:lang w:eastAsia="en-GB"/>
          </w:rPr>
          <w:t>https://www.consilium.europa.eu/en/policies/fight-against-terrorism/</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08FC216D" w14:textId="1ECF61EB" w:rsidR="00156D3E" w:rsidRPr="00156D3E" w:rsidRDefault="00156D3E" w:rsidP="00156D3E">
      <w:pPr>
        <w:numPr>
          <w:ilvl w:val="0"/>
          <w:numId w:val="21"/>
        </w:numPr>
        <w:spacing w:after="0" w:line="480" w:lineRule="auto"/>
        <w:textAlignment w:val="baseline"/>
        <w:rPr>
          <w:rFonts w:ascii="Arial" w:eastAsia="Times New Roman" w:hAnsi="Arial" w:cs="Arial"/>
          <w:color w:val="000000"/>
          <w:sz w:val="24"/>
          <w:szCs w:val="24"/>
          <w:lang w:eastAsia="en-GB"/>
        </w:rPr>
      </w:pPr>
      <w:proofErr w:type="spellStart"/>
      <w:r w:rsidRPr="00156D3E">
        <w:rPr>
          <w:rFonts w:ascii="Arial" w:eastAsia="Times New Roman" w:hAnsi="Arial" w:cs="Arial"/>
          <w:color w:val="000000"/>
          <w:sz w:val="24"/>
          <w:szCs w:val="24"/>
          <w:lang w:eastAsia="en-GB"/>
        </w:rPr>
        <w:t>Fagnoni</w:t>
      </w:r>
      <w:proofErr w:type="spellEnd"/>
      <w:r w:rsidRPr="00156D3E">
        <w:rPr>
          <w:rFonts w:ascii="Arial" w:eastAsia="Times New Roman" w:hAnsi="Arial" w:cs="Arial"/>
          <w:color w:val="000000"/>
          <w:sz w:val="24"/>
          <w:szCs w:val="24"/>
          <w:lang w:eastAsia="en-GB"/>
        </w:rPr>
        <w:t xml:space="preserve">, F. (2019). </w:t>
      </w:r>
      <w:r w:rsidRPr="00156D3E">
        <w:rPr>
          <w:rFonts w:ascii="Arial" w:eastAsia="Times New Roman" w:hAnsi="Arial" w:cs="Arial"/>
          <w:i/>
          <w:iCs/>
          <w:color w:val="000000"/>
          <w:sz w:val="24"/>
          <w:szCs w:val="24"/>
          <w:lang w:eastAsia="en-GB"/>
        </w:rPr>
        <w:t xml:space="preserve">Terrorism in the Digital Era: The Dark Side of Livestreaming, Online </w:t>
      </w:r>
      <w:proofErr w:type="gramStart"/>
      <w:r w:rsidRPr="00156D3E">
        <w:rPr>
          <w:rFonts w:ascii="Arial" w:eastAsia="Times New Roman" w:hAnsi="Arial" w:cs="Arial"/>
          <w:i/>
          <w:iCs/>
          <w:color w:val="000000"/>
          <w:sz w:val="24"/>
          <w:szCs w:val="24"/>
          <w:lang w:eastAsia="en-GB"/>
        </w:rPr>
        <w:t>Content</w:t>
      </w:r>
      <w:proofErr w:type="gramEnd"/>
      <w:r w:rsidRPr="00156D3E">
        <w:rPr>
          <w:rFonts w:ascii="Arial" w:eastAsia="Times New Roman" w:hAnsi="Arial" w:cs="Arial"/>
          <w:i/>
          <w:iCs/>
          <w:color w:val="000000"/>
          <w:sz w:val="24"/>
          <w:szCs w:val="24"/>
          <w:lang w:eastAsia="en-GB"/>
        </w:rPr>
        <w:t xml:space="preserve"> and Internet Subcultures</w:t>
      </w:r>
      <w:r w:rsidRPr="00156D3E">
        <w:rPr>
          <w:rFonts w:ascii="Arial" w:eastAsia="Times New Roman" w:hAnsi="Arial" w:cs="Arial"/>
          <w:color w:val="000000"/>
          <w:sz w:val="24"/>
          <w:szCs w:val="24"/>
          <w:lang w:eastAsia="en-GB"/>
        </w:rPr>
        <w:t xml:space="preserve">. [online] Amsterdam: University of Amsterdam. Available at: </w:t>
      </w:r>
      <w:hyperlink r:id="rId28" w:history="1">
        <w:r w:rsidRPr="00156D3E">
          <w:rPr>
            <w:rFonts w:ascii="Arial" w:eastAsia="Times New Roman" w:hAnsi="Arial" w:cs="Arial"/>
            <w:color w:val="1155CC"/>
            <w:sz w:val="24"/>
            <w:szCs w:val="24"/>
            <w:u w:val="single"/>
            <w:lang w:eastAsia="en-GB"/>
          </w:rPr>
          <w:t>http://mastersofmedia.hum.uva.nl/blog/2019/09/22/terrorism-in-the-digital-era-the-dark-side-of-livestreaming-online-content-and-internet-subcultures/</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15A9740D" w14:textId="1733E5AC" w:rsidR="00156D3E" w:rsidRPr="00156D3E" w:rsidRDefault="00156D3E" w:rsidP="00156D3E">
      <w:pPr>
        <w:numPr>
          <w:ilvl w:val="0"/>
          <w:numId w:val="22"/>
        </w:numPr>
        <w:spacing w:after="0" w:line="480" w:lineRule="auto"/>
        <w:textAlignment w:val="baseline"/>
        <w:rPr>
          <w:rFonts w:ascii="Arial" w:eastAsia="Times New Roman" w:hAnsi="Arial" w:cs="Arial"/>
          <w:color w:val="000000"/>
          <w:sz w:val="24"/>
          <w:szCs w:val="24"/>
          <w:lang w:eastAsia="en-GB"/>
        </w:rPr>
      </w:pPr>
      <w:proofErr w:type="spellStart"/>
      <w:r w:rsidRPr="00156D3E">
        <w:rPr>
          <w:rFonts w:ascii="Arial" w:eastAsia="Times New Roman" w:hAnsi="Arial" w:cs="Arial"/>
          <w:color w:val="000000"/>
          <w:sz w:val="24"/>
          <w:szCs w:val="24"/>
          <w:lang w:eastAsia="en-GB"/>
        </w:rPr>
        <w:t>Ferreri</w:t>
      </w:r>
      <w:proofErr w:type="spellEnd"/>
      <w:r w:rsidRPr="00156D3E">
        <w:rPr>
          <w:rFonts w:ascii="Arial" w:eastAsia="Times New Roman" w:hAnsi="Arial" w:cs="Arial"/>
          <w:color w:val="000000"/>
          <w:sz w:val="24"/>
          <w:szCs w:val="24"/>
          <w:lang w:eastAsia="en-GB"/>
        </w:rPr>
        <w:t xml:space="preserve">, T. and Weir, A. (2021). </w:t>
      </w:r>
      <w:r w:rsidRPr="00156D3E">
        <w:rPr>
          <w:rFonts w:ascii="Arial" w:eastAsia="Times New Roman" w:hAnsi="Arial" w:cs="Arial"/>
          <w:i/>
          <w:iCs/>
          <w:color w:val="000000"/>
          <w:sz w:val="24"/>
          <w:szCs w:val="24"/>
          <w:lang w:eastAsia="en-GB"/>
        </w:rPr>
        <w:t>EMS Improvised Explosive Devices and Terrorist Activity</w:t>
      </w:r>
      <w:r w:rsidRPr="00156D3E">
        <w:rPr>
          <w:rFonts w:ascii="Arial" w:eastAsia="Times New Roman" w:hAnsi="Arial" w:cs="Arial"/>
          <w:color w:val="000000"/>
          <w:sz w:val="24"/>
          <w:szCs w:val="24"/>
          <w:lang w:eastAsia="en-GB"/>
        </w:rPr>
        <w:t xml:space="preserve">. [online] National Library of Medicine. Available at: </w:t>
      </w:r>
      <w:hyperlink r:id="rId29" w:history="1">
        <w:r w:rsidRPr="00156D3E">
          <w:rPr>
            <w:rFonts w:ascii="Arial" w:eastAsia="Times New Roman" w:hAnsi="Arial" w:cs="Arial"/>
            <w:color w:val="1155CC"/>
            <w:sz w:val="24"/>
            <w:szCs w:val="24"/>
            <w:u w:val="single"/>
            <w:lang w:eastAsia="en-GB"/>
          </w:rPr>
          <w:t>https://www.ncbi.nlm.nih.gov/books/NBK482191/</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460B2911" w14:textId="692025E2" w:rsidR="00156D3E" w:rsidRPr="00156D3E" w:rsidRDefault="00156D3E" w:rsidP="00156D3E">
      <w:pPr>
        <w:numPr>
          <w:ilvl w:val="0"/>
          <w:numId w:val="23"/>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Freedman, L. (2007). </w:t>
      </w:r>
      <w:r w:rsidRPr="00156D3E">
        <w:rPr>
          <w:rFonts w:ascii="Arial" w:eastAsia="Times New Roman" w:hAnsi="Arial" w:cs="Arial"/>
          <w:i/>
          <w:iCs/>
          <w:color w:val="000000"/>
          <w:sz w:val="24"/>
          <w:szCs w:val="24"/>
          <w:lang w:eastAsia="en-GB"/>
        </w:rPr>
        <w:t>Terrorism as a Strategy</w:t>
      </w:r>
      <w:r w:rsidRPr="00156D3E">
        <w:rPr>
          <w:rFonts w:ascii="Arial" w:eastAsia="Times New Roman" w:hAnsi="Arial" w:cs="Arial"/>
          <w:color w:val="000000"/>
          <w:sz w:val="24"/>
          <w:szCs w:val="24"/>
          <w:lang w:eastAsia="en-GB"/>
        </w:rPr>
        <w:t xml:space="preserve">. Government and Opposition, [online] 42(3), pp.314-339. Available at: </w:t>
      </w:r>
      <w:hyperlink r:id="rId30" w:history="1">
        <w:r w:rsidRPr="00156D3E">
          <w:rPr>
            <w:rFonts w:ascii="Arial" w:eastAsia="Times New Roman" w:hAnsi="Arial" w:cs="Arial"/>
            <w:color w:val="1155CC"/>
            <w:sz w:val="24"/>
            <w:szCs w:val="24"/>
            <w:u w:val="single"/>
            <w:lang w:eastAsia="en-GB"/>
          </w:rPr>
          <w:t>https://www-jstor-org.ezproxy.uwtsd.ac.uk/stable/pdf/44483200.pdf?refreqid=excelsior%3Ab2c7dc57ee628da0b1c04ee213bbd720&amp;ab_segments=&amp;origin=&amp;acceptTC=1</w:t>
        </w:r>
      </w:hyperlink>
      <w:r w:rsidRPr="00156D3E">
        <w:rPr>
          <w:rFonts w:ascii="Arial" w:eastAsia="Times New Roman" w:hAnsi="Arial" w:cs="Arial"/>
          <w:color w:val="000000"/>
          <w:sz w:val="24"/>
          <w:szCs w:val="24"/>
          <w:lang w:eastAsia="en-GB"/>
        </w:rPr>
        <w:t xml:space="preserve"> </w:t>
      </w:r>
      <w:r w:rsidRPr="00156D3E">
        <w:rPr>
          <w:rFonts w:ascii="Arial" w:eastAsia="Times New Roman" w:hAnsi="Arial" w:cs="Arial"/>
          <w:color w:val="000000"/>
          <w:sz w:val="24"/>
          <w:szCs w:val="24"/>
          <w:lang w:eastAsia="en-GB"/>
        </w:rPr>
        <w:lastRenderedPageBreak/>
        <w:t>[Accessed 18 July 2022].</w:t>
      </w:r>
      <w:r w:rsidRPr="00156D3E">
        <w:rPr>
          <w:rFonts w:ascii="Arial" w:eastAsia="Times New Roman" w:hAnsi="Arial" w:cs="Arial"/>
          <w:sz w:val="24"/>
          <w:szCs w:val="24"/>
          <w:lang w:eastAsia="en-GB"/>
        </w:rPr>
        <w:br/>
      </w:r>
    </w:p>
    <w:p w14:paraId="0E3BAE53" w14:textId="200A084E" w:rsidR="00156D3E" w:rsidRPr="00156D3E" w:rsidRDefault="00156D3E" w:rsidP="00156D3E">
      <w:pPr>
        <w:numPr>
          <w:ilvl w:val="0"/>
          <w:numId w:val="24"/>
        </w:numPr>
        <w:spacing w:after="0" w:line="480" w:lineRule="auto"/>
        <w:textAlignment w:val="baseline"/>
        <w:rPr>
          <w:rFonts w:ascii="Arial" w:eastAsia="Times New Roman" w:hAnsi="Arial" w:cs="Arial"/>
          <w:color w:val="000000"/>
          <w:sz w:val="24"/>
          <w:szCs w:val="24"/>
          <w:lang w:eastAsia="en-GB"/>
        </w:rPr>
      </w:pPr>
      <w:proofErr w:type="spellStart"/>
      <w:r w:rsidRPr="00156D3E">
        <w:rPr>
          <w:rFonts w:ascii="Arial" w:eastAsia="Times New Roman" w:hAnsi="Arial" w:cs="Arial"/>
          <w:color w:val="000000"/>
          <w:sz w:val="24"/>
          <w:szCs w:val="24"/>
          <w:lang w:eastAsia="en-GB"/>
        </w:rPr>
        <w:t>Ganor</w:t>
      </w:r>
      <w:proofErr w:type="spellEnd"/>
      <w:r w:rsidRPr="00156D3E">
        <w:rPr>
          <w:rFonts w:ascii="Arial" w:eastAsia="Times New Roman" w:hAnsi="Arial" w:cs="Arial"/>
          <w:color w:val="000000"/>
          <w:sz w:val="24"/>
          <w:szCs w:val="24"/>
          <w:lang w:eastAsia="en-GB"/>
        </w:rPr>
        <w:t xml:space="preserve">, B. (2010). </w:t>
      </w:r>
      <w:r w:rsidRPr="00156D3E">
        <w:rPr>
          <w:rFonts w:ascii="Arial" w:eastAsia="Times New Roman" w:hAnsi="Arial" w:cs="Arial"/>
          <w:i/>
          <w:iCs/>
          <w:color w:val="000000"/>
          <w:sz w:val="24"/>
          <w:szCs w:val="24"/>
          <w:lang w:eastAsia="en-GB"/>
        </w:rPr>
        <w:t xml:space="preserve">Defining Terrorism - Is One Man’s Terrorist Another Man’s Freedom </w:t>
      </w:r>
      <w:proofErr w:type="gramStart"/>
      <w:r w:rsidRPr="00156D3E">
        <w:rPr>
          <w:rFonts w:ascii="Arial" w:eastAsia="Times New Roman" w:hAnsi="Arial" w:cs="Arial"/>
          <w:i/>
          <w:iCs/>
          <w:color w:val="000000"/>
          <w:sz w:val="24"/>
          <w:szCs w:val="24"/>
          <w:lang w:eastAsia="en-GB"/>
        </w:rPr>
        <w:t>Fighter?</w:t>
      </w:r>
      <w:r w:rsidRPr="00156D3E">
        <w:rPr>
          <w:rFonts w:ascii="Arial" w:eastAsia="Times New Roman" w:hAnsi="Arial" w:cs="Arial"/>
          <w:color w:val="000000"/>
          <w:sz w:val="24"/>
          <w:szCs w:val="24"/>
          <w:lang w:eastAsia="en-GB"/>
        </w:rPr>
        <w:t>.</w:t>
      </w:r>
      <w:proofErr w:type="gramEnd"/>
      <w:r w:rsidRPr="00156D3E">
        <w:rPr>
          <w:rFonts w:ascii="Arial" w:eastAsia="Times New Roman" w:hAnsi="Arial" w:cs="Arial"/>
          <w:color w:val="000000"/>
          <w:sz w:val="24"/>
          <w:szCs w:val="24"/>
          <w:lang w:eastAsia="en-GB"/>
        </w:rPr>
        <w:t xml:space="preserve"> [online] International Institute for </w:t>
      </w:r>
      <w:proofErr w:type="gramStart"/>
      <w:r w:rsidRPr="00156D3E">
        <w:rPr>
          <w:rFonts w:ascii="Arial" w:eastAsia="Times New Roman" w:hAnsi="Arial" w:cs="Arial"/>
          <w:color w:val="000000"/>
          <w:sz w:val="24"/>
          <w:szCs w:val="24"/>
          <w:lang w:eastAsia="en-GB"/>
        </w:rPr>
        <w:t>Counter-Terrorism</w:t>
      </w:r>
      <w:proofErr w:type="gramEnd"/>
      <w:r w:rsidRPr="00156D3E">
        <w:rPr>
          <w:rFonts w:ascii="Arial" w:eastAsia="Times New Roman" w:hAnsi="Arial" w:cs="Arial"/>
          <w:color w:val="000000"/>
          <w:sz w:val="24"/>
          <w:szCs w:val="24"/>
          <w:lang w:eastAsia="en-GB"/>
        </w:rPr>
        <w:t xml:space="preserve">. Available at: </w:t>
      </w:r>
      <w:hyperlink r:id="rId31" w:anchor="gsc.tab=0" w:history="1">
        <w:r w:rsidRPr="00156D3E">
          <w:rPr>
            <w:rFonts w:ascii="Arial" w:eastAsia="Times New Roman" w:hAnsi="Arial" w:cs="Arial"/>
            <w:color w:val="1155CC"/>
            <w:sz w:val="24"/>
            <w:szCs w:val="24"/>
            <w:u w:val="single"/>
            <w:lang w:eastAsia="en-GB"/>
          </w:rPr>
          <w:t>https://www.ict.org.il/Article/1123/Defining-Terrorism-Is-One-Mans-Terrorist-Another-Mans-Freedom-Fighter#gsc.tab=0</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229B5582" w14:textId="77777777" w:rsidR="00156D3E" w:rsidRPr="00156D3E" w:rsidRDefault="00156D3E" w:rsidP="00156D3E">
      <w:pPr>
        <w:numPr>
          <w:ilvl w:val="0"/>
          <w:numId w:val="25"/>
        </w:numPr>
        <w:spacing w:after="0" w:line="480" w:lineRule="auto"/>
        <w:textAlignment w:val="baseline"/>
        <w:rPr>
          <w:rFonts w:ascii="Arial" w:eastAsia="Times New Roman" w:hAnsi="Arial" w:cs="Arial"/>
          <w:color w:val="000000"/>
          <w:sz w:val="24"/>
          <w:szCs w:val="24"/>
          <w:lang w:eastAsia="en-GB"/>
        </w:rPr>
      </w:pPr>
      <w:proofErr w:type="spellStart"/>
      <w:r w:rsidRPr="00156D3E">
        <w:rPr>
          <w:rFonts w:ascii="Arial" w:eastAsia="Times New Roman" w:hAnsi="Arial" w:cs="Arial"/>
          <w:color w:val="000000"/>
          <w:sz w:val="24"/>
          <w:szCs w:val="24"/>
          <w:lang w:eastAsia="en-GB"/>
        </w:rPr>
        <w:t>Ganor</w:t>
      </w:r>
      <w:proofErr w:type="spellEnd"/>
      <w:r w:rsidRPr="00156D3E">
        <w:rPr>
          <w:rFonts w:ascii="Arial" w:eastAsia="Times New Roman" w:hAnsi="Arial" w:cs="Arial"/>
          <w:color w:val="000000"/>
          <w:sz w:val="24"/>
          <w:szCs w:val="24"/>
          <w:lang w:eastAsia="en-GB"/>
        </w:rPr>
        <w:t xml:space="preserve">, B. (2013). </w:t>
      </w:r>
      <w:r w:rsidRPr="00156D3E">
        <w:rPr>
          <w:rFonts w:ascii="Arial" w:eastAsia="Times New Roman" w:hAnsi="Arial" w:cs="Arial"/>
          <w:i/>
          <w:iCs/>
          <w:color w:val="000000"/>
          <w:sz w:val="24"/>
          <w:szCs w:val="24"/>
          <w:lang w:eastAsia="en-GB"/>
        </w:rPr>
        <w:t>The Definition of Terrorism: A Fundamental Counter-Terrorism Measure</w:t>
      </w:r>
      <w:r w:rsidRPr="00156D3E">
        <w:rPr>
          <w:rFonts w:ascii="Arial" w:eastAsia="Times New Roman" w:hAnsi="Arial" w:cs="Arial"/>
          <w:color w:val="000000"/>
          <w:sz w:val="24"/>
          <w:szCs w:val="24"/>
          <w:lang w:eastAsia="en-GB"/>
        </w:rPr>
        <w:t xml:space="preserve">. [video] Available at: </w:t>
      </w:r>
      <w:hyperlink r:id="rId32" w:history="1">
        <w:r w:rsidRPr="00156D3E">
          <w:rPr>
            <w:rFonts w:ascii="Arial" w:eastAsia="Times New Roman" w:hAnsi="Arial" w:cs="Arial"/>
            <w:color w:val="1155CC"/>
            <w:sz w:val="24"/>
            <w:szCs w:val="24"/>
            <w:u w:val="single"/>
            <w:lang w:eastAsia="en-GB"/>
          </w:rPr>
          <w:t>https://youtu.be/lunQwBhzgxo</w:t>
        </w:r>
      </w:hyperlink>
      <w:r w:rsidRPr="00156D3E">
        <w:rPr>
          <w:rFonts w:ascii="Arial" w:eastAsia="Times New Roman" w:hAnsi="Arial" w:cs="Arial"/>
          <w:color w:val="000000"/>
          <w:sz w:val="24"/>
          <w:szCs w:val="24"/>
          <w:lang w:eastAsia="en-GB"/>
        </w:rPr>
        <w:t xml:space="preserve"> [Accessed 6 June 2022].</w:t>
      </w:r>
    </w:p>
    <w:p w14:paraId="3C2C2E46" w14:textId="3BED61C4" w:rsidR="00156D3E" w:rsidRPr="00156D3E" w:rsidRDefault="00156D3E" w:rsidP="00156D3E">
      <w:pPr>
        <w:spacing w:after="0" w:line="480" w:lineRule="auto"/>
        <w:rPr>
          <w:rFonts w:ascii="Arial" w:eastAsia="Times New Roman" w:hAnsi="Arial" w:cs="Arial"/>
          <w:sz w:val="24"/>
          <w:szCs w:val="24"/>
          <w:lang w:eastAsia="en-GB"/>
        </w:rPr>
      </w:pPr>
    </w:p>
    <w:p w14:paraId="17898898" w14:textId="43AEC6B4" w:rsidR="00156D3E" w:rsidRPr="00156D3E" w:rsidRDefault="00156D3E" w:rsidP="00156D3E">
      <w:pPr>
        <w:numPr>
          <w:ilvl w:val="0"/>
          <w:numId w:val="26"/>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Gill, P. and </w:t>
      </w:r>
      <w:proofErr w:type="spellStart"/>
      <w:r w:rsidRPr="00156D3E">
        <w:rPr>
          <w:rFonts w:ascii="Arial" w:eastAsia="Times New Roman" w:hAnsi="Arial" w:cs="Arial"/>
          <w:color w:val="000000"/>
          <w:sz w:val="24"/>
          <w:szCs w:val="24"/>
          <w:lang w:eastAsia="en-GB"/>
        </w:rPr>
        <w:t>Marchment</w:t>
      </w:r>
      <w:proofErr w:type="spellEnd"/>
      <w:r w:rsidRPr="00156D3E">
        <w:rPr>
          <w:rFonts w:ascii="Arial" w:eastAsia="Times New Roman" w:hAnsi="Arial" w:cs="Arial"/>
          <w:color w:val="000000"/>
          <w:sz w:val="24"/>
          <w:szCs w:val="24"/>
          <w:lang w:eastAsia="en-GB"/>
        </w:rPr>
        <w:t xml:space="preserve">, Z. (2020). </w:t>
      </w:r>
      <w:r w:rsidRPr="00156D3E">
        <w:rPr>
          <w:rFonts w:ascii="Arial" w:eastAsia="Times New Roman" w:hAnsi="Arial" w:cs="Arial"/>
          <w:i/>
          <w:iCs/>
          <w:color w:val="000000"/>
          <w:sz w:val="24"/>
          <w:szCs w:val="24"/>
          <w:lang w:eastAsia="en-GB"/>
        </w:rPr>
        <w:t>Psychological and Criminological Understanding of Terrorism: Theories and Models</w:t>
      </w:r>
      <w:r w:rsidRPr="00156D3E">
        <w:rPr>
          <w:rFonts w:ascii="Arial" w:eastAsia="Times New Roman" w:hAnsi="Arial" w:cs="Arial"/>
          <w:color w:val="000000"/>
          <w:sz w:val="24"/>
          <w:szCs w:val="24"/>
          <w:lang w:eastAsia="en-GB"/>
        </w:rPr>
        <w:t xml:space="preserve">. In: Ireland, C and Lewis, M and Lopez, A and Ireland, J. (ed.). </w:t>
      </w:r>
      <w:r w:rsidRPr="00156D3E">
        <w:rPr>
          <w:rFonts w:ascii="Arial" w:eastAsia="Times New Roman" w:hAnsi="Arial" w:cs="Arial"/>
          <w:i/>
          <w:iCs/>
          <w:color w:val="000000"/>
          <w:sz w:val="24"/>
          <w:szCs w:val="24"/>
          <w:lang w:eastAsia="en-GB"/>
        </w:rPr>
        <w:t>The Handbook of Collective Violence: Current Developments and Understanding</w:t>
      </w:r>
      <w:r w:rsidRPr="00156D3E">
        <w:rPr>
          <w:rFonts w:ascii="Arial" w:eastAsia="Times New Roman" w:hAnsi="Arial" w:cs="Arial"/>
          <w:color w:val="000000"/>
          <w:sz w:val="24"/>
          <w:szCs w:val="24"/>
          <w:lang w:eastAsia="en-GB"/>
        </w:rPr>
        <w:t xml:space="preserve">. [online] Routledge. Available at: </w:t>
      </w:r>
      <w:hyperlink r:id="rId33" w:history="1">
        <w:r w:rsidRPr="00156D3E">
          <w:rPr>
            <w:rFonts w:ascii="Arial" w:eastAsia="Times New Roman" w:hAnsi="Arial" w:cs="Arial"/>
            <w:color w:val="1155CC"/>
            <w:sz w:val="24"/>
            <w:szCs w:val="24"/>
            <w:u w:val="single"/>
            <w:lang w:eastAsia="en-GB"/>
          </w:rPr>
          <w:t>https://discovery.ucl.ac.uk/id/eprint/10108923/1/Gill_Violence%20Chapter%208%20Queries_pg.pdf</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3B75CB34" w14:textId="0FE32F03" w:rsidR="00156D3E" w:rsidRPr="00156D3E" w:rsidRDefault="00156D3E" w:rsidP="00156D3E">
      <w:pPr>
        <w:numPr>
          <w:ilvl w:val="0"/>
          <w:numId w:val="27"/>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Grossman, D. (2014). </w:t>
      </w:r>
      <w:r w:rsidRPr="00156D3E">
        <w:rPr>
          <w:rFonts w:ascii="Arial" w:eastAsia="Times New Roman" w:hAnsi="Arial" w:cs="Arial"/>
          <w:i/>
          <w:iCs/>
          <w:color w:val="000000"/>
          <w:sz w:val="24"/>
          <w:szCs w:val="24"/>
          <w:lang w:eastAsia="en-GB"/>
        </w:rPr>
        <w:t>On Killing: The Psychological Cost of Learning to Kill in War and Society</w:t>
      </w:r>
      <w:r w:rsidRPr="00156D3E">
        <w:rPr>
          <w:rFonts w:ascii="Arial" w:eastAsia="Times New Roman" w:hAnsi="Arial" w:cs="Arial"/>
          <w:color w:val="000000"/>
          <w:sz w:val="24"/>
          <w:szCs w:val="24"/>
          <w:lang w:eastAsia="en-GB"/>
        </w:rPr>
        <w:t>. New York: Open Road Media.</w:t>
      </w:r>
      <w:r w:rsidRPr="00156D3E">
        <w:rPr>
          <w:rFonts w:ascii="Arial" w:eastAsia="Times New Roman" w:hAnsi="Arial" w:cs="Arial"/>
          <w:sz w:val="24"/>
          <w:szCs w:val="24"/>
          <w:lang w:eastAsia="en-GB"/>
        </w:rPr>
        <w:br/>
      </w:r>
    </w:p>
    <w:p w14:paraId="1A790FD8" w14:textId="3A6C47E3" w:rsidR="00156D3E" w:rsidRPr="00156D3E" w:rsidRDefault="00156D3E" w:rsidP="00156D3E">
      <w:pPr>
        <w:numPr>
          <w:ilvl w:val="0"/>
          <w:numId w:val="28"/>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Harmon, C. (2001). </w:t>
      </w:r>
      <w:r w:rsidRPr="00156D3E">
        <w:rPr>
          <w:rFonts w:ascii="Arial" w:eastAsia="Times New Roman" w:hAnsi="Arial" w:cs="Arial"/>
          <w:i/>
          <w:iCs/>
          <w:color w:val="000000"/>
          <w:sz w:val="24"/>
          <w:szCs w:val="24"/>
          <w:lang w:eastAsia="en-GB"/>
        </w:rPr>
        <w:t>Five Strategies of Terrorism</w:t>
      </w:r>
      <w:r w:rsidRPr="00156D3E">
        <w:rPr>
          <w:rFonts w:ascii="Arial" w:eastAsia="Times New Roman" w:hAnsi="Arial" w:cs="Arial"/>
          <w:color w:val="000000"/>
          <w:sz w:val="24"/>
          <w:szCs w:val="24"/>
          <w:lang w:eastAsia="en-GB"/>
        </w:rPr>
        <w:t xml:space="preserve">. Small Wars and Insurgencies, [online] 12(3). Available at: </w:t>
      </w:r>
      <w:hyperlink r:id="rId34" w:history="1">
        <w:r w:rsidRPr="00156D3E">
          <w:rPr>
            <w:rFonts w:ascii="Arial" w:eastAsia="Times New Roman" w:hAnsi="Arial" w:cs="Arial"/>
            <w:color w:val="1155CC"/>
            <w:sz w:val="24"/>
            <w:szCs w:val="24"/>
            <w:u w:val="single"/>
            <w:lang w:eastAsia="en-GB"/>
          </w:rPr>
          <w:t>https://www.tandfonline.com/doi/pdf/10.1080/714005398?needAccess=true</w:t>
        </w:r>
      </w:hyperlink>
      <w:r w:rsidRPr="00156D3E">
        <w:rPr>
          <w:rFonts w:ascii="Arial" w:eastAsia="Times New Roman" w:hAnsi="Arial" w:cs="Arial"/>
          <w:color w:val="000000"/>
          <w:sz w:val="24"/>
          <w:szCs w:val="24"/>
          <w:lang w:eastAsia="en-GB"/>
        </w:rPr>
        <w:t xml:space="preserve"> </w:t>
      </w:r>
      <w:r w:rsidRPr="00156D3E">
        <w:rPr>
          <w:rFonts w:ascii="Arial" w:eastAsia="Times New Roman" w:hAnsi="Arial" w:cs="Arial"/>
          <w:color w:val="000000"/>
          <w:sz w:val="24"/>
          <w:szCs w:val="24"/>
          <w:lang w:eastAsia="en-GB"/>
        </w:rPr>
        <w:lastRenderedPageBreak/>
        <w:t>[Accessed 18 July 2022].</w:t>
      </w:r>
      <w:r w:rsidRPr="00156D3E">
        <w:rPr>
          <w:rFonts w:ascii="Arial" w:eastAsia="Times New Roman" w:hAnsi="Arial" w:cs="Arial"/>
          <w:sz w:val="24"/>
          <w:szCs w:val="24"/>
          <w:lang w:eastAsia="en-GB"/>
        </w:rPr>
        <w:br/>
      </w:r>
    </w:p>
    <w:p w14:paraId="31619BCD" w14:textId="77777777" w:rsidR="00156D3E" w:rsidRPr="00156D3E" w:rsidRDefault="00156D3E" w:rsidP="00156D3E">
      <w:pPr>
        <w:numPr>
          <w:ilvl w:val="0"/>
          <w:numId w:val="29"/>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Harris, R., </w:t>
      </w:r>
      <w:proofErr w:type="spellStart"/>
      <w:r w:rsidRPr="00156D3E">
        <w:rPr>
          <w:rFonts w:ascii="Arial" w:eastAsia="Times New Roman" w:hAnsi="Arial" w:cs="Arial"/>
          <w:color w:val="000000"/>
          <w:sz w:val="24"/>
          <w:szCs w:val="24"/>
          <w:lang w:eastAsia="en-GB"/>
        </w:rPr>
        <w:t>Paillé</w:t>
      </w:r>
      <w:proofErr w:type="spellEnd"/>
      <w:r w:rsidRPr="00156D3E">
        <w:rPr>
          <w:rFonts w:ascii="Arial" w:eastAsia="Times New Roman" w:hAnsi="Arial" w:cs="Arial"/>
          <w:color w:val="000000"/>
          <w:sz w:val="24"/>
          <w:szCs w:val="24"/>
          <w:lang w:eastAsia="en-GB"/>
        </w:rPr>
        <w:t xml:space="preserve">, P. and Ogden, T. (2022). </w:t>
      </w:r>
      <w:r w:rsidRPr="00156D3E">
        <w:rPr>
          <w:rFonts w:ascii="Arial" w:eastAsia="Times New Roman" w:hAnsi="Arial" w:cs="Arial"/>
          <w:i/>
          <w:iCs/>
          <w:color w:val="000000"/>
          <w:sz w:val="24"/>
          <w:szCs w:val="24"/>
          <w:lang w:eastAsia="en-GB"/>
        </w:rPr>
        <w:t>Terrorism Attacks Using Vehicles: The Evidence on Measures to Prevent and Mitigate</w:t>
      </w:r>
      <w:r w:rsidRPr="00156D3E">
        <w:rPr>
          <w:rFonts w:ascii="Arial" w:eastAsia="Times New Roman" w:hAnsi="Arial" w:cs="Arial"/>
          <w:color w:val="000000"/>
          <w:sz w:val="24"/>
          <w:szCs w:val="24"/>
          <w:lang w:eastAsia="en-GB"/>
        </w:rPr>
        <w:t xml:space="preserve">. [online] RAND Europe. Available at: </w:t>
      </w:r>
      <w:hyperlink r:id="rId35" w:history="1">
        <w:r w:rsidRPr="00156D3E">
          <w:rPr>
            <w:rFonts w:ascii="Arial" w:eastAsia="Times New Roman" w:hAnsi="Arial" w:cs="Arial"/>
            <w:color w:val="1155CC"/>
            <w:sz w:val="24"/>
            <w:szCs w:val="24"/>
            <w:u w:val="single"/>
            <w:lang w:eastAsia="en-GB"/>
          </w:rPr>
          <w:t>https://www.rand.org/randeurope/research/projects/preventing-and-mitigating-terrorism-attacks-using-vehicles.html</w:t>
        </w:r>
      </w:hyperlink>
      <w:r w:rsidRPr="00156D3E">
        <w:rPr>
          <w:rFonts w:ascii="Arial" w:eastAsia="Times New Roman" w:hAnsi="Arial" w:cs="Arial"/>
          <w:color w:val="000000"/>
          <w:sz w:val="24"/>
          <w:szCs w:val="24"/>
          <w:lang w:eastAsia="en-GB"/>
        </w:rPr>
        <w:t xml:space="preserve"> [Accessed 18 July 2022].</w:t>
      </w:r>
    </w:p>
    <w:p w14:paraId="08A2C225" w14:textId="670E996B" w:rsidR="00156D3E" w:rsidRPr="00156D3E" w:rsidRDefault="00156D3E" w:rsidP="00156D3E">
      <w:pPr>
        <w:spacing w:after="0" w:line="480" w:lineRule="auto"/>
        <w:rPr>
          <w:rFonts w:ascii="Arial" w:eastAsia="Times New Roman" w:hAnsi="Arial" w:cs="Arial"/>
          <w:sz w:val="24"/>
          <w:szCs w:val="24"/>
          <w:lang w:eastAsia="en-GB"/>
        </w:rPr>
      </w:pPr>
    </w:p>
    <w:p w14:paraId="5653722B" w14:textId="5627D01E" w:rsidR="00156D3E" w:rsidRPr="00156D3E" w:rsidRDefault="00156D3E" w:rsidP="00156D3E">
      <w:pPr>
        <w:numPr>
          <w:ilvl w:val="0"/>
          <w:numId w:val="30"/>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Harrison, S. (2018). </w:t>
      </w:r>
      <w:r w:rsidRPr="00156D3E">
        <w:rPr>
          <w:rFonts w:ascii="Arial" w:eastAsia="Times New Roman" w:hAnsi="Arial" w:cs="Arial"/>
          <w:i/>
          <w:iCs/>
          <w:color w:val="000000"/>
          <w:sz w:val="24"/>
          <w:szCs w:val="24"/>
          <w:lang w:eastAsia="en-GB"/>
        </w:rPr>
        <w:t>Evolving Tech, Evolving Terror</w:t>
      </w:r>
      <w:r w:rsidRPr="00156D3E">
        <w:rPr>
          <w:rFonts w:ascii="Arial" w:eastAsia="Times New Roman" w:hAnsi="Arial" w:cs="Arial"/>
          <w:color w:val="000000"/>
          <w:sz w:val="24"/>
          <w:szCs w:val="24"/>
          <w:lang w:eastAsia="en-GB"/>
        </w:rPr>
        <w:t xml:space="preserve">. New Perspectives in Foreign Policy, [online] (15). Available at: </w:t>
      </w:r>
      <w:hyperlink r:id="rId36" w:history="1">
        <w:r w:rsidRPr="00156D3E">
          <w:rPr>
            <w:rFonts w:ascii="Arial" w:eastAsia="Times New Roman" w:hAnsi="Arial" w:cs="Arial"/>
            <w:color w:val="1155CC"/>
            <w:sz w:val="24"/>
            <w:szCs w:val="24"/>
            <w:u w:val="single"/>
            <w:lang w:eastAsia="en-GB"/>
          </w:rPr>
          <w:t>https://csis-website-prod.s3.amazonaws.com/s3fs-public/180322_evolving_tech_terror_harrison.pdf?GpUN2x6.58_hIq86bS0INpCOAq4efJ7Y</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42977782" w14:textId="1C49B1EF" w:rsidR="00156D3E" w:rsidRPr="00156D3E" w:rsidRDefault="00156D3E" w:rsidP="00156D3E">
      <w:pPr>
        <w:numPr>
          <w:ilvl w:val="0"/>
          <w:numId w:val="31"/>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Hayden, M. (2019). </w:t>
      </w:r>
      <w:r w:rsidRPr="00156D3E">
        <w:rPr>
          <w:rFonts w:ascii="Arial" w:eastAsia="Times New Roman" w:hAnsi="Arial" w:cs="Arial"/>
          <w:i/>
          <w:iCs/>
          <w:color w:val="000000"/>
          <w:sz w:val="24"/>
          <w:szCs w:val="24"/>
          <w:lang w:eastAsia="en-GB"/>
        </w:rPr>
        <w:t>Far-Right Extremists Are Calling for Terrorism on the Messaging App Telegram</w:t>
      </w:r>
      <w:r w:rsidRPr="00156D3E">
        <w:rPr>
          <w:rFonts w:ascii="Arial" w:eastAsia="Times New Roman" w:hAnsi="Arial" w:cs="Arial"/>
          <w:color w:val="000000"/>
          <w:sz w:val="24"/>
          <w:szCs w:val="24"/>
          <w:lang w:eastAsia="en-GB"/>
        </w:rPr>
        <w:t xml:space="preserve">. [online] Southern Poverty Law Centre. Available at: </w:t>
      </w:r>
      <w:hyperlink r:id="rId37" w:history="1">
        <w:r w:rsidRPr="00156D3E">
          <w:rPr>
            <w:rFonts w:ascii="Arial" w:eastAsia="Times New Roman" w:hAnsi="Arial" w:cs="Arial"/>
            <w:color w:val="1155CC"/>
            <w:sz w:val="24"/>
            <w:szCs w:val="24"/>
            <w:u w:val="single"/>
            <w:lang w:eastAsia="en-GB"/>
          </w:rPr>
          <w:t>https://www.splcenter.org/hatewatch/2019/06/27/far-right-extremists-are-calling-terrorism-messaging-app-telegram</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27A3C8CE" w14:textId="2A127EF4" w:rsidR="00156D3E" w:rsidRPr="00156D3E" w:rsidRDefault="00156D3E" w:rsidP="00156D3E">
      <w:pPr>
        <w:numPr>
          <w:ilvl w:val="0"/>
          <w:numId w:val="32"/>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Hewitt, C. (2003). </w:t>
      </w:r>
      <w:r w:rsidRPr="00156D3E">
        <w:rPr>
          <w:rFonts w:ascii="Arial" w:eastAsia="Times New Roman" w:hAnsi="Arial" w:cs="Arial"/>
          <w:i/>
          <w:iCs/>
          <w:color w:val="000000"/>
          <w:sz w:val="24"/>
          <w:szCs w:val="24"/>
          <w:lang w:eastAsia="en-GB"/>
        </w:rPr>
        <w:t>Understanding Terrorism in America</w:t>
      </w:r>
      <w:r w:rsidRPr="00156D3E">
        <w:rPr>
          <w:rFonts w:ascii="Arial" w:eastAsia="Times New Roman" w:hAnsi="Arial" w:cs="Arial"/>
          <w:color w:val="000000"/>
          <w:sz w:val="24"/>
          <w:szCs w:val="24"/>
          <w:lang w:eastAsia="en-GB"/>
        </w:rPr>
        <w:t>. New York: Routledge.</w:t>
      </w:r>
      <w:r w:rsidRPr="00156D3E">
        <w:rPr>
          <w:rFonts w:ascii="Arial" w:eastAsia="Times New Roman" w:hAnsi="Arial" w:cs="Arial"/>
          <w:sz w:val="24"/>
          <w:szCs w:val="24"/>
          <w:lang w:eastAsia="en-GB"/>
        </w:rPr>
        <w:br/>
      </w:r>
    </w:p>
    <w:p w14:paraId="38708BD7" w14:textId="79003AEC" w:rsidR="00156D3E" w:rsidRPr="00156D3E" w:rsidRDefault="00156D3E" w:rsidP="00156D3E">
      <w:pPr>
        <w:numPr>
          <w:ilvl w:val="0"/>
          <w:numId w:val="33"/>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HM Government. (2018). </w:t>
      </w:r>
      <w:r w:rsidRPr="00156D3E">
        <w:rPr>
          <w:rFonts w:ascii="Arial" w:eastAsia="Times New Roman" w:hAnsi="Arial" w:cs="Arial"/>
          <w:i/>
          <w:iCs/>
          <w:color w:val="000000"/>
          <w:sz w:val="24"/>
          <w:szCs w:val="24"/>
          <w:lang w:eastAsia="en-GB"/>
        </w:rPr>
        <w:t xml:space="preserve">CONTEST: The United Kingdom's Strategy </w:t>
      </w:r>
      <w:proofErr w:type="gramStart"/>
      <w:r w:rsidRPr="00156D3E">
        <w:rPr>
          <w:rFonts w:ascii="Arial" w:eastAsia="Times New Roman" w:hAnsi="Arial" w:cs="Arial"/>
          <w:i/>
          <w:iCs/>
          <w:color w:val="000000"/>
          <w:sz w:val="24"/>
          <w:szCs w:val="24"/>
          <w:lang w:eastAsia="en-GB"/>
        </w:rPr>
        <w:t>For</w:t>
      </w:r>
      <w:proofErr w:type="gramEnd"/>
      <w:r w:rsidRPr="00156D3E">
        <w:rPr>
          <w:rFonts w:ascii="Arial" w:eastAsia="Times New Roman" w:hAnsi="Arial" w:cs="Arial"/>
          <w:i/>
          <w:iCs/>
          <w:color w:val="000000"/>
          <w:sz w:val="24"/>
          <w:szCs w:val="24"/>
          <w:lang w:eastAsia="en-GB"/>
        </w:rPr>
        <w:t xml:space="preserve"> Countering Terrorism</w:t>
      </w:r>
      <w:r w:rsidRPr="00156D3E">
        <w:rPr>
          <w:rFonts w:ascii="Arial" w:eastAsia="Times New Roman" w:hAnsi="Arial" w:cs="Arial"/>
          <w:color w:val="000000"/>
          <w:sz w:val="24"/>
          <w:szCs w:val="24"/>
          <w:lang w:eastAsia="en-GB"/>
        </w:rPr>
        <w:t>. [</w:t>
      </w:r>
      <w:proofErr w:type="spellStart"/>
      <w:r w:rsidRPr="00156D3E">
        <w:rPr>
          <w:rFonts w:ascii="Arial" w:eastAsia="Times New Roman" w:hAnsi="Arial" w:cs="Arial"/>
          <w:color w:val="000000"/>
          <w:sz w:val="24"/>
          <w:szCs w:val="24"/>
          <w:lang w:eastAsia="en-GB"/>
        </w:rPr>
        <w:t>ebook</w:t>
      </w:r>
      <w:proofErr w:type="spellEnd"/>
      <w:r w:rsidRPr="00156D3E">
        <w:rPr>
          <w:rFonts w:ascii="Arial" w:eastAsia="Times New Roman" w:hAnsi="Arial" w:cs="Arial"/>
          <w:color w:val="000000"/>
          <w:sz w:val="24"/>
          <w:szCs w:val="24"/>
          <w:lang w:eastAsia="en-GB"/>
        </w:rPr>
        <w:t xml:space="preserve">] London: HM Government. Available at: </w:t>
      </w:r>
      <w:hyperlink r:id="rId38" w:history="1">
        <w:r w:rsidRPr="00156D3E">
          <w:rPr>
            <w:rFonts w:ascii="Arial" w:eastAsia="Times New Roman" w:hAnsi="Arial" w:cs="Arial"/>
            <w:color w:val="1155CC"/>
            <w:sz w:val="24"/>
            <w:szCs w:val="24"/>
            <w:u w:val="single"/>
            <w:lang w:eastAsia="en-GB"/>
          </w:rPr>
          <w:t>https://assets.publishing.service.gov.uk/government/uploads/system/uploads/attachment_data/file/716907/140618_CCS207_CCS0218929798-</w:t>
        </w:r>
        <w:r w:rsidRPr="00156D3E">
          <w:rPr>
            <w:rFonts w:ascii="Arial" w:eastAsia="Times New Roman" w:hAnsi="Arial" w:cs="Arial"/>
            <w:color w:val="1155CC"/>
            <w:sz w:val="24"/>
            <w:szCs w:val="24"/>
            <w:u w:val="single"/>
            <w:lang w:eastAsia="en-GB"/>
          </w:rPr>
          <w:lastRenderedPageBreak/>
          <w:t>1_CONTEST_3.0_WEB.pdf</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47600218" w14:textId="1B2F713B" w:rsidR="00156D3E" w:rsidRPr="00156D3E" w:rsidRDefault="00156D3E" w:rsidP="00156D3E">
      <w:pPr>
        <w:numPr>
          <w:ilvl w:val="0"/>
          <w:numId w:val="34"/>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Home Office. (2016). </w:t>
      </w:r>
      <w:r w:rsidRPr="00156D3E">
        <w:rPr>
          <w:rFonts w:ascii="Arial" w:eastAsia="Times New Roman" w:hAnsi="Arial" w:cs="Arial"/>
          <w:i/>
          <w:iCs/>
          <w:color w:val="000000"/>
          <w:sz w:val="24"/>
          <w:szCs w:val="24"/>
          <w:lang w:eastAsia="en-GB"/>
        </w:rPr>
        <w:t>Criminal Finances Bill: Factsheet 8 - Terrorist Finance</w:t>
      </w:r>
      <w:r w:rsidRPr="00156D3E">
        <w:rPr>
          <w:rFonts w:ascii="Arial" w:eastAsia="Times New Roman" w:hAnsi="Arial" w:cs="Arial"/>
          <w:color w:val="000000"/>
          <w:sz w:val="24"/>
          <w:szCs w:val="24"/>
          <w:lang w:eastAsia="en-GB"/>
        </w:rPr>
        <w:t xml:space="preserve">. [online] London: Home Office. Available at: </w:t>
      </w:r>
      <w:hyperlink r:id="rId39" w:history="1">
        <w:r w:rsidRPr="00156D3E">
          <w:rPr>
            <w:rFonts w:ascii="Arial" w:eastAsia="Times New Roman" w:hAnsi="Arial" w:cs="Arial"/>
            <w:color w:val="1155CC"/>
            <w:sz w:val="24"/>
            <w:szCs w:val="24"/>
            <w:u w:val="single"/>
            <w:lang w:eastAsia="en-GB"/>
          </w:rPr>
          <w:t>https://assets.publishing.service.gov.uk/government/uploads/system/uploads/attachment_data/file/564477/CF_Bill_-_Factsheet_8_-_Terrorist_Finance.pdf</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4B6495CD" w14:textId="2C242B0D" w:rsidR="00156D3E" w:rsidRPr="00156D3E" w:rsidRDefault="00156D3E" w:rsidP="00156D3E">
      <w:pPr>
        <w:numPr>
          <w:ilvl w:val="0"/>
          <w:numId w:val="35"/>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Interpol. (2022). </w:t>
      </w:r>
      <w:r w:rsidRPr="00156D3E">
        <w:rPr>
          <w:rFonts w:ascii="Arial" w:eastAsia="Times New Roman" w:hAnsi="Arial" w:cs="Arial"/>
          <w:i/>
          <w:iCs/>
          <w:color w:val="000000"/>
          <w:sz w:val="24"/>
          <w:szCs w:val="24"/>
          <w:lang w:eastAsia="en-GB"/>
        </w:rPr>
        <w:t>Tracing Terrorist Finances</w:t>
      </w:r>
      <w:r w:rsidRPr="00156D3E">
        <w:rPr>
          <w:rFonts w:ascii="Arial" w:eastAsia="Times New Roman" w:hAnsi="Arial" w:cs="Arial"/>
          <w:color w:val="000000"/>
          <w:sz w:val="24"/>
          <w:szCs w:val="24"/>
          <w:lang w:eastAsia="en-GB"/>
        </w:rPr>
        <w:t xml:space="preserve">. [online] Interpol. Available at: </w:t>
      </w:r>
      <w:hyperlink r:id="rId40" w:anchor=":~:text=Sources%20of%20terrorist%20funding%20include,%E2%80%9D" w:history="1">
        <w:r w:rsidRPr="00156D3E">
          <w:rPr>
            <w:rFonts w:ascii="Arial" w:eastAsia="Times New Roman" w:hAnsi="Arial" w:cs="Arial"/>
            <w:color w:val="1155CC"/>
            <w:sz w:val="24"/>
            <w:szCs w:val="24"/>
            <w:u w:val="single"/>
            <w:lang w:eastAsia="en-GB"/>
          </w:rPr>
          <w:t>https://www.interpol.int/en/Crimes/Terrorism/Tracing-terrorist-finances#:~:text=Sources%20of%20terrorist%20funding%20include,%E2%80%9D</w:t>
        </w:r>
      </w:hyperlink>
      <w:r w:rsidRPr="00156D3E">
        <w:rPr>
          <w:rFonts w:ascii="Arial" w:eastAsia="Times New Roman" w:hAnsi="Arial" w:cs="Arial"/>
          <w:color w:val="000000"/>
          <w:sz w:val="24"/>
          <w:szCs w:val="24"/>
          <w:lang w:eastAsia="en-GB"/>
        </w:rPr>
        <w:t>)%2C%20and%20digital%20currencies. [Accessed 18 July 2022].</w:t>
      </w:r>
      <w:r w:rsidRPr="00156D3E">
        <w:rPr>
          <w:rFonts w:ascii="Arial" w:eastAsia="Times New Roman" w:hAnsi="Arial" w:cs="Arial"/>
          <w:sz w:val="24"/>
          <w:szCs w:val="24"/>
          <w:lang w:eastAsia="en-GB"/>
        </w:rPr>
        <w:br/>
      </w:r>
    </w:p>
    <w:p w14:paraId="6CD3B93B" w14:textId="77777777" w:rsidR="00156D3E" w:rsidRPr="00156D3E" w:rsidRDefault="00156D3E" w:rsidP="00156D3E">
      <w:pPr>
        <w:numPr>
          <w:ilvl w:val="0"/>
          <w:numId w:val="36"/>
        </w:numPr>
        <w:spacing w:after="24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Jenkins, J. (2020). </w:t>
      </w:r>
      <w:r w:rsidRPr="00156D3E">
        <w:rPr>
          <w:rFonts w:ascii="Arial" w:eastAsia="Times New Roman" w:hAnsi="Arial" w:cs="Arial"/>
          <w:i/>
          <w:iCs/>
          <w:color w:val="000000"/>
          <w:sz w:val="24"/>
          <w:szCs w:val="24"/>
          <w:lang w:eastAsia="en-GB"/>
        </w:rPr>
        <w:t>Terrorism | Definition, History, &amp; Facts</w:t>
      </w:r>
      <w:r w:rsidRPr="00156D3E">
        <w:rPr>
          <w:rFonts w:ascii="Arial" w:eastAsia="Times New Roman" w:hAnsi="Arial" w:cs="Arial"/>
          <w:color w:val="000000"/>
          <w:sz w:val="24"/>
          <w:szCs w:val="24"/>
          <w:lang w:eastAsia="en-GB"/>
        </w:rPr>
        <w:t>. [online] Encyclopaedia Britannica. Available at:</w:t>
      </w:r>
      <w:hyperlink r:id="rId41" w:history="1">
        <w:r w:rsidRPr="00156D3E">
          <w:rPr>
            <w:rFonts w:ascii="Arial" w:eastAsia="Times New Roman" w:hAnsi="Arial" w:cs="Arial"/>
            <w:color w:val="000000"/>
            <w:sz w:val="24"/>
            <w:szCs w:val="24"/>
            <w:u w:val="single"/>
            <w:lang w:eastAsia="en-GB"/>
          </w:rPr>
          <w:t xml:space="preserve"> </w:t>
        </w:r>
        <w:r w:rsidRPr="00156D3E">
          <w:rPr>
            <w:rFonts w:ascii="Arial" w:eastAsia="Times New Roman" w:hAnsi="Arial" w:cs="Arial"/>
            <w:color w:val="1155CC"/>
            <w:sz w:val="24"/>
            <w:szCs w:val="24"/>
            <w:u w:val="single"/>
            <w:lang w:eastAsia="en-GB"/>
          </w:rPr>
          <w:t>https://www.britannica.com/topic/terrorism</w:t>
        </w:r>
      </w:hyperlink>
      <w:r w:rsidRPr="00156D3E">
        <w:rPr>
          <w:rFonts w:ascii="Arial" w:eastAsia="Times New Roman" w:hAnsi="Arial" w:cs="Arial"/>
          <w:color w:val="000000"/>
          <w:sz w:val="24"/>
          <w:szCs w:val="24"/>
          <w:lang w:eastAsia="en-GB"/>
        </w:rPr>
        <w:t xml:space="preserve"> [Accessed 6 June 2022].</w:t>
      </w:r>
    </w:p>
    <w:p w14:paraId="1175EB85" w14:textId="02946A24" w:rsidR="00156D3E" w:rsidRPr="00156D3E" w:rsidRDefault="00156D3E" w:rsidP="00156D3E">
      <w:pPr>
        <w:spacing w:after="0" w:line="480" w:lineRule="auto"/>
        <w:rPr>
          <w:rFonts w:ascii="Arial" w:eastAsia="Times New Roman" w:hAnsi="Arial" w:cs="Arial"/>
          <w:sz w:val="24"/>
          <w:szCs w:val="24"/>
          <w:lang w:eastAsia="en-GB"/>
        </w:rPr>
      </w:pPr>
    </w:p>
    <w:p w14:paraId="69E5DC0D" w14:textId="77808301" w:rsidR="00156D3E" w:rsidRPr="00156D3E" w:rsidRDefault="00156D3E" w:rsidP="00156D3E">
      <w:pPr>
        <w:numPr>
          <w:ilvl w:val="0"/>
          <w:numId w:val="37"/>
        </w:numPr>
        <w:spacing w:after="0" w:line="480" w:lineRule="auto"/>
        <w:textAlignment w:val="baseline"/>
        <w:rPr>
          <w:rFonts w:ascii="Arial" w:eastAsia="Times New Roman" w:hAnsi="Arial" w:cs="Arial"/>
          <w:color w:val="000000"/>
          <w:sz w:val="24"/>
          <w:szCs w:val="24"/>
          <w:lang w:eastAsia="en-GB"/>
        </w:rPr>
      </w:pPr>
      <w:proofErr w:type="spellStart"/>
      <w:r w:rsidRPr="00156D3E">
        <w:rPr>
          <w:rFonts w:ascii="Arial" w:eastAsia="Times New Roman" w:hAnsi="Arial" w:cs="Arial"/>
          <w:color w:val="000000"/>
          <w:sz w:val="24"/>
          <w:szCs w:val="24"/>
          <w:lang w:eastAsia="en-GB"/>
        </w:rPr>
        <w:t>Jetter</w:t>
      </w:r>
      <w:proofErr w:type="spellEnd"/>
      <w:r w:rsidRPr="00156D3E">
        <w:rPr>
          <w:rFonts w:ascii="Arial" w:eastAsia="Times New Roman" w:hAnsi="Arial" w:cs="Arial"/>
          <w:color w:val="000000"/>
          <w:sz w:val="24"/>
          <w:szCs w:val="24"/>
          <w:lang w:eastAsia="en-GB"/>
        </w:rPr>
        <w:t xml:space="preserve">, M. and Mahmood, R. (2020). </w:t>
      </w:r>
      <w:r w:rsidRPr="00156D3E">
        <w:rPr>
          <w:rFonts w:ascii="Arial" w:eastAsia="Times New Roman" w:hAnsi="Arial" w:cs="Arial"/>
          <w:i/>
          <w:iCs/>
          <w:color w:val="000000"/>
          <w:sz w:val="24"/>
          <w:szCs w:val="24"/>
          <w:lang w:eastAsia="en-GB"/>
        </w:rPr>
        <w:t>Communications Technology and Terrorism</w:t>
      </w:r>
      <w:r w:rsidRPr="00156D3E">
        <w:rPr>
          <w:rFonts w:ascii="Arial" w:eastAsia="Times New Roman" w:hAnsi="Arial" w:cs="Arial"/>
          <w:color w:val="000000"/>
          <w:sz w:val="24"/>
          <w:szCs w:val="24"/>
          <w:lang w:eastAsia="en-GB"/>
        </w:rPr>
        <w:t xml:space="preserve">. Journal of Conflict Resolution, [online] 64(1), pp.127-166. Available at: </w:t>
      </w:r>
      <w:hyperlink r:id="rId42" w:history="1">
        <w:r w:rsidRPr="00156D3E">
          <w:rPr>
            <w:rFonts w:ascii="Arial" w:eastAsia="Times New Roman" w:hAnsi="Arial" w:cs="Arial"/>
            <w:color w:val="1155CC"/>
            <w:sz w:val="24"/>
            <w:szCs w:val="24"/>
            <w:u w:val="single"/>
            <w:lang w:eastAsia="en-GB"/>
          </w:rPr>
          <w:t>https://journals.sagepub.com/doi/pdf/10.1177/0022002719843989</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2042ABE2" w14:textId="1DB8CA0E" w:rsidR="00156D3E" w:rsidRPr="00156D3E" w:rsidRDefault="00156D3E" w:rsidP="00156D3E">
      <w:pPr>
        <w:numPr>
          <w:ilvl w:val="0"/>
          <w:numId w:val="38"/>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Keating, T. and Keen, F. (2019). </w:t>
      </w:r>
      <w:r w:rsidRPr="00156D3E">
        <w:rPr>
          <w:rFonts w:ascii="Arial" w:eastAsia="Times New Roman" w:hAnsi="Arial" w:cs="Arial"/>
          <w:i/>
          <w:iCs/>
          <w:color w:val="000000"/>
          <w:sz w:val="24"/>
          <w:szCs w:val="24"/>
          <w:lang w:eastAsia="en-GB"/>
        </w:rPr>
        <w:t xml:space="preserve">Social Media and Terrorist Financing: What are the Vulnerabilities and How Could Public and Private Sectors Collaborate </w:t>
      </w:r>
      <w:proofErr w:type="gramStart"/>
      <w:r w:rsidRPr="00156D3E">
        <w:rPr>
          <w:rFonts w:ascii="Arial" w:eastAsia="Times New Roman" w:hAnsi="Arial" w:cs="Arial"/>
          <w:i/>
          <w:iCs/>
          <w:color w:val="000000"/>
          <w:sz w:val="24"/>
          <w:szCs w:val="24"/>
          <w:lang w:eastAsia="en-GB"/>
        </w:rPr>
        <w:t>Better?</w:t>
      </w:r>
      <w:r w:rsidRPr="00156D3E">
        <w:rPr>
          <w:rFonts w:ascii="Arial" w:eastAsia="Times New Roman" w:hAnsi="Arial" w:cs="Arial"/>
          <w:color w:val="000000"/>
          <w:sz w:val="24"/>
          <w:szCs w:val="24"/>
          <w:lang w:eastAsia="en-GB"/>
        </w:rPr>
        <w:t>.</w:t>
      </w:r>
      <w:proofErr w:type="gramEnd"/>
      <w:r w:rsidRPr="00156D3E">
        <w:rPr>
          <w:rFonts w:ascii="Arial" w:eastAsia="Times New Roman" w:hAnsi="Arial" w:cs="Arial"/>
          <w:color w:val="000000"/>
          <w:sz w:val="24"/>
          <w:szCs w:val="24"/>
          <w:lang w:eastAsia="en-GB"/>
        </w:rPr>
        <w:t xml:space="preserve"> [online] RUSI - Royal United Services Institute. Available at: </w:t>
      </w:r>
      <w:hyperlink r:id="rId43" w:history="1">
        <w:r w:rsidRPr="00156D3E">
          <w:rPr>
            <w:rFonts w:ascii="Arial" w:eastAsia="Times New Roman" w:hAnsi="Arial" w:cs="Arial"/>
            <w:color w:val="1155CC"/>
            <w:sz w:val="24"/>
            <w:szCs w:val="24"/>
            <w:u w:val="single"/>
            <w:lang w:eastAsia="en-GB"/>
          </w:rPr>
          <w:t>https://static.rusi.org/20190802_grntt_paper_10.pdf</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05E032CE" w14:textId="4552D5EA" w:rsidR="00156D3E" w:rsidRPr="00156D3E" w:rsidRDefault="00156D3E" w:rsidP="00156D3E">
      <w:pPr>
        <w:numPr>
          <w:ilvl w:val="0"/>
          <w:numId w:val="39"/>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Kemp, S. (2022). </w:t>
      </w:r>
      <w:r w:rsidRPr="00156D3E">
        <w:rPr>
          <w:rFonts w:ascii="Arial" w:eastAsia="Times New Roman" w:hAnsi="Arial" w:cs="Arial"/>
          <w:i/>
          <w:iCs/>
          <w:color w:val="000000"/>
          <w:sz w:val="24"/>
          <w:szCs w:val="24"/>
          <w:lang w:eastAsia="en-GB"/>
        </w:rPr>
        <w:t>Digital Around the World</w:t>
      </w:r>
      <w:r w:rsidRPr="00156D3E">
        <w:rPr>
          <w:rFonts w:ascii="Arial" w:eastAsia="Times New Roman" w:hAnsi="Arial" w:cs="Arial"/>
          <w:color w:val="000000"/>
          <w:sz w:val="24"/>
          <w:szCs w:val="24"/>
          <w:lang w:eastAsia="en-GB"/>
        </w:rPr>
        <w:t xml:space="preserve">. [online] </w:t>
      </w:r>
      <w:proofErr w:type="spellStart"/>
      <w:r w:rsidRPr="00156D3E">
        <w:rPr>
          <w:rFonts w:ascii="Arial" w:eastAsia="Times New Roman" w:hAnsi="Arial" w:cs="Arial"/>
          <w:color w:val="000000"/>
          <w:sz w:val="24"/>
          <w:szCs w:val="24"/>
          <w:lang w:eastAsia="en-GB"/>
        </w:rPr>
        <w:t>DataReportal</w:t>
      </w:r>
      <w:proofErr w:type="spellEnd"/>
      <w:r w:rsidRPr="00156D3E">
        <w:rPr>
          <w:rFonts w:ascii="Arial" w:eastAsia="Times New Roman" w:hAnsi="Arial" w:cs="Arial"/>
          <w:color w:val="000000"/>
          <w:sz w:val="24"/>
          <w:szCs w:val="24"/>
          <w:lang w:eastAsia="en-GB"/>
        </w:rPr>
        <w:t xml:space="preserve">. Available at: </w:t>
      </w:r>
      <w:hyperlink r:id="rId44" w:anchor=":~:text=A%20total%20of%205.03%20billion,12%20months%20to%20July%202022" w:history="1">
        <w:r w:rsidRPr="00156D3E">
          <w:rPr>
            <w:rFonts w:ascii="Arial" w:eastAsia="Times New Roman" w:hAnsi="Arial" w:cs="Arial"/>
            <w:color w:val="1155CC"/>
            <w:sz w:val="24"/>
            <w:szCs w:val="24"/>
            <w:u w:val="single"/>
            <w:lang w:eastAsia="en-GB"/>
          </w:rPr>
          <w:t>https://datareportal.com/global-digital-overview#:~:text=A%20total%20of%205.03%20billion,12%20months%20to%20July%202022</w:t>
        </w:r>
      </w:hyperlink>
      <w:r w:rsidRPr="00156D3E">
        <w:rPr>
          <w:rFonts w:ascii="Arial" w:eastAsia="Times New Roman" w:hAnsi="Arial" w:cs="Arial"/>
          <w:color w:val="000000"/>
          <w:sz w:val="24"/>
          <w:szCs w:val="24"/>
          <w:lang w:eastAsia="en-GB"/>
        </w:rPr>
        <w:t>. [Accessed 18 July 2022].</w:t>
      </w:r>
      <w:r w:rsidRPr="00156D3E">
        <w:rPr>
          <w:rFonts w:ascii="Arial" w:eastAsia="Times New Roman" w:hAnsi="Arial" w:cs="Arial"/>
          <w:sz w:val="24"/>
          <w:szCs w:val="24"/>
          <w:lang w:eastAsia="en-GB"/>
        </w:rPr>
        <w:br/>
      </w:r>
    </w:p>
    <w:p w14:paraId="60482938" w14:textId="21B04F01" w:rsidR="00156D3E" w:rsidRPr="00156D3E" w:rsidRDefault="00156D3E" w:rsidP="00156D3E">
      <w:pPr>
        <w:numPr>
          <w:ilvl w:val="0"/>
          <w:numId w:val="40"/>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Koehler, D. (2020). </w:t>
      </w:r>
      <w:r w:rsidRPr="00156D3E">
        <w:rPr>
          <w:rFonts w:ascii="Arial" w:eastAsia="Times New Roman" w:hAnsi="Arial" w:cs="Arial"/>
          <w:i/>
          <w:iCs/>
          <w:color w:val="000000"/>
          <w:sz w:val="24"/>
          <w:szCs w:val="24"/>
          <w:lang w:eastAsia="en-GB"/>
        </w:rPr>
        <w:t>Dying for the Cause? Not really. The Far-Right has its own take on "martyrdom"</w:t>
      </w:r>
      <w:r w:rsidRPr="00156D3E">
        <w:rPr>
          <w:rFonts w:ascii="Arial" w:eastAsia="Times New Roman" w:hAnsi="Arial" w:cs="Arial"/>
          <w:color w:val="000000"/>
          <w:sz w:val="24"/>
          <w:szCs w:val="24"/>
          <w:lang w:eastAsia="en-GB"/>
        </w:rPr>
        <w:t xml:space="preserve">. [online] University of Oslo. Available at: </w:t>
      </w:r>
      <w:hyperlink r:id="rId45" w:history="1">
        <w:r w:rsidRPr="00156D3E">
          <w:rPr>
            <w:rFonts w:ascii="Arial" w:eastAsia="Times New Roman" w:hAnsi="Arial" w:cs="Arial"/>
            <w:color w:val="1155CC"/>
            <w:sz w:val="24"/>
            <w:szCs w:val="24"/>
            <w:u w:val="single"/>
            <w:lang w:eastAsia="en-GB"/>
          </w:rPr>
          <w:t>https://www.sv.uio.no/c-rex/english/news-and-events/right-now/2020/dying-for-the-cause-not-really.html</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0F095275" w14:textId="4D317057" w:rsidR="00156D3E" w:rsidRPr="00156D3E" w:rsidRDefault="00156D3E" w:rsidP="00156D3E">
      <w:pPr>
        <w:numPr>
          <w:ilvl w:val="0"/>
          <w:numId w:val="41"/>
        </w:numPr>
        <w:spacing w:after="0" w:line="480" w:lineRule="auto"/>
        <w:textAlignment w:val="baseline"/>
        <w:rPr>
          <w:rFonts w:ascii="Arial" w:eastAsia="Times New Roman" w:hAnsi="Arial" w:cs="Arial"/>
          <w:color w:val="000000"/>
          <w:sz w:val="24"/>
          <w:szCs w:val="24"/>
          <w:lang w:eastAsia="en-GB"/>
        </w:rPr>
      </w:pPr>
      <w:proofErr w:type="spellStart"/>
      <w:r w:rsidRPr="00156D3E">
        <w:rPr>
          <w:rFonts w:ascii="Arial" w:eastAsia="Times New Roman" w:hAnsi="Arial" w:cs="Arial"/>
          <w:color w:val="000000"/>
          <w:sz w:val="24"/>
          <w:szCs w:val="24"/>
          <w:lang w:eastAsia="en-GB"/>
        </w:rPr>
        <w:t>Kydd</w:t>
      </w:r>
      <w:proofErr w:type="spellEnd"/>
      <w:r w:rsidRPr="00156D3E">
        <w:rPr>
          <w:rFonts w:ascii="Arial" w:eastAsia="Times New Roman" w:hAnsi="Arial" w:cs="Arial"/>
          <w:color w:val="000000"/>
          <w:sz w:val="24"/>
          <w:szCs w:val="24"/>
          <w:lang w:eastAsia="en-GB"/>
        </w:rPr>
        <w:t xml:space="preserve">, A. and Walter, B. (2006). </w:t>
      </w:r>
      <w:r w:rsidRPr="00156D3E">
        <w:rPr>
          <w:rFonts w:ascii="Arial" w:eastAsia="Times New Roman" w:hAnsi="Arial" w:cs="Arial"/>
          <w:i/>
          <w:iCs/>
          <w:color w:val="000000"/>
          <w:sz w:val="24"/>
          <w:szCs w:val="24"/>
          <w:lang w:eastAsia="en-GB"/>
        </w:rPr>
        <w:t>The Strategies of Terrorism</w:t>
      </w:r>
      <w:r w:rsidRPr="00156D3E">
        <w:rPr>
          <w:rFonts w:ascii="Arial" w:eastAsia="Times New Roman" w:hAnsi="Arial" w:cs="Arial"/>
          <w:color w:val="000000"/>
          <w:sz w:val="24"/>
          <w:szCs w:val="24"/>
          <w:lang w:eastAsia="en-GB"/>
        </w:rPr>
        <w:t xml:space="preserve">. International Security, [online] 31(1). Available at: </w:t>
      </w:r>
      <w:hyperlink r:id="rId46" w:history="1">
        <w:r w:rsidRPr="00156D3E">
          <w:rPr>
            <w:rFonts w:ascii="Arial" w:eastAsia="Times New Roman" w:hAnsi="Arial" w:cs="Arial"/>
            <w:color w:val="1155CC"/>
            <w:sz w:val="24"/>
            <w:szCs w:val="24"/>
            <w:u w:val="single"/>
            <w:lang w:eastAsia="en-GB"/>
          </w:rPr>
          <w:t>https://www-jstor-org.ezproxy.uwtsd.ac.uk/stable/pdf/4137539.pdf?ab_segments=0%252Fbasic_phrase_search%252Fcontrol&amp;refreqid=excelsior%3A67905db22fcc9edf0d79efa0905d6e5f</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4F4CC58C" w14:textId="3477B91C" w:rsidR="00156D3E" w:rsidRPr="00156D3E" w:rsidRDefault="00156D3E" w:rsidP="00156D3E">
      <w:pPr>
        <w:numPr>
          <w:ilvl w:val="0"/>
          <w:numId w:val="42"/>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Larkin, S. (2013). </w:t>
      </w:r>
      <w:r w:rsidRPr="00156D3E">
        <w:rPr>
          <w:rFonts w:ascii="Arial" w:eastAsia="Times New Roman" w:hAnsi="Arial" w:cs="Arial"/>
          <w:i/>
          <w:iCs/>
          <w:color w:val="000000"/>
          <w:sz w:val="24"/>
          <w:szCs w:val="24"/>
          <w:lang w:eastAsia="en-GB"/>
        </w:rPr>
        <w:t xml:space="preserve">Why Can't We Agree on a Definition of </w:t>
      </w:r>
      <w:proofErr w:type="gramStart"/>
      <w:r w:rsidRPr="00156D3E">
        <w:rPr>
          <w:rFonts w:ascii="Arial" w:eastAsia="Times New Roman" w:hAnsi="Arial" w:cs="Arial"/>
          <w:i/>
          <w:iCs/>
          <w:color w:val="000000"/>
          <w:sz w:val="24"/>
          <w:szCs w:val="24"/>
          <w:lang w:eastAsia="en-GB"/>
        </w:rPr>
        <w:t>Terrorism?</w:t>
      </w:r>
      <w:r w:rsidRPr="00156D3E">
        <w:rPr>
          <w:rFonts w:ascii="Arial" w:eastAsia="Times New Roman" w:hAnsi="Arial" w:cs="Arial"/>
          <w:color w:val="000000"/>
          <w:sz w:val="24"/>
          <w:szCs w:val="24"/>
          <w:lang w:eastAsia="en-GB"/>
        </w:rPr>
        <w:t>.</w:t>
      </w:r>
      <w:proofErr w:type="gramEnd"/>
      <w:r w:rsidRPr="00156D3E">
        <w:rPr>
          <w:rFonts w:ascii="Arial" w:eastAsia="Times New Roman" w:hAnsi="Arial" w:cs="Arial"/>
          <w:color w:val="000000"/>
          <w:sz w:val="24"/>
          <w:szCs w:val="24"/>
          <w:lang w:eastAsia="en-GB"/>
        </w:rPr>
        <w:t xml:space="preserve"> [online] </w:t>
      </w:r>
      <w:proofErr w:type="spellStart"/>
      <w:r w:rsidRPr="00156D3E">
        <w:rPr>
          <w:rFonts w:ascii="Arial" w:eastAsia="Times New Roman" w:hAnsi="Arial" w:cs="Arial"/>
          <w:color w:val="000000"/>
          <w:sz w:val="24"/>
          <w:szCs w:val="24"/>
          <w:lang w:eastAsia="en-GB"/>
        </w:rPr>
        <w:t>OpenMind</w:t>
      </w:r>
      <w:proofErr w:type="spellEnd"/>
      <w:r w:rsidRPr="00156D3E">
        <w:rPr>
          <w:rFonts w:ascii="Arial" w:eastAsia="Times New Roman" w:hAnsi="Arial" w:cs="Arial"/>
          <w:color w:val="000000"/>
          <w:sz w:val="24"/>
          <w:szCs w:val="24"/>
          <w:lang w:eastAsia="en-GB"/>
        </w:rPr>
        <w:t xml:space="preserve">. Available at: </w:t>
      </w:r>
      <w:hyperlink r:id="rId47" w:history="1">
        <w:r w:rsidRPr="00156D3E">
          <w:rPr>
            <w:rFonts w:ascii="Arial" w:eastAsia="Times New Roman" w:hAnsi="Arial" w:cs="Arial"/>
            <w:color w:val="1155CC"/>
            <w:sz w:val="24"/>
            <w:szCs w:val="24"/>
            <w:u w:val="single"/>
            <w:lang w:eastAsia="en-GB"/>
          </w:rPr>
          <w:t>https://www.bbvaopenmind.com/en/economy/geopolitics/why-cant-we-agree-on-a-definition-of-terrorism/</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4F435AE8" w14:textId="77777777" w:rsidR="00156D3E" w:rsidRPr="00156D3E" w:rsidRDefault="00156D3E" w:rsidP="00156D3E">
      <w:pPr>
        <w:numPr>
          <w:ilvl w:val="0"/>
          <w:numId w:val="43"/>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Lee, N. and West, D. (2021). </w:t>
      </w:r>
      <w:r w:rsidRPr="00156D3E">
        <w:rPr>
          <w:rFonts w:ascii="Arial" w:eastAsia="Times New Roman" w:hAnsi="Arial" w:cs="Arial"/>
          <w:i/>
          <w:iCs/>
          <w:color w:val="000000"/>
          <w:sz w:val="24"/>
          <w:szCs w:val="24"/>
          <w:lang w:eastAsia="en-GB"/>
        </w:rPr>
        <w:t>How Technology and the World Have Changed Since 9/11</w:t>
      </w:r>
      <w:r w:rsidRPr="00156D3E">
        <w:rPr>
          <w:rFonts w:ascii="Arial" w:eastAsia="Times New Roman" w:hAnsi="Arial" w:cs="Arial"/>
          <w:color w:val="000000"/>
          <w:sz w:val="24"/>
          <w:szCs w:val="24"/>
          <w:lang w:eastAsia="en-GB"/>
        </w:rPr>
        <w:t xml:space="preserve">. [online] Brookings. Available at: </w:t>
      </w:r>
      <w:hyperlink r:id="rId48" w:history="1">
        <w:r w:rsidRPr="00156D3E">
          <w:rPr>
            <w:rFonts w:ascii="Arial" w:eastAsia="Times New Roman" w:hAnsi="Arial" w:cs="Arial"/>
            <w:color w:val="1155CC"/>
            <w:sz w:val="24"/>
            <w:szCs w:val="24"/>
            <w:u w:val="single"/>
            <w:lang w:eastAsia="en-GB"/>
          </w:rPr>
          <w:t>https://www.brookings.edu/blog/techtank/2021/08/27/how-technology-and-the-world-have-changed-since-9-11/</w:t>
        </w:r>
      </w:hyperlink>
      <w:r w:rsidRPr="00156D3E">
        <w:rPr>
          <w:rFonts w:ascii="Arial" w:eastAsia="Times New Roman" w:hAnsi="Arial" w:cs="Arial"/>
          <w:color w:val="000000"/>
          <w:sz w:val="24"/>
          <w:szCs w:val="24"/>
          <w:lang w:eastAsia="en-GB"/>
        </w:rPr>
        <w:t xml:space="preserve"> [Accessed 18 July 2022].</w:t>
      </w:r>
    </w:p>
    <w:p w14:paraId="66036852" w14:textId="70053B8A" w:rsidR="00156D3E" w:rsidRPr="00156D3E" w:rsidRDefault="00156D3E" w:rsidP="00156D3E">
      <w:pPr>
        <w:spacing w:after="0" w:line="480" w:lineRule="auto"/>
        <w:rPr>
          <w:rFonts w:ascii="Arial" w:eastAsia="Times New Roman" w:hAnsi="Arial" w:cs="Arial"/>
          <w:sz w:val="24"/>
          <w:szCs w:val="24"/>
          <w:lang w:eastAsia="en-GB"/>
        </w:rPr>
      </w:pPr>
    </w:p>
    <w:p w14:paraId="658DF2E5" w14:textId="796DDDA1" w:rsidR="00156D3E" w:rsidRPr="00156D3E" w:rsidRDefault="00156D3E" w:rsidP="00156D3E">
      <w:pPr>
        <w:numPr>
          <w:ilvl w:val="0"/>
          <w:numId w:val="44"/>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Mahon, A. (2022). </w:t>
      </w:r>
      <w:r w:rsidRPr="00156D3E">
        <w:rPr>
          <w:rFonts w:ascii="Arial" w:eastAsia="Times New Roman" w:hAnsi="Arial" w:cs="Arial"/>
          <w:i/>
          <w:iCs/>
          <w:color w:val="000000"/>
          <w:sz w:val="24"/>
          <w:szCs w:val="24"/>
          <w:lang w:eastAsia="en-GB"/>
        </w:rPr>
        <w:t>Defining Terrorism: How Ambiguous Definitions and Vague Classifications Open Doors for Power Acquisition</w:t>
      </w:r>
      <w:r w:rsidRPr="00156D3E">
        <w:rPr>
          <w:rFonts w:ascii="Arial" w:eastAsia="Times New Roman" w:hAnsi="Arial" w:cs="Arial"/>
          <w:color w:val="000000"/>
          <w:sz w:val="24"/>
          <w:szCs w:val="24"/>
          <w:lang w:eastAsia="en-GB"/>
        </w:rPr>
        <w:t xml:space="preserve">. Journal of Global Strategic Strategies, [online] 2(1). Available at: </w:t>
      </w:r>
      <w:hyperlink r:id="rId49" w:history="1">
        <w:r w:rsidRPr="00156D3E">
          <w:rPr>
            <w:rFonts w:ascii="Arial" w:eastAsia="Times New Roman" w:hAnsi="Arial" w:cs="Arial"/>
            <w:color w:val="1155CC"/>
            <w:sz w:val="24"/>
            <w:szCs w:val="24"/>
            <w:u w:val="single"/>
            <w:lang w:eastAsia="en-GB"/>
          </w:rPr>
          <w:t>https://ejournal.fisip.unjani.ac.id/index.php/JGSS/article/view/1038/324</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1694ED32" w14:textId="41950D02" w:rsidR="00156D3E" w:rsidRPr="00156D3E" w:rsidRDefault="00156D3E" w:rsidP="00156D3E">
      <w:pPr>
        <w:numPr>
          <w:ilvl w:val="0"/>
          <w:numId w:val="45"/>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Miller, B. and Russell, C. (1983). </w:t>
      </w:r>
      <w:r w:rsidRPr="00156D3E">
        <w:rPr>
          <w:rFonts w:ascii="Arial" w:eastAsia="Times New Roman" w:hAnsi="Arial" w:cs="Arial"/>
          <w:i/>
          <w:iCs/>
          <w:color w:val="000000"/>
          <w:sz w:val="24"/>
          <w:szCs w:val="24"/>
          <w:lang w:eastAsia="en-GB"/>
        </w:rPr>
        <w:t>Profile of a Terrorist</w:t>
      </w:r>
      <w:r w:rsidRPr="00156D3E">
        <w:rPr>
          <w:rFonts w:ascii="Arial" w:eastAsia="Times New Roman" w:hAnsi="Arial" w:cs="Arial"/>
          <w:color w:val="000000"/>
          <w:sz w:val="24"/>
          <w:szCs w:val="24"/>
          <w:lang w:eastAsia="en-GB"/>
        </w:rPr>
        <w:t>. [</w:t>
      </w:r>
      <w:proofErr w:type="spellStart"/>
      <w:r w:rsidRPr="00156D3E">
        <w:rPr>
          <w:rFonts w:ascii="Arial" w:eastAsia="Times New Roman" w:hAnsi="Arial" w:cs="Arial"/>
          <w:color w:val="000000"/>
          <w:sz w:val="24"/>
          <w:szCs w:val="24"/>
          <w:lang w:eastAsia="en-GB"/>
        </w:rPr>
        <w:t>ebook</w:t>
      </w:r>
      <w:proofErr w:type="spellEnd"/>
      <w:r w:rsidRPr="00156D3E">
        <w:rPr>
          <w:rFonts w:ascii="Arial" w:eastAsia="Times New Roman" w:hAnsi="Arial" w:cs="Arial"/>
          <w:color w:val="000000"/>
          <w:sz w:val="24"/>
          <w:szCs w:val="24"/>
          <w:lang w:eastAsia="en-GB"/>
        </w:rPr>
        <w:t xml:space="preserve">] Wilmington: Scholarly Resources Inc. Available at: </w:t>
      </w:r>
      <w:hyperlink r:id="rId50" w:history="1">
        <w:r w:rsidRPr="00156D3E">
          <w:rPr>
            <w:rFonts w:ascii="Arial" w:eastAsia="Times New Roman" w:hAnsi="Arial" w:cs="Arial"/>
            <w:color w:val="1155CC"/>
            <w:sz w:val="24"/>
            <w:szCs w:val="24"/>
            <w:u w:val="single"/>
            <w:lang w:eastAsia="en-GB"/>
          </w:rPr>
          <w:t>https://www.ncjrs.gov/App/Publications/abstract.aspx?ID=100394</w:t>
        </w:r>
      </w:hyperlink>
      <w:r w:rsidRPr="00156D3E">
        <w:rPr>
          <w:rFonts w:ascii="Arial" w:eastAsia="Times New Roman" w:hAnsi="Arial" w:cs="Arial"/>
          <w:color w:val="000000"/>
          <w:sz w:val="24"/>
          <w:szCs w:val="24"/>
          <w:lang w:eastAsia="en-GB"/>
        </w:rPr>
        <w:t xml:space="preserve"> [Accessed 16 December 2020].</w:t>
      </w:r>
      <w:r w:rsidRPr="00156D3E">
        <w:rPr>
          <w:rFonts w:ascii="Arial" w:eastAsia="Times New Roman" w:hAnsi="Arial" w:cs="Arial"/>
          <w:sz w:val="24"/>
          <w:szCs w:val="24"/>
          <w:lang w:eastAsia="en-GB"/>
        </w:rPr>
        <w:br/>
      </w:r>
    </w:p>
    <w:p w14:paraId="72887D29" w14:textId="0658CA7C" w:rsidR="00156D3E" w:rsidRPr="00156D3E" w:rsidRDefault="00156D3E" w:rsidP="00156D3E">
      <w:pPr>
        <w:numPr>
          <w:ilvl w:val="0"/>
          <w:numId w:val="46"/>
        </w:numPr>
        <w:spacing w:after="0" w:line="480" w:lineRule="auto"/>
        <w:textAlignment w:val="baseline"/>
        <w:rPr>
          <w:rFonts w:ascii="Arial" w:eastAsia="Times New Roman" w:hAnsi="Arial" w:cs="Arial"/>
          <w:color w:val="000000"/>
          <w:sz w:val="24"/>
          <w:szCs w:val="24"/>
          <w:lang w:eastAsia="en-GB"/>
        </w:rPr>
      </w:pPr>
      <w:proofErr w:type="spellStart"/>
      <w:r w:rsidRPr="00156D3E">
        <w:rPr>
          <w:rFonts w:ascii="Arial" w:eastAsia="Times New Roman" w:hAnsi="Arial" w:cs="Arial"/>
          <w:color w:val="000000"/>
          <w:sz w:val="24"/>
          <w:szCs w:val="24"/>
          <w:lang w:eastAsia="en-GB"/>
        </w:rPr>
        <w:t>Myhrvold</w:t>
      </w:r>
      <w:proofErr w:type="spellEnd"/>
      <w:r w:rsidRPr="00156D3E">
        <w:rPr>
          <w:rFonts w:ascii="Arial" w:eastAsia="Times New Roman" w:hAnsi="Arial" w:cs="Arial"/>
          <w:color w:val="000000"/>
          <w:sz w:val="24"/>
          <w:szCs w:val="24"/>
          <w:lang w:eastAsia="en-GB"/>
        </w:rPr>
        <w:t xml:space="preserve">, N. (2012). </w:t>
      </w:r>
      <w:r w:rsidRPr="00156D3E">
        <w:rPr>
          <w:rFonts w:ascii="Arial" w:eastAsia="Times New Roman" w:hAnsi="Arial" w:cs="Arial"/>
          <w:i/>
          <w:iCs/>
          <w:color w:val="000000"/>
          <w:sz w:val="24"/>
          <w:szCs w:val="24"/>
          <w:lang w:eastAsia="en-GB"/>
        </w:rPr>
        <w:t>Strategic Terrorism</w:t>
      </w:r>
      <w:r w:rsidRPr="00156D3E">
        <w:rPr>
          <w:rFonts w:ascii="Arial" w:eastAsia="Times New Roman" w:hAnsi="Arial" w:cs="Arial"/>
          <w:color w:val="000000"/>
          <w:sz w:val="24"/>
          <w:szCs w:val="24"/>
          <w:lang w:eastAsia="en-GB"/>
        </w:rPr>
        <w:t xml:space="preserve">. Prism, [online] 4(4). Available at: </w:t>
      </w:r>
      <w:hyperlink r:id="rId51" w:history="1">
        <w:r w:rsidRPr="00156D3E">
          <w:rPr>
            <w:rFonts w:ascii="Arial" w:eastAsia="Times New Roman" w:hAnsi="Arial" w:cs="Arial"/>
            <w:color w:val="1155CC"/>
            <w:sz w:val="24"/>
            <w:szCs w:val="24"/>
            <w:u w:val="single"/>
            <w:lang w:eastAsia="en-GB"/>
          </w:rPr>
          <w:t>https://cco.ndu.edu/Portals/96/Documents/prism/prism_4-4/Strategic_Terrorism_corrected_II.pdf</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3AB740B2" w14:textId="23459B26" w:rsidR="00156D3E" w:rsidRPr="00156D3E" w:rsidRDefault="00156D3E" w:rsidP="00156D3E">
      <w:pPr>
        <w:numPr>
          <w:ilvl w:val="0"/>
          <w:numId w:val="47"/>
        </w:numPr>
        <w:spacing w:after="0" w:line="480" w:lineRule="auto"/>
        <w:textAlignment w:val="baseline"/>
        <w:rPr>
          <w:rFonts w:ascii="Arial" w:eastAsia="Times New Roman" w:hAnsi="Arial" w:cs="Arial"/>
          <w:color w:val="000000"/>
          <w:sz w:val="24"/>
          <w:szCs w:val="24"/>
          <w:lang w:eastAsia="en-GB"/>
        </w:rPr>
      </w:pPr>
      <w:proofErr w:type="spellStart"/>
      <w:r w:rsidRPr="00156D3E">
        <w:rPr>
          <w:rFonts w:ascii="Arial" w:eastAsia="Times New Roman" w:hAnsi="Arial" w:cs="Arial"/>
          <w:color w:val="000000"/>
          <w:sz w:val="24"/>
          <w:szCs w:val="24"/>
          <w:lang w:eastAsia="en-GB"/>
        </w:rPr>
        <w:t>Pantucci</w:t>
      </w:r>
      <w:proofErr w:type="spellEnd"/>
      <w:r w:rsidRPr="00156D3E">
        <w:rPr>
          <w:rFonts w:ascii="Arial" w:eastAsia="Times New Roman" w:hAnsi="Arial" w:cs="Arial"/>
          <w:color w:val="000000"/>
          <w:sz w:val="24"/>
          <w:szCs w:val="24"/>
          <w:lang w:eastAsia="en-GB"/>
        </w:rPr>
        <w:t xml:space="preserve">, R. (2018). </w:t>
      </w:r>
      <w:r w:rsidRPr="00156D3E">
        <w:rPr>
          <w:rFonts w:ascii="Arial" w:eastAsia="Times New Roman" w:hAnsi="Arial" w:cs="Arial"/>
          <w:i/>
          <w:iCs/>
          <w:color w:val="000000"/>
          <w:sz w:val="24"/>
          <w:szCs w:val="24"/>
          <w:lang w:eastAsia="en-GB"/>
        </w:rPr>
        <w:t xml:space="preserve">A View from the CT Foxhole: Neil </w:t>
      </w:r>
      <w:proofErr w:type="spellStart"/>
      <w:r w:rsidRPr="00156D3E">
        <w:rPr>
          <w:rFonts w:ascii="Arial" w:eastAsia="Times New Roman" w:hAnsi="Arial" w:cs="Arial"/>
          <w:i/>
          <w:iCs/>
          <w:color w:val="000000"/>
          <w:sz w:val="24"/>
          <w:szCs w:val="24"/>
          <w:lang w:eastAsia="en-GB"/>
        </w:rPr>
        <w:t>Basu</w:t>
      </w:r>
      <w:proofErr w:type="spellEnd"/>
      <w:r w:rsidRPr="00156D3E">
        <w:rPr>
          <w:rFonts w:ascii="Arial" w:eastAsia="Times New Roman" w:hAnsi="Arial" w:cs="Arial"/>
          <w:i/>
          <w:iCs/>
          <w:color w:val="000000"/>
          <w:sz w:val="24"/>
          <w:szCs w:val="24"/>
          <w:lang w:eastAsia="en-GB"/>
        </w:rPr>
        <w:t>, Senior National Coordinator for Counterterrorism Policing in the United Kingdom</w:t>
      </w:r>
      <w:r w:rsidRPr="00156D3E">
        <w:rPr>
          <w:rFonts w:ascii="Arial" w:eastAsia="Times New Roman" w:hAnsi="Arial" w:cs="Arial"/>
          <w:color w:val="000000"/>
          <w:sz w:val="24"/>
          <w:szCs w:val="24"/>
          <w:lang w:eastAsia="en-GB"/>
        </w:rPr>
        <w:t xml:space="preserve">. Counter Terrorism Centre Sentinel, [online] 11(2). Available at: </w:t>
      </w:r>
      <w:hyperlink r:id="rId52" w:history="1">
        <w:r w:rsidRPr="00156D3E">
          <w:rPr>
            <w:rFonts w:ascii="Arial" w:eastAsia="Times New Roman" w:hAnsi="Arial" w:cs="Arial"/>
            <w:color w:val="1155CC"/>
            <w:sz w:val="24"/>
            <w:szCs w:val="24"/>
            <w:u w:val="single"/>
            <w:lang w:eastAsia="en-GB"/>
          </w:rPr>
          <w:t>https://ctc.usma.edu/view-ct-foxhole-neil-basu-senior-national-coordinator-counterterrorism-policing-united-kingdom/</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2339B951" w14:textId="77777777" w:rsidR="00156D3E" w:rsidRPr="00156D3E" w:rsidRDefault="00156D3E" w:rsidP="00156D3E">
      <w:pPr>
        <w:numPr>
          <w:ilvl w:val="0"/>
          <w:numId w:val="48"/>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lastRenderedPageBreak/>
        <w:t xml:space="preserve">Rawlinson, K. (2018). </w:t>
      </w:r>
      <w:r w:rsidRPr="00156D3E">
        <w:rPr>
          <w:rFonts w:ascii="Arial" w:eastAsia="Times New Roman" w:hAnsi="Arial" w:cs="Arial"/>
          <w:i/>
          <w:iCs/>
          <w:color w:val="000000"/>
          <w:sz w:val="24"/>
          <w:szCs w:val="24"/>
          <w:lang w:eastAsia="en-GB"/>
        </w:rPr>
        <w:t>Darren Osborne Jailed for Life for Finsbury Park Terrorist Attack</w:t>
      </w:r>
      <w:r w:rsidRPr="00156D3E">
        <w:rPr>
          <w:rFonts w:ascii="Arial" w:eastAsia="Times New Roman" w:hAnsi="Arial" w:cs="Arial"/>
          <w:color w:val="000000"/>
          <w:sz w:val="24"/>
          <w:szCs w:val="24"/>
          <w:lang w:eastAsia="en-GB"/>
        </w:rPr>
        <w:t xml:space="preserve">. [online] The Guardian. Available at: </w:t>
      </w:r>
      <w:hyperlink r:id="rId53" w:history="1">
        <w:r w:rsidRPr="00156D3E">
          <w:rPr>
            <w:rFonts w:ascii="Arial" w:eastAsia="Times New Roman" w:hAnsi="Arial" w:cs="Arial"/>
            <w:color w:val="1155CC"/>
            <w:sz w:val="24"/>
            <w:szCs w:val="24"/>
            <w:u w:val="single"/>
            <w:lang w:eastAsia="en-GB"/>
          </w:rPr>
          <w:t>https://www.theguardian.com/uk-news/2018/feb/02/finsbury-park-attack-darren-osborne-jailed</w:t>
        </w:r>
      </w:hyperlink>
      <w:r w:rsidRPr="00156D3E">
        <w:rPr>
          <w:rFonts w:ascii="Arial" w:eastAsia="Times New Roman" w:hAnsi="Arial" w:cs="Arial"/>
          <w:color w:val="000000"/>
          <w:sz w:val="24"/>
          <w:szCs w:val="24"/>
          <w:lang w:eastAsia="en-GB"/>
        </w:rPr>
        <w:t xml:space="preserve"> [Accessed 18 July 2022].</w:t>
      </w:r>
    </w:p>
    <w:p w14:paraId="78872B4B" w14:textId="405DCA3C" w:rsidR="00156D3E" w:rsidRPr="00156D3E" w:rsidRDefault="00156D3E" w:rsidP="00156D3E">
      <w:pPr>
        <w:spacing w:after="0" w:line="480" w:lineRule="auto"/>
        <w:rPr>
          <w:rFonts w:ascii="Arial" w:eastAsia="Times New Roman" w:hAnsi="Arial" w:cs="Arial"/>
          <w:sz w:val="24"/>
          <w:szCs w:val="24"/>
          <w:lang w:eastAsia="en-GB"/>
        </w:rPr>
      </w:pPr>
    </w:p>
    <w:p w14:paraId="0D3EC083" w14:textId="7F9C1087" w:rsidR="00156D3E" w:rsidRPr="00156D3E" w:rsidRDefault="00156D3E" w:rsidP="00156D3E">
      <w:pPr>
        <w:numPr>
          <w:ilvl w:val="0"/>
          <w:numId w:val="49"/>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Richards, A. (2018). </w:t>
      </w:r>
      <w:r w:rsidRPr="00156D3E">
        <w:rPr>
          <w:rFonts w:ascii="Arial" w:eastAsia="Times New Roman" w:hAnsi="Arial" w:cs="Arial"/>
          <w:i/>
          <w:iCs/>
          <w:color w:val="000000"/>
          <w:sz w:val="24"/>
          <w:szCs w:val="24"/>
          <w:lang w:eastAsia="en-GB"/>
        </w:rPr>
        <w:t>Defining Terrorism</w:t>
      </w:r>
      <w:r w:rsidRPr="00156D3E">
        <w:rPr>
          <w:rFonts w:ascii="Arial" w:eastAsia="Times New Roman" w:hAnsi="Arial" w:cs="Arial"/>
          <w:color w:val="000000"/>
          <w:sz w:val="24"/>
          <w:szCs w:val="24"/>
          <w:lang w:eastAsia="en-GB"/>
        </w:rPr>
        <w:t xml:space="preserve">. In: Silke, A (ed.). </w:t>
      </w:r>
      <w:r w:rsidRPr="00156D3E">
        <w:rPr>
          <w:rFonts w:ascii="Arial" w:eastAsia="Times New Roman" w:hAnsi="Arial" w:cs="Arial"/>
          <w:i/>
          <w:iCs/>
          <w:color w:val="000000"/>
          <w:sz w:val="24"/>
          <w:szCs w:val="24"/>
          <w:lang w:eastAsia="en-GB"/>
        </w:rPr>
        <w:t>Routledge Handbook of Terrorism and Counterterrorism</w:t>
      </w:r>
      <w:r w:rsidRPr="00156D3E">
        <w:rPr>
          <w:rFonts w:ascii="Arial" w:eastAsia="Times New Roman" w:hAnsi="Arial" w:cs="Arial"/>
          <w:color w:val="000000"/>
          <w:sz w:val="24"/>
          <w:szCs w:val="24"/>
          <w:lang w:eastAsia="en-GB"/>
        </w:rPr>
        <w:t xml:space="preserve">. [online] London: Routledge. Available at: </w:t>
      </w:r>
      <w:hyperlink r:id="rId54" w:history="1">
        <w:r w:rsidRPr="00156D3E">
          <w:rPr>
            <w:rFonts w:ascii="Arial" w:eastAsia="Times New Roman" w:hAnsi="Arial" w:cs="Arial"/>
            <w:color w:val="1155CC"/>
            <w:sz w:val="24"/>
            <w:szCs w:val="24"/>
            <w:u w:val="single"/>
            <w:lang w:eastAsia="en-GB"/>
          </w:rPr>
          <w:t>https://www.taylorfrancis.com/chapters/edit/10.4324/9781315744636-2/defining-terrorism-anthony-richards</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3B6C1404" w14:textId="77777777" w:rsidR="00156D3E" w:rsidRPr="00156D3E" w:rsidRDefault="00156D3E" w:rsidP="00156D3E">
      <w:pPr>
        <w:numPr>
          <w:ilvl w:val="0"/>
          <w:numId w:val="50"/>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Richardson, L. (2006). </w:t>
      </w:r>
      <w:r w:rsidRPr="00156D3E">
        <w:rPr>
          <w:rFonts w:ascii="Arial" w:eastAsia="Times New Roman" w:hAnsi="Arial" w:cs="Arial"/>
          <w:i/>
          <w:iCs/>
          <w:color w:val="000000"/>
          <w:sz w:val="24"/>
          <w:szCs w:val="24"/>
          <w:lang w:eastAsia="en-GB"/>
        </w:rPr>
        <w:t>What Terrorists Want</w:t>
      </w:r>
      <w:r w:rsidRPr="00156D3E">
        <w:rPr>
          <w:rFonts w:ascii="Arial" w:eastAsia="Times New Roman" w:hAnsi="Arial" w:cs="Arial"/>
          <w:color w:val="000000"/>
          <w:sz w:val="24"/>
          <w:szCs w:val="24"/>
          <w:lang w:eastAsia="en-GB"/>
        </w:rPr>
        <w:t>. London: John Murray.</w:t>
      </w:r>
    </w:p>
    <w:p w14:paraId="3C48C0A9" w14:textId="213319EF" w:rsidR="00156D3E" w:rsidRPr="00156D3E" w:rsidRDefault="00156D3E" w:rsidP="00156D3E">
      <w:pPr>
        <w:spacing w:after="0" w:line="480" w:lineRule="auto"/>
        <w:rPr>
          <w:rFonts w:ascii="Arial" w:eastAsia="Times New Roman" w:hAnsi="Arial" w:cs="Arial"/>
          <w:sz w:val="24"/>
          <w:szCs w:val="24"/>
          <w:lang w:eastAsia="en-GB"/>
        </w:rPr>
      </w:pPr>
    </w:p>
    <w:p w14:paraId="6A958A17" w14:textId="72F6B293" w:rsidR="00156D3E" w:rsidRPr="00156D3E" w:rsidRDefault="00156D3E" w:rsidP="00156D3E">
      <w:pPr>
        <w:numPr>
          <w:ilvl w:val="0"/>
          <w:numId w:val="51"/>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Saul, B. (2006). </w:t>
      </w:r>
      <w:r w:rsidRPr="00156D3E">
        <w:rPr>
          <w:rFonts w:ascii="Arial" w:eastAsia="Times New Roman" w:hAnsi="Arial" w:cs="Arial"/>
          <w:i/>
          <w:iCs/>
          <w:color w:val="000000"/>
          <w:sz w:val="24"/>
          <w:szCs w:val="24"/>
          <w:lang w:eastAsia="en-GB"/>
        </w:rPr>
        <w:t>Defining Terrorism in International Law</w:t>
      </w:r>
      <w:r w:rsidRPr="00156D3E">
        <w:rPr>
          <w:rFonts w:ascii="Arial" w:eastAsia="Times New Roman" w:hAnsi="Arial" w:cs="Arial"/>
          <w:color w:val="000000"/>
          <w:sz w:val="24"/>
          <w:szCs w:val="24"/>
          <w:lang w:eastAsia="en-GB"/>
        </w:rPr>
        <w:t>. Oxford: Oxford University Press.</w:t>
      </w:r>
      <w:r w:rsidRPr="00156D3E">
        <w:rPr>
          <w:rFonts w:ascii="Arial" w:eastAsia="Times New Roman" w:hAnsi="Arial" w:cs="Arial"/>
          <w:sz w:val="24"/>
          <w:szCs w:val="24"/>
          <w:lang w:eastAsia="en-GB"/>
        </w:rPr>
        <w:br/>
      </w:r>
    </w:p>
    <w:p w14:paraId="05DF916A" w14:textId="77777777" w:rsidR="00156D3E" w:rsidRPr="00156D3E" w:rsidRDefault="00156D3E" w:rsidP="00156D3E">
      <w:pPr>
        <w:numPr>
          <w:ilvl w:val="0"/>
          <w:numId w:val="52"/>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Silke, A. (2003). </w:t>
      </w:r>
      <w:r w:rsidRPr="00156D3E">
        <w:rPr>
          <w:rFonts w:ascii="Arial" w:eastAsia="Times New Roman" w:hAnsi="Arial" w:cs="Arial"/>
          <w:i/>
          <w:iCs/>
          <w:color w:val="000000"/>
          <w:sz w:val="24"/>
          <w:szCs w:val="24"/>
          <w:lang w:eastAsia="en-GB"/>
        </w:rPr>
        <w:t>Terrorists, Victims and Society: Psychological Perspectives on Terrorism and its Consequences</w:t>
      </w:r>
      <w:r w:rsidRPr="00156D3E">
        <w:rPr>
          <w:rFonts w:ascii="Arial" w:eastAsia="Times New Roman" w:hAnsi="Arial" w:cs="Arial"/>
          <w:color w:val="000000"/>
          <w:sz w:val="24"/>
          <w:szCs w:val="24"/>
          <w:lang w:eastAsia="en-GB"/>
        </w:rPr>
        <w:t>. London: Wiley.</w:t>
      </w:r>
    </w:p>
    <w:p w14:paraId="6CDA490D" w14:textId="7D2DAFA7" w:rsidR="00156D3E" w:rsidRPr="00156D3E" w:rsidRDefault="00156D3E" w:rsidP="00156D3E">
      <w:pPr>
        <w:spacing w:after="0" w:line="480" w:lineRule="auto"/>
        <w:rPr>
          <w:rFonts w:ascii="Arial" w:eastAsia="Times New Roman" w:hAnsi="Arial" w:cs="Arial"/>
          <w:sz w:val="24"/>
          <w:szCs w:val="24"/>
          <w:lang w:eastAsia="en-GB"/>
        </w:rPr>
      </w:pPr>
    </w:p>
    <w:p w14:paraId="3AF2B1F4" w14:textId="1E09E6A6" w:rsidR="00156D3E" w:rsidRPr="00156D3E" w:rsidRDefault="00156D3E" w:rsidP="00156D3E">
      <w:pPr>
        <w:numPr>
          <w:ilvl w:val="0"/>
          <w:numId w:val="53"/>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Smith, M. and Woodford, I. (2018). </w:t>
      </w:r>
      <w:r w:rsidRPr="00156D3E">
        <w:rPr>
          <w:rFonts w:ascii="Arial" w:eastAsia="Times New Roman" w:hAnsi="Arial" w:cs="Arial"/>
          <w:i/>
          <w:iCs/>
          <w:color w:val="000000"/>
          <w:sz w:val="24"/>
          <w:szCs w:val="24"/>
          <w:lang w:eastAsia="en-GB"/>
        </w:rPr>
        <w:t>The Political Economy of the Provos: Inside the Finances of the Provisional IRA - A Revision</w:t>
      </w:r>
      <w:r w:rsidRPr="00156D3E">
        <w:rPr>
          <w:rFonts w:ascii="Arial" w:eastAsia="Times New Roman" w:hAnsi="Arial" w:cs="Arial"/>
          <w:color w:val="000000"/>
          <w:sz w:val="24"/>
          <w:szCs w:val="24"/>
          <w:lang w:eastAsia="en-GB"/>
        </w:rPr>
        <w:t>. [</w:t>
      </w:r>
      <w:proofErr w:type="spellStart"/>
      <w:r w:rsidRPr="00156D3E">
        <w:rPr>
          <w:rFonts w:ascii="Arial" w:eastAsia="Times New Roman" w:hAnsi="Arial" w:cs="Arial"/>
          <w:color w:val="000000"/>
          <w:sz w:val="24"/>
          <w:szCs w:val="24"/>
          <w:lang w:eastAsia="en-GB"/>
        </w:rPr>
        <w:t>ebook</w:t>
      </w:r>
      <w:proofErr w:type="spellEnd"/>
      <w:r w:rsidRPr="00156D3E">
        <w:rPr>
          <w:rFonts w:ascii="Arial" w:eastAsia="Times New Roman" w:hAnsi="Arial" w:cs="Arial"/>
          <w:color w:val="000000"/>
          <w:sz w:val="24"/>
          <w:szCs w:val="24"/>
          <w:lang w:eastAsia="en-GB"/>
        </w:rPr>
        <w:t xml:space="preserve">] King's College London. Available at: </w:t>
      </w:r>
      <w:hyperlink r:id="rId55" w:history="1">
        <w:r w:rsidRPr="00156D3E">
          <w:rPr>
            <w:rFonts w:ascii="Arial" w:eastAsia="Times New Roman" w:hAnsi="Arial" w:cs="Arial"/>
            <w:color w:val="1155CC"/>
            <w:sz w:val="24"/>
            <w:szCs w:val="24"/>
            <w:u w:val="single"/>
            <w:lang w:eastAsia="en-GB"/>
          </w:rPr>
          <w:t>https://kclpure.kcl.ac.uk/portal/files/62491411/Inside_the_Finances_of_the_PIRA_RAINSBOROUGH_AcceptedJanuary2017_GREEN_AAM.pdf</w:t>
        </w:r>
      </w:hyperlink>
      <w:r w:rsidRPr="00156D3E">
        <w:rPr>
          <w:rFonts w:ascii="Arial" w:eastAsia="Times New Roman" w:hAnsi="Arial" w:cs="Arial"/>
          <w:color w:val="000000"/>
          <w:sz w:val="24"/>
          <w:szCs w:val="24"/>
          <w:lang w:eastAsia="en-GB"/>
        </w:rPr>
        <w:t xml:space="preserve"> [Accessed </w:t>
      </w:r>
      <w:r w:rsidRPr="00156D3E">
        <w:rPr>
          <w:rFonts w:ascii="Arial" w:eastAsia="Times New Roman" w:hAnsi="Arial" w:cs="Arial"/>
          <w:color w:val="000000"/>
          <w:sz w:val="24"/>
          <w:szCs w:val="24"/>
          <w:lang w:eastAsia="en-GB"/>
        </w:rPr>
        <w:lastRenderedPageBreak/>
        <w:t>18 July 2022].</w:t>
      </w:r>
      <w:r w:rsidRPr="00156D3E">
        <w:rPr>
          <w:rFonts w:ascii="Arial" w:eastAsia="Times New Roman" w:hAnsi="Arial" w:cs="Arial"/>
          <w:sz w:val="24"/>
          <w:szCs w:val="24"/>
          <w:lang w:eastAsia="en-GB"/>
        </w:rPr>
        <w:br/>
      </w:r>
    </w:p>
    <w:p w14:paraId="0BA1AAD2" w14:textId="77777777" w:rsidR="00156D3E" w:rsidRPr="00156D3E" w:rsidRDefault="00156D3E" w:rsidP="00156D3E">
      <w:pPr>
        <w:numPr>
          <w:ilvl w:val="0"/>
          <w:numId w:val="54"/>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Stuurman, Z. (2019). </w:t>
      </w:r>
      <w:r w:rsidRPr="00156D3E">
        <w:rPr>
          <w:rFonts w:ascii="Arial" w:eastAsia="Times New Roman" w:hAnsi="Arial" w:cs="Arial"/>
          <w:i/>
          <w:iCs/>
          <w:color w:val="000000"/>
          <w:sz w:val="24"/>
          <w:szCs w:val="24"/>
          <w:lang w:eastAsia="en-GB"/>
        </w:rPr>
        <w:t>Terrorism as Controversy: The Shifting Definition of Terrorism in State Politics</w:t>
      </w:r>
      <w:r w:rsidRPr="00156D3E">
        <w:rPr>
          <w:rFonts w:ascii="Arial" w:eastAsia="Times New Roman" w:hAnsi="Arial" w:cs="Arial"/>
          <w:color w:val="000000"/>
          <w:sz w:val="24"/>
          <w:szCs w:val="24"/>
          <w:lang w:eastAsia="en-GB"/>
        </w:rPr>
        <w:t xml:space="preserve">. [online] E-International Relations. Available at: </w:t>
      </w:r>
      <w:hyperlink r:id="rId56" w:history="1">
        <w:r w:rsidRPr="00156D3E">
          <w:rPr>
            <w:rFonts w:ascii="Arial" w:eastAsia="Times New Roman" w:hAnsi="Arial" w:cs="Arial"/>
            <w:color w:val="1155CC"/>
            <w:sz w:val="24"/>
            <w:szCs w:val="24"/>
            <w:u w:val="single"/>
            <w:lang w:eastAsia="en-GB"/>
          </w:rPr>
          <w:t>https://www.e-ir.info/2019/09/24/terrorism-as-controversy-the-shifting-definition-of-terrorism-in-state-politics/</w:t>
        </w:r>
      </w:hyperlink>
      <w:r w:rsidRPr="00156D3E">
        <w:rPr>
          <w:rFonts w:ascii="Arial" w:eastAsia="Times New Roman" w:hAnsi="Arial" w:cs="Arial"/>
          <w:color w:val="000000"/>
          <w:sz w:val="24"/>
          <w:szCs w:val="24"/>
          <w:lang w:eastAsia="en-GB"/>
        </w:rPr>
        <w:t xml:space="preserve"> [Accessed 17 July 2022].</w:t>
      </w:r>
    </w:p>
    <w:p w14:paraId="5422F136" w14:textId="7CE21E2E" w:rsidR="00156D3E" w:rsidRPr="00156D3E" w:rsidRDefault="00156D3E" w:rsidP="00156D3E">
      <w:pPr>
        <w:spacing w:after="0" w:line="480" w:lineRule="auto"/>
        <w:rPr>
          <w:rFonts w:ascii="Arial" w:eastAsia="Times New Roman" w:hAnsi="Arial" w:cs="Arial"/>
          <w:sz w:val="24"/>
          <w:szCs w:val="24"/>
          <w:lang w:eastAsia="en-GB"/>
        </w:rPr>
      </w:pPr>
    </w:p>
    <w:p w14:paraId="38ADF6BC" w14:textId="7FA07C19" w:rsidR="00156D3E" w:rsidRPr="00156D3E" w:rsidRDefault="00156D3E" w:rsidP="00156D3E">
      <w:pPr>
        <w:numPr>
          <w:ilvl w:val="0"/>
          <w:numId w:val="55"/>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Sultan, O. (2019). </w:t>
      </w:r>
      <w:r w:rsidRPr="00156D3E">
        <w:rPr>
          <w:rFonts w:ascii="Arial" w:eastAsia="Times New Roman" w:hAnsi="Arial" w:cs="Arial"/>
          <w:i/>
          <w:iCs/>
          <w:color w:val="000000"/>
          <w:sz w:val="24"/>
          <w:szCs w:val="24"/>
          <w:lang w:eastAsia="en-GB"/>
        </w:rPr>
        <w:t>Tackling Disinformation, Online Terrorism and Cyber Risks into the 2020s</w:t>
      </w:r>
      <w:r w:rsidRPr="00156D3E">
        <w:rPr>
          <w:rFonts w:ascii="Arial" w:eastAsia="Times New Roman" w:hAnsi="Arial" w:cs="Arial"/>
          <w:color w:val="000000"/>
          <w:sz w:val="24"/>
          <w:szCs w:val="24"/>
          <w:lang w:eastAsia="en-GB"/>
        </w:rPr>
        <w:t xml:space="preserve">. The Cyber Defence Review - Army Cyber Institute, [online] 4(1). Available at: </w:t>
      </w:r>
      <w:hyperlink r:id="rId57" w:history="1">
        <w:r w:rsidRPr="00156D3E">
          <w:rPr>
            <w:rFonts w:ascii="Arial" w:eastAsia="Times New Roman" w:hAnsi="Arial" w:cs="Arial"/>
            <w:color w:val="1155CC"/>
            <w:sz w:val="24"/>
            <w:szCs w:val="24"/>
            <w:u w:val="single"/>
            <w:lang w:eastAsia="en-GB"/>
          </w:rPr>
          <w:t>https://www.jstor.org/stable/pdf/26623066.pdf</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09E8FAB1" w14:textId="4C7C2406" w:rsidR="00156D3E" w:rsidRPr="00156D3E" w:rsidRDefault="00156D3E" w:rsidP="00156D3E">
      <w:pPr>
        <w:numPr>
          <w:ilvl w:val="0"/>
          <w:numId w:val="56"/>
        </w:numPr>
        <w:spacing w:after="24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Terrorism Act 2000. Available at: </w:t>
      </w:r>
      <w:hyperlink r:id="rId58" w:history="1">
        <w:r w:rsidRPr="00156D3E">
          <w:rPr>
            <w:rFonts w:ascii="Arial" w:eastAsia="Times New Roman" w:hAnsi="Arial" w:cs="Arial"/>
            <w:color w:val="1155CC"/>
            <w:sz w:val="24"/>
            <w:szCs w:val="24"/>
            <w:u w:val="single"/>
            <w:lang w:eastAsia="en-GB"/>
          </w:rPr>
          <w:t>https://www.legislation.gov.uk/ukpga/2000/11/contents</w:t>
        </w:r>
      </w:hyperlink>
      <w:r w:rsidRPr="00156D3E">
        <w:rPr>
          <w:rFonts w:ascii="Arial" w:eastAsia="Times New Roman" w:hAnsi="Arial" w:cs="Arial"/>
          <w:color w:val="000000"/>
          <w:sz w:val="24"/>
          <w:szCs w:val="24"/>
          <w:lang w:eastAsia="en-GB"/>
        </w:rPr>
        <w:t xml:space="preserve"> [Accessed 6 June 2022].</w:t>
      </w:r>
      <w:r w:rsidRPr="00156D3E">
        <w:rPr>
          <w:rFonts w:ascii="Arial" w:eastAsia="Times New Roman" w:hAnsi="Arial" w:cs="Arial"/>
          <w:sz w:val="24"/>
          <w:szCs w:val="24"/>
          <w:lang w:eastAsia="en-GB"/>
        </w:rPr>
        <w:br/>
      </w:r>
    </w:p>
    <w:p w14:paraId="18FA077E" w14:textId="201DF769" w:rsidR="00156D3E" w:rsidRPr="00156D3E" w:rsidRDefault="00156D3E" w:rsidP="00156D3E">
      <w:pPr>
        <w:numPr>
          <w:ilvl w:val="0"/>
          <w:numId w:val="57"/>
        </w:numPr>
        <w:spacing w:after="0" w:line="480" w:lineRule="auto"/>
        <w:textAlignment w:val="baseline"/>
        <w:rPr>
          <w:rFonts w:ascii="Arial" w:eastAsia="Times New Roman" w:hAnsi="Arial" w:cs="Arial"/>
          <w:color w:val="000000"/>
          <w:sz w:val="24"/>
          <w:szCs w:val="24"/>
          <w:lang w:eastAsia="en-GB"/>
        </w:rPr>
      </w:pPr>
      <w:proofErr w:type="spellStart"/>
      <w:r w:rsidRPr="00156D3E">
        <w:rPr>
          <w:rFonts w:ascii="Arial" w:eastAsia="Times New Roman" w:hAnsi="Arial" w:cs="Arial"/>
          <w:color w:val="000000"/>
          <w:sz w:val="24"/>
          <w:szCs w:val="24"/>
          <w:lang w:eastAsia="en-GB"/>
        </w:rPr>
        <w:t>Tsolova</w:t>
      </w:r>
      <w:proofErr w:type="spellEnd"/>
      <w:r w:rsidRPr="00156D3E">
        <w:rPr>
          <w:rFonts w:ascii="Arial" w:eastAsia="Times New Roman" w:hAnsi="Arial" w:cs="Arial"/>
          <w:color w:val="000000"/>
          <w:sz w:val="24"/>
          <w:szCs w:val="24"/>
          <w:lang w:eastAsia="en-GB"/>
        </w:rPr>
        <w:t xml:space="preserve">, R. (2022). </w:t>
      </w:r>
      <w:r w:rsidRPr="00156D3E">
        <w:rPr>
          <w:rFonts w:ascii="Arial" w:eastAsia="Times New Roman" w:hAnsi="Arial" w:cs="Arial"/>
          <w:i/>
          <w:iCs/>
          <w:color w:val="000000"/>
          <w:sz w:val="24"/>
          <w:szCs w:val="24"/>
          <w:lang w:eastAsia="en-GB"/>
        </w:rPr>
        <w:t>Fighting Terrorism with Technology</w:t>
      </w:r>
      <w:r w:rsidRPr="00156D3E">
        <w:rPr>
          <w:rFonts w:ascii="Arial" w:eastAsia="Times New Roman" w:hAnsi="Arial" w:cs="Arial"/>
          <w:color w:val="000000"/>
          <w:sz w:val="24"/>
          <w:szCs w:val="24"/>
          <w:lang w:eastAsia="en-GB"/>
        </w:rPr>
        <w:t xml:space="preserve">. [online] Available at: </w:t>
      </w:r>
      <w:hyperlink r:id="rId59" w:history="1">
        <w:r w:rsidRPr="00156D3E">
          <w:rPr>
            <w:rFonts w:ascii="Arial" w:eastAsia="Times New Roman" w:hAnsi="Arial" w:cs="Arial"/>
            <w:color w:val="1155CC"/>
            <w:sz w:val="24"/>
            <w:szCs w:val="24"/>
            <w:u w:val="single"/>
            <w:lang w:eastAsia="en-GB"/>
          </w:rPr>
          <w:t>https://www.techuk.org/resource/fighting-terrorism-with-technology.html</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4AFE3CF2" w14:textId="77777777" w:rsidR="00156D3E" w:rsidRPr="00156D3E" w:rsidRDefault="00156D3E" w:rsidP="00156D3E">
      <w:pPr>
        <w:numPr>
          <w:ilvl w:val="0"/>
          <w:numId w:val="58"/>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UNICRI and UNOCT. (2021). </w:t>
      </w:r>
      <w:r w:rsidRPr="00156D3E">
        <w:rPr>
          <w:rFonts w:ascii="Arial" w:eastAsia="Times New Roman" w:hAnsi="Arial" w:cs="Arial"/>
          <w:i/>
          <w:iCs/>
          <w:color w:val="000000"/>
          <w:sz w:val="24"/>
          <w:szCs w:val="24"/>
          <w:lang w:eastAsia="en-GB"/>
        </w:rPr>
        <w:t xml:space="preserve">Countering Terrorism Online </w:t>
      </w:r>
      <w:proofErr w:type="gramStart"/>
      <w:r w:rsidRPr="00156D3E">
        <w:rPr>
          <w:rFonts w:ascii="Arial" w:eastAsia="Times New Roman" w:hAnsi="Arial" w:cs="Arial"/>
          <w:i/>
          <w:iCs/>
          <w:color w:val="000000"/>
          <w:sz w:val="24"/>
          <w:szCs w:val="24"/>
          <w:lang w:eastAsia="en-GB"/>
        </w:rPr>
        <w:t>With</w:t>
      </w:r>
      <w:proofErr w:type="gramEnd"/>
      <w:r w:rsidRPr="00156D3E">
        <w:rPr>
          <w:rFonts w:ascii="Arial" w:eastAsia="Times New Roman" w:hAnsi="Arial" w:cs="Arial"/>
          <w:i/>
          <w:iCs/>
          <w:color w:val="000000"/>
          <w:sz w:val="24"/>
          <w:szCs w:val="24"/>
          <w:lang w:eastAsia="en-GB"/>
        </w:rPr>
        <w:t xml:space="preserve"> Artificial Intelligence: An Overview for Law Enforcement and Counter-Terrorism Agencies in South Asia and South-East Asia</w:t>
      </w:r>
      <w:r w:rsidRPr="00156D3E">
        <w:rPr>
          <w:rFonts w:ascii="Arial" w:eastAsia="Times New Roman" w:hAnsi="Arial" w:cs="Arial"/>
          <w:color w:val="000000"/>
          <w:sz w:val="24"/>
          <w:szCs w:val="24"/>
          <w:lang w:eastAsia="en-GB"/>
        </w:rPr>
        <w:t>. [</w:t>
      </w:r>
      <w:proofErr w:type="spellStart"/>
      <w:r w:rsidRPr="00156D3E">
        <w:rPr>
          <w:rFonts w:ascii="Arial" w:eastAsia="Times New Roman" w:hAnsi="Arial" w:cs="Arial"/>
          <w:color w:val="000000"/>
          <w:sz w:val="24"/>
          <w:szCs w:val="24"/>
          <w:lang w:eastAsia="en-GB"/>
        </w:rPr>
        <w:t>ebook</w:t>
      </w:r>
      <w:proofErr w:type="spellEnd"/>
      <w:r w:rsidRPr="00156D3E">
        <w:rPr>
          <w:rFonts w:ascii="Arial" w:eastAsia="Times New Roman" w:hAnsi="Arial" w:cs="Arial"/>
          <w:color w:val="000000"/>
          <w:sz w:val="24"/>
          <w:szCs w:val="24"/>
          <w:lang w:eastAsia="en-GB"/>
        </w:rPr>
        <w:t xml:space="preserve">] UNICRI - United Nations Interregional Crime and Justice Research Institute; UNOCT - United Nations Office of </w:t>
      </w:r>
      <w:proofErr w:type="gramStart"/>
      <w:r w:rsidRPr="00156D3E">
        <w:rPr>
          <w:rFonts w:ascii="Arial" w:eastAsia="Times New Roman" w:hAnsi="Arial" w:cs="Arial"/>
          <w:color w:val="000000"/>
          <w:sz w:val="24"/>
          <w:szCs w:val="24"/>
          <w:lang w:eastAsia="en-GB"/>
        </w:rPr>
        <w:t>Counter-Terrorism</w:t>
      </w:r>
      <w:proofErr w:type="gramEnd"/>
      <w:r w:rsidRPr="00156D3E">
        <w:rPr>
          <w:rFonts w:ascii="Arial" w:eastAsia="Times New Roman" w:hAnsi="Arial" w:cs="Arial"/>
          <w:color w:val="000000"/>
          <w:sz w:val="24"/>
          <w:szCs w:val="24"/>
          <w:lang w:eastAsia="en-GB"/>
        </w:rPr>
        <w:t xml:space="preserve">. Available at: </w:t>
      </w:r>
      <w:hyperlink r:id="rId60" w:history="1">
        <w:r w:rsidRPr="00156D3E">
          <w:rPr>
            <w:rFonts w:ascii="Arial" w:eastAsia="Times New Roman" w:hAnsi="Arial" w:cs="Arial"/>
            <w:color w:val="1155CC"/>
            <w:sz w:val="24"/>
            <w:szCs w:val="24"/>
            <w:u w:val="single"/>
            <w:lang w:eastAsia="en-GB"/>
          </w:rPr>
          <w:t>https://www.un.org/counterterrorism/sites/www.un.org.counterterrorism/files/countering-terrorism-online-with-ai-uncct-unicri-report-web.pdf</w:t>
        </w:r>
      </w:hyperlink>
      <w:r w:rsidRPr="00156D3E">
        <w:rPr>
          <w:rFonts w:ascii="Arial" w:eastAsia="Times New Roman" w:hAnsi="Arial" w:cs="Arial"/>
          <w:color w:val="000000"/>
          <w:sz w:val="24"/>
          <w:szCs w:val="24"/>
          <w:lang w:eastAsia="en-GB"/>
        </w:rPr>
        <w:t xml:space="preserve"> [Accessed 18 July 2022].</w:t>
      </w:r>
    </w:p>
    <w:p w14:paraId="1674F765" w14:textId="38A939AE" w:rsidR="00156D3E" w:rsidRPr="00156D3E" w:rsidRDefault="00156D3E" w:rsidP="00156D3E">
      <w:pPr>
        <w:spacing w:after="0" w:line="480" w:lineRule="auto"/>
        <w:rPr>
          <w:rFonts w:ascii="Arial" w:eastAsia="Times New Roman" w:hAnsi="Arial" w:cs="Arial"/>
          <w:sz w:val="24"/>
          <w:szCs w:val="24"/>
          <w:lang w:eastAsia="en-GB"/>
        </w:rPr>
      </w:pPr>
    </w:p>
    <w:p w14:paraId="5A41DA82" w14:textId="22DF40D2" w:rsidR="00156D3E" w:rsidRPr="00156D3E" w:rsidRDefault="00156D3E" w:rsidP="00156D3E">
      <w:pPr>
        <w:numPr>
          <w:ilvl w:val="0"/>
          <w:numId w:val="59"/>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UNODC. (2022). </w:t>
      </w:r>
      <w:r w:rsidRPr="00156D3E">
        <w:rPr>
          <w:rFonts w:ascii="Arial" w:eastAsia="Times New Roman" w:hAnsi="Arial" w:cs="Arial"/>
          <w:i/>
          <w:iCs/>
          <w:color w:val="000000"/>
          <w:sz w:val="24"/>
          <w:szCs w:val="24"/>
          <w:lang w:eastAsia="en-GB"/>
        </w:rPr>
        <w:t>Combating Terrorist Financing</w:t>
      </w:r>
      <w:r w:rsidRPr="00156D3E">
        <w:rPr>
          <w:rFonts w:ascii="Arial" w:eastAsia="Times New Roman" w:hAnsi="Arial" w:cs="Arial"/>
          <w:color w:val="000000"/>
          <w:sz w:val="24"/>
          <w:szCs w:val="24"/>
          <w:lang w:eastAsia="en-GB"/>
        </w:rPr>
        <w:t xml:space="preserve">. [online] UNODC - United Nations Office on Drugs and Crime. Available at: </w:t>
      </w:r>
      <w:hyperlink r:id="rId61" w:history="1">
        <w:r w:rsidRPr="00156D3E">
          <w:rPr>
            <w:rFonts w:ascii="Arial" w:eastAsia="Times New Roman" w:hAnsi="Arial" w:cs="Arial"/>
            <w:color w:val="1155CC"/>
            <w:sz w:val="24"/>
            <w:szCs w:val="24"/>
            <w:u w:val="single"/>
            <w:lang w:eastAsia="en-GB"/>
          </w:rPr>
          <w:t>https://www.unodc.org/unodc/en/terrorism/expertise/combating-terrorist-financing.html</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66CCE96B" w14:textId="1E85187F" w:rsidR="00156D3E" w:rsidRPr="00156D3E" w:rsidRDefault="00156D3E" w:rsidP="00156D3E">
      <w:pPr>
        <w:numPr>
          <w:ilvl w:val="0"/>
          <w:numId w:val="60"/>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UNODC. (2020). </w:t>
      </w:r>
      <w:r w:rsidRPr="00156D3E">
        <w:rPr>
          <w:rFonts w:ascii="Arial" w:eastAsia="Times New Roman" w:hAnsi="Arial" w:cs="Arial"/>
          <w:i/>
          <w:iCs/>
          <w:color w:val="000000"/>
          <w:sz w:val="24"/>
          <w:szCs w:val="24"/>
          <w:lang w:eastAsia="en-GB"/>
        </w:rPr>
        <w:t>Firearms, Terrorism and Organised Crime</w:t>
      </w:r>
      <w:r w:rsidRPr="00156D3E">
        <w:rPr>
          <w:rFonts w:ascii="Arial" w:eastAsia="Times New Roman" w:hAnsi="Arial" w:cs="Arial"/>
          <w:color w:val="000000"/>
          <w:sz w:val="24"/>
          <w:szCs w:val="24"/>
          <w:lang w:eastAsia="en-GB"/>
        </w:rPr>
        <w:t xml:space="preserve">. [online] UNODC - United Nations Office on Drugs and Crime. Available at: </w:t>
      </w:r>
      <w:hyperlink r:id="rId62" w:history="1">
        <w:r w:rsidRPr="00156D3E">
          <w:rPr>
            <w:rFonts w:ascii="Arial" w:eastAsia="Times New Roman" w:hAnsi="Arial" w:cs="Arial"/>
            <w:color w:val="1155CC"/>
            <w:sz w:val="24"/>
            <w:szCs w:val="24"/>
            <w:u w:val="single"/>
            <w:lang w:eastAsia="en-GB"/>
          </w:rPr>
          <w:t>https://www.unodc.org/e4j/en/firearms/module-7/key-issues/terrorist-groups.html</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19304835" w14:textId="0382706B" w:rsidR="00156D3E" w:rsidRPr="00156D3E" w:rsidRDefault="00156D3E" w:rsidP="00156D3E">
      <w:pPr>
        <w:numPr>
          <w:ilvl w:val="0"/>
          <w:numId w:val="61"/>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Veer, R. (2020). </w:t>
      </w:r>
      <w:r w:rsidRPr="00156D3E">
        <w:rPr>
          <w:rFonts w:ascii="Arial" w:eastAsia="Times New Roman" w:hAnsi="Arial" w:cs="Arial"/>
          <w:i/>
          <w:iCs/>
          <w:color w:val="000000"/>
          <w:sz w:val="24"/>
          <w:szCs w:val="24"/>
          <w:lang w:eastAsia="en-GB"/>
        </w:rPr>
        <w:t>Terrorism in the Age of Technology</w:t>
      </w:r>
      <w:r w:rsidRPr="00156D3E">
        <w:rPr>
          <w:rFonts w:ascii="Arial" w:eastAsia="Times New Roman" w:hAnsi="Arial" w:cs="Arial"/>
          <w:color w:val="000000"/>
          <w:sz w:val="24"/>
          <w:szCs w:val="24"/>
          <w:lang w:eastAsia="en-GB"/>
        </w:rPr>
        <w:t xml:space="preserve">. In: Pronk, D. and </w:t>
      </w:r>
      <w:proofErr w:type="spellStart"/>
      <w:r w:rsidRPr="00156D3E">
        <w:rPr>
          <w:rFonts w:ascii="Arial" w:eastAsia="Times New Roman" w:hAnsi="Arial" w:cs="Arial"/>
          <w:color w:val="000000"/>
          <w:sz w:val="24"/>
          <w:szCs w:val="24"/>
          <w:lang w:eastAsia="en-GB"/>
        </w:rPr>
        <w:t>Sweijs</w:t>
      </w:r>
      <w:proofErr w:type="spellEnd"/>
      <w:r w:rsidRPr="00156D3E">
        <w:rPr>
          <w:rFonts w:ascii="Arial" w:eastAsia="Times New Roman" w:hAnsi="Arial" w:cs="Arial"/>
          <w:color w:val="000000"/>
          <w:sz w:val="24"/>
          <w:szCs w:val="24"/>
          <w:lang w:eastAsia="en-GB"/>
        </w:rPr>
        <w:t xml:space="preserve">, T (ed.). </w:t>
      </w:r>
      <w:r w:rsidRPr="00156D3E">
        <w:rPr>
          <w:rFonts w:ascii="Arial" w:eastAsia="Times New Roman" w:hAnsi="Arial" w:cs="Arial"/>
          <w:i/>
          <w:iCs/>
          <w:color w:val="000000"/>
          <w:sz w:val="24"/>
          <w:szCs w:val="24"/>
          <w:lang w:eastAsia="en-GB"/>
        </w:rPr>
        <w:t>Strategic Monitor 2019-2020</w:t>
      </w:r>
      <w:r w:rsidRPr="00156D3E">
        <w:rPr>
          <w:rFonts w:ascii="Arial" w:eastAsia="Times New Roman" w:hAnsi="Arial" w:cs="Arial"/>
          <w:color w:val="000000"/>
          <w:sz w:val="24"/>
          <w:szCs w:val="24"/>
          <w:lang w:eastAsia="en-GB"/>
        </w:rPr>
        <w:t xml:space="preserve">. [online] The Hague: The Hague Centre for Strategic Studies. Available at: </w:t>
      </w:r>
      <w:hyperlink r:id="rId63" w:history="1">
        <w:r w:rsidR="00585704" w:rsidRPr="00A54D28">
          <w:rPr>
            <w:rStyle w:val="Hyperlink"/>
            <w:rFonts w:ascii="Arial" w:eastAsia="Times New Roman" w:hAnsi="Arial" w:cs="Arial"/>
            <w:sz w:val="24"/>
            <w:szCs w:val="24"/>
            <w:lang w:eastAsia="en-GB"/>
          </w:rPr>
          <w:t>https://www.clingendael.org/pub/2019/strategic-monitor-2019-2020/terrorism-in-the-age-of-technology/</w:t>
        </w:r>
      </w:hyperlink>
      <w:r w:rsidR="00585704">
        <w:rPr>
          <w:rFonts w:ascii="Arial" w:eastAsia="Times New Roman" w:hAnsi="Arial" w:cs="Arial"/>
          <w:color w:val="000000"/>
          <w:sz w:val="24"/>
          <w:szCs w:val="24"/>
          <w:lang w:eastAsia="en-GB"/>
        </w:rPr>
        <w:t xml:space="preserve"> </w:t>
      </w:r>
      <w:r w:rsidRPr="00156D3E">
        <w:rPr>
          <w:rFonts w:ascii="Arial" w:eastAsia="Times New Roman" w:hAnsi="Arial" w:cs="Arial"/>
          <w:color w:val="000000"/>
          <w:sz w:val="24"/>
          <w:szCs w:val="24"/>
          <w:lang w:eastAsia="en-GB"/>
        </w:rPr>
        <w:t>[Accessed 18 July 2022].</w:t>
      </w:r>
      <w:r w:rsidRPr="00156D3E">
        <w:rPr>
          <w:rFonts w:ascii="Arial" w:eastAsia="Times New Roman" w:hAnsi="Arial" w:cs="Arial"/>
          <w:sz w:val="24"/>
          <w:szCs w:val="24"/>
          <w:lang w:eastAsia="en-GB"/>
        </w:rPr>
        <w:br/>
      </w:r>
    </w:p>
    <w:p w14:paraId="27F0FE03" w14:textId="2FDED65E" w:rsidR="00156D3E" w:rsidRPr="00156D3E" w:rsidRDefault="00156D3E" w:rsidP="00156D3E">
      <w:pPr>
        <w:numPr>
          <w:ilvl w:val="0"/>
          <w:numId w:val="62"/>
        </w:numPr>
        <w:spacing w:after="0" w:line="480" w:lineRule="auto"/>
        <w:textAlignment w:val="baseline"/>
        <w:rPr>
          <w:rFonts w:ascii="Arial" w:eastAsia="Times New Roman" w:hAnsi="Arial" w:cs="Arial"/>
          <w:color w:val="000000"/>
          <w:sz w:val="24"/>
          <w:szCs w:val="24"/>
          <w:lang w:eastAsia="en-GB"/>
        </w:rPr>
      </w:pPr>
      <w:proofErr w:type="spellStart"/>
      <w:r w:rsidRPr="00156D3E">
        <w:rPr>
          <w:rFonts w:ascii="Arial" w:eastAsia="Times New Roman" w:hAnsi="Arial" w:cs="Arial"/>
          <w:color w:val="000000"/>
          <w:sz w:val="24"/>
          <w:szCs w:val="24"/>
          <w:lang w:eastAsia="en-GB"/>
        </w:rPr>
        <w:t>Velch</w:t>
      </w:r>
      <w:proofErr w:type="spellEnd"/>
      <w:r w:rsidRPr="00156D3E">
        <w:rPr>
          <w:rFonts w:ascii="Arial" w:eastAsia="Times New Roman" w:hAnsi="Arial" w:cs="Arial"/>
          <w:color w:val="000000"/>
          <w:sz w:val="24"/>
          <w:szCs w:val="24"/>
          <w:lang w:eastAsia="en-GB"/>
        </w:rPr>
        <w:t xml:space="preserve">, V. (2021). </w:t>
      </w:r>
      <w:r w:rsidRPr="00156D3E">
        <w:rPr>
          <w:rFonts w:ascii="Arial" w:eastAsia="Times New Roman" w:hAnsi="Arial" w:cs="Arial"/>
          <w:i/>
          <w:iCs/>
          <w:color w:val="000000"/>
          <w:sz w:val="24"/>
          <w:szCs w:val="24"/>
          <w:lang w:eastAsia="en-GB"/>
        </w:rPr>
        <w:t>Telegram: A Growing Social Media Refuge, for Good and Ill</w:t>
      </w:r>
      <w:r w:rsidRPr="00156D3E">
        <w:rPr>
          <w:rFonts w:ascii="Arial" w:eastAsia="Times New Roman" w:hAnsi="Arial" w:cs="Arial"/>
          <w:color w:val="000000"/>
          <w:sz w:val="24"/>
          <w:szCs w:val="24"/>
          <w:lang w:eastAsia="en-GB"/>
        </w:rPr>
        <w:t xml:space="preserve">. [online] Just Security. Available at: </w:t>
      </w:r>
      <w:hyperlink r:id="rId64" w:history="1">
        <w:r w:rsidRPr="00156D3E">
          <w:rPr>
            <w:rFonts w:ascii="Arial" w:eastAsia="Times New Roman" w:hAnsi="Arial" w:cs="Arial"/>
            <w:color w:val="1155CC"/>
            <w:sz w:val="24"/>
            <w:szCs w:val="24"/>
            <w:u w:val="single"/>
            <w:lang w:eastAsia="en-GB"/>
          </w:rPr>
          <w:t>https://www.justsecurity.org/74947/telegram-a-growing-social-media-refuge-for-good-and-ill/</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2C9584FD" w14:textId="2C685494" w:rsidR="00156D3E" w:rsidRPr="00156D3E" w:rsidRDefault="00156D3E" w:rsidP="00156D3E">
      <w:pPr>
        <w:numPr>
          <w:ilvl w:val="0"/>
          <w:numId w:val="63"/>
        </w:numPr>
        <w:spacing w:after="0" w:line="480" w:lineRule="auto"/>
        <w:textAlignment w:val="baseline"/>
        <w:rPr>
          <w:rFonts w:ascii="Arial" w:eastAsia="Times New Roman" w:hAnsi="Arial" w:cs="Arial"/>
          <w:color w:val="000000"/>
          <w:sz w:val="24"/>
          <w:szCs w:val="24"/>
          <w:lang w:eastAsia="en-GB"/>
        </w:rPr>
      </w:pPr>
      <w:proofErr w:type="spellStart"/>
      <w:r w:rsidRPr="00156D3E">
        <w:rPr>
          <w:rFonts w:ascii="Arial" w:eastAsia="Times New Roman" w:hAnsi="Arial" w:cs="Arial"/>
          <w:color w:val="000000"/>
          <w:sz w:val="24"/>
          <w:szCs w:val="24"/>
          <w:lang w:eastAsia="en-GB"/>
        </w:rPr>
        <w:lastRenderedPageBreak/>
        <w:t>Weimann</w:t>
      </w:r>
      <w:proofErr w:type="spellEnd"/>
      <w:r w:rsidRPr="00156D3E">
        <w:rPr>
          <w:rFonts w:ascii="Arial" w:eastAsia="Times New Roman" w:hAnsi="Arial" w:cs="Arial"/>
          <w:color w:val="000000"/>
          <w:sz w:val="24"/>
          <w:szCs w:val="24"/>
          <w:lang w:eastAsia="en-GB"/>
        </w:rPr>
        <w:t xml:space="preserve">, G. (2016). </w:t>
      </w:r>
      <w:r w:rsidRPr="00156D3E">
        <w:rPr>
          <w:rFonts w:ascii="Arial" w:eastAsia="Times New Roman" w:hAnsi="Arial" w:cs="Arial"/>
          <w:i/>
          <w:iCs/>
          <w:color w:val="000000"/>
          <w:sz w:val="24"/>
          <w:szCs w:val="24"/>
          <w:lang w:eastAsia="en-GB"/>
        </w:rPr>
        <w:t>Terrorist Migration to the Dark Web</w:t>
      </w:r>
      <w:r w:rsidRPr="00156D3E">
        <w:rPr>
          <w:rFonts w:ascii="Arial" w:eastAsia="Times New Roman" w:hAnsi="Arial" w:cs="Arial"/>
          <w:color w:val="000000"/>
          <w:sz w:val="24"/>
          <w:szCs w:val="24"/>
          <w:lang w:eastAsia="en-GB"/>
        </w:rPr>
        <w:t xml:space="preserve">. Perspectives on Terrorism, [online] 10(3). Available at: </w:t>
      </w:r>
      <w:hyperlink r:id="rId65" w:history="1">
        <w:r w:rsidRPr="00156D3E">
          <w:rPr>
            <w:rFonts w:ascii="Arial" w:eastAsia="Times New Roman" w:hAnsi="Arial" w:cs="Arial"/>
            <w:color w:val="1155CC"/>
            <w:sz w:val="24"/>
            <w:szCs w:val="24"/>
            <w:u w:val="single"/>
            <w:lang w:eastAsia="en-GB"/>
          </w:rPr>
          <w:t>https://www.jstor.org/stable/pdf/26297596.pdf?refreqid=excelsior%3A1256aefb0f55a37c15cc33e279a10d86&amp;ab_segments=&amp;origin=&amp;acceptTC=1</w:t>
        </w:r>
      </w:hyperlink>
      <w:r w:rsidRPr="00156D3E">
        <w:rPr>
          <w:rFonts w:ascii="Arial" w:eastAsia="Times New Roman" w:hAnsi="Arial" w:cs="Arial"/>
          <w:color w:val="000000"/>
          <w:sz w:val="24"/>
          <w:szCs w:val="24"/>
          <w:lang w:eastAsia="en-GB"/>
        </w:rPr>
        <w:t xml:space="preserve"> [Accessed 18 July 2022].</w:t>
      </w:r>
      <w:r w:rsidRPr="00156D3E">
        <w:rPr>
          <w:rFonts w:ascii="Arial" w:eastAsia="Times New Roman" w:hAnsi="Arial" w:cs="Arial"/>
          <w:sz w:val="24"/>
          <w:szCs w:val="24"/>
          <w:lang w:eastAsia="en-GB"/>
        </w:rPr>
        <w:br/>
      </w:r>
    </w:p>
    <w:p w14:paraId="273E3960" w14:textId="72BAD2E7" w:rsidR="00156D3E" w:rsidRPr="00156D3E" w:rsidRDefault="00156D3E" w:rsidP="00156D3E">
      <w:pPr>
        <w:numPr>
          <w:ilvl w:val="0"/>
          <w:numId w:val="64"/>
        </w:numPr>
        <w:spacing w:after="0" w:line="480" w:lineRule="auto"/>
        <w:textAlignment w:val="baseline"/>
        <w:rPr>
          <w:rFonts w:ascii="Arial" w:eastAsia="Times New Roman" w:hAnsi="Arial" w:cs="Arial"/>
          <w:color w:val="000000"/>
          <w:sz w:val="24"/>
          <w:szCs w:val="24"/>
          <w:lang w:eastAsia="en-GB"/>
        </w:rPr>
      </w:pPr>
      <w:r w:rsidRPr="00156D3E">
        <w:rPr>
          <w:rFonts w:ascii="Arial" w:eastAsia="Times New Roman" w:hAnsi="Arial" w:cs="Arial"/>
          <w:color w:val="000000"/>
          <w:sz w:val="24"/>
          <w:szCs w:val="24"/>
          <w:lang w:eastAsia="en-GB"/>
        </w:rPr>
        <w:t xml:space="preserve">Zarate, J. (2004). </w:t>
      </w:r>
      <w:r w:rsidRPr="00156D3E">
        <w:rPr>
          <w:rFonts w:ascii="Arial" w:eastAsia="Times New Roman" w:hAnsi="Arial" w:cs="Arial"/>
          <w:i/>
          <w:iCs/>
          <w:color w:val="000000"/>
          <w:sz w:val="24"/>
          <w:szCs w:val="24"/>
          <w:lang w:eastAsia="en-GB"/>
        </w:rPr>
        <w:t>Bankrupting Terrorists</w:t>
      </w:r>
      <w:r w:rsidRPr="00156D3E">
        <w:rPr>
          <w:rFonts w:ascii="Arial" w:eastAsia="Times New Roman" w:hAnsi="Arial" w:cs="Arial"/>
          <w:color w:val="000000"/>
          <w:sz w:val="24"/>
          <w:szCs w:val="24"/>
          <w:lang w:eastAsia="en-GB"/>
        </w:rPr>
        <w:t xml:space="preserve">. In: Schaffer, J. (ed.). </w:t>
      </w:r>
      <w:r w:rsidRPr="00156D3E">
        <w:rPr>
          <w:rFonts w:ascii="Arial" w:eastAsia="Times New Roman" w:hAnsi="Arial" w:cs="Arial"/>
          <w:i/>
          <w:iCs/>
          <w:color w:val="000000"/>
          <w:sz w:val="24"/>
          <w:szCs w:val="24"/>
          <w:lang w:eastAsia="en-GB"/>
        </w:rPr>
        <w:t>The Global War on Terrorist Finance</w:t>
      </w:r>
      <w:r w:rsidRPr="00156D3E">
        <w:rPr>
          <w:rFonts w:ascii="Arial" w:eastAsia="Times New Roman" w:hAnsi="Arial" w:cs="Arial"/>
          <w:color w:val="000000"/>
          <w:sz w:val="24"/>
          <w:szCs w:val="24"/>
          <w:lang w:eastAsia="en-GB"/>
        </w:rPr>
        <w:t xml:space="preserve">. [online] Washington D.C.: Economic Perspectives. Available at: </w:t>
      </w:r>
      <w:hyperlink r:id="rId66" w:anchor="v=onepage&amp;q&amp;f=false" w:history="1">
        <w:r w:rsidRPr="00156D3E">
          <w:rPr>
            <w:rFonts w:ascii="Arial" w:eastAsia="Times New Roman" w:hAnsi="Arial" w:cs="Arial"/>
            <w:color w:val="1155CC"/>
            <w:sz w:val="24"/>
            <w:szCs w:val="24"/>
            <w:u w:val="single"/>
            <w:lang w:eastAsia="en-GB"/>
          </w:rPr>
          <w:t>https://books.google.co.uk/books?id=yHDdvXRSIygC&amp;pg=PA3&amp;lpg=PA3&amp;dq=&amp;source=bl&amp;ots=rSKCAMH5WI&amp;sig=ACfU3U1xZXPCeHqafacLgxdjShb3PIoTrw&amp;hl=en&amp;sa=X&amp;ved=2ahUKEwjppOrX7Ln5AhVWFcAKHfXKB2wQ6AF6BAgCEAM#v=onepage&amp;q&amp;f=false</w:t>
        </w:r>
      </w:hyperlink>
      <w:r w:rsidRPr="00156D3E">
        <w:rPr>
          <w:rFonts w:ascii="Arial" w:eastAsia="Times New Roman" w:hAnsi="Arial" w:cs="Arial"/>
          <w:color w:val="000000"/>
          <w:sz w:val="24"/>
          <w:szCs w:val="24"/>
          <w:lang w:eastAsia="en-GB"/>
        </w:rPr>
        <w:t xml:space="preserve"> [Accessed 18 July 2022].</w:t>
      </w:r>
    </w:p>
    <w:sectPr w:rsidR="00156D3E" w:rsidRPr="00156D3E" w:rsidSect="004455CB">
      <w:headerReference w:type="default" r:id="rId67"/>
      <w:footerReference w:type="default" r:id="rId6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82566" w14:textId="77777777" w:rsidR="006C22AF" w:rsidRDefault="006C22AF" w:rsidP="004455CB">
      <w:pPr>
        <w:spacing w:after="0" w:line="240" w:lineRule="auto"/>
      </w:pPr>
      <w:r>
        <w:separator/>
      </w:r>
    </w:p>
  </w:endnote>
  <w:endnote w:type="continuationSeparator" w:id="0">
    <w:p w14:paraId="2392446F" w14:textId="77777777" w:rsidR="006C22AF" w:rsidRDefault="006C22AF" w:rsidP="00445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4643585"/>
      <w:docPartObj>
        <w:docPartGallery w:val="Page Numbers (Bottom of Page)"/>
        <w:docPartUnique/>
      </w:docPartObj>
    </w:sdtPr>
    <w:sdtEndPr>
      <w:rPr>
        <w:rFonts w:ascii="Arial" w:hAnsi="Arial" w:cs="Arial"/>
        <w:b/>
        <w:bCs/>
        <w:noProof/>
        <w:color w:val="4472C4" w:themeColor="accent1"/>
        <w:sz w:val="24"/>
        <w:szCs w:val="24"/>
      </w:rPr>
    </w:sdtEndPr>
    <w:sdtContent>
      <w:p w14:paraId="0F82D754" w14:textId="0E70B8BF" w:rsidR="004455CB" w:rsidRPr="004455CB" w:rsidRDefault="004455CB" w:rsidP="004455CB">
        <w:pPr>
          <w:pStyle w:val="Footer"/>
          <w:jc w:val="center"/>
          <w:rPr>
            <w:rFonts w:ascii="Arial" w:hAnsi="Arial" w:cs="Arial"/>
            <w:b/>
            <w:bCs/>
            <w:noProof/>
            <w:color w:val="4472C4" w:themeColor="accent1"/>
            <w:sz w:val="24"/>
            <w:szCs w:val="24"/>
          </w:rPr>
        </w:pPr>
        <w:r w:rsidRPr="004455CB">
          <w:rPr>
            <w:rFonts w:ascii="Arial" w:hAnsi="Arial" w:cs="Arial"/>
            <w:b/>
            <w:bCs/>
            <w:color w:val="4472C4" w:themeColor="accent1"/>
            <w:sz w:val="24"/>
            <w:szCs w:val="24"/>
          </w:rPr>
          <w:fldChar w:fldCharType="begin"/>
        </w:r>
        <w:r w:rsidRPr="004455CB">
          <w:rPr>
            <w:rFonts w:ascii="Arial" w:hAnsi="Arial" w:cs="Arial"/>
            <w:b/>
            <w:bCs/>
            <w:color w:val="4472C4" w:themeColor="accent1"/>
            <w:sz w:val="24"/>
            <w:szCs w:val="24"/>
          </w:rPr>
          <w:instrText xml:space="preserve"> PAGE   \* MERGEFORMAT </w:instrText>
        </w:r>
        <w:r w:rsidRPr="004455CB">
          <w:rPr>
            <w:rFonts w:ascii="Arial" w:hAnsi="Arial" w:cs="Arial"/>
            <w:b/>
            <w:bCs/>
            <w:color w:val="4472C4" w:themeColor="accent1"/>
            <w:sz w:val="24"/>
            <w:szCs w:val="24"/>
          </w:rPr>
          <w:fldChar w:fldCharType="separate"/>
        </w:r>
        <w:r w:rsidRPr="004455CB">
          <w:rPr>
            <w:rFonts w:ascii="Arial" w:hAnsi="Arial" w:cs="Arial"/>
            <w:b/>
            <w:bCs/>
            <w:color w:val="4472C4" w:themeColor="accent1"/>
            <w:sz w:val="24"/>
            <w:szCs w:val="24"/>
          </w:rPr>
          <w:t>2</w:t>
        </w:r>
        <w:r w:rsidRPr="004455CB">
          <w:rPr>
            <w:rFonts w:ascii="Arial" w:hAnsi="Arial" w:cs="Arial"/>
            <w:b/>
            <w:bCs/>
            <w:noProof/>
            <w:color w:val="4472C4" w:themeColor="accent1"/>
            <w:sz w:val="24"/>
            <w:szCs w:val="24"/>
          </w:rPr>
          <w:fldChar w:fldCharType="end"/>
        </w:r>
      </w:p>
    </w:sdtContent>
  </w:sdt>
  <w:p w14:paraId="4D30DC76" w14:textId="6CCCF8C6" w:rsidR="004455CB" w:rsidRDefault="004455CB" w:rsidP="004455C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6B3C2" w14:textId="77777777" w:rsidR="006C22AF" w:rsidRDefault="006C22AF" w:rsidP="004455CB">
      <w:pPr>
        <w:spacing w:after="0" w:line="240" w:lineRule="auto"/>
      </w:pPr>
      <w:r>
        <w:separator/>
      </w:r>
    </w:p>
  </w:footnote>
  <w:footnote w:type="continuationSeparator" w:id="0">
    <w:p w14:paraId="29267B53" w14:textId="77777777" w:rsidR="006C22AF" w:rsidRDefault="006C22AF" w:rsidP="004455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ED555" w14:textId="00F6B025" w:rsidR="00BC6F4A" w:rsidRDefault="00BC6F4A">
    <w:pPr>
      <w:pStyle w:val="Header"/>
    </w:pPr>
    <w:r>
      <w:t>Callum Rhys Samuel (1801402)</w:t>
    </w:r>
    <w:r>
      <w:tab/>
    </w:r>
    <w:r>
      <w:tab/>
      <w:t>MA Dissertation – Literature Review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55D42"/>
    <w:multiLevelType w:val="multilevel"/>
    <w:tmpl w:val="00342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37DE2"/>
    <w:multiLevelType w:val="multilevel"/>
    <w:tmpl w:val="3EF6B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3681C"/>
    <w:multiLevelType w:val="multilevel"/>
    <w:tmpl w:val="6FA44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7050E"/>
    <w:multiLevelType w:val="multilevel"/>
    <w:tmpl w:val="3618A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5E07CC"/>
    <w:multiLevelType w:val="multilevel"/>
    <w:tmpl w:val="7AEC2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DD2B61"/>
    <w:multiLevelType w:val="multilevel"/>
    <w:tmpl w:val="C090C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E550B2"/>
    <w:multiLevelType w:val="multilevel"/>
    <w:tmpl w:val="0B586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1279B9"/>
    <w:multiLevelType w:val="multilevel"/>
    <w:tmpl w:val="E37A4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3966D9"/>
    <w:multiLevelType w:val="multilevel"/>
    <w:tmpl w:val="9FD07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E178FD"/>
    <w:multiLevelType w:val="multilevel"/>
    <w:tmpl w:val="ADB0A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A664D1"/>
    <w:multiLevelType w:val="multilevel"/>
    <w:tmpl w:val="0734C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F77E52"/>
    <w:multiLevelType w:val="multilevel"/>
    <w:tmpl w:val="A620B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A12A5B"/>
    <w:multiLevelType w:val="multilevel"/>
    <w:tmpl w:val="6518D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A701D9"/>
    <w:multiLevelType w:val="multilevel"/>
    <w:tmpl w:val="0D76B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5A5DAA"/>
    <w:multiLevelType w:val="multilevel"/>
    <w:tmpl w:val="31502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77121B"/>
    <w:multiLevelType w:val="multilevel"/>
    <w:tmpl w:val="ADBA3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95620A"/>
    <w:multiLevelType w:val="multilevel"/>
    <w:tmpl w:val="C2086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9F5E52"/>
    <w:multiLevelType w:val="multilevel"/>
    <w:tmpl w:val="77103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88453A"/>
    <w:multiLevelType w:val="multilevel"/>
    <w:tmpl w:val="2FA09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8F422D"/>
    <w:multiLevelType w:val="multilevel"/>
    <w:tmpl w:val="D66A5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40623F"/>
    <w:multiLevelType w:val="multilevel"/>
    <w:tmpl w:val="BFDE1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CC4AB8"/>
    <w:multiLevelType w:val="multilevel"/>
    <w:tmpl w:val="83167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244E75"/>
    <w:multiLevelType w:val="multilevel"/>
    <w:tmpl w:val="4E185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951081"/>
    <w:multiLevelType w:val="multilevel"/>
    <w:tmpl w:val="ADCAC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0346F6C"/>
    <w:multiLevelType w:val="multilevel"/>
    <w:tmpl w:val="B18E0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186860"/>
    <w:multiLevelType w:val="multilevel"/>
    <w:tmpl w:val="D2082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CE6DC3"/>
    <w:multiLevelType w:val="multilevel"/>
    <w:tmpl w:val="3B861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512C1B"/>
    <w:multiLevelType w:val="multilevel"/>
    <w:tmpl w:val="A73A0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1A46F2"/>
    <w:multiLevelType w:val="multilevel"/>
    <w:tmpl w:val="F25A0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6757F3"/>
    <w:multiLevelType w:val="multilevel"/>
    <w:tmpl w:val="78E42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97878DC"/>
    <w:multiLevelType w:val="multilevel"/>
    <w:tmpl w:val="CE80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940DDE"/>
    <w:multiLevelType w:val="multilevel"/>
    <w:tmpl w:val="59823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3FC4F5D"/>
    <w:multiLevelType w:val="multilevel"/>
    <w:tmpl w:val="E1AE5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7E728F8"/>
    <w:multiLevelType w:val="multilevel"/>
    <w:tmpl w:val="CEDA3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115878"/>
    <w:multiLevelType w:val="multilevel"/>
    <w:tmpl w:val="7E086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5532DF"/>
    <w:multiLevelType w:val="multilevel"/>
    <w:tmpl w:val="C7220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BD61D7"/>
    <w:multiLevelType w:val="multilevel"/>
    <w:tmpl w:val="85C67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EEC05C5"/>
    <w:multiLevelType w:val="multilevel"/>
    <w:tmpl w:val="006EC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0E81AF3"/>
    <w:multiLevelType w:val="multilevel"/>
    <w:tmpl w:val="21122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35C40E7"/>
    <w:multiLevelType w:val="multilevel"/>
    <w:tmpl w:val="58D07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5560AA8"/>
    <w:multiLevelType w:val="multilevel"/>
    <w:tmpl w:val="221C0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5CD4F27"/>
    <w:multiLevelType w:val="multilevel"/>
    <w:tmpl w:val="84DEB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407F03"/>
    <w:multiLevelType w:val="multilevel"/>
    <w:tmpl w:val="F8128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B6B6D52"/>
    <w:multiLevelType w:val="multilevel"/>
    <w:tmpl w:val="78469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0600BB"/>
    <w:multiLevelType w:val="multilevel"/>
    <w:tmpl w:val="540E0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D654865"/>
    <w:multiLevelType w:val="multilevel"/>
    <w:tmpl w:val="1D98D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E827C4A"/>
    <w:multiLevelType w:val="multilevel"/>
    <w:tmpl w:val="0AF49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F47733E"/>
    <w:multiLevelType w:val="multilevel"/>
    <w:tmpl w:val="A30A3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1FE24B5"/>
    <w:multiLevelType w:val="multilevel"/>
    <w:tmpl w:val="B5DE7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4B41BB5"/>
    <w:multiLevelType w:val="multilevel"/>
    <w:tmpl w:val="2C868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5B650DF"/>
    <w:multiLevelType w:val="multilevel"/>
    <w:tmpl w:val="7AC2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80F5DF6"/>
    <w:multiLevelType w:val="multilevel"/>
    <w:tmpl w:val="D238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012A57"/>
    <w:multiLevelType w:val="multilevel"/>
    <w:tmpl w:val="1B94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CF94E1C"/>
    <w:multiLevelType w:val="multilevel"/>
    <w:tmpl w:val="B3729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2A9211D"/>
    <w:multiLevelType w:val="multilevel"/>
    <w:tmpl w:val="39CA7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42453AC"/>
    <w:multiLevelType w:val="multilevel"/>
    <w:tmpl w:val="7F08D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E5250F"/>
    <w:multiLevelType w:val="multilevel"/>
    <w:tmpl w:val="BAC6B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66C6CE6"/>
    <w:multiLevelType w:val="multilevel"/>
    <w:tmpl w:val="006A2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80941C5"/>
    <w:multiLevelType w:val="multilevel"/>
    <w:tmpl w:val="AE686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BA53B05"/>
    <w:multiLevelType w:val="multilevel"/>
    <w:tmpl w:val="CC8A8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C081433"/>
    <w:multiLevelType w:val="multilevel"/>
    <w:tmpl w:val="5F54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C85575C"/>
    <w:multiLevelType w:val="multilevel"/>
    <w:tmpl w:val="65F6E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E140C71"/>
    <w:multiLevelType w:val="multilevel"/>
    <w:tmpl w:val="F572D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FFA7708"/>
    <w:multiLevelType w:val="multilevel"/>
    <w:tmpl w:val="6474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3488557">
    <w:abstractNumId w:val="20"/>
  </w:num>
  <w:num w:numId="2" w16cid:durableId="498734741">
    <w:abstractNumId w:val="40"/>
  </w:num>
  <w:num w:numId="3" w16cid:durableId="192964092">
    <w:abstractNumId w:val="41"/>
  </w:num>
  <w:num w:numId="4" w16cid:durableId="1058287916">
    <w:abstractNumId w:val="43"/>
  </w:num>
  <w:num w:numId="5" w16cid:durableId="439302316">
    <w:abstractNumId w:val="54"/>
  </w:num>
  <w:num w:numId="6" w16cid:durableId="1583569069">
    <w:abstractNumId w:val="60"/>
  </w:num>
  <w:num w:numId="7" w16cid:durableId="637883568">
    <w:abstractNumId w:val="2"/>
  </w:num>
  <w:num w:numId="8" w16cid:durableId="483737117">
    <w:abstractNumId w:val="38"/>
  </w:num>
  <w:num w:numId="9" w16cid:durableId="766269923">
    <w:abstractNumId w:val="10"/>
  </w:num>
  <w:num w:numId="10" w16cid:durableId="711928195">
    <w:abstractNumId w:val="0"/>
  </w:num>
  <w:num w:numId="11" w16cid:durableId="1322924461">
    <w:abstractNumId w:val="19"/>
  </w:num>
  <w:num w:numId="12" w16cid:durableId="1500460559">
    <w:abstractNumId w:val="31"/>
  </w:num>
  <w:num w:numId="13" w16cid:durableId="187302969">
    <w:abstractNumId w:val="28"/>
  </w:num>
  <w:num w:numId="14" w16cid:durableId="458766168">
    <w:abstractNumId w:val="36"/>
  </w:num>
  <w:num w:numId="15" w16cid:durableId="1763142524">
    <w:abstractNumId w:val="46"/>
  </w:num>
  <w:num w:numId="16" w16cid:durableId="1015183456">
    <w:abstractNumId w:val="13"/>
  </w:num>
  <w:num w:numId="17" w16cid:durableId="1524904833">
    <w:abstractNumId w:val="24"/>
  </w:num>
  <w:num w:numId="18" w16cid:durableId="560943531">
    <w:abstractNumId w:val="16"/>
  </w:num>
  <w:num w:numId="19" w16cid:durableId="1466006980">
    <w:abstractNumId w:val="21"/>
  </w:num>
  <w:num w:numId="20" w16cid:durableId="176426916">
    <w:abstractNumId w:val="6"/>
  </w:num>
  <w:num w:numId="21" w16cid:durableId="1066759150">
    <w:abstractNumId w:val="62"/>
  </w:num>
  <w:num w:numId="22" w16cid:durableId="1038315642">
    <w:abstractNumId w:val="26"/>
  </w:num>
  <w:num w:numId="23" w16cid:durableId="1038774903">
    <w:abstractNumId w:val="42"/>
  </w:num>
  <w:num w:numId="24" w16cid:durableId="75328970">
    <w:abstractNumId w:val="33"/>
  </w:num>
  <w:num w:numId="25" w16cid:durableId="1028600823">
    <w:abstractNumId w:val="51"/>
  </w:num>
  <w:num w:numId="26" w16cid:durableId="1412115589">
    <w:abstractNumId w:val="11"/>
  </w:num>
  <w:num w:numId="27" w16cid:durableId="920528035">
    <w:abstractNumId w:val="48"/>
  </w:num>
  <w:num w:numId="28" w16cid:durableId="1068385038">
    <w:abstractNumId w:val="55"/>
  </w:num>
  <w:num w:numId="29" w16cid:durableId="910195923">
    <w:abstractNumId w:val="57"/>
  </w:num>
  <w:num w:numId="30" w16cid:durableId="1925141029">
    <w:abstractNumId w:val="63"/>
  </w:num>
  <w:num w:numId="31" w16cid:durableId="531381322">
    <w:abstractNumId w:val="50"/>
  </w:num>
  <w:num w:numId="32" w16cid:durableId="269581508">
    <w:abstractNumId w:val="15"/>
  </w:num>
  <w:num w:numId="33" w16cid:durableId="1098065950">
    <w:abstractNumId w:val="17"/>
  </w:num>
  <w:num w:numId="34" w16cid:durableId="909077401">
    <w:abstractNumId w:val="1"/>
  </w:num>
  <w:num w:numId="35" w16cid:durableId="431778992">
    <w:abstractNumId w:val="9"/>
  </w:num>
  <w:num w:numId="36" w16cid:durableId="1654093076">
    <w:abstractNumId w:val="25"/>
  </w:num>
  <w:num w:numId="37" w16cid:durableId="1279533071">
    <w:abstractNumId w:val="52"/>
  </w:num>
  <w:num w:numId="38" w16cid:durableId="395474457">
    <w:abstractNumId w:val="3"/>
  </w:num>
  <w:num w:numId="39" w16cid:durableId="1575974531">
    <w:abstractNumId w:val="39"/>
  </w:num>
  <w:num w:numId="40" w16cid:durableId="1462460630">
    <w:abstractNumId w:val="37"/>
  </w:num>
  <w:num w:numId="41" w16cid:durableId="773940599">
    <w:abstractNumId w:val="5"/>
  </w:num>
  <w:num w:numId="42" w16cid:durableId="1230773696">
    <w:abstractNumId w:val="29"/>
  </w:num>
  <w:num w:numId="43" w16cid:durableId="222104647">
    <w:abstractNumId w:val="23"/>
  </w:num>
  <w:num w:numId="44" w16cid:durableId="839976490">
    <w:abstractNumId w:val="22"/>
  </w:num>
  <w:num w:numId="45" w16cid:durableId="381907228">
    <w:abstractNumId w:val="4"/>
  </w:num>
  <w:num w:numId="46" w16cid:durableId="2098093077">
    <w:abstractNumId w:val="45"/>
  </w:num>
  <w:num w:numId="47" w16cid:durableId="1686320037">
    <w:abstractNumId w:val="12"/>
  </w:num>
  <w:num w:numId="48" w16cid:durableId="288434057">
    <w:abstractNumId w:val="14"/>
  </w:num>
  <w:num w:numId="49" w16cid:durableId="1747612209">
    <w:abstractNumId w:val="47"/>
  </w:num>
  <w:num w:numId="50" w16cid:durableId="19285744">
    <w:abstractNumId w:val="53"/>
  </w:num>
  <w:num w:numId="51" w16cid:durableId="394158750">
    <w:abstractNumId w:val="44"/>
  </w:num>
  <w:num w:numId="52" w16cid:durableId="596182358">
    <w:abstractNumId w:val="32"/>
  </w:num>
  <w:num w:numId="53" w16cid:durableId="1729955826">
    <w:abstractNumId w:val="61"/>
  </w:num>
  <w:num w:numId="54" w16cid:durableId="198317871">
    <w:abstractNumId w:val="18"/>
  </w:num>
  <w:num w:numId="55" w16cid:durableId="143398809">
    <w:abstractNumId w:val="56"/>
  </w:num>
  <w:num w:numId="56" w16cid:durableId="49231497">
    <w:abstractNumId w:val="35"/>
  </w:num>
  <w:num w:numId="57" w16cid:durableId="1707027684">
    <w:abstractNumId w:val="59"/>
  </w:num>
  <w:num w:numId="58" w16cid:durableId="1860850757">
    <w:abstractNumId w:val="34"/>
  </w:num>
  <w:num w:numId="59" w16cid:durableId="785848127">
    <w:abstractNumId w:val="7"/>
  </w:num>
  <w:num w:numId="60" w16cid:durableId="2081515483">
    <w:abstractNumId w:val="58"/>
  </w:num>
  <w:num w:numId="61" w16cid:durableId="2008046290">
    <w:abstractNumId w:val="30"/>
  </w:num>
  <w:num w:numId="62" w16cid:durableId="1859730111">
    <w:abstractNumId w:val="49"/>
  </w:num>
  <w:num w:numId="63" w16cid:durableId="1943955889">
    <w:abstractNumId w:val="27"/>
  </w:num>
  <w:num w:numId="64" w16cid:durableId="2082553694">
    <w:abstractNumId w:val="8"/>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8E8"/>
    <w:rsid w:val="00051CF7"/>
    <w:rsid w:val="000B4463"/>
    <w:rsid w:val="000B58CE"/>
    <w:rsid w:val="00106B9B"/>
    <w:rsid w:val="00112B43"/>
    <w:rsid w:val="00112F30"/>
    <w:rsid w:val="00115C5C"/>
    <w:rsid w:val="00156D3E"/>
    <w:rsid w:val="0019242F"/>
    <w:rsid w:val="001A0F49"/>
    <w:rsid w:val="001B3916"/>
    <w:rsid w:val="0021147C"/>
    <w:rsid w:val="002173D1"/>
    <w:rsid w:val="00217837"/>
    <w:rsid w:val="0022312C"/>
    <w:rsid w:val="002A0C86"/>
    <w:rsid w:val="002A31E0"/>
    <w:rsid w:val="002A3963"/>
    <w:rsid w:val="002E432A"/>
    <w:rsid w:val="00323B2D"/>
    <w:rsid w:val="00383B19"/>
    <w:rsid w:val="00387A58"/>
    <w:rsid w:val="003D229C"/>
    <w:rsid w:val="00410BDD"/>
    <w:rsid w:val="004455CB"/>
    <w:rsid w:val="00496124"/>
    <w:rsid w:val="004F0547"/>
    <w:rsid w:val="004F18E8"/>
    <w:rsid w:val="00547E09"/>
    <w:rsid w:val="005629A6"/>
    <w:rsid w:val="005834E3"/>
    <w:rsid w:val="00585704"/>
    <w:rsid w:val="00595D07"/>
    <w:rsid w:val="005B1851"/>
    <w:rsid w:val="005B71B8"/>
    <w:rsid w:val="006052B9"/>
    <w:rsid w:val="006146F6"/>
    <w:rsid w:val="00625577"/>
    <w:rsid w:val="0066634F"/>
    <w:rsid w:val="0067353B"/>
    <w:rsid w:val="00680968"/>
    <w:rsid w:val="0069022F"/>
    <w:rsid w:val="006C22AF"/>
    <w:rsid w:val="006E1AE9"/>
    <w:rsid w:val="006F7CA4"/>
    <w:rsid w:val="00767DE8"/>
    <w:rsid w:val="007A27AE"/>
    <w:rsid w:val="00801C61"/>
    <w:rsid w:val="00882727"/>
    <w:rsid w:val="008905B9"/>
    <w:rsid w:val="008A1D23"/>
    <w:rsid w:val="0090495F"/>
    <w:rsid w:val="009B5501"/>
    <w:rsid w:val="009F4650"/>
    <w:rsid w:val="00A36240"/>
    <w:rsid w:val="00A43DAB"/>
    <w:rsid w:val="00AC0483"/>
    <w:rsid w:val="00AE02DA"/>
    <w:rsid w:val="00B22034"/>
    <w:rsid w:val="00B80136"/>
    <w:rsid w:val="00B8238D"/>
    <w:rsid w:val="00BA7B98"/>
    <w:rsid w:val="00BB17BE"/>
    <w:rsid w:val="00BC6F4A"/>
    <w:rsid w:val="00BE0D72"/>
    <w:rsid w:val="00BF4EFD"/>
    <w:rsid w:val="00C057B8"/>
    <w:rsid w:val="00D46837"/>
    <w:rsid w:val="00D93D59"/>
    <w:rsid w:val="00DE0A01"/>
    <w:rsid w:val="00E65D25"/>
    <w:rsid w:val="00E755B6"/>
    <w:rsid w:val="00EA1930"/>
    <w:rsid w:val="00EC4A19"/>
    <w:rsid w:val="00FE3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42DA8"/>
  <w15:chartTrackingRefBased/>
  <w15:docId w15:val="{BE4E532A-3F82-45DA-9C9D-9BA2E7C27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1A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1AE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2DA"/>
    <w:pPr>
      <w:ind w:left="720"/>
      <w:contextualSpacing/>
    </w:pPr>
  </w:style>
  <w:style w:type="table" w:styleId="TableGrid">
    <w:name w:val="Table Grid"/>
    <w:basedOn w:val="TableNormal"/>
    <w:uiPriority w:val="59"/>
    <w:rsid w:val="004F054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585704"/>
    <w:rPr>
      <w:color w:val="0563C1" w:themeColor="hyperlink"/>
      <w:u w:val="single"/>
    </w:rPr>
  </w:style>
  <w:style w:type="character" w:styleId="UnresolvedMention">
    <w:name w:val="Unresolved Mention"/>
    <w:basedOn w:val="DefaultParagraphFont"/>
    <w:uiPriority w:val="99"/>
    <w:semiHidden/>
    <w:unhideWhenUsed/>
    <w:rsid w:val="00585704"/>
    <w:rPr>
      <w:color w:val="605E5C"/>
      <w:shd w:val="clear" w:color="auto" w:fill="E1DFDD"/>
    </w:rPr>
  </w:style>
  <w:style w:type="numbering" w:customStyle="1" w:styleId="NoList1">
    <w:name w:val="No List1"/>
    <w:next w:val="NoList"/>
    <w:uiPriority w:val="99"/>
    <w:semiHidden/>
    <w:unhideWhenUsed/>
    <w:rsid w:val="006052B9"/>
  </w:style>
  <w:style w:type="character" w:customStyle="1" w:styleId="Heading1Char">
    <w:name w:val="Heading 1 Char"/>
    <w:basedOn w:val="DefaultParagraphFont"/>
    <w:link w:val="Heading1"/>
    <w:uiPriority w:val="9"/>
    <w:rsid w:val="006E1AE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E1AE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905B9"/>
    <w:pPr>
      <w:outlineLvl w:val="9"/>
    </w:pPr>
    <w:rPr>
      <w:lang w:val="en-US"/>
    </w:rPr>
  </w:style>
  <w:style w:type="paragraph" w:styleId="TOC1">
    <w:name w:val="toc 1"/>
    <w:basedOn w:val="Normal"/>
    <w:next w:val="Normal"/>
    <w:autoRedefine/>
    <w:uiPriority w:val="39"/>
    <w:unhideWhenUsed/>
    <w:rsid w:val="008905B9"/>
    <w:pPr>
      <w:spacing w:after="100"/>
    </w:pPr>
  </w:style>
  <w:style w:type="paragraph" w:styleId="TOC2">
    <w:name w:val="toc 2"/>
    <w:basedOn w:val="Normal"/>
    <w:next w:val="Normal"/>
    <w:autoRedefine/>
    <w:uiPriority w:val="39"/>
    <w:unhideWhenUsed/>
    <w:rsid w:val="008905B9"/>
    <w:pPr>
      <w:spacing w:after="100"/>
      <w:ind w:left="220"/>
    </w:pPr>
  </w:style>
  <w:style w:type="paragraph" w:styleId="Header">
    <w:name w:val="header"/>
    <w:basedOn w:val="Normal"/>
    <w:link w:val="HeaderChar"/>
    <w:uiPriority w:val="99"/>
    <w:unhideWhenUsed/>
    <w:rsid w:val="004455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55CB"/>
  </w:style>
  <w:style w:type="paragraph" w:styleId="Footer">
    <w:name w:val="footer"/>
    <w:basedOn w:val="Normal"/>
    <w:link w:val="FooterChar"/>
    <w:uiPriority w:val="99"/>
    <w:unhideWhenUsed/>
    <w:rsid w:val="004455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55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381456">
      <w:bodyDiv w:val="1"/>
      <w:marLeft w:val="0"/>
      <w:marRight w:val="0"/>
      <w:marTop w:val="0"/>
      <w:marBottom w:val="0"/>
      <w:divBdr>
        <w:top w:val="none" w:sz="0" w:space="0" w:color="auto"/>
        <w:left w:val="none" w:sz="0" w:space="0" w:color="auto"/>
        <w:bottom w:val="none" w:sz="0" w:space="0" w:color="auto"/>
        <w:right w:val="none" w:sz="0" w:space="0" w:color="auto"/>
      </w:divBdr>
    </w:div>
    <w:div w:id="745608285">
      <w:bodyDiv w:val="1"/>
      <w:marLeft w:val="0"/>
      <w:marRight w:val="0"/>
      <w:marTop w:val="0"/>
      <w:marBottom w:val="0"/>
      <w:divBdr>
        <w:top w:val="none" w:sz="0" w:space="0" w:color="auto"/>
        <w:left w:val="none" w:sz="0" w:space="0" w:color="auto"/>
        <w:bottom w:val="none" w:sz="0" w:space="0" w:color="auto"/>
        <w:right w:val="none" w:sz="0" w:space="0" w:color="auto"/>
      </w:divBdr>
    </w:div>
    <w:div w:id="1254824611">
      <w:bodyDiv w:val="1"/>
      <w:marLeft w:val="0"/>
      <w:marRight w:val="0"/>
      <w:marTop w:val="0"/>
      <w:marBottom w:val="0"/>
      <w:divBdr>
        <w:top w:val="none" w:sz="0" w:space="0" w:color="auto"/>
        <w:left w:val="none" w:sz="0" w:space="0" w:color="auto"/>
        <w:bottom w:val="none" w:sz="0" w:space="0" w:color="auto"/>
        <w:right w:val="none" w:sz="0" w:space="0" w:color="auto"/>
      </w:divBdr>
    </w:div>
    <w:div w:id="1413039750">
      <w:bodyDiv w:val="1"/>
      <w:marLeft w:val="0"/>
      <w:marRight w:val="0"/>
      <w:marTop w:val="0"/>
      <w:marBottom w:val="0"/>
      <w:divBdr>
        <w:top w:val="none" w:sz="0" w:space="0" w:color="auto"/>
        <w:left w:val="none" w:sz="0" w:space="0" w:color="auto"/>
        <w:bottom w:val="none" w:sz="0" w:space="0" w:color="auto"/>
        <w:right w:val="none" w:sz="0" w:space="0" w:color="auto"/>
      </w:divBdr>
    </w:div>
    <w:div w:id="1448115266">
      <w:bodyDiv w:val="1"/>
      <w:marLeft w:val="0"/>
      <w:marRight w:val="0"/>
      <w:marTop w:val="0"/>
      <w:marBottom w:val="0"/>
      <w:divBdr>
        <w:top w:val="none" w:sz="0" w:space="0" w:color="auto"/>
        <w:left w:val="none" w:sz="0" w:space="0" w:color="auto"/>
        <w:bottom w:val="none" w:sz="0" w:space="0" w:color="auto"/>
        <w:right w:val="none" w:sz="0" w:space="0" w:color="auto"/>
      </w:divBdr>
    </w:div>
    <w:div w:id="1624145308">
      <w:bodyDiv w:val="1"/>
      <w:marLeft w:val="0"/>
      <w:marRight w:val="0"/>
      <w:marTop w:val="0"/>
      <w:marBottom w:val="0"/>
      <w:divBdr>
        <w:top w:val="none" w:sz="0" w:space="0" w:color="auto"/>
        <w:left w:val="none" w:sz="0" w:space="0" w:color="auto"/>
        <w:bottom w:val="none" w:sz="0" w:space="0" w:color="auto"/>
        <w:right w:val="none" w:sz="0" w:space="0" w:color="auto"/>
      </w:divBdr>
    </w:div>
    <w:div w:id="1639071086">
      <w:bodyDiv w:val="1"/>
      <w:marLeft w:val="0"/>
      <w:marRight w:val="0"/>
      <w:marTop w:val="0"/>
      <w:marBottom w:val="0"/>
      <w:divBdr>
        <w:top w:val="none" w:sz="0" w:space="0" w:color="auto"/>
        <w:left w:val="none" w:sz="0" w:space="0" w:color="auto"/>
        <w:bottom w:val="none" w:sz="0" w:space="0" w:color="auto"/>
        <w:right w:val="none" w:sz="0" w:space="0" w:color="auto"/>
      </w:divBdr>
    </w:div>
    <w:div w:id="1784373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sis.org/analysis/escalating-terrorism-problem-united-states" TargetMode="External"/><Relationship Id="rId21" Type="http://schemas.openxmlformats.org/officeDocument/2006/relationships/hyperlink" Target="https://cisac.fsi.stanford.edu/mappingmilitants/profiles/islamic-state" TargetMode="External"/><Relationship Id="rId42" Type="http://schemas.openxmlformats.org/officeDocument/2006/relationships/hyperlink" Target="https://journals.sagepub.com/doi/pdf/10.1177/0022002719843989" TargetMode="External"/><Relationship Id="rId47" Type="http://schemas.openxmlformats.org/officeDocument/2006/relationships/hyperlink" Target="https://www.bbvaopenmind.com/en/economy/geopolitics/why-cant-we-agree-on-a-definition-of-terrorism/" TargetMode="External"/><Relationship Id="rId63" Type="http://schemas.openxmlformats.org/officeDocument/2006/relationships/hyperlink" Target="https://www.clingendael.org/pub/2019/strategic-monitor-2019-2020/terrorism-in-the-age-of-technology/" TargetMode="External"/><Relationship Id="rId68"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fas.org/sgp/crs/terror/R44921.pdf" TargetMode="External"/><Relationship Id="rId29" Type="http://schemas.openxmlformats.org/officeDocument/2006/relationships/hyperlink" Target="https://www.ncbi.nlm.nih.gov/books/NBK482191/" TargetMode="External"/><Relationship Id="rId11" Type="http://schemas.openxmlformats.org/officeDocument/2006/relationships/hyperlink" Target="https://www.tandfonline.com/doi/pdf/10.1080/09546553.2011.594923?needAccess=true" TargetMode="External"/><Relationship Id="rId24" Type="http://schemas.openxmlformats.org/officeDocument/2006/relationships/hyperlink" Target="https://www.rand.org/blog/2021/11/defining-terrorism-is-the-first-step-to-defeating-it.html" TargetMode="External"/><Relationship Id="rId32" Type="http://schemas.openxmlformats.org/officeDocument/2006/relationships/hyperlink" Target="https://youtu.be/lunQwBhzgxo" TargetMode="External"/><Relationship Id="rId37" Type="http://schemas.openxmlformats.org/officeDocument/2006/relationships/hyperlink" Target="https://www.splcenter.org/hatewatch/2019/06/27/far-right-extremists-are-calling-terrorism-messaging-app-telegram" TargetMode="External"/><Relationship Id="rId40" Type="http://schemas.openxmlformats.org/officeDocument/2006/relationships/hyperlink" Target="https://www.interpol.int/en/Crimes/Terrorism/Tracing-terrorist-finances" TargetMode="External"/><Relationship Id="rId45" Type="http://schemas.openxmlformats.org/officeDocument/2006/relationships/hyperlink" Target="https://www.sv.uio.no/c-rex/english/news-and-events/right-now/2020/dying-for-the-cause-not-really.html" TargetMode="External"/><Relationship Id="rId53" Type="http://schemas.openxmlformats.org/officeDocument/2006/relationships/hyperlink" Target="https://www.theguardian.com/uk-news/2018/feb/02/finsbury-park-attack-darren-osborne-jailed" TargetMode="External"/><Relationship Id="rId58" Type="http://schemas.openxmlformats.org/officeDocument/2006/relationships/hyperlink" Target="https://www.legislation.gov.uk/ukpga/2000/11/contents" TargetMode="External"/><Relationship Id="rId66" Type="http://schemas.openxmlformats.org/officeDocument/2006/relationships/hyperlink" Target="https://books.google.co.uk/books?id=yHDdvXRSIygC&amp;pg=PA3&amp;lpg=PA3&amp;dq=&amp;source=bl&amp;ots=rSKCAMH5WI&amp;sig=ACfU3U1xZXPCeHqafacLgxdjShb3PIoTrw&amp;hl=en&amp;sa=X&amp;ved=2ahUKEwjppOrX7Ln5AhVWFcAKHfXKB2wQ6AF6BAgCEAM" TargetMode="External"/><Relationship Id="rId5" Type="http://schemas.openxmlformats.org/officeDocument/2006/relationships/webSettings" Target="webSettings.xml"/><Relationship Id="rId61" Type="http://schemas.openxmlformats.org/officeDocument/2006/relationships/hyperlink" Target="https://www.unodc.org/unodc/en/terrorism/expertise/combating-terrorist-financing.html" TargetMode="External"/><Relationship Id="rId19" Type="http://schemas.openxmlformats.org/officeDocument/2006/relationships/hyperlink" Target="https://www.tandfonline.com/doi/pdf/10.1080/09546553.2014.975646?needAccess=true" TargetMode="External"/><Relationship Id="rId14" Type="http://schemas.openxmlformats.org/officeDocument/2006/relationships/hyperlink" Target="https://www.rand.org/content/dam/rand/pubs/research_reports/RR400/RR453/RAND_RR453.pdf" TargetMode="External"/><Relationship Id="rId22" Type="http://schemas.openxmlformats.org/officeDocument/2006/relationships/hyperlink" Target="https://www.rand.org/blog/2018/10/isiss-new-plans-to-get-rich-and-wreak-havoc.html" TargetMode="External"/><Relationship Id="rId27" Type="http://schemas.openxmlformats.org/officeDocument/2006/relationships/hyperlink" Target="https://www.consilium.europa.eu/en/policies/fight-against-terrorism/" TargetMode="External"/><Relationship Id="rId30" Type="http://schemas.openxmlformats.org/officeDocument/2006/relationships/hyperlink" Target="https://www-jstor-org.ezproxy.uwtsd.ac.uk/stable/pdf/44483200.pdf?refreqid=excelsior%3Ab2c7dc57ee628da0b1c04ee213bbd720&amp;ab_segments=&amp;origin=&amp;acceptTC=1" TargetMode="External"/><Relationship Id="rId35" Type="http://schemas.openxmlformats.org/officeDocument/2006/relationships/hyperlink" Target="https://www.rand.org/randeurope/research/projects/preventing-and-mitigating-terrorism-attacks-using-vehicles.html" TargetMode="External"/><Relationship Id="rId43" Type="http://schemas.openxmlformats.org/officeDocument/2006/relationships/hyperlink" Target="https://static.rusi.org/20190802_grntt_paper_10.pdf" TargetMode="External"/><Relationship Id="rId48" Type="http://schemas.openxmlformats.org/officeDocument/2006/relationships/hyperlink" Target="https://www.brookings.edu/blog/techtank/2021/08/27/how-technology-and-the-world-have-changed-since-9-11/" TargetMode="External"/><Relationship Id="rId56" Type="http://schemas.openxmlformats.org/officeDocument/2006/relationships/hyperlink" Target="https://www.e-ir.info/2019/09/24/terrorism-as-controversy-the-shifting-definition-of-terrorism-in-state-politics/" TargetMode="External"/><Relationship Id="rId64" Type="http://schemas.openxmlformats.org/officeDocument/2006/relationships/hyperlink" Target="https://www.justsecurity.org/74947/telegram-a-growing-social-media-refuge-for-good-and-ill/" TargetMode="External"/><Relationship Id="rId69" Type="http://schemas.openxmlformats.org/officeDocument/2006/relationships/fontTable" Target="fontTable.xml"/><Relationship Id="rId8" Type="http://schemas.openxmlformats.org/officeDocument/2006/relationships/hyperlink" Target="https://www.ncbi.nlm.nih.gov/pmc/articles/PMC1299349/" TargetMode="External"/><Relationship Id="rId51" Type="http://schemas.openxmlformats.org/officeDocument/2006/relationships/hyperlink" Target="https://cco.ndu.edu/Portals/96/Documents/prism/prism_4-4/Strategic_Terrorism_corrected_II.pdf" TargetMode="External"/><Relationship Id="rId3" Type="http://schemas.openxmlformats.org/officeDocument/2006/relationships/styles" Target="styles.xml"/><Relationship Id="rId12" Type="http://schemas.openxmlformats.org/officeDocument/2006/relationships/hyperlink" Target="https://www.bbc.co.uk/news/world-europe-55395682" TargetMode="External"/><Relationship Id="rId17" Type="http://schemas.openxmlformats.org/officeDocument/2006/relationships/hyperlink" Target="https://journals.sagepub.com/doi/full/10.1177/1473779521989332" TargetMode="External"/><Relationship Id="rId25" Type="http://schemas.openxmlformats.org/officeDocument/2006/relationships/hyperlink" Target="https://www.rand.org/pubs/research_reports/RR3026.html" TargetMode="External"/><Relationship Id="rId33" Type="http://schemas.openxmlformats.org/officeDocument/2006/relationships/hyperlink" Target="https://discovery.ucl.ac.uk/id/eprint/10108923/1/Gill_Violence%20Chapter%208%20Queries_pg.pdf" TargetMode="External"/><Relationship Id="rId38" Type="http://schemas.openxmlformats.org/officeDocument/2006/relationships/hyperlink" Target="https://assets.publishing.service.gov.uk/government/uploads/system/uploads/attachment_data/file/716907/140618_CCS207_CCS0218929798-1_CONTEST_3.0_WEB.pdf" TargetMode="External"/><Relationship Id="rId46" Type="http://schemas.openxmlformats.org/officeDocument/2006/relationships/hyperlink" Target="https://www-jstor-org.ezproxy.uwtsd.ac.uk/stable/pdf/4137539.pdf?ab_segments=0%252Fbasic_phrase_search%252Fcontrol&amp;refreqid=excelsior%3A67905db22fcc9edf0d79efa0905d6e5f" TargetMode="External"/><Relationship Id="rId59" Type="http://schemas.openxmlformats.org/officeDocument/2006/relationships/hyperlink" Target="https://www.techuk.org/resource/fighting-terrorism-with-technology.html" TargetMode="External"/><Relationship Id="rId67" Type="http://schemas.openxmlformats.org/officeDocument/2006/relationships/header" Target="header1.xml"/><Relationship Id="rId20" Type="http://schemas.openxmlformats.org/officeDocument/2006/relationships/hyperlink" Target="https://www.secbrief.org/2014/04/definition-of-terrorism/" TargetMode="External"/><Relationship Id="rId41" Type="http://schemas.openxmlformats.org/officeDocument/2006/relationships/hyperlink" Target="https://www.britannica.com/topic/terrorism" TargetMode="External"/><Relationship Id="rId54" Type="http://schemas.openxmlformats.org/officeDocument/2006/relationships/hyperlink" Target="https://www.taylorfrancis.com/chapters/edit/10.4324/9781315744636-2/defining-terrorism-anthony-richards" TargetMode="External"/><Relationship Id="rId62" Type="http://schemas.openxmlformats.org/officeDocument/2006/relationships/hyperlink" Target="https://www.unodc.org/e4j/en/firearms/module-7/key-issues/terrorist-groups.html" TargetMode="External"/><Relationship Id="rId7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icct.nl/app/uploads/2020/11/Chapter-3.pdf" TargetMode="External"/><Relationship Id="rId23" Type="http://schemas.openxmlformats.org/officeDocument/2006/relationships/hyperlink" Target="https://books.google.co.uk/books?hl=en&amp;lr=&amp;id=2R2yDwAAQBAJ&amp;oi=fnd&amp;pg=PP1&amp;dq=evolution+of+technology+helping+terrorists&amp;ots=6zMLISo90v&amp;sig=VrHHP5L3ILRE4Xoa7kAtM4y28As" TargetMode="External"/><Relationship Id="rId28" Type="http://schemas.openxmlformats.org/officeDocument/2006/relationships/hyperlink" Target="http://mastersofmedia.hum.uva.nl/blog/2019/09/22/terrorism-in-the-digital-era-the-dark-side-of-livestreaming-online-content-and-internet-subcultures/" TargetMode="External"/><Relationship Id="rId36" Type="http://schemas.openxmlformats.org/officeDocument/2006/relationships/hyperlink" Target="https://csis-website-prod.s3.amazonaws.com/s3fs-public/180322_evolving_tech_terror_harrison.pdf?GpUN2x6.58_hIq86bS0INpCOAq4efJ7Y" TargetMode="External"/><Relationship Id="rId49" Type="http://schemas.openxmlformats.org/officeDocument/2006/relationships/hyperlink" Target="https://ejournal.fisip.unjani.ac.id/index.php/JGSS/article/view/1038/324" TargetMode="External"/><Relationship Id="rId57" Type="http://schemas.openxmlformats.org/officeDocument/2006/relationships/hyperlink" Target="https://www.jstor.org/stable/pdf/26623066.pdf" TargetMode="External"/><Relationship Id="rId10" Type="http://schemas.openxmlformats.org/officeDocument/2006/relationships/hyperlink" Target="https://www.fairobserver.com/region/north_america/terrorism-definitions-legislation-extremism-turkey-us-security-news-14231/" TargetMode="External"/><Relationship Id="rId31" Type="http://schemas.openxmlformats.org/officeDocument/2006/relationships/hyperlink" Target="https://www.ict.org.il/Article/1123/Defining-Terrorism-Is-One-Mans-Terrorist-Another-Mans-Freedom-Fighter" TargetMode="External"/><Relationship Id="rId44" Type="http://schemas.openxmlformats.org/officeDocument/2006/relationships/hyperlink" Target="https://datareportal.com/global-digital-overview" TargetMode="External"/><Relationship Id="rId52" Type="http://schemas.openxmlformats.org/officeDocument/2006/relationships/hyperlink" Target="https://ctc.usma.edu/view-ct-foxhole-neil-basu-senior-national-coordinator-counterterrorism-policing-united-kingdom/" TargetMode="External"/><Relationship Id="rId60" Type="http://schemas.openxmlformats.org/officeDocument/2006/relationships/hyperlink" Target="https://www.un.org/counterterrorism/sites/www.un.org.counterterrorism/files/countering-terrorism-online-with-ai-uncct-unicri-report-web.pdf" TargetMode="External"/><Relationship Id="rId65" Type="http://schemas.openxmlformats.org/officeDocument/2006/relationships/hyperlink" Target="https://www.jstor.org/stable/pdf/26297596.pdf?refreqid=excelsior%3A1256aefb0f55a37c15cc33e279a10d86&amp;ab_segments=&amp;origin=&amp;acceptTC=1" TargetMode="External"/><Relationship Id="rId4" Type="http://schemas.openxmlformats.org/officeDocument/2006/relationships/settings" Target="settings.xml"/><Relationship Id="rId9" Type="http://schemas.openxmlformats.org/officeDocument/2006/relationships/hyperlink" Target="https://www.tandfonline.com/doi/full/10.1080/17405904.2020.1835684?scroll=top&amp;needAccess=true" TargetMode="External"/><Relationship Id="rId13" Type="http://schemas.openxmlformats.org/officeDocument/2006/relationships/hyperlink" Target="https://www.bbc.co.uk/news/uk-39355108" TargetMode="External"/><Relationship Id="rId18" Type="http://schemas.openxmlformats.org/officeDocument/2006/relationships/hyperlink" Target="https://jmvh.org/article/definitionof-terrorism-social-and-political-effects/" TargetMode="External"/><Relationship Id="rId39" Type="http://schemas.openxmlformats.org/officeDocument/2006/relationships/hyperlink" Target="https://assets.publishing.service.gov.uk/government/uploads/system/uploads/attachment_data/file/564477/CF_Bill_-_Factsheet_8_-_Terrorist_Finance.pdf" TargetMode="External"/><Relationship Id="rId34" Type="http://schemas.openxmlformats.org/officeDocument/2006/relationships/hyperlink" Target="https://www.tandfonline.com/doi/pdf/10.1080/714005398?needAccess=true" TargetMode="External"/><Relationship Id="rId50" Type="http://schemas.openxmlformats.org/officeDocument/2006/relationships/hyperlink" Target="https://www.ncjrs.gov/App/Publications/abstract.aspx?ID=100394" TargetMode="External"/><Relationship Id="rId55" Type="http://schemas.openxmlformats.org/officeDocument/2006/relationships/hyperlink" Target="https://kclpure.kcl.ac.uk/portal/files/62491411/Inside_the_Finances_of_the_PIRA_RAINSBOROUGH_AcceptedJanuary2017_GREEN_AAM.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0BD9C2DFC2E4A62AE80D2E38685049A"/>
        <w:category>
          <w:name w:val="General"/>
          <w:gallery w:val="placeholder"/>
        </w:category>
        <w:types>
          <w:type w:val="bbPlcHdr"/>
        </w:types>
        <w:behaviors>
          <w:behavior w:val="content"/>
        </w:behaviors>
        <w:guid w:val="{60B90CD3-A9A9-4C98-90EA-D2443ABA2643}"/>
      </w:docPartPr>
      <w:docPartBody>
        <w:p w:rsidR="005E3A62" w:rsidRDefault="00A650F2" w:rsidP="00A650F2">
          <w:pPr>
            <w:pStyle w:val="10BD9C2DFC2E4A62AE80D2E38685049A"/>
          </w:pPr>
          <w:r>
            <w:rPr>
              <w:rFonts w:asciiTheme="majorHAnsi" w:eastAsiaTheme="majorEastAsia" w:hAnsiTheme="majorHAnsi" w:cstheme="majorBidi"/>
              <w:caps/>
            </w:rP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0F2"/>
    <w:rsid w:val="000A544D"/>
    <w:rsid w:val="00577839"/>
    <w:rsid w:val="005E3A62"/>
    <w:rsid w:val="00A65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0BD9C2DFC2E4A62AE80D2E38685049A">
    <w:name w:val="10BD9C2DFC2E4A62AE80D2E38685049A"/>
    <w:rsid w:val="00A650F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D6CF9-D767-4C42-84E8-8937F0292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51</Pages>
  <Words>12152</Words>
  <Characters>69268</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Dissertation Literature Review</vt:lpstr>
    </vt:vector>
  </TitlesOfParts>
  <Company>UNIVERSITY OF WALES TRINITY SAINT DAVID</Company>
  <LinksUpToDate>false</LinksUpToDate>
  <CharactersWithSpaces>81258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Literature Review</dc:title>
  <dc:subject/>
  <dc:creator>Researcher: Callum Rhys Samuel – ID : (1801402)</dc:creator>
  <cp:keywords/>
  <dc:description/>
  <cp:lastModifiedBy>Callum Samuel (1801402)</cp:lastModifiedBy>
  <cp:revision>76</cp:revision>
  <dcterms:created xsi:type="dcterms:W3CDTF">2022-08-12T13:18:00Z</dcterms:created>
  <dcterms:modified xsi:type="dcterms:W3CDTF">2022-08-12T19:09:00Z</dcterms:modified>
</cp:coreProperties>
</file>